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352" w:rsidRPr="00571C60" w:rsidRDefault="00527352" w:rsidP="00571C60">
      <w:pPr>
        <w:jc w:val="right"/>
      </w:pPr>
      <w:r w:rsidRPr="006439B4">
        <w:rPr>
          <w:noProof/>
          <w:lang w:eastAsia="en-GB"/>
        </w:rPr>
        <w:drawing>
          <wp:inline distT="0" distB="0" distL="0" distR="0" wp14:anchorId="7D5C9DA0" wp14:editId="5999D93F">
            <wp:extent cx="1370330" cy="628153"/>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383274" cy="634086"/>
                    </a:xfrm>
                    <a:prstGeom prst="rect">
                      <a:avLst/>
                    </a:prstGeom>
                    <a:ln>
                      <a:noFill/>
                    </a:ln>
                    <a:extLst>
                      <a:ext uri="{53640926-AAD7-44D8-BBD7-CCE9431645EC}">
                        <a14:shadowObscured xmlns:a14="http://schemas.microsoft.com/office/drawing/2010/main"/>
                      </a:ext>
                    </a:extLst>
                  </pic:spPr>
                </pic:pic>
              </a:graphicData>
            </a:graphic>
          </wp:inline>
        </w:drawing>
      </w:r>
    </w:p>
    <w:p w:rsidR="009B04B0" w:rsidRPr="005504B0" w:rsidRDefault="009B04B0" w:rsidP="009B04B0">
      <w:pPr>
        <w:ind w:right="17"/>
        <w:jc w:val="center"/>
        <w:rPr>
          <w:rFonts w:ascii="Segoe UI" w:hAnsi="Segoe UI" w:cs="Segoe UI"/>
          <w:b/>
          <w:sz w:val="28"/>
          <w:szCs w:val="28"/>
        </w:rPr>
      </w:pPr>
      <w:r w:rsidRPr="005504B0">
        <w:rPr>
          <w:rFonts w:ascii="Segoe UI" w:hAnsi="Segoe UI" w:cs="Segoe UI"/>
          <w:b/>
          <w:sz w:val="28"/>
          <w:szCs w:val="28"/>
        </w:rPr>
        <w:t xml:space="preserve">Meeting of the Oxford Health NHS Foundation Trust </w:t>
      </w:r>
    </w:p>
    <w:p w:rsidR="009B04B0" w:rsidRPr="005504B0" w:rsidRDefault="00D8103B" w:rsidP="009B04B0">
      <w:pPr>
        <w:ind w:right="17"/>
        <w:jc w:val="center"/>
        <w:rPr>
          <w:rFonts w:ascii="Segoe UI" w:hAnsi="Segoe UI" w:cs="Segoe UI"/>
          <w:b/>
          <w:sz w:val="28"/>
          <w:szCs w:val="28"/>
        </w:rPr>
      </w:pPr>
      <w:r w:rsidRPr="005504B0">
        <w:rPr>
          <w:rFonts w:ascii="Segoe UI" w:hAnsi="Segoe UI" w:cs="Segoe UI"/>
          <w:b/>
          <w:sz w:val="28"/>
          <w:szCs w:val="28"/>
        </w:rPr>
        <w:t>Quality Committee</w:t>
      </w:r>
    </w:p>
    <w:p w:rsidR="009B04B0" w:rsidRPr="005504B0" w:rsidRDefault="0005532C" w:rsidP="009B04B0">
      <w:pPr>
        <w:ind w:right="17"/>
        <w:jc w:val="center"/>
        <w:rPr>
          <w:rFonts w:ascii="Segoe UI" w:hAnsi="Segoe UI" w:cs="Segoe UI"/>
          <w:b/>
          <w:sz w:val="28"/>
          <w:szCs w:val="28"/>
        </w:rPr>
      </w:pPr>
      <w:r w:rsidRPr="005504B0">
        <w:rPr>
          <w:rFonts w:ascii="Segoe UI" w:hAnsi="Segoe UI" w:cs="Segoe UI"/>
          <w:noProof/>
          <w:lang w:eastAsia="en-GB"/>
        </w:rPr>
        <mc:AlternateContent>
          <mc:Choice Requires="wps">
            <w:drawing>
              <wp:anchor distT="0" distB="0" distL="114300" distR="114300" simplePos="0" relativeHeight="251658240" behindDoc="0" locked="0" layoutInCell="1" allowOverlap="1" wp14:anchorId="6707CAE2" wp14:editId="30FF1EAA">
                <wp:simplePos x="0" y="0"/>
                <wp:positionH relativeFrom="column">
                  <wp:posOffset>4891405</wp:posOffset>
                </wp:positionH>
                <wp:positionV relativeFrom="paragraph">
                  <wp:posOffset>54610</wp:posOffset>
                </wp:positionV>
                <wp:extent cx="1571625" cy="367030"/>
                <wp:effectExtent l="0" t="0" r="2857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3670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27D5" w:rsidRPr="0005532C" w:rsidRDefault="00DF5724" w:rsidP="0005532C">
                            <w:pPr>
                              <w:pStyle w:val="BodyText"/>
                              <w:rPr>
                                <w:rFonts w:ascii="Arial" w:hAnsi="Arial" w:cs="Arial"/>
                                <w:sz w:val="24"/>
                                <w:szCs w:val="24"/>
                              </w:rPr>
                            </w:pPr>
                            <w:r>
                              <w:rPr>
                                <w:rFonts w:ascii="Arial" w:hAnsi="Arial" w:cs="Arial"/>
                                <w:sz w:val="24"/>
                                <w:szCs w:val="24"/>
                              </w:rPr>
                              <w:t>BOD 68/</w:t>
                            </w:r>
                            <w:r w:rsidR="00D127D5" w:rsidRPr="0005532C">
                              <w:rPr>
                                <w:rFonts w:ascii="Arial" w:hAnsi="Arial" w:cs="Arial"/>
                                <w:sz w:val="24"/>
                                <w:szCs w:val="24"/>
                              </w:rPr>
                              <w:t>201</w:t>
                            </w:r>
                            <w:r w:rsidR="00D127D5">
                              <w:rPr>
                                <w:rFonts w:ascii="Arial" w:hAnsi="Arial" w:cs="Arial"/>
                                <w:sz w:val="24"/>
                                <w:szCs w:val="24"/>
                              </w:rPr>
                              <w:t>9</w:t>
                            </w:r>
                          </w:p>
                          <w:p w:rsidR="00D127D5" w:rsidRPr="0005532C" w:rsidRDefault="00D127D5" w:rsidP="0005532C">
                            <w:pPr>
                              <w:pStyle w:val="BodyText"/>
                              <w:rPr>
                                <w:rFonts w:ascii="Arial" w:hAnsi="Arial" w:cs="Arial"/>
                                <w:b w:val="0"/>
                                <w:sz w:val="24"/>
                                <w:szCs w:val="24"/>
                              </w:rPr>
                            </w:pPr>
                            <w:r>
                              <w:rPr>
                                <w:rFonts w:ascii="Arial" w:hAnsi="Arial" w:cs="Arial"/>
                                <w:b w:val="0"/>
                                <w:sz w:val="24"/>
                                <w:szCs w:val="24"/>
                              </w:rPr>
                              <w:t xml:space="preserve">(Agenda item: </w:t>
                            </w:r>
                            <w:r w:rsidR="00DF5724">
                              <w:rPr>
                                <w:rFonts w:ascii="Arial" w:hAnsi="Arial" w:cs="Arial"/>
                                <w:b w:val="0"/>
                                <w:sz w:val="24"/>
                                <w:szCs w:val="24"/>
                              </w:rPr>
                              <w:t>19(a)</w:t>
                            </w:r>
                            <w:r w:rsidRPr="0005532C">
                              <w:rPr>
                                <w:rFonts w:ascii="Arial" w:hAnsi="Arial" w:cs="Arial"/>
                                <w:b w:val="0"/>
                                <w:sz w:val="24"/>
                                <w:szCs w:val="24"/>
                              </w:rPr>
                              <w:t>)</w:t>
                            </w:r>
                          </w:p>
                          <w:p w:rsidR="00D127D5" w:rsidRDefault="00D127D5" w:rsidP="0005532C">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CAE2" id="Rectangle 1" o:spid="_x0000_s1026" style="position:absolute;left:0;text-align:left;margin-left:385.15pt;margin-top:4.3pt;width:123.7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">
                <v:textbox inset="0,0,0,0">
                  <w:txbxContent>
                    <w:p w:rsidR="00D127D5" w:rsidRPr="0005532C" w:rsidRDefault="00DF5724" w:rsidP="0005532C">
                      <w:pPr>
                        <w:pStyle w:val="BodyText"/>
                        <w:rPr>
                          <w:rFonts w:ascii="Arial" w:hAnsi="Arial" w:cs="Arial"/>
                          <w:sz w:val="24"/>
                          <w:szCs w:val="24"/>
                        </w:rPr>
                      </w:pPr>
                      <w:r>
                        <w:rPr>
                          <w:rFonts w:ascii="Arial" w:hAnsi="Arial" w:cs="Arial"/>
                          <w:sz w:val="24"/>
                          <w:szCs w:val="24"/>
                        </w:rPr>
                        <w:t>BOD 68/</w:t>
                      </w:r>
                      <w:r w:rsidR="00D127D5" w:rsidRPr="0005532C">
                        <w:rPr>
                          <w:rFonts w:ascii="Arial" w:hAnsi="Arial" w:cs="Arial"/>
                          <w:sz w:val="24"/>
                          <w:szCs w:val="24"/>
                        </w:rPr>
                        <w:t>201</w:t>
                      </w:r>
                      <w:r w:rsidR="00D127D5">
                        <w:rPr>
                          <w:rFonts w:ascii="Arial" w:hAnsi="Arial" w:cs="Arial"/>
                          <w:sz w:val="24"/>
                          <w:szCs w:val="24"/>
                        </w:rPr>
                        <w:t>9</w:t>
                      </w:r>
                    </w:p>
                    <w:p w:rsidR="00D127D5" w:rsidRPr="0005532C" w:rsidRDefault="00D127D5" w:rsidP="0005532C">
                      <w:pPr>
                        <w:pStyle w:val="BodyText"/>
                        <w:rPr>
                          <w:rFonts w:ascii="Arial" w:hAnsi="Arial" w:cs="Arial"/>
                          <w:b w:val="0"/>
                          <w:sz w:val="24"/>
                          <w:szCs w:val="24"/>
                        </w:rPr>
                      </w:pPr>
                      <w:r>
                        <w:rPr>
                          <w:rFonts w:ascii="Arial" w:hAnsi="Arial" w:cs="Arial"/>
                          <w:b w:val="0"/>
                          <w:sz w:val="24"/>
                          <w:szCs w:val="24"/>
                        </w:rPr>
                        <w:t xml:space="preserve">(Agenda item: </w:t>
                      </w:r>
                      <w:r w:rsidR="00DF5724">
                        <w:rPr>
                          <w:rFonts w:ascii="Arial" w:hAnsi="Arial" w:cs="Arial"/>
                          <w:b w:val="0"/>
                          <w:sz w:val="24"/>
                          <w:szCs w:val="24"/>
                        </w:rPr>
                        <w:t>19(a)</w:t>
                      </w:r>
                      <w:r w:rsidRPr="0005532C">
                        <w:rPr>
                          <w:rFonts w:ascii="Arial" w:hAnsi="Arial" w:cs="Arial"/>
                          <w:b w:val="0"/>
                          <w:sz w:val="24"/>
                          <w:szCs w:val="24"/>
                        </w:rPr>
                        <w:t>)</w:t>
                      </w:r>
                    </w:p>
                    <w:p w:rsidR="00D127D5" w:rsidRDefault="00D127D5" w:rsidP="0005532C">
                      <w:pPr>
                        <w:jc w:val="center"/>
                        <w:rPr>
                          <w:b/>
                        </w:rPr>
                      </w:pPr>
                    </w:p>
                  </w:txbxContent>
                </v:textbox>
              </v:rect>
            </w:pict>
          </mc:Fallback>
        </mc:AlternateContent>
      </w:r>
    </w:p>
    <w:p w:rsidR="009B04B0" w:rsidRPr="005504B0" w:rsidRDefault="009B04B0" w:rsidP="009B04B0">
      <w:pPr>
        <w:pStyle w:val="BodyText3"/>
        <w:rPr>
          <w:rFonts w:ascii="Segoe UI" w:hAnsi="Segoe UI" w:cs="Segoe UI"/>
          <w:sz w:val="24"/>
        </w:rPr>
      </w:pPr>
      <w:r w:rsidRPr="005504B0">
        <w:rPr>
          <w:rFonts w:ascii="Segoe UI" w:hAnsi="Segoe UI" w:cs="Segoe UI"/>
          <w:sz w:val="24"/>
        </w:rPr>
        <w:t xml:space="preserve">Minutes of a meeting held on </w:t>
      </w:r>
    </w:p>
    <w:p w:rsidR="009B04B0" w:rsidRPr="005504B0" w:rsidRDefault="00EA4AC2" w:rsidP="009B04B0">
      <w:pPr>
        <w:pStyle w:val="BodyText3"/>
        <w:tabs>
          <w:tab w:val="left" w:pos="345"/>
          <w:tab w:val="center" w:pos="4323"/>
        </w:tabs>
        <w:rPr>
          <w:rFonts w:ascii="Segoe UI" w:hAnsi="Segoe UI" w:cs="Segoe UI"/>
          <w:sz w:val="24"/>
        </w:rPr>
      </w:pPr>
      <w:r w:rsidRPr="005504B0">
        <w:rPr>
          <w:rFonts w:ascii="Segoe UI" w:hAnsi="Segoe UI" w:cs="Segoe UI"/>
          <w:sz w:val="24"/>
        </w:rPr>
        <w:t>Wednesday</w:t>
      </w:r>
      <w:r w:rsidR="00FF6709">
        <w:rPr>
          <w:rFonts w:ascii="Segoe UI" w:hAnsi="Segoe UI" w:cs="Segoe UI"/>
          <w:sz w:val="24"/>
        </w:rPr>
        <w:t>,</w:t>
      </w:r>
      <w:r w:rsidRPr="005504B0">
        <w:rPr>
          <w:rFonts w:ascii="Segoe UI" w:hAnsi="Segoe UI" w:cs="Segoe UI"/>
          <w:sz w:val="24"/>
        </w:rPr>
        <w:t xml:space="preserve"> </w:t>
      </w:r>
      <w:r w:rsidR="00882BE6" w:rsidRPr="005504B0">
        <w:rPr>
          <w:rFonts w:ascii="Segoe UI" w:hAnsi="Segoe UI" w:cs="Segoe UI"/>
          <w:sz w:val="24"/>
        </w:rPr>
        <w:t>1</w:t>
      </w:r>
      <w:r w:rsidR="00314146">
        <w:rPr>
          <w:rFonts w:ascii="Segoe UI" w:hAnsi="Segoe UI" w:cs="Segoe UI"/>
          <w:sz w:val="24"/>
        </w:rPr>
        <w:t>3 February</w:t>
      </w:r>
      <w:r w:rsidR="009B04B0" w:rsidRPr="005504B0">
        <w:rPr>
          <w:rFonts w:ascii="Segoe UI" w:hAnsi="Segoe UI" w:cs="Segoe UI"/>
          <w:sz w:val="24"/>
        </w:rPr>
        <w:t xml:space="preserve"> 201</w:t>
      </w:r>
      <w:r w:rsidR="00314146">
        <w:rPr>
          <w:rFonts w:ascii="Segoe UI" w:hAnsi="Segoe UI" w:cs="Segoe UI"/>
          <w:sz w:val="24"/>
        </w:rPr>
        <w:t>9</w:t>
      </w:r>
      <w:r w:rsidR="009B04B0" w:rsidRPr="005504B0">
        <w:rPr>
          <w:rFonts w:ascii="Segoe UI" w:hAnsi="Segoe UI" w:cs="Segoe UI"/>
          <w:sz w:val="24"/>
        </w:rPr>
        <w:t xml:space="preserve"> at </w:t>
      </w:r>
      <w:r w:rsidR="008122C7" w:rsidRPr="005504B0">
        <w:rPr>
          <w:rFonts w:ascii="Segoe UI" w:hAnsi="Segoe UI" w:cs="Segoe UI"/>
          <w:sz w:val="24"/>
        </w:rPr>
        <w:t>09:00</w:t>
      </w:r>
      <w:r w:rsidR="009B04B0" w:rsidRPr="005504B0">
        <w:rPr>
          <w:rFonts w:ascii="Segoe UI" w:hAnsi="Segoe UI" w:cs="Segoe UI"/>
          <w:sz w:val="24"/>
        </w:rPr>
        <w:t xml:space="preserve"> </w:t>
      </w:r>
    </w:p>
    <w:p w:rsidR="009B04B0" w:rsidRPr="005504B0" w:rsidRDefault="009B04B0" w:rsidP="005504B0">
      <w:pPr>
        <w:pStyle w:val="BodyText3"/>
        <w:tabs>
          <w:tab w:val="left" w:pos="345"/>
          <w:tab w:val="center" w:pos="4323"/>
        </w:tabs>
        <w:rPr>
          <w:rFonts w:ascii="Segoe UI" w:hAnsi="Segoe UI" w:cs="Segoe UI"/>
          <w:sz w:val="24"/>
        </w:rPr>
      </w:pPr>
      <w:r w:rsidRPr="005504B0">
        <w:rPr>
          <w:rFonts w:ascii="Segoe UI" w:hAnsi="Segoe UI" w:cs="Segoe UI"/>
          <w:sz w:val="24"/>
        </w:rPr>
        <w:t xml:space="preserve">in the </w:t>
      </w:r>
      <w:r w:rsidR="00314146">
        <w:rPr>
          <w:rFonts w:ascii="Segoe UI" w:hAnsi="Segoe UI" w:cs="Segoe UI"/>
          <w:sz w:val="24"/>
        </w:rPr>
        <w:t>Conference</w:t>
      </w:r>
      <w:r w:rsidR="00EA4AC2" w:rsidRPr="000730B1">
        <w:rPr>
          <w:rFonts w:ascii="Segoe UI" w:hAnsi="Segoe UI" w:cs="Segoe UI"/>
          <w:sz w:val="24"/>
        </w:rPr>
        <w:t xml:space="preserve"> </w:t>
      </w:r>
      <w:r w:rsidR="00EA4AC2" w:rsidRPr="005504B0">
        <w:rPr>
          <w:rFonts w:ascii="Segoe UI" w:hAnsi="Segoe UI" w:cs="Segoe UI"/>
          <w:sz w:val="24"/>
        </w:rPr>
        <w:t xml:space="preserve">Room, </w:t>
      </w:r>
      <w:r w:rsidR="00314146">
        <w:rPr>
          <w:rFonts w:ascii="Segoe UI" w:hAnsi="Segoe UI" w:cs="Segoe UI"/>
          <w:sz w:val="24"/>
        </w:rPr>
        <w:t>POWIC Building</w:t>
      </w:r>
      <w:r w:rsidR="006D453E">
        <w:rPr>
          <w:rFonts w:ascii="Segoe UI" w:hAnsi="Segoe UI" w:cs="Segoe UI"/>
          <w:sz w:val="24"/>
        </w:rPr>
        <w:t>, Warneford Hospital, Oxford OX3 7JX</w:t>
      </w:r>
    </w:p>
    <w:tbl>
      <w:tblPr>
        <w:tblW w:w="10490" w:type="dxa"/>
        <w:jc w:val="center"/>
        <w:tblLook w:val="0000" w:firstRow="0" w:lastRow="0" w:firstColumn="0" w:lastColumn="0" w:noHBand="0" w:noVBand="0"/>
      </w:tblPr>
      <w:tblGrid>
        <w:gridCol w:w="2268"/>
        <w:gridCol w:w="8222"/>
      </w:tblGrid>
      <w:tr w:rsidR="00874E58" w:rsidRPr="00F13797" w:rsidTr="00B62E06">
        <w:trPr>
          <w:trHeight w:val="281"/>
          <w:jc w:val="center"/>
        </w:trPr>
        <w:tc>
          <w:tcPr>
            <w:tcW w:w="2268" w:type="dxa"/>
          </w:tcPr>
          <w:p w:rsidR="00B62E06" w:rsidRDefault="00B62E06" w:rsidP="000C3FA5">
            <w:pPr>
              <w:tabs>
                <w:tab w:val="left" w:pos="1305"/>
              </w:tabs>
              <w:rPr>
                <w:rFonts w:ascii="Segoe UI" w:hAnsi="Segoe UI" w:cs="Segoe UI"/>
                <w:b/>
                <w:szCs w:val="24"/>
              </w:rPr>
            </w:pPr>
          </w:p>
          <w:p w:rsidR="00971EE3" w:rsidRPr="00F13797" w:rsidRDefault="000D3A14" w:rsidP="000C3FA5">
            <w:pPr>
              <w:tabs>
                <w:tab w:val="left" w:pos="1305"/>
              </w:tabs>
              <w:rPr>
                <w:rFonts w:ascii="Segoe UI" w:hAnsi="Segoe UI" w:cs="Segoe UI"/>
                <w:b/>
                <w:szCs w:val="24"/>
              </w:rPr>
            </w:pPr>
            <w:r w:rsidRPr="00F13797">
              <w:rPr>
                <w:rFonts w:ascii="Segoe UI" w:hAnsi="Segoe UI" w:cs="Segoe UI"/>
                <w:b/>
                <w:szCs w:val="24"/>
              </w:rPr>
              <w:t>Present</w:t>
            </w:r>
            <w:r w:rsidR="00586810" w:rsidRPr="00F13797">
              <w:rPr>
                <w:rStyle w:val="FootnoteReference"/>
                <w:rFonts w:ascii="Segoe UI" w:hAnsi="Segoe UI" w:cs="Segoe UI"/>
                <w:b/>
                <w:szCs w:val="24"/>
              </w:rPr>
              <w:footnoteReference w:id="1"/>
            </w:r>
            <w:r w:rsidRPr="00F13797">
              <w:rPr>
                <w:rFonts w:ascii="Segoe UI" w:hAnsi="Segoe UI" w:cs="Segoe UI"/>
                <w:b/>
                <w:szCs w:val="24"/>
              </w:rPr>
              <w:t>:</w:t>
            </w:r>
          </w:p>
        </w:tc>
        <w:tc>
          <w:tcPr>
            <w:tcW w:w="8222" w:type="dxa"/>
          </w:tcPr>
          <w:p w:rsidR="000D3A14" w:rsidRPr="00F13797" w:rsidRDefault="000D3A14" w:rsidP="000C3FA5">
            <w:pPr>
              <w:rPr>
                <w:rFonts w:ascii="Segoe UI" w:hAnsi="Segoe UI" w:cs="Segoe UI"/>
                <w:i/>
                <w:szCs w:val="24"/>
              </w:rPr>
            </w:pPr>
            <w:bookmarkStart w:id="0" w:name="_GoBack"/>
            <w:bookmarkEnd w:id="0"/>
          </w:p>
        </w:tc>
      </w:tr>
      <w:tr w:rsidR="00874E58" w:rsidRPr="00F13797" w:rsidTr="00B62E06">
        <w:trPr>
          <w:trHeight w:val="293"/>
          <w:jc w:val="center"/>
        </w:trPr>
        <w:tc>
          <w:tcPr>
            <w:tcW w:w="2268" w:type="dxa"/>
          </w:tcPr>
          <w:p w:rsidR="00ED0099" w:rsidRPr="00ED1D40" w:rsidRDefault="005D05C4" w:rsidP="00ED1D40">
            <w:pPr>
              <w:tabs>
                <w:tab w:val="left" w:pos="1305"/>
              </w:tabs>
              <w:rPr>
                <w:rFonts w:ascii="Segoe UI" w:hAnsi="Segoe UI" w:cs="Segoe UI"/>
                <w:szCs w:val="24"/>
              </w:rPr>
            </w:pPr>
            <w:r w:rsidRPr="00F13797">
              <w:rPr>
                <w:rFonts w:ascii="Segoe UI" w:hAnsi="Segoe UI" w:cs="Segoe UI"/>
                <w:szCs w:val="24"/>
              </w:rPr>
              <w:t>Jonathan Asbridge</w:t>
            </w:r>
          </w:p>
        </w:tc>
        <w:tc>
          <w:tcPr>
            <w:tcW w:w="8222" w:type="dxa"/>
          </w:tcPr>
          <w:p w:rsidR="00AA2D4E" w:rsidRPr="00D2390D" w:rsidRDefault="00B361B4" w:rsidP="00D2390D">
            <w:pPr>
              <w:rPr>
                <w:rFonts w:ascii="Segoe UI" w:hAnsi="Segoe UI" w:cs="Segoe UI"/>
                <w:szCs w:val="24"/>
              </w:rPr>
            </w:pPr>
            <w:r w:rsidRPr="00F13797">
              <w:rPr>
                <w:rFonts w:ascii="Segoe UI" w:hAnsi="Segoe UI" w:cs="Segoe UI"/>
                <w:szCs w:val="24"/>
              </w:rPr>
              <w:t>Non-Executive Director (</w:t>
            </w:r>
            <w:proofErr w:type="spellStart"/>
            <w:r w:rsidRPr="00F13797">
              <w:rPr>
                <w:rFonts w:ascii="Segoe UI" w:hAnsi="Segoe UI" w:cs="Segoe UI"/>
                <w:b/>
                <w:szCs w:val="24"/>
              </w:rPr>
              <w:t>JA</w:t>
            </w:r>
            <w:r w:rsidR="00BF54CC" w:rsidRPr="00F13797">
              <w:rPr>
                <w:rFonts w:ascii="Segoe UI" w:hAnsi="Segoe UI" w:cs="Segoe UI"/>
                <w:b/>
                <w:szCs w:val="24"/>
              </w:rPr>
              <w:t>sb</w:t>
            </w:r>
            <w:proofErr w:type="spellEnd"/>
            <w:r w:rsidRPr="00F13797">
              <w:rPr>
                <w:rFonts w:ascii="Segoe UI" w:hAnsi="Segoe UI" w:cs="Segoe UI"/>
                <w:szCs w:val="24"/>
              </w:rPr>
              <w:t>) (</w:t>
            </w:r>
            <w:r w:rsidR="00591B02">
              <w:rPr>
                <w:rFonts w:ascii="Segoe UI" w:hAnsi="Segoe UI" w:cs="Segoe UI"/>
                <w:szCs w:val="24"/>
              </w:rPr>
              <w:t xml:space="preserve">the </w:t>
            </w:r>
            <w:r w:rsidRPr="00F13797">
              <w:rPr>
                <w:rFonts w:ascii="Segoe UI" w:hAnsi="Segoe UI" w:cs="Segoe UI"/>
                <w:szCs w:val="24"/>
              </w:rPr>
              <w:t>Chair)</w:t>
            </w:r>
          </w:p>
        </w:tc>
      </w:tr>
      <w:tr w:rsidR="00967630" w:rsidRPr="00F13797" w:rsidTr="00B62E06">
        <w:trPr>
          <w:trHeight w:val="70"/>
          <w:jc w:val="center"/>
        </w:trPr>
        <w:tc>
          <w:tcPr>
            <w:tcW w:w="2268" w:type="dxa"/>
          </w:tcPr>
          <w:p w:rsidR="006B632C" w:rsidRPr="003735C0" w:rsidRDefault="003A0D41" w:rsidP="00D2390D">
            <w:pPr>
              <w:tabs>
                <w:tab w:val="left" w:pos="1305"/>
              </w:tabs>
              <w:rPr>
                <w:rFonts w:ascii="Segoe UI" w:hAnsi="Segoe UI" w:cs="Segoe UI"/>
                <w:szCs w:val="24"/>
              </w:rPr>
            </w:pPr>
            <w:r>
              <w:rPr>
                <w:rFonts w:ascii="Segoe UI" w:hAnsi="Segoe UI" w:cs="Segoe UI"/>
                <w:szCs w:val="24"/>
              </w:rPr>
              <w:t>Stuart Bell</w:t>
            </w:r>
          </w:p>
        </w:tc>
        <w:tc>
          <w:tcPr>
            <w:tcW w:w="8222" w:type="dxa"/>
          </w:tcPr>
          <w:p w:rsidR="00B361B4" w:rsidRPr="00140AB0" w:rsidRDefault="00140AB0" w:rsidP="00DB6E68">
            <w:pPr>
              <w:rPr>
                <w:rFonts w:ascii="Segoe UI" w:hAnsi="Segoe UI" w:cs="Segoe UI"/>
                <w:szCs w:val="24"/>
              </w:rPr>
            </w:pPr>
            <w:r>
              <w:rPr>
                <w:rFonts w:ascii="Segoe UI" w:hAnsi="Segoe UI" w:cs="Segoe UI"/>
                <w:szCs w:val="24"/>
              </w:rPr>
              <w:t>Chief Executive (</w:t>
            </w:r>
            <w:r w:rsidR="00767319">
              <w:rPr>
                <w:rFonts w:ascii="Segoe UI" w:hAnsi="Segoe UI" w:cs="Segoe UI"/>
                <w:szCs w:val="24"/>
              </w:rPr>
              <w:t xml:space="preserve">the </w:t>
            </w:r>
            <w:r w:rsidR="00767319">
              <w:rPr>
                <w:rFonts w:ascii="Segoe UI" w:hAnsi="Segoe UI" w:cs="Segoe UI"/>
                <w:b/>
                <w:szCs w:val="24"/>
              </w:rPr>
              <w:t>CEO/</w:t>
            </w:r>
            <w:r>
              <w:rPr>
                <w:rFonts w:ascii="Segoe UI" w:hAnsi="Segoe UI" w:cs="Segoe UI"/>
                <w:b/>
                <w:szCs w:val="24"/>
              </w:rPr>
              <w:t>SB</w:t>
            </w:r>
            <w:r>
              <w:rPr>
                <w:rFonts w:ascii="Segoe UI" w:hAnsi="Segoe UI" w:cs="Segoe UI"/>
                <w:szCs w:val="24"/>
              </w:rPr>
              <w:t>)</w:t>
            </w:r>
          </w:p>
        </w:tc>
      </w:tr>
      <w:tr w:rsidR="001D5ABE" w:rsidRPr="00F13797" w:rsidTr="00B62E06">
        <w:trPr>
          <w:trHeight w:val="70"/>
          <w:jc w:val="center"/>
        </w:trPr>
        <w:tc>
          <w:tcPr>
            <w:tcW w:w="2268" w:type="dxa"/>
          </w:tcPr>
          <w:p w:rsidR="001D5ABE" w:rsidRPr="00CB5E74" w:rsidRDefault="00CB5E74" w:rsidP="009843E5">
            <w:pPr>
              <w:tabs>
                <w:tab w:val="left" w:pos="1305"/>
              </w:tabs>
              <w:rPr>
                <w:rFonts w:ascii="Segoe UI" w:hAnsi="Segoe UI" w:cs="Segoe UI"/>
                <w:szCs w:val="24"/>
              </w:rPr>
            </w:pPr>
            <w:r>
              <w:rPr>
                <w:rFonts w:ascii="Segoe UI" w:hAnsi="Segoe UI" w:cs="Segoe UI"/>
                <w:szCs w:val="24"/>
              </w:rPr>
              <w:t>Dominic Hardisty</w:t>
            </w:r>
          </w:p>
        </w:tc>
        <w:tc>
          <w:tcPr>
            <w:tcW w:w="8222" w:type="dxa"/>
          </w:tcPr>
          <w:p w:rsidR="001D5ABE" w:rsidRPr="00767319" w:rsidRDefault="00140AB0" w:rsidP="000C3FA5">
            <w:pPr>
              <w:rPr>
                <w:rFonts w:ascii="Segoe UI" w:hAnsi="Segoe UI" w:cs="Segoe UI"/>
                <w:szCs w:val="24"/>
              </w:rPr>
            </w:pPr>
            <w:r>
              <w:rPr>
                <w:rFonts w:ascii="Segoe UI" w:hAnsi="Segoe UI" w:cs="Segoe UI"/>
                <w:szCs w:val="24"/>
              </w:rPr>
              <w:t>Chief Operating Officer</w:t>
            </w:r>
            <w:r w:rsidR="00767319">
              <w:rPr>
                <w:rFonts w:ascii="Segoe UI" w:hAnsi="Segoe UI" w:cs="Segoe UI"/>
                <w:szCs w:val="24"/>
              </w:rPr>
              <w:t xml:space="preserve"> (the </w:t>
            </w:r>
            <w:r w:rsidR="00767319">
              <w:rPr>
                <w:rFonts w:ascii="Segoe UI" w:hAnsi="Segoe UI" w:cs="Segoe UI"/>
                <w:b/>
                <w:szCs w:val="24"/>
              </w:rPr>
              <w:t>COO/DH</w:t>
            </w:r>
            <w:r w:rsidR="00767319">
              <w:rPr>
                <w:rFonts w:ascii="Segoe UI" w:hAnsi="Segoe UI" w:cs="Segoe UI"/>
                <w:szCs w:val="24"/>
              </w:rPr>
              <w:t>)</w:t>
            </w:r>
          </w:p>
        </w:tc>
      </w:tr>
      <w:tr w:rsidR="001D5ABE" w:rsidRPr="00F13797" w:rsidTr="00B62E06">
        <w:trPr>
          <w:trHeight w:val="70"/>
          <w:jc w:val="center"/>
        </w:trPr>
        <w:tc>
          <w:tcPr>
            <w:tcW w:w="2268" w:type="dxa"/>
          </w:tcPr>
          <w:p w:rsidR="001D5ABE" w:rsidRPr="00CB5E74" w:rsidRDefault="00CB5E74" w:rsidP="009843E5">
            <w:pPr>
              <w:tabs>
                <w:tab w:val="left" w:pos="1305"/>
              </w:tabs>
              <w:rPr>
                <w:rFonts w:ascii="Segoe UI" w:hAnsi="Segoe UI" w:cs="Segoe UI"/>
                <w:szCs w:val="24"/>
              </w:rPr>
            </w:pPr>
            <w:r>
              <w:rPr>
                <w:rFonts w:ascii="Segoe UI" w:hAnsi="Segoe UI" w:cs="Segoe UI"/>
                <w:szCs w:val="24"/>
              </w:rPr>
              <w:t>Mark Hancock</w:t>
            </w:r>
          </w:p>
        </w:tc>
        <w:tc>
          <w:tcPr>
            <w:tcW w:w="8222" w:type="dxa"/>
          </w:tcPr>
          <w:p w:rsidR="001D5ABE" w:rsidRPr="00767319" w:rsidRDefault="00767319" w:rsidP="000C3FA5">
            <w:pPr>
              <w:rPr>
                <w:rFonts w:ascii="Segoe UI" w:hAnsi="Segoe UI" w:cs="Segoe UI"/>
                <w:szCs w:val="24"/>
              </w:rPr>
            </w:pPr>
            <w:r>
              <w:rPr>
                <w:rFonts w:ascii="Segoe UI" w:hAnsi="Segoe UI" w:cs="Segoe UI"/>
                <w:szCs w:val="24"/>
              </w:rPr>
              <w:t xml:space="preserve">Medical Director (the </w:t>
            </w:r>
            <w:r>
              <w:rPr>
                <w:rFonts w:ascii="Segoe UI" w:hAnsi="Segoe UI" w:cs="Segoe UI"/>
                <w:b/>
                <w:szCs w:val="24"/>
              </w:rPr>
              <w:t>MD/</w:t>
            </w:r>
            <w:proofErr w:type="spellStart"/>
            <w:r>
              <w:rPr>
                <w:rFonts w:ascii="Segoe UI" w:hAnsi="Segoe UI" w:cs="Segoe UI"/>
                <w:b/>
                <w:szCs w:val="24"/>
              </w:rPr>
              <w:t>MHa</w:t>
            </w:r>
            <w:proofErr w:type="spellEnd"/>
            <w:r>
              <w:rPr>
                <w:rFonts w:ascii="Segoe UI" w:hAnsi="Segoe UI" w:cs="Segoe UI"/>
                <w:szCs w:val="24"/>
              </w:rPr>
              <w:t>)</w:t>
            </w:r>
          </w:p>
        </w:tc>
      </w:tr>
      <w:tr w:rsidR="001D5ABE" w:rsidRPr="00F13797" w:rsidTr="00B62E06">
        <w:trPr>
          <w:trHeight w:val="70"/>
          <w:jc w:val="center"/>
        </w:trPr>
        <w:tc>
          <w:tcPr>
            <w:tcW w:w="2268" w:type="dxa"/>
          </w:tcPr>
          <w:p w:rsidR="001D5ABE" w:rsidRPr="00CB5E74" w:rsidRDefault="00CB5E74" w:rsidP="009843E5">
            <w:pPr>
              <w:tabs>
                <w:tab w:val="left" w:pos="1305"/>
              </w:tabs>
              <w:rPr>
                <w:rFonts w:ascii="Segoe UI" w:hAnsi="Segoe UI" w:cs="Segoe UI"/>
                <w:szCs w:val="24"/>
              </w:rPr>
            </w:pPr>
            <w:r>
              <w:rPr>
                <w:rFonts w:ascii="Segoe UI" w:hAnsi="Segoe UI" w:cs="Segoe UI"/>
                <w:szCs w:val="24"/>
              </w:rPr>
              <w:t>Martin Howell</w:t>
            </w:r>
          </w:p>
        </w:tc>
        <w:tc>
          <w:tcPr>
            <w:tcW w:w="8222" w:type="dxa"/>
          </w:tcPr>
          <w:p w:rsidR="001D5ABE" w:rsidRPr="002F04FB" w:rsidRDefault="00767319" w:rsidP="000C3FA5">
            <w:pPr>
              <w:rPr>
                <w:rFonts w:ascii="Segoe UI" w:hAnsi="Segoe UI" w:cs="Segoe UI"/>
                <w:szCs w:val="24"/>
              </w:rPr>
            </w:pPr>
            <w:r>
              <w:rPr>
                <w:rFonts w:ascii="Segoe UI" w:hAnsi="Segoe UI" w:cs="Segoe UI"/>
                <w:szCs w:val="24"/>
              </w:rPr>
              <w:t>Trust Chair (</w:t>
            </w:r>
            <w:r>
              <w:rPr>
                <w:rFonts w:ascii="Segoe UI" w:hAnsi="Segoe UI" w:cs="Segoe UI"/>
                <w:b/>
                <w:szCs w:val="24"/>
              </w:rPr>
              <w:t>MH</w:t>
            </w:r>
            <w:r>
              <w:rPr>
                <w:rFonts w:ascii="Segoe UI" w:hAnsi="Segoe UI" w:cs="Segoe UI"/>
                <w:szCs w:val="24"/>
              </w:rPr>
              <w:t>)</w:t>
            </w:r>
            <w:r w:rsidR="002F04FB">
              <w:rPr>
                <w:rFonts w:ascii="Segoe UI" w:hAnsi="Segoe UI" w:cs="Segoe UI"/>
                <w:szCs w:val="24"/>
              </w:rPr>
              <w:t xml:space="preserve"> – </w:t>
            </w:r>
            <w:r w:rsidR="002F04FB">
              <w:rPr>
                <w:rFonts w:ascii="Segoe UI" w:hAnsi="Segoe UI" w:cs="Segoe UI"/>
                <w:i/>
                <w:szCs w:val="24"/>
              </w:rPr>
              <w:t>part meeting</w:t>
            </w:r>
          </w:p>
        </w:tc>
      </w:tr>
      <w:tr w:rsidR="001D5ABE" w:rsidRPr="00F13797" w:rsidTr="00B62E06">
        <w:trPr>
          <w:trHeight w:val="70"/>
          <w:jc w:val="center"/>
        </w:trPr>
        <w:tc>
          <w:tcPr>
            <w:tcW w:w="2268" w:type="dxa"/>
          </w:tcPr>
          <w:p w:rsidR="001D5ABE" w:rsidRPr="00CB5E74" w:rsidRDefault="007836D4" w:rsidP="009843E5">
            <w:pPr>
              <w:tabs>
                <w:tab w:val="left" w:pos="1305"/>
              </w:tabs>
              <w:rPr>
                <w:rFonts w:ascii="Segoe UI" w:hAnsi="Segoe UI" w:cs="Segoe UI"/>
                <w:szCs w:val="24"/>
              </w:rPr>
            </w:pPr>
            <w:r>
              <w:rPr>
                <w:rFonts w:ascii="Segoe UI" w:hAnsi="Segoe UI" w:cs="Segoe UI"/>
                <w:szCs w:val="24"/>
              </w:rPr>
              <w:t>Aroop Mozumder</w:t>
            </w:r>
          </w:p>
        </w:tc>
        <w:tc>
          <w:tcPr>
            <w:tcW w:w="8222" w:type="dxa"/>
          </w:tcPr>
          <w:p w:rsidR="001D5ABE" w:rsidRPr="00767319" w:rsidRDefault="00767319" w:rsidP="000C3FA5">
            <w:pPr>
              <w:rPr>
                <w:rFonts w:ascii="Segoe UI" w:hAnsi="Segoe UI" w:cs="Segoe UI"/>
                <w:szCs w:val="24"/>
              </w:rPr>
            </w:pPr>
            <w:r>
              <w:rPr>
                <w:rFonts w:ascii="Segoe UI" w:hAnsi="Segoe UI" w:cs="Segoe UI"/>
                <w:szCs w:val="24"/>
              </w:rPr>
              <w:t>Non-Executive Director (</w:t>
            </w:r>
            <w:r>
              <w:rPr>
                <w:rFonts w:ascii="Segoe UI" w:hAnsi="Segoe UI" w:cs="Segoe UI"/>
                <w:b/>
                <w:szCs w:val="24"/>
              </w:rPr>
              <w:t>AM</w:t>
            </w:r>
            <w:r>
              <w:rPr>
                <w:rFonts w:ascii="Segoe UI" w:hAnsi="Segoe UI" w:cs="Segoe UI"/>
                <w:szCs w:val="24"/>
              </w:rPr>
              <w:t>)</w:t>
            </w:r>
          </w:p>
        </w:tc>
      </w:tr>
      <w:tr w:rsidR="001D5ABE" w:rsidRPr="00F13797" w:rsidTr="00B62E06">
        <w:trPr>
          <w:trHeight w:val="70"/>
          <w:jc w:val="center"/>
        </w:trPr>
        <w:tc>
          <w:tcPr>
            <w:tcW w:w="2268" w:type="dxa"/>
          </w:tcPr>
          <w:p w:rsidR="001D5ABE" w:rsidRPr="00CB5E74" w:rsidRDefault="0014199F" w:rsidP="009843E5">
            <w:pPr>
              <w:tabs>
                <w:tab w:val="left" w:pos="1305"/>
              </w:tabs>
              <w:rPr>
                <w:rFonts w:ascii="Segoe UI" w:hAnsi="Segoe UI" w:cs="Segoe UI"/>
                <w:szCs w:val="24"/>
              </w:rPr>
            </w:pPr>
            <w:r>
              <w:rPr>
                <w:rFonts w:ascii="Segoe UI" w:hAnsi="Segoe UI" w:cs="Segoe UI"/>
                <w:szCs w:val="24"/>
              </w:rPr>
              <w:t>Martyn Ward</w:t>
            </w:r>
          </w:p>
        </w:tc>
        <w:tc>
          <w:tcPr>
            <w:tcW w:w="8222" w:type="dxa"/>
          </w:tcPr>
          <w:p w:rsidR="001D5ABE" w:rsidRPr="007B1D64" w:rsidRDefault="007B1D64" w:rsidP="000C3FA5">
            <w:pPr>
              <w:rPr>
                <w:rFonts w:ascii="Segoe UI" w:hAnsi="Segoe UI" w:cs="Segoe UI"/>
                <w:szCs w:val="24"/>
              </w:rPr>
            </w:pPr>
            <w:r>
              <w:rPr>
                <w:rFonts w:ascii="Segoe UI" w:hAnsi="Segoe UI" w:cs="Segoe UI"/>
                <w:szCs w:val="24"/>
              </w:rPr>
              <w:t xml:space="preserve">Director of Strategy &amp; Chief Information Officer (the </w:t>
            </w:r>
            <w:r>
              <w:rPr>
                <w:rFonts w:ascii="Segoe UI" w:hAnsi="Segoe UI" w:cs="Segoe UI"/>
                <w:b/>
                <w:szCs w:val="24"/>
              </w:rPr>
              <w:t>DoS/CIO/MW</w:t>
            </w:r>
            <w:r>
              <w:rPr>
                <w:rFonts w:ascii="Segoe UI" w:hAnsi="Segoe UI" w:cs="Segoe UI"/>
                <w:szCs w:val="24"/>
              </w:rPr>
              <w:t>)</w:t>
            </w:r>
          </w:p>
        </w:tc>
      </w:tr>
      <w:tr w:rsidR="001D5ABE" w:rsidRPr="00F13797" w:rsidTr="00B62E06">
        <w:trPr>
          <w:trHeight w:val="70"/>
          <w:jc w:val="center"/>
        </w:trPr>
        <w:tc>
          <w:tcPr>
            <w:tcW w:w="2268" w:type="dxa"/>
          </w:tcPr>
          <w:p w:rsidR="001D5ABE" w:rsidRPr="00F13797" w:rsidRDefault="001D5ABE" w:rsidP="009843E5">
            <w:pPr>
              <w:tabs>
                <w:tab w:val="left" w:pos="1305"/>
              </w:tabs>
              <w:rPr>
                <w:rFonts w:ascii="Segoe UI" w:hAnsi="Segoe UI" w:cs="Segoe UI"/>
                <w:b/>
                <w:szCs w:val="24"/>
              </w:rPr>
            </w:pPr>
            <w:r w:rsidRPr="00F13797">
              <w:rPr>
                <w:rFonts w:ascii="Segoe UI" w:hAnsi="Segoe UI" w:cs="Segoe UI"/>
                <w:b/>
                <w:szCs w:val="24"/>
              </w:rPr>
              <w:t>In attendance</w:t>
            </w:r>
            <w:r w:rsidRPr="00F13797">
              <w:rPr>
                <w:rStyle w:val="FootnoteReference"/>
                <w:rFonts w:ascii="Segoe UI" w:hAnsi="Segoe UI" w:cs="Segoe UI"/>
                <w:b/>
                <w:szCs w:val="24"/>
              </w:rPr>
              <w:footnoteReference w:id="2"/>
            </w:r>
            <w:r w:rsidRPr="00F13797">
              <w:rPr>
                <w:rFonts w:ascii="Segoe UI" w:hAnsi="Segoe UI" w:cs="Segoe UI"/>
                <w:b/>
                <w:szCs w:val="24"/>
              </w:rPr>
              <w:t>:</w:t>
            </w:r>
          </w:p>
        </w:tc>
        <w:tc>
          <w:tcPr>
            <w:tcW w:w="8222" w:type="dxa"/>
          </w:tcPr>
          <w:p w:rsidR="001D5ABE" w:rsidRDefault="001D5ABE" w:rsidP="000C3FA5">
            <w:pPr>
              <w:rPr>
                <w:rFonts w:ascii="Segoe UI" w:hAnsi="Segoe UI" w:cs="Segoe UI"/>
                <w:szCs w:val="24"/>
              </w:rPr>
            </w:pPr>
          </w:p>
        </w:tc>
      </w:tr>
      <w:tr w:rsidR="001D5ABE" w:rsidRPr="00F13797" w:rsidTr="00B62E06">
        <w:trPr>
          <w:trHeight w:val="70"/>
          <w:jc w:val="center"/>
        </w:trPr>
        <w:tc>
          <w:tcPr>
            <w:tcW w:w="2268" w:type="dxa"/>
          </w:tcPr>
          <w:p w:rsidR="001D5ABE" w:rsidRPr="00D2390D" w:rsidRDefault="00D2390D" w:rsidP="009843E5">
            <w:pPr>
              <w:tabs>
                <w:tab w:val="left" w:pos="1305"/>
              </w:tabs>
              <w:rPr>
                <w:rFonts w:ascii="Segoe UI" w:hAnsi="Segoe UI" w:cs="Segoe UI"/>
                <w:szCs w:val="24"/>
              </w:rPr>
            </w:pPr>
            <w:r>
              <w:rPr>
                <w:rFonts w:ascii="Segoe UI" w:hAnsi="Segoe UI" w:cs="Segoe UI"/>
                <w:szCs w:val="24"/>
              </w:rPr>
              <w:t>Rob Bale</w:t>
            </w:r>
          </w:p>
        </w:tc>
        <w:tc>
          <w:tcPr>
            <w:tcW w:w="8222" w:type="dxa"/>
          </w:tcPr>
          <w:p w:rsidR="001D5ABE" w:rsidRDefault="00D2390D" w:rsidP="000C3FA5">
            <w:pPr>
              <w:rPr>
                <w:rFonts w:ascii="Segoe UI" w:hAnsi="Segoe UI" w:cs="Segoe UI"/>
                <w:szCs w:val="24"/>
              </w:rPr>
            </w:pPr>
            <w:r w:rsidRPr="00F13797">
              <w:rPr>
                <w:rFonts w:ascii="Segoe UI" w:hAnsi="Segoe UI" w:cs="Segoe UI"/>
                <w:szCs w:val="24"/>
              </w:rPr>
              <w:t xml:space="preserve">Clinical Director, Oxfordshire </w:t>
            </w:r>
            <w:r w:rsidR="00357A3D">
              <w:rPr>
                <w:rFonts w:ascii="Segoe UI" w:hAnsi="Segoe UI" w:cs="Segoe UI"/>
                <w:szCs w:val="24"/>
              </w:rPr>
              <w:t xml:space="preserve">&amp; BSW </w:t>
            </w:r>
            <w:r w:rsidRPr="00F13797">
              <w:rPr>
                <w:rFonts w:ascii="Segoe UI" w:hAnsi="Segoe UI" w:cs="Segoe UI"/>
                <w:szCs w:val="24"/>
              </w:rPr>
              <w:t>Mental Health</w:t>
            </w:r>
            <w:r w:rsidR="00357A3D">
              <w:rPr>
                <w:rFonts w:ascii="Segoe UI" w:hAnsi="Segoe UI" w:cs="Segoe UI"/>
                <w:szCs w:val="24"/>
              </w:rPr>
              <w:t xml:space="preserve"> Directorate</w:t>
            </w:r>
            <w:r w:rsidRPr="00F13797">
              <w:rPr>
                <w:rFonts w:ascii="Segoe UI" w:hAnsi="Segoe UI" w:cs="Segoe UI"/>
                <w:szCs w:val="24"/>
              </w:rPr>
              <w:t xml:space="preserve"> (</w:t>
            </w:r>
            <w:r w:rsidRPr="00F13797">
              <w:rPr>
                <w:rFonts w:ascii="Segoe UI" w:hAnsi="Segoe UI" w:cs="Segoe UI"/>
                <w:b/>
                <w:szCs w:val="24"/>
              </w:rPr>
              <w:t>RB</w:t>
            </w:r>
            <w:r w:rsidRPr="00F13797">
              <w:rPr>
                <w:rFonts w:ascii="Segoe UI" w:hAnsi="Segoe UI" w:cs="Segoe UI"/>
                <w:szCs w:val="24"/>
              </w:rPr>
              <w:t xml:space="preserve">) </w:t>
            </w:r>
          </w:p>
        </w:tc>
      </w:tr>
      <w:tr w:rsidR="001D5ABE" w:rsidRPr="00F13797" w:rsidTr="00B62E06">
        <w:trPr>
          <w:trHeight w:val="70"/>
          <w:jc w:val="center"/>
        </w:trPr>
        <w:tc>
          <w:tcPr>
            <w:tcW w:w="2268" w:type="dxa"/>
          </w:tcPr>
          <w:p w:rsidR="001D5ABE" w:rsidRPr="00D2390D" w:rsidRDefault="002F6F94" w:rsidP="009843E5">
            <w:pPr>
              <w:tabs>
                <w:tab w:val="left" w:pos="1305"/>
              </w:tabs>
              <w:rPr>
                <w:rFonts w:ascii="Segoe UI" w:hAnsi="Segoe UI" w:cs="Segoe UI"/>
                <w:szCs w:val="24"/>
              </w:rPr>
            </w:pPr>
            <w:r>
              <w:rPr>
                <w:rFonts w:ascii="Segoe UI" w:hAnsi="Segoe UI" w:cs="Segoe UI"/>
                <w:szCs w:val="24"/>
              </w:rPr>
              <w:t>Claire Dalley</w:t>
            </w:r>
          </w:p>
        </w:tc>
        <w:tc>
          <w:tcPr>
            <w:tcW w:w="8222" w:type="dxa"/>
          </w:tcPr>
          <w:p w:rsidR="001D5ABE" w:rsidRPr="00357A3D" w:rsidRDefault="00357A3D" w:rsidP="000C3FA5">
            <w:pPr>
              <w:rPr>
                <w:rFonts w:ascii="Segoe UI" w:hAnsi="Segoe UI" w:cs="Segoe UI"/>
                <w:i/>
                <w:szCs w:val="24"/>
              </w:rPr>
            </w:pPr>
            <w:r>
              <w:rPr>
                <w:rFonts w:ascii="Segoe UI" w:hAnsi="Segoe UI" w:cs="Segoe UI"/>
                <w:szCs w:val="24"/>
              </w:rPr>
              <w:t>Director of Estates &amp; Facilities (</w:t>
            </w:r>
            <w:r>
              <w:rPr>
                <w:rFonts w:ascii="Segoe UI" w:hAnsi="Segoe UI" w:cs="Segoe UI"/>
                <w:b/>
                <w:szCs w:val="24"/>
              </w:rPr>
              <w:t>CD</w:t>
            </w:r>
            <w:r>
              <w:rPr>
                <w:rFonts w:ascii="Segoe UI" w:hAnsi="Segoe UI" w:cs="Segoe UI"/>
                <w:szCs w:val="24"/>
              </w:rPr>
              <w:t xml:space="preserve">) – </w:t>
            </w:r>
            <w:r>
              <w:rPr>
                <w:rFonts w:ascii="Segoe UI" w:hAnsi="Segoe UI" w:cs="Segoe UI"/>
                <w:i/>
                <w:szCs w:val="24"/>
              </w:rPr>
              <w:t>part meeting</w:t>
            </w:r>
          </w:p>
        </w:tc>
      </w:tr>
      <w:tr w:rsidR="00B62E06" w:rsidRPr="00F13797" w:rsidTr="00B62E06">
        <w:trPr>
          <w:trHeight w:val="70"/>
          <w:jc w:val="center"/>
        </w:trPr>
        <w:tc>
          <w:tcPr>
            <w:tcW w:w="2268" w:type="dxa"/>
          </w:tcPr>
          <w:p w:rsidR="00B62E06" w:rsidRDefault="00B62E06" w:rsidP="00B62E06">
            <w:pPr>
              <w:tabs>
                <w:tab w:val="left" w:pos="1305"/>
              </w:tabs>
              <w:rPr>
                <w:rFonts w:ascii="Segoe UI" w:hAnsi="Segoe UI" w:cs="Segoe UI"/>
                <w:szCs w:val="24"/>
              </w:rPr>
            </w:pPr>
            <w:r>
              <w:rPr>
                <w:rFonts w:ascii="Segoe UI" w:hAnsi="Segoe UI" w:cs="Segoe UI"/>
                <w:szCs w:val="24"/>
              </w:rPr>
              <w:t>Jane Kershaw</w:t>
            </w:r>
          </w:p>
        </w:tc>
        <w:tc>
          <w:tcPr>
            <w:tcW w:w="8222" w:type="dxa"/>
          </w:tcPr>
          <w:p w:rsidR="00B62E06" w:rsidRPr="00730AF9" w:rsidRDefault="00B62E06" w:rsidP="00B62E06">
            <w:pPr>
              <w:rPr>
                <w:rFonts w:ascii="Segoe UI" w:hAnsi="Segoe UI" w:cs="Segoe UI"/>
                <w:i/>
                <w:szCs w:val="24"/>
              </w:rPr>
            </w:pPr>
            <w:r>
              <w:rPr>
                <w:rFonts w:ascii="Segoe UI" w:hAnsi="Segoe UI" w:cs="Segoe UI"/>
                <w:szCs w:val="24"/>
              </w:rPr>
              <w:t>Head of Quality Governance (</w:t>
            </w:r>
            <w:r>
              <w:rPr>
                <w:rFonts w:ascii="Segoe UI" w:hAnsi="Segoe UI" w:cs="Segoe UI"/>
                <w:b/>
                <w:szCs w:val="24"/>
              </w:rPr>
              <w:t>JK</w:t>
            </w:r>
            <w:r>
              <w:rPr>
                <w:rFonts w:ascii="Segoe UI" w:hAnsi="Segoe UI" w:cs="Segoe UI"/>
                <w:szCs w:val="24"/>
              </w:rPr>
              <w:t xml:space="preserve">) </w:t>
            </w:r>
          </w:p>
        </w:tc>
      </w:tr>
      <w:tr w:rsidR="001D5ABE" w:rsidRPr="00F13797" w:rsidTr="00B62E06">
        <w:trPr>
          <w:trHeight w:val="70"/>
          <w:jc w:val="center"/>
        </w:trPr>
        <w:tc>
          <w:tcPr>
            <w:tcW w:w="2268" w:type="dxa"/>
          </w:tcPr>
          <w:p w:rsidR="001D5ABE" w:rsidRPr="00D2390D" w:rsidRDefault="00E36250" w:rsidP="009843E5">
            <w:pPr>
              <w:tabs>
                <w:tab w:val="left" w:pos="1305"/>
              </w:tabs>
              <w:rPr>
                <w:rFonts w:ascii="Segoe UI" w:hAnsi="Segoe UI" w:cs="Segoe UI"/>
                <w:szCs w:val="24"/>
              </w:rPr>
            </w:pPr>
            <w:r>
              <w:rPr>
                <w:rFonts w:ascii="Segoe UI" w:hAnsi="Segoe UI" w:cs="Segoe UI"/>
                <w:szCs w:val="24"/>
              </w:rPr>
              <w:t>Donna Mackenzie</w:t>
            </w:r>
          </w:p>
        </w:tc>
        <w:tc>
          <w:tcPr>
            <w:tcW w:w="8222" w:type="dxa"/>
          </w:tcPr>
          <w:p w:rsidR="001D5ABE" w:rsidRPr="00357A3D" w:rsidRDefault="0067036A" w:rsidP="000C3FA5">
            <w:pPr>
              <w:rPr>
                <w:rFonts w:ascii="Segoe UI" w:hAnsi="Segoe UI" w:cs="Segoe UI"/>
                <w:szCs w:val="24"/>
              </w:rPr>
            </w:pPr>
            <w:r>
              <w:rPr>
                <w:rFonts w:ascii="Segoe UI" w:hAnsi="Segoe UI" w:cs="Segoe UI"/>
                <w:szCs w:val="24"/>
              </w:rPr>
              <w:t>Patient Experience &amp; Involvement Manager</w:t>
            </w:r>
            <w:r w:rsidR="00357A3D">
              <w:rPr>
                <w:rFonts w:ascii="Segoe UI" w:hAnsi="Segoe UI" w:cs="Segoe UI"/>
                <w:szCs w:val="24"/>
              </w:rPr>
              <w:t xml:space="preserve"> (</w:t>
            </w:r>
            <w:r w:rsidR="00357A3D">
              <w:rPr>
                <w:rFonts w:ascii="Segoe UI" w:hAnsi="Segoe UI" w:cs="Segoe UI"/>
                <w:b/>
                <w:szCs w:val="24"/>
              </w:rPr>
              <w:t>DM</w:t>
            </w:r>
            <w:r w:rsidR="00357A3D">
              <w:rPr>
                <w:rFonts w:ascii="Segoe UI" w:hAnsi="Segoe UI" w:cs="Segoe UI"/>
                <w:szCs w:val="24"/>
              </w:rPr>
              <w:t>)</w:t>
            </w:r>
          </w:p>
        </w:tc>
      </w:tr>
      <w:tr w:rsidR="001D5ABE" w:rsidRPr="00F13797" w:rsidTr="00B62E06">
        <w:trPr>
          <w:trHeight w:val="70"/>
          <w:jc w:val="center"/>
        </w:trPr>
        <w:tc>
          <w:tcPr>
            <w:tcW w:w="2268" w:type="dxa"/>
          </w:tcPr>
          <w:p w:rsidR="001D5ABE" w:rsidRPr="00D2390D" w:rsidRDefault="00393170" w:rsidP="009843E5">
            <w:pPr>
              <w:tabs>
                <w:tab w:val="left" w:pos="1305"/>
              </w:tabs>
              <w:rPr>
                <w:rFonts w:ascii="Segoe UI" w:hAnsi="Segoe UI" w:cs="Segoe UI"/>
                <w:szCs w:val="24"/>
              </w:rPr>
            </w:pPr>
            <w:r>
              <w:rPr>
                <w:rFonts w:ascii="Segoe UI" w:hAnsi="Segoe UI" w:cs="Segoe UI"/>
                <w:szCs w:val="24"/>
              </w:rPr>
              <w:t>Vanessa Odlin</w:t>
            </w:r>
          </w:p>
        </w:tc>
        <w:tc>
          <w:tcPr>
            <w:tcW w:w="8222" w:type="dxa"/>
          </w:tcPr>
          <w:p w:rsidR="001D5ABE" w:rsidRPr="004F5308" w:rsidRDefault="007B34A4" w:rsidP="000C3FA5">
            <w:pPr>
              <w:rPr>
                <w:rFonts w:ascii="Segoe UI" w:hAnsi="Segoe UI" w:cs="Segoe UI"/>
                <w:i/>
                <w:szCs w:val="24"/>
              </w:rPr>
            </w:pPr>
            <w:r>
              <w:rPr>
                <w:rFonts w:ascii="Segoe UI" w:hAnsi="Segoe UI" w:cs="Segoe UI"/>
                <w:szCs w:val="24"/>
              </w:rPr>
              <w:t>Joint Service Director</w:t>
            </w:r>
            <w:r w:rsidR="004F5308">
              <w:rPr>
                <w:rFonts w:ascii="Segoe UI" w:hAnsi="Segoe UI" w:cs="Segoe UI"/>
                <w:szCs w:val="24"/>
              </w:rPr>
              <w:t>, Oxfordshire &amp; BSW Mental Health Directorate (</w:t>
            </w:r>
            <w:r w:rsidR="004F5308">
              <w:rPr>
                <w:rFonts w:ascii="Segoe UI" w:hAnsi="Segoe UI" w:cs="Segoe UI"/>
                <w:b/>
                <w:szCs w:val="24"/>
              </w:rPr>
              <w:t>VO</w:t>
            </w:r>
            <w:r w:rsidR="004F5308">
              <w:rPr>
                <w:rFonts w:ascii="Segoe UI" w:hAnsi="Segoe UI" w:cs="Segoe UI"/>
                <w:szCs w:val="24"/>
              </w:rPr>
              <w:t xml:space="preserve">) – </w:t>
            </w:r>
            <w:r w:rsidR="004F5308">
              <w:rPr>
                <w:rFonts w:ascii="Segoe UI" w:hAnsi="Segoe UI" w:cs="Segoe UI"/>
                <w:i/>
                <w:szCs w:val="24"/>
              </w:rPr>
              <w:t>part meeting</w:t>
            </w:r>
          </w:p>
        </w:tc>
      </w:tr>
      <w:tr w:rsidR="001D5ABE" w:rsidRPr="00F13797" w:rsidTr="00B62E06">
        <w:trPr>
          <w:trHeight w:val="70"/>
          <w:jc w:val="center"/>
        </w:trPr>
        <w:tc>
          <w:tcPr>
            <w:tcW w:w="2268" w:type="dxa"/>
          </w:tcPr>
          <w:p w:rsidR="001D5ABE" w:rsidRPr="00D2390D" w:rsidRDefault="00B4374E" w:rsidP="009843E5">
            <w:pPr>
              <w:tabs>
                <w:tab w:val="left" w:pos="1305"/>
              </w:tabs>
              <w:rPr>
                <w:rFonts w:ascii="Segoe UI" w:hAnsi="Segoe UI" w:cs="Segoe UI"/>
                <w:szCs w:val="24"/>
              </w:rPr>
            </w:pPr>
            <w:r>
              <w:rPr>
                <w:rFonts w:ascii="Segoe UI" w:hAnsi="Segoe UI" w:cs="Segoe UI"/>
                <w:szCs w:val="24"/>
              </w:rPr>
              <w:t xml:space="preserve">Kirsten </w:t>
            </w:r>
            <w:r w:rsidR="00C41970">
              <w:rPr>
                <w:rFonts w:ascii="Segoe UI" w:hAnsi="Segoe UI" w:cs="Segoe UI"/>
                <w:szCs w:val="24"/>
              </w:rPr>
              <w:t>P</w:t>
            </w:r>
            <w:r>
              <w:rPr>
                <w:rFonts w:ascii="Segoe UI" w:hAnsi="Segoe UI" w:cs="Segoe UI"/>
                <w:szCs w:val="24"/>
              </w:rPr>
              <w:t>rance</w:t>
            </w:r>
          </w:p>
        </w:tc>
        <w:tc>
          <w:tcPr>
            <w:tcW w:w="8222" w:type="dxa"/>
          </w:tcPr>
          <w:p w:rsidR="001D5ABE" w:rsidRPr="003708B3" w:rsidRDefault="00A95BEE" w:rsidP="000C3FA5">
            <w:pPr>
              <w:rPr>
                <w:rFonts w:ascii="Segoe UI" w:hAnsi="Segoe UI" w:cs="Segoe UI"/>
                <w:szCs w:val="24"/>
              </w:rPr>
            </w:pPr>
            <w:r>
              <w:rPr>
                <w:rFonts w:ascii="Segoe UI" w:hAnsi="Segoe UI" w:cs="Segoe UI"/>
                <w:szCs w:val="24"/>
              </w:rPr>
              <w:t>Associate Clinical Director</w:t>
            </w:r>
            <w:r w:rsidR="007B34A4">
              <w:rPr>
                <w:rFonts w:ascii="Segoe UI" w:hAnsi="Segoe UI" w:cs="Segoe UI"/>
                <w:szCs w:val="24"/>
              </w:rPr>
              <w:t xml:space="preserve"> </w:t>
            </w:r>
            <w:r>
              <w:rPr>
                <w:rFonts w:ascii="Segoe UI" w:hAnsi="Segoe UI" w:cs="Segoe UI"/>
                <w:szCs w:val="24"/>
              </w:rPr>
              <w:t>- Learning Disabilities, Specialised Services Directorate</w:t>
            </w:r>
            <w:r w:rsidR="003708B3">
              <w:rPr>
                <w:rFonts w:ascii="Segoe UI" w:hAnsi="Segoe UI" w:cs="Segoe UI"/>
                <w:szCs w:val="24"/>
              </w:rPr>
              <w:t xml:space="preserve"> (</w:t>
            </w:r>
            <w:r w:rsidR="003708B3">
              <w:rPr>
                <w:rFonts w:ascii="Segoe UI" w:hAnsi="Segoe UI" w:cs="Segoe UI"/>
                <w:b/>
                <w:szCs w:val="24"/>
              </w:rPr>
              <w:t>KP</w:t>
            </w:r>
            <w:r w:rsidR="003708B3">
              <w:rPr>
                <w:rFonts w:ascii="Segoe UI" w:hAnsi="Segoe UI" w:cs="Segoe UI"/>
                <w:szCs w:val="24"/>
              </w:rPr>
              <w:t>)</w:t>
            </w:r>
          </w:p>
        </w:tc>
      </w:tr>
      <w:tr w:rsidR="001D5ABE" w:rsidRPr="00F13797" w:rsidTr="00B62E06">
        <w:trPr>
          <w:trHeight w:val="70"/>
          <w:jc w:val="center"/>
        </w:trPr>
        <w:tc>
          <w:tcPr>
            <w:tcW w:w="2268" w:type="dxa"/>
          </w:tcPr>
          <w:p w:rsidR="001D5ABE" w:rsidRPr="00D2390D" w:rsidRDefault="00393170" w:rsidP="009843E5">
            <w:pPr>
              <w:tabs>
                <w:tab w:val="left" w:pos="1305"/>
              </w:tabs>
              <w:rPr>
                <w:rFonts w:ascii="Segoe UI" w:hAnsi="Segoe UI" w:cs="Segoe UI"/>
                <w:szCs w:val="24"/>
              </w:rPr>
            </w:pPr>
            <w:r>
              <w:rPr>
                <w:rFonts w:ascii="Segoe UI" w:hAnsi="Segoe UI" w:cs="Segoe UI"/>
                <w:szCs w:val="24"/>
              </w:rPr>
              <w:t>Catherine Sage</w:t>
            </w:r>
          </w:p>
        </w:tc>
        <w:tc>
          <w:tcPr>
            <w:tcW w:w="8222" w:type="dxa"/>
          </w:tcPr>
          <w:p w:rsidR="001D5ABE" w:rsidRPr="00D127D5" w:rsidRDefault="00E30243" w:rsidP="000C3FA5">
            <w:pPr>
              <w:rPr>
                <w:rFonts w:ascii="Segoe UI" w:hAnsi="Segoe UI" w:cs="Segoe UI"/>
                <w:i/>
                <w:szCs w:val="24"/>
              </w:rPr>
            </w:pPr>
            <w:r>
              <w:rPr>
                <w:rFonts w:ascii="Segoe UI" w:hAnsi="Segoe UI" w:cs="Segoe UI"/>
                <w:szCs w:val="24"/>
              </w:rPr>
              <w:t>Head of Mental Health – Urgent Care &amp; Social Care, Oxfordshire &amp; BSW Mental Health Directorate (</w:t>
            </w:r>
            <w:r>
              <w:rPr>
                <w:rFonts w:ascii="Segoe UI" w:hAnsi="Segoe UI" w:cs="Segoe UI"/>
                <w:b/>
                <w:szCs w:val="24"/>
              </w:rPr>
              <w:t>CS</w:t>
            </w:r>
            <w:r>
              <w:rPr>
                <w:rFonts w:ascii="Segoe UI" w:hAnsi="Segoe UI" w:cs="Segoe UI"/>
                <w:szCs w:val="24"/>
              </w:rPr>
              <w:t>)</w:t>
            </w:r>
            <w:r w:rsidR="00D127D5">
              <w:rPr>
                <w:rFonts w:ascii="Segoe UI" w:hAnsi="Segoe UI" w:cs="Segoe UI"/>
                <w:szCs w:val="24"/>
              </w:rPr>
              <w:t xml:space="preserve"> – </w:t>
            </w:r>
            <w:r w:rsidR="00D127D5">
              <w:rPr>
                <w:rFonts w:ascii="Segoe UI" w:hAnsi="Segoe UI" w:cs="Segoe UI"/>
                <w:i/>
                <w:szCs w:val="24"/>
              </w:rPr>
              <w:t>part meeting</w:t>
            </w:r>
          </w:p>
        </w:tc>
      </w:tr>
      <w:tr w:rsidR="001D5ABE" w:rsidRPr="00F13797" w:rsidTr="00B62E06">
        <w:trPr>
          <w:trHeight w:val="70"/>
          <w:jc w:val="center"/>
        </w:trPr>
        <w:tc>
          <w:tcPr>
            <w:tcW w:w="2268" w:type="dxa"/>
          </w:tcPr>
          <w:p w:rsidR="001D5ABE" w:rsidRPr="00D2390D" w:rsidRDefault="00156FF8" w:rsidP="009843E5">
            <w:pPr>
              <w:tabs>
                <w:tab w:val="left" w:pos="1305"/>
              </w:tabs>
              <w:rPr>
                <w:rFonts w:ascii="Segoe UI" w:hAnsi="Segoe UI" w:cs="Segoe UI"/>
                <w:szCs w:val="24"/>
              </w:rPr>
            </w:pPr>
            <w:r>
              <w:rPr>
                <w:rFonts w:ascii="Segoe UI" w:hAnsi="Segoe UI" w:cs="Segoe UI"/>
                <w:szCs w:val="24"/>
              </w:rPr>
              <w:t>Mark Taylor</w:t>
            </w:r>
          </w:p>
        </w:tc>
        <w:tc>
          <w:tcPr>
            <w:tcW w:w="8222" w:type="dxa"/>
          </w:tcPr>
          <w:p w:rsidR="001D5ABE" w:rsidRDefault="00E94F81" w:rsidP="000C3FA5">
            <w:pPr>
              <w:rPr>
                <w:rFonts w:ascii="Segoe UI" w:hAnsi="Segoe UI" w:cs="Segoe UI"/>
                <w:szCs w:val="24"/>
              </w:rPr>
            </w:pPr>
            <w:r w:rsidRPr="00E94F81">
              <w:rPr>
                <w:rFonts w:ascii="Segoe UI" w:hAnsi="Segoe UI" w:cs="Segoe UI"/>
                <w:szCs w:val="24"/>
              </w:rPr>
              <w:t>Lead Clinician – Special Care Dentistry</w:t>
            </w:r>
            <w:r w:rsidR="00156FF8">
              <w:rPr>
                <w:rFonts w:ascii="Segoe UI" w:hAnsi="Segoe UI" w:cs="Segoe UI"/>
                <w:szCs w:val="24"/>
              </w:rPr>
              <w:t>, Specialised Services Directorate</w:t>
            </w:r>
            <w:r w:rsidR="001614DD">
              <w:rPr>
                <w:rFonts w:ascii="Segoe UI" w:hAnsi="Segoe UI" w:cs="Segoe UI"/>
                <w:szCs w:val="24"/>
              </w:rPr>
              <w:t xml:space="preserve"> (</w:t>
            </w:r>
            <w:r w:rsidR="001614DD">
              <w:rPr>
                <w:rFonts w:ascii="Segoe UI" w:hAnsi="Segoe UI" w:cs="Segoe UI"/>
                <w:b/>
                <w:szCs w:val="24"/>
              </w:rPr>
              <w:t>MT</w:t>
            </w:r>
            <w:r w:rsidR="001614DD">
              <w:rPr>
                <w:rFonts w:ascii="Segoe UI" w:hAnsi="Segoe UI" w:cs="Segoe UI"/>
                <w:szCs w:val="24"/>
              </w:rPr>
              <w:t>)</w:t>
            </w:r>
            <w:r>
              <w:rPr>
                <w:rFonts w:ascii="Segoe UI" w:hAnsi="Segoe UI" w:cs="Segoe UI"/>
                <w:szCs w:val="24"/>
              </w:rPr>
              <w:t xml:space="preserve">, </w:t>
            </w:r>
            <w:r w:rsidR="00156FF8" w:rsidRPr="00E94F81">
              <w:rPr>
                <w:rFonts w:ascii="Segoe UI" w:hAnsi="Segoe UI" w:cs="Segoe UI"/>
                <w:i/>
                <w:szCs w:val="24"/>
              </w:rPr>
              <w:t>deputising for Ros Mitchell</w:t>
            </w:r>
            <w:r w:rsidR="00DC3070">
              <w:rPr>
                <w:rFonts w:ascii="Segoe UI" w:hAnsi="Segoe UI" w:cs="Segoe UI"/>
                <w:i/>
                <w:szCs w:val="24"/>
              </w:rPr>
              <w:t xml:space="preserve"> – part meeting</w:t>
            </w:r>
          </w:p>
        </w:tc>
      </w:tr>
      <w:tr w:rsidR="001D5ABE" w:rsidRPr="00F13797" w:rsidTr="00B62E06">
        <w:trPr>
          <w:trHeight w:val="70"/>
          <w:jc w:val="center"/>
        </w:trPr>
        <w:tc>
          <w:tcPr>
            <w:tcW w:w="2268" w:type="dxa"/>
          </w:tcPr>
          <w:p w:rsidR="001D5ABE" w:rsidRPr="00D2390D" w:rsidRDefault="005505DF" w:rsidP="009843E5">
            <w:pPr>
              <w:tabs>
                <w:tab w:val="left" w:pos="1305"/>
              </w:tabs>
              <w:rPr>
                <w:rFonts w:ascii="Segoe UI" w:hAnsi="Segoe UI" w:cs="Segoe UI"/>
                <w:szCs w:val="24"/>
              </w:rPr>
            </w:pPr>
            <w:r>
              <w:rPr>
                <w:rFonts w:ascii="Segoe UI" w:hAnsi="Segoe UI" w:cs="Segoe UI"/>
                <w:szCs w:val="24"/>
              </w:rPr>
              <w:t>Hayley Trueman</w:t>
            </w:r>
          </w:p>
        </w:tc>
        <w:tc>
          <w:tcPr>
            <w:tcW w:w="8222" w:type="dxa"/>
          </w:tcPr>
          <w:p w:rsidR="001D5ABE" w:rsidRPr="00054C27" w:rsidRDefault="005505DF" w:rsidP="000C3FA5">
            <w:pPr>
              <w:rPr>
                <w:rFonts w:ascii="Segoe UI" w:hAnsi="Segoe UI" w:cs="Segoe UI"/>
                <w:i/>
                <w:szCs w:val="24"/>
              </w:rPr>
            </w:pPr>
            <w:r>
              <w:rPr>
                <w:rFonts w:ascii="Segoe UI" w:hAnsi="Segoe UI" w:cs="Segoe UI"/>
                <w:szCs w:val="24"/>
              </w:rPr>
              <w:t>Oxford Healthcare Improvement</w:t>
            </w:r>
            <w:r w:rsidR="00054C27">
              <w:rPr>
                <w:rFonts w:ascii="Segoe UI" w:hAnsi="Segoe UI" w:cs="Segoe UI"/>
                <w:szCs w:val="24"/>
              </w:rPr>
              <w:t xml:space="preserve"> </w:t>
            </w:r>
            <w:r w:rsidR="0099332E">
              <w:rPr>
                <w:rFonts w:ascii="Segoe UI" w:hAnsi="Segoe UI" w:cs="Segoe UI"/>
                <w:szCs w:val="24"/>
              </w:rPr>
              <w:t>(</w:t>
            </w:r>
            <w:r w:rsidR="0099332E">
              <w:rPr>
                <w:rFonts w:ascii="Segoe UI" w:hAnsi="Segoe UI" w:cs="Segoe UI"/>
                <w:b/>
                <w:szCs w:val="24"/>
              </w:rPr>
              <w:t>OHI</w:t>
            </w:r>
            <w:r w:rsidR="0099332E">
              <w:rPr>
                <w:rFonts w:ascii="Segoe UI" w:hAnsi="Segoe UI" w:cs="Segoe UI"/>
                <w:szCs w:val="24"/>
              </w:rPr>
              <w:t>)</w:t>
            </w:r>
            <w:r w:rsidR="0099332E">
              <w:rPr>
                <w:rFonts w:ascii="Segoe UI" w:hAnsi="Segoe UI" w:cs="Segoe UI"/>
                <w:b/>
                <w:szCs w:val="24"/>
              </w:rPr>
              <w:t xml:space="preserve"> </w:t>
            </w:r>
            <w:r w:rsidR="00054C27">
              <w:rPr>
                <w:rFonts w:ascii="Segoe UI" w:hAnsi="Segoe UI" w:cs="Segoe UI"/>
                <w:szCs w:val="24"/>
              </w:rPr>
              <w:t xml:space="preserve">Centre – Safety &amp; Quality Improvement Lead </w:t>
            </w:r>
            <w:r w:rsidR="00133465">
              <w:rPr>
                <w:rFonts w:ascii="Segoe UI" w:hAnsi="Segoe UI" w:cs="Segoe UI"/>
                <w:szCs w:val="24"/>
              </w:rPr>
              <w:t>(</w:t>
            </w:r>
            <w:r w:rsidR="00133465">
              <w:rPr>
                <w:rFonts w:ascii="Segoe UI" w:hAnsi="Segoe UI" w:cs="Segoe UI"/>
                <w:b/>
                <w:szCs w:val="24"/>
              </w:rPr>
              <w:t>HT</w:t>
            </w:r>
            <w:r w:rsidR="00133465">
              <w:rPr>
                <w:rFonts w:ascii="Segoe UI" w:hAnsi="Segoe UI" w:cs="Segoe UI"/>
                <w:szCs w:val="24"/>
              </w:rPr>
              <w:t>)</w:t>
            </w:r>
            <w:r w:rsidR="00EE4F8A">
              <w:rPr>
                <w:rFonts w:ascii="Segoe UI" w:hAnsi="Segoe UI" w:cs="Segoe UI"/>
                <w:szCs w:val="24"/>
              </w:rPr>
              <w:t xml:space="preserve">, </w:t>
            </w:r>
            <w:r w:rsidR="007E1473">
              <w:rPr>
                <w:rFonts w:ascii="Segoe UI" w:hAnsi="Segoe UI" w:cs="Segoe UI"/>
                <w:i/>
                <w:szCs w:val="24"/>
              </w:rPr>
              <w:t xml:space="preserve">deputising for Jill Bailey - </w:t>
            </w:r>
            <w:r w:rsidR="00054C27">
              <w:rPr>
                <w:rFonts w:ascii="Segoe UI" w:hAnsi="Segoe UI" w:cs="Segoe UI"/>
                <w:i/>
                <w:szCs w:val="24"/>
              </w:rPr>
              <w:t>part meeting</w:t>
            </w:r>
          </w:p>
        </w:tc>
      </w:tr>
      <w:tr w:rsidR="007836D4" w:rsidRPr="00F13797" w:rsidTr="00B62E06">
        <w:trPr>
          <w:trHeight w:val="70"/>
          <w:jc w:val="center"/>
        </w:trPr>
        <w:tc>
          <w:tcPr>
            <w:tcW w:w="2268" w:type="dxa"/>
          </w:tcPr>
          <w:p w:rsidR="007836D4" w:rsidRDefault="007836D4" w:rsidP="009843E5">
            <w:pPr>
              <w:tabs>
                <w:tab w:val="left" w:pos="1305"/>
              </w:tabs>
              <w:rPr>
                <w:rFonts w:ascii="Segoe UI" w:hAnsi="Segoe UI" w:cs="Segoe UI"/>
                <w:szCs w:val="24"/>
              </w:rPr>
            </w:pPr>
            <w:r>
              <w:rPr>
                <w:rFonts w:ascii="Segoe UI" w:hAnsi="Segoe UI" w:cs="Segoe UI"/>
                <w:szCs w:val="24"/>
              </w:rPr>
              <w:t>Helen Ward</w:t>
            </w:r>
          </w:p>
        </w:tc>
        <w:tc>
          <w:tcPr>
            <w:tcW w:w="8222" w:type="dxa"/>
          </w:tcPr>
          <w:p w:rsidR="007836D4" w:rsidRPr="00816E41" w:rsidRDefault="001B1701" w:rsidP="000C3FA5">
            <w:pPr>
              <w:rPr>
                <w:rFonts w:ascii="Segoe UI" w:hAnsi="Segoe UI" w:cs="Segoe UI"/>
                <w:i/>
                <w:szCs w:val="24"/>
              </w:rPr>
            </w:pPr>
            <w:r>
              <w:rPr>
                <w:rFonts w:ascii="Segoe UI" w:hAnsi="Segoe UI" w:cs="Segoe UI"/>
                <w:szCs w:val="24"/>
              </w:rPr>
              <w:t xml:space="preserve">Deputy Director of Quality, </w:t>
            </w:r>
            <w:r w:rsidR="007836D4">
              <w:rPr>
                <w:rFonts w:ascii="Segoe UI" w:hAnsi="Segoe UI" w:cs="Segoe UI"/>
                <w:szCs w:val="24"/>
              </w:rPr>
              <w:t>Oxfordshire CCG</w:t>
            </w:r>
            <w:r w:rsidR="001614DD">
              <w:rPr>
                <w:rFonts w:ascii="Segoe UI" w:hAnsi="Segoe UI" w:cs="Segoe UI"/>
                <w:szCs w:val="24"/>
              </w:rPr>
              <w:t xml:space="preserve"> (</w:t>
            </w:r>
            <w:r w:rsidR="001614DD">
              <w:rPr>
                <w:rFonts w:ascii="Segoe UI" w:hAnsi="Segoe UI" w:cs="Segoe UI"/>
                <w:b/>
                <w:szCs w:val="24"/>
              </w:rPr>
              <w:t>HW</w:t>
            </w:r>
            <w:r w:rsidR="001614DD">
              <w:rPr>
                <w:rFonts w:ascii="Segoe UI" w:hAnsi="Segoe UI" w:cs="Segoe UI"/>
                <w:szCs w:val="24"/>
              </w:rPr>
              <w:t>)</w:t>
            </w:r>
            <w:r w:rsidR="00595352">
              <w:rPr>
                <w:rFonts w:ascii="Segoe UI" w:hAnsi="Segoe UI" w:cs="Segoe UI"/>
                <w:szCs w:val="24"/>
              </w:rPr>
              <w:t xml:space="preserve">, </w:t>
            </w:r>
            <w:r w:rsidR="00816E41">
              <w:rPr>
                <w:rFonts w:ascii="Segoe UI" w:hAnsi="Segoe UI" w:cs="Segoe UI"/>
                <w:i/>
                <w:szCs w:val="24"/>
              </w:rPr>
              <w:t xml:space="preserve">deputising </w:t>
            </w:r>
            <w:r w:rsidR="00595352">
              <w:rPr>
                <w:rFonts w:ascii="Segoe UI" w:hAnsi="Segoe UI" w:cs="Segoe UI"/>
                <w:i/>
                <w:szCs w:val="24"/>
              </w:rPr>
              <w:t>for Sula Wiltshire</w:t>
            </w:r>
          </w:p>
        </w:tc>
      </w:tr>
      <w:tr w:rsidR="00B4374E" w:rsidRPr="00F13797" w:rsidTr="00B62E06">
        <w:trPr>
          <w:trHeight w:val="70"/>
          <w:jc w:val="center"/>
        </w:trPr>
        <w:tc>
          <w:tcPr>
            <w:tcW w:w="2268" w:type="dxa"/>
          </w:tcPr>
          <w:p w:rsidR="00B4374E" w:rsidRDefault="00B4374E" w:rsidP="009843E5">
            <w:pPr>
              <w:tabs>
                <w:tab w:val="left" w:pos="1305"/>
              </w:tabs>
              <w:rPr>
                <w:rFonts w:ascii="Segoe UI" w:hAnsi="Segoe UI" w:cs="Segoe UI"/>
                <w:szCs w:val="24"/>
              </w:rPr>
            </w:pPr>
            <w:r>
              <w:rPr>
                <w:rFonts w:ascii="Segoe UI" w:hAnsi="Segoe UI" w:cs="Segoe UI"/>
                <w:szCs w:val="24"/>
              </w:rPr>
              <w:t>Liz Williams</w:t>
            </w:r>
          </w:p>
        </w:tc>
        <w:tc>
          <w:tcPr>
            <w:tcW w:w="8222" w:type="dxa"/>
          </w:tcPr>
          <w:p w:rsidR="00B4374E" w:rsidRPr="007B34A4" w:rsidRDefault="003708B3" w:rsidP="000C3FA5">
            <w:pPr>
              <w:rPr>
                <w:rFonts w:ascii="Segoe UI" w:hAnsi="Segoe UI" w:cs="Segoe UI"/>
                <w:szCs w:val="24"/>
              </w:rPr>
            </w:pPr>
            <w:r>
              <w:rPr>
                <w:rFonts w:ascii="Segoe UI" w:hAnsi="Segoe UI" w:cs="Segoe UI"/>
                <w:szCs w:val="24"/>
              </w:rPr>
              <w:t>Service Director</w:t>
            </w:r>
            <w:r w:rsidR="007B34A4">
              <w:rPr>
                <w:rFonts w:ascii="Segoe UI" w:hAnsi="Segoe UI" w:cs="Segoe UI"/>
                <w:szCs w:val="24"/>
              </w:rPr>
              <w:t xml:space="preserve"> – Learning Disabilities, Specialised Services (</w:t>
            </w:r>
            <w:r w:rsidR="007B34A4">
              <w:rPr>
                <w:rFonts w:ascii="Segoe UI" w:hAnsi="Segoe UI" w:cs="Segoe UI"/>
                <w:b/>
                <w:szCs w:val="24"/>
              </w:rPr>
              <w:t>LW</w:t>
            </w:r>
            <w:r w:rsidR="007B34A4">
              <w:rPr>
                <w:rFonts w:ascii="Segoe UI" w:hAnsi="Segoe UI" w:cs="Segoe UI"/>
                <w:szCs w:val="24"/>
              </w:rPr>
              <w:t>)</w:t>
            </w:r>
          </w:p>
        </w:tc>
      </w:tr>
      <w:tr w:rsidR="001D5ABE" w:rsidRPr="00F13797" w:rsidTr="00B62E06">
        <w:trPr>
          <w:trHeight w:val="70"/>
          <w:jc w:val="center"/>
        </w:trPr>
        <w:tc>
          <w:tcPr>
            <w:tcW w:w="2268" w:type="dxa"/>
          </w:tcPr>
          <w:p w:rsidR="001D5ABE" w:rsidRPr="005505DF" w:rsidRDefault="001D5ABE" w:rsidP="009843E5">
            <w:pPr>
              <w:tabs>
                <w:tab w:val="left" w:pos="1305"/>
              </w:tabs>
              <w:rPr>
                <w:rFonts w:ascii="Segoe UI" w:hAnsi="Segoe UI" w:cs="Segoe UI"/>
                <w:szCs w:val="24"/>
              </w:rPr>
            </w:pPr>
            <w:r w:rsidRPr="00F13797">
              <w:rPr>
                <w:rFonts w:ascii="Segoe UI" w:hAnsi="Segoe UI" w:cs="Segoe UI"/>
                <w:szCs w:val="24"/>
              </w:rPr>
              <w:t>Hannah Smith</w:t>
            </w:r>
          </w:p>
        </w:tc>
        <w:tc>
          <w:tcPr>
            <w:tcW w:w="8222" w:type="dxa"/>
          </w:tcPr>
          <w:p w:rsidR="001D5ABE" w:rsidRPr="009824C1" w:rsidRDefault="001D5ABE" w:rsidP="000C3FA5">
            <w:pPr>
              <w:rPr>
                <w:rFonts w:ascii="Segoe UI" w:hAnsi="Segoe UI" w:cs="Segoe UI"/>
                <w:i/>
                <w:szCs w:val="24"/>
              </w:rPr>
            </w:pPr>
            <w:r w:rsidRPr="00F13797">
              <w:rPr>
                <w:rFonts w:ascii="Segoe UI" w:hAnsi="Segoe UI" w:cs="Segoe UI"/>
                <w:szCs w:val="24"/>
              </w:rPr>
              <w:t>Assistant Trust Secretary (</w:t>
            </w:r>
            <w:r w:rsidR="00D21B3A">
              <w:rPr>
                <w:rFonts w:ascii="Segoe UI" w:hAnsi="Segoe UI" w:cs="Segoe UI"/>
                <w:szCs w:val="24"/>
              </w:rPr>
              <w:t xml:space="preserve">the </w:t>
            </w:r>
            <w:r w:rsidR="00D21B3A">
              <w:rPr>
                <w:rFonts w:ascii="Segoe UI" w:hAnsi="Segoe UI" w:cs="Segoe UI"/>
                <w:b/>
                <w:szCs w:val="24"/>
              </w:rPr>
              <w:t>ATS/</w:t>
            </w:r>
            <w:r w:rsidRPr="00F13797">
              <w:rPr>
                <w:rFonts w:ascii="Segoe UI" w:hAnsi="Segoe UI" w:cs="Segoe UI"/>
                <w:b/>
                <w:szCs w:val="24"/>
              </w:rPr>
              <w:t>HS</w:t>
            </w:r>
            <w:r w:rsidRPr="00F13797">
              <w:rPr>
                <w:rFonts w:ascii="Segoe UI" w:hAnsi="Segoe UI" w:cs="Segoe UI"/>
                <w:szCs w:val="24"/>
              </w:rPr>
              <w:t xml:space="preserve">) </w:t>
            </w:r>
            <w:r>
              <w:rPr>
                <w:rFonts w:ascii="Segoe UI" w:hAnsi="Segoe UI" w:cs="Segoe UI"/>
                <w:szCs w:val="24"/>
              </w:rPr>
              <w:t>(Minutes)</w:t>
            </w:r>
            <w:r w:rsidR="009824C1">
              <w:rPr>
                <w:rFonts w:ascii="Segoe UI" w:hAnsi="Segoe UI" w:cs="Segoe UI"/>
                <w:szCs w:val="24"/>
              </w:rPr>
              <w:t xml:space="preserve"> </w:t>
            </w:r>
          </w:p>
        </w:tc>
      </w:tr>
    </w:tbl>
    <w:p w:rsidR="00D81B36" w:rsidRPr="00F13797" w:rsidRDefault="00D81B36" w:rsidP="001D5ABE">
      <w:pPr>
        <w:spacing w:after="200" w:line="276" w:lineRule="auto"/>
        <w:rPr>
          <w:rFonts w:ascii="Segoe UI" w:hAnsi="Segoe UI" w:cs="Segoe UI"/>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646"/>
        <w:gridCol w:w="964"/>
      </w:tblGrid>
      <w:tr w:rsidR="00874E58" w:rsidRPr="00F13797" w:rsidTr="00D33687">
        <w:trPr>
          <w:trHeight w:val="693"/>
          <w:jc w:val="center"/>
        </w:trPr>
        <w:tc>
          <w:tcPr>
            <w:tcW w:w="276" w:type="pct"/>
          </w:tcPr>
          <w:p w:rsidR="008A1E8F" w:rsidRPr="00F13797" w:rsidRDefault="000D3A14" w:rsidP="005D1E7E">
            <w:pPr>
              <w:rPr>
                <w:rFonts w:ascii="Segoe UI" w:hAnsi="Segoe UI" w:cs="Segoe UI"/>
                <w:b/>
                <w:szCs w:val="24"/>
              </w:rPr>
            </w:pPr>
            <w:r w:rsidRPr="00F13797">
              <w:rPr>
                <w:rFonts w:ascii="Segoe UI" w:hAnsi="Segoe UI" w:cs="Segoe UI"/>
                <w:b/>
                <w:szCs w:val="24"/>
              </w:rPr>
              <w:lastRenderedPageBreak/>
              <w:t>1.</w:t>
            </w:r>
          </w:p>
          <w:p w:rsidR="00E20B08" w:rsidRDefault="00E20B08" w:rsidP="005D1E7E">
            <w:pPr>
              <w:rPr>
                <w:rFonts w:ascii="Segoe UI" w:hAnsi="Segoe UI" w:cs="Segoe UI"/>
                <w:szCs w:val="24"/>
              </w:rPr>
            </w:pPr>
          </w:p>
          <w:p w:rsidR="009B04B0" w:rsidRPr="00F13797" w:rsidRDefault="00967630" w:rsidP="005D1E7E">
            <w:pPr>
              <w:rPr>
                <w:rFonts w:ascii="Segoe UI" w:hAnsi="Segoe UI" w:cs="Segoe UI"/>
                <w:szCs w:val="24"/>
              </w:rPr>
            </w:pPr>
            <w:r w:rsidRPr="00F13797">
              <w:rPr>
                <w:rFonts w:ascii="Segoe UI" w:hAnsi="Segoe UI" w:cs="Segoe UI"/>
                <w:szCs w:val="24"/>
              </w:rPr>
              <w:t>a</w:t>
            </w:r>
          </w:p>
          <w:p w:rsidR="00967630" w:rsidRPr="00F13797" w:rsidRDefault="00967630" w:rsidP="005D1E7E">
            <w:pPr>
              <w:rPr>
                <w:rFonts w:ascii="Segoe UI" w:hAnsi="Segoe UI" w:cs="Segoe UI"/>
                <w:szCs w:val="24"/>
              </w:rPr>
            </w:pPr>
          </w:p>
          <w:p w:rsidR="00967630" w:rsidRPr="00F13797" w:rsidRDefault="00967630" w:rsidP="005D1E7E">
            <w:pPr>
              <w:rPr>
                <w:rFonts w:ascii="Segoe UI" w:hAnsi="Segoe UI" w:cs="Segoe UI"/>
                <w:szCs w:val="24"/>
              </w:rPr>
            </w:pPr>
          </w:p>
        </w:tc>
        <w:tc>
          <w:tcPr>
            <w:tcW w:w="4250" w:type="pct"/>
          </w:tcPr>
          <w:p w:rsidR="00CC41CC" w:rsidRDefault="00835F02" w:rsidP="00CC41CC">
            <w:pPr>
              <w:tabs>
                <w:tab w:val="left" w:pos="1305"/>
              </w:tabs>
              <w:rPr>
                <w:rFonts w:ascii="Segoe UI" w:hAnsi="Segoe UI" w:cs="Segoe UI"/>
                <w:b/>
                <w:szCs w:val="24"/>
              </w:rPr>
            </w:pPr>
            <w:r w:rsidRPr="00F13797">
              <w:rPr>
                <w:rFonts w:ascii="Segoe UI" w:hAnsi="Segoe UI" w:cs="Segoe UI"/>
                <w:b/>
                <w:szCs w:val="24"/>
              </w:rPr>
              <w:t xml:space="preserve">Apologies for Absence </w:t>
            </w:r>
          </w:p>
          <w:p w:rsidR="00E20B08" w:rsidRDefault="00E20B08" w:rsidP="00CC41CC">
            <w:pPr>
              <w:tabs>
                <w:tab w:val="left" w:pos="1305"/>
              </w:tabs>
              <w:rPr>
                <w:rFonts w:ascii="Segoe UI" w:hAnsi="Segoe UI" w:cs="Segoe UI"/>
                <w:szCs w:val="24"/>
              </w:rPr>
            </w:pPr>
          </w:p>
          <w:p w:rsidR="009C5418" w:rsidRDefault="00B606A7" w:rsidP="008708CE">
            <w:pPr>
              <w:tabs>
                <w:tab w:val="left" w:pos="1305"/>
              </w:tabs>
              <w:jc w:val="both"/>
              <w:rPr>
                <w:rFonts w:ascii="Segoe UI" w:hAnsi="Segoe UI" w:cs="Segoe UI"/>
                <w:szCs w:val="24"/>
              </w:rPr>
            </w:pPr>
            <w:r w:rsidRPr="00F13797">
              <w:rPr>
                <w:rFonts w:ascii="Segoe UI" w:hAnsi="Segoe UI" w:cs="Segoe UI"/>
                <w:szCs w:val="24"/>
              </w:rPr>
              <w:t>Apologies for absence were received from</w:t>
            </w:r>
            <w:r w:rsidR="004A6EBA">
              <w:rPr>
                <w:rFonts w:ascii="Segoe UI" w:hAnsi="Segoe UI" w:cs="Segoe UI"/>
                <w:szCs w:val="24"/>
              </w:rPr>
              <w:t xml:space="preserve"> the following Committee members</w:t>
            </w:r>
            <w:r w:rsidR="00024514" w:rsidRPr="00F13797">
              <w:rPr>
                <w:rFonts w:ascii="Segoe UI" w:hAnsi="Segoe UI" w:cs="Segoe UI"/>
                <w:szCs w:val="24"/>
              </w:rPr>
              <w:t>:</w:t>
            </w:r>
            <w:r w:rsidR="006C3A38" w:rsidRPr="00F13797">
              <w:rPr>
                <w:rFonts w:ascii="Segoe UI" w:hAnsi="Segoe UI" w:cs="Segoe UI"/>
                <w:szCs w:val="24"/>
              </w:rPr>
              <w:t xml:space="preserve"> </w:t>
            </w:r>
          </w:p>
          <w:p w:rsidR="009C5418" w:rsidRDefault="00AC6FAC" w:rsidP="00B1685E">
            <w:pPr>
              <w:pStyle w:val="ListParagraph"/>
              <w:numPr>
                <w:ilvl w:val="0"/>
                <w:numId w:val="3"/>
              </w:numPr>
              <w:tabs>
                <w:tab w:val="left" w:pos="1305"/>
              </w:tabs>
              <w:jc w:val="both"/>
              <w:rPr>
                <w:rFonts w:ascii="Segoe UI" w:hAnsi="Segoe UI" w:cs="Segoe UI"/>
                <w:szCs w:val="24"/>
              </w:rPr>
            </w:pPr>
            <w:r w:rsidRPr="009C5418">
              <w:rPr>
                <w:rFonts w:ascii="Segoe UI" w:hAnsi="Segoe UI" w:cs="Segoe UI"/>
                <w:szCs w:val="24"/>
              </w:rPr>
              <w:t>Tim Boylin, HR Director;</w:t>
            </w:r>
            <w:r w:rsidR="000C240F" w:rsidRPr="009C5418">
              <w:rPr>
                <w:rFonts w:ascii="Segoe UI" w:hAnsi="Segoe UI" w:cs="Segoe UI"/>
                <w:szCs w:val="24"/>
              </w:rPr>
              <w:t xml:space="preserve"> </w:t>
            </w:r>
          </w:p>
          <w:p w:rsidR="009C5418" w:rsidRDefault="00304258" w:rsidP="00B1685E">
            <w:pPr>
              <w:pStyle w:val="ListParagraph"/>
              <w:numPr>
                <w:ilvl w:val="0"/>
                <w:numId w:val="3"/>
              </w:numPr>
              <w:tabs>
                <w:tab w:val="left" w:pos="1305"/>
              </w:tabs>
              <w:jc w:val="both"/>
              <w:rPr>
                <w:rFonts w:ascii="Segoe UI" w:hAnsi="Segoe UI" w:cs="Segoe UI"/>
                <w:szCs w:val="24"/>
              </w:rPr>
            </w:pPr>
            <w:r w:rsidRPr="009C5418">
              <w:rPr>
                <w:rFonts w:ascii="Segoe UI" w:hAnsi="Segoe UI" w:cs="Segoe UI"/>
                <w:szCs w:val="24"/>
              </w:rPr>
              <w:t xml:space="preserve">Sue Dopson, Non-Executive Director; </w:t>
            </w:r>
          </w:p>
          <w:p w:rsidR="009C5418" w:rsidRDefault="00304258" w:rsidP="00B1685E">
            <w:pPr>
              <w:pStyle w:val="ListParagraph"/>
              <w:numPr>
                <w:ilvl w:val="0"/>
                <w:numId w:val="3"/>
              </w:numPr>
              <w:tabs>
                <w:tab w:val="left" w:pos="1305"/>
              </w:tabs>
              <w:jc w:val="both"/>
              <w:rPr>
                <w:rFonts w:ascii="Segoe UI" w:hAnsi="Segoe UI" w:cs="Segoe UI"/>
                <w:szCs w:val="24"/>
              </w:rPr>
            </w:pPr>
            <w:r w:rsidRPr="009C5418">
              <w:rPr>
                <w:rFonts w:ascii="Segoe UI" w:hAnsi="Segoe UI" w:cs="Segoe UI"/>
                <w:szCs w:val="24"/>
              </w:rPr>
              <w:t xml:space="preserve">Bernard Galton, Non-Executive Director; </w:t>
            </w:r>
          </w:p>
          <w:p w:rsidR="009C5418" w:rsidRDefault="000C240F" w:rsidP="00B1685E">
            <w:pPr>
              <w:pStyle w:val="ListParagraph"/>
              <w:numPr>
                <w:ilvl w:val="0"/>
                <w:numId w:val="3"/>
              </w:numPr>
              <w:tabs>
                <w:tab w:val="left" w:pos="1305"/>
              </w:tabs>
              <w:jc w:val="both"/>
              <w:rPr>
                <w:rFonts w:ascii="Segoe UI" w:hAnsi="Segoe UI" w:cs="Segoe UI"/>
                <w:szCs w:val="24"/>
              </w:rPr>
            </w:pPr>
            <w:r w:rsidRPr="009C5418">
              <w:rPr>
                <w:rFonts w:ascii="Segoe UI" w:hAnsi="Segoe UI" w:cs="Segoe UI"/>
                <w:szCs w:val="24"/>
              </w:rPr>
              <w:t>Mike McEnaney, Director of Finance</w:t>
            </w:r>
            <w:r w:rsidR="009C5418">
              <w:rPr>
                <w:rFonts w:ascii="Segoe UI" w:hAnsi="Segoe UI" w:cs="Segoe UI"/>
                <w:szCs w:val="24"/>
              </w:rPr>
              <w:t xml:space="preserve">; </w:t>
            </w:r>
          </w:p>
          <w:p w:rsidR="007C6575" w:rsidRDefault="007C6575" w:rsidP="00B1685E">
            <w:pPr>
              <w:pStyle w:val="ListParagraph"/>
              <w:numPr>
                <w:ilvl w:val="0"/>
                <w:numId w:val="3"/>
              </w:numPr>
              <w:tabs>
                <w:tab w:val="left" w:pos="1305"/>
              </w:tabs>
              <w:jc w:val="both"/>
              <w:rPr>
                <w:rFonts w:ascii="Segoe UI" w:hAnsi="Segoe UI" w:cs="Segoe UI"/>
                <w:szCs w:val="24"/>
              </w:rPr>
            </w:pPr>
            <w:r>
              <w:rPr>
                <w:rFonts w:ascii="Segoe UI" w:hAnsi="Segoe UI" w:cs="Segoe UI"/>
                <w:szCs w:val="24"/>
              </w:rPr>
              <w:t>Kate Riddle, Acting Director of Nursing &amp; Clinical Standards; and</w:t>
            </w:r>
          </w:p>
          <w:p w:rsidR="005C233D" w:rsidRPr="009C5418" w:rsidRDefault="009C5418" w:rsidP="00B1685E">
            <w:pPr>
              <w:pStyle w:val="ListParagraph"/>
              <w:numPr>
                <w:ilvl w:val="0"/>
                <w:numId w:val="3"/>
              </w:numPr>
              <w:tabs>
                <w:tab w:val="left" w:pos="1305"/>
              </w:tabs>
              <w:jc w:val="both"/>
              <w:rPr>
                <w:rFonts w:ascii="Segoe UI" w:hAnsi="Segoe UI" w:cs="Segoe UI"/>
                <w:szCs w:val="24"/>
              </w:rPr>
            </w:pPr>
            <w:r>
              <w:rPr>
                <w:rFonts w:ascii="Segoe UI" w:hAnsi="Segoe UI" w:cs="Segoe UI"/>
                <w:szCs w:val="24"/>
              </w:rPr>
              <w:t>Kerry Rogers, Director of Corporate Affairs &amp; Company Secretary</w:t>
            </w:r>
            <w:r w:rsidR="004044DB">
              <w:rPr>
                <w:rFonts w:ascii="Segoe UI" w:hAnsi="Segoe UI" w:cs="Segoe UI"/>
                <w:szCs w:val="24"/>
              </w:rPr>
              <w:t>.</w:t>
            </w:r>
            <w:r w:rsidR="00304258" w:rsidRPr="009C5418">
              <w:rPr>
                <w:rFonts w:ascii="Segoe UI" w:hAnsi="Segoe UI" w:cs="Segoe UI"/>
                <w:szCs w:val="24"/>
              </w:rPr>
              <w:t xml:space="preserve"> </w:t>
            </w:r>
          </w:p>
          <w:p w:rsidR="004A6EBA" w:rsidRDefault="004A6EBA" w:rsidP="008708CE">
            <w:pPr>
              <w:tabs>
                <w:tab w:val="left" w:pos="1305"/>
              </w:tabs>
              <w:jc w:val="both"/>
              <w:rPr>
                <w:rFonts w:ascii="Segoe UI" w:hAnsi="Segoe UI" w:cs="Segoe UI"/>
                <w:szCs w:val="24"/>
              </w:rPr>
            </w:pPr>
          </w:p>
          <w:p w:rsidR="001069E8" w:rsidRDefault="004A6EBA" w:rsidP="008708CE">
            <w:pPr>
              <w:tabs>
                <w:tab w:val="left" w:pos="1305"/>
              </w:tabs>
              <w:jc w:val="both"/>
              <w:rPr>
                <w:rFonts w:ascii="Segoe UI" w:hAnsi="Segoe UI" w:cs="Segoe UI"/>
                <w:szCs w:val="24"/>
              </w:rPr>
            </w:pPr>
            <w:r>
              <w:rPr>
                <w:rFonts w:ascii="Segoe UI" w:hAnsi="Segoe UI" w:cs="Segoe UI"/>
                <w:szCs w:val="24"/>
              </w:rPr>
              <w:t xml:space="preserve">Apologies </w:t>
            </w:r>
            <w:r w:rsidR="00666E22">
              <w:rPr>
                <w:rFonts w:ascii="Segoe UI" w:hAnsi="Segoe UI" w:cs="Segoe UI"/>
                <w:szCs w:val="24"/>
              </w:rPr>
              <w:t xml:space="preserve">and </w:t>
            </w:r>
            <w:r>
              <w:rPr>
                <w:rFonts w:ascii="Segoe UI" w:hAnsi="Segoe UI" w:cs="Segoe UI"/>
                <w:szCs w:val="24"/>
              </w:rPr>
              <w:t>absence</w:t>
            </w:r>
            <w:r w:rsidR="00666E22">
              <w:rPr>
                <w:rFonts w:ascii="Segoe UI" w:hAnsi="Segoe UI" w:cs="Segoe UI"/>
                <w:szCs w:val="24"/>
              </w:rPr>
              <w:t>s</w:t>
            </w:r>
            <w:r>
              <w:rPr>
                <w:rFonts w:ascii="Segoe UI" w:hAnsi="Segoe UI" w:cs="Segoe UI"/>
                <w:szCs w:val="24"/>
              </w:rPr>
              <w:t xml:space="preserve"> were </w:t>
            </w:r>
            <w:r w:rsidR="00C57AFB">
              <w:rPr>
                <w:rFonts w:ascii="Segoe UI" w:hAnsi="Segoe UI" w:cs="Segoe UI"/>
                <w:szCs w:val="24"/>
              </w:rPr>
              <w:t xml:space="preserve">noted </w:t>
            </w:r>
            <w:r>
              <w:rPr>
                <w:rFonts w:ascii="Segoe UI" w:hAnsi="Segoe UI" w:cs="Segoe UI"/>
                <w:szCs w:val="24"/>
              </w:rPr>
              <w:t>from the following regular attendees</w:t>
            </w:r>
            <w:r w:rsidR="00971EE3">
              <w:rPr>
                <w:rFonts w:ascii="Segoe UI" w:hAnsi="Segoe UI" w:cs="Segoe UI"/>
                <w:szCs w:val="24"/>
              </w:rPr>
              <w:t xml:space="preserve">: </w:t>
            </w:r>
          </w:p>
          <w:p w:rsidR="001069E8" w:rsidRDefault="00971EE3" w:rsidP="00B1685E">
            <w:pPr>
              <w:pStyle w:val="ListParagraph"/>
              <w:numPr>
                <w:ilvl w:val="0"/>
                <w:numId w:val="2"/>
              </w:numPr>
              <w:tabs>
                <w:tab w:val="left" w:pos="1305"/>
              </w:tabs>
              <w:jc w:val="both"/>
              <w:rPr>
                <w:rFonts w:ascii="Segoe UI" w:hAnsi="Segoe UI" w:cs="Segoe UI"/>
                <w:szCs w:val="24"/>
              </w:rPr>
            </w:pPr>
            <w:r w:rsidRPr="001069E8">
              <w:rPr>
                <w:rFonts w:ascii="Segoe UI" w:hAnsi="Segoe UI" w:cs="Segoe UI"/>
                <w:szCs w:val="24"/>
              </w:rPr>
              <w:t xml:space="preserve">Jill Bailey, Associate Clinical Director, Oxford Healthcare Improvement; </w:t>
            </w:r>
          </w:p>
          <w:p w:rsidR="001069E8" w:rsidRDefault="00971EE3" w:rsidP="00B1685E">
            <w:pPr>
              <w:pStyle w:val="ListParagraph"/>
              <w:numPr>
                <w:ilvl w:val="0"/>
                <w:numId w:val="2"/>
              </w:numPr>
              <w:tabs>
                <w:tab w:val="left" w:pos="1305"/>
              </w:tabs>
              <w:jc w:val="both"/>
              <w:rPr>
                <w:rFonts w:ascii="Segoe UI" w:hAnsi="Segoe UI" w:cs="Segoe UI"/>
                <w:szCs w:val="24"/>
              </w:rPr>
            </w:pPr>
            <w:r w:rsidRPr="001069E8">
              <w:rPr>
                <w:rFonts w:ascii="Segoe UI" w:hAnsi="Segoe UI" w:cs="Segoe UI"/>
                <w:szCs w:val="24"/>
              </w:rPr>
              <w:t>Rami El-</w:t>
            </w:r>
            <w:proofErr w:type="spellStart"/>
            <w:r w:rsidRPr="001069E8">
              <w:rPr>
                <w:rFonts w:ascii="Segoe UI" w:hAnsi="Segoe UI" w:cs="Segoe UI"/>
                <w:szCs w:val="24"/>
              </w:rPr>
              <w:t>Shirbin</w:t>
            </w:r>
            <w:r w:rsidR="005F418E" w:rsidRPr="001069E8">
              <w:rPr>
                <w:rFonts w:ascii="Segoe UI" w:hAnsi="Segoe UI" w:cs="Segoe UI"/>
                <w:szCs w:val="24"/>
              </w:rPr>
              <w:t>i</w:t>
            </w:r>
            <w:proofErr w:type="spellEnd"/>
            <w:r w:rsidR="00837E3E" w:rsidRPr="001069E8">
              <w:rPr>
                <w:rFonts w:ascii="Segoe UI" w:hAnsi="Segoe UI" w:cs="Segoe UI"/>
                <w:szCs w:val="24"/>
              </w:rPr>
              <w:t xml:space="preserve">, Clinical Director – Forensic Services, Specialised Services Directorate; </w:t>
            </w:r>
          </w:p>
          <w:p w:rsidR="001069E8" w:rsidRDefault="003C7FAA" w:rsidP="00B1685E">
            <w:pPr>
              <w:pStyle w:val="ListParagraph"/>
              <w:numPr>
                <w:ilvl w:val="0"/>
                <w:numId w:val="2"/>
              </w:numPr>
              <w:tabs>
                <w:tab w:val="left" w:pos="1305"/>
              </w:tabs>
              <w:jc w:val="both"/>
              <w:rPr>
                <w:rFonts w:ascii="Segoe UI" w:hAnsi="Segoe UI" w:cs="Segoe UI"/>
                <w:szCs w:val="24"/>
              </w:rPr>
            </w:pPr>
            <w:r w:rsidRPr="001069E8">
              <w:rPr>
                <w:rFonts w:ascii="Segoe UI" w:hAnsi="Segoe UI" w:cs="Segoe UI"/>
                <w:szCs w:val="24"/>
              </w:rPr>
              <w:t>Vivek Khosla, Clinical Director, Buckinghamshire Mental Health Directorate</w:t>
            </w:r>
            <w:r w:rsidR="00156FF8" w:rsidRPr="001069E8">
              <w:rPr>
                <w:rFonts w:ascii="Segoe UI" w:hAnsi="Segoe UI" w:cs="Segoe UI"/>
                <w:szCs w:val="24"/>
              </w:rPr>
              <w:t xml:space="preserve">; </w:t>
            </w:r>
          </w:p>
          <w:p w:rsidR="00C72B4F" w:rsidRDefault="00C72B4F" w:rsidP="00B1685E">
            <w:pPr>
              <w:pStyle w:val="ListParagraph"/>
              <w:numPr>
                <w:ilvl w:val="0"/>
                <w:numId w:val="2"/>
              </w:numPr>
              <w:tabs>
                <w:tab w:val="left" w:pos="1305"/>
              </w:tabs>
              <w:jc w:val="both"/>
              <w:rPr>
                <w:rFonts w:ascii="Segoe UI" w:hAnsi="Segoe UI" w:cs="Segoe UI"/>
                <w:szCs w:val="24"/>
              </w:rPr>
            </w:pPr>
            <w:r>
              <w:rPr>
                <w:rFonts w:ascii="Segoe UI" w:hAnsi="Segoe UI" w:cs="Segoe UI"/>
                <w:szCs w:val="24"/>
              </w:rPr>
              <w:t>Pete McGrane, Clinical Director, Community Services Directorate;</w:t>
            </w:r>
          </w:p>
          <w:p w:rsidR="001069E8" w:rsidRDefault="001069E8" w:rsidP="00B1685E">
            <w:pPr>
              <w:pStyle w:val="ListParagraph"/>
              <w:numPr>
                <w:ilvl w:val="0"/>
                <w:numId w:val="2"/>
              </w:numPr>
              <w:tabs>
                <w:tab w:val="left" w:pos="1305"/>
              </w:tabs>
              <w:jc w:val="both"/>
              <w:rPr>
                <w:rFonts w:ascii="Segoe UI" w:hAnsi="Segoe UI" w:cs="Segoe UI"/>
                <w:szCs w:val="24"/>
              </w:rPr>
            </w:pPr>
            <w:r>
              <w:rPr>
                <w:rFonts w:ascii="Segoe UI" w:hAnsi="Segoe UI" w:cs="Segoe UI"/>
                <w:szCs w:val="24"/>
              </w:rPr>
              <w:t>Neil McLaughlin, Inquests, Claims &amp; Risk Manager;</w:t>
            </w:r>
            <w:r w:rsidR="00133465">
              <w:rPr>
                <w:rFonts w:ascii="Segoe UI" w:hAnsi="Segoe UI" w:cs="Segoe UI"/>
                <w:szCs w:val="24"/>
              </w:rPr>
              <w:t xml:space="preserve"> and</w:t>
            </w:r>
          </w:p>
          <w:p w:rsidR="0030517E" w:rsidRDefault="00156FF8" w:rsidP="008708CE">
            <w:pPr>
              <w:pStyle w:val="ListParagraph"/>
              <w:numPr>
                <w:ilvl w:val="0"/>
                <w:numId w:val="2"/>
              </w:numPr>
              <w:tabs>
                <w:tab w:val="left" w:pos="1305"/>
              </w:tabs>
              <w:jc w:val="both"/>
              <w:rPr>
                <w:rFonts w:ascii="Segoe UI" w:hAnsi="Segoe UI" w:cs="Segoe UI"/>
                <w:szCs w:val="24"/>
              </w:rPr>
            </w:pPr>
            <w:r w:rsidRPr="00133465">
              <w:rPr>
                <w:rFonts w:ascii="Segoe UI" w:hAnsi="Segoe UI" w:cs="Segoe UI"/>
                <w:szCs w:val="24"/>
              </w:rPr>
              <w:t>Ros Mitchell, Clinical Director – Dentistry, Specialised Services Directorate</w:t>
            </w:r>
            <w:r w:rsidR="00133465" w:rsidRPr="00133465">
              <w:rPr>
                <w:rFonts w:ascii="Segoe UI" w:hAnsi="Segoe UI" w:cs="Segoe UI"/>
                <w:szCs w:val="24"/>
              </w:rPr>
              <w:t xml:space="preserve">. </w:t>
            </w:r>
          </w:p>
          <w:p w:rsidR="00E20B08" w:rsidRPr="00202E52" w:rsidRDefault="00E20B08" w:rsidP="00E20B08">
            <w:pPr>
              <w:pStyle w:val="ListParagraph"/>
              <w:tabs>
                <w:tab w:val="left" w:pos="1305"/>
              </w:tabs>
              <w:jc w:val="both"/>
              <w:rPr>
                <w:rFonts w:ascii="Segoe UI" w:hAnsi="Segoe UI" w:cs="Segoe UI"/>
                <w:szCs w:val="24"/>
              </w:rPr>
            </w:pPr>
          </w:p>
        </w:tc>
        <w:tc>
          <w:tcPr>
            <w:tcW w:w="474" w:type="pct"/>
          </w:tcPr>
          <w:p w:rsidR="008A1E8F" w:rsidRPr="007B72ED" w:rsidRDefault="000D3A14" w:rsidP="00823266">
            <w:pPr>
              <w:rPr>
                <w:rFonts w:ascii="Segoe UI" w:hAnsi="Segoe UI" w:cs="Segoe UI"/>
                <w:b/>
                <w:sz w:val="22"/>
                <w:szCs w:val="22"/>
              </w:rPr>
            </w:pPr>
            <w:r w:rsidRPr="007B72ED">
              <w:rPr>
                <w:rFonts w:ascii="Segoe UI" w:hAnsi="Segoe UI" w:cs="Segoe UI"/>
                <w:b/>
                <w:sz w:val="22"/>
                <w:szCs w:val="22"/>
              </w:rPr>
              <w:t>Action</w:t>
            </w:r>
          </w:p>
        </w:tc>
      </w:tr>
      <w:tr w:rsidR="00797020" w:rsidRPr="00935307" w:rsidTr="00D33687">
        <w:trPr>
          <w:trHeight w:val="683"/>
          <w:jc w:val="center"/>
        </w:trPr>
        <w:tc>
          <w:tcPr>
            <w:tcW w:w="276" w:type="pct"/>
          </w:tcPr>
          <w:p w:rsidR="00797020" w:rsidRPr="00F13797" w:rsidRDefault="00B80BDB" w:rsidP="00882BE6">
            <w:pPr>
              <w:rPr>
                <w:rFonts w:ascii="Segoe UI" w:hAnsi="Segoe UI" w:cs="Segoe UI"/>
                <w:b/>
                <w:szCs w:val="24"/>
              </w:rPr>
            </w:pPr>
            <w:r>
              <w:rPr>
                <w:rFonts w:ascii="Segoe UI" w:hAnsi="Segoe UI" w:cs="Segoe UI"/>
                <w:b/>
                <w:szCs w:val="24"/>
              </w:rPr>
              <w:t>2</w:t>
            </w:r>
            <w:r w:rsidR="00797020" w:rsidRPr="00F13797">
              <w:rPr>
                <w:rFonts w:ascii="Segoe UI" w:hAnsi="Segoe UI" w:cs="Segoe UI"/>
                <w:b/>
                <w:szCs w:val="24"/>
              </w:rPr>
              <w:t>.</w:t>
            </w:r>
          </w:p>
          <w:p w:rsidR="00372F2B" w:rsidRPr="00F13797" w:rsidRDefault="00372F2B" w:rsidP="00882BE6">
            <w:pPr>
              <w:rPr>
                <w:rFonts w:ascii="Segoe UI" w:hAnsi="Segoe UI" w:cs="Segoe UI"/>
                <w:b/>
                <w:szCs w:val="24"/>
              </w:rPr>
            </w:pPr>
          </w:p>
          <w:p w:rsidR="00372F2B" w:rsidRPr="00F13797" w:rsidRDefault="00372F2B" w:rsidP="00882BE6">
            <w:pPr>
              <w:rPr>
                <w:rFonts w:ascii="Segoe UI" w:hAnsi="Segoe UI" w:cs="Segoe UI"/>
                <w:b/>
                <w:szCs w:val="24"/>
              </w:rPr>
            </w:pPr>
          </w:p>
          <w:p w:rsidR="00372F2B" w:rsidRPr="00D257FE" w:rsidRDefault="00372F2B" w:rsidP="00882BE6">
            <w:pPr>
              <w:rPr>
                <w:rFonts w:ascii="Segoe UI" w:hAnsi="Segoe UI" w:cs="Segoe UI"/>
                <w:szCs w:val="24"/>
              </w:rPr>
            </w:pPr>
            <w:r w:rsidRPr="00D257FE">
              <w:rPr>
                <w:rFonts w:ascii="Segoe UI" w:hAnsi="Segoe UI" w:cs="Segoe UI"/>
                <w:szCs w:val="24"/>
              </w:rPr>
              <w:t>a</w:t>
            </w:r>
          </w:p>
          <w:p w:rsidR="00372F2B" w:rsidRDefault="00372F2B" w:rsidP="00882BE6">
            <w:pPr>
              <w:rPr>
                <w:rFonts w:ascii="Segoe UI" w:hAnsi="Segoe UI" w:cs="Segoe UI"/>
                <w:szCs w:val="24"/>
              </w:rPr>
            </w:pPr>
          </w:p>
          <w:p w:rsidR="00D257FE" w:rsidRDefault="00D257FE" w:rsidP="00882BE6">
            <w:pPr>
              <w:rPr>
                <w:rFonts w:ascii="Segoe UI" w:hAnsi="Segoe UI" w:cs="Segoe UI"/>
                <w:szCs w:val="24"/>
              </w:rPr>
            </w:pPr>
          </w:p>
          <w:p w:rsidR="00D257FE" w:rsidRPr="00D257FE" w:rsidRDefault="00D257FE" w:rsidP="00882BE6">
            <w:pPr>
              <w:rPr>
                <w:rFonts w:ascii="Segoe UI" w:hAnsi="Segoe UI" w:cs="Segoe UI"/>
                <w:szCs w:val="24"/>
              </w:rPr>
            </w:pPr>
          </w:p>
          <w:p w:rsidR="00D257FE" w:rsidRDefault="00372F2B" w:rsidP="00882BE6">
            <w:pPr>
              <w:rPr>
                <w:rFonts w:ascii="Segoe UI" w:hAnsi="Segoe UI" w:cs="Segoe UI"/>
                <w:szCs w:val="24"/>
              </w:rPr>
            </w:pPr>
            <w:r w:rsidRPr="00D257FE">
              <w:rPr>
                <w:rFonts w:ascii="Segoe UI" w:hAnsi="Segoe UI" w:cs="Segoe UI"/>
                <w:szCs w:val="24"/>
              </w:rPr>
              <w:t>b</w:t>
            </w:r>
            <w:r w:rsidR="00D257FE">
              <w:rPr>
                <w:rFonts w:ascii="Segoe UI" w:hAnsi="Segoe UI" w:cs="Segoe UI"/>
                <w:szCs w:val="24"/>
              </w:rPr>
              <w:t xml:space="preserve"> </w:t>
            </w:r>
          </w:p>
          <w:p w:rsidR="00D257FE" w:rsidRDefault="00D257FE" w:rsidP="00882BE6">
            <w:pPr>
              <w:rPr>
                <w:rFonts w:ascii="Segoe UI" w:hAnsi="Segoe UI" w:cs="Segoe UI"/>
                <w:szCs w:val="24"/>
              </w:rPr>
            </w:pPr>
          </w:p>
          <w:p w:rsidR="004E5861" w:rsidRDefault="004E5861"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r>
              <w:rPr>
                <w:rFonts w:ascii="Segoe UI" w:hAnsi="Segoe UI" w:cs="Segoe UI"/>
                <w:szCs w:val="24"/>
              </w:rPr>
              <w:t>c</w:t>
            </w: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r>
              <w:rPr>
                <w:rFonts w:ascii="Segoe UI" w:hAnsi="Segoe UI" w:cs="Segoe UI"/>
                <w:szCs w:val="24"/>
              </w:rPr>
              <w:lastRenderedPageBreak/>
              <w:t>d</w:t>
            </w: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r>
              <w:rPr>
                <w:rFonts w:ascii="Segoe UI" w:hAnsi="Segoe UI" w:cs="Segoe UI"/>
                <w:szCs w:val="24"/>
              </w:rPr>
              <w:t>e</w:t>
            </w: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r>
              <w:rPr>
                <w:rFonts w:ascii="Segoe UI" w:hAnsi="Segoe UI" w:cs="Segoe UI"/>
                <w:szCs w:val="24"/>
              </w:rPr>
              <w:t>f</w:t>
            </w: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r>
              <w:rPr>
                <w:rFonts w:ascii="Segoe UI" w:hAnsi="Segoe UI" w:cs="Segoe UI"/>
                <w:szCs w:val="24"/>
              </w:rPr>
              <w:t>g</w:t>
            </w: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r>
              <w:rPr>
                <w:rFonts w:ascii="Segoe UI" w:hAnsi="Segoe UI" w:cs="Segoe UI"/>
                <w:szCs w:val="24"/>
              </w:rPr>
              <w:lastRenderedPageBreak/>
              <w:t>h</w:t>
            </w: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roofErr w:type="spellStart"/>
            <w:r>
              <w:rPr>
                <w:rFonts w:ascii="Segoe UI" w:hAnsi="Segoe UI" w:cs="Segoe UI"/>
                <w:szCs w:val="24"/>
              </w:rPr>
              <w:t>i</w:t>
            </w:r>
            <w:proofErr w:type="spellEnd"/>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r>
              <w:rPr>
                <w:rFonts w:ascii="Segoe UI" w:hAnsi="Segoe UI" w:cs="Segoe UI"/>
                <w:szCs w:val="24"/>
              </w:rPr>
              <w:t>j</w:t>
            </w: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r>
              <w:rPr>
                <w:rFonts w:ascii="Segoe UI" w:hAnsi="Segoe UI" w:cs="Segoe UI"/>
                <w:szCs w:val="24"/>
              </w:rPr>
              <w:t>k</w:t>
            </w: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r>
              <w:rPr>
                <w:rFonts w:ascii="Segoe UI" w:hAnsi="Segoe UI" w:cs="Segoe UI"/>
                <w:szCs w:val="24"/>
              </w:rPr>
              <w:lastRenderedPageBreak/>
              <w:t>l</w:t>
            </w: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r>
              <w:rPr>
                <w:rFonts w:ascii="Segoe UI" w:hAnsi="Segoe UI" w:cs="Segoe UI"/>
                <w:szCs w:val="24"/>
              </w:rPr>
              <w:t>m</w:t>
            </w: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Default="00A748BB" w:rsidP="00882BE6">
            <w:pPr>
              <w:rPr>
                <w:rFonts w:ascii="Segoe UI" w:hAnsi="Segoe UI" w:cs="Segoe UI"/>
                <w:szCs w:val="24"/>
              </w:rPr>
            </w:pPr>
          </w:p>
          <w:p w:rsidR="00A748BB" w:rsidRPr="00D257FE" w:rsidRDefault="00A748BB" w:rsidP="00882BE6">
            <w:pPr>
              <w:rPr>
                <w:rFonts w:ascii="Segoe UI" w:hAnsi="Segoe UI" w:cs="Segoe UI"/>
                <w:szCs w:val="24"/>
              </w:rPr>
            </w:pPr>
            <w:r>
              <w:rPr>
                <w:rFonts w:ascii="Segoe UI" w:hAnsi="Segoe UI" w:cs="Segoe UI"/>
                <w:szCs w:val="24"/>
              </w:rPr>
              <w:t>n</w:t>
            </w:r>
          </w:p>
        </w:tc>
        <w:tc>
          <w:tcPr>
            <w:tcW w:w="4250" w:type="pct"/>
          </w:tcPr>
          <w:p w:rsidR="00797020" w:rsidRPr="00F13797" w:rsidRDefault="00797020" w:rsidP="008708CE">
            <w:pPr>
              <w:jc w:val="both"/>
              <w:rPr>
                <w:rFonts w:ascii="Segoe UI" w:hAnsi="Segoe UI" w:cs="Segoe UI"/>
                <w:b/>
                <w:szCs w:val="24"/>
              </w:rPr>
            </w:pPr>
            <w:r w:rsidRPr="00F13797">
              <w:rPr>
                <w:rFonts w:ascii="Segoe UI" w:hAnsi="Segoe UI" w:cs="Segoe UI"/>
                <w:b/>
                <w:szCs w:val="24"/>
              </w:rPr>
              <w:lastRenderedPageBreak/>
              <w:t xml:space="preserve">Minutes of the meeting of the Quality Committee on </w:t>
            </w:r>
            <w:r w:rsidR="005A6FB9">
              <w:rPr>
                <w:rFonts w:ascii="Segoe UI" w:hAnsi="Segoe UI" w:cs="Segoe UI"/>
                <w:b/>
                <w:szCs w:val="24"/>
              </w:rPr>
              <w:t>14 November</w:t>
            </w:r>
            <w:r w:rsidRPr="00F13797">
              <w:rPr>
                <w:rFonts w:ascii="Segoe UI" w:hAnsi="Segoe UI" w:cs="Segoe UI"/>
                <w:b/>
                <w:szCs w:val="24"/>
              </w:rPr>
              <w:t xml:space="preserve"> 2018 and Matters Arising </w:t>
            </w:r>
          </w:p>
          <w:p w:rsidR="00887F70" w:rsidRPr="00F13797" w:rsidRDefault="00887F70" w:rsidP="008708CE">
            <w:pPr>
              <w:jc w:val="both"/>
              <w:rPr>
                <w:rFonts w:ascii="Segoe UI" w:hAnsi="Segoe UI" w:cs="Segoe UI"/>
                <w:b/>
                <w:szCs w:val="24"/>
              </w:rPr>
            </w:pPr>
          </w:p>
          <w:p w:rsidR="00887F70" w:rsidRPr="00F13797" w:rsidRDefault="002E439D" w:rsidP="008708CE">
            <w:pPr>
              <w:jc w:val="both"/>
              <w:rPr>
                <w:rFonts w:ascii="Segoe UI" w:hAnsi="Segoe UI" w:cs="Segoe UI"/>
                <w:szCs w:val="24"/>
              </w:rPr>
            </w:pPr>
            <w:r w:rsidRPr="00F13797">
              <w:rPr>
                <w:rFonts w:ascii="Segoe UI" w:hAnsi="Segoe UI" w:cs="Segoe UI"/>
                <w:szCs w:val="24"/>
              </w:rPr>
              <w:t xml:space="preserve">The Minutes at paper QC </w:t>
            </w:r>
            <w:r w:rsidR="006B5BA7">
              <w:rPr>
                <w:rFonts w:ascii="Segoe UI" w:hAnsi="Segoe UI" w:cs="Segoe UI"/>
                <w:szCs w:val="24"/>
              </w:rPr>
              <w:t>01</w:t>
            </w:r>
            <w:r w:rsidRPr="00F13797">
              <w:rPr>
                <w:rFonts w:ascii="Segoe UI" w:hAnsi="Segoe UI" w:cs="Segoe UI"/>
                <w:szCs w:val="24"/>
              </w:rPr>
              <w:t>/201</w:t>
            </w:r>
            <w:r w:rsidR="002E5718">
              <w:rPr>
                <w:rFonts w:ascii="Segoe UI" w:hAnsi="Segoe UI" w:cs="Segoe UI"/>
                <w:szCs w:val="24"/>
              </w:rPr>
              <w:t>9</w:t>
            </w:r>
            <w:r w:rsidRPr="00F13797">
              <w:rPr>
                <w:rFonts w:ascii="Segoe UI" w:hAnsi="Segoe UI" w:cs="Segoe UI"/>
                <w:szCs w:val="24"/>
              </w:rPr>
              <w:t xml:space="preserve"> </w:t>
            </w:r>
            <w:r w:rsidR="008E0D2D" w:rsidRPr="008E0D2D">
              <w:rPr>
                <w:rFonts w:ascii="Segoe UI" w:hAnsi="Segoe UI" w:cs="Segoe UI"/>
                <w:szCs w:val="24"/>
              </w:rPr>
              <w:t>were approved as a true and accurate record.</w:t>
            </w:r>
          </w:p>
          <w:p w:rsidR="00372F2B" w:rsidRPr="00F13797" w:rsidRDefault="00372F2B" w:rsidP="008708CE">
            <w:pPr>
              <w:jc w:val="both"/>
              <w:rPr>
                <w:rFonts w:ascii="Segoe UI" w:hAnsi="Segoe UI" w:cs="Segoe UI"/>
                <w:szCs w:val="24"/>
              </w:rPr>
            </w:pPr>
          </w:p>
          <w:p w:rsidR="007D5B23" w:rsidRDefault="00383E0E" w:rsidP="008708CE">
            <w:pPr>
              <w:jc w:val="both"/>
              <w:rPr>
                <w:rFonts w:ascii="Segoe UI" w:hAnsi="Segoe UI" w:cs="Segoe UI"/>
                <w:szCs w:val="24"/>
              </w:rPr>
            </w:pPr>
            <w:r>
              <w:rPr>
                <w:rFonts w:ascii="Segoe UI" w:hAnsi="Segoe UI" w:cs="Segoe UI"/>
                <w:b/>
                <w:i/>
                <w:szCs w:val="24"/>
              </w:rPr>
              <w:t>Matters Arising</w:t>
            </w:r>
          </w:p>
          <w:p w:rsidR="00EE471C" w:rsidRDefault="00EE471C" w:rsidP="002E5718">
            <w:pPr>
              <w:jc w:val="both"/>
              <w:rPr>
                <w:rFonts w:ascii="Segoe UI" w:hAnsi="Segoe UI" w:cs="Segoe UI"/>
                <w:szCs w:val="24"/>
              </w:rPr>
            </w:pPr>
          </w:p>
          <w:p w:rsidR="00EE471C" w:rsidRDefault="00613447" w:rsidP="002E5718">
            <w:pPr>
              <w:jc w:val="both"/>
              <w:rPr>
                <w:rFonts w:ascii="Segoe UI" w:hAnsi="Segoe UI" w:cs="Segoe UI"/>
                <w:szCs w:val="24"/>
              </w:rPr>
            </w:pPr>
            <w:r>
              <w:rPr>
                <w:rFonts w:ascii="Segoe UI" w:hAnsi="Segoe UI" w:cs="Segoe UI"/>
                <w:b/>
                <w:szCs w:val="24"/>
              </w:rPr>
              <w:t>Item 2(</w:t>
            </w:r>
            <w:proofErr w:type="spellStart"/>
            <w:r>
              <w:rPr>
                <w:rFonts w:ascii="Segoe UI" w:hAnsi="Segoe UI" w:cs="Segoe UI"/>
                <w:b/>
                <w:szCs w:val="24"/>
              </w:rPr>
              <w:t>i</w:t>
            </w:r>
            <w:proofErr w:type="spellEnd"/>
            <w:r>
              <w:rPr>
                <w:rFonts w:ascii="Segoe UI" w:hAnsi="Segoe UI" w:cs="Segoe UI"/>
                <w:b/>
                <w:szCs w:val="24"/>
              </w:rPr>
              <w:t>) Diabetes management in the Trust</w:t>
            </w:r>
          </w:p>
          <w:p w:rsidR="00613447" w:rsidRDefault="00613447" w:rsidP="002E5718">
            <w:pPr>
              <w:jc w:val="both"/>
              <w:rPr>
                <w:rFonts w:ascii="Segoe UI" w:hAnsi="Segoe UI" w:cs="Segoe UI"/>
                <w:szCs w:val="24"/>
              </w:rPr>
            </w:pPr>
          </w:p>
          <w:p w:rsidR="00613447" w:rsidRDefault="00613447" w:rsidP="002E5718">
            <w:pPr>
              <w:jc w:val="both"/>
              <w:rPr>
                <w:rFonts w:ascii="Segoe UI" w:hAnsi="Segoe UI" w:cs="Segoe UI"/>
                <w:szCs w:val="24"/>
              </w:rPr>
            </w:pPr>
            <w:r>
              <w:rPr>
                <w:rFonts w:ascii="Segoe UI" w:hAnsi="Segoe UI" w:cs="Segoe UI"/>
                <w:szCs w:val="24"/>
              </w:rPr>
              <w:t xml:space="preserve">The MD </w:t>
            </w:r>
            <w:r w:rsidR="00862AD4">
              <w:rPr>
                <w:rFonts w:ascii="Segoe UI" w:hAnsi="Segoe UI" w:cs="Segoe UI"/>
                <w:szCs w:val="24"/>
              </w:rPr>
              <w:t xml:space="preserve">explained </w:t>
            </w:r>
            <w:r w:rsidR="007A3C2D">
              <w:rPr>
                <w:rFonts w:ascii="Segoe UI" w:hAnsi="Segoe UI" w:cs="Segoe UI"/>
                <w:szCs w:val="24"/>
              </w:rPr>
              <w:t>that there was not a Diabetes committee or steering group</w:t>
            </w:r>
            <w:r w:rsidR="00DC071C">
              <w:rPr>
                <w:rFonts w:ascii="Segoe UI" w:hAnsi="Segoe UI" w:cs="Segoe UI"/>
                <w:szCs w:val="24"/>
              </w:rPr>
              <w:t xml:space="preserve"> but that the Deputy </w:t>
            </w:r>
            <w:r w:rsidR="001465C9">
              <w:rPr>
                <w:rFonts w:ascii="Segoe UI" w:hAnsi="Segoe UI" w:cs="Segoe UI"/>
                <w:szCs w:val="24"/>
              </w:rPr>
              <w:t>MD</w:t>
            </w:r>
            <w:r w:rsidR="00DC071C">
              <w:rPr>
                <w:rFonts w:ascii="Segoe UI" w:hAnsi="Segoe UI" w:cs="Segoe UI"/>
                <w:szCs w:val="24"/>
              </w:rPr>
              <w:t xml:space="preserve"> had been looking into diabetes management</w:t>
            </w:r>
            <w:r w:rsidR="00EF4095">
              <w:rPr>
                <w:rFonts w:ascii="Segoe UI" w:hAnsi="Segoe UI" w:cs="Segoe UI"/>
                <w:szCs w:val="24"/>
              </w:rPr>
              <w:t xml:space="preserve">.  Once the Deputy </w:t>
            </w:r>
            <w:r w:rsidR="001465C9">
              <w:rPr>
                <w:rFonts w:ascii="Segoe UI" w:hAnsi="Segoe UI" w:cs="Segoe UI"/>
                <w:szCs w:val="24"/>
              </w:rPr>
              <w:t>MD</w:t>
            </w:r>
            <w:r w:rsidR="00EF4095">
              <w:rPr>
                <w:rFonts w:ascii="Segoe UI" w:hAnsi="Segoe UI" w:cs="Segoe UI"/>
                <w:szCs w:val="24"/>
              </w:rPr>
              <w:t xml:space="preserve"> had provided an update then the </w:t>
            </w:r>
            <w:r w:rsidR="001465C9">
              <w:rPr>
                <w:rFonts w:ascii="Segoe UI" w:hAnsi="Segoe UI" w:cs="Segoe UI"/>
                <w:szCs w:val="24"/>
              </w:rPr>
              <w:t>MD</w:t>
            </w:r>
            <w:r w:rsidR="00EF4095">
              <w:rPr>
                <w:rFonts w:ascii="Segoe UI" w:hAnsi="Segoe UI" w:cs="Segoe UI"/>
                <w:szCs w:val="24"/>
              </w:rPr>
              <w:t xml:space="preserve"> would report into this Committee.  </w:t>
            </w:r>
            <w:r w:rsidR="004325DB">
              <w:rPr>
                <w:rFonts w:ascii="Segoe UI" w:hAnsi="Segoe UI" w:cs="Segoe UI"/>
                <w:szCs w:val="24"/>
              </w:rPr>
              <w:t xml:space="preserve">The Chair agreed. </w:t>
            </w:r>
          </w:p>
          <w:p w:rsidR="00D60001" w:rsidRDefault="00D60001" w:rsidP="002E5718">
            <w:pPr>
              <w:jc w:val="both"/>
              <w:rPr>
                <w:rFonts w:ascii="Segoe UI" w:hAnsi="Segoe UI" w:cs="Segoe UI"/>
                <w:szCs w:val="24"/>
              </w:rPr>
            </w:pPr>
          </w:p>
          <w:p w:rsidR="00D60001" w:rsidRDefault="00D60001" w:rsidP="002E5718">
            <w:pPr>
              <w:jc w:val="both"/>
              <w:rPr>
                <w:rFonts w:ascii="Segoe UI" w:hAnsi="Segoe UI" w:cs="Segoe UI"/>
                <w:szCs w:val="24"/>
              </w:rPr>
            </w:pPr>
            <w:r>
              <w:rPr>
                <w:rFonts w:ascii="Segoe UI" w:hAnsi="Segoe UI" w:cs="Segoe UI"/>
                <w:b/>
                <w:szCs w:val="24"/>
              </w:rPr>
              <w:t>Item 2(m)</w:t>
            </w:r>
            <w:r w:rsidR="00AE31BB">
              <w:rPr>
                <w:rFonts w:ascii="Segoe UI" w:hAnsi="Segoe UI" w:cs="Segoe UI"/>
                <w:b/>
                <w:szCs w:val="24"/>
              </w:rPr>
              <w:t xml:space="preserve"> Reporting on retention </w:t>
            </w:r>
            <w:r w:rsidR="006513BC">
              <w:rPr>
                <w:rFonts w:ascii="Segoe UI" w:hAnsi="Segoe UI" w:cs="Segoe UI"/>
                <w:b/>
                <w:szCs w:val="24"/>
              </w:rPr>
              <w:t>in the Safer Staffing report to Board – particular</w:t>
            </w:r>
            <w:r w:rsidR="004B031C">
              <w:rPr>
                <w:rFonts w:ascii="Segoe UI" w:hAnsi="Segoe UI" w:cs="Segoe UI"/>
                <w:b/>
                <w:szCs w:val="24"/>
              </w:rPr>
              <w:t>ly</w:t>
            </w:r>
            <w:r w:rsidR="006513BC">
              <w:rPr>
                <w:rFonts w:ascii="Segoe UI" w:hAnsi="Segoe UI" w:cs="Segoe UI"/>
                <w:b/>
                <w:szCs w:val="24"/>
              </w:rPr>
              <w:t xml:space="preserve"> </w:t>
            </w:r>
            <w:r w:rsidR="00AE31BB">
              <w:rPr>
                <w:rFonts w:ascii="Segoe UI" w:hAnsi="Segoe UI" w:cs="Segoe UI"/>
                <w:b/>
                <w:szCs w:val="24"/>
              </w:rPr>
              <w:t xml:space="preserve">in </w:t>
            </w:r>
            <w:r w:rsidR="006513BC">
              <w:rPr>
                <w:rFonts w:ascii="Segoe UI" w:hAnsi="Segoe UI" w:cs="Segoe UI"/>
                <w:b/>
                <w:szCs w:val="24"/>
              </w:rPr>
              <w:t xml:space="preserve">relation to </w:t>
            </w:r>
            <w:r w:rsidR="00AE31BB">
              <w:rPr>
                <w:rFonts w:ascii="Segoe UI" w:hAnsi="Segoe UI" w:cs="Segoe UI"/>
                <w:b/>
                <w:szCs w:val="24"/>
              </w:rPr>
              <w:t>community mental health teams</w:t>
            </w:r>
          </w:p>
          <w:p w:rsidR="00AE31BB" w:rsidRDefault="00AE31BB" w:rsidP="002E5718">
            <w:pPr>
              <w:jc w:val="both"/>
              <w:rPr>
                <w:rFonts w:ascii="Segoe UI" w:hAnsi="Segoe UI" w:cs="Segoe UI"/>
                <w:szCs w:val="24"/>
              </w:rPr>
            </w:pPr>
          </w:p>
          <w:p w:rsidR="00AE31BB" w:rsidRPr="00AE31BB" w:rsidRDefault="00F73F2F" w:rsidP="002E5718">
            <w:pPr>
              <w:jc w:val="both"/>
              <w:rPr>
                <w:rFonts w:ascii="Segoe UI" w:hAnsi="Segoe UI" w:cs="Segoe UI"/>
                <w:szCs w:val="24"/>
              </w:rPr>
            </w:pPr>
            <w:r>
              <w:rPr>
                <w:rFonts w:ascii="Segoe UI" w:hAnsi="Segoe UI" w:cs="Segoe UI"/>
                <w:szCs w:val="24"/>
              </w:rPr>
              <w:t>J</w:t>
            </w:r>
            <w:r w:rsidR="00B20873">
              <w:rPr>
                <w:rFonts w:ascii="Segoe UI" w:hAnsi="Segoe UI" w:cs="Segoe UI"/>
                <w:szCs w:val="24"/>
              </w:rPr>
              <w:t xml:space="preserve">ane </w:t>
            </w:r>
            <w:r>
              <w:rPr>
                <w:rFonts w:ascii="Segoe UI" w:hAnsi="Segoe UI" w:cs="Segoe UI"/>
                <w:szCs w:val="24"/>
              </w:rPr>
              <w:t>K</w:t>
            </w:r>
            <w:r w:rsidR="00B20873">
              <w:rPr>
                <w:rFonts w:ascii="Segoe UI" w:hAnsi="Segoe UI" w:cs="Segoe UI"/>
                <w:szCs w:val="24"/>
              </w:rPr>
              <w:t>ershaw</w:t>
            </w:r>
            <w:r w:rsidR="00D01124">
              <w:rPr>
                <w:rFonts w:ascii="Segoe UI" w:hAnsi="Segoe UI" w:cs="Segoe UI"/>
                <w:szCs w:val="24"/>
              </w:rPr>
              <w:t xml:space="preserve"> noted that the action remained to provide more reporting on retention, especially in relation to community mental health teams</w:t>
            </w:r>
            <w:r w:rsidR="006513BC">
              <w:rPr>
                <w:rFonts w:ascii="Segoe UI" w:hAnsi="Segoe UI" w:cs="Segoe UI"/>
                <w:szCs w:val="24"/>
              </w:rPr>
              <w:t xml:space="preserve">, in the Safer Staffing report to the Board.  </w:t>
            </w:r>
            <w:r w:rsidR="007A4522">
              <w:rPr>
                <w:rFonts w:ascii="Segoe UI" w:hAnsi="Segoe UI" w:cs="Segoe UI"/>
                <w:szCs w:val="24"/>
              </w:rPr>
              <w:t xml:space="preserve">The Chair added that </w:t>
            </w:r>
            <w:r w:rsidR="008601B5">
              <w:rPr>
                <w:rFonts w:ascii="Segoe UI" w:hAnsi="Segoe UI" w:cs="Segoe UI"/>
                <w:szCs w:val="24"/>
              </w:rPr>
              <w:t>it</w:t>
            </w:r>
            <w:r w:rsidR="00046388">
              <w:rPr>
                <w:rFonts w:ascii="Segoe UI" w:hAnsi="Segoe UI" w:cs="Segoe UI"/>
                <w:szCs w:val="24"/>
              </w:rPr>
              <w:t xml:space="preserve"> may also be interesting in due course to consider Staff Survey </w:t>
            </w:r>
            <w:r w:rsidR="009931B5">
              <w:rPr>
                <w:rFonts w:ascii="Segoe UI" w:hAnsi="Segoe UI" w:cs="Segoe UI"/>
                <w:szCs w:val="24"/>
              </w:rPr>
              <w:t xml:space="preserve">results </w:t>
            </w:r>
            <w:r w:rsidR="00046388">
              <w:rPr>
                <w:rFonts w:ascii="Segoe UI" w:hAnsi="Segoe UI" w:cs="Segoe UI"/>
                <w:szCs w:val="24"/>
              </w:rPr>
              <w:t xml:space="preserve">in relation to community mental health teams.  </w:t>
            </w:r>
            <w:r w:rsidR="00B73472">
              <w:rPr>
                <w:rFonts w:ascii="Segoe UI" w:hAnsi="Segoe UI" w:cs="Segoe UI"/>
                <w:szCs w:val="24"/>
              </w:rPr>
              <w:t xml:space="preserve">The </w:t>
            </w:r>
            <w:r w:rsidR="00D5491E">
              <w:rPr>
                <w:rFonts w:ascii="Segoe UI" w:hAnsi="Segoe UI" w:cs="Segoe UI"/>
                <w:szCs w:val="24"/>
              </w:rPr>
              <w:t>CEO</w:t>
            </w:r>
            <w:r w:rsidR="00B73472">
              <w:rPr>
                <w:rFonts w:ascii="Segoe UI" w:hAnsi="Segoe UI" w:cs="Segoe UI"/>
                <w:szCs w:val="24"/>
              </w:rPr>
              <w:t xml:space="preserve"> noted that the Executive was currently reviewing the preliminary Staff Survey results</w:t>
            </w:r>
            <w:r w:rsidR="00C57AFB">
              <w:rPr>
                <w:rFonts w:ascii="Segoe UI" w:hAnsi="Segoe UI" w:cs="Segoe UI"/>
                <w:szCs w:val="24"/>
              </w:rPr>
              <w:t xml:space="preserve"> and although this could be broken down by team, the data was not as precise or </w:t>
            </w:r>
            <w:r w:rsidR="00C6461E">
              <w:rPr>
                <w:rFonts w:ascii="Segoe UI" w:hAnsi="Segoe UI" w:cs="Segoe UI"/>
                <w:szCs w:val="24"/>
              </w:rPr>
              <w:t xml:space="preserve">as </w:t>
            </w:r>
            <w:r w:rsidR="00C57AFB">
              <w:rPr>
                <w:rFonts w:ascii="Segoe UI" w:hAnsi="Segoe UI" w:cs="Segoe UI"/>
                <w:szCs w:val="24"/>
              </w:rPr>
              <w:t xml:space="preserve">subjective as from Safer Staffing reporting.  </w:t>
            </w:r>
          </w:p>
          <w:p w:rsidR="00EE471C" w:rsidRDefault="00C6461E" w:rsidP="002E5718">
            <w:pPr>
              <w:jc w:val="both"/>
              <w:rPr>
                <w:rFonts w:ascii="Segoe UI" w:hAnsi="Segoe UI" w:cs="Segoe UI"/>
                <w:szCs w:val="24"/>
              </w:rPr>
            </w:pPr>
            <w:r>
              <w:rPr>
                <w:rFonts w:ascii="Segoe UI" w:hAnsi="Segoe UI" w:cs="Segoe UI"/>
                <w:b/>
                <w:szCs w:val="24"/>
              </w:rPr>
              <w:lastRenderedPageBreak/>
              <w:t xml:space="preserve">Item 2(m) Patient </w:t>
            </w:r>
            <w:r w:rsidR="00286B7D">
              <w:rPr>
                <w:rFonts w:ascii="Segoe UI" w:hAnsi="Segoe UI" w:cs="Segoe UI"/>
                <w:b/>
                <w:szCs w:val="24"/>
              </w:rPr>
              <w:t xml:space="preserve">or Staff </w:t>
            </w:r>
            <w:r>
              <w:rPr>
                <w:rFonts w:ascii="Segoe UI" w:hAnsi="Segoe UI" w:cs="Segoe UI"/>
                <w:b/>
                <w:szCs w:val="24"/>
              </w:rPr>
              <w:t xml:space="preserve">Story to Board </w:t>
            </w:r>
            <w:r w:rsidR="00286B7D">
              <w:rPr>
                <w:rFonts w:ascii="Segoe UI" w:hAnsi="Segoe UI" w:cs="Segoe UI"/>
                <w:b/>
                <w:szCs w:val="24"/>
              </w:rPr>
              <w:t>–</w:t>
            </w:r>
            <w:r>
              <w:rPr>
                <w:rFonts w:ascii="Segoe UI" w:hAnsi="Segoe UI" w:cs="Segoe UI"/>
                <w:b/>
                <w:szCs w:val="24"/>
              </w:rPr>
              <w:t xml:space="preserve"> </w:t>
            </w:r>
            <w:r w:rsidR="00286B7D">
              <w:rPr>
                <w:rFonts w:ascii="Segoe UI" w:hAnsi="Segoe UI" w:cs="Segoe UI"/>
                <w:b/>
                <w:szCs w:val="24"/>
              </w:rPr>
              <w:t>from community mental health</w:t>
            </w:r>
          </w:p>
          <w:p w:rsidR="00286B7D" w:rsidRDefault="00286B7D" w:rsidP="002E5718">
            <w:pPr>
              <w:jc w:val="both"/>
              <w:rPr>
                <w:rFonts w:ascii="Segoe UI" w:hAnsi="Segoe UI" w:cs="Segoe UI"/>
                <w:szCs w:val="24"/>
              </w:rPr>
            </w:pPr>
          </w:p>
          <w:p w:rsidR="00286B7D" w:rsidRPr="00286B7D" w:rsidRDefault="00286B7D" w:rsidP="002E5718">
            <w:pPr>
              <w:jc w:val="both"/>
              <w:rPr>
                <w:rFonts w:ascii="Segoe UI" w:hAnsi="Segoe UI" w:cs="Segoe UI"/>
                <w:szCs w:val="24"/>
              </w:rPr>
            </w:pPr>
            <w:r>
              <w:rPr>
                <w:rFonts w:ascii="Segoe UI" w:hAnsi="Segoe UI" w:cs="Segoe UI"/>
                <w:szCs w:val="24"/>
              </w:rPr>
              <w:t>J</w:t>
            </w:r>
            <w:r w:rsidR="00B20873">
              <w:rPr>
                <w:rFonts w:ascii="Segoe UI" w:hAnsi="Segoe UI" w:cs="Segoe UI"/>
                <w:szCs w:val="24"/>
              </w:rPr>
              <w:t xml:space="preserve">ane </w:t>
            </w:r>
            <w:r>
              <w:rPr>
                <w:rFonts w:ascii="Segoe UI" w:hAnsi="Segoe UI" w:cs="Segoe UI"/>
                <w:szCs w:val="24"/>
              </w:rPr>
              <w:t>K</w:t>
            </w:r>
            <w:r w:rsidR="00B20873">
              <w:rPr>
                <w:rFonts w:ascii="Segoe UI" w:hAnsi="Segoe UI" w:cs="Segoe UI"/>
                <w:szCs w:val="24"/>
              </w:rPr>
              <w:t>ershaw</w:t>
            </w:r>
            <w:r>
              <w:rPr>
                <w:rFonts w:ascii="Segoe UI" w:hAnsi="Segoe UI" w:cs="Segoe UI"/>
                <w:szCs w:val="24"/>
              </w:rPr>
              <w:t xml:space="preserve"> confirmed that </w:t>
            </w:r>
            <w:r w:rsidR="00F06622">
              <w:rPr>
                <w:rFonts w:ascii="Segoe UI" w:hAnsi="Segoe UI" w:cs="Segoe UI"/>
                <w:szCs w:val="24"/>
              </w:rPr>
              <w:t xml:space="preserve">a Story from a community mental health team was being scheduled for </w:t>
            </w:r>
            <w:r w:rsidR="00D767DF">
              <w:rPr>
                <w:rFonts w:ascii="Segoe UI" w:hAnsi="Segoe UI" w:cs="Segoe UI"/>
                <w:szCs w:val="24"/>
              </w:rPr>
              <w:t>reporting to the Board in</w:t>
            </w:r>
            <w:r w:rsidR="00F06622">
              <w:rPr>
                <w:rFonts w:ascii="Segoe UI" w:hAnsi="Segoe UI" w:cs="Segoe UI"/>
                <w:szCs w:val="24"/>
              </w:rPr>
              <w:t xml:space="preserve"> the next 6 months.  </w:t>
            </w:r>
          </w:p>
          <w:p w:rsidR="00C6461E" w:rsidRDefault="00C6461E" w:rsidP="002E5718">
            <w:pPr>
              <w:jc w:val="both"/>
              <w:rPr>
                <w:rFonts w:ascii="Segoe UI" w:hAnsi="Segoe UI" w:cs="Segoe UI"/>
                <w:szCs w:val="24"/>
              </w:rPr>
            </w:pPr>
          </w:p>
          <w:p w:rsidR="00C6461E" w:rsidRDefault="004B7261" w:rsidP="002E5718">
            <w:pPr>
              <w:jc w:val="both"/>
              <w:rPr>
                <w:rFonts w:ascii="Segoe UI" w:hAnsi="Segoe UI" w:cs="Segoe UI"/>
                <w:szCs w:val="24"/>
              </w:rPr>
            </w:pPr>
            <w:r>
              <w:rPr>
                <w:rFonts w:ascii="Segoe UI" w:hAnsi="Segoe UI" w:cs="Segoe UI"/>
                <w:b/>
                <w:szCs w:val="24"/>
              </w:rPr>
              <w:t xml:space="preserve">Item 4(b) Executive Director attendance levels at </w:t>
            </w:r>
            <w:r w:rsidR="00AE2F58">
              <w:rPr>
                <w:rFonts w:ascii="Segoe UI" w:hAnsi="Segoe UI" w:cs="Segoe UI"/>
                <w:b/>
                <w:szCs w:val="24"/>
              </w:rPr>
              <w:t xml:space="preserve">the Committee meeting </w:t>
            </w:r>
          </w:p>
          <w:p w:rsidR="00AE2F58" w:rsidRDefault="00AE2F58" w:rsidP="002E5718">
            <w:pPr>
              <w:jc w:val="both"/>
              <w:rPr>
                <w:rFonts w:ascii="Segoe UI" w:hAnsi="Segoe UI" w:cs="Segoe UI"/>
                <w:szCs w:val="24"/>
              </w:rPr>
            </w:pPr>
          </w:p>
          <w:p w:rsidR="00AE2F58" w:rsidRPr="00AE2F58" w:rsidRDefault="00AE2F58" w:rsidP="002E5718">
            <w:pPr>
              <w:jc w:val="both"/>
              <w:rPr>
                <w:rFonts w:ascii="Segoe UI" w:hAnsi="Segoe UI" w:cs="Segoe UI"/>
                <w:szCs w:val="24"/>
              </w:rPr>
            </w:pPr>
            <w:r>
              <w:rPr>
                <w:rFonts w:ascii="Segoe UI" w:hAnsi="Segoe UI" w:cs="Segoe UI"/>
                <w:szCs w:val="24"/>
              </w:rPr>
              <w:t xml:space="preserve">The Chair noted that even though </w:t>
            </w:r>
            <w:proofErr w:type="gramStart"/>
            <w:r>
              <w:rPr>
                <w:rFonts w:ascii="Segoe UI" w:hAnsi="Segoe UI" w:cs="Segoe UI"/>
                <w:szCs w:val="24"/>
              </w:rPr>
              <w:t>a number of</w:t>
            </w:r>
            <w:proofErr w:type="gramEnd"/>
            <w:r>
              <w:rPr>
                <w:rFonts w:ascii="Segoe UI" w:hAnsi="Segoe UI" w:cs="Segoe UI"/>
                <w:szCs w:val="24"/>
              </w:rPr>
              <w:t xml:space="preserve"> the apologies and absences for today’s meeting related to sickness absence, especially </w:t>
            </w:r>
            <w:r w:rsidR="005B4FBE">
              <w:rPr>
                <w:rFonts w:ascii="Segoe UI" w:hAnsi="Segoe UI" w:cs="Segoe UI"/>
                <w:szCs w:val="24"/>
              </w:rPr>
              <w:t>during the winter period</w:t>
            </w:r>
            <w:r w:rsidR="00FC71EF">
              <w:rPr>
                <w:rFonts w:ascii="Segoe UI" w:hAnsi="Segoe UI" w:cs="Segoe UI"/>
                <w:szCs w:val="24"/>
              </w:rPr>
              <w:t xml:space="preserve">, </w:t>
            </w:r>
            <w:r w:rsidR="00D253E8">
              <w:rPr>
                <w:rFonts w:ascii="Segoe UI" w:hAnsi="Segoe UI" w:cs="Segoe UI"/>
                <w:szCs w:val="24"/>
              </w:rPr>
              <w:t xml:space="preserve">directors in particular should nominate a deputy to attend in their absence.  </w:t>
            </w:r>
            <w:r w:rsidR="00FB2FA4">
              <w:rPr>
                <w:rFonts w:ascii="Segoe UI" w:hAnsi="Segoe UI" w:cs="Segoe UI"/>
                <w:szCs w:val="24"/>
              </w:rPr>
              <w:t>The Committee discussed</w:t>
            </w:r>
            <w:r w:rsidR="00E51E48">
              <w:rPr>
                <w:rFonts w:ascii="Segoe UI" w:hAnsi="Segoe UI" w:cs="Segoe UI"/>
                <w:szCs w:val="24"/>
              </w:rPr>
              <w:t xml:space="preserve"> recent absences </w:t>
            </w:r>
            <w:r w:rsidR="00F918F0">
              <w:rPr>
                <w:rFonts w:ascii="Segoe UI" w:hAnsi="Segoe UI" w:cs="Segoe UI"/>
                <w:szCs w:val="24"/>
              </w:rPr>
              <w:t xml:space="preserve">and acknowledged that attendance at meetings with regulators </w:t>
            </w:r>
            <w:r w:rsidR="001A0C90">
              <w:rPr>
                <w:rFonts w:ascii="Segoe UI" w:hAnsi="Segoe UI" w:cs="Segoe UI"/>
                <w:szCs w:val="24"/>
              </w:rPr>
              <w:t>w</w:t>
            </w:r>
            <w:r w:rsidR="000A1B89">
              <w:rPr>
                <w:rFonts w:ascii="Segoe UI" w:hAnsi="Segoe UI" w:cs="Segoe UI"/>
                <w:szCs w:val="24"/>
              </w:rPr>
              <w:t>as</w:t>
            </w:r>
            <w:r w:rsidR="001A0C90">
              <w:rPr>
                <w:rFonts w:ascii="Segoe UI" w:hAnsi="Segoe UI" w:cs="Segoe UI"/>
                <w:szCs w:val="24"/>
              </w:rPr>
              <w:t xml:space="preserve"> important but </w:t>
            </w:r>
            <w:r w:rsidR="00FD2CF1">
              <w:rPr>
                <w:rFonts w:ascii="Segoe UI" w:hAnsi="Segoe UI" w:cs="Segoe UI"/>
                <w:szCs w:val="24"/>
              </w:rPr>
              <w:t xml:space="preserve">that deputies could still attend Committee meetings </w:t>
            </w:r>
            <w:r w:rsidR="007A3CDA">
              <w:rPr>
                <w:rFonts w:ascii="Segoe UI" w:hAnsi="Segoe UI" w:cs="Segoe UI"/>
                <w:szCs w:val="24"/>
              </w:rPr>
              <w:t xml:space="preserve">and report back on discussions and decisions made.  The CEO </w:t>
            </w:r>
            <w:r w:rsidR="00F41F2B">
              <w:rPr>
                <w:rFonts w:ascii="Segoe UI" w:hAnsi="Segoe UI" w:cs="Segoe UI"/>
                <w:szCs w:val="24"/>
              </w:rPr>
              <w:t xml:space="preserve">added that discussions which took place through this Committee </w:t>
            </w:r>
            <w:r w:rsidR="00E2431C">
              <w:rPr>
                <w:rFonts w:ascii="Segoe UI" w:hAnsi="Segoe UI" w:cs="Segoe UI"/>
                <w:szCs w:val="24"/>
              </w:rPr>
              <w:t>informed the Trust’s commitments and direction of travel</w:t>
            </w:r>
            <w:r w:rsidR="00036D3F">
              <w:rPr>
                <w:rFonts w:ascii="Segoe UI" w:hAnsi="Segoe UI" w:cs="Segoe UI"/>
                <w:szCs w:val="24"/>
              </w:rPr>
              <w:t xml:space="preserve"> as well as </w:t>
            </w:r>
            <w:r w:rsidR="00D61ED4">
              <w:rPr>
                <w:rFonts w:ascii="Segoe UI" w:hAnsi="Segoe UI" w:cs="Segoe UI"/>
                <w:szCs w:val="24"/>
              </w:rPr>
              <w:t>providing a forum</w:t>
            </w:r>
            <w:r w:rsidR="00036D3F">
              <w:rPr>
                <w:rFonts w:ascii="Segoe UI" w:hAnsi="Segoe UI" w:cs="Segoe UI"/>
                <w:szCs w:val="24"/>
              </w:rPr>
              <w:t xml:space="preserve"> for participation in dialogue and decision-making</w:t>
            </w:r>
            <w:r w:rsidR="00DD4482">
              <w:rPr>
                <w:rFonts w:ascii="Segoe UI" w:hAnsi="Segoe UI" w:cs="Segoe UI"/>
                <w:szCs w:val="24"/>
              </w:rPr>
              <w:t xml:space="preserve">; he emphasised the importance of attendance.  </w:t>
            </w:r>
            <w:r w:rsidR="00101B08">
              <w:rPr>
                <w:rFonts w:ascii="Segoe UI" w:hAnsi="Segoe UI" w:cs="Segoe UI"/>
                <w:szCs w:val="24"/>
              </w:rPr>
              <w:t>Aroop Mozumder added his concern</w:t>
            </w:r>
            <w:r w:rsidR="00DD060F">
              <w:rPr>
                <w:rFonts w:ascii="Segoe UI" w:hAnsi="Segoe UI" w:cs="Segoe UI"/>
                <w:szCs w:val="24"/>
              </w:rPr>
              <w:t xml:space="preserve"> and noted the importance of the subjects discussed and that </w:t>
            </w:r>
            <w:r w:rsidR="004D3F26">
              <w:rPr>
                <w:rFonts w:ascii="Segoe UI" w:hAnsi="Segoe UI" w:cs="Segoe UI"/>
                <w:szCs w:val="24"/>
              </w:rPr>
              <w:t>a</w:t>
            </w:r>
            <w:r w:rsidR="00002A2D">
              <w:rPr>
                <w:rFonts w:ascii="Segoe UI" w:hAnsi="Segoe UI" w:cs="Segoe UI"/>
                <w:szCs w:val="24"/>
              </w:rPr>
              <w:t xml:space="preserve">ssumptions should not be made that if enough </w:t>
            </w:r>
            <w:r w:rsidR="006439C1">
              <w:rPr>
                <w:rFonts w:ascii="Segoe UI" w:hAnsi="Segoe UI" w:cs="Segoe UI"/>
                <w:szCs w:val="24"/>
              </w:rPr>
              <w:t xml:space="preserve">other colleagues were present then </w:t>
            </w:r>
            <w:r w:rsidR="007E41A2">
              <w:rPr>
                <w:rFonts w:ascii="Segoe UI" w:hAnsi="Segoe UI" w:cs="Segoe UI"/>
                <w:szCs w:val="24"/>
              </w:rPr>
              <w:t>a</w:t>
            </w:r>
            <w:r w:rsidR="00BE7881">
              <w:rPr>
                <w:rFonts w:ascii="Segoe UI" w:hAnsi="Segoe UI" w:cs="Segoe UI"/>
                <w:szCs w:val="24"/>
              </w:rPr>
              <w:t xml:space="preserve">ttendance may not be necessary.  The Trust Chair added that </w:t>
            </w:r>
            <w:r w:rsidR="004D4069">
              <w:rPr>
                <w:rFonts w:ascii="Segoe UI" w:hAnsi="Segoe UI" w:cs="Segoe UI"/>
                <w:szCs w:val="24"/>
              </w:rPr>
              <w:t xml:space="preserve">the importance of attendance at this meeting, or of providing a deputy, should be raised at the next Board meeting.  </w:t>
            </w:r>
          </w:p>
          <w:p w:rsidR="00C6461E" w:rsidRDefault="00C6461E" w:rsidP="002E5718">
            <w:pPr>
              <w:jc w:val="both"/>
              <w:rPr>
                <w:rFonts w:ascii="Segoe UI" w:hAnsi="Segoe UI" w:cs="Segoe UI"/>
                <w:szCs w:val="24"/>
              </w:rPr>
            </w:pPr>
          </w:p>
          <w:p w:rsidR="00C6461E" w:rsidRDefault="001A43E4" w:rsidP="002E5718">
            <w:pPr>
              <w:jc w:val="both"/>
              <w:rPr>
                <w:rFonts w:ascii="Segoe UI" w:hAnsi="Segoe UI" w:cs="Segoe UI"/>
                <w:szCs w:val="24"/>
              </w:rPr>
            </w:pPr>
            <w:r>
              <w:rPr>
                <w:rFonts w:ascii="Segoe UI" w:hAnsi="Segoe UI" w:cs="Segoe UI"/>
                <w:b/>
                <w:szCs w:val="24"/>
              </w:rPr>
              <w:t>Item 4(d) Oxfordshire Night Team</w:t>
            </w:r>
          </w:p>
          <w:p w:rsidR="001A43E4" w:rsidRDefault="001A43E4" w:rsidP="002E5718">
            <w:pPr>
              <w:jc w:val="both"/>
              <w:rPr>
                <w:rFonts w:ascii="Segoe UI" w:hAnsi="Segoe UI" w:cs="Segoe UI"/>
                <w:szCs w:val="24"/>
              </w:rPr>
            </w:pPr>
          </w:p>
          <w:p w:rsidR="00A21303" w:rsidRDefault="00DF7364" w:rsidP="002E5718">
            <w:pPr>
              <w:jc w:val="both"/>
              <w:rPr>
                <w:rFonts w:ascii="Segoe UI" w:hAnsi="Segoe UI" w:cs="Segoe UI"/>
                <w:szCs w:val="24"/>
              </w:rPr>
            </w:pPr>
            <w:r>
              <w:rPr>
                <w:rFonts w:ascii="Segoe UI" w:hAnsi="Segoe UI" w:cs="Segoe UI"/>
                <w:szCs w:val="24"/>
              </w:rPr>
              <w:t>The meeting noted</w:t>
            </w:r>
            <w:r w:rsidR="004E57B7">
              <w:rPr>
                <w:rFonts w:ascii="Segoe UI" w:hAnsi="Segoe UI" w:cs="Segoe UI"/>
                <w:szCs w:val="24"/>
              </w:rPr>
              <w:t xml:space="preserve"> that a presentation from the Oxfordshire Mobile Night Team was on the agenda for the meeting</w:t>
            </w:r>
            <w:r w:rsidR="009A0703">
              <w:rPr>
                <w:rFonts w:ascii="Segoe UI" w:hAnsi="Segoe UI" w:cs="Segoe UI"/>
                <w:szCs w:val="24"/>
              </w:rPr>
              <w:t>,</w:t>
            </w:r>
            <w:r w:rsidR="004E57B7">
              <w:rPr>
                <w:rFonts w:ascii="Segoe UI" w:hAnsi="Segoe UI" w:cs="Segoe UI"/>
                <w:szCs w:val="24"/>
              </w:rPr>
              <w:t xml:space="preserve"> </w:t>
            </w:r>
            <w:r w:rsidR="009A0703">
              <w:rPr>
                <w:rFonts w:ascii="Segoe UI" w:hAnsi="Segoe UI" w:cs="Segoe UI"/>
                <w:szCs w:val="24"/>
              </w:rPr>
              <w:t xml:space="preserve">at item 12 below, </w:t>
            </w:r>
            <w:r w:rsidR="004E57B7">
              <w:rPr>
                <w:rFonts w:ascii="Segoe UI" w:hAnsi="Segoe UI" w:cs="Segoe UI"/>
                <w:szCs w:val="24"/>
              </w:rPr>
              <w:t xml:space="preserve">and that </w:t>
            </w:r>
            <w:r w:rsidR="004F493F">
              <w:rPr>
                <w:rFonts w:ascii="Segoe UI" w:hAnsi="Segoe UI" w:cs="Segoe UI"/>
                <w:szCs w:val="24"/>
              </w:rPr>
              <w:t xml:space="preserve">the service remained a topic for discussion at the recent Patient Experience </w:t>
            </w:r>
            <w:r w:rsidR="00C17572">
              <w:rPr>
                <w:rFonts w:ascii="Segoe UI" w:hAnsi="Segoe UI" w:cs="Segoe UI"/>
                <w:szCs w:val="24"/>
              </w:rPr>
              <w:t>sub-group meeting of the Council of Governor</w:t>
            </w:r>
            <w:r w:rsidR="00631232">
              <w:rPr>
                <w:rFonts w:ascii="Segoe UI" w:hAnsi="Segoe UI" w:cs="Segoe UI"/>
                <w:szCs w:val="24"/>
              </w:rPr>
              <w:t>s</w:t>
            </w:r>
            <w:r w:rsidR="00C17572">
              <w:rPr>
                <w:rFonts w:ascii="Segoe UI" w:hAnsi="Segoe UI" w:cs="Segoe UI"/>
                <w:szCs w:val="24"/>
              </w:rPr>
              <w:t>.</w:t>
            </w:r>
            <w:r w:rsidR="00631232">
              <w:rPr>
                <w:rFonts w:ascii="Segoe UI" w:hAnsi="Segoe UI" w:cs="Segoe UI"/>
                <w:szCs w:val="24"/>
              </w:rPr>
              <w:t xml:space="preserve">  J</w:t>
            </w:r>
            <w:r w:rsidR="00B20873">
              <w:rPr>
                <w:rFonts w:ascii="Segoe UI" w:hAnsi="Segoe UI" w:cs="Segoe UI"/>
                <w:szCs w:val="24"/>
              </w:rPr>
              <w:t xml:space="preserve">ane </w:t>
            </w:r>
            <w:r w:rsidR="00631232">
              <w:rPr>
                <w:rFonts w:ascii="Segoe UI" w:hAnsi="Segoe UI" w:cs="Segoe UI"/>
                <w:szCs w:val="24"/>
              </w:rPr>
              <w:t>K</w:t>
            </w:r>
            <w:r w:rsidR="00B20873">
              <w:rPr>
                <w:rFonts w:ascii="Segoe UI" w:hAnsi="Segoe UI" w:cs="Segoe UI"/>
                <w:szCs w:val="24"/>
              </w:rPr>
              <w:t>ershaw</w:t>
            </w:r>
            <w:r w:rsidR="00631232">
              <w:rPr>
                <w:rFonts w:ascii="Segoe UI" w:hAnsi="Segoe UI" w:cs="Segoe UI"/>
                <w:szCs w:val="24"/>
              </w:rPr>
              <w:t xml:space="preserve"> added that the service had also been discussed with Oxfordshire CCG.</w:t>
            </w:r>
            <w:r w:rsidR="00C17572">
              <w:rPr>
                <w:rFonts w:ascii="Segoe UI" w:hAnsi="Segoe UI" w:cs="Segoe UI"/>
                <w:szCs w:val="24"/>
              </w:rPr>
              <w:t xml:space="preserve">  </w:t>
            </w:r>
            <w:r w:rsidR="00BE646C">
              <w:rPr>
                <w:rFonts w:ascii="Segoe UI" w:hAnsi="Segoe UI" w:cs="Segoe UI"/>
                <w:szCs w:val="24"/>
              </w:rPr>
              <w:t>The Chair asked about discussions with commissioners</w:t>
            </w:r>
            <w:r w:rsidR="00231D29">
              <w:rPr>
                <w:rFonts w:ascii="Segoe UI" w:hAnsi="Segoe UI" w:cs="Segoe UI"/>
                <w:szCs w:val="24"/>
              </w:rPr>
              <w:t xml:space="preserve"> to fund crisis services</w:t>
            </w:r>
            <w:r w:rsidR="00631232">
              <w:rPr>
                <w:rFonts w:ascii="Segoe UI" w:hAnsi="Segoe UI" w:cs="Segoe UI"/>
                <w:szCs w:val="24"/>
              </w:rPr>
              <w:t xml:space="preserve"> generally</w:t>
            </w:r>
            <w:r w:rsidR="00231D29">
              <w:rPr>
                <w:rFonts w:ascii="Segoe UI" w:hAnsi="Segoe UI" w:cs="Segoe UI"/>
                <w:szCs w:val="24"/>
              </w:rPr>
              <w:t xml:space="preserve">, noting that commissioners should be held to account </w:t>
            </w:r>
            <w:r w:rsidR="004D0E02">
              <w:rPr>
                <w:rFonts w:ascii="Segoe UI" w:hAnsi="Segoe UI" w:cs="Segoe UI"/>
                <w:szCs w:val="24"/>
              </w:rPr>
              <w:t>to support such services</w:t>
            </w:r>
            <w:r w:rsidR="0058620A">
              <w:rPr>
                <w:rFonts w:ascii="Segoe UI" w:hAnsi="Segoe UI" w:cs="Segoe UI"/>
                <w:szCs w:val="24"/>
              </w:rPr>
              <w:t xml:space="preserve"> and that the Trust was not currently commissioned to provide these.  The </w:t>
            </w:r>
            <w:r w:rsidR="00D5491E">
              <w:rPr>
                <w:rFonts w:ascii="Segoe UI" w:hAnsi="Segoe UI" w:cs="Segoe UI"/>
                <w:szCs w:val="24"/>
              </w:rPr>
              <w:t>CEO</w:t>
            </w:r>
            <w:r w:rsidR="0058620A">
              <w:rPr>
                <w:rFonts w:ascii="Segoe UI" w:hAnsi="Segoe UI" w:cs="Segoe UI"/>
                <w:szCs w:val="24"/>
              </w:rPr>
              <w:t xml:space="preserve"> confirmed that the Trust was discussing with commissioners in Oxfordshire and Buckinghamshire </w:t>
            </w:r>
            <w:r w:rsidR="001418E4">
              <w:rPr>
                <w:rFonts w:ascii="Segoe UI" w:hAnsi="Segoe UI" w:cs="Segoe UI"/>
                <w:szCs w:val="24"/>
              </w:rPr>
              <w:t>to set up emergency and crisis treatment teams</w:t>
            </w:r>
            <w:r w:rsidR="00A21303">
              <w:rPr>
                <w:rFonts w:ascii="Segoe UI" w:hAnsi="Segoe UI" w:cs="Segoe UI"/>
                <w:szCs w:val="24"/>
              </w:rPr>
              <w:t xml:space="preserve"> but although the responses had been positive, it could still take time to initiate and set up.  </w:t>
            </w:r>
          </w:p>
          <w:p w:rsidR="00A21303" w:rsidRDefault="00A21303" w:rsidP="002E5718">
            <w:pPr>
              <w:jc w:val="both"/>
              <w:rPr>
                <w:rFonts w:ascii="Segoe UI" w:hAnsi="Segoe UI" w:cs="Segoe UI"/>
                <w:szCs w:val="24"/>
              </w:rPr>
            </w:pPr>
          </w:p>
          <w:p w:rsidR="005B000B" w:rsidRDefault="0077732F" w:rsidP="002E5718">
            <w:pPr>
              <w:jc w:val="both"/>
              <w:rPr>
                <w:rFonts w:ascii="Segoe UI" w:hAnsi="Segoe UI" w:cs="Segoe UI"/>
                <w:szCs w:val="24"/>
              </w:rPr>
            </w:pPr>
            <w:r>
              <w:rPr>
                <w:rFonts w:ascii="Segoe UI" w:hAnsi="Segoe UI" w:cs="Segoe UI"/>
                <w:b/>
                <w:szCs w:val="24"/>
              </w:rPr>
              <w:t>Item 4(g) End of Life Care/Respite Care (Helen and Douglas House)</w:t>
            </w:r>
            <w:r w:rsidR="005B000B">
              <w:rPr>
                <w:rFonts w:ascii="Segoe UI" w:hAnsi="Segoe UI" w:cs="Segoe UI"/>
                <w:b/>
                <w:szCs w:val="24"/>
              </w:rPr>
              <w:t xml:space="preserve"> – to contact the CCG in relation to the closure of Douglas House and the impact on access to Continuing Healthcare services</w:t>
            </w:r>
          </w:p>
          <w:p w:rsidR="005B000B" w:rsidRDefault="005B000B" w:rsidP="002E5718">
            <w:pPr>
              <w:jc w:val="both"/>
              <w:rPr>
                <w:rFonts w:ascii="Segoe UI" w:hAnsi="Segoe UI" w:cs="Segoe UI"/>
                <w:szCs w:val="24"/>
              </w:rPr>
            </w:pPr>
          </w:p>
          <w:p w:rsidR="001A43E4" w:rsidRDefault="00E661FF" w:rsidP="002E5718">
            <w:pPr>
              <w:jc w:val="both"/>
              <w:rPr>
                <w:rFonts w:ascii="Segoe UI" w:hAnsi="Segoe UI" w:cs="Segoe UI"/>
                <w:szCs w:val="24"/>
              </w:rPr>
            </w:pPr>
            <w:r>
              <w:rPr>
                <w:rFonts w:ascii="Segoe UI" w:hAnsi="Segoe UI" w:cs="Segoe UI"/>
                <w:szCs w:val="24"/>
              </w:rPr>
              <w:t xml:space="preserve">The Chair reported that </w:t>
            </w:r>
            <w:r w:rsidR="00EB2F71">
              <w:rPr>
                <w:rFonts w:ascii="Segoe UI" w:hAnsi="Segoe UI" w:cs="Segoe UI"/>
                <w:szCs w:val="24"/>
              </w:rPr>
              <w:t xml:space="preserve">further to discussion with the </w:t>
            </w:r>
            <w:r w:rsidR="00D5491E">
              <w:rPr>
                <w:rFonts w:ascii="Segoe UI" w:hAnsi="Segoe UI" w:cs="Segoe UI"/>
                <w:szCs w:val="24"/>
              </w:rPr>
              <w:t>CEO</w:t>
            </w:r>
            <w:r w:rsidR="00B94434">
              <w:rPr>
                <w:rFonts w:ascii="Segoe UI" w:hAnsi="Segoe UI" w:cs="Segoe UI"/>
                <w:szCs w:val="24"/>
              </w:rPr>
              <w:t xml:space="preserve">, they had agreed that the CEO would raise this with the </w:t>
            </w:r>
            <w:r w:rsidR="008511A8">
              <w:rPr>
                <w:rFonts w:ascii="Segoe UI" w:hAnsi="Segoe UI" w:cs="Segoe UI"/>
                <w:szCs w:val="24"/>
              </w:rPr>
              <w:t>CCG</w:t>
            </w:r>
            <w:r w:rsidR="0035120C">
              <w:rPr>
                <w:rFonts w:ascii="Segoe UI" w:hAnsi="Segoe UI" w:cs="Segoe UI"/>
                <w:szCs w:val="24"/>
              </w:rPr>
              <w:t xml:space="preserve"> in the context of wider system discussions around the model of care.  </w:t>
            </w:r>
            <w:r w:rsidR="00EB2F71">
              <w:rPr>
                <w:rFonts w:ascii="Segoe UI" w:hAnsi="Segoe UI" w:cs="Segoe UI"/>
                <w:szCs w:val="24"/>
              </w:rPr>
              <w:t xml:space="preserve"> </w:t>
            </w:r>
            <w:r w:rsidR="008B5358">
              <w:rPr>
                <w:rFonts w:ascii="Segoe UI" w:hAnsi="Segoe UI" w:cs="Segoe UI"/>
                <w:szCs w:val="24"/>
              </w:rPr>
              <w:t xml:space="preserve">  </w:t>
            </w:r>
          </w:p>
          <w:p w:rsidR="00256C91" w:rsidRDefault="00256C91" w:rsidP="002E5718">
            <w:pPr>
              <w:jc w:val="both"/>
              <w:rPr>
                <w:rFonts w:ascii="Segoe UI" w:hAnsi="Segoe UI" w:cs="Segoe UI"/>
                <w:szCs w:val="24"/>
              </w:rPr>
            </w:pPr>
          </w:p>
          <w:p w:rsidR="00256C91" w:rsidRDefault="00256C91" w:rsidP="002E5718">
            <w:pPr>
              <w:jc w:val="both"/>
              <w:rPr>
                <w:rFonts w:ascii="Segoe UI" w:hAnsi="Segoe UI" w:cs="Segoe UI"/>
                <w:szCs w:val="24"/>
              </w:rPr>
            </w:pPr>
            <w:r>
              <w:rPr>
                <w:rFonts w:ascii="Segoe UI" w:hAnsi="Segoe UI" w:cs="Segoe UI"/>
                <w:b/>
                <w:szCs w:val="24"/>
              </w:rPr>
              <w:lastRenderedPageBreak/>
              <w:t>Item 8(c) Bladder Scanners – to contact the CCG to request support</w:t>
            </w:r>
          </w:p>
          <w:p w:rsidR="00256C91" w:rsidRDefault="00256C91" w:rsidP="002E5718">
            <w:pPr>
              <w:jc w:val="both"/>
              <w:rPr>
                <w:rFonts w:ascii="Segoe UI" w:hAnsi="Segoe UI" w:cs="Segoe UI"/>
                <w:szCs w:val="24"/>
              </w:rPr>
            </w:pPr>
          </w:p>
          <w:p w:rsidR="00256C91" w:rsidRPr="00256C91" w:rsidRDefault="00256C91" w:rsidP="002E5718">
            <w:pPr>
              <w:jc w:val="both"/>
              <w:rPr>
                <w:rFonts w:ascii="Segoe UI" w:hAnsi="Segoe UI" w:cs="Segoe UI"/>
                <w:szCs w:val="24"/>
              </w:rPr>
            </w:pPr>
            <w:r>
              <w:rPr>
                <w:rFonts w:ascii="Segoe UI" w:hAnsi="Segoe UI" w:cs="Segoe UI"/>
                <w:szCs w:val="24"/>
              </w:rPr>
              <w:t xml:space="preserve">The Chair reported that he had also agreed that the CEO would raise this with the CCG.  </w:t>
            </w:r>
          </w:p>
          <w:p w:rsidR="001A43E4" w:rsidRDefault="001A43E4" w:rsidP="002E5718">
            <w:pPr>
              <w:jc w:val="both"/>
              <w:rPr>
                <w:rFonts w:ascii="Segoe UI" w:hAnsi="Segoe UI" w:cs="Segoe UI"/>
                <w:szCs w:val="24"/>
              </w:rPr>
            </w:pPr>
          </w:p>
          <w:p w:rsidR="005A0D7C" w:rsidRDefault="005A0D7C" w:rsidP="002E5718">
            <w:pPr>
              <w:jc w:val="both"/>
              <w:rPr>
                <w:rFonts w:ascii="Segoe UI" w:hAnsi="Segoe UI" w:cs="Segoe UI"/>
                <w:szCs w:val="24"/>
              </w:rPr>
            </w:pPr>
            <w:r>
              <w:rPr>
                <w:rFonts w:ascii="Segoe UI" w:hAnsi="Segoe UI" w:cs="Segoe UI"/>
                <w:b/>
                <w:szCs w:val="24"/>
              </w:rPr>
              <w:t>Item 13(</w:t>
            </w:r>
            <w:r w:rsidR="003F46CD">
              <w:rPr>
                <w:rFonts w:ascii="Segoe UI" w:hAnsi="Segoe UI" w:cs="Segoe UI"/>
                <w:b/>
                <w:szCs w:val="24"/>
              </w:rPr>
              <w:t>a</w:t>
            </w:r>
            <w:r>
              <w:rPr>
                <w:rFonts w:ascii="Segoe UI" w:hAnsi="Segoe UI" w:cs="Segoe UI"/>
                <w:b/>
                <w:szCs w:val="24"/>
              </w:rPr>
              <w:t>) Reporting to the Board on Personal Development Reviews (PDRs)/appraisals</w:t>
            </w:r>
          </w:p>
          <w:p w:rsidR="005A0D7C" w:rsidRDefault="005A0D7C" w:rsidP="002E5718">
            <w:pPr>
              <w:jc w:val="both"/>
              <w:rPr>
                <w:rFonts w:ascii="Segoe UI" w:hAnsi="Segoe UI" w:cs="Segoe UI"/>
                <w:szCs w:val="24"/>
              </w:rPr>
            </w:pPr>
          </w:p>
          <w:p w:rsidR="005A0D7C" w:rsidRPr="005A0D7C" w:rsidRDefault="0059512C" w:rsidP="002E5718">
            <w:pPr>
              <w:jc w:val="both"/>
              <w:rPr>
                <w:rFonts w:ascii="Segoe UI" w:hAnsi="Segoe UI" w:cs="Segoe UI"/>
                <w:szCs w:val="24"/>
              </w:rPr>
            </w:pPr>
            <w:r>
              <w:rPr>
                <w:rFonts w:ascii="Segoe UI" w:hAnsi="Segoe UI" w:cs="Segoe UI"/>
                <w:szCs w:val="24"/>
              </w:rPr>
              <w:t xml:space="preserve">The DoS/CIO explained that </w:t>
            </w:r>
            <w:r w:rsidR="00ED269F">
              <w:rPr>
                <w:rFonts w:ascii="Segoe UI" w:hAnsi="Segoe UI" w:cs="Segoe UI"/>
                <w:szCs w:val="24"/>
              </w:rPr>
              <w:t xml:space="preserve">data was </w:t>
            </w:r>
            <w:r w:rsidR="00165120">
              <w:rPr>
                <w:rFonts w:ascii="Segoe UI" w:hAnsi="Segoe UI" w:cs="Segoe UI"/>
                <w:szCs w:val="24"/>
              </w:rPr>
              <w:t>available f</w:t>
            </w:r>
            <w:r w:rsidR="00B22797">
              <w:rPr>
                <w:rFonts w:ascii="Segoe UI" w:hAnsi="Segoe UI" w:cs="Segoe UI"/>
                <w:szCs w:val="24"/>
              </w:rPr>
              <w:t xml:space="preserve">or reporting on PDR compliance but that the format </w:t>
            </w:r>
            <w:r w:rsidR="00425354">
              <w:rPr>
                <w:rFonts w:ascii="Segoe UI" w:hAnsi="Segoe UI" w:cs="Segoe UI"/>
                <w:szCs w:val="24"/>
              </w:rPr>
              <w:t xml:space="preserve">and the forum </w:t>
            </w:r>
            <w:r w:rsidR="00CB6B84">
              <w:rPr>
                <w:rFonts w:ascii="Segoe UI" w:hAnsi="Segoe UI" w:cs="Segoe UI"/>
                <w:szCs w:val="24"/>
              </w:rPr>
              <w:t xml:space="preserve">should </w:t>
            </w:r>
            <w:r w:rsidR="00B22797">
              <w:rPr>
                <w:rFonts w:ascii="Segoe UI" w:hAnsi="Segoe UI" w:cs="Segoe UI"/>
                <w:szCs w:val="24"/>
              </w:rPr>
              <w:t xml:space="preserve">be considered.  </w:t>
            </w:r>
            <w:r w:rsidR="00425354">
              <w:rPr>
                <w:rFonts w:ascii="Segoe UI" w:hAnsi="Segoe UI" w:cs="Segoe UI"/>
                <w:szCs w:val="24"/>
              </w:rPr>
              <w:t>The Trust Chair emphasised the importance of PDRs and</w:t>
            </w:r>
            <w:r w:rsidR="00EF1D72">
              <w:rPr>
                <w:rFonts w:ascii="Segoe UI" w:hAnsi="Segoe UI" w:cs="Segoe UI"/>
                <w:szCs w:val="24"/>
              </w:rPr>
              <w:t xml:space="preserve"> reflected that</w:t>
            </w:r>
            <w:r w:rsidR="00CE65A8">
              <w:rPr>
                <w:rFonts w:ascii="Segoe UI" w:hAnsi="Segoe UI" w:cs="Segoe UI"/>
                <w:szCs w:val="24"/>
              </w:rPr>
              <w:t>,</w:t>
            </w:r>
            <w:r w:rsidR="00EF1D72">
              <w:rPr>
                <w:rFonts w:ascii="Segoe UI" w:hAnsi="Segoe UI" w:cs="Segoe UI"/>
                <w:szCs w:val="24"/>
              </w:rPr>
              <w:t xml:space="preserve"> given </w:t>
            </w:r>
            <w:r w:rsidR="004D3C6C">
              <w:rPr>
                <w:rFonts w:ascii="Segoe UI" w:hAnsi="Segoe UI" w:cs="Segoe UI"/>
                <w:szCs w:val="24"/>
              </w:rPr>
              <w:t>challenges achieving compliance over the years</w:t>
            </w:r>
            <w:r w:rsidR="00D2613B">
              <w:rPr>
                <w:rFonts w:ascii="Segoe UI" w:hAnsi="Segoe UI" w:cs="Segoe UI"/>
                <w:szCs w:val="24"/>
              </w:rPr>
              <w:t xml:space="preserve"> and the importance of improving this</w:t>
            </w:r>
            <w:r w:rsidR="00CE65A8">
              <w:rPr>
                <w:rFonts w:ascii="Segoe UI" w:hAnsi="Segoe UI" w:cs="Segoe UI"/>
                <w:szCs w:val="24"/>
              </w:rPr>
              <w:t xml:space="preserve">, he recommended that reporting be provided directly to the Board.  </w:t>
            </w:r>
            <w:r w:rsidR="000415BB">
              <w:rPr>
                <w:rFonts w:ascii="Segoe UI" w:hAnsi="Segoe UI" w:cs="Segoe UI"/>
                <w:szCs w:val="24"/>
              </w:rPr>
              <w:t xml:space="preserve">The </w:t>
            </w:r>
            <w:r w:rsidR="00DB0745">
              <w:rPr>
                <w:rFonts w:ascii="Segoe UI" w:hAnsi="Segoe UI" w:cs="Segoe UI"/>
                <w:szCs w:val="24"/>
              </w:rPr>
              <w:t>CEO</w:t>
            </w:r>
            <w:r w:rsidR="000415BB">
              <w:rPr>
                <w:rFonts w:ascii="Segoe UI" w:hAnsi="Segoe UI" w:cs="Segoe UI"/>
                <w:szCs w:val="24"/>
              </w:rPr>
              <w:t xml:space="preserve"> agreed and noted that </w:t>
            </w:r>
            <w:r w:rsidR="001C7CDC">
              <w:rPr>
                <w:rFonts w:ascii="Segoe UI" w:hAnsi="Segoe UI" w:cs="Segoe UI"/>
                <w:szCs w:val="24"/>
              </w:rPr>
              <w:t xml:space="preserve">reporting on PDRs would be provided to the Board as well as to the Well Led </w:t>
            </w:r>
            <w:r w:rsidR="00360149">
              <w:rPr>
                <w:rFonts w:ascii="Segoe UI" w:hAnsi="Segoe UI" w:cs="Segoe UI"/>
                <w:szCs w:val="24"/>
              </w:rPr>
              <w:t>quality sub-committee</w:t>
            </w:r>
            <w:r w:rsidR="0047017E">
              <w:rPr>
                <w:rFonts w:ascii="Segoe UI" w:hAnsi="Segoe UI" w:cs="Segoe UI"/>
                <w:szCs w:val="24"/>
              </w:rPr>
              <w:t xml:space="preserve">; this Committee was also kept updated on PDR compliance as this was </w:t>
            </w:r>
            <w:r w:rsidR="00AF39CC">
              <w:rPr>
                <w:rFonts w:ascii="Segoe UI" w:hAnsi="Segoe UI" w:cs="Segoe UI"/>
                <w:szCs w:val="24"/>
              </w:rPr>
              <w:t>the subject of an action from the Care Quality Commission and a quality objective in the Quality Account, both of which were already reported into this Committee</w:t>
            </w:r>
            <w:r w:rsidR="002957A5">
              <w:rPr>
                <w:rFonts w:ascii="Segoe UI" w:hAnsi="Segoe UI" w:cs="Segoe UI"/>
                <w:szCs w:val="24"/>
              </w:rPr>
              <w:t xml:space="preserve"> as per items 3 and 4 below</w:t>
            </w:r>
            <w:r w:rsidR="00AF39CC">
              <w:rPr>
                <w:rFonts w:ascii="Segoe UI" w:hAnsi="Segoe UI" w:cs="Segoe UI"/>
                <w:szCs w:val="24"/>
              </w:rPr>
              <w:t xml:space="preserve">.  </w:t>
            </w:r>
            <w:r w:rsidR="009B6467">
              <w:rPr>
                <w:rFonts w:ascii="Segoe UI" w:hAnsi="Segoe UI" w:cs="Segoe UI"/>
                <w:szCs w:val="24"/>
              </w:rPr>
              <w:t>R</w:t>
            </w:r>
            <w:r w:rsidR="00B20873">
              <w:rPr>
                <w:rFonts w:ascii="Segoe UI" w:hAnsi="Segoe UI" w:cs="Segoe UI"/>
                <w:szCs w:val="24"/>
              </w:rPr>
              <w:t xml:space="preserve">ob </w:t>
            </w:r>
            <w:r w:rsidR="009B6467">
              <w:rPr>
                <w:rFonts w:ascii="Segoe UI" w:hAnsi="Segoe UI" w:cs="Segoe UI"/>
                <w:szCs w:val="24"/>
              </w:rPr>
              <w:t>B</w:t>
            </w:r>
            <w:r w:rsidR="00B20873">
              <w:rPr>
                <w:rFonts w:ascii="Segoe UI" w:hAnsi="Segoe UI" w:cs="Segoe UI"/>
                <w:szCs w:val="24"/>
              </w:rPr>
              <w:t>ale</w:t>
            </w:r>
            <w:r w:rsidR="009B6467">
              <w:rPr>
                <w:rFonts w:ascii="Segoe UI" w:hAnsi="Segoe UI" w:cs="Segoe UI"/>
                <w:szCs w:val="24"/>
              </w:rPr>
              <w:t xml:space="preserve"> added that the directorates were</w:t>
            </w:r>
            <w:r w:rsidR="00B44DFB">
              <w:rPr>
                <w:rFonts w:ascii="Segoe UI" w:hAnsi="Segoe UI" w:cs="Segoe UI"/>
                <w:szCs w:val="24"/>
              </w:rPr>
              <w:t xml:space="preserve"> working to conduct PDRs and </w:t>
            </w:r>
            <w:r w:rsidR="001A11F1">
              <w:rPr>
                <w:rFonts w:ascii="Segoe UI" w:hAnsi="Segoe UI" w:cs="Segoe UI"/>
                <w:szCs w:val="24"/>
              </w:rPr>
              <w:t xml:space="preserve">follow-up on </w:t>
            </w:r>
            <w:r w:rsidR="00815603">
              <w:rPr>
                <w:rFonts w:ascii="Segoe UI" w:hAnsi="Segoe UI" w:cs="Segoe UI"/>
                <w:szCs w:val="24"/>
              </w:rPr>
              <w:t>any which were</w:t>
            </w:r>
            <w:r w:rsidR="001A11F1">
              <w:rPr>
                <w:rFonts w:ascii="Segoe UI" w:hAnsi="Segoe UI" w:cs="Segoe UI"/>
                <w:szCs w:val="24"/>
              </w:rPr>
              <w:t xml:space="preserve"> overdue.  </w:t>
            </w:r>
            <w:r w:rsidR="00D7755C">
              <w:rPr>
                <w:rFonts w:ascii="Segoe UI" w:hAnsi="Segoe UI" w:cs="Segoe UI"/>
                <w:szCs w:val="24"/>
              </w:rPr>
              <w:t xml:space="preserve">The Chair noted that the key to achievement was ensuring that </w:t>
            </w:r>
            <w:r w:rsidR="006E6844">
              <w:rPr>
                <w:rFonts w:ascii="Segoe UI" w:hAnsi="Segoe UI" w:cs="Segoe UI"/>
                <w:szCs w:val="24"/>
              </w:rPr>
              <w:t>the message was conveyed through directorates and out to all staff.  The DoS/CIO to</w:t>
            </w:r>
            <w:r w:rsidR="00F95FFB">
              <w:rPr>
                <w:rFonts w:ascii="Segoe UI" w:hAnsi="Segoe UI" w:cs="Segoe UI"/>
                <w:szCs w:val="24"/>
              </w:rPr>
              <w:t xml:space="preserve"> report on PDR compliance to the </w:t>
            </w:r>
            <w:r w:rsidR="00242895">
              <w:rPr>
                <w:rFonts w:ascii="Segoe UI" w:hAnsi="Segoe UI" w:cs="Segoe UI"/>
                <w:szCs w:val="24"/>
              </w:rPr>
              <w:t xml:space="preserve">Board in February or March.  </w:t>
            </w:r>
          </w:p>
          <w:p w:rsidR="005A0D7C" w:rsidRDefault="005A0D7C" w:rsidP="002E5718">
            <w:pPr>
              <w:jc w:val="both"/>
              <w:rPr>
                <w:rFonts w:ascii="Segoe UI" w:hAnsi="Segoe UI" w:cs="Segoe UI"/>
                <w:szCs w:val="24"/>
              </w:rPr>
            </w:pPr>
          </w:p>
          <w:p w:rsidR="00695E87" w:rsidRDefault="003F46CD" w:rsidP="002E5718">
            <w:pPr>
              <w:jc w:val="both"/>
              <w:rPr>
                <w:rFonts w:ascii="Segoe UI" w:hAnsi="Segoe UI" w:cs="Segoe UI"/>
                <w:szCs w:val="24"/>
              </w:rPr>
            </w:pPr>
            <w:r>
              <w:rPr>
                <w:rFonts w:ascii="Segoe UI" w:hAnsi="Segoe UI" w:cs="Segoe UI"/>
                <w:b/>
                <w:szCs w:val="24"/>
              </w:rPr>
              <w:t>Item 13(c) Oxford Pharmacy Store (OPS)/Pharmacy reporting around quality (</w:t>
            </w:r>
            <w:proofErr w:type="gramStart"/>
            <w:r>
              <w:rPr>
                <w:rFonts w:ascii="Segoe UI" w:hAnsi="Segoe UI" w:cs="Segoe UI"/>
                <w:b/>
                <w:szCs w:val="24"/>
              </w:rPr>
              <w:t>in particular in</w:t>
            </w:r>
            <w:proofErr w:type="gramEnd"/>
            <w:r>
              <w:rPr>
                <w:rFonts w:ascii="Segoe UI" w:hAnsi="Segoe UI" w:cs="Segoe UI"/>
                <w:b/>
                <w:szCs w:val="24"/>
              </w:rPr>
              <w:t xml:space="preserve"> relation</w:t>
            </w:r>
            <w:r w:rsidR="002E48DA">
              <w:rPr>
                <w:rFonts w:ascii="Segoe UI" w:hAnsi="Segoe UI" w:cs="Segoe UI"/>
                <w:b/>
                <w:szCs w:val="24"/>
              </w:rPr>
              <w:t xml:space="preserve"> to the General Pharmaceutical Council (</w:t>
            </w:r>
            <w:proofErr w:type="spellStart"/>
            <w:r w:rsidR="002E48DA">
              <w:rPr>
                <w:rFonts w:ascii="Segoe UI" w:hAnsi="Segoe UI" w:cs="Segoe UI"/>
                <w:b/>
                <w:szCs w:val="24"/>
              </w:rPr>
              <w:t>GPhC</w:t>
            </w:r>
            <w:proofErr w:type="spellEnd"/>
            <w:r w:rsidR="002E48DA">
              <w:rPr>
                <w:rFonts w:ascii="Segoe UI" w:hAnsi="Segoe UI" w:cs="Segoe UI"/>
                <w:b/>
                <w:szCs w:val="24"/>
              </w:rPr>
              <w:t>) or the Medicines and Healthcare Products Regulatory Agency (MHRA)</w:t>
            </w:r>
          </w:p>
          <w:p w:rsidR="002E48DA" w:rsidRDefault="002E48DA" w:rsidP="002E5718">
            <w:pPr>
              <w:jc w:val="both"/>
              <w:rPr>
                <w:rFonts w:ascii="Segoe UI" w:hAnsi="Segoe UI" w:cs="Segoe UI"/>
                <w:szCs w:val="24"/>
              </w:rPr>
            </w:pPr>
          </w:p>
          <w:p w:rsidR="002E48DA" w:rsidRPr="002E48DA" w:rsidRDefault="001F3125" w:rsidP="002E5718">
            <w:pPr>
              <w:jc w:val="both"/>
              <w:rPr>
                <w:rFonts w:ascii="Segoe UI" w:hAnsi="Segoe UI" w:cs="Segoe UI"/>
                <w:szCs w:val="24"/>
              </w:rPr>
            </w:pPr>
            <w:r>
              <w:rPr>
                <w:rFonts w:ascii="Segoe UI" w:hAnsi="Segoe UI" w:cs="Segoe UI"/>
                <w:szCs w:val="24"/>
              </w:rPr>
              <w:t xml:space="preserve">The Chair reminded the meeting that the Falsified Medicines Directive had recently come into force.  </w:t>
            </w:r>
            <w:r w:rsidR="00630723">
              <w:rPr>
                <w:rFonts w:ascii="Segoe UI" w:hAnsi="Segoe UI" w:cs="Segoe UI"/>
                <w:szCs w:val="24"/>
              </w:rPr>
              <w:t>He r</w:t>
            </w:r>
            <w:r w:rsidR="009D3ED9">
              <w:rPr>
                <w:rFonts w:ascii="Segoe UI" w:hAnsi="Segoe UI" w:cs="Segoe UI"/>
                <w:szCs w:val="24"/>
              </w:rPr>
              <w:t>equested</w:t>
            </w:r>
            <w:r w:rsidR="00630723">
              <w:rPr>
                <w:rFonts w:ascii="Segoe UI" w:hAnsi="Segoe UI" w:cs="Segoe UI"/>
                <w:szCs w:val="24"/>
              </w:rPr>
              <w:t xml:space="preserve"> that OPS/the Pharmacy team </w:t>
            </w:r>
            <w:r w:rsidR="009D3ED9">
              <w:rPr>
                <w:rFonts w:ascii="Segoe UI" w:hAnsi="Segoe UI" w:cs="Segoe UI"/>
                <w:szCs w:val="24"/>
              </w:rPr>
              <w:t>report into the next meeting</w:t>
            </w:r>
            <w:r w:rsidR="00434EF4">
              <w:rPr>
                <w:rFonts w:ascii="Segoe UI" w:hAnsi="Segoe UI" w:cs="Segoe UI"/>
                <w:szCs w:val="24"/>
              </w:rPr>
              <w:t xml:space="preserve"> on compliance with medicines regulations</w:t>
            </w:r>
            <w:r w:rsidR="00982B76">
              <w:rPr>
                <w:rFonts w:ascii="Segoe UI" w:hAnsi="Segoe UI" w:cs="Segoe UI"/>
                <w:szCs w:val="24"/>
              </w:rPr>
              <w:t xml:space="preserve"> and quality matters.  The Trust Chair </w:t>
            </w:r>
            <w:r w:rsidR="00AD6AD3">
              <w:rPr>
                <w:rFonts w:ascii="Segoe UI" w:hAnsi="Segoe UI" w:cs="Segoe UI"/>
                <w:szCs w:val="24"/>
              </w:rPr>
              <w:t xml:space="preserve">noted that </w:t>
            </w:r>
            <w:r w:rsidR="009E3C6A">
              <w:rPr>
                <w:rFonts w:ascii="Segoe UI" w:hAnsi="Segoe UI" w:cs="Segoe UI"/>
                <w:szCs w:val="24"/>
              </w:rPr>
              <w:t>although OPS already separately reported into the Finance &amp; Investment Committee</w:t>
            </w:r>
            <w:r w:rsidR="00FE179B">
              <w:rPr>
                <w:rFonts w:ascii="Segoe UI" w:hAnsi="Segoe UI" w:cs="Segoe UI"/>
                <w:szCs w:val="24"/>
              </w:rPr>
              <w:t xml:space="preserve"> on financial performance, it was also important to develop reporting on quality matters given previous issues.  </w:t>
            </w:r>
          </w:p>
          <w:p w:rsidR="00695E87" w:rsidRDefault="00695E87" w:rsidP="002E5718">
            <w:pPr>
              <w:jc w:val="both"/>
              <w:rPr>
                <w:rFonts w:ascii="Segoe UI" w:hAnsi="Segoe UI" w:cs="Segoe UI"/>
                <w:szCs w:val="24"/>
              </w:rPr>
            </w:pPr>
          </w:p>
          <w:p w:rsidR="00695E87" w:rsidRDefault="00136819" w:rsidP="002E5718">
            <w:pPr>
              <w:jc w:val="both"/>
              <w:rPr>
                <w:rFonts w:ascii="Segoe UI" w:hAnsi="Segoe UI" w:cs="Segoe UI"/>
                <w:szCs w:val="24"/>
              </w:rPr>
            </w:pPr>
            <w:r>
              <w:rPr>
                <w:rFonts w:ascii="Segoe UI" w:hAnsi="Segoe UI" w:cs="Segoe UI"/>
                <w:i/>
                <w:szCs w:val="24"/>
              </w:rPr>
              <w:t>C</w:t>
            </w:r>
            <w:r w:rsidR="00B20873">
              <w:rPr>
                <w:rFonts w:ascii="Segoe UI" w:hAnsi="Segoe UI" w:cs="Segoe UI"/>
                <w:i/>
                <w:szCs w:val="24"/>
              </w:rPr>
              <w:t xml:space="preserve">laire </w:t>
            </w:r>
            <w:r>
              <w:rPr>
                <w:rFonts w:ascii="Segoe UI" w:hAnsi="Segoe UI" w:cs="Segoe UI"/>
                <w:i/>
                <w:szCs w:val="24"/>
              </w:rPr>
              <w:t>D</w:t>
            </w:r>
            <w:r w:rsidR="00B20873">
              <w:rPr>
                <w:rFonts w:ascii="Segoe UI" w:hAnsi="Segoe UI" w:cs="Segoe UI"/>
                <w:i/>
                <w:szCs w:val="24"/>
              </w:rPr>
              <w:t>alley</w:t>
            </w:r>
            <w:r>
              <w:rPr>
                <w:rFonts w:ascii="Segoe UI" w:hAnsi="Segoe UI" w:cs="Segoe UI"/>
                <w:i/>
                <w:szCs w:val="24"/>
              </w:rPr>
              <w:t xml:space="preserve"> joined the meeting</w:t>
            </w:r>
            <w:r>
              <w:rPr>
                <w:rFonts w:ascii="Segoe UI" w:hAnsi="Segoe UI" w:cs="Segoe UI"/>
                <w:szCs w:val="24"/>
              </w:rPr>
              <w:t xml:space="preserve">. </w:t>
            </w:r>
          </w:p>
          <w:p w:rsidR="00136819" w:rsidRDefault="00136819" w:rsidP="002E5718">
            <w:pPr>
              <w:jc w:val="both"/>
              <w:rPr>
                <w:rFonts w:ascii="Segoe UI" w:hAnsi="Segoe UI" w:cs="Segoe UI"/>
                <w:szCs w:val="24"/>
              </w:rPr>
            </w:pPr>
          </w:p>
          <w:p w:rsidR="00136819" w:rsidRDefault="000A27D9" w:rsidP="002E5718">
            <w:pPr>
              <w:jc w:val="both"/>
              <w:rPr>
                <w:rFonts w:ascii="Segoe UI" w:hAnsi="Segoe UI" w:cs="Segoe UI"/>
                <w:szCs w:val="24"/>
              </w:rPr>
            </w:pPr>
            <w:r>
              <w:rPr>
                <w:rFonts w:ascii="Segoe UI" w:hAnsi="Segoe UI" w:cs="Segoe UI"/>
                <w:b/>
                <w:szCs w:val="24"/>
              </w:rPr>
              <w:t>Item 15(c) Directorate Quality</w:t>
            </w:r>
            <w:r w:rsidR="00C8101A">
              <w:rPr>
                <w:rFonts w:ascii="Segoe UI" w:hAnsi="Segoe UI" w:cs="Segoe UI"/>
                <w:b/>
                <w:szCs w:val="24"/>
              </w:rPr>
              <w:t xml:space="preserve"> </w:t>
            </w:r>
            <w:r>
              <w:rPr>
                <w:rFonts w:ascii="Segoe UI" w:hAnsi="Segoe UI" w:cs="Segoe UI"/>
                <w:b/>
                <w:szCs w:val="24"/>
              </w:rPr>
              <w:t>Reports</w:t>
            </w:r>
          </w:p>
          <w:p w:rsidR="000A27D9" w:rsidRDefault="000A27D9" w:rsidP="002E5718">
            <w:pPr>
              <w:jc w:val="both"/>
              <w:rPr>
                <w:rFonts w:ascii="Segoe UI" w:hAnsi="Segoe UI" w:cs="Segoe UI"/>
                <w:szCs w:val="24"/>
              </w:rPr>
            </w:pPr>
          </w:p>
          <w:p w:rsidR="000A27D9" w:rsidRPr="000A27D9" w:rsidRDefault="00C8101A" w:rsidP="002E5718">
            <w:pPr>
              <w:jc w:val="both"/>
              <w:rPr>
                <w:rFonts w:ascii="Segoe UI" w:hAnsi="Segoe UI" w:cs="Segoe UI"/>
                <w:szCs w:val="24"/>
              </w:rPr>
            </w:pPr>
            <w:r>
              <w:rPr>
                <w:rFonts w:ascii="Segoe UI" w:hAnsi="Segoe UI" w:cs="Segoe UI"/>
                <w:szCs w:val="24"/>
              </w:rPr>
              <w:t>J</w:t>
            </w:r>
            <w:r w:rsidR="00B20873">
              <w:rPr>
                <w:rFonts w:ascii="Segoe UI" w:hAnsi="Segoe UI" w:cs="Segoe UI"/>
                <w:szCs w:val="24"/>
              </w:rPr>
              <w:t xml:space="preserve">ane </w:t>
            </w:r>
            <w:r>
              <w:rPr>
                <w:rFonts w:ascii="Segoe UI" w:hAnsi="Segoe UI" w:cs="Segoe UI"/>
                <w:szCs w:val="24"/>
              </w:rPr>
              <w:t>K</w:t>
            </w:r>
            <w:r w:rsidR="00B20873">
              <w:rPr>
                <w:rFonts w:ascii="Segoe UI" w:hAnsi="Segoe UI" w:cs="Segoe UI"/>
                <w:szCs w:val="24"/>
              </w:rPr>
              <w:t>ershaw</w:t>
            </w:r>
            <w:r>
              <w:rPr>
                <w:rFonts w:ascii="Segoe UI" w:hAnsi="Segoe UI" w:cs="Segoe UI"/>
                <w:szCs w:val="24"/>
              </w:rPr>
              <w:t xml:space="preserve"> </w:t>
            </w:r>
            <w:r w:rsidR="00B8336A">
              <w:rPr>
                <w:rFonts w:ascii="Segoe UI" w:hAnsi="Segoe UI" w:cs="Segoe UI"/>
                <w:szCs w:val="24"/>
              </w:rPr>
              <w:t>and</w:t>
            </w:r>
            <w:r>
              <w:rPr>
                <w:rFonts w:ascii="Segoe UI" w:hAnsi="Segoe UI" w:cs="Segoe UI"/>
                <w:szCs w:val="24"/>
              </w:rPr>
              <w:t xml:space="preserve"> R</w:t>
            </w:r>
            <w:r w:rsidR="00B20873">
              <w:rPr>
                <w:rFonts w:ascii="Segoe UI" w:hAnsi="Segoe UI" w:cs="Segoe UI"/>
                <w:szCs w:val="24"/>
              </w:rPr>
              <w:t xml:space="preserve">ob </w:t>
            </w:r>
            <w:r>
              <w:rPr>
                <w:rFonts w:ascii="Segoe UI" w:hAnsi="Segoe UI" w:cs="Segoe UI"/>
                <w:szCs w:val="24"/>
              </w:rPr>
              <w:t>B</w:t>
            </w:r>
            <w:r w:rsidR="00B20873">
              <w:rPr>
                <w:rFonts w:ascii="Segoe UI" w:hAnsi="Segoe UI" w:cs="Segoe UI"/>
                <w:szCs w:val="24"/>
              </w:rPr>
              <w:t>ale</w:t>
            </w:r>
            <w:r>
              <w:rPr>
                <w:rFonts w:ascii="Segoe UI" w:hAnsi="Segoe UI" w:cs="Segoe UI"/>
                <w:szCs w:val="24"/>
              </w:rPr>
              <w:t xml:space="preserve"> </w:t>
            </w:r>
            <w:r w:rsidR="00B8336A">
              <w:rPr>
                <w:rFonts w:ascii="Segoe UI" w:hAnsi="Segoe UI" w:cs="Segoe UI"/>
                <w:szCs w:val="24"/>
              </w:rPr>
              <w:t>confirmed that they had been</w:t>
            </w:r>
            <w:r>
              <w:rPr>
                <w:rFonts w:ascii="Segoe UI" w:hAnsi="Segoe UI" w:cs="Segoe UI"/>
                <w:szCs w:val="24"/>
              </w:rPr>
              <w:t xml:space="preserve"> developing this reporting for the new directorates.  R</w:t>
            </w:r>
            <w:r w:rsidR="00B20873">
              <w:rPr>
                <w:rFonts w:ascii="Segoe UI" w:hAnsi="Segoe UI" w:cs="Segoe UI"/>
                <w:szCs w:val="24"/>
              </w:rPr>
              <w:t xml:space="preserve">ob </w:t>
            </w:r>
            <w:r>
              <w:rPr>
                <w:rFonts w:ascii="Segoe UI" w:hAnsi="Segoe UI" w:cs="Segoe UI"/>
                <w:szCs w:val="24"/>
              </w:rPr>
              <w:t>B</w:t>
            </w:r>
            <w:r w:rsidR="00B20873">
              <w:rPr>
                <w:rFonts w:ascii="Segoe UI" w:hAnsi="Segoe UI" w:cs="Segoe UI"/>
                <w:szCs w:val="24"/>
              </w:rPr>
              <w:t>ale</w:t>
            </w:r>
            <w:r>
              <w:rPr>
                <w:rFonts w:ascii="Segoe UI" w:hAnsi="Segoe UI" w:cs="Segoe UI"/>
                <w:szCs w:val="24"/>
              </w:rPr>
              <w:t xml:space="preserve"> reported that once the </w:t>
            </w:r>
            <w:r w:rsidR="00B11228">
              <w:rPr>
                <w:rFonts w:ascii="Segoe UI" w:hAnsi="Segoe UI" w:cs="Segoe UI"/>
                <w:szCs w:val="24"/>
              </w:rPr>
              <w:t>format had been confirmed then the Oxfordshire &amp; BSW Mental Health Directorate would be the first to present its Directorate Quality Report, to be followed in subsequent meetings by</w:t>
            </w:r>
            <w:r w:rsidR="00344493">
              <w:rPr>
                <w:rFonts w:ascii="Segoe UI" w:hAnsi="Segoe UI" w:cs="Segoe UI"/>
                <w:szCs w:val="24"/>
              </w:rPr>
              <w:t xml:space="preserve"> the Community Services Directorate and then</w:t>
            </w:r>
            <w:r w:rsidR="00B11228">
              <w:rPr>
                <w:rFonts w:ascii="Segoe UI" w:hAnsi="Segoe UI" w:cs="Segoe UI"/>
                <w:szCs w:val="24"/>
              </w:rPr>
              <w:t xml:space="preserve"> the other directorates</w:t>
            </w:r>
            <w:r w:rsidR="00344493">
              <w:rPr>
                <w:rFonts w:ascii="Segoe UI" w:hAnsi="Segoe UI" w:cs="Segoe UI"/>
                <w:szCs w:val="24"/>
              </w:rPr>
              <w:t xml:space="preserve">.  </w:t>
            </w:r>
          </w:p>
          <w:p w:rsidR="00EE471C" w:rsidRDefault="007F5EDA" w:rsidP="002E5718">
            <w:pPr>
              <w:jc w:val="both"/>
              <w:rPr>
                <w:rFonts w:ascii="Segoe UI" w:hAnsi="Segoe UI" w:cs="Segoe UI"/>
                <w:szCs w:val="24"/>
              </w:rPr>
            </w:pPr>
            <w:r>
              <w:rPr>
                <w:rFonts w:ascii="Segoe UI" w:hAnsi="Segoe UI" w:cs="Segoe UI"/>
                <w:b/>
                <w:szCs w:val="24"/>
              </w:rPr>
              <w:lastRenderedPageBreak/>
              <w:t xml:space="preserve">Item 22(b) Section 75 Joint Management Groups </w:t>
            </w:r>
            <w:r w:rsidR="00A02C34">
              <w:rPr>
                <w:rFonts w:ascii="Segoe UI" w:hAnsi="Segoe UI" w:cs="Segoe UI"/>
                <w:b/>
                <w:szCs w:val="24"/>
              </w:rPr>
              <w:t xml:space="preserve">(S.75 JMGs) </w:t>
            </w:r>
            <w:r>
              <w:rPr>
                <w:rFonts w:ascii="Segoe UI" w:hAnsi="Segoe UI" w:cs="Segoe UI"/>
                <w:b/>
                <w:szCs w:val="24"/>
              </w:rPr>
              <w:t>and impact of changes in the provision of Social Care</w:t>
            </w:r>
          </w:p>
          <w:p w:rsidR="00722235" w:rsidRPr="007F5EDA" w:rsidRDefault="00722235" w:rsidP="002E5718">
            <w:pPr>
              <w:jc w:val="both"/>
              <w:rPr>
                <w:rFonts w:ascii="Segoe UI" w:hAnsi="Segoe UI" w:cs="Segoe UI"/>
                <w:szCs w:val="24"/>
              </w:rPr>
            </w:pPr>
          </w:p>
          <w:p w:rsidR="00896CBC" w:rsidRDefault="004F1C1E" w:rsidP="008B4603">
            <w:pPr>
              <w:jc w:val="both"/>
              <w:rPr>
                <w:rFonts w:ascii="Segoe UI" w:hAnsi="Segoe UI" w:cs="Segoe UI"/>
                <w:szCs w:val="24"/>
              </w:rPr>
            </w:pPr>
            <w:r>
              <w:rPr>
                <w:rFonts w:ascii="Segoe UI" w:hAnsi="Segoe UI" w:cs="Segoe UI"/>
                <w:szCs w:val="24"/>
              </w:rPr>
              <w:t xml:space="preserve">The COO reported that </w:t>
            </w:r>
            <w:r w:rsidR="001E028B">
              <w:rPr>
                <w:rFonts w:ascii="Segoe UI" w:hAnsi="Segoe UI" w:cs="Segoe UI"/>
                <w:szCs w:val="24"/>
              </w:rPr>
              <w:t xml:space="preserve">although </w:t>
            </w:r>
            <w:r>
              <w:rPr>
                <w:rFonts w:ascii="Segoe UI" w:hAnsi="Segoe UI" w:cs="Segoe UI"/>
                <w:szCs w:val="24"/>
              </w:rPr>
              <w:t xml:space="preserve">Oxfordshire County Council </w:t>
            </w:r>
            <w:r w:rsidR="001E028B">
              <w:rPr>
                <w:rFonts w:ascii="Segoe UI" w:hAnsi="Segoe UI" w:cs="Segoe UI"/>
                <w:szCs w:val="24"/>
              </w:rPr>
              <w:t xml:space="preserve">had </w:t>
            </w:r>
            <w:r w:rsidR="001E028B" w:rsidRPr="001E028B">
              <w:rPr>
                <w:rFonts w:ascii="Segoe UI" w:hAnsi="Segoe UI" w:cs="Segoe UI"/>
                <w:szCs w:val="24"/>
              </w:rPr>
              <w:t>withdrawn its proposals to cut £1</w:t>
            </w:r>
            <w:r w:rsidR="001E028B">
              <w:rPr>
                <w:rFonts w:ascii="Segoe UI" w:hAnsi="Segoe UI" w:cs="Segoe UI"/>
                <w:szCs w:val="24"/>
              </w:rPr>
              <w:t xml:space="preserve"> </w:t>
            </w:r>
            <w:r w:rsidR="001E028B" w:rsidRPr="001E028B">
              <w:rPr>
                <w:rFonts w:ascii="Segoe UI" w:hAnsi="Segoe UI" w:cs="Segoe UI"/>
                <w:szCs w:val="24"/>
              </w:rPr>
              <w:t>m</w:t>
            </w:r>
            <w:r w:rsidR="001E028B">
              <w:rPr>
                <w:rFonts w:ascii="Segoe UI" w:hAnsi="Segoe UI" w:cs="Segoe UI"/>
                <w:szCs w:val="24"/>
              </w:rPr>
              <w:t>illion</w:t>
            </w:r>
            <w:r w:rsidR="001E028B" w:rsidRPr="001E028B">
              <w:rPr>
                <w:rFonts w:ascii="Segoe UI" w:hAnsi="Segoe UI" w:cs="Segoe UI"/>
                <w:szCs w:val="24"/>
              </w:rPr>
              <w:t xml:space="preserve"> from its contribution to the </w:t>
            </w:r>
            <w:r w:rsidR="00A5734D">
              <w:rPr>
                <w:rFonts w:ascii="Segoe UI" w:hAnsi="Segoe UI" w:cs="Segoe UI"/>
                <w:szCs w:val="24"/>
              </w:rPr>
              <w:t>O</w:t>
            </w:r>
            <w:r w:rsidR="001E028B" w:rsidRPr="001E028B">
              <w:rPr>
                <w:rFonts w:ascii="Segoe UI" w:hAnsi="Segoe UI" w:cs="Segoe UI"/>
                <w:szCs w:val="24"/>
              </w:rPr>
              <w:t>utcomes</w:t>
            </w:r>
            <w:r w:rsidR="00A5734D">
              <w:rPr>
                <w:rFonts w:ascii="Segoe UI" w:hAnsi="Segoe UI" w:cs="Segoe UI"/>
                <w:szCs w:val="24"/>
              </w:rPr>
              <w:t xml:space="preserve"> B</w:t>
            </w:r>
            <w:r w:rsidR="001E028B" w:rsidRPr="001E028B">
              <w:rPr>
                <w:rFonts w:ascii="Segoe UI" w:hAnsi="Segoe UI" w:cs="Segoe UI"/>
                <w:szCs w:val="24"/>
              </w:rPr>
              <w:t xml:space="preserve">ased </w:t>
            </w:r>
            <w:r w:rsidR="00A5734D">
              <w:rPr>
                <w:rFonts w:ascii="Segoe UI" w:hAnsi="Segoe UI" w:cs="Segoe UI"/>
                <w:szCs w:val="24"/>
              </w:rPr>
              <w:t>C</w:t>
            </w:r>
            <w:r w:rsidR="001E028B" w:rsidRPr="001E028B">
              <w:rPr>
                <w:rFonts w:ascii="Segoe UI" w:hAnsi="Segoe UI" w:cs="Segoe UI"/>
                <w:szCs w:val="24"/>
              </w:rPr>
              <w:t xml:space="preserve">ontract for </w:t>
            </w:r>
            <w:r w:rsidR="00A5734D">
              <w:rPr>
                <w:rFonts w:ascii="Segoe UI" w:hAnsi="Segoe UI" w:cs="Segoe UI"/>
                <w:szCs w:val="24"/>
              </w:rPr>
              <w:t>M</w:t>
            </w:r>
            <w:r w:rsidR="001E028B" w:rsidRPr="001E028B">
              <w:rPr>
                <w:rFonts w:ascii="Segoe UI" w:hAnsi="Segoe UI" w:cs="Segoe UI"/>
                <w:szCs w:val="24"/>
              </w:rPr>
              <w:t xml:space="preserve">ental </w:t>
            </w:r>
            <w:r w:rsidR="00A5734D">
              <w:rPr>
                <w:rFonts w:ascii="Segoe UI" w:hAnsi="Segoe UI" w:cs="Segoe UI"/>
                <w:szCs w:val="24"/>
              </w:rPr>
              <w:t>H</w:t>
            </w:r>
            <w:r w:rsidR="001E028B" w:rsidRPr="001E028B">
              <w:rPr>
                <w:rFonts w:ascii="Segoe UI" w:hAnsi="Segoe UI" w:cs="Segoe UI"/>
                <w:szCs w:val="24"/>
              </w:rPr>
              <w:t xml:space="preserve">ealth in Oxfordshire, </w:t>
            </w:r>
            <w:r w:rsidR="00443F85">
              <w:rPr>
                <w:rFonts w:ascii="Segoe UI" w:hAnsi="Segoe UI" w:cs="Segoe UI"/>
                <w:szCs w:val="24"/>
              </w:rPr>
              <w:t>it had still</w:t>
            </w:r>
            <w:r w:rsidR="001E028B" w:rsidRPr="001E028B">
              <w:rPr>
                <w:rFonts w:ascii="Segoe UI" w:hAnsi="Segoe UI" w:cs="Segoe UI"/>
                <w:szCs w:val="24"/>
              </w:rPr>
              <w:t xml:space="preserve"> approved a £600,000 cut to the S</w:t>
            </w:r>
            <w:r w:rsidR="00D0740D">
              <w:rPr>
                <w:rFonts w:ascii="Segoe UI" w:hAnsi="Segoe UI" w:cs="Segoe UI"/>
                <w:szCs w:val="24"/>
              </w:rPr>
              <w:t>.</w:t>
            </w:r>
            <w:r w:rsidR="001E028B" w:rsidRPr="001E028B">
              <w:rPr>
                <w:rFonts w:ascii="Segoe UI" w:hAnsi="Segoe UI" w:cs="Segoe UI"/>
                <w:szCs w:val="24"/>
              </w:rPr>
              <w:t xml:space="preserve">75 funding for </w:t>
            </w:r>
            <w:r w:rsidR="00CA70BF">
              <w:rPr>
                <w:rFonts w:ascii="Segoe UI" w:hAnsi="Segoe UI" w:cs="Segoe UI"/>
                <w:szCs w:val="24"/>
              </w:rPr>
              <w:t>adult S</w:t>
            </w:r>
            <w:r w:rsidR="001E028B" w:rsidRPr="001E028B">
              <w:rPr>
                <w:rFonts w:ascii="Segoe UI" w:hAnsi="Segoe UI" w:cs="Segoe UI"/>
                <w:szCs w:val="24"/>
              </w:rPr>
              <w:t xml:space="preserve">ocial </w:t>
            </w:r>
            <w:r w:rsidR="00CA70BF">
              <w:rPr>
                <w:rFonts w:ascii="Segoe UI" w:hAnsi="Segoe UI" w:cs="Segoe UI"/>
                <w:szCs w:val="24"/>
              </w:rPr>
              <w:t>C</w:t>
            </w:r>
            <w:r w:rsidR="001E028B" w:rsidRPr="001E028B">
              <w:rPr>
                <w:rFonts w:ascii="Segoe UI" w:hAnsi="Segoe UI" w:cs="Segoe UI"/>
                <w:szCs w:val="24"/>
              </w:rPr>
              <w:t>are staff</w:t>
            </w:r>
            <w:r w:rsidR="00443F85">
              <w:rPr>
                <w:rFonts w:ascii="Segoe UI" w:hAnsi="Segoe UI" w:cs="Segoe UI"/>
                <w:szCs w:val="24"/>
              </w:rPr>
              <w:t xml:space="preserve"> (alt</w:t>
            </w:r>
            <w:r w:rsidR="001E028B" w:rsidRPr="001E028B">
              <w:rPr>
                <w:rFonts w:ascii="Segoe UI" w:hAnsi="Segoe UI" w:cs="Segoe UI"/>
                <w:szCs w:val="24"/>
              </w:rPr>
              <w:t xml:space="preserve">hough </w:t>
            </w:r>
            <w:r w:rsidR="00443F85">
              <w:rPr>
                <w:rFonts w:ascii="Segoe UI" w:hAnsi="Segoe UI" w:cs="Segoe UI"/>
                <w:szCs w:val="24"/>
              </w:rPr>
              <w:t>the implementation of this had</w:t>
            </w:r>
            <w:r w:rsidR="001E028B" w:rsidRPr="001E028B">
              <w:rPr>
                <w:rFonts w:ascii="Segoe UI" w:hAnsi="Segoe UI" w:cs="Segoe UI"/>
                <w:szCs w:val="24"/>
              </w:rPr>
              <w:t xml:space="preserve"> been deferred for a year until April 2020</w:t>
            </w:r>
            <w:r w:rsidR="00443F85">
              <w:rPr>
                <w:rFonts w:ascii="Segoe UI" w:hAnsi="Segoe UI" w:cs="Segoe UI"/>
                <w:szCs w:val="24"/>
              </w:rPr>
              <w:t>)</w:t>
            </w:r>
            <w:r w:rsidR="001E028B" w:rsidRPr="001E028B">
              <w:rPr>
                <w:rFonts w:ascii="Segoe UI" w:hAnsi="Segoe UI" w:cs="Segoe UI"/>
                <w:szCs w:val="24"/>
              </w:rPr>
              <w:t>.</w:t>
            </w:r>
            <w:r w:rsidR="00443F85">
              <w:rPr>
                <w:rFonts w:ascii="Segoe UI" w:hAnsi="Segoe UI" w:cs="Segoe UI"/>
                <w:szCs w:val="24"/>
              </w:rPr>
              <w:t xml:space="preserve">  </w:t>
            </w:r>
            <w:r w:rsidR="00CA70BF">
              <w:rPr>
                <w:rFonts w:ascii="Segoe UI" w:hAnsi="Segoe UI" w:cs="Segoe UI"/>
                <w:szCs w:val="24"/>
              </w:rPr>
              <w:t>The CEO noted that</w:t>
            </w:r>
            <w:r w:rsidR="00690F58">
              <w:rPr>
                <w:rFonts w:ascii="Segoe UI" w:hAnsi="Segoe UI" w:cs="Segoe UI"/>
                <w:szCs w:val="24"/>
              </w:rPr>
              <w:t xml:space="preserve"> this amounted to cuts equating to 17 social workers from adult community teams in Oxfordshir</w:t>
            </w:r>
            <w:r w:rsidR="00BD1883">
              <w:rPr>
                <w:rFonts w:ascii="Segoe UI" w:hAnsi="Segoe UI" w:cs="Segoe UI"/>
                <w:szCs w:val="24"/>
              </w:rPr>
              <w:t xml:space="preserve">e, </w:t>
            </w:r>
            <w:r w:rsidR="00690F58">
              <w:rPr>
                <w:rFonts w:ascii="Segoe UI" w:hAnsi="Segoe UI" w:cs="Segoe UI"/>
                <w:szCs w:val="24"/>
              </w:rPr>
              <w:t>which was the equivalent of capacity to treat approximately 425 patients</w:t>
            </w:r>
            <w:r w:rsidR="0057780B">
              <w:rPr>
                <w:rFonts w:ascii="Segoe UI" w:hAnsi="Segoe UI" w:cs="Segoe UI"/>
                <w:szCs w:val="24"/>
              </w:rPr>
              <w:t xml:space="preserve">.  </w:t>
            </w:r>
            <w:r w:rsidR="00BD1883">
              <w:rPr>
                <w:rFonts w:ascii="Segoe UI" w:hAnsi="Segoe UI" w:cs="Segoe UI"/>
                <w:szCs w:val="24"/>
              </w:rPr>
              <w:t>R</w:t>
            </w:r>
            <w:r w:rsidR="000A5B95">
              <w:rPr>
                <w:rFonts w:ascii="Segoe UI" w:hAnsi="Segoe UI" w:cs="Segoe UI"/>
                <w:szCs w:val="24"/>
              </w:rPr>
              <w:t xml:space="preserve">ob </w:t>
            </w:r>
            <w:r w:rsidR="00BD1883">
              <w:rPr>
                <w:rFonts w:ascii="Segoe UI" w:hAnsi="Segoe UI" w:cs="Segoe UI"/>
                <w:szCs w:val="24"/>
              </w:rPr>
              <w:t>B</w:t>
            </w:r>
            <w:r w:rsidR="000A5B95">
              <w:rPr>
                <w:rFonts w:ascii="Segoe UI" w:hAnsi="Segoe UI" w:cs="Segoe UI"/>
                <w:szCs w:val="24"/>
              </w:rPr>
              <w:t>ale</w:t>
            </w:r>
            <w:r w:rsidR="00BD1883">
              <w:rPr>
                <w:rFonts w:ascii="Segoe UI" w:hAnsi="Segoe UI" w:cs="Segoe UI"/>
                <w:szCs w:val="24"/>
              </w:rPr>
              <w:t xml:space="preserve"> added that staff were already unsettled </w:t>
            </w:r>
            <w:r w:rsidR="00860DC5">
              <w:rPr>
                <w:rFonts w:ascii="Segoe UI" w:hAnsi="Segoe UI" w:cs="Segoe UI"/>
                <w:szCs w:val="24"/>
              </w:rPr>
              <w:t xml:space="preserve">and the prospect of losing 17 staff members would result in rethinking how the model of care would be delivered.  </w:t>
            </w:r>
            <w:r w:rsidR="00B05F9B">
              <w:rPr>
                <w:rFonts w:ascii="Segoe UI" w:hAnsi="Segoe UI" w:cs="Segoe UI"/>
                <w:szCs w:val="24"/>
              </w:rPr>
              <w:t xml:space="preserve">The CEO noted that this would also be </w:t>
            </w:r>
            <w:proofErr w:type="spellStart"/>
            <w:r w:rsidR="00B05F9B">
              <w:rPr>
                <w:rFonts w:ascii="Segoe UI" w:hAnsi="Segoe UI" w:cs="Segoe UI"/>
                <w:szCs w:val="24"/>
              </w:rPr>
              <w:t>conside</w:t>
            </w:r>
            <w:proofErr w:type="spellEnd"/>
            <w:r w:rsidR="003128E6">
              <w:rPr>
                <w:rFonts w:ascii="Segoe UI" w:hAnsi="Segoe UI" w:cs="Segoe UI"/>
                <w:szCs w:val="24"/>
              </w:rPr>
              <w:t xml:space="preserve">   </w:t>
            </w:r>
            <w:r w:rsidR="00B05F9B">
              <w:rPr>
                <w:rFonts w:ascii="Segoe UI" w:hAnsi="Segoe UI" w:cs="Segoe UI"/>
                <w:szCs w:val="24"/>
              </w:rPr>
              <w:t>red further as part of contractual discussions with Oxfordshire CCG</w:t>
            </w:r>
            <w:r w:rsidR="002F7C24">
              <w:rPr>
                <w:rFonts w:ascii="Segoe UI" w:hAnsi="Segoe UI" w:cs="Segoe UI"/>
                <w:szCs w:val="24"/>
              </w:rPr>
              <w:t>, given the deficit that this could create in the Trust’s capacity to treat and support patients</w:t>
            </w:r>
            <w:r w:rsidR="00B7162D">
              <w:rPr>
                <w:rFonts w:ascii="Segoe UI" w:hAnsi="Segoe UI" w:cs="Segoe UI"/>
                <w:szCs w:val="24"/>
              </w:rPr>
              <w:t xml:space="preserve">.  </w:t>
            </w:r>
            <w:r w:rsidR="00A02C34">
              <w:rPr>
                <w:rFonts w:ascii="Segoe UI" w:hAnsi="Segoe UI" w:cs="Segoe UI"/>
                <w:szCs w:val="24"/>
              </w:rPr>
              <w:t xml:space="preserve">The Chair noted the importance of </w:t>
            </w:r>
            <w:r w:rsidR="00DE5149">
              <w:rPr>
                <w:rFonts w:ascii="Segoe UI" w:hAnsi="Segoe UI" w:cs="Segoe UI"/>
                <w:szCs w:val="24"/>
              </w:rPr>
              <w:t xml:space="preserve">reporting on </w:t>
            </w:r>
            <w:r w:rsidR="00A02C34">
              <w:rPr>
                <w:rFonts w:ascii="Segoe UI" w:hAnsi="Segoe UI" w:cs="Segoe UI"/>
                <w:szCs w:val="24"/>
              </w:rPr>
              <w:t>S.75 JMGs remaining a standing item on the agenda</w:t>
            </w:r>
            <w:r w:rsidR="001D44AC">
              <w:rPr>
                <w:rFonts w:ascii="Segoe UI" w:hAnsi="Segoe UI" w:cs="Segoe UI"/>
                <w:szCs w:val="24"/>
              </w:rPr>
              <w:t xml:space="preserve"> and asked whether there were statutory responsibilities</w:t>
            </w:r>
            <w:r w:rsidR="00826D4F">
              <w:rPr>
                <w:rFonts w:ascii="Segoe UI" w:hAnsi="Segoe UI" w:cs="Segoe UI"/>
                <w:szCs w:val="24"/>
              </w:rPr>
              <w:t xml:space="preserve"> </w:t>
            </w:r>
            <w:r w:rsidR="00C40EFB">
              <w:rPr>
                <w:rFonts w:ascii="Segoe UI" w:hAnsi="Segoe UI" w:cs="Segoe UI"/>
                <w:szCs w:val="24"/>
              </w:rPr>
              <w:t>for</w:t>
            </w:r>
            <w:r w:rsidR="00826D4F">
              <w:rPr>
                <w:rFonts w:ascii="Segoe UI" w:hAnsi="Segoe UI" w:cs="Segoe UI"/>
                <w:szCs w:val="24"/>
              </w:rPr>
              <w:t xml:space="preserve"> the Committee </w:t>
            </w:r>
            <w:r w:rsidR="00C40EFB">
              <w:rPr>
                <w:rFonts w:ascii="Segoe UI" w:hAnsi="Segoe UI" w:cs="Segoe UI"/>
                <w:szCs w:val="24"/>
              </w:rPr>
              <w:t>to</w:t>
            </w:r>
            <w:r w:rsidR="00826D4F">
              <w:rPr>
                <w:rFonts w:ascii="Segoe UI" w:hAnsi="Segoe UI" w:cs="Segoe UI"/>
                <w:szCs w:val="24"/>
              </w:rPr>
              <w:t xml:space="preserve"> be mindful of.  R</w:t>
            </w:r>
            <w:r w:rsidR="000A5B95">
              <w:rPr>
                <w:rFonts w:ascii="Segoe UI" w:hAnsi="Segoe UI" w:cs="Segoe UI"/>
                <w:szCs w:val="24"/>
              </w:rPr>
              <w:t xml:space="preserve">ob </w:t>
            </w:r>
            <w:r w:rsidR="00826D4F">
              <w:rPr>
                <w:rFonts w:ascii="Segoe UI" w:hAnsi="Segoe UI" w:cs="Segoe UI"/>
                <w:szCs w:val="24"/>
              </w:rPr>
              <w:t>B</w:t>
            </w:r>
            <w:r w:rsidR="000A5B95">
              <w:rPr>
                <w:rFonts w:ascii="Segoe UI" w:hAnsi="Segoe UI" w:cs="Segoe UI"/>
                <w:szCs w:val="24"/>
              </w:rPr>
              <w:t>ale</w:t>
            </w:r>
            <w:r w:rsidR="00826D4F">
              <w:rPr>
                <w:rFonts w:ascii="Segoe UI" w:hAnsi="Segoe UI" w:cs="Segoe UI"/>
                <w:szCs w:val="24"/>
              </w:rPr>
              <w:t xml:space="preserve"> </w:t>
            </w:r>
            <w:r w:rsidR="00C40EFB">
              <w:rPr>
                <w:rFonts w:ascii="Segoe UI" w:hAnsi="Segoe UI" w:cs="Segoe UI"/>
                <w:szCs w:val="24"/>
              </w:rPr>
              <w:t>repli</w:t>
            </w:r>
            <w:r w:rsidR="00826D4F">
              <w:rPr>
                <w:rFonts w:ascii="Segoe UI" w:hAnsi="Segoe UI" w:cs="Segoe UI"/>
                <w:szCs w:val="24"/>
              </w:rPr>
              <w:t>ed that S.75 responsibilities included delivery of a statutory social care function</w:t>
            </w:r>
            <w:r w:rsidR="00997EE5">
              <w:rPr>
                <w:rFonts w:ascii="Segoe UI" w:hAnsi="Segoe UI" w:cs="Segoe UI"/>
                <w:szCs w:val="24"/>
              </w:rPr>
              <w:t xml:space="preserve"> and that the implications of the changes were that the Trust would remain responsible for carrying these out but on a reduced budget.  </w:t>
            </w:r>
          </w:p>
          <w:p w:rsidR="00896CBC" w:rsidRDefault="00896CBC" w:rsidP="008B4603">
            <w:pPr>
              <w:jc w:val="both"/>
              <w:rPr>
                <w:rFonts w:ascii="Segoe UI" w:hAnsi="Segoe UI" w:cs="Segoe UI"/>
                <w:szCs w:val="24"/>
              </w:rPr>
            </w:pPr>
          </w:p>
          <w:p w:rsidR="00E147F8" w:rsidRPr="008B4603" w:rsidRDefault="00EE471C" w:rsidP="008B4603">
            <w:pPr>
              <w:jc w:val="both"/>
              <w:rPr>
                <w:rFonts w:ascii="Segoe UI" w:hAnsi="Segoe UI" w:cs="Segoe UI"/>
                <w:szCs w:val="24"/>
              </w:rPr>
            </w:pPr>
            <w:r>
              <w:rPr>
                <w:rFonts w:ascii="Segoe UI" w:hAnsi="Segoe UI" w:cs="Segoe UI"/>
                <w:szCs w:val="24"/>
              </w:rPr>
              <w:t xml:space="preserve">The Committee noted that the following action </w:t>
            </w:r>
            <w:r w:rsidR="0050213B">
              <w:rPr>
                <w:rFonts w:ascii="Segoe UI" w:hAnsi="Segoe UI" w:cs="Segoe UI"/>
                <w:szCs w:val="24"/>
              </w:rPr>
              <w:t>was</w:t>
            </w:r>
            <w:r w:rsidR="00E147F8">
              <w:rPr>
                <w:rFonts w:ascii="Segoe UI" w:hAnsi="Segoe UI" w:cs="Segoe UI"/>
                <w:szCs w:val="24"/>
              </w:rPr>
              <w:t xml:space="preserve"> held over for future update</w:t>
            </w:r>
            <w:r w:rsidR="00BC03DB">
              <w:rPr>
                <w:rFonts w:ascii="Segoe UI" w:hAnsi="Segoe UI" w:cs="Segoe UI"/>
                <w:szCs w:val="24"/>
              </w:rPr>
              <w:t xml:space="preserve">: </w:t>
            </w:r>
            <w:r w:rsidR="00D1398D" w:rsidRPr="008B4603">
              <w:rPr>
                <w:rFonts w:ascii="Segoe UI" w:hAnsi="Segoe UI" w:cs="Segoe UI"/>
                <w:szCs w:val="24"/>
              </w:rPr>
              <w:t xml:space="preserve">item 12(d) from 12 September 2018 </w:t>
            </w:r>
            <w:r w:rsidR="00C841DF" w:rsidRPr="008B4603">
              <w:rPr>
                <w:rFonts w:ascii="Segoe UI" w:hAnsi="Segoe UI" w:cs="Segoe UI"/>
                <w:szCs w:val="24"/>
              </w:rPr>
              <w:t>– the Chair to attend a Complaints Review Panel</w:t>
            </w:r>
            <w:r w:rsidR="00BC03DB">
              <w:rPr>
                <w:rFonts w:ascii="Segoe UI" w:hAnsi="Segoe UI" w:cs="Segoe UI"/>
                <w:szCs w:val="24"/>
              </w:rPr>
              <w:t xml:space="preserve">. </w:t>
            </w:r>
          </w:p>
          <w:p w:rsidR="00E147F8" w:rsidRDefault="00E147F8" w:rsidP="002E5718">
            <w:pPr>
              <w:jc w:val="both"/>
              <w:rPr>
                <w:rFonts w:ascii="Segoe UI" w:hAnsi="Segoe UI" w:cs="Segoe UI"/>
                <w:szCs w:val="24"/>
              </w:rPr>
            </w:pPr>
          </w:p>
          <w:p w:rsidR="00E147F8" w:rsidRDefault="00E147F8" w:rsidP="002E5718">
            <w:pPr>
              <w:jc w:val="both"/>
              <w:rPr>
                <w:rFonts w:ascii="Segoe UI" w:hAnsi="Segoe UI" w:cs="Segoe UI"/>
                <w:szCs w:val="24"/>
              </w:rPr>
            </w:pPr>
            <w:r>
              <w:rPr>
                <w:rFonts w:ascii="Segoe UI" w:hAnsi="Segoe UI" w:cs="Segoe UI"/>
                <w:szCs w:val="24"/>
              </w:rPr>
              <w:t>The Committee confirmed that the remaining actions from the Summary of Actions had been completed, actioned or were on the agenda for the meeting</w:t>
            </w:r>
            <w:r w:rsidR="00A67901">
              <w:rPr>
                <w:rFonts w:ascii="Segoe UI" w:hAnsi="Segoe UI" w:cs="Segoe UI"/>
                <w:szCs w:val="24"/>
              </w:rPr>
              <w:t xml:space="preserve">: </w:t>
            </w:r>
          </w:p>
          <w:p w:rsidR="00C841DF" w:rsidRDefault="00C841DF" w:rsidP="00C841DF">
            <w:pPr>
              <w:pStyle w:val="ListParagraph"/>
              <w:numPr>
                <w:ilvl w:val="0"/>
                <w:numId w:val="4"/>
              </w:numPr>
              <w:jc w:val="both"/>
              <w:rPr>
                <w:rFonts w:ascii="Segoe UI" w:hAnsi="Segoe UI" w:cs="Segoe UI"/>
                <w:szCs w:val="24"/>
              </w:rPr>
            </w:pPr>
            <w:r>
              <w:rPr>
                <w:rFonts w:ascii="Segoe UI" w:hAnsi="Segoe UI" w:cs="Segoe UI"/>
                <w:szCs w:val="24"/>
              </w:rPr>
              <w:t>item 14(</w:t>
            </w:r>
            <w:proofErr w:type="spellStart"/>
            <w:r>
              <w:rPr>
                <w:rFonts w:ascii="Segoe UI" w:hAnsi="Segoe UI" w:cs="Segoe UI"/>
                <w:szCs w:val="24"/>
              </w:rPr>
              <w:t>i</w:t>
            </w:r>
            <w:proofErr w:type="spellEnd"/>
            <w:r>
              <w:rPr>
                <w:rFonts w:ascii="Segoe UI" w:hAnsi="Segoe UI" w:cs="Segoe UI"/>
                <w:szCs w:val="24"/>
              </w:rPr>
              <w:t xml:space="preserve">) from 10 May 2017 </w:t>
            </w:r>
            <w:r w:rsidR="00F90BE6">
              <w:rPr>
                <w:rFonts w:ascii="Segoe UI" w:hAnsi="Segoe UI" w:cs="Segoe UI"/>
                <w:szCs w:val="24"/>
              </w:rPr>
              <w:t>–</w:t>
            </w:r>
            <w:r>
              <w:rPr>
                <w:rFonts w:ascii="Segoe UI" w:hAnsi="Segoe UI" w:cs="Segoe UI"/>
                <w:szCs w:val="24"/>
              </w:rPr>
              <w:t xml:space="preserve"> </w:t>
            </w:r>
            <w:r w:rsidR="00F90BE6">
              <w:rPr>
                <w:rFonts w:ascii="Segoe UI" w:hAnsi="Segoe UI" w:cs="Segoe UI"/>
                <w:szCs w:val="24"/>
              </w:rPr>
              <w:t>in relation to linking up care for Eating Disorder patients, the COO confirmed that this was part of ongoing discussio</w:t>
            </w:r>
            <w:r w:rsidR="00225272">
              <w:rPr>
                <w:rFonts w:ascii="Segoe UI" w:hAnsi="Segoe UI" w:cs="Segoe UI"/>
                <w:szCs w:val="24"/>
              </w:rPr>
              <w:t>ns with universities and that meetings were taking place with Oxford Brookes University</w:t>
            </w:r>
            <w:r w:rsidR="009E6DC7">
              <w:rPr>
                <w:rFonts w:ascii="Segoe UI" w:hAnsi="Segoe UI" w:cs="Segoe UI"/>
                <w:szCs w:val="24"/>
              </w:rPr>
              <w:t>.  The action was noted as for removal from the Summary of Actions documen</w:t>
            </w:r>
            <w:r w:rsidR="00EB1ECB">
              <w:rPr>
                <w:rFonts w:ascii="Segoe UI" w:hAnsi="Segoe UI" w:cs="Segoe UI"/>
                <w:szCs w:val="24"/>
              </w:rPr>
              <w:t>t</w:t>
            </w:r>
            <w:r w:rsidR="009E6DC7">
              <w:rPr>
                <w:rFonts w:ascii="Segoe UI" w:hAnsi="Segoe UI" w:cs="Segoe UI"/>
                <w:szCs w:val="24"/>
              </w:rPr>
              <w:t xml:space="preserve">; </w:t>
            </w:r>
          </w:p>
          <w:p w:rsidR="009E6DC7" w:rsidRDefault="00E366F4" w:rsidP="00C841DF">
            <w:pPr>
              <w:pStyle w:val="ListParagraph"/>
              <w:numPr>
                <w:ilvl w:val="0"/>
                <w:numId w:val="4"/>
              </w:numPr>
              <w:jc w:val="both"/>
              <w:rPr>
                <w:rFonts w:ascii="Segoe UI" w:hAnsi="Segoe UI" w:cs="Segoe UI"/>
                <w:szCs w:val="24"/>
              </w:rPr>
            </w:pPr>
            <w:r>
              <w:rPr>
                <w:rFonts w:ascii="Segoe UI" w:hAnsi="Segoe UI" w:cs="Segoe UI"/>
                <w:szCs w:val="24"/>
              </w:rPr>
              <w:t xml:space="preserve">item 2(d) – infection control and the state of cleanliness of the Trust – on the agenda </w:t>
            </w:r>
            <w:r w:rsidR="00C441EA">
              <w:rPr>
                <w:rFonts w:ascii="Segoe UI" w:hAnsi="Segoe UI" w:cs="Segoe UI"/>
                <w:szCs w:val="24"/>
              </w:rPr>
              <w:t xml:space="preserve">as the Cleaning </w:t>
            </w:r>
            <w:r w:rsidR="00D14B6D">
              <w:rPr>
                <w:rFonts w:ascii="Segoe UI" w:hAnsi="Segoe UI" w:cs="Segoe UI"/>
                <w:szCs w:val="24"/>
              </w:rPr>
              <w:t>Standards</w:t>
            </w:r>
            <w:r w:rsidR="00C441EA">
              <w:rPr>
                <w:rFonts w:ascii="Segoe UI" w:hAnsi="Segoe UI" w:cs="Segoe UI"/>
                <w:szCs w:val="24"/>
              </w:rPr>
              <w:t xml:space="preserve"> report at paper QC 04/2019</w:t>
            </w:r>
            <w:r w:rsidR="008F0BE3">
              <w:rPr>
                <w:rFonts w:ascii="Segoe UI" w:hAnsi="Segoe UI" w:cs="Segoe UI"/>
                <w:szCs w:val="24"/>
              </w:rPr>
              <w:t xml:space="preserve">, </w:t>
            </w:r>
            <w:r w:rsidR="004E1573">
              <w:rPr>
                <w:rFonts w:ascii="Segoe UI" w:hAnsi="Segoe UI" w:cs="Segoe UI"/>
                <w:szCs w:val="24"/>
              </w:rPr>
              <w:t>item 6 below</w:t>
            </w:r>
            <w:r w:rsidR="00C441EA">
              <w:rPr>
                <w:rFonts w:ascii="Segoe UI" w:hAnsi="Segoe UI" w:cs="Segoe UI"/>
                <w:szCs w:val="24"/>
              </w:rPr>
              <w:t xml:space="preserve">; </w:t>
            </w:r>
          </w:p>
          <w:p w:rsidR="00C441EA" w:rsidRDefault="00256C91" w:rsidP="00C841DF">
            <w:pPr>
              <w:pStyle w:val="ListParagraph"/>
              <w:numPr>
                <w:ilvl w:val="0"/>
                <w:numId w:val="4"/>
              </w:numPr>
              <w:jc w:val="both"/>
              <w:rPr>
                <w:rFonts w:ascii="Segoe UI" w:hAnsi="Segoe UI" w:cs="Segoe UI"/>
                <w:szCs w:val="24"/>
              </w:rPr>
            </w:pPr>
            <w:r>
              <w:rPr>
                <w:rFonts w:ascii="Segoe UI" w:hAnsi="Segoe UI" w:cs="Segoe UI"/>
                <w:szCs w:val="24"/>
              </w:rPr>
              <w:t xml:space="preserve">item 5(e) – distinguishing between </w:t>
            </w:r>
            <w:r w:rsidR="0030712F">
              <w:rPr>
                <w:rFonts w:ascii="Segoe UI" w:hAnsi="Segoe UI" w:cs="Segoe UI"/>
                <w:szCs w:val="24"/>
              </w:rPr>
              <w:t xml:space="preserve">CQC </w:t>
            </w:r>
            <w:r>
              <w:rPr>
                <w:rFonts w:ascii="Segoe UI" w:hAnsi="Segoe UI" w:cs="Segoe UI"/>
                <w:szCs w:val="24"/>
              </w:rPr>
              <w:t xml:space="preserve">“must” and “should” actions in reporting </w:t>
            </w:r>
            <w:r w:rsidR="00E102DB">
              <w:rPr>
                <w:rFonts w:ascii="Segoe UI" w:hAnsi="Segoe UI" w:cs="Segoe UI"/>
                <w:szCs w:val="24"/>
              </w:rPr>
              <w:t xml:space="preserve">- </w:t>
            </w:r>
            <w:r>
              <w:rPr>
                <w:rFonts w:ascii="Segoe UI" w:hAnsi="Segoe UI" w:cs="Segoe UI"/>
                <w:szCs w:val="24"/>
              </w:rPr>
              <w:t>complete</w:t>
            </w:r>
            <w:r w:rsidR="0030712F">
              <w:rPr>
                <w:rFonts w:ascii="Segoe UI" w:hAnsi="Segoe UI" w:cs="Segoe UI"/>
                <w:szCs w:val="24"/>
              </w:rPr>
              <w:t xml:space="preserve"> and on the agenda at paper QC 03/201</w:t>
            </w:r>
            <w:r w:rsidR="0006295F">
              <w:rPr>
                <w:rFonts w:ascii="Segoe UI" w:hAnsi="Segoe UI" w:cs="Segoe UI"/>
                <w:szCs w:val="24"/>
              </w:rPr>
              <w:t>9, item 4 below</w:t>
            </w:r>
            <w:r>
              <w:rPr>
                <w:rFonts w:ascii="Segoe UI" w:hAnsi="Segoe UI" w:cs="Segoe UI"/>
                <w:szCs w:val="24"/>
              </w:rPr>
              <w:t xml:space="preserve">; </w:t>
            </w:r>
          </w:p>
          <w:p w:rsidR="00256C91" w:rsidRDefault="00256C91" w:rsidP="00C841DF">
            <w:pPr>
              <w:pStyle w:val="ListParagraph"/>
              <w:numPr>
                <w:ilvl w:val="0"/>
                <w:numId w:val="4"/>
              </w:numPr>
              <w:jc w:val="both"/>
              <w:rPr>
                <w:rFonts w:ascii="Segoe UI" w:hAnsi="Segoe UI" w:cs="Segoe UI"/>
                <w:szCs w:val="24"/>
              </w:rPr>
            </w:pPr>
            <w:r>
              <w:rPr>
                <w:rFonts w:ascii="Segoe UI" w:hAnsi="Segoe UI" w:cs="Segoe UI"/>
                <w:szCs w:val="24"/>
              </w:rPr>
              <w:t>item 7(d) reporting on High Dose Antipsychotic Treatment</w:t>
            </w:r>
            <w:r w:rsidR="00997CF1">
              <w:rPr>
                <w:rFonts w:ascii="Segoe UI" w:hAnsi="Segoe UI" w:cs="Segoe UI"/>
                <w:szCs w:val="24"/>
              </w:rPr>
              <w:t xml:space="preserve"> (</w:t>
            </w:r>
            <w:r w:rsidR="00997CF1">
              <w:rPr>
                <w:rFonts w:ascii="Segoe UI" w:hAnsi="Segoe UI" w:cs="Segoe UI"/>
                <w:b/>
                <w:szCs w:val="24"/>
              </w:rPr>
              <w:t>HDAT</w:t>
            </w:r>
            <w:r w:rsidR="00997CF1">
              <w:rPr>
                <w:rFonts w:ascii="Segoe UI" w:hAnsi="Segoe UI" w:cs="Segoe UI"/>
                <w:szCs w:val="24"/>
              </w:rPr>
              <w:t>)</w:t>
            </w:r>
            <w:r>
              <w:rPr>
                <w:rFonts w:ascii="Segoe UI" w:hAnsi="Segoe UI" w:cs="Segoe UI"/>
                <w:szCs w:val="24"/>
              </w:rPr>
              <w:t xml:space="preserve"> – included as part of the Effectiveness report at QC 10/2019</w:t>
            </w:r>
            <w:r w:rsidR="004E06F7">
              <w:rPr>
                <w:rFonts w:ascii="Segoe UI" w:hAnsi="Segoe UI" w:cs="Segoe UI"/>
                <w:szCs w:val="24"/>
              </w:rPr>
              <w:t xml:space="preserve">, </w:t>
            </w:r>
            <w:r w:rsidR="00974B15">
              <w:rPr>
                <w:rFonts w:ascii="Segoe UI" w:hAnsi="Segoe UI" w:cs="Segoe UI"/>
                <w:szCs w:val="24"/>
              </w:rPr>
              <w:t xml:space="preserve">item </w:t>
            </w:r>
            <w:r w:rsidR="00395E07" w:rsidRPr="00395E07">
              <w:rPr>
                <w:rFonts w:ascii="Segoe UI" w:hAnsi="Segoe UI" w:cs="Segoe UI"/>
                <w:szCs w:val="24"/>
              </w:rPr>
              <w:t>14</w:t>
            </w:r>
            <w:r w:rsidR="00974B15">
              <w:rPr>
                <w:rFonts w:ascii="Segoe UI" w:hAnsi="Segoe UI" w:cs="Segoe UI"/>
                <w:szCs w:val="24"/>
              </w:rPr>
              <w:t xml:space="preserve"> below and referred to in the O</w:t>
            </w:r>
            <w:r w:rsidR="003F4B83">
              <w:rPr>
                <w:rFonts w:ascii="Segoe UI" w:hAnsi="Segoe UI" w:cs="Segoe UI"/>
                <w:szCs w:val="24"/>
              </w:rPr>
              <w:t>HI Centre report at QC 07/201</w:t>
            </w:r>
            <w:r w:rsidR="004E06F7">
              <w:rPr>
                <w:rFonts w:ascii="Segoe UI" w:hAnsi="Segoe UI" w:cs="Segoe UI"/>
                <w:szCs w:val="24"/>
              </w:rPr>
              <w:t>9,</w:t>
            </w:r>
            <w:r w:rsidR="003F4B83">
              <w:rPr>
                <w:rFonts w:ascii="Segoe UI" w:hAnsi="Segoe UI" w:cs="Segoe UI"/>
                <w:szCs w:val="24"/>
              </w:rPr>
              <w:t xml:space="preserve"> item </w:t>
            </w:r>
            <w:r w:rsidR="00BC6AA5">
              <w:rPr>
                <w:rFonts w:ascii="Segoe UI" w:hAnsi="Segoe UI" w:cs="Segoe UI"/>
                <w:szCs w:val="24"/>
              </w:rPr>
              <w:t>9</w:t>
            </w:r>
            <w:r w:rsidR="003F4B83">
              <w:rPr>
                <w:rFonts w:ascii="Segoe UI" w:hAnsi="Segoe UI" w:cs="Segoe UI"/>
                <w:szCs w:val="24"/>
              </w:rPr>
              <w:t xml:space="preserve"> below</w:t>
            </w:r>
            <w:r>
              <w:rPr>
                <w:rFonts w:ascii="Segoe UI" w:hAnsi="Segoe UI" w:cs="Segoe UI"/>
                <w:szCs w:val="24"/>
              </w:rPr>
              <w:t>;</w:t>
            </w:r>
          </w:p>
          <w:p w:rsidR="00256C91" w:rsidRDefault="00256C91" w:rsidP="00C841DF">
            <w:pPr>
              <w:pStyle w:val="ListParagraph"/>
              <w:numPr>
                <w:ilvl w:val="0"/>
                <w:numId w:val="4"/>
              </w:numPr>
              <w:jc w:val="both"/>
              <w:rPr>
                <w:rFonts w:ascii="Segoe UI" w:hAnsi="Segoe UI" w:cs="Segoe UI"/>
                <w:szCs w:val="24"/>
              </w:rPr>
            </w:pPr>
            <w:r>
              <w:rPr>
                <w:rFonts w:ascii="Segoe UI" w:hAnsi="Segoe UI" w:cs="Segoe UI"/>
                <w:szCs w:val="24"/>
              </w:rPr>
              <w:t xml:space="preserve">item 11(a) – Draft Quality </w:t>
            </w:r>
            <w:r w:rsidR="00CC39B9">
              <w:rPr>
                <w:rFonts w:ascii="Segoe UI" w:hAnsi="Segoe UI" w:cs="Segoe UI"/>
                <w:szCs w:val="24"/>
              </w:rPr>
              <w:t>Oversight</w:t>
            </w:r>
            <w:r>
              <w:rPr>
                <w:rFonts w:ascii="Segoe UI" w:hAnsi="Segoe UI" w:cs="Segoe UI"/>
                <w:szCs w:val="24"/>
              </w:rPr>
              <w:t xml:space="preserve"> Framework (</w:t>
            </w:r>
            <w:r w:rsidR="005A0D7C">
              <w:rPr>
                <w:rFonts w:ascii="Segoe UI" w:hAnsi="Segoe UI" w:cs="Segoe UI"/>
                <w:szCs w:val="24"/>
              </w:rPr>
              <w:t xml:space="preserve">presentation </w:t>
            </w:r>
            <w:r>
              <w:rPr>
                <w:rFonts w:ascii="Segoe UI" w:hAnsi="Segoe UI" w:cs="Segoe UI"/>
                <w:szCs w:val="24"/>
              </w:rPr>
              <w:t>on the agenda</w:t>
            </w:r>
            <w:r w:rsidR="00E102DB">
              <w:rPr>
                <w:rFonts w:ascii="Segoe UI" w:hAnsi="Segoe UI" w:cs="Segoe UI"/>
                <w:szCs w:val="24"/>
              </w:rPr>
              <w:t xml:space="preserve"> at </w:t>
            </w:r>
            <w:r w:rsidR="00E102DB" w:rsidRPr="004E1573">
              <w:rPr>
                <w:rFonts w:ascii="Segoe UI" w:hAnsi="Segoe UI" w:cs="Segoe UI"/>
                <w:szCs w:val="24"/>
              </w:rPr>
              <w:t xml:space="preserve">item </w:t>
            </w:r>
            <w:r w:rsidR="004E1573" w:rsidRPr="004E1573">
              <w:rPr>
                <w:rFonts w:ascii="Segoe UI" w:hAnsi="Segoe UI" w:cs="Segoe UI"/>
                <w:szCs w:val="24"/>
              </w:rPr>
              <w:t>5</w:t>
            </w:r>
            <w:r w:rsidR="00E102DB" w:rsidRPr="004E1573">
              <w:rPr>
                <w:rFonts w:ascii="Segoe UI" w:hAnsi="Segoe UI" w:cs="Segoe UI"/>
                <w:szCs w:val="24"/>
              </w:rPr>
              <w:t xml:space="preserve"> below</w:t>
            </w:r>
            <w:r w:rsidR="005A0D7C">
              <w:rPr>
                <w:rFonts w:ascii="Segoe UI" w:hAnsi="Segoe UI" w:cs="Segoe UI"/>
                <w:szCs w:val="24"/>
              </w:rPr>
              <w:t xml:space="preserve">); </w:t>
            </w:r>
            <w:r w:rsidR="00BC03DB">
              <w:rPr>
                <w:rFonts w:ascii="Segoe UI" w:hAnsi="Segoe UI" w:cs="Segoe UI"/>
                <w:szCs w:val="24"/>
              </w:rPr>
              <w:t>and</w:t>
            </w:r>
          </w:p>
          <w:p w:rsidR="00E147F8" w:rsidRDefault="00146AC9" w:rsidP="002E5718">
            <w:pPr>
              <w:pStyle w:val="ListParagraph"/>
              <w:numPr>
                <w:ilvl w:val="0"/>
                <w:numId w:val="4"/>
              </w:numPr>
              <w:jc w:val="both"/>
              <w:rPr>
                <w:rFonts w:ascii="Segoe UI" w:hAnsi="Segoe UI" w:cs="Segoe UI"/>
                <w:szCs w:val="24"/>
              </w:rPr>
            </w:pPr>
            <w:r>
              <w:rPr>
                <w:rFonts w:ascii="Segoe UI" w:hAnsi="Segoe UI" w:cs="Segoe UI"/>
                <w:szCs w:val="24"/>
              </w:rPr>
              <w:lastRenderedPageBreak/>
              <w:t>item 14(c) – bullying and workforce issues – scheduled for the Board Seminar in April</w:t>
            </w:r>
            <w:r w:rsidR="000A27D9">
              <w:rPr>
                <w:rFonts w:ascii="Segoe UI" w:hAnsi="Segoe UI" w:cs="Segoe UI"/>
                <w:szCs w:val="24"/>
              </w:rPr>
              <w:t xml:space="preserve"> 2019</w:t>
            </w:r>
            <w:r w:rsidR="00BC03DB">
              <w:rPr>
                <w:rFonts w:ascii="Segoe UI" w:hAnsi="Segoe UI" w:cs="Segoe UI"/>
                <w:szCs w:val="24"/>
              </w:rPr>
              <w:t xml:space="preserve">. </w:t>
            </w:r>
          </w:p>
          <w:p w:rsidR="004E06F7" w:rsidRPr="004E06F7" w:rsidRDefault="004E06F7" w:rsidP="004E06F7">
            <w:pPr>
              <w:jc w:val="both"/>
              <w:rPr>
                <w:rFonts w:ascii="Segoe UI" w:hAnsi="Segoe UI" w:cs="Segoe UI"/>
                <w:szCs w:val="24"/>
              </w:rPr>
            </w:pPr>
          </w:p>
        </w:tc>
        <w:tc>
          <w:tcPr>
            <w:tcW w:w="474" w:type="pct"/>
          </w:tcPr>
          <w:p w:rsidR="00797020" w:rsidRDefault="00797020" w:rsidP="00882BE6">
            <w:pPr>
              <w:rPr>
                <w:rFonts w:ascii="Segoe UI" w:hAnsi="Segoe UI" w:cs="Segoe UI"/>
                <w:szCs w:val="24"/>
              </w:rPr>
            </w:pPr>
          </w:p>
          <w:p w:rsidR="00D83FA1" w:rsidRDefault="00D83FA1"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684013" w:rsidP="00882BE6">
            <w:pPr>
              <w:rPr>
                <w:rFonts w:ascii="Segoe UI" w:hAnsi="Segoe UI" w:cs="Segoe UI"/>
                <w:b/>
                <w:szCs w:val="24"/>
              </w:rPr>
            </w:pPr>
            <w:proofErr w:type="spellStart"/>
            <w:r>
              <w:rPr>
                <w:rFonts w:ascii="Segoe UI" w:hAnsi="Segoe UI" w:cs="Segoe UI"/>
                <w:b/>
                <w:szCs w:val="24"/>
              </w:rPr>
              <w:t>KRi</w:t>
            </w:r>
            <w:proofErr w:type="spellEnd"/>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8D632D" w:rsidRDefault="008D632D" w:rsidP="00882BE6">
            <w:pPr>
              <w:rPr>
                <w:rFonts w:ascii="Segoe UI" w:hAnsi="Segoe UI" w:cs="Segoe UI"/>
                <w:b/>
                <w:szCs w:val="24"/>
              </w:rPr>
            </w:pPr>
          </w:p>
          <w:p w:rsidR="007B72ED" w:rsidRDefault="007B72ED" w:rsidP="00882BE6">
            <w:pPr>
              <w:rPr>
                <w:rFonts w:ascii="Segoe UI" w:hAnsi="Segoe UI" w:cs="Segoe UI"/>
                <w:b/>
                <w:szCs w:val="24"/>
              </w:rPr>
            </w:pPr>
            <w:proofErr w:type="spellStart"/>
            <w:r>
              <w:rPr>
                <w:rFonts w:ascii="Segoe UI" w:hAnsi="Segoe UI" w:cs="Segoe UI"/>
                <w:b/>
                <w:szCs w:val="24"/>
              </w:rPr>
              <w:t>JAsb</w:t>
            </w:r>
            <w:proofErr w:type="spellEnd"/>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7B72ED" w:rsidRDefault="007B72ED"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242895" w:rsidRDefault="00242895" w:rsidP="00882BE6">
            <w:pPr>
              <w:rPr>
                <w:rFonts w:ascii="Segoe UI" w:hAnsi="Segoe UI" w:cs="Segoe UI"/>
                <w:b/>
                <w:szCs w:val="24"/>
              </w:rPr>
            </w:pPr>
          </w:p>
          <w:p w:rsidR="00357785" w:rsidRDefault="00242895" w:rsidP="00882BE6">
            <w:pPr>
              <w:rPr>
                <w:rFonts w:ascii="Segoe UI" w:hAnsi="Segoe UI" w:cs="Segoe UI"/>
                <w:b/>
                <w:szCs w:val="24"/>
              </w:rPr>
            </w:pPr>
            <w:r>
              <w:rPr>
                <w:rFonts w:ascii="Segoe UI" w:hAnsi="Segoe UI" w:cs="Segoe UI"/>
                <w:b/>
                <w:szCs w:val="24"/>
              </w:rPr>
              <w:t>MW</w:t>
            </w:r>
          </w:p>
          <w:p w:rsidR="00357785" w:rsidRDefault="00357785" w:rsidP="00882BE6">
            <w:pPr>
              <w:rPr>
                <w:rFonts w:ascii="Segoe UI" w:hAnsi="Segoe UI" w:cs="Segoe UI"/>
                <w:b/>
                <w:szCs w:val="24"/>
              </w:rPr>
            </w:pPr>
          </w:p>
          <w:p w:rsidR="00357785" w:rsidRDefault="00357785" w:rsidP="00882BE6">
            <w:pPr>
              <w:rPr>
                <w:rFonts w:ascii="Segoe UI" w:hAnsi="Segoe UI" w:cs="Segoe UI"/>
                <w:b/>
                <w:szCs w:val="24"/>
              </w:rPr>
            </w:pPr>
          </w:p>
          <w:p w:rsidR="00357785" w:rsidRDefault="00357785" w:rsidP="00882BE6">
            <w:pPr>
              <w:rPr>
                <w:rFonts w:ascii="Segoe UI" w:hAnsi="Segoe UI" w:cs="Segoe UI"/>
                <w:b/>
                <w:szCs w:val="24"/>
              </w:rPr>
            </w:pPr>
          </w:p>
          <w:p w:rsidR="00357785" w:rsidRDefault="00357785" w:rsidP="00882BE6">
            <w:pPr>
              <w:rPr>
                <w:rFonts w:ascii="Segoe UI" w:hAnsi="Segoe UI" w:cs="Segoe UI"/>
                <w:b/>
                <w:szCs w:val="24"/>
              </w:rPr>
            </w:pPr>
          </w:p>
          <w:p w:rsidR="00357785" w:rsidRDefault="00357785" w:rsidP="00882BE6">
            <w:pPr>
              <w:rPr>
                <w:rFonts w:ascii="Segoe UI" w:hAnsi="Segoe UI" w:cs="Segoe UI"/>
                <w:b/>
                <w:szCs w:val="24"/>
              </w:rPr>
            </w:pPr>
          </w:p>
          <w:p w:rsidR="00357785" w:rsidRDefault="00357785" w:rsidP="00882BE6">
            <w:pPr>
              <w:rPr>
                <w:rFonts w:ascii="Segoe UI" w:hAnsi="Segoe UI" w:cs="Segoe UI"/>
                <w:b/>
                <w:szCs w:val="24"/>
              </w:rPr>
            </w:pPr>
          </w:p>
          <w:p w:rsidR="00357785" w:rsidRDefault="00357785" w:rsidP="00882BE6">
            <w:pPr>
              <w:rPr>
                <w:rFonts w:ascii="Segoe UI" w:hAnsi="Segoe UI" w:cs="Segoe UI"/>
                <w:b/>
                <w:szCs w:val="24"/>
              </w:rPr>
            </w:pPr>
          </w:p>
          <w:p w:rsidR="00357785" w:rsidRDefault="00357785" w:rsidP="00882BE6">
            <w:pPr>
              <w:rPr>
                <w:rFonts w:ascii="Segoe UI" w:hAnsi="Segoe UI" w:cs="Segoe UI"/>
                <w:b/>
                <w:szCs w:val="24"/>
              </w:rPr>
            </w:pPr>
          </w:p>
          <w:p w:rsidR="00357785" w:rsidRDefault="00357785" w:rsidP="00882BE6">
            <w:pPr>
              <w:rPr>
                <w:rFonts w:ascii="Segoe UI" w:hAnsi="Segoe UI" w:cs="Segoe UI"/>
                <w:b/>
                <w:szCs w:val="24"/>
              </w:rPr>
            </w:pPr>
            <w:r>
              <w:rPr>
                <w:rFonts w:ascii="Segoe UI" w:hAnsi="Segoe UI" w:cs="Segoe UI"/>
                <w:b/>
                <w:szCs w:val="24"/>
              </w:rPr>
              <w:t>MME/</w:t>
            </w:r>
          </w:p>
          <w:p w:rsidR="00242895" w:rsidRDefault="00357785" w:rsidP="00882BE6">
            <w:pPr>
              <w:rPr>
                <w:rFonts w:ascii="Segoe UI" w:hAnsi="Segoe UI" w:cs="Segoe UI"/>
                <w:b/>
                <w:szCs w:val="24"/>
              </w:rPr>
            </w:pPr>
            <w:proofErr w:type="spellStart"/>
            <w:r>
              <w:rPr>
                <w:rFonts w:ascii="Segoe UI" w:hAnsi="Segoe UI" w:cs="Segoe UI"/>
                <w:b/>
                <w:szCs w:val="24"/>
              </w:rPr>
              <w:t>MHa</w:t>
            </w:r>
            <w:proofErr w:type="spellEnd"/>
            <w:r w:rsidR="00242895">
              <w:rPr>
                <w:rFonts w:ascii="Segoe UI" w:hAnsi="Segoe UI" w:cs="Segoe UI"/>
                <w:b/>
                <w:szCs w:val="24"/>
              </w:rPr>
              <w:t xml:space="preserve"> </w:t>
            </w:r>
          </w:p>
          <w:p w:rsidR="00344493" w:rsidRDefault="00344493" w:rsidP="00882BE6">
            <w:pPr>
              <w:rPr>
                <w:rFonts w:ascii="Segoe UI" w:hAnsi="Segoe UI" w:cs="Segoe UI"/>
                <w:b/>
                <w:szCs w:val="24"/>
              </w:rPr>
            </w:pPr>
          </w:p>
          <w:p w:rsidR="00344493" w:rsidRDefault="00344493" w:rsidP="00882BE6">
            <w:pPr>
              <w:rPr>
                <w:rFonts w:ascii="Segoe UI" w:hAnsi="Segoe UI" w:cs="Segoe UI"/>
                <w:b/>
                <w:szCs w:val="24"/>
              </w:rPr>
            </w:pPr>
          </w:p>
          <w:p w:rsidR="00344493" w:rsidRDefault="00344493" w:rsidP="00882BE6">
            <w:pPr>
              <w:rPr>
                <w:rFonts w:ascii="Segoe UI" w:hAnsi="Segoe UI" w:cs="Segoe UI"/>
                <w:b/>
                <w:szCs w:val="24"/>
              </w:rPr>
            </w:pPr>
          </w:p>
          <w:p w:rsidR="00344493" w:rsidRDefault="00344493" w:rsidP="00882BE6">
            <w:pPr>
              <w:rPr>
                <w:rFonts w:ascii="Segoe UI" w:hAnsi="Segoe UI" w:cs="Segoe UI"/>
                <w:b/>
                <w:szCs w:val="24"/>
              </w:rPr>
            </w:pPr>
          </w:p>
          <w:p w:rsidR="00344493" w:rsidRDefault="00344493" w:rsidP="00882BE6">
            <w:pPr>
              <w:rPr>
                <w:rFonts w:ascii="Segoe UI" w:hAnsi="Segoe UI" w:cs="Segoe UI"/>
                <w:b/>
                <w:szCs w:val="24"/>
              </w:rPr>
            </w:pPr>
          </w:p>
          <w:p w:rsidR="00344493" w:rsidRDefault="00344493" w:rsidP="00882BE6">
            <w:pPr>
              <w:rPr>
                <w:rFonts w:ascii="Segoe UI" w:hAnsi="Segoe UI" w:cs="Segoe UI"/>
                <w:b/>
                <w:szCs w:val="24"/>
              </w:rPr>
            </w:pPr>
          </w:p>
          <w:p w:rsidR="00344493" w:rsidRDefault="00344493" w:rsidP="00882BE6">
            <w:pPr>
              <w:rPr>
                <w:rFonts w:ascii="Segoe UI" w:hAnsi="Segoe UI" w:cs="Segoe UI"/>
                <w:b/>
                <w:szCs w:val="24"/>
              </w:rPr>
            </w:pPr>
          </w:p>
          <w:p w:rsidR="00344493" w:rsidRDefault="00344493" w:rsidP="00882BE6">
            <w:pPr>
              <w:rPr>
                <w:rFonts w:ascii="Segoe UI" w:hAnsi="Segoe UI" w:cs="Segoe UI"/>
                <w:b/>
                <w:szCs w:val="24"/>
              </w:rPr>
            </w:pPr>
          </w:p>
          <w:p w:rsidR="00344493" w:rsidRDefault="00344493" w:rsidP="00882BE6">
            <w:pPr>
              <w:rPr>
                <w:rFonts w:ascii="Segoe UI" w:hAnsi="Segoe UI" w:cs="Segoe UI"/>
                <w:b/>
                <w:szCs w:val="24"/>
              </w:rPr>
            </w:pPr>
          </w:p>
          <w:p w:rsidR="00344493" w:rsidRDefault="00344493" w:rsidP="00882BE6">
            <w:pPr>
              <w:rPr>
                <w:rFonts w:ascii="Segoe UI" w:hAnsi="Segoe UI" w:cs="Segoe UI"/>
                <w:b/>
                <w:szCs w:val="24"/>
              </w:rPr>
            </w:pPr>
          </w:p>
          <w:p w:rsidR="00344493" w:rsidRPr="00F13797" w:rsidRDefault="00344493" w:rsidP="00882BE6">
            <w:pPr>
              <w:rPr>
                <w:rFonts w:ascii="Segoe UI" w:hAnsi="Segoe UI" w:cs="Segoe UI"/>
                <w:b/>
                <w:szCs w:val="24"/>
              </w:rPr>
            </w:pPr>
            <w:r>
              <w:rPr>
                <w:rFonts w:ascii="Segoe UI" w:hAnsi="Segoe UI" w:cs="Segoe UI"/>
                <w:b/>
                <w:szCs w:val="24"/>
              </w:rPr>
              <w:t xml:space="preserve">RB </w:t>
            </w:r>
            <w:r w:rsidRPr="00344493">
              <w:rPr>
                <w:rFonts w:ascii="Segoe UI" w:hAnsi="Segoe UI" w:cs="Segoe UI"/>
                <w:b/>
                <w:sz w:val="16"/>
                <w:szCs w:val="16"/>
              </w:rPr>
              <w:t>and clinical directors</w:t>
            </w:r>
          </w:p>
        </w:tc>
      </w:tr>
      <w:tr w:rsidR="00DA0636" w:rsidRPr="00935307" w:rsidTr="00DA0636">
        <w:trPr>
          <w:trHeight w:val="298"/>
          <w:jc w:val="center"/>
        </w:trPr>
        <w:tc>
          <w:tcPr>
            <w:tcW w:w="5000" w:type="pct"/>
            <w:gridSpan w:val="3"/>
          </w:tcPr>
          <w:p w:rsidR="00DA0636" w:rsidRPr="004E06F7" w:rsidRDefault="00DA0636" w:rsidP="004E06F7">
            <w:pPr>
              <w:jc w:val="both"/>
              <w:rPr>
                <w:rFonts w:ascii="Segoe UI" w:hAnsi="Segoe UI" w:cs="Segoe UI"/>
                <w:b/>
                <w:szCs w:val="24"/>
              </w:rPr>
            </w:pPr>
            <w:r w:rsidRPr="00F13797">
              <w:rPr>
                <w:rFonts w:ascii="Segoe UI" w:hAnsi="Segoe UI" w:cs="Segoe UI"/>
                <w:b/>
                <w:szCs w:val="24"/>
              </w:rPr>
              <w:lastRenderedPageBreak/>
              <w:t>Quality Improvement and Performance</w:t>
            </w:r>
          </w:p>
        </w:tc>
      </w:tr>
      <w:tr w:rsidR="002E5718" w:rsidRPr="00935307" w:rsidTr="00D33687">
        <w:trPr>
          <w:trHeight w:val="683"/>
          <w:jc w:val="center"/>
        </w:trPr>
        <w:tc>
          <w:tcPr>
            <w:tcW w:w="276" w:type="pct"/>
          </w:tcPr>
          <w:p w:rsidR="009D0742" w:rsidRDefault="00D27DF6" w:rsidP="00882BE6">
            <w:pPr>
              <w:rPr>
                <w:rFonts w:ascii="Segoe UI" w:hAnsi="Segoe UI" w:cs="Segoe UI"/>
                <w:szCs w:val="24"/>
              </w:rPr>
            </w:pPr>
            <w:r>
              <w:rPr>
                <w:rFonts w:ascii="Segoe UI" w:hAnsi="Segoe UI" w:cs="Segoe UI"/>
                <w:b/>
                <w:szCs w:val="24"/>
              </w:rPr>
              <w:t>3.</w:t>
            </w:r>
            <w:r w:rsidR="009D0742">
              <w:rPr>
                <w:rFonts w:ascii="Segoe UI" w:hAnsi="Segoe UI" w:cs="Segoe UI"/>
                <w:b/>
                <w:szCs w:val="24"/>
              </w:rPr>
              <w:t xml:space="preserve"> </w:t>
            </w:r>
          </w:p>
          <w:p w:rsidR="009D0742" w:rsidRDefault="009D0742" w:rsidP="00882BE6">
            <w:pPr>
              <w:rPr>
                <w:rFonts w:ascii="Segoe UI" w:hAnsi="Segoe UI" w:cs="Segoe UI"/>
                <w:b/>
                <w:szCs w:val="24"/>
              </w:rPr>
            </w:pPr>
          </w:p>
          <w:p w:rsidR="009D0742" w:rsidRDefault="009D0742" w:rsidP="00882BE6">
            <w:pPr>
              <w:rPr>
                <w:rFonts w:ascii="Segoe UI" w:hAnsi="Segoe UI" w:cs="Segoe UI"/>
                <w:szCs w:val="24"/>
              </w:rPr>
            </w:pPr>
            <w:r>
              <w:rPr>
                <w:rFonts w:ascii="Segoe UI" w:hAnsi="Segoe UI" w:cs="Segoe UI"/>
                <w:szCs w:val="24"/>
              </w:rPr>
              <w:t>a</w:t>
            </w: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szCs w:val="24"/>
              </w:rPr>
            </w:pPr>
            <w:r>
              <w:rPr>
                <w:rFonts w:ascii="Segoe UI" w:hAnsi="Segoe UI" w:cs="Segoe UI"/>
                <w:szCs w:val="24"/>
              </w:rPr>
              <w:t>b</w:t>
            </w: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szCs w:val="24"/>
              </w:rPr>
            </w:pPr>
            <w:r>
              <w:rPr>
                <w:rFonts w:ascii="Segoe UI" w:hAnsi="Segoe UI" w:cs="Segoe UI"/>
                <w:szCs w:val="24"/>
              </w:rPr>
              <w:t>c</w:t>
            </w: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szCs w:val="24"/>
              </w:rPr>
            </w:pPr>
            <w:r>
              <w:rPr>
                <w:rFonts w:ascii="Segoe UI" w:hAnsi="Segoe UI" w:cs="Segoe UI"/>
                <w:szCs w:val="24"/>
              </w:rPr>
              <w:t>d</w:t>
            </w: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9D0742" w:rsidRDefault="009D0742" w:rsidP="00882BE6">
            <w:pPr>
              <w:rPr>
                <w:rFonts w:ascii="Segoe UI" w:hAnsi="Segoe UI" w:cs="Segoe UI"/>
                <w:b/>
                <w:szCs w:val="24"/>
              </w:rPr>
            </w:pPr>
          </w:p>
          <w:p w:rsidR="002E5718" w:rsidRPr="00F13797" w:rsidRDefault="009D0742" w:rsidP="00882BE6">
            <w:pPr>
              <w:rPr>
                <w:rFonts w:ascii="Segoe UI" w:hAnsi="Segoe UI" w:cs="Segoe UI"/>
                <w:b/>
                <w:szCs w:val="24"/>
              </w:rPr>
            </w:pPr>
            <w:r>
              <w:rPr>
                <w:rFonts w:ascii="Segoe UI" w:hAnsi="Segoe UI" w:cs="Segoe UI"/>
                <w:szCs w:val="24"/>
              </w:rPr>
              <w:t>e</w:t>
            </w:r>
            <w:r w:rsidR="00D27DF6">
              <w:rPr>
                <w:rFonts w:ascii="Segoe UI" w:hAnsi="Segoe UI" w:cs="Segoe UI"/>
                <w:b/>
                <w:szCs w:val="24"/>
              </w:rPr>
              <w:t xml:space="preserve"> </w:t>
            </w:r>
          </w:p>
        </w:tc>
        <w:tc>
          <w:tcPr>
            <w:tcW w:w="4250" w:type="pct"/>
          </w:tcPr>
          <w:p w:rsidR="002E5718" w:rsidRDefault="00031E00" w:rsidP="008708CE">
            <w:pPr>
              <w:jc w:val="both"/>
              <w:rPr>
                <w:rFonts w:ascii="Segoe UI" w:hAnsi="Segoe UI" w:cs="Segoe UI"/>
                <w:szCs w:val="24"/>
              </w:rPr>
            </w:pPr>
            <w:r>
              <w:rPr>
                <w:rFonts w:ascii="Segoe UI" w:hAnsi="Segoe UI" w:cs="Segoe UI"/>
                <w:b/>
                <w:szCs w:val="24"/>
              </w:rPr>
              <w:t>Quality Account</w:t>
            </w:r>
            <w:r w:rsidR="00F64C24">
              <w:rPr>
                <w:rFonts w:ascii="Segoe UI" w:hAnsi="Segoe UI" w:cs="Segoe UI"/>
                <w:b/>
                <w:szCs w:val="24"/>
              </w:rPr>
              <w:t xml:space="preserve"> </w:t>
            </w:r>
          </w:p>
          <w:p w:rsidR="00F64C24" w:rsidRDefault="00F64C24" w:rsidP="008708CE">
            <w:pPr>
              <w:jc w:val="both"/>
              <w:rPr>
                <w:rFonts w:ascii="Segoe UI" w:hAnsi="Segoe UI" w:cs="Segoe UI"/>
                <w:szCs w:val="24"/>
              </w:rPr>
            </w:pPr>
          </w:p>
          <w:p w:rsidR="00F64C24" w:rsidRDefault="00F64C24" w:rsidP="008708CE">
            <w:pPr>
              <w:jc w:val="both"/>
              <w:rPr>
                <w:rFonts w:ascii="Segoe UI" w:hAnsi="Segoe UI" w:cs="Segoe UI"/>
                <w:szCs w:val="24"/>
              </w:rPr>
            </w:pPr>
            <w:r>
              <w:rPr>
                <w:rFonts w:ascii="Segoe UI" w:hAnsi="Segoe UI" w:cs="Segoe UI"/>
                <w:szCs w:val="24"/>
              </w:rPr>
              <w:t>J</w:t>
            </w:r>
            <w:r w:rsidR="000A5B95">
              <w:rPr>
                <w:rFonts w:ascii="Segoe UI" w:hAnsi="Segoe UI" w:cs="Segoe UI"/>
                <w:szCs w:val="24"/>
              </w:rPr>
              <w:t xml:space="preserve">ane </w:t>
            </w:r>
            <w:r>
              <w:rPr>
                <w:rFonts w:ascii="Segoe UI" w:hAnsi="Segoe UI" w:cs="Segoe UI"/>
                <w:szCs w:val="24"/>
              </w:rPr>
              <w:t>K</w:t>
            </w:r>
            <w:r w:rsidR="000A5B95">
              <w:rPr>
                <w:rFonts w:ascii="Segoe UI" w:hAnsi="Segoe UI" w:cs="Segoe UI"/>
                <w:szCs w:val="24"/>
              </w:rPr>
              <w:t>ershaw</w:t>
            </w:r>
            <w:r>
              <w:rPr>
                <w:rFonts w:ascii="Segoe UI" w:hAnsi="Segoe UI" w:cs="Segoe UI"/>
                <w:szCs w:val="24"/>
              </w:rPr>
              <w:t xml:space="preserve"> presented the report QC 02/2019 which provided an update on the 2018/19 quality objectives</w:t>
            </w:r>
            <w:r w:rsidR="004D4DDA">
              <w:rPr>
                <w:rFonts w:ascii="Segoe UI" w:hAnsi="Segoe UI" w:cs="Segoe UI"/>
                <w:szCs w:val="24"/>
              </w:rPr>
              <w:t xml:space="preserve"> and suggestions for the 2019/20 quality objectives; she confirmed that a draft of the Quality Account</w:t>
            </w:r>
            <w:r w:rsidR="00A61565">
              <w:rPr>
                <w:rFonts w:ascii="Segoe UI" w:hAnsi="Segoe UI" w:cs="Segoe UI"/>
                <w:szCs w:val="24"/>
              </w:rPr>
              <w:t xml:space="preserve"> would be provided to the next meeting in May 2019 and explained the timescales as part of the Trust’s year-end reporting</w:t>
            </w:r>
            <w:r w:rsidR="00E41A9E">
              <w:rPr>
                <w:rFonts w:ascii="Segoe UI" w:hAnsi="Segoe UI" w:cs="Segoe UI"/>
                <w:szCs w:val="24"/>
              </w:rPr>
              <w:t xml:space="preserve"> including the Annual Report &amp; Accounts</w:t>
            </w:r>
            <w:r w:rsidR="00A61565">
              <w:rPr>
                <w:rFonts w:ascii="Segoe UI" w:hAnsi="Segoe UI" w:cs="Segoe UI"/>
                <w:szCs w:val="24"/>
              </w:rPr>
              <w:t xml:space="preserve">.  </w:t>
            </w:r>
            <w:r w:rsidR="00EC2176">
              <w:rPr>
                <w:rFonts w:ascii="Segoe UI" w:hAnsi="Segoe UI" w:cs="Segoe UI"/>
                <w:szCs w:val="24"/>
              </w:rPr>
              <w:t xml:space="preserve">She noted that the Council of Governors’ strategy session on 28 February 2019 would also review the quality objectives.  </w:t>
            </w:r>
          </w:p>
          <w:p w:rsidR="00040D54" w:rsidRDefault="00040D54" w:rsidP="008708CE">
            <w:pPr>
              <w:jc w:val="both"/>
              <w:rPr>
                <w:rFonts w:ascii="Segoe UI" w:hAnsi="Segoe UI" w:cs="Segoe UI"/>
                <w:szCs w:val="24"/>
              </w:rPr>
            </w:pPr>
          </w:p>
          <w:p w:rsidR="00040D54" w:rsidRDefault="00040D54" w:rsidP="008708CE">
            <w:pPr>
              <w:jc w:val="both"/>
              <w:rPr>
                <w:rFonts w:ascii="Segoe UI" w:hAnsi="Segoe UI" w:cs="Segoe UI"/>
                <w:szCs w:val="24"/>
              </w:rPr>
            </w:pPr>
            <w:r>
              <w:rPr>
                <w:rFonts w:ascii="Segoe UI" w:hAnsi="Segoe UI" w:cs="Segoe UI"/>
                <w:szCs w:val="24"/>
              </w:rPr>
              <w:t xml:space="preserve">In relation to progress against the 2018/19 quality objectives, although actions within each objective were </w:t>
            </w:r>
            <w:r w:rsidR="00945C5C">
              <w:rPr>
                <w:rFonts w:ascii="Segoe UI" w:hAnsi="Segoe UI" w:cs="Segoe UI"/>
                <w:szCs w:val="24"/>
              </w:rPr>
              <w:t>on schedule and progressing well, it was more difficult to demonstrate the impact of some of the actions</w:t>
            </w:r>
            <w:r w:rsidR="00277F9B">
              <w:rPr>
                <w:rFonts w:ascii="Segoe UI" w:hAnsi="Segoe UI" w:cs="Segoe UI"/>
                <w:szCs w:val="24"/>
              </w:rPr>
              <w:t xml:space="preserve">.  For example, the impact of the </w:t>
            </w:r>
            <w:r w:rsidR="004B1CDD">
              <w:rPr>
                <w:rFonts w:ascii="Segoe UI" w:hAnsi="Segoe UI" w:cs="Segoe UI"/>
                <w:szCs w:val="24"/>
              </w:rPr>
              <w:t>W</w:t>
            </w:r>
            <w:r w:rsidR="00277F9B">
              <w:rPr>
                <w:rFonts w:ascii="Segoe UI" w:hAnsi="Segoe UI" w:cs="Segoe UI"/>
                <w:szCs w:val="24"/>
              </w:rPr>
              <w:t xml:space="preserve">orkforce </w:t>
            </w:r>
            <w:r w:rsidR="004B1CDD">
              <w:rPr>
                <w:rFonts w:ascii="Segoe UI" w:hAnsi="Segoe UI" w:cs="Segoe UI"/>
                <w:szCs w:val="24"/>
              </w:rPr>
              <w:t>S</w:t>
            </w:r>
            <w:r w:rsidR="00277F9B">
              <w:rPr>
                <w:rFonts w:ascii="Segoe UI" w:hAnsi="Segoe UI" w:cs="Segoe UI"/>
                <w:szCs w:val="24"/>
              </w:rPr>
              <w:t xml:space="preserve">trategy upon turnover and vacancies.  </w:t>
            </w:r>
            <w:r w:rsidR="00E562AB">
              <w:rPr>
                <w:rFonts w:ascii="Segoe UI" w:hAnsi="Segoe UI" w:cs="Segoe UI"/>
                <w:szCs w:val="24"/>
              </w:rPr>
              <w:t xml:space="preserve">She noted that any objectives which were not fully achieved in 2018/19 </w:t>
            </w:r>
            <w:r w:rsidR="00B01829">
              <w:rPr>
                <w:rFonts w:ascii="Segoe UI" w:hAnsi="Segoe UI" w:cs="Segoe UI"/>
                <w:szCs w:val="24"/>
              </w:rPr>
              <w:t xml:space="preserve">would be carried forward and aligned with the objectives for 2019/20.  </w:t>
            </w:r>
          </w:p>
          <w:p w:rsidR="00A61565" w:rsidRDefault="00A61565" w:rsidP="008708CE">
            <w:pPr>
              <w:jc w:val="both"/>
              <w:rPr>
                <w:rFonts w:ascii="Segoe UI" w:hAnsi="Segoe UI" w:cs="Segoe UI"/>
                <w:szCs w:val="24"/>
              </w:rPr>
            </w:pPr>
          </w:p>
          <w:p w:rsidR="00A61565" w:rsidRDefault="00B20873" w:rsidP="008708CE">
            <w:pPr>
              <w:jc w:val="both"/>
              <w:rPr>
                <w:rFonts w:ascii="Segoe UI" w:hAnsi="Segoe UI" w:cs="Segoe UI"/>
                <w:szCs w:val="24"/>
              </w:rPr>
            </w:pPr>
            <w:r>
              <w:rPr>
                <w:rFonts w:ascii="Segoe UI" w:hAnsi="Segoe UI" w:cs="Segoe UI"/>
                <w:szCs w:val="24"/>
              </w:rPr>
              <w:t>Aroop Mozumder</w:t>
            </w:r>
            <w:r w:rsidR="000A5B95">
              <w:rPr>
                <w:rFonts w:ascii="Segoe UI" w:hAnsi="Segoe UI" w:cs="Segoe UI"/>
                <w:szCs w:val="24"/>
              </w:rPr>
              <w:t xml:space="preserve"> </w:t>
            </w:r>
            <w:r w:rsidR="00B42F05">
              <w:rPr>
                <w:rFonts w:ascii="Segoe UI" w:hAnsi="Segoe UI" w:cs="Segoe UI"/>
                <w:szCs w:val="24"/>
              </w:rPr>
              <w:t>emphasised the importance of demonstrating impact and outcomes</w:t>
            </w:r>
            <w:r w:rsidR="004F08A9">
              <w:rPr>
                <w:rFonts w:ascii="Segoe UI" w:hAnsi="Segoe UI" w:cs="Segoe UI"/>
                <w:szCs w:val="24"/>
              </w:rPr>
              <w:t xml:space="preserve">.  He noted that whilst there was emphasis upon delivery of strategies and proposals, regulators would be looking for evidence of </w:t>
            </w:r>
            <w:r w:rsidR="0087542B">
              <w:rPr>
                <w:rFonts w:ascii="Segoe UI" w:hAnsi="Segoe UI" w:cs="Segoe UI"/>
                <w:szCs w:val="24"/>
              </w:rPr>
              <w:t xml:space="preserve">progress and impact as well as </w:t>
            </w:r>
            <w:r w:rsidR="00CF4070">
              <w:rPr>
                <w:rFonts w:ascii="Segoe UI" w:hAnsi="Segoe UI" w:cs="Segoe UI"/>
                <w:szCs w:val="24"/>
              </w:rPr>
              <w:t xml:space="preserve">realistic assessments of </w:t>
            </w:r>
            <w:r w:rsidR="0087542B">
              <w:rPr>
                <w:rFonts w:ascii="Segoe UI" w:hAnsi="Segoe UI" w:cs="Segoe UI"/>
                <w:szCs w:val="24"/>
              </w:rPr>
              <w:t xml:space="preserve">where progress </w:t>
            </w:r>
            <w:r w:rsidR="00CF4070">
              <w:rPr>
                <w:rFonts w:ascii="Segoe UI" w:hAnsi="Segoe UI" w:cs="Segoe UI"/>
                <w:szCs w:val="24"/>
              </w:rPr>
              <w:t>had not been made</w:t>
            </w:r>
            <w:r w:rsidR="00B16C68">
              <w:rPr>
                <w:rFonts w:ascii="Segoe UI" w:hAnsi="Segoe UI" w:cs="Segoe UI"/>
                <w:szCs w:val="24"/>
              </w:rPr>
              <w:t>.  Jane Kershaw noted that it could take more than a year from implementation of strategies to b</w:t>
            </w:r>
            <w:r w:rsidR="00D46C08">
              <w:rPr>
                <w:rFonts w:ascii="Segoe UI" w:hAnsi="Segoe UI" w:cs="Segoe UI"/>
                <w:szCs w:val="24"/>
              </w:rPr>
              <w:t>eing able to demonstrate</w:t>
            </w:r>
            <w:r w:rsidR="00621E11">
              <w:rPr>
                <w:rFonts w:ascii="Segoe UI" w:hAnsi="Segoe UI" w:cs="Segoe UI"/>
                <w:szCs w:val="24"/>
              </w:rPr>
              <w:t xml:space="preserve"> impact but that challenges to make progress were not from lack of commitment or actions.  </w:t>
            </w:r>
            <w:r w:rsidR="00AA0CED">
              <w:rPr>
                <w:rFonts w:ascii="Segoe UI" w:hAnsi="Segoe UI" w:cs="Segoe UI"/>
                <w:szCs w:val="24"/>
              </w:rPr>
              <w:t>The CEO added that benchmarking data, for example in relation to incidents of violence and aggression, could also be used to help to demonstrate impact</w:t>
            </w:r>
            <w:r w:rsidR="0093304D">
              <w:rPr>
                <w:rFonts w:ascii="Segoe UI" w:hAnsi="Segoe UI" w:cs="Segoe UI"/>
                <w:szCs w:val="24"/>
              </w:rPr>
              <w:t xml:space="preserve"> in relation to quality objectives such as improving patient experiences</w:t>
            </w:r>
            <w:r w:rsidR="001467AF">
              <w:rPr>
                <w:rFonts w:ascii="Segoe UI" w:hAnsi="Segoe UI" w:cs="Segoe UI"/>
                <w:szCs w:val="24"/>
              </w:rPr>
              <w:t xml:space="preserve"> and patient safety.  </w:t>
            </w:r>
          </w:p>
          <w:p w:rsidR="007F3573" w:rsidRDefault="007F3573" w:rsidP="008708CE">
            <w:pPr>
              <w:jc w:val="both"/>
              <w:rPr>
                <w:rFonts w:ascii="Segoe UI" w:hAnsi="Segoe UI" w:cs="Segoe UI"/>
                <w:szCs w:val="24"/>
              </w:rPr>
            </w:pPr>
          </w:p>
          <w:p w:rsidR="007F3573" w:rsidRDefault="007F3573" w:rsidP="008708CE">
            <w:pPr>
              <w:jc w:val="both"/>
              <w:rPr>
                <w:rFonts w:ascii="Segoe UI" w:hAnsi="Segoe UI" w:cs="Segoe UI"/>
                <w:szCs w:val="24"/>
              </w:rPr>
            </w:pPr>
            <w:r>
              <w:rPr>
                <w:rFonts w:ascii="Segoe UI" w:hAnsi="Segoe UI" w:cs="Segoe UI"/>
                <w:szCs w:val="24"/>
              </w:rPr>
              <w:t xml:space="preserve">The Chair noted the importance of the Quality Account being able to </w:t>
            </w:r>
            <w:r w:rsidR="000C06B8">
              <w:rPr>
                <w:rFonts w:ascii="Segoe UI" w:hAnsi="Segoe UI" w:cs="Segoe UI"/>
                <w:szCs w:val="24"/>
              </w:rPr>
              <w:t>bring alive</w:t>
            </w:r>
            <w:r w:rsidR="005F4B9D">
              <w:rPr>
                <w:rFonts w:ascii="Segoe UI" w:hAnsi="Segoe UI" w:cs="Segoe UI"/>
                <w:szCs w:val="24"/>
              </w:rPr>
              <w:t xml:space="preserve"> what the impact of the quality objectives meant for patients and staff.  He added that it would also be useful to receive feedback on comments provided by the governors following the Council of Governors’ strategy session. </w:t>
            </w:r>
          </w:p>
          <w:p w:rsidR="00A61565" w:rsidRDefault="00A61565" w:rsidP="008708CE">
            <w:pPr>
              <w:jc w:val="both"/>
              <w:rPr>
                <w:rFonts w:ascii="Segoe UI" w:hAnsi="Segoe UI" w:cs="Segoe UI"/>
                <w:szCs w:val="24"/>
              </w:rPr>
            </w:pPr>
          </w:p>
          <w:p w:rsidR="00A61565" w:rsidRPr="00966D9F" w:rsidRDefault="00966D9F" w:rsidP="008708CE">
            <w:pPr>
              <w:jc w:val="both"/>
              <w:rPr>
                <w:rFonts w:ascii="Segoe UI" w:hAnsi="Segoe UI" w:cs="Segoe UI"/>
                <w:szCs w:val="24"/>
              </w:rPr>
            </w:pPr>
            <w:r>
              <w:rPr>
                <w:rFonts w:ascii="Segoe UI" w:hAnsi="Segoe UI" w:cs="Segoe UI"/>
                <w:b/>
                <w:szCs w:val="24"/>
              </w:rPr>
              <w:t>The Committee noted the report</w:t>
            </w:r>
            <w:r w:rsidR="003128E6">
              <w:rPr>
                <w:rFonts w:ascii="Segoe UI" w:hAnsi="Segoe UI" w:cs="Segoe UI"/>
                <w:b/>
                <w:szCs w:val="24"/>
              </w:rPr>
              <w:t xml:space="preserve"> and that the draft Quality Account document would be presented to the next meeting</w:t>
            </w:r>
            <w:r>
              <w:rPr>
                <w:rFonts w:ascii="Segoe UI" w:hAnsi="Segoe UI" w:cs="Segoe UI"/>
                <w:b/>
                <w:szCs w:val="24"/>
              </w:rPr>
              <w:t xml:space="preserve">.  </w:t>
            </w:r>
          </w:p>
          <w:p w:rsidR="004E06F7" w:rsidRPr="00F64C24" w:rsidRDefault="004E06F7" w:rsidP="008708CE">
            <w:pPr>
              <w:jc w:val="both"/>
              <w:rPr>
                <w:rFonts w:ascii="Segoe UI" w:hAnsi="Segoe UI" w:cs="Segoe UI"/>
                <w:szCs w:val="24"/>
              </w:rPr>
            </w:pPr>
          </w:p>
        </w:tc>
        <w:tc>
          <w:tcPr>
            <w:tcW w:w="474" w:type="pct"/>
          </w:tcPr>
          <w:p w:rsidR="002E5718" w:rsidRDefault="002E5718" w:rsidP="00882BE6">
            <w:pPr>
              <w:rPr>
                <w:rFonts w:ascii="Segoe UI" w:hAnsi="Segoe UI" w:cs="Segoe UI"/>
                <w:szCs w:val="24"/>
              </w:rPr>
            </w:pPr>
          </w:p>
          <w:p w:rsidR="00E41A9E" w:rsidRDefault="00E41A9E" w:rsidP="00882BE6">
            <w:pPr>
              <w:rPr>
                <w:rFonts w:ascii="Segoe UI" w:hAnsi="Segoe UI" w:cs="Segoe UI"/>
                <w:szCs w:val="24"/>
              </w:rPr>
            </w:pPr>
          </w:p>
          <w:p w:rsidR="00E41A9E" w:rsidRDefault="00E41A9E" w:rsidP="00882BE6">
            <w:pPr>
              <w:rPr>
                <w:rFonts w:ascii="Segoe UI" w:hAnsi="Segoe UI" w:cs="Segoe UI"/>
                <w:szCs w:val="24"/>
              </w:rPr>
            </w:pPr>
          </w:p>
          <w:p w:rsidR="00E41A9E" w:rsidRDefault="00E41A9E" w:rsidP="00882BE6">
            <w:pPr>
              <w:rPr>
                <w:rFonts w:ascii="Segoe UI" w:hAnsi="Segoe UI" w:cs="Segoe UI"/>
                <w:szCs w:val="24"/>
              </w:rPr>
            </w:pPr>
          </w:p>
          <w:p w:rsidR="00E41A9E" w:rsidRDefault="00E41A9E" w:rsidP="00882BE6">
            <w:pPr>
              <w:rPr>
                <w:rFonts w:ascii="Segoe UI" w:hAnsi="Segoe UI" w:cs="Segoe UI"/>
                <w:szCs w:val="24"/>
              </w:rPr>
            </w:pPr>
          </w:p>
          <w:p w:rsidR="00966D9F" w:rsidRDefault="00966D9F" w:rsidP="00882BE6">
            <w:pPr>
              <w:rPr>
                <w:rFonts w:ascii="Segoe UI" w:hAnsi="Segoe UI" w:cs="Segoe UI"/>
                <w:b/>
                <w:szCs w:val="24"/>
              </w:rPr>
            </w:pPr>
            <w:r>
              <w:rPr>
                <w:rFonts w:ascii="Segoe UI" w:hAnsi="Segoe UI" w:cs="Segoe UI"/>
                <w:b/>
                <w:szCs w:val="24"/>
              </w:rPr>
              <w:t>JK</w:t>
            </w: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Default="00966D9F" w:rsidP="00882BE6">
            <w:pPr>
              <w:rPr>
                <w:rFonts w:ascii="Segoe UI" w:hAnsi="Segoe UI" w:cs="Segoe UI"/>
                <w:b/>
                <w:szCs w:val="24"/>
              </w:rPr>
            </w:pPr>
          </w:p>
          <w:p w:rsidR="00966D9F" w:rsidRPr="00966D9F" w:rsidRDefault="00966D9F" w:rsidP="00882BE6">
            <w:pPr>
              <w:rPr>
                <w:rFonts w:ascii="Segoe UI" w:hAnsi="Segoe UI" w:cs="Segoe UI"/>
                <w:b/>
                <w:szCs w:val="24"/>
              </w:rPr>
            </w:pPr>
            <w:r>
              <w:rPr>
                <w:rFonts w:ascii="Segoe UI" w:hAnsi="Segoe UI" w:cs="Segoe UI"/>
                <w:b/>
                <w:szCs w:val="24"/>
              </w:rPr>
              <w:t>JK</w:t>
            </w:r>
          </w:p>
        </w:tc>
      </w:tr>
      <w:tr w:rsidR="002E5718" w:rsidRPr="00935307" w:rsidTr="00D33687">
        <w:trPr>
          <w:trHeight w:val="683"/>
          <w:jc w:val="center"/>
        </w:trPr>
        <w:tc>
          <w:tcPr>
            <w:tcW w:w="276" w:type="pct"/>
          </w:tcPr>
          <w:p w:rsidR="002E5718" w:rsidRDefault="00D27DF6" w:rsidP="00882BE6">
            <w:pPr>
              <w:rPr>
                <w:rFonts w:ascii="Segoe UI" w:hAnsi="Segoe UI" w:cs="Segoe UI"/>
                <w:szCs w:val="24"/>
              </w:rPr>
            </w:pPr>
            <w:r>
              <w:rPr>
                <w:rFonts w:ascii="Segoe UI" w:hAnsi="Segoe UI" w:cs="Segoe UI"/>
                <w:b/>
                <w:szCs w:val="24"/>
              </w:rPr>
              <w:t xml:space="preserve">4. </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a</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b</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c</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d</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e</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f</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g</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h</w:t>
            </w:r>
          </w:p>
          <w:p w:rsidR="009D0742" w:rsidRPr="009D0742" w:rsidRDefault="009D0742" w:rsidP="00882BE6">
            <w:pPr>
              <w:rPr>
                <w:rFonts w:ascii="Segoe UI" w:hAnsi="Segoe UI" w:cs="Segoe UI"/>
                <w:szCs w:val="24"/>
              </w:rPr>
            </w:pPr>
          </w:p>
        </w:tc>
        <w:tc>
          <w:tcPr>
            <w:tcW w:w="4250" w:type="pct"/>
          </w:tcPr>
          <w:p w:rsidR="002E5718" w:rsidRDefault="006212AD" w:rsidP="008708CE">
            <w:pPr>
              <w:jc w:val="both"/>
              <w:rPr>
                <w:rFonts w:ascii="Segoe UI" w:hAnsi="Segoe UI" w:cs="Segoe UI"/>
                <w:szCs w:val="24"/>
              </w:rPr>
            </w:pPr>
            <w:r>
              <w:rPr>
                <w:rFonts w:ascii="Segoe UI" w:hAnsi="Segoe UI" w:cs="Segoe UI"/>
                <w:b/>
                <w:szCs w:val="24"/>
              </w:rPr>
              <w:lastRenderedPageBreak/>
              <w:t>Care Quality Commission (CQC) actions update report</w:t>
            </w:r>
          </w:p>
          <w:p w:rsidR="006212AD" w:rsidRDefault="006212AD" w:rsidP="008708CE">
            <w:pPr>
              <w:jc w:val="both"/>
              <w:rPr>
                <w:rFonts w:ascii="Segoe UI" w:hAnsi="Segoe UI" w:cs="Segoe UI"/>
                <w:szCs w:val="24"/>
              </w:rPr>
            </w:pPr>
          </w:p>
          <w:p w:rsidR="006212AD" w:rsidRDefault="00A853C7" w:rsidP="008708CE">
            <w:pPr>
              <w:jc w:val="both"/>
              <w:rPr>
                <w:rFonts w:ascii="Segoe UI" w:hAnsi="Segoe UI" w:cs="Segoe UI"/>
                <w:szCs w:val="24"/>
              </w:rPr>
            </w:pPr>
            <w:r>
              <w:rPr>
                <w:rFonts w:ascii="Segoe UI" w:hAnsi="Segoe UI" w:cs="Segoe UI"/>
                <w:szCs w:val="24"/>
              </w:rPr>
              <w:t xml:space="preserve">Jane Kershaw presented the report QC 03/2019 </w:t>
            </w:r>
            <w:r w:rsidR="008847BC">
              <w:rPr>
                <w:rFonts w:ascii="Segoe UI" w:hAnsi="Segoe UI" w:cs="Segoe UI"/>
                <w:szCs w:val="24"/>
              </w:rPr>
              <w:t xml:space="preserve">which provided an update </w:t>
            </w:r>
            <w:r w:rsidR="00F91838">
              <w:rPr>
                <w:rFonts w:ascii="Segoe UI" w:hAnsi="Segoe UI" w:cs="Segoe UI"/>
                <w:szCs w:val="24"/>
              </w:rPr>
              <w:t>on progress against the CQC “must do” actions</w:t>
            </w:r>
            <w:r w:rsidR="00D26896">
              <w:rPr>
                <w:rFonts w:ascii="Segoe UI" w:hAnsi="Segoe UI" w:cs="Segoe UI"/>
                <w:szCs w:val="24"/>
              </w:rPr>
              <w:t xml:space="preserve"> as well as progress against the three </w:t>
            </w:r>
            <w:r w:rsidR="00D26896">
              <w:rPr>
                <w:rFonts w:ascii="Segoe UI" w:hAnsi="Segoe UI" w:cs="Segoe UI"/>
                <w:szCs w:val="24"/>
              </w:rPr>
              <w:lastRenderedPageBreak/>
              <w:t xml:space="preserve">Trust-wide “should do” actions.  </w:t>
            </w:r>
            <w:r w:rsidR="00A748BB">
              <w:rPr>
                <w:rFonts w:ascii="Segoe UI" w:hAnsi="Segoe UI" w:cs="Segoe UI"/>
                <w:szCs w:val="24"/>
              </w:rPr>
              <w:t>Further to discussion at item 2(</w:t>
            </w:r>
            <w:proofErr w:type="spellStart"/>
            <w:r w:rsidR="00A748BB">
              <w:rPr>
                <w:rFonts w:ascii="Segoe UI" w:hAnsi="Segoe UI" w:cs="Segoe UI"/>
                <w:szCs w:val="24"/>
              </w:rPr>
              <w:t>i</w:t>
            </w:r>
            <w:proofErr w:type="spellEnd"/>
            <w:r w:rsidR="00A748BB">
              <w:rPr>
                <w:rFonts w:ascii="Segoe UI" w:hAnsi="Segoe UI" w:cs="Segoe UI"/>
                <w:szCs w:val="24"/>
              </w:rPr>
              <w:t>) above, t</w:t>
            </w:r>
            <w:r w:rsidR="00727F9B">
              <w:rPr>
                <w:rFonts w:ascii="Segoe UI" w:hAnsi="Segoe UI" w:cs="Segoe UI"/>
                <w:szCs w:val="24"/>
              </w:rPr>
              <w:t>he “should do” actions included one that all staff have a PDR/annual appraisal</w:t>
            </w:r>
            <w:r w:rsidR="00113316">
              <w:rPr>
                <w:rFonts w:ascii="Segoe UI" w:hAnsi="Segoe UI" w:cs="Segoe UI"/>
                <w:szCs w:val="24"/>
              </w:rPr>
              <w:t xml:space="preserve"> booked or completed by 31 March 2019.  </w:t>
            </w:r>
            <w:r w:rsidR="00C776BB">
              <w:rPr>
                <w:rFonts w:ascii="Segoe UI" w:hAnsi="Segoe UI" w:cs="Segoe UI"/>
                <w:szCs w:val="24"/>
              </w:rPr>
              <w:t xml:space="preserve">The Trust continued to have </w:t>
            </w:r>
            <w:r w:rsidR="008B3128">
              <w:rPr>
                <w:rFonts w:ascii="Segoe UI" w:hAnsi="Segoe UI" w:cs="Segoe UI"/>
                <w:szCs w:val="24"/>
              </w:rPr>
              <w:t>regular contact and quarterly engagement meetings with CQC inspectors.  The Trust’s programme of internal peer review</w:t>
            </w:r>
            <w:r w:rsidR="00031FAB">
              <w:rPr>
                <w:rFonts w:ascii="Segoe UI" w:hAnsi="Segoe UI" w:cs="Segoe UI"/>
                <w:szCs w:val="24"/>
              </w:rPr>
              <w:t>s and “mock” CQC inspections continued, most recently with community hospitals</w:t>
            </w:r>
            <w:r w:rsidR="00FA64DE">
              <w:rPr>
                <w:rFonts w:ascii="Segoe UI" w:hAnsi="Segoe UI" w:cs="Segoe UI"/>
                <w:szCs w:val="24"/>
              </w:rPr>
              <w:t xml:space="preserve"> where every ward had received a visit from an independent team.  </w:t>
            </w:r>
          </w:p>
          <w:p w:rsidR="006212AD" w:rsidRDefault="006212AD" w:rsidP="008708CE">
            <w:pPr>
              <w:jc w:val="both"/>
              <w:rPr>
                <w:rFonts w:ascii="Segoe UI" w:hAnsi="Segoe UI" w:cs="Segoe UI"/>
                <w:szCs w:val="24"/>
              </w:rPr>
            </w:pPr>
          </w:p>
          <w:p w:rsidR="006212AD" w:rsidRDefault="00EE7559" w:rsidP="008708CE">
            <w:pPr>
              <w:jc w:val="both"/>
              <w:rPr>
                <w:rFonts w:ascii="Segoe UI" w:hAnsi="Segoe UI" w:cs="Segoe UI"/>
                <w:szCs w:val="24"/>
              </w:rPr>
            </w:pPr>
            <w:r>
              <w:rPr>
                <w:rFonts w:ascii="Segoe UI" w:hAnsi="Segoe UI" w:cs="Segoe UI"/>
                <w:szCs w:val="24"/>
              </w:rPr>
              <w:t xml:space="preserve">She explained that </w:t>
            </w:r>
            <w:r w:rsidR="00853ABF">
              <w:rPr>
                <w:rFonts w:ascii="Segoe UI" w:hAnsi="Segoe UI" w:cs="Segoe UI"/>
                <w:szCs w:val="24"/>
              </w:rPr>
              <w:t>some actions remained categorised as open or in progress</w:t>
            </w:r>
            <w:r w:rsidR="00733C9F">
              <w:rPr>
                <w:rFonts w:ascii="Segoe UI" w:hAnsi="Segoe UI" w:cs="Segoe UI"/>
                <w:szCs w:val="24"/>
              </w:rPr>
              <w:t xml:space="preserve"> until audits had taken place to confirm that </w:t>
            </w:r>
            <w:r w:rsidR="00E83B7B">
              <w:rPr>
                <w:rFonts w:ascii="Segoe UI" w:hAnsi="Segoe UI" w:cs="Segoe UI"/>
                <w:szCs w:val="24"/>
              </w:rPr>
              <w:t>actions had been embedded</w:t>
            </w:r>
            <w:r w:rsidR="00A4538B">
              <w:rPr>
                <w:rFonts w:ascii="Segoe UI" w:hAnsi="Segoe UI" w:cs="Segoe UI"/>
                <w:szCs w:val="24"/>
              </w:rPr>
              <w:t xml:space="preserve">; </w:t>
            </w:r>
            <w:r w:rsidR="00E83B7B">
              <w:rPr>
                <w:rFonts w:ascii="Segoe UI" w:hAnsi="Segoe UI" w:cs="Segoe UI"/>
                <w:szCs w:val="24"/>
              </w:rPr>
              <w:t xml:space="preserve">a deliberately cautious approach was being taken to ensure that completion could be evidenced, even though actions had taken place.  </w:t>
            </w:r>
          </w:p>
          <w:p w:rsidR="00682E4A" w:rsidRDefault="00682E4A" w:rsidP="008708CE">
            <w:pPr>
              <w:jc w:val="both"/>
              <w:rPr>
                <w:rFonts w:ascii="Segoe UI" w:hAnsi="Segoe UI" w:cs="Segoe UI"/>
                <w:szCs w:val="24"/>
              </w:rPr>
            </w:pPr>
          </w:p>
          <w:p w:rsidR="00EB7A61" w:rsidRDefault="00EB7A61" w:rsidP="008708CE">
            <w:pPr>
              <w:jc w:val="both"/>
              <w:rPr>
                <w:rFonts w:ascii="Segoe UI" w:hAnsi="Segoe UI" w:cs="Segoe UI"/>
                <w:szCs w:val="24"/>
              </w:rPr>
            </w:pPr>
            <w:r>
              <w:rPr>
                <w:rFonts w:ascii="Segoe UI" w:hAnsi="Segoe UI" w:cs="Segoe UI"/>
                <w:szCs w:val="24"/>
              </w:rPr>
              <w:t xml:space="preserve">The Chair expressed concern about the length of time </w:t>
            </w:r>
            <w:r w:rsidR="007B15AE">
              <w:rPr>
                <w:rFonts w:ascii="Segoe UI" w:hAnsi="Segoe UI" w:cs="Segoe UI"/>
                <w:szCs w:val="24"/>
              </w:rPr>
              <w:t xml:space="preserve">that certain actions remained open and in progress, </w:t>
            </w:r>
            <w:proofErr w:type="gramStart"/>
            <w:r w:rsidR="007B15AE">
              <w:rPr>
                <w:rFonts w:ascii="Segoe UI" w:hAnsi="Segoe UI" w:cs="Segoe UI"/>
                <w:szCs w:val="24"/>
              </w:rPr>
              <w:t>in particular in</w:t>
            </w:r>
            <w:proofErr w:type="gramEnd"/>
            <w:r w:rsidR="007B15AE">
              <w:rPr>
                <w:rFonts w:ascii="Segoe UI" w:hAnsi="Segoe UI" w:cs="Segoe UI"/>
                <w:szCs w:val="24"/>
              </w:rPr>
              <w:t xml:space="preserve"> relation to waiting areas, pain assessments and </w:t>
            </w:r>
            <w:r w:rsidR="003C63D2">
              <w:rPr>
                <w:rFonts w:ascii="Segoe UI" w:hAnsi="Segoe UI" w:cs="Segoe UI"/>
                <w:szCs w:val="24"/>
              </w:rPr>
              <w:t>medicines temperature monitoring.  He emphasised the importance of not failing to complete actions between one CQC inspection and the next</w:t>
            </w:r>
            <w:r w:rsidR="00241707">
              <w:rPr>
                <w:rFonts w:ascii="Segoe UI" w:hAnsi="Segoe UI" w:cs="Segoe UI"/>
                <w:szCs w:val="24"/>
              </w:rPr>
              <w:t xml:space="preserve"> and noted that pain management </w:t>
            </w:r>
            <w:proofErr w:type="gramStart"/>
            <w:r w:rsidR="00241707">
              <w:rPr>
                <w:rFonts w:ascii="Segoe UI" w:hAnsi="Segoe UI" w:cs="Segoe UI"/>
                <w:szCs w:val="24"/>
              </w:rPr>
              <w:t>in particular should</w:t>
            </w:r>
            <w:proofErr w:type="gramEnd"/>
            <w:r w:rsidR="00241707">
              <w:rPr>
                <w:rFonts w:ascii="Segoe UI" w:hAnsi="Segoe UI" w:cs="Segoe UI"/>
                <w:szCs w:val="24"/>
              </w:rPr>
              <w:t xml:space="preserve"> be a critical par</w:t>
            </w:r>
            <w:r w:rsidR="007A48B2">
              <w:rPr>
                <w:rFonts w:ascii="Segoe UI" w:hAnsi="Segoe UI" w:cs="Segoe UI"/>
                <w:szCs w:val="24"/>
              </w:rPr>
              <w:t>t of care which was delivered</w:t>
            </w:r>
            <w:r w:rsidR="003811B0">
              <w:rPr>
                <w:rFonts w:ascii="Segoe UI" w:hAnsi="Segoe UI" w:cs="Segoe UI"/>
                <w:szCs w:val="24"/>
              </w:rPr>
              <w:t>.</w:t>
            </w:r>
            <w:r w:rsidR="007A48B2">
              <w:rPr>
                <w:rFonts w:ascii="Segoe UI" w:hAnsi="Segoe UI" w:cs="Segoe UI"/>
                <w:szCs w:val="24"/>
              </w:rPr>
              <w:t xml:space="preserve">  </w:t>
            </w:r>
          </w:p>
          <w:p w:rsidR="00EB7A61" w:rsidRDefault="00EB7A61" w:rsidP="008708CE">
            <w:pPr>
              <w:jc w:val="both"/>
              <w:rPr>
                <w:rFonts w:ascii="Segoe UI" w:hAnsi="Segoe UI" w:cs="Segoe UI"/>
                <w:szCs w:val="24"/>
              </w:rPr>
            </w:pPr>
          </w:p>
          <w:p w:rsidR="00030F93" w:rsidRDefault="00682E4A" w:rsidP="008708CE">
            <w:pPr>
              <w:jc w:val="both"/>
              <w:rPr>
                <w:rFonts w:ascii="Segoe UI" w:hAnsi="Segoe UI" w:cs="Segoe UI"/>
                <w:szCs w:val="24"/>
              </w:rPr>
            </w:pPr>
            <w:r>
              <w:rPr>
                <w:rFonts w:ascii="Segoe UI" w:hAnsi="Segoe UI" w:cs="Segoe UI"/>
                <w:szCs w:val="24"/>
              </w:rPr>
              <w:t>The meeting discussed action</w:t>
            </w:r>
            <w:r w:rsidR="00030F93">
              <w:rPr>
                <w:rFonts w:ascii="Segoe UI" w:hAnsi="Segoe UI" w:cs="Segoe UI"/>
                <w:szCs w:val="24"/>
              </w:rPr>
              <w:t>s</w:t>
            </w:r>
            <w:r>
              <w:rPr>
                <w:rFonts w:ascii="Segoe UI" w:hAnsi="Segoe UI" w:cs="Segoe UI"/>
                <w:szCs w:val="24"/>
              </w:rPr>
              <w:t xml:space="preserve"> </w:t>
            </w:r>
            <w:r w:rsidR="000112E5">
              <w:rPr>
                <w:rFonts w:ascii="Segoe UI" w:hAnsi="Segoe UI" w:cs="Segoe UI"/>
                <w:szCs w:val="24"/>
              </w:rPr>
              <w:t>in relation to the Urgent Care service</w:t>
            </w:r>
            <w:r w:rsidR="00BA4F39">
              <w:rPr>
                <w:rFonts w:ascii="Segoe UI" w:hAnsi="Segoe UI" w:cs="Segoe UI"/>
                <w:szCs w:val="24"/>
              </w:rPr>
              <w:t xml:space="preserve"> (pp.2-3)</w:t>
            </w:r>
            <w:r>
              <w:rPr>
                <w:rFonts w:ascii="Segoe UI" w:hAnsi="Segoe UI" w:cs="Segoe UI"/>
                <w:szCs w:val="24"/>
              </w:rPr>
              <w:t xml:space="preserve"> to</w:t>
            </w:r>
            <w:r w:rsidR="00030F93">
              <w:rPr>
                <w:rFonts w:ascii="Segoe UI" w:hAnsi="Segoe UI" w:cs="Segoe UI"/>
                <w:szCs w:val="24"/>
              </w:rPr>
              <w:t>:</w:t>
            </w:r>
            <w:r>
              <w:rPr>
                <w:rFonts w:ascii="Segoe UI" w:hAnsi="Segoe UI" w:cs="Segoe UI"/>
                <w:szCs w:val="24"/>
              </w:rPr>
              <w:t xml:space="preserve"> </w:t>
            </w:r>
          </w:p>
          <w:p w:rsidR="00030F93" w:rsidRDefault="005A4D86" w:rsidP="00030F93">
            <w:pPr>
              <w:pStyle w:val="ListParagraph"/>
              <w:numPr>
                <w:ilvl w:val="0"/>
                <w:numId w:val="5"/>
              </w:numPr>
              <w:jc w:val="both"/>
              <w:rPr>
                <w:rFonts w:ascii="Segoe UI" w:hAnsi="Segoe UI" w:cs="Segoe UI"/>
                <w:szCs w:val="24"/>
              </w:rPr>
            </w:pPr>
            <w:r>
              <w:rPr>
                <w:rFonts w:ascii="Segoe UI" w:hAnsi="Segoe UI" w:cs="Segoe UI"/>
                <w:szCs w:val="24"/>
              </w:rPr>
              <w:t xml:space="preserve">provide a separate waiting area for children in the Witney Minor Injuries Unit and </w:t>
            </w:r>
            <w:proofErr w:type="gramStart"/>
            <w:r>
              <w:rPr>
                <w:rFonts w:ascii="Segoe UI" w:hAnsi="Segoe UI" w:cs="Segoe UI"/>
                <w:szCs w:val="24"/>
              </w:rPr>
              <w:t>sufficient</w:t>
            </w:r>
            <w:proofErr w:type="gramEnd"/>
            <w:r>
              <w:rPr>
                <w:rFonts w:ascii="Segoe UI" w:hAnsi="Segoe UI" w:cs="Segoe UI"/>
                <w:szCs w:val="24"/>
              </w:rPr>
              <w:t xml:space="preserve"> and appropriate seating to meet the needs of patients.</w:t>
            </w:r>
            <w:r w:rsidR="00427209">
              <w:rPr>
                <w:rFonts w:ascii="Segoe UI" w:hAnsi="Segoe UI" w:cs="Segoe UI"/>
                <w:szCs w:val="24"/>
              </w:rPr>
              <w:t xml:space="preserve">  Claire Dalley reported that although the separate waiting area was not yet complete, before Christmas 2018 an additional waiting area and an increased number of seats had been provided</w:t>
            </w:r>
            <w:r w:rsidR="00E742D7">
              <w:rPr>
                <w:rFonts w:ascii="Segoe UI" w:hAnsi="Segoe UI" w:cs="Segoe UI"/>
                <w:szCs w:val="24"/>
              </w:rPr>
              <w:t xml:space="preserve">; she also received regular property maintenance reports which confirmed that </w:t>
            </w:r>
            <w:r w:rsidR="00504D32">
              <w:rPr>
                <w:rFonts w:ascii="Segoe UI" w:hAnsi="Segoe UI" w:cs="Segoe UI"/>
                <w:szCs w:val="24"/>
              </w:rPr>
              <w:t>there tended to be no more than 20 people waiting in the 30-seat waiting area so far</w:t>
            </w:r>
            <w:r w:rsidR="00EF695B">
              <w:rPr>
                <w:rFonts w:ascii="Segoe UI" w:hAnsi="Segoe UI" w:cs="Segoe UI"/>
                <w:szCs w:val="24"/>
              </w:rPr>
              <w:t>;</w:t>
            </w:r>
            <w:r>
              <w:rPr>
                <w:rFonts w:ascii="Segoe UI" w:hAnsi="Segoe UI" w:cs="Segoe UI"/>
                <w:szCs w:val="24"/>
              </w:rPr>
              <w:t xml:space="preserve"> </w:t>
            </w:r>
            <w:r w:rsidR="00EF695B">
              <w:rPr>
                <w:rFonts w:ascii="Segoe UI" w:hAnsi="Segoe UI" w:cs="Segoe UI"/>
                <w:szCs w:val="24"/>
              </w:rPr>
              <w:t>and</w:t>
            </w:r>
          </w:p>
          <w:p w:rsidR="005A4D86" w:rsidRPr="005A4D86" w:rsidRDefault="005A4D86" w:rsidP="005A4D86">
            <w:pPr>
              <w:jc w:val="both"/>
              <w:rPr>
                <w:rFonts w:ascii="Segoe UI" w:hAnsi="Segoe UI" w:cs="Segoe UI"/>
                <w:szCs w:val="24"/>
              </w:rPr>
            </w:pPr>
          </w:p>
          <w:p w:rsidR="00682E4A" w:rsidRPr="00030F93" w:rsidRDefault="000112E5" w:rsidP="00030F93">
            <w:pPr>
              <w:pStyle w:val="ListParagraph"/>
              <w:numPr>
                <w:ilvl w:val="0"/>
                <w:numId w:val="5"/>
              </w:numPr>
              <w:jc w:val="both"/>
              <w:rPr>
                <w:rFonts w:ascii="Segoe UI" w:hAnsi="Segoe UI" w:cs="Segoe UI"/>
                <w:szCs w:val="24"/>
              </w:rPr>
            </w:pPr>
            <w:r w:rsidRPr="00030F93">
              <w:rPr>
                <w:rFonts w:ascii="Segoe UI" w:hAnsi="Segoe UI" w:cs="Segoe UI"/>
                <w:szCs w:val="24"/>
              </w:rPr>
              <w:t xml:space="preserve">ensure that patient information </w:t>
            </w:r>
            <w:r w:rsidR="00610AA4" w:rsidRPr="00030F93">
              <w:rPr>
                <w:rFonts w:ascii="Segoe UI" w:hAnsi="Segoe UI" w:cs="Segoe UI"/>
                <w:szCs w:val="24"/>
              </w:rPr>
              <w:t>on computer screens was not visible to visitors or other patients</w:t>
            </w:r>
            <w:r w:rsidR="00B702F4" w:rsidRPr="00030F93">
              <w:rPr>
                <w:rFonts w:ascii="Segoe UI" w:hAnsi="Segoe UI" w:cs="Segoe UI"/>
                <w:szCs w:val="24"/>
              </w:rPr>
              <w:t>.  The DoS/CIO noted that although reconfiguring workspaces had proven difficult</w:t>
            </w:r>
            <w:r w:rsidR="00003318" w:rsidRPr="00030F93">
              <w:rPr>
                <w:rFonts w:ascii="Segoe UI" w:hAnsi="Segoe UI" w:cs="Segoe UI"/>
                <w:szCs w:val="24"/>
              </w:rPr>
              <w:t xml:space="preserve">, computer screen covers/protectors were being purchased which should resolve this.  </w:t>
            </w:r>
          </w:p>
          <w:p w:rsidR="00EF1837" w:rsidRDefault="00EF1837" w:rsidP="008708CE">
            <w:pPr>
              <w:jc w:val="both"/>
              <w:rPr>
                <w:rFonts w:ascii="Segoe UI" w:hAnsi="Segoe UI" w:cs="Segoe UI"/>
                <w:szCs w:val="24"/>
              </w:rPr>
            </w:pPr>
          </w:p>
          <w:p w:rsidR="00EF1837" w:rsidRDefault="00A11E9D" w:rsidP="008708CE">
            <w:pPr>
              <w:jc w:val="both"/>
              <w:rPr>
                <w:rFonts w:ascii="Segoe UI" w:hAnsi="Segoe UI" w:cs="Segoe UI"/>
                <w:szCs w:val="24"/>
              </w:rPr>
            </w:pPr>
            <w:r>
              <w:rPr>
                <w:rFonts w:ascii="Segoe UI" w:hAnsi="Segoe UI" w:cs="Segoe UI"/>
                <w:szCs w:val="24"/>
              </w:rPr>
              <w:t>The meeting discussed actions in relation to Community Hospitals</w:t>
            </w:r>
            <w:r w:rsidR="00BA4F39">
              <w:rPr>
                <w:rFonts w:ascii="Segoe UI" w:hAnsi="Segoe UI" w:cs="Segoe UI"/>
                <w:szCs w:val="24"/>
              </w:rPr>
              <w:t xml:space="preserve"> (pp.3-4)</w:t>
            </w:r>
            <w:r>
              <w:rPr>
                <w:rFonts w:ascii="Segoe UI" w:hAnsi="Segoe UI" w:cs="Segoe UI"/>
                <w:szCs w:val="24"/>
              </w:rPr>
              <w:t xml:space="preserve"> to:</w:t>
            </w:r>
          </w:p>
          <w:p w:rsidR="00FB077F" w:rsidRPr="004E06F7" w:rsidRDefault="00530FCC" w:rsidP="004E06F7">
            <w:pPr>
              <w:pStyle w:val="ListParagraph"/>
              <w:numPr>
                <w:ilvl w:val="0"/>
                <w:numId w:val="6"/>
              </w:numPr>
              <w:jc w:val="both"/>
              <w:rPr>
                <w:rFonts w:ascii="Segoe UI" w:hAnsi="Segoe UI" w:cs="Segoe UI"/>
                <w:szCs w:val="24"/>
              </w:rPr>
            </w:pPr>
            <w:r>
              <w:rPr>
                <w:rFonts w:ascii="Segoe UI" w:hAnsi="Segoe UI" w:cs="Segoe UI"/>
                <w:szCs w:val="24"/>
              </w:rPr>
              <w:t>assess and monitor pain for</w:t>
            </w:r>
            <w:r w:rsidR="00A0568A">
              <w:rPr>
                <w:rFonts w:ascii="Segoe UI" w:hAnsi="Segoe UI" w:cs="Segoe UI"/>
                <w:szCs w:val="24"/>
              </w:rPr>
              <w:t xml:space="preserve"> all patients using a recognised pain assessment tool</w:t>
            </w:r>
            <w:r w:rsidR="006D1FE7">
              <w:rPr>
                <w:rFonts w:ascii="Segoe UI" w:hAnsi="Segoe UI" w:cs="Segoe UI"/>
                <w:szCs w:val="24"/>
              </w:rPr>
              <w:t xml:space="preserve">.  </w:t>
            </w:r>
            <w:r w:rsidR="000265A4">
              <w:rPr>
                <w:rFonts w:ascii="Segoe UI" w:hAnsi="Segoe UI" w:cs="Segoe UI"/>
                <w:szCs w:val="24"/>
              </w:rPr>
              <w:t>A pain assessment and management tool had been relaunched across the service</w:t>
            </w:r>
            <w:r w:rsidR="00831508">
              <w:rPr>
                <w:rFonts w:ascii="Segoe UI" w:hAnsi="Segoe UI" w:cs="Segoe UI"/>
                <w:szCs w:val="24"/>
              </w:rPr>
              <w:t xml:space="preserve"> and a pain re-assessment prompt was due to go live on </w:t>
            </w:r>
            <w:proofErr w:type="spellStart"/>
            <w:r w:rsidR="00831508">
              <w:rPr>
                <w:rFonts w:ascii="Segoe UI" w:hAnsi="Segoe UI" w:cs="Segoe UI"/>
                <w:szCs w:val="24"/>
              </w:rPr>
              <w:t>CareNotes</w:t>
            </w:r>
            <w:proofErr w:type="spellEnd"/>
            <w:r w:rsidR="00831508">
              <w:rPr>
                <w:rFonts w:ascii="Segoe UI" w:hAnsi="Segoe UI" w:cs="Segoe UI"/>
                <w:szCs w:val="24"/>
              </w:rPr>
              <w:t xml:space="preserve"> during February 2019.  Liz Williams noted however that</w:t>
            </w:r>
            <w:r w:rsidR="00D91B1A">
              <w:rPr>
                <w:rFonts w:ascii="Segoe UI" w:hAnsi="Segoe UI" w:cs="Segoe UI"/>
                <w:szCs w:val="24"/>
              </w:rPr>
              <w:t>,</w:t>
            </w:r>
            <w:r w:rsidR="00ED01CD">
              <w:rPr>
                <w:rFonts w:ascii="Segoe UI" w:hAnsi="Segoe UI" w:cs="Segoe UI"/>
                <w:szCs w:val="24"/>
              </w:rPr>
              <w:t xml:space="preserve"> when visiting wards during internal peer reviews</w:t>
            </w:r>
            <w:r w:rsidR="00D91B1A">
              <w:rPr>
                <w:rFonts w:ascii="Segoe UI" w:hAnsi="Segoe UI" w:cs="Segoe UI"/>
                <w:szCs w:val="24"/>
              </w:rPr>
              <w:t xml:space="preserve">, </w:t>
            </w:r>
            <w:r w:rsidR="00ED01CD">
              <w:rPr>
                <w:rFonts w:ascii="Segoe UI" w:hAnsi="Segoe UI" w:cs="Segoe UI"/>
                <w:szCs w:val="24"/>
              </w:rPr>
              <w:t xml:space="preserve">staff were not yet using the tool although this may be because the prompt was not yet live on </w:t>
            </w:r>
            <w:proofErr w:type="spellStart"/>
            <w:r w:rsidR="00ED01CD">
              <w:rPr>
                <w:rFonts w:ascii="Segoe UI" w:hAnsi="Segoe UI" w:cs="Segoe UI"/>
                <w:szCs w:val="24"/>
              </w:rPr>
              <w:t>CareNotes</w:t>
            </w:r>
            <w:proofErr w:type="spellEnd"/>
            <w:r w:rsidR="00D91B1A">
              <w:rPr>
                <w:rFonts w:ascii="Segoe UI" w:hAnsi="Segoe UI" w:cs="Segoe UI"/>
                <w:szCs w:val="24"/>
              </w:rPr>
              <w:t xml:space="preserve">.  </w:t>
            </w:r>
            <w:r w:rsidR="00243128">
              <w:rPr>
                <w:rFonts w:ascii="Segoe UI" w:hAnsi="Segoe UI" w:cs="Segoe UI"/>
                <w:szCs w:val="24"/>
              </w:rPr>
              <w:t>Peer reviews had been assured that patients were being well cared for and knew what their options were to manage pain however recordin</w:t>
            </w:r>
            <w:r w:rsidR="00EF5C3E">
              <w:rPr>
                <w:rFonts w:ascii="Segoe UI" w:hAnsi="Segoe UI" w:cs="Segoe UI"/>
                <w:szCs w:val="24"/>
              </w:rPr>
              <w:t xml:space="preserve">g of this on </w:t>
            </w:r>
            <w:proofErr w:type="spellStart"/>
            <w:r w:rsidR="00EF5C3E">
              <w:rPr>
                <w:rFonts w:ascii="Segoe UI" w:hAnsi="Segoe UI" w:cs="Segoe UI"/>
                <w:szCs w:val="24"/>
              </w:rPr>
              <w:t>CareNotes</w:t>
            </w:r>
            <w:proofErr w:type="spellEnd"/>
            <w:r w:rsidR="00EF5C3E">
              <w:rPr>
                <w:rFonts w:ascii="Segoe UI" w:hAnsi="Segoe UI" w:cs="Segoe UI"/>
                <w:szCs w:val="24"/>
              </w:rPr>
              <w:t xml:space="preserve"> </w:t>
            </w:r>
            <w:r w:rsidR="00B56D87">
              <w:rPr>
                <w:rFonts w:ascii="Segoe UI" w:hAnsi="Segoe UI" w:cs="Segoe UI"/>
                <w:szCs w:val="24"/>
              </w:rPr>
              <w:t>needed to be implemented</w:t>
            </w:r>
            <w:r w:rsidR="00F5168C">
              <w:rPr>
                <w:rFonts w:ascii="Segoe UI" w:hAnsi="Segoe UI" w:cs="Segoe UI"/>
                <w:szCs w:val="24"/>
              </w:rPr>
              <w:t xml:space="preserve">; </w:t>
            </w:r>
          </w:p>
          <w:p w:rsidR="00246E60" w:rsidRDefault="00E810D8" w:rsidP="00A11E9D">
            <w:pPr>
              <w:pStyle w:val="ListParagraph"/>
              <w:numPr>
                <w:ilvl w:val="0"/>
                <w:numId w:val="6"/>
              </w:numPr>
              <w:jc w:val="both"/>
              <w:rPr>
                <w:rFonts w:ascii="Segoe UI" w:hAnsi="Segoe UI" w:cs="Segoe UI"/>
                <w:szCs w:val="24"/>
              </w:rPr>
            </w:pPr>
            <w:r>
              <w:rPr>
                <w:rFonts w:ascii="Segoe UI" w:hAnsi="Segoe UI" w:cs="Segoe UI"/>
                <w:szCs w:val="24"/>
              </w:rPr>
              <w:lastRenderedPageBreak/>
              <w:t>store all medicines at appropriate temperatures.  Claire Dalley confirmed that the Estates and Pharmacy teams working together had ensure</w:t>
            </w:r>
            <w:r w:rsidR="006B43E0">
              <w:rPr>
                <w:rFonts w:ascii="Segoe UI" w:hAnsi="Segoe UI" w:cs="Segoe UI"/>
                <w:szCs w:val="24"/>
              </w:rPr>
              <w:t>d</w:t>
            </w:r>
            <w:r>
              <w:rPr>
                <w:rFonts w:ascii="Segoe UI" w:hAnsi="Segoe UI" w:cs="Segoe UI"/>
                <w:szCs w:val="24"/>
              </w:rPr>
              <w:t xml:space="preserve"> that </w:t>
            </w:r>
            <w:r w:rsidR="008577E1">
              <w:rPr>
                <w:rFonts w:ascii="Segoe UI" w:hAnsi="Segoe UI" w:cs="Segoe UI"/>
                <w:szCs w:val="24"/>
              </w:rPr>
              <w:t>temperature sensors</w:t>
            </w:r>
            <w:r w:rsidR="00AD4909">
              <w:rPr>
                <w:rFonts w:ascii="Segoe UI" w:hAnsi="Segoe UI" w:cs="Segoe UI"/>
                <w:szCs w:val="24"/>
              </w:rPr>
              <w:t>/tiles</w:t>
            </w:r>
            <w:r w:rsidR="008577E1">
              <w:rPr>
                <w:rFonts w:ascii="Segoe UI" w:hAnsi="Segoe UI" w:cs="Segoe UI"/>
                <w:szCs w:val="24"/>
              </w:rPr>
              <w:t xml:space="preserve"> had been provided for every fridge that stored drugs in the Trust.  The sensors </w:t>
            </w:r>
            <w:r w:rsidR="00AD4909">
              <w:rPr>
                <w:rFonts w:ascii="Segoe UI" w:hAnsi="Segoe UI" w:cs="Segoe UI"/>
                <w:szCs w:val="24"/>
              </w:rPr>
              <w:t>collected temperature data which was reported back to the Pharmacy team.  The sensors were also being rolled out to drugs rooms</w:t>
            </w:r>
            <w:r w:rsidR="006B43E0">
              <w:rPr>
                <w:rFonts w:ascii="Segoe UI" w:hAnsi="Segoe UI" w:cs="Segoe UI"/>
                <w:szCs w:val="24"/>
              </w:rPr>
              <w:t xml:space="preserve"> and capital expenditure had been earmarked for air conditioning to be installed in some rooms</w:t>
            </w:r>
            <w:r w:rsidR="009605A8">
              <w:rPr>
                <w:rFonts w:ascii="Segoe UI" w:hAnsi="Segoe UI" w:cs="Segoe UI"/>
                <w:szCs w:val="24"/>
              </w:rPr>
              <w:t>.  As more data was made available through the rollout of the sensors</w:t>
            </w:r>
            <w:r w:rsidR="00544502">
              <w:rPr>
                <w:rFonts w:ascii="Segoe UI" w:hAnsi="Segoe UI" w:cs="Segoe UI"/>
                <w:szCs w:val="24"/>
              </w:rPr>
              <w:t>, the Trust would have a clearer understanding of where temperatures were being exceeded and where action should be concentrated</w:t>
            </w:r>
            <w:r w:rsidR="00246E60">
              <w:rPr>
                <w:rFonts w:ascii="Segoe UI" w:hAnsi="Segoe UI" w:cs="Segoe UI"/>
                <w:szCs w:val="24"/>
              </w:rPr>
              <w:t xml:space="preserve">; and </w:t>
            </w:r>
          </w:p>
          <w:p w:rsidR="00246E60" w:rsidRPr="00246E60" w:rsidRDefault="00246E60" w:rsidP="00246E60">
            <w:pPr>
              <w:pStyle w:val="ListParagraph"/>
              <w:rPr>
                <w:rFonts w:ascii="Segoe UI" w:hAnsi="Segoe UI" w:cs="Segoe UI"/>
                <w:szCs w:val="24"/>
              </w:rPr>
            </w:pPr>
          </w:p>
          <w:p w:rsidR="00F5168C" w:rsidRPr="00A11E9D" w:rsidRDefault="00BA4F39" w:rsidP="00A11E9D">
            <w:pPr>
              <w:pStyle w:val="ListParagraph"/>
              <w:numPr>
                <w:ilvl w:val="0"/>
                <w:numId w:val="6"/>
              </w:numPr>
              <w:jc w:val="both"/>
              <w:rPr>
                <w:rFonts w:ascii="Segoe UI" w:hAnsi="Segoe UI" w:cs="Segoe UI"/>
                <w:szCs w:val="24"/>
              </w:rPr>
            </w:pPr>
            <w:r>
              <w:rPr>
                <w:rFonts w:ascii="Segoe UI" w:hAnsi="Segoe UI" w:cs="Segoe UI"/>
                <w:szCs w:val="24"/>
              </w:rPr>
              <w:t xml:space="preserve">develop and implement a strategy for Community Hospitals </w:t>
            </w:r>
            <w:r w:rsidR="00023644">
              <w:rPr>
                <w:rFonts w:ascii="Segoe UI" w:hAnsi="Segoe UI" w:cs="Segoe UI"/>
                <w:szCs w:val="24"/>
              </w:rPr>
              <w:t xml:space="preserve">inpatients. </w:t>
            </w:r>
            <w:r w:rsidR="009B5584">
              <w:rPr>
                <w:rFonts w:ascii="Segoe UI" w:hAnsi="Segoe UI" w:cs="Segoe UI"/>
                <w:szCs w:val="24"/>
              </w:rPr>
              <w:t xml:space="preserve"> The CEO </w:t>
            </w:r>
            <w:r w:rsidR="0007235F">
              <w:rPr>
                <w:rFonts w:ascii="Segoe UI" w:hAnsi="Segoe UI" w:cs="Segoe UI"/>
                <w:szCs w:val="24"/>
              </w:rPr>
              <w:t>noted that although the wider healthcare system did not yet have a strategy</w:t>
            </w:r>
            <w:r w:rsidR="0078270C">
              <w:rPr>
                <w:rFonts w:ascii="Segoe UI" w:hAnsi="Segoe UI" w:cs="Segoe UI"/>
                <w:szCs w:val="24"/>
              </w:rPr>
              <w:t>, the Trust could give a clear view on direction of travel for Community Hospitals and Minor Injuries Units</w:t>
            </w:r>
            <w:r w:rsidR="001A03AB">
              <w:rPr>
                <w:rFonts w:ascii="Segoe UI" w:hAnsi="Segoe UI" w:cs="Segoe UI"/>
                <w:szCs w:val="24"/>
              </w:rPr>
              <w:t xml:space="preserve"> which it could feed into wider system discussion.  The DoS/CIO and Jane Kershaw added that a draft strategy for Community Hospitals was also in development</w:t>
            </w:r>
            <w:r w:rsidR="00FA0E1D">
              <w:rPr>
                <w:rFonts w:ascii="Segoe UI" w:hAnsi="Segoe UI" w:cs="Segoe UI"/>
                <w:szCs w:val="24"/>
              </w:rPr>
              <w:t xml:space="preserve">.  </w:t>
            </w:r>
            <w:r w:rsidR="00023644">
              <w:rPr>
                <w:rFonts w:ascii="Segoe UI" w:hAnsi="Segoe UI" w:cs="Segoe UI"/>
                <w:szCs w:val="24"/>
              </w:rPr>
              <w:t xml:space="preserve"> </w:t>
            </w:r>
          </w:p>
          <w:p w:rsidR="00246E60" w:rsidRDefault="00246E60" w:rsidP="008708CE">
            <w:pPr>
              <w:jc w:val="both"/>
              <w:rPr>
                <w:rFonts w:ascii="Segoe UI" w:hAnsi="Segoe UI" w:cs="Segoe UI"/>
                <w:szCs w:val="24"/>
              </w:rPr>
            </w:pPr>
          </w:p>
          <w:p w:rsidR="00D5323F" w:rsidRDefault="00F5168C" w:rsidP="008708CE">
            <w:pPr>
              <w:jc w:val="both"/>
              <w:rPr>
                <w:rFonts w:ascii="Segoe UI" w:hAnsi="Segoe UI" w:cs="Segoe UI"/>
                <w:szCs w:val="24"/>
              </w:rPr>
            </w:pPr>
            <w:r>
              <w:rPr>
                <w:rFonts w:ascii="Segoe UI" w:hAnsi="Segoe UI" w:cs="Segoe UI"/>
                <w:szCs w:val="24"/>
              </w:rPr>
              <w:t xml:space="preserve">The Chair noted that although the discussion had provided some reassuring additional detail, in particular </w:t>
            </w:r>
            <w:r w:rsidR="00E03DAE">
              <w:rPr>
                <w:rFonts w:ascii="Segoe UI" w:hAnsi="Segoe UI" w:cs="Segoe UI"/>
                <w:szCs w:val="24"/>
              </w:rPr>
              <w:t>as pain management had been considered through internal peer reviews</w:t>
            </w:r>
            <w:r w:rsidR="00DA4069">
              <w:rPr>
                <w:rFonts w:ascii="Segoe UI" w:hAnsi="Segoe UI" w:cs="Segoe UI"/>
                <w:szCs w:val="24"/>
              </w:rPr>
              <w:t>, it was still concerning that</w:t>
            </w:r>
            <w:r w:rsidR="004070AB">
              <w:rPr>
                <w:rFonts w:ascii="Segoe UI" w:hAnsi="Segoe UI" w:cs="Segoe UI"/>
                <w:szCs w:val="24"/>
              </w:rPr>
              <w:t>: (</w:t>
            </w:r>
            <w:proofErr w:type="spellStart"/>
            <w:r w:rsidR="004070AB">
              <w:rPr>
                <w:rFonts w:ascii="Segoe UI" w:hAnsi="Segoe UI" w:cs="Segoe UI"/>
                <w:szCs w:val="24"/>
              </w:rPr>
              <w:t>i</w:t>
            </w:r>
            <w:proofErr w:type="spellEnd"/>
            <w:r w:rsidR="004070AB">
              <w:rPr>
                <w:rFonts w:ascii="Segoe UI" w:hAnsi="Segoe UI" w:cs="Segoe UI"/>
                <w:szCs w:val="24"/>
              </w:rPr>
              <w:t>)</w:t>
            </w:r>
            <w:r w:rsidR="00DA4069">
              <w:rPr>
                <w:rFonts w:ascii="Segoe UI" w:hAnsi="Segoe UI" w:cs="Segoe UI"/>
                <w:szCs w:val="24"/>
              </w:rPr>
              <w:t xml:space="preserve"> actions such as </w:t>
            </w:r>
            <w:r w:rsidR="006D5A23">
              <w:rPr>
                <w:rFonts w:ascii="Segoe UI" w:hAnsi="Segoe UI" w:cs="Segoe UI"/>
                <w:szCs w:val="24"/>
              </w:rPr>
              <w:t>pain assessment and monitoring remained open on the agenda for discussion</w:t>
            </w:r>
            <w:r w:rsidR="008F15BB">
              <w:rPr>
                <w:rFonts w:ascii="Segoe UI" w:hAnsi="Segoe UI" w:cs="Segoe UI"/>
                <w:szCs w:val="24"/>
              </w:rPr>
              <w:t xml:space="preserve"> and had been there for some time since the previous inspection</w:t>
            </w:r>
            <w:r w:rsidR="004070AB">
              <w:rPr>
                <w:rFonts w:ascii="Segoe UI" w:hAnsi="Segoe UI" w:cs="Segoe UI"/>
                <w:szCs w:val="24"/>
              </w:rPr>
              <w:t>; and (ii) there had been no representation at this meeting from the Community Services Directorate</w:t>
            </w:r>
            <w:r w:rsidR="006D5A23">
              <w:rPr>
                <w:rFonts w:ascii="Segoe UI" w:hAnsi="Segoe UI" w:cs="Segoe UI"/>
                <w:szCs w:val="24"/>
              </w:rPr>
              <w:t>.</w:t>
            </w:r>
            <w:r w:rsidR="00B60B1D">
              <w:rPr>
                <w:rFonts w:ascii="Segoe UI" w:hAnsi="Segoe UI" w:cs="Segoe UI"/>
                <w:szCs w:val="24"/>
              </w:rPr>
              <w:t xml:space="preserve">  He reco</w:t>
            </w:r>
            <w:r w:rsidR="000904D4">
              <w:rPr>
                <w:rFonts w:ascii="Segoe UI" w:hAnsi="Segoe UI" w:cs="Segoe UI"/>
                <w:szCs w:val="24"/>
              </w:rPr>
              <w:t xml:space="preserve">mmended that the </w:t>
            </w:r>
            <w:r w:rsidR="000904D4" w:rsidRPr="000904D4">
              <w:rPr>
                <w:rFonts w:ascii="Segoe UI" w:hAnsi="Segoe UI" w:cs="Segoe UI"/>
                <w:szCs w:val="24"/>
              </w:rPr>
              <w:t xml:space="preserve">quarterly engagement meetings </w:t>
            </w:r>
            <w:r w:rsidR="004A22DF">
              <w:rPr>
                <w:rFonts w:ascii="Segoe UI" w:hAnsi="Segoe UI" w:cs="Segoe UI"/>
                <w:szCs w:val="24"/>
              </w:rPr>
              <w:t xml:space="preserve">should be used to inform </w:t>
            </w:r>
            <w:r w:rsidR="000904D4" w:rsidRPr="000904D4">
              <w:rPr>
                <w:rFonts w:ascii="Segoe UI" w:hAnsi="Segoe UI" w:cs="Segoe UI"/>
                <w:szCs w:val="24"/>
              </w:rPr>
              <w:t>CQC inspectors</w:t>
            </w:r>
            <w:r w:rsidR="000904D4">
              <w:rPr>
                <w:rFonts w:ascii="Segoe UI" w:hAnsi="Segoe UI" w:cs="Segoe UI"/>
                <w:szCs w:val="24"/>
              </w:rPr>
              <w:t xml:space="preserve"> </w:t>
            </w:r>
            <w:r w:rsidR="004A22DF">
              <w:rPr>
                <w:rFonts w:ascii="Segoe UI" w:hAnsi="Segoe UI" w:cs="Segoe UI"/>
                <w:szCs w:val="24"/>
              </w:rPr>
              <w:t xml:space="preserve">on the actions being taken </w:t>
            </w:r>
            <w:r w:rsidR="009B5584">
              <w:rPr>
                <w:rFonts w:ascii="Segoe UI" w:hAnsi="Segoe UI" w:cs="Segoe UI"/>
                <w:szCs w:val="24"/>
              </w:rPr>
              <w:t>and the progress which had been made.  The CEO confirmed that this did take place</w:t>
            </w:r>
            <w:r w:rsidR="004551CF">
              <w:rPr>
                <w:rFonts w:ascii="Segoe UI" w:hAnsi="Segoe UI" w:cs="Segoe UI"/>
                <w:szCs w:val="24"/>
              </w:rPr>
              <w:t>.  Aroop Mozumder added that although there had been progress on some actions, it was concerning that there had been completion on fe</w:t>
            </w:r>
            <w:r w:rsidR="00FB3553">
              <w:rPr>
                <w:rFonts w:ascii="Segoe UI" w:hAnsi="Segoe UI" w:cs="Segoe UI"/>
                <w:szCs w:val="24"/>
              </w:rPr>
              <w:t>w</w:t>
            </w:r>
            <w:r w:rsidR="001B0151">
              <w:rPr>
                <w:rFonts w:ascii="Segoe UI" w:hAnsi="Segoe UI" w:cs="Segoe UI"/>
                <w:szCs w:val="24"/>
              </w:rPr>
              <w:t>; he recommended that there be more definitive and positive moves towards completion</w:t>
            </w:r>
            <w:r w:rsidR="00D346D7">
              <w:rPr>
                <w:rFonts w:ascii="Segoe UI" w:hAnsi="Segoe UI" w:cs="Segoe UI"/>
                <w:szCs w:val="24"/>
              </w:rPr>
              <w:t xml:space="preserve"> and a reduction in the number of actions currently marked as dependent upon other factors before completion could be recorded.  </w:t>
            </w:r>
            <w:r w:rsidR="00C83042">
              <w:rPr>
                <w:rFonts w:ascii="Segoe UI" w:hAnsi="Segoe UI" w:cs="Segoe UI"/>
                <w:szCs w:val="24"/>
              </w:rPr>
              <w:t xml:space="preserve">The Chief Executive agreed and </w:t>
            </w:r>
            <w:r w:rsidR="001D49AF">
              <w:rPr>
                <w:rFonts w:ascii="Segoe UI" w:hAnsi="Segoe UI" w:cs="Segoe UI"/>
                <w:szCs w:val="24"/>
              </w:rPr>
              <w:t xml:space="preserve">noted that </w:t>
            </w:r>
            <w:r w:rsidR="003B7F0D">
              <w:rPr>
                <w:rFonts w:ascii="Segoe UI" w:hAnsi="Segoe UI" w:cs="Segoe UI"/>
                <w:szCs w:val="24"/>
              </w:rPr>
              <w:t xml:space="preserve">slower progress did not necessarily denote drift away from </w:t>
            </w:r>
            <w:proofErr w:type="gramStart"/>
            <w:r w:rsidR="003B7F0D">
              <w:rPr>
                <w:rFonts w:ascii="Segoe UI" w:hAnsi="Segoe UI" w:cs="Segoe UI"/>
                <w:szCs w:val="24"/>
              </w:rPr>
              <w:t>actions</w:t>
            </w:r>
            <w:proofErr w:type="gramEnd"/>
            <w:r w:rsidR="00EC79A6">
              <w:rPr>
                <w:rFonts w:ascii="Segoe UI" w:hAnsi="Segoe UI" w:cs="Segoe UI"/>
                <w:szCs w:val="24"/>
              </w:rPr>
              <w:t xml:space="preserve"> but it was important to evidence commitment and completion</w:t>
            </w:r>
            <w:r w:rsidR="003C31F1">
              <w:rPr>
                <w:rFonts w:ascii="Segoe UI" w:hAnsi="Segoe UI" w:cs="Segoe UI"/>
                <w:szCs w:val="24"/>
              </w:rPr>
              <w:t xml:space="preserve">; the Trust was close to being able to demonstrate completion of actions and he would also be concerned if it was not able to maintain current progress and activity.  </w:t>
            </w:r>
          </w:p>
          <w:p w:rsidR="00FA64DE" w:rsidRDefault="00FA64DE" w:rsidP="008708CE">
            <w:pPr>
              <w:jc w:val="both"/>
              <w:rPr>
                <w:rFonts w:ascii="Segoe UI" w:hAnsi="Segoe UI" w:cs="Segoe UI"/>
                <w:szCs w:val="24"/>
              </w:rPr>
            </w:pPr>
          </w:p>
          <w:p w:rsidR="00FA64DE" w:rsidRDefault="00100936" w:rsidP="008708CE">
            <w:pPr>
              <w:jc w:val="both"/>
              <w:rPr>
                <w:rFonts w:ascii="Segoe UI" w:hAnsi="Segoe UI" w:cs="Segoe UI"/>
                <w:szCs w:val="24"/>
              </w:rPr>
            </w:pPr>
            <w:r>
              <w:rPr>
                <w:rFonts w:ascii="Segoe UI" w:hAnsi="Segoe UI" w:cs="Segoe UI"/>
                <w:szCs w:val="24"/>
              </w:rPr>
              <w:t>The Chair noted that the Committee was</w:t>
            </w:r>
            <w:r w:rsidR="00F23595">
              <w:rPr>
                <w:rFonts w:ascii="Segoe UI" w:hAnsi="Segoe UI" w:cs="Segoe UI"/>
                <w:szCs w:val="24"/>
              </w:rPr>
              <w:t xml:space="preserve"> not yet assured </w:t>
            </w:r>
            <w:r w:rsidR="00695A8A">
              <w:rPr>
                <w:rFonts w:ascii="Segoe UI" w:hAnsi="Segoe UI" w:cs="Segoe UI"/>
                <w:szCs w:val="24"/>
              </w:rPr>
              <w:t xml:space="preserve">about the </w:t>
            </w:r>
            <w:r w:rsidR="001C5BB9">
              <w:rPr>
                <w:rFonts w:ascii="Segoe UI" w:hAnsi="Segoe UI" w:cs="Segoe UI"/>
                <w:szCs w:val="24"/>
              </w:rPr>
              <w:t xml:space="preserve">pace of progress and that he </w:t>
            </w:r>
            <w:r w:rsidR="00CC57FD">
              <w:rPr>
                <w:rFonts w:ascii="Segoe UI" w:hAnsi="Segoe UI" w:cs="Segoe UI"/>
                <w:szCs w:val="24"/>
              </w:rPr>
              <w:t xml:space="preserve">would escalate this for further </w:t>
            </w:r>
            <w:r w:rsidR="001C5BB9">
              <w:rPr>
                <w:rFonts w:ascii="Segoe UI" w:hAnsi="Segoe UI" w:cs="Segoe UI"/>
                <w:szCs w:val="24"/>
              </w:rPr>
              <w:t>discuss</w:t>
            </w:r>
            <w:r w:rsidR="00CC57FD">
              <w:rPr>
                <w:rFonts w:ascii="Segoe UI" w:hAnsi="Segoe UI" w:cs="Segoe UI"/>
                <w:szCs w:val="24"/>
              </w:rPr>
              <w:t>ion</w:t>
            </w:r>
            <w:r w:rsidR="001C5BB9">
              <w:rPr>
                <w:rFonts w:ascii="Segoe UI" w:hAnsi="Segoe UI" w:cs="Segoe UI"/>
                <w:szCs w:val="24"/>
              </w:rPr>
              <w:t xml:space="preserve"> at the Board meeting in private session </w:t>
            </w:r>
            <w:r w:rsidR="00704D31">
              <w:rPr>
                <w:rFonts w:ascii="Segoe UI" w:hAnsi="Segoe UI" w:cs="Segoe UI"/>
                <w:szCs w:val="24"/>
              </w:rPr>
              <w:t>on 27 February 2019</w:t>
            </w:r>
            <w:r w:rsidR="004F5089">
              <w:rPr>
                <w:rFonts w:ascii="Segoe UI" w:hAnsi="Segoe UI" w:cs="Segoe UI"/>
                <w:szCs w:val="24"/>
              </w:rPr>
              <w:t xml:space="preserve"> </w:t>
            </w:r>
            <w:r w:rsidR="00C97961">
              <w:rPr>
                <w:rFonts w:ascii="Segoe UI" w:hAnsi="Segoe UI" w:cs="Segoe UI"/>
                <w:szCs w:val="24"/>
              </w:rPr>
              <w:t>and he requested</w:t>
            </w:r>
            <w:r w:rsidR="004F5089">
              <w:rPr>
                <w:rFonts w:ascii="Segoe UI" w:hAnsi="Segoe UI" w:cs="Segoe UI"/>
                <w:szCs w:val="24"/>
              </w:rPr>
              <w:t xml:space="preserve"> attendance from the Community Services Directorate.  </w:t>
            </w:r>
          </w:p>
          <w:p w:rsidR="00CD5395" w:rsidRDefault="00F8669A" w:rsidP="008708CE">
            <w:pPr>
              <w:jc w:val="both"/>
              <w:rPr>
                <w:rFonts w:ascii="Segoe UI" w:hAnsi="Segoe UI" w:cs="Segoe UI"/>
                <w:szCs w:val="24"/>
              </w:rPr>
            </w:pPr>
            <w:r>
              <w:rPr>
                <w:rFonts w:ascii="Segoe UI" w:hAnsi="Segoe UI" w:cs="Segoe UI"/>
                <w:szCs w:val="24"/>
              </w:rPr>
              <w:t xml:space="preserve"> </w:t>
            </w:r>
          </w:p>
          <w:p w:rsidR="00CD5395" w:rsidRPr="004F5089" w:rsidRDefault="004F5089" w:rsidP="008708CE">
            <w:pPr>
              <w:jc w:val="both"/>
              <w:rPr>
                <w:rFonts w:ascii="Segoe UI" w:hAnsi="Segoe UI" w:cs="Segoe UI"/>
                <w:szCs w:val="24"/>
              </w:rPr>
            </w:pPr>
            <w:r>
              <w:rPr>
                <w:rFonts w:ascii="Segoe UI" w:hAnsi="Segoe UI" w:cs="Segoe UI"/>
                <w:b/>
                <w:szCs w:val="24"/>
              </w:rPr>
              <w:t>The Committee noted the report</w:t>
            </w:r>
            <w:r>
              <w:rPr>
                <w:rFonts w:ascii="Segoe UI" w:hAnsi="Segoe UI" w:cs="Segoe UI"/>
                <w:szCs w:val="24"/>
              </w:rPr>
              <w:t xml:space="preserve">.  </w:t>
            </w:r>
          </w:p>
          <w:p w:rsidR="006212AD" w:rsidRPr="00FE0A6E" w:rsidRDefault="00035D43" w:rsidP="008708CE">
            <w:pPr>
              <w:jc w:val="both"/>
              <w:rPr>
                <w:rFonts w:ascii="Segoe UI" w:hAnsi="Segoe UI" w:cs="Segoe UI"/>
                <w:szCs w:val="24"/>
              </w:rPr>
            </w:pPr>
            <w:r>
              <w:rPr>
                <w:rFonts w:ascii="Segoe UI" w:hAnsi="Segoe UI" w:cs="Segoe UI"/>
                <w:i/>
                <w:szCs w:val="24"/>
              </w:rPr>
              <w:t xml:space="preserve">Mark Taylor </w:t>
            </w:r>
            <w:r w:rsidR="007F6248">
              <w:rPr>
                <w:rFonts w:ascii="Segoe UI" w:hAnsi="Segoe UI" w:cs="Segoe UI"/>
                <w:i/>
                <w:szCs w:val="24"/>
              </w:rPr>
              <w:t xml:space="preserve">(deputising for Ros Mitchell in Dentistry) </w:t>
            </w:r>
            <w:r>
              <w:rPr>
                <w:rFonts w:ascii="Segoe UI" w:hAnsi="Segoe UI" w:cs="Segoe UI"/>
                <w:i/>
                <w:szCs w:val="24"/>
              </w:rPr>
              <w:t>joined the meeting</w:t>
            </w:r>
            <w:r w:rsidR="00FE0A6E">
              <w:rPr>
                <w:rFonts w:ascii="Segoe UI" w:hAnsi="Segoe UI" w:cs="Segoe UI"/>
                <w:szCs w:val="24"/>
              </w:rPr>
              <w:t xml:space="preserve">.  </w:t>
            </w:r>
          </w:p>
        </w:tc>
        <w:tc>
          <w:tcPr>
            <w:tcW w:w="474" w:type="pct"/>
          </w:tcPr>
          <w:p w:rsidR="002E5718" w:rsidRDefault="002E5718"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Default="004F5089" w:rsidP="00882BE6">
            <w:pPr>
              <w:rPr>
                <w:rFonts w:ascii="Segoe UI" w:hAnsi="Segoe UI" w:cs="Segoe UI"/>
                <w:szCs w:val="24"/>
              </w:rPr>
            </w:pPr>
          </w:p>
          <w:p w:rsidR="004F5089" w:rsidRPr="004F5089" w:rsidRDefault="004F5089" w:rsidP="00882BE6">
            <w:pPr>
              <w:rPr>
                <w:rFonts w:ascii="Segoe UI" w:hAnsi="Segoe UI" w:cs="Segoe UI"/>
                <w:b/>
                <w:szCs w:val="24"/>
              </w:rPr>
            </w:pPr>
            <w:r>
              <w:rPr>
                <w:rFonts w:ascii="Segoe UI" w:hAnsi="Segoe UI" w:cs="Segoe UI"/>
                <w:b/>
                <w:szCs w:val="24"/>
              </w:rPr>
              <w:t xml:space="preserve">DH/ </w:t>
            </w:r>
            <w:proofErr w:type="spellStart"/>
            <w:r>
              <w:rPr>
                <w:rFonts w:ascii="Segoe UI" w:hAnsi="Segoe UI" w:cs="Segoe UI"/>
                <w:b/>
                <w:szCs w:val="24"/>
              </w:rPr>
              <w:t>PMcG</w:t>
            </w:r>
            <w:proofErr w:type="spellEnd"/>
          </w:p>
        </w:tc>
      </w:tr>
      <w:tr w:rsidR="00797020" w:rsidRPr="00935307" w:rsidTr="00D33687">
        <w:trPr>
          <w:trHeight w:val="683"/>
          <w:jc w:val="center"/>
        </w:trPr>
        <w:tc>
          <w:tcPr>
            <w:tcW w:w="276" w:type="pct"/>
          </w:tcPr>
          <w:p w:rsidR="00797020" w:rsidRPr="00F13797" w:rsidRDefault="00797020" w:rsidP="00882BE6">
            <w:pPr>
              <w:rPr>
                <w:rFonts w:ascii="Segoe UI" w:hAnsi="Segoe UI" w:cs="Segoe UI"/>
                <w:b/>
                <w:szCs w:val="24"/>
              </w:rPr>
            </w:pPr>
            <w:r w:rsidRPr="00F13797">
              <w:rPr>
                <w:rFonts w:ascii="Segoe UI" w:hAnsi="Segoe UI" w:cs="Segoe UI"/>
                <w:b/>
                <w:szCs w:val="24"/>
              </w:rPr>
              <w:lastRenderedPageBreak/>
              <w:t>5.</w:t>
            </w:r>
          </w:p>
          <w:p w:rsidR="00372F2B" w:rsidRPr="00F13797" w:rsidRDefault="00372F2B" w:rsidP="00882BE6">
            <w:pPr>
              <w:rPr>
                <w:rFonts w:ascii="Segoe UI" w:hAnsi="Segoe UI" w:cs="Segoe UI"/>
                <w:b/>
                <w:szCs w:val="24"/>
              </w:rPr>
            </w:pPr>
          </w:p>
          <w:p w:rsidR="00372F2B" w:rsidRPr="00165397" w:rsidRDefault="00372F2B" w:rsidP="00882BE6">
            <w:pPr>
              <w:rPr>
                <w:rFonts w:ascii="Segoe UI" w:hAnsi="Segoe UI" w:cs="Segoe UI"/>
                <w:szCs w:val="24"/>
              </w:rPr>
            </w:pPr>
            <w:r w:rsidRPr="00165397">
              <w:rPr>
                <w:rFonts w:ascii="Segoe UI" w:hAnsi="Segoe UI" w:cs="Segoe UI"/>
                <w:szCs w:val="24"/>
              </w:rPr>
              <w:t>a</w:t>
            </w:r>
          </w:p>
          <w:p w:rsidR="00B058BC" w:rsidRPr="00165397" w:rsidRDefault="00B058BC" w:rsidP="00882BE6">
            <w:pPr>
              <w:rPr>
                <w:rFonts w:ascii="Segoe UI" w:hAnsi="Segoe UI" w:cs="Segoe UI"/>
                <w:szCs w:val="24"/>
              </w:rPr>
            </w:pPr>
          </w:p>
          <w:p w:rsidR="00B058BC" w:rsidRPr="00165397" w:rsidRDefault="00B058BC" w:rsidP="00882BE6">
            <w:pPr>
              <w:rPr>
                <w:rFonts w:ascii="Segoe UI" w:hAnsi="Segoe UI" w:cs="Segoe UI"/>
                <w:szCs w:val="24"/>
              </w:rPr>
            </w:pPr>
          </w:p>
          <w:p w:rsidR="00B058BC" w:rsidRDefault="00B058BC"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b</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c</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Pr="00165397" w:rsidRDefault="009D0742" w:rsidP="00882BE6">
            <w:pPr>
              <w:rPr>
                <w:rFonts w:ascii="Segoe UI" w:hAnsi="Segoe UI" w:cs="Segoe UI"/>
                <w:szCs w:val="24"/>
              </w:rPr>
            </w:pPr>
            <w:r>
              <w:rPr>
                <w:rFonts w:ascii="Segoe UI" w:hAnsi="Segoe UI" w:cs="Segoe UI"/>
                <w:szCs w:val="24"/>
              </w:rPr>
              <w:t>d</w:t>
            </w:r>
          </w:p>
          <w:p w:rsidR="004A0FC2" w:rsidRPr="00F13797" w:rsidRDefault="004A0FC2" w:rsidP="00D27DF6">
            <w:pPr>
              <w:rPr>
                <w:rFonts w:ascii="Segoe UI" w:hAnsi="Segoe UI" w:cs="Segoe UI"/>
                <w:b/>
                <w:szCs w:val="24"/>
              </w:rPr>
            </w:pPr>
          </w:p>
        </w:tc>
        <w:tc>
          <w:tcPr>
            <w:tcW w:w="4250" w:type="pct"/>
          </w:tcPr>
          <w:p w:rsidR="00887F70" w:rsidRDefault="00FE0A6E" w:rsidP="008708CE">
            <w:pPr>
              <w:jc w:val="both"/>
              <w:rPr>
                <w:rFonts w:ascii="Segoe UI" w:hAnsi="Segoe UI" w:cs="Segoe UI"/>
                <w:szCs w:val="24"/>
              </w:rPr>
            </w:pPr>
            <w:r>
              <w:rPr>
                <w:rFonts w:ascii="Segoe UI" w:hAnsi="Segoe UI" w:cs="Segoe UI"/>
                <w:b/>
                <w:szCs w:val="24"/>
              </w:rPr>
              <w:t>Draft Internal Quality Oversight Framework</w:t>
            </w:r>
          </w:p>
          <w:p w:rsidR="00FE0A6E" w:rsidRDefault="00FE0A6E" w:rsidP="008708CE">
            <w:pPr>
              <w:jc w:val="both"/>
              <w:rPr>
                <w:rFonts w:ascii="Segoe UI" w:hAnsi="Segoe UI" w:cs="Segoe UI"/>
                <w:szCs w:val="24"/>
              </w:rPr>
            </w:pPr>
          </w:p>
          <w:p w:rsidR="00FE0A6E" w:rsidRDefault="007E69B2" w:rsidP="008708CE">
            <w:pPr>
              <w:jc w:val="both"/>
              <w:rPr>
                <w:rFonts w:ascii="Segoe UI" w:hAnsi="Segoe UI" w:cs="Segoe UI"/>
                <w:szCs w:val="24"/>
              </w:rPr>
            </w:pPr>
            <w:r>
              <w:rPr>
                <w:rFonts w:ascii="Segoe UI" w:hAnsi="Segoe UI" w:cs="Segoe UI"/>
                <w:szCs w:val="24"/>
              </w:rPr>
              <w:t>Jane Kershaw</w:t>
            </w:r>
            <w:r w:rsidR="00590ED0">
              <w:rPr>
                <w:rFonts w:ascii="Segoe UI" w:hAnsi="Segoe UI" w:cs="Segoe UI"/>
                <w:szCs w:val="24"/>
              </w:rPr>
              <w:t xml:space="preserve"> </w:t>
            </w:r>
            <w:r w:rsidR="007F6248">
              <w:rPr>
                <w:rFonts w:ascii="Segoe UI" w:hAnsi="Segoe UI" w:cs="Segoe UI"/>
                <w:szCs w:val="24"/>
              </w:rPr>
              <w:t>gave a presentation on the Draft Internal Quality Oversight Framework</w:t>
            </w:r>
            <w:r w:rsidR="00BE2635">
              <w:rPr>
                <w:rFonts w:ascii="Segoe UI" w:hAnsi="Segoe UI" w:cs="Segoe UI"/>
                <w:szCs w:val="24"/>
              </w:rPr>
              <w:t xml:space="preserve"> which was being designed to support </w:t>
            </w:r>
            <w:r w:rsidR="0001746A">
              <w:rPr>
                <w:rFonts w:ascii="Segoe UI" w:hAnsi="Segoe UI" w:cs="Segoe UI"/>
                <w:szCs w:val="24"/>
              </w:rPr>
              <w:t xml:space="preserve">delivery of </w:t>
            </w:r>
            <w:proofErr w:type="gramStart"/>
            <w:r w:rsidR="00BE2635">
              <w:rPr>
                <w:rFonts w:ascii="Segoe UI" w:hAnsi="Segoe UI" w:cs="Segoe UI"/>
                <w:szCs w:val="24"/>
              </w:rPr>
              <w:t>high quality</w:t>
            </w:r>
            <w:proofErr w:type="gramEnd"/>
            <w:r w:rsidR="00BE2635">
              <w:rPr>
                <w:rFonts w:ascii="Segoe UI" w:hAnsi="Segoe UI" w:cs="Segoe UI"/>
                <w:szCs w:val="24"/>
              </w:rPr>
              <w:t xml:space="preserve"> person-centred care.  </w:t>
            </w:r>
            <w:r w:rsidR="0042461D">
              <w:rPr>
                <w:rFonts w:ascii="Segoe UI" w:hAnsi="Segoe UI" w:cs="Segoe UI"/>
                <w:szCs w:val="24"/>
              </w:rPr>
              <w:t xml:space="preserve">She </w:t>
            </w:r>
            <w:r w:rsidR="00CE6F6A">
              <w:rPr>
                <w:rFonts w:ascii="Segoe UI" w:hAnsi="Segoe UI" w:cs="Segoe UI"/>
                <w:szCs w:val="24"/>
              </w:rPr>
              <w:t xml:space="preserve">explained that this would not replace existing performance, activity or quality reports </w:t>
            </w:r>
            <w:r w:rsidR="00882AE5">
              <w:rPr>
                <w:rFonts w:ascii="Segoe UI" w:hAnsi="Segoe UI" w:cs="Segoe UI"/>
                <w:szCs w:val="24"/>
              </w:rPr>
              <w:t xml:space="preserve">but </w:t>
            </w:r>
            <w:r w:rsidR="007D3ACD">
              <w:rPr>
                <w:rFonts w:ascii="Segoe UI" w:hAnsi="Segoe UI" w:cs="Segoe UI"/>
                <w:szCs w:val="24"/>
              </w:rPr>
              <w:t xml:space="preserve">that it </w:t>
            </w:r>
            <w:r w:rsidR="00336C87">
              <w:rPr>
                <w:rFonts w:ascii="Segoe UI" w:hAnsi="Segoe UI" w:cs="Segoe UI"/>
                <w:szCs w:val="24"/>
              </w:rPr>
              <w:t xml:space="preserve">would help </w:t>
            </w:r>
            <w:r w:rsidR="0009407C">
              <w:rPr>
                <w:rFonts w:ascii="Segoe UI" w:hAnsi="Segoe UI" w:cs="Segoe UI"/>
                <w:szCs w:val="24"/>
              </w:rPr>
              <w:t xml:space="preserve">to focus attention upon service lines which may be less visible, where there could be less assurance or routine reporting and where there could be gaps.  </w:t>
            </w:r>
            <w:r w:rsidR="00F12011">
              <w:rPr>
                <w:rFonts w:ascii="Segoe UI" w:hAnsi="Segoe UI" w:cs="Segoe UI"/>
                <w:szCs w:val="24"/>
              </w:rPr>
              <w:t xml:space="preserve">The Framework was part of wider work to improve triangulation of information at service line level and was being developed alongside a new integrated and interactive information platform/dashboard being developed by the Business Information Team.  </w:t>
            </w:r>
          </w:p>
          <w:p w:rsidR="00F12011" w:rsidRDefault="00F12011" w:rsidP="008708CE">
            <w:pPr>
              <w:jc w:val="both"/>
              <w:rPr>
                <w:rFonts w:ascii="Segoe UI" w:hAnsi="Segoe UI" w:cs="Segoe UI"/>
                <w:szCs w:val="24"/>
              </w:rPr>
            </w:pPr>
          </w:p>
          <w:p w:rsidR="005B7326" w:rsidRDefault="00193472" w:rsidP="008708CE">
            <w:pPr>
              <w:jc w:val="both"/>
              <w:rPr>
                <w:rFonts w:ascii="Segoe UI" w:hAnsi="Segoe UI" w:cs="Segoe UI"/>
                <w:szCs w:val="24"/>
              </w:rPr>
            </w:pPr>
            <w:r>
              <w:rPr>
                <w:rFonts w:ascii="Segoe UI" w:hAnsi="Segoe UI" w:cs="Segoe UI"/>
                <w:szCs w:val="24"/>
              </w:rPr>
              <w:t>The meeting discussed</w:t>
            </w:r>
            <w:r w:rsidR="00B35BCD">
              <w:rPr>
                <w:rFonts w:ascii="Segoe UI" w:hAnsi="Segoe UI" w:cs="Segoe UI"/>
                <w:szCs w:val="24"/>
              </w:rPr>
              <w:t xml:space="preserve"> </w:t>
            </w:r>
            <w:r w:rsidR="00DE537A">
              <w:rPr>
                <w:rFonts w:ascii="Segoe UI" w:hAnsi="Segoe UI" w:cs="Segoe UI"/>
                <w:szCs w:val="24"/>
              </w:rPr>
              <w:t xml:space="preserve">risks around </w:t>
            </w:r>
            <w:r w:rsidR="001A5FD5">
              <w:rPr>
                <w:rFonts w:ascii="Segoe UI" w:hAnsi="Segoe UI" w:cs="Segoe UI"/>
                <w:szCs w:val="24"/>
              </w:rPr>
              <w:t>generating large quantities of data</w:t>
            </w:r>
            <w:r w:rsidR="00EC3945">
              <w:rPr>
                <w:rFonts w:ascii="Segoe UI" w:hAnsi="Segoe UI" w:cs="Segoe UI"/>
                <w:szCs w:val="24"/>
              </w:rPr>
              <w:t>, and the extra work this could lead to,</w:t>
            </w:r>
            <w:r w:rsidR="001A5FD5">
              <w:rPr>
                <w:rFonts w:ascii="Segoe UI" w:hAnsi="Segoe UI" w:cs="Segoe UI"/>
                <w:szCs w:val="24"/>
              </w:rPr>
              <w:t xml:space="preserve"> but without </w:t>
            </w:r>
            <w:proofErr w:type="gramStart"/>
            <w:r w:rsidR="001A5FD5">
              <w:rPr>
                <w:rFonts w:ascii="Segoe UI" w:hAnsi="Segoe UI" w:cs="Segoe UI"/>
                <w:szCs w:val="24"/>
              </w:rPr>
              <w:t>sufficient</w:t>
            </w:r>
            <w:proofErr w:type="gramEnd"/>
            <w:r w:rsidR="001A5FD5">
              <w:rPr>
                <w:rFonts w:ascii="Segoe UI" w:hAnsi="Segoe UI" w:cs="Segoe UI"/>
                <w:szCs w:val="24"/>
              </w:rPr>
              <w:t xml:space="preserve"> analysis </w:t>
            </w:r>
            <w:r w:rsidR="009A718F">
              <w:rPr>
                <w:rFonts w:ascii="Segoe UI" w:hAnsi="Segoe UI" w:cs="Segoe UI"/>
                <w:szCs w:val="24"/>
              </w:rPr>
              <w:t xml:space="preserve">or triangulation to be able to use it for assurance.  Jane Kershaw explained </w:t>
            </w:r>
            <w:r w:rsidR="00D24E2F">
              <w:rPr>
                <w:rFonts w:ascii="Segoe UI" w:hAnsi="Segoe UI" w:cs="Segoe UI"/>
                <w:szCs w:val="24"/>
              </w:rPr>
              <w:t>that th</w:t>
            </w:r>
            <w:r w:rsidR="00795E18">
              <w:rPr>
                <w:rFonts w:ascii="Segoe UI" w:hAnsi="Segoe UI" w:cs="Segoe UI"/>
                <w:szCs w:val="24"/>
              </w:rPr>
              <w:t xml:space="preserve">e Framework was being aligned with the dashboard being developed by the Business Information Team </w:t>
            </w:r>
            <w:proofErr w:type="gramStart"/>
            <w:r w:rsidR="00464571">
              <w:rPr>
                <w:rFonts w:ascii="Segoe UI" w:hAnsi="Segoe UI" w:cs="Segoe UI"/>
                <w:szCs w:val="24"/>
              </w:rPr>
              <w:t>so as to</w:t>
            </w:r>
            <w:proofErr w:type="gramEnd"/>
            <w:r w:rsidR="00464571">
              <w:rPr>
                <w:rFonts w:ascii="Segoe UI" w:hAnsi="Segoe UI" w:cs="Segoe UI"/>
                <w:szCs w:val="24"/>
              </w:rPr>
              <w:t xml:space="preserve"> be able to support analysis</w:t>
            </w:r>
            <w:r w:rsidR="00E54208">
              <w:rPr>
                <w:rFonts w:ascii="Segoe UI" w:hAnsi="Segoe UI" w:cs="Segoe UI"/>
                <w:szCs w:val="24"/>
              </w:rPr>
              <w:t xml:space="preserve">.  </w:t>
            </w:r>
            <w:r w:rsidR="008316D0">
              <w:rPr>
                <w:rFonts w:ascii="Segoe UI" w:hAnsi="Segoe UI" w:cs="Segoe UI"/>
                <w:szCs w:val="24"/>
              </w:rPr>
              <w:t>Whilst it was not intended to lead to more work, o</w:t>
            </w:r>
            <w:r w:rsidR="00890C8F">
              <w:rPr>
                <w:rFonts w:ascii="Segoe UI" w:hAnsi="Segoe UI" w:cs="Segoe UI"/>
                <w:szCs w:val="24"/>
              </w:rPr>
              <w:t xml:space="preserve">nce it had been populated </w:t>
            </w:r>
            <w:r w:rsidR="008316D0">
              <w:rPr>
                <w:rFonts w:ascii="Segoe UI" w:hAnsi="Segoe UI" w:cs="Segoe UI"/>
                <w:szCs w:val="24"/>
              </w:rPr>
              <w:t xml:space="preserve">then discussions could take place with directorates </w:t>
            </w:r>
            <w:proofErr w:type="gramStart"/>
            <w:r w:rsidR="00B2435F">
              <w:rPr>
                <w:rFonts w:ascii="Segoe UI" w:hAnsi="Segoe UI" w:cs="Segoe UI"/>
                <w:szCs w:val="24"/>
              </w:rPr>
              <w:t>in order to</w:t>
            </w:r>
            <w:proofErr w:type="gramEnd"/>
            <w:r w:rsidR="00B2435F">
              <w:rPr>
                <w:rFonts w:ascii="Segoe UI" w:hAnsi="Segoe UI" w:cs="Segoe UI"/>
                <w:szCs w:val="24"/>
              </w:rPr>
              <w:t xml:space="preserve"> understand if there were information gaps in relation to one of the 47 service lines.  </w:t>
            </w:r>
            <w:r w:rsidR="00677801">
              <w:rPr>
                <w:rFonts w:ascii="Segoe UI" w:hAnsi="Segoe UI" w:cs="Segoe UI"/>
                <w:szCs w:val="24"/>
              </w:rPr>
              <w:t xml:space="preserve">The DoS/CIO added that the </w:t>
            </w:r>
            <w:r w:rsidR="00F65549">
              <w:rPr>
                <w:rFonts w:ascii="Segoe UI" w:hAnsi="Segoe UI" w:cs="Segoe UI"/>
                <w:szCs w:val="24"/>
              </w:rPr>
              <w:t xml:space="preserve">principles behind the Framework were to join up performance measurement with controls </w:t>
            </w:r>
            <w:r w:rsidR="00641A48">
              <w:rPr>
                <w:rFonts w:ascii="Segoe UI" w:hAnsi="Segoe UI" w:cs="Segoe UI"/>
                <w:szCs w:val="24"/>
              </w:rPr>
              <w:t xml:space="preserve">and </w:t>
            </w:r>
            <w:r w:rsidR="00F65549">
              <w:rPr>
                <w:rFonts w:ascii="Segoe UI" w:hAnsi="Segoe UI" w:cs="Segoe UI"/>
                <w:szCs w:val="24"/>
              </w:rPr>
              <w:t>evidence quality</w:t>
            </w:r>
            <w:r w:rsidR="00641A48">
              <w:rPr>
                <w:rFonts w:ascii="Segoe UI" w:hAnsi="Segoe UI" w:cs="Segoe UI"/>
                <w:szCs w:val="24"/>
              </w:rPr>
              <w:t xml:space="preserve">.  This could be achieved through </w:t>
            </w:r>
            <w:r w:rsidR="00B43063">
              <w:rPr>
                <w:rFonts w:ascii="Segoe UI" w:hAnsi="Segoe UI" w:cs="Segoe UI"/>
                <w:szCs w:val="24"/>
              </w:rPr>
              <w:t>set</w:t>
            </w:r>
            <w:r w:rsidR="00641A48">
              <w:rPr>
                <w:rFonts w:ascii="Segoe UI" w:hAnsi="Segoe UI" w:cs="Segoe UI"/>
                <w:szCs w:val="24"/>
              </w:rPr>
              <w:t>ting</w:t>
            </w:r>
            <w:r w:rsidR="00B43063">
              <w:rPr>
                <w:rFonts w:ascii="Segoe UI" w:hAnsi="Segoe UI" w:cs="Segoe UI"/>
                <w:szCs w:val="24"/>
              </w:rPr>
              <w:t xml:space="preserve"> out the framework within which the Trust operated and then align</w:t>
            </w:r>
            <w:r w:rsidR="00F8669A">
              <w:rPr>
                <w:rFonts w:ascii="Segoe UI" w:hAnsi="Segoe UI" w:cs="Segoe UI"/>
                <w:szCs w:val="24"/>
              </w:rPr>
              <w:t>ing</w:t>
            </w:r>
            <w:r w:rsidR="00B43063">
              <w:rPr>
                <w:rFonts w:ascii="Segoe UI" w:hAnsi="Segoe UI" w:cs="Segoe UI"/>
                <w:szCs w:val="24"/>
              </w:rPr>
              <w:t xml:space="preserve"> performance measures within this </w:t>
            </w:r>
            <w:proofErr w:type="gramStart"/>
            <w:r w:rsidR="00B43063">
              <w:rPr>
                <w:rFonts w:ascii="Segoe UI" w:hAnsi="Segoe UI" w:cs="Segoe UI"/>
                <w:szCs w:val="24"/>
              </w:rPr>
              <w:t>in order to</w:t>
            </w:r>
            <w:proofErr w:type="gramEnd"/>
            <w:r w:rsidR="001F6C93">
              <w:rPr>
                <w:rFonts w:ascii="Segoe UI" w:hAnsi="Segoe UI" w:cs="Segoe UI"/>
                <w:szCs w:val="24"/>
              </w:rPr>
              <w:t xml:space="preserve"> demonstrat</w:t>
            </w:r>
            <w:r w:rsidR="00F8669A">
              <w:rPr>
                <w:rFonts w:ascii="Segoe UI" w:hAnsi="Segoe UI" w:cs="Segoe UI"/>
                <w:szCs w:val="24"/>
              </w:rPr>
              <w:t xml:space="preserve">e </w:t>
            </w:r>
            <w:r w:rsidR="001F6C93">
              <w:rPr>
                <w:rFonts w:ascii="Segoe UI" w:hAnsi="Segoe UI" w:cs="Segoe UI"/>
                <w:szCs w:val="24"/>
              </w:rPr>
              <w:t xml:space="preserve">quality.  </w:t>
            </w:r>
            <w:r w:rsidR="00D16DAA">
              <w:rPr>
                <w:rFonts w:ascii="Segoe UI" w:hAnsi="Segoe UI" w:cs="Segoe UI"/>
                <w:szCs w:val="24"/>
              </w:rPr>
              <w:t xml:space="preserve">The CEO added that when the </w:t>
            </w:r>
            <w:r w:rsidR="004D2CB7">
              <w:rPr>
                <w:rFonts w:ascii="Segoe UI" w:hAnsi="Segoe UI" w:cs="Segoe UI"/>
                <w:szCs w:val="24"/>
              </w:rPr>
              <w:t>‘never event’ in Children’s services (</w:t>
            </w:r>
            <w:r w:rsidR="00F8669A">
              <w:rPr>
                <w:rFonts w:ascii="Segoe UI" w:hAnsi="Segoe UI" w:cs="Segoe UI"/>
                <w:szCs w:val="24"/>
              </w:rPr>
              <w:t>to</w:t>
            </w:r>
            <w:r w:rsidR="004D2CB7">
              <w:rPr>
                <w:rFonts w:ascii="Segoe UI" w:hAnsi="Segoe UI" w:cs="Segoe UI"/>
                <w:szCs w:val="24"/>
              </w:rPr>
              <w:t xml:space="preserve"> be discussed at item 7 below)</w:t>
            </w:r>
            <w:r w:rsidR="00597E34">
              <w:rPr>
                <w:rFonts w:ascii="Segoe UI" w:hAnsi="Segoe UI" w:cs="Segoe UI"/>
                <w:szCs w:val="24"/>
              </w:rPr>
              <w:t xml:space="preserve"> had happened, it had also become apparent that because there had not been many incidents in that service previously, </w:t>
            </w:r>
            <w:r w:rsidR="00BD7557">
              <w:rPr>
                <w:rFonts w:ascii="Segoe UI" w:hAnsi="Segoe UI" w:cs="Segoe UI"/>
                <w:szCs w:val="24"/>
              </w:rPr>
              <w:t xml:space="preserve">the service had not been as scrutinised as other services; the Framework </w:t>
            </w:r>
            <w:r w:rsidR="00F83647">
              <w:rPr>
                <w:rFonts w:ascii="Segoe UI" w:hAnsi="Segoe UI" w:cs="Segoe UI"/>
                <w:szCs w:val="24"/>
              </w:rPr>
              <w:t xml:space="preserve">may help to provide more comprehensive coverage and scrutiny of all service lines.  </w:t>
            </w:r>
          </w:p>
          <w:p w:rsidR="005B7326" w:rsidRDefault="005B7326" w:rsidP="008708CE">
            <w:pPr>
              <w:jc w:val="both"/>
              <w:rPr>
                <w:rFonts w:ascii="Segoe UI" w:hAnsi="Segoe UI" w:cs="Segoe UI"/>
                <w:szCs w:val="24"/>
              </w:rPr>
            </w:pPr>
          </w:p>
          <w:p w:rsidR="00F12011" w:rsidRDefault="005B7326" w:rsidP="008708CE">
            <w:pPr>
              <w:jc w:val="both"/>
              <w:rPr>
                <w:rFonts w:ascii="Segoe UI" w:hAnsi="Segoe UI" w:cs="Segoe UI"/>
                <w:szCs w:val="24"/>
              </w:rPr>
            </w:pPr>
            <w:r>
              <w:rPr>
                <w:rFonts w:ascii="Segoe UI" w:hAnsi="Segoe UI" w:cs="Segoe UI"/>
                <w:szCs w:val="24"/>
              </w:rPr>
              <w:t xml:space="preserve">Aroop Mozumder asked what would trigger the Framework </w:t>
            </w:r>
            <w:r w:rsidR="00E11C0E">
              <w:rPr>
                <w:rFonts w:ascii="Segoe UI" w:hAnsi="Segoe UI" w:cs="Segoe UI"/>
                <w:szCs w:val="24"/>
              </w:rPr>
              <w:t xml:space="preserve">to provide a positive assurance rating for a </w:t>
            </w:r>
            <w:proofErr w:type="gramStart"/>
            <w:r w:rsidR="00E11C0E">
              <w:rPr>
                <w:rFonts w:ascii="Segoe UI" w:hAnsi="Segoe UI" w:cs="Segoe UI"/>
                <w:szCs w:val="24"/>
              </w:rPr>
              <w:t>particular service</w:t>
            </w:r>
            <w:proofErr w:type="gramEnd"/>
            <w:r w:rsidR="00E11C0E">
              <w:rPr>
                <w:rFonts w:ascii="Segoe UI" w:hAnsi="Segoe UI" w:cs="Segoe UI"/>
                <w:szCs w:val="24"/>
              </w:rPr>
              <w:t xml:space="preserve"> line and whether this would be linked to an internal definition or to a national measure</w:t>
            </w:r>
            <w:r w:rsidR="00B65B71">
              <w:rPr>
                <w:rFonts w:ascii="Segoe UI" w:hAnsi="Segoe UI" w:cs="Segoe UI"/>
                <w:szCs w:val="24"/>
              </w:rPr>
              <w:t xml:space="preserve"> of assurance.  </w:t>
            </w:r>
            <w:r w:rsidR="00E73DB3">
              <w:rPr>
                <w:rFonts w:ascii="Segoe UI" w:hAnsi="Segoe UI" w:cs="Segoe UI"/>
                <w:szCs w:val="24"/>
              </w:rPr>
              <w:t>Jane Kershaw replied that the Framework would benefit from access to more sources of information than</w:t>
            </w:r>
            <w:r w:rsidR="003A2D78">
              <w:rPr>
                <w:rFonts w:ascii="Segoe UI" w:hAnsi="Segoe UI" w:cs="Segoe UI"/>
                <w:szCs w:val="24"/>
              </w:rPr>
              <w:t xml:space="preserve"> national measures</w:t>
            </w:r>
            <w:r w:rsidR="007773D8">
              <w:rPr>
                <w:rFonts w:ascii="Segoe UI" w:hAnsi="Segoe UI" w:cs="Segoe UI"/>
                <w:szCs w:val="24"/>
              </w:rPr>
              <w:t xml:space="preserve">, including access to real time </w:t>
            </w:r>
            <w:r w:rsidR="00C463D3">
              <w:rPr>
                <w:rFonts w:ascii="Segoe UI" w:hAnsi="Segoe UI" w:cs="Segoe UI"/>
                <w:szCs w:val="24"/>
              </w:rPr>
              <w:t>information</w:t>
            </w:r>
            <w:r w:rsidR="00891243">
              <w:rPr>
                <w:rFonts w:ascii="Segoe UI" w:hAnsi="Segoe UI" w:cs="Segoe UI"/>
                <w:szCs w:val="24"/>
              </w:rPr>
              <w:t>.</w:t>
            </w:r>
            <w:r w:rsidR="00C463D3">
              <w:rPr>
                <w:rFonts w:ascii="Segoe UI" w:hAnsi="Segoe UI" w:cs="Segoe UI"/>
                <w:szCs w:val="24"/>
              </w:rPr>
              <w:t xml:space="preserve"> </w:t>
            </w:r>
            <w:r w:rsidR="00891243">
              <w:rPr>
                <w:rFonts w:ascii="Segoe UI" w:hAnsi="Segoe UI" w:cs="Segoe UI"/>
                <w:szCs w:val="24"/>
              </w:rPr>
              <w:t xml:space="preserve"> P</w:t>
            </w:r>
            <w:r w:rsidR="00C463D3">
              <w:rPr>
                <w:rFonts w:ascii="Segoe UI" w:hAnsi="Segoe UI" w:cs="Segoe UI"/>
                <w:szCs w:val="24"/>
              </w:rPr>
              <w:t xml:space="preserve">ositive assurance ratings could be triggered by </w:t>
            </w:r>
            <w:r w:rsidR="00E1386C">
              <w:rPr>
                <w:rFonts w:ascii="Segoe UI" w:hAnsi="Segoe UI" w:cs="Segoe UI"/>
                <w:szCs w:val="24"/>
              </w:rPr>
              <w:t xml:space="preserve">various factors including national </w:t>
            </w:r>
            <w:r w:rsidR="00687A9E">
              <w:rPr>
                <w:rFonts w:ascii="Segoe UI" w:hAnsi="Segoe UI" w:cs="Segoe UI"/>
                <w:szCs w:val="24"/>
              </w:rPr>
              <w:t xml:space="preserve">clinical </w:t>
            </w:r>
            <w:r w:rsidR="00E1386C">
              <w:rPr>
                <w:rFonts w:ascii="Segoe UI" w:hAnsi="Segoe UI" w:cs="Segoe UI"/>
                <w:szCs w:val="24"/>
              </w:rPr>
              <w:t xml:space="preserve">audit results, </w:t>
            </w:r>
            <w:r w:rsidR="00687A9E">
              <w:rPr>
                <w:rFonts w:ascii="Segoe UI" w:hAnsi="Segoe UI" w:cs="Segoe UI"/>
                <w:szCs w:val="24"/>
              </w:rPr>
              <w:t>CQC inspection ratings</w:t>
            </w:r>
            <w:r w:rsidR="006301FB">
              <w:rPr>
                <w:rFonts w:ascii="Segoe UI" w:hAnsi="Segoe UI" w:cs="Segoe UI"/>
                <w:szCs w:val="24"/>
              </w:rPr>
              <w:t xml:space="preserve"> and </w:t>
            </w:r>
            <w:r w:rsidR="003C40F5">
              <w:rPr>
                <w:rFonts w:ascii="Segoe UI" w:hAnsi="Segoe UI" w:cs="Segoe UI"/>
                <w:szCs w:val="24"/>
              </w:rPr>
              <w:t xml:space="preserve">the results of </w:t>
            </w:r>
            <w:r w:rsidR="006301FB">
              <w:rPr>
                <w:rFonts w:ascii="Segoe UI" w:hAnsi="Segoe UI" w:cs="Segoe UI"/>
                <w:szCs w:val="24"/>
              </w:rPr>
              <w:t>Mental Health Act visits</w:t>
            </w:r>
            <w:r w:rsidR="00687A9E">
              <w:rPr>
                <w:rFonts w:ascii="Segoe UI" w:hAnsi="Segoe UI" w:cs="Segoe UI"/>
                <w:szCs w:val="24"/>
              </w:rPr>
              <w:t xml:space="preserve">, </w:t>
            </w:r>
            <w:r w:rsidR="00E903F5">
              <w:rPr>
                <w:rFonts w:ascii="Segoe UI" w:hAnsi="Segoe UI" w:cs="Segoe UI"/>
                <w:szCs w:val="24"/>
              </w:rPr>
              <w:t>complaints data</w:t>
            </w:r>
            <w:r w:rsidR="00A9144F">
              <w:rPr>
                <w:rFonts w:ascii="Segoe UI" w:hAnsi="Segoe UI" w:cs="Segoe UI"/>
                <w:szCs w:val="24"/>
              </w:rPr>
              <w:t xml:space="preserve">, </w:t>
            </w:r>
            <w:r w:rsidR="00E1386C">
              <w:rPr>
                <w:rFonts w:ascii="Segoe UI" w:hAnsi="Segoe UI" w:cs="Segoe UI"/>
                <w:szCs w:val="24"/>
              </w:rPr>
              <w:t>patient feedbac</w:t>
            </w:r>
            <w:r w:rsidR="00E903F5">
              <w:rPr>
                <w:rFonts w:ascii="Segoe UI" w:hAnsi="Segoe UI" w:cs="Segoe UI"/>
                <w:szCs w:val="24"/>
              </w:rPr>
              <w:t>k</w:t>
            </w:r>
            <w:r w:rsidR="00A9144F">
              <w:rPr>
                <w:rFonts w:ascii="Segoe UI" w:hAnsi="Segoe UI" w:cs="Segoe UI"/>
                <w:szCs w:val="24"/>
              </w:rPr>
              <w:t>, waiting times</w:t>
            </w:r>
            <w:r w:rsidR="00891243">
              <w:rPr>
                <w:rFonts w:ascii="Segoe UI" w:hAnsi="Segoe UI" w:cs="Segoe UI"/>
                <w:szCs w:val="24"/>
              </w:rPr>
              <w:t xml:space="preserve">, incidents and risk registers.  </w:t>
            </w:r>
            <w:r w:rsidR="00E903F5">
              <w:rPr>
                <w:rFonts w:ascii="Segoe UI" w:hAnsi="Segoe UI" w:cs="Segoe UI"/>
                <w:szCs w:val="24"/>
              </w:rPr>
              <w:t xml:space="preserve">  </w:t>
            </w:r>
          </w:p>
          <w:p w:rsidR="00797020" w:rsidRDefault="00797020" w:rsidP="00D27DF6">
            <w:pPr>
              <w:jc w:val="both"/>
              <w:rPr>
                <w:rFonts w:ascii="Segoe UI" w:hAnsi="Segoe UI" w:cs="Segoe UI"/>
                <w:b/>
                <w:szCs w:val="24"/>
              </w:rPr>
            </w:pPr>
          </w:p>
          <w:p w:rsidR="00E903F5" w:rsidRPr="00E903F5" w:rsidRDefault="00E903F5" w:rsidP="00D27DF6">
            <w:pPr>
              <w:jc w:val="both"/>
              <w:rPr>
                <w:rFonts w:ascii="Segoe UI" w:hAnsi="Segoe UI" w:cs="Segoe UI"/>
                <w:szCs w:val="24"/>
              </w:rPr>
            </w:pPr>
            <w:r>
              <w:rPr>
                <w:rFonts w:ascii="Segoe UI" w:hAnsi="Segoe UI" w:cs="Segoe UI"/>
                <w:b/>
                <w:szCs w:val="24"/>
              </w:rPr>
              <w:t>The Committee noted the presentation</w:t>
            </w:r>
            <w:r>
              <w:rPr>
                <w:rFonts w:ascii="Segoe UI" w:hAnsi="Segoe UI" w:cs="Segoe UI"/>
                <w:szCs w:val="24"/>
              </w:rPr>
              <w:t xml:space="preserve">.  </w:t>
            </w:r>
          </w:p>
          <w:p w:rsidR="00E903F5" w:rsidRDefault="00E903F5" w:rsidP="00D27DF6">
            <w:pPr>
              <w:jc w:val="both"/>
              <w:rPr>
                <w:rFonts w:ascii="Segoe UI" w:hAnsi="Segoe UI" w:cs="Segoe UI"/>
                <w:b/>
                <w:szCs w:val="24"/>
              </w:rPr>
            </w:pPr>
          </w:p>
          <w:p w:rsidR="00891243" w:rsidRDefault="00891243" w:rsidP="00D27DF6">
            <w:pPr>
              <w:jc w:val="both"/>
              <w:rPr>
                <w:rFonts w:ascii="Segoe UI" w:hAnsi="Segoe UI" w:cs="Segoe UI"/>
                <w:b/>
                <w:szCs w:val="24"/>
              </w:rPr>
            </w:pPr>
          </w:p>
          <w:p w:rsidR="00891243" w:rsidRPr="00F13797" w:rsidRDefault="00891243" w:rsidP="00D27DF6">
            <w:pPr>
              <w:jc w:val="both"/>
              <w:rPr>
                <w:rFonts w:ascii="Segoe UI" w:hAnsi="Segoe UI" w:cs="Segoe UI"/>
                <w:b/>
                <w:szCs w:val="24"/>
              </w:rPr>
            </w:pPr>
          </w:p>
        </w:tc>
        <w:tc>
          <w:tcPr>
            <w:tcW w:w="474" w:type="pct"/>
          </w:tcPr>
          <w:p w:rsidR="00797020" w:rsidRPr="00935307" w:rsidRDefault="00797020" w:rsidP="00882BE6">
            <w:pPr>
              <w:rPr>
                <w:rFonts w:ascii="Segoe UI" w:hAnsi="Segoe UI" w:cs="Segoe UI"/>
                <w:szCs w:val="24"/>
              </w:rPr>
            </w:pPr>
          </w:p>
        </w:tc>
      </w:tr>
      <w:tr w:rsidR="00797020" w:rsidRPr="00935307" w:rsidTr="00D33687">
        <w:trPr>
          <w:trHeight w:val="683"/>
          <w:jc w:val="center"/>
        </w:trPr>
        <w:tc>
          <w:tcPr>
            <w:tcW w:w="276" w:type="pct"/>
          </w:tcPr>
          <w:p w:rsidR="00797020" w:rsidRDefault="00797020" w:rsidP="00882BE6">
            <w:pPr>
              <w:rPr>
                <w:rFonts w:ascii="Segoe UI" w:hAnsi="Segoe UI" w:cs="Segoe UI"/>
                <w:b/>
                <w:szCs w:val="24"/>
              </w:rPr>
            </w:pPr>
            <w:r w:rsidRPr="00F13797">
              <w:rPr>
                <w:rFonts w:ascii="Segoe UI" w:hAnsi="Segoe UI" w:cs="Segoe UI"/>
                <w:b/>
                <w:szCs w:val="24"/>
              </w:rPr>
              <w:lastRenderedPageBreak/>
              <w:t>6.</w:t>
            </w:r>
          </w:p>
          <w:p w:rsidR="00276854" w:rsidRPr="00F13797" w:rsidRDefault="00276854" w:rsidP="00882BE6">
            <w:pPr>
              <w:rPr>
                <w:rFonts w:ascii="Segoe UI" w:hAnsi="Segoe UI" w:cs="Segoe UI"/>
                <w:b/>
                <w:szCs w:val="24"/>
              </w:rPr>
            </w:pPr>
          </w:p>
          <w:p w:rsidR="00372F2B" w:rsidRPr="006C65D6" w:rsidRDefault="00372F2B" w:rsidP="00372F2B">
            <w:pPr>
              <w:rPr>
                <w:rFonts w:ascii="Segoe UI" w:hAnsi="Segoe UI" w:cs="Segoe UI"/>
                <w:szCs w:val="24"/>
              </w:rPr>
            </w:pPr>
            <w:r w:rsidRPr="006C65D6">
              <w:rPr>
                <w:rFonts w:ascii="Segoe UI" w:hAnsi="Segoe UI" w:cs="Segoe UI"/>
                <w:szCs w:val="24"/>
              </w:rPr>
              <w:t>a</w:t>
            </w:r>
          </w:p>
          <w:p w:rsidR="00372F2B" w:rsidRDefault="00372F2B" w:rsidP="00D27DF6">
            <w:pPr>
              <w:rPr>
                <w:rFonts w:ascii="Segoe UI" w:hAnsi="Segoe UI" w:cs="Segoe UI"/>
                <w:szCs w:val="24"/>
              </w:rPr>
            </w:pPr>
          </w:p>
          <w:p w:rsidR="009D0742" w:rsidRDefault="009D0742" w:rsidP="00D27DF6">
            <w:pPr>
              <w:rPr>
                <w:rFonts w:ascii="Segoe UI" w:hAnsi="Segoe UI" w:cs="Segoe UI"/>
                <w:szCs w:val="24"/>
              </w:rPr>
            </w:pPr>
          </w:p>
          <w:p w:rsidR="009D0742" w:rsidRDefault="009D0742" w:rsidP="00D27DF6">
            <w:pPr>
              <w:rPr>
                <w:rFonts w:ascii="Segoe UI" w:hAnsi="Segoe UI" w:cs="Segoe UI"/>
                <w:szCs w:val="24"/>
              </w:rPr>
            </w:pPr>
          </w:p>
          <w:p w:rsidR="009D0742" w:rsidRDefault="009D0742" w:rsidP="00D27DF6">
            <w:pPr>
              <w:rPr>
                <w:rFonts w:ascii="Segoe UI" w:hAnsi="Segoe UI" w:cs="Segoe UI"/>
                <w:szCs w:val="24"/>
              </w:rPr>
            </w:pPr>
          </w:p>
          <w:p w:rsidR="009D0742" w:rsidRDefault="009D0742" w:rsidP="00D27DF6">
            <w:pPr>
              <w:rPr>
                <w:rFonts w:ascii="Segoe UI" w:hAnsi="Segoe UI" w:cs="Segoe UI"/>
                <w:szCs w:val="24"/>
              </w:rPr>
            </w:pPr>
          </w:p>
          <w:p w:rsidR="009D0742" w:rsidRDefault="009D0742" w:rsidP="00D27DF6">
            <w:pPr>
              <w:rPr>
                <w:rFonts w:ascii="Segoe UI" w:hAnsi="Segoe UI" w:cs="Segoe UI"/>
                <w:szCs w:val="24"/>
              </w:rPr>
            </w:pPr>
          </w:p>
          <w:p w:rsidR="009D0742" w:rsidRDefault="009D0742" w:rsidP="00D27DF6">
            <w:pPr>
              <w:rPr>
                <w:rFonts w:ascii="Segoe UI" w:hAnsi="Segoe UI" w:cs="Segoe UI"/>
                <w:szCs w:val="24"/>
              </w:rPr>
            </w:pPr>
          </w:p>
          <w:p w:rsidR="009D0742" w:rsidRDefault="009D0742" w:rsidP="00D27DF6">
            <w:pPr>
              <w:rPr>
                <w:rFonts w:ascii="Segoe UI" w:hAnsi="Segoe UI" w:cs="Segoe UI"/>
                <w:szCs w:val="24"/>
              </w:rPr>
            </w:pPr>
          </w:p>
          <w:p w:rsidR="009D0742" w:rsidRDefault="009D0742" w:rsidP="00D27DF6">
            <w:pPr>
              <w:rPr>
                <w:rFonts w:ascii="Segoe UI" w:hAnsi="Segoe UI" w:cs="Segoe UI"/>
                <w:szCs w:val="24"/>
              </w:rPr>
            </w:pPr>
          </w:p>
          <w:p w:rsidR="009D0742" w:rsidRDefault="009D0742" w:rsidP="00D27DF6">
            <w:pPr>
              <w:rPr>
                <w:rFonts w:ascii="Segoe UI" w:hAnsi="Segoe UI" w:cs="Segoe UI"/>
                <w:szCs w:val="24"/>
              </w:rPr>
            </w:pPr>
            <w:r>
              <w:rPr>
                <w:rFonts w:ascii="Segoe UI" w:hAnsi="Segoe UI" w:cs="Segoe UI"/>
                <w:szCs w:val="24"/>
              </w:rPr>
              <w:t>b</w:t>
            </w:r>
          </w:p>
          <w:p w:rsidR="009D0742" w:rsidRDefault="009D0742" w:rsidP="00D27DF6">
            <w:pPr>
              <w:rPr>
                <w:rFonts w:ascii="Segoe UI" w:hAnsi="Segoe UI" w:cs="Segoe UI"/>
                <w:szCs w:val="24"/>
              </w:rPr>
            </w:pPr>
          </w:p>
          <w:p w:rsidR="009D0742" w:rsidRDefault="009D0742" w:rsidP="00D27DF6">
            <w:pPr>
              <w:rPr>
                <w:rFonts w:ascii="Segoe UI" w:hAnsi="Segoe UI" w:cs="Segoe UI"/>
                <w:szCs w:val="24"/>
              </w:rPr>
            </w:pPr>
          </w:p>
          <w:p w:rsidR="009D0742" w:rsidRDefault="009D0742" w:rsidP="00D27DF6">
            <w:pPr>
              <w:rPr>
                <w:rFonts w:ascii="Segoe UI" w:hAnsi="Segoe UI" w:cs="Segoe UI"/>
                <w:szCs w:val="24"/>
              </w:rPr>
            </w:pPr>
          </w:p>
          <w:p w:rsidR="009D0742" w:rsidRDefault="009D0742" w:rsidP="00D27DF6">
            <w:pPr>
              <w:rPr>
                <w:rFonts w:ascii="Segoe UI" w:hAnsi="Segoe UI" w:cs="Segoe UI"/>
                <w:szCs w:val="24"/>
              </w:rPr>
            </w:pPr>
          </w:p>
          <w:p w:rsidR="009D0742" w:rsidRDefault="009D0742" w:rsidP="00D27DF6">
            <w:pPr>
              <w:rPr>
                <w:rFonts w:ascii="Segoe UI" w:hAnsi="Segoe UI" w:cs="Segoe UI"/>
                <w:szCs w:val="24"/>
              </w:rPr>
            </w:pPr>
          </w:p>
          <w:p w:rsidR="009D0742" w:rsidRDefault="009D0742" w:rsidP="00D27DF6">
            <w:pPr>
              <w:rPr>
                <w:rFonts w:ascii="Segoe UI" w:hAnsi="Segoe UI" w:cs="Segoe UI"/>
                <w:szCs w:val="24"/>
              </w:rPr>
            </w:pPr>
          </w:p>
          <w:p w:rsidR="009D0742" w:rsidRDefault="009D0742" w:rsidP="00D27DF6">
            <w:pPr>
              <w:rPr>
                <w:rFonts w:ascii="Segoe UI" w:hAnsi="Segoe UI" w:cs="Segoe UI"/>
                <w:szCs w:val="24"/>
              </w:rPr>
            </w:pPr>
          </w:p>
          <w:p w:rsidR="009D0742" w:rsidRDefault="009D0742" w:rsidP="00D27DF6">
            <w:pPr>
              <w:rPr>
                <w:rFonts w:ascii="Segoe UI" w:hAnsi="Segoe UI" w:cs="Segoe UI"/>
                <w:szCs w:val="24"/>
              </w:rPr>
            </w:pPr>
          </w:p>
          <w:p w:rsidR="009D0742" w:rsidRDefault="009D0742" w:rsidP="00D27DF6">
            <w:pPr>
              <w:rPr>
                <w:rFonts w:ascii="Segoe UI" w:hAnsi="Segoe UI" w:cs="Segoe UI"/>
                <w:szCs w:val="24"/>
              </w:rPr>
            </w:pPr>
          </w:p>
          <w:p w:rsidR="009D0742" w:rsidRPr="009D0742" w:rsidRDefault="009D0742" w:rsidP="00D27DF6">
            <w:pPr>
              <w:rPr>
                <w:rFonts w:ascii="Segoe UI" w:hAnsi="Segoe UI" w:cs="Segoe UI"/>
                <w:szCs w:val="24"/>
              </w:rPr>
            </w:pPr>
            <w:r>
              <w:rPr>
                <w:rFonts w:ascii="Segoe UI" w:hAnsi="Segoe UI" w:cs="Segoe UI"/>
                <w:szCs w:val="24"/>
              </w:rPr>
              <w:t>c</w:t>
            </w:r>
          </w:p>
        </w:tc>
        <w:tc>
          <w:tcPr>
            <w:tcW w:w="4250" w:type="pct"/>
          </w:tcPr>
          <w:p w:rsidR="003E724B" w:rsidRDefault="00D87EE2" w:rsidP="008708CE">
            <w:pPr>
              <w:jc w:val="both"/>
              <w:rPr>
                <w:rFonts w:ascii="Segoe UI" w:hAnsi="Segoe UI" w:cs="Segoe UI"/>
                <w:szCs w:val="24"/>
              </w:rPr>
            </w:pPr>
            <w:r>
              <w:rPr>
                <w:rFonts w:ascii="Segoe UI" w:hAnsi="Segoe UI" w:cs="Segoe UI"/>
                <w:b/>
                <w:szCs w:val="24"/>
              </w:rPr>
              <w:t xml:space="preserve">Cleaning Standards report </w:t>
            </w:r>
          </w:p>
          <w:p w:rsidR="00D87EE2" w:rsidRDefault="00D87EE2" w:rsidP="008708CE">
            <w:pPr>
              <w:jc w:val="both"/>
              <w:rPr>
                <w:rFonts w:ascii="Segoe UI" w:hAnsi="Segoe UI" w:cs="Segoe UI"/>
                <w:szCs w:val="24"/>
              </w:rPr>
            </w:pPr>
          </w:p>
          <w:p w:rsidR="00D87EE2" w:rsidRDefault="00CC39B9" w:rsidP="008708CE">
            <w:pPr>
              <w:jc w:val="both"/>
              <w:rPr>
                <w:rFonts w:ascii="Segoe UI" w:hAnsi="Segoe UI" w:cs="Segoe UI"/>
                <w:szCs w:val="24"/>
              </w:rPr>
            </w:pPr>
            <w:r>
              <w:rPr>
                <w:rFonts w:ascii="Segoe UI" w:hAnsi="Segoe UI" w:cs="Segoe UI"/>
                <w:szCs w:val="24"/>
              </w:rPr>
              <w:t xml:space="preserve">Claire Dalley presented the report QC 04/2019 </w:t>
            </w:r>
            <w:r w:rsidR="00837973">
              <w:rPr>
                <w:rFonts w:ascii="Segoe UI" w:hAnsi="Segoe UI" w:cs="Segoe UI"/>
                <w:szCs w:val="24"/>
              </w:rPr>
              <w:t xml:space="preserve">on the standard of cleaning </w:t>
            </w:r>
            <w:r w:rsidR="006301FB">
              <w:rPr>
                <w:rFonts w:ascii="Segoe UI" w:hAnsi="Segoe UI" w:cs="Segoe UI"/>
                <w:szCs w:val="24"/>
              </w:rPr>
              <w:t>provided by NHS Property Services (</w:t>
            </w:r>
            <w:r w:rsidR="006301FB">
              <w:rPr>
                <w:rFonts w:ascii="Segoe UI" w:hAnsi="Segoe UI" w:cs="Segoe UI"/>
                <w:b/>
                <w:szCs w:val="24"/>
              </w:rPr>
              <w:t>NHSPS</w:t>
            </w:r>
            <w:r w:rsidR="006301FB">
              <w:rPr>
                <w:rFonts w:ascii="Segoe UI" w:hAnsi="Segoe UI" w:cs="Segoe UI"/>
                <w:szCs w:val="24"/>
              </w:rPr>
              <w:t xml:space="preserve">) across properties occupied by the Trust. </w:t>
            </w:r>
            <w:r w:rsidR="004D44C8">
              <w:rPr>
                <w:rFonts w:ascii="Segoe UI" w:hAnsi="Segoe UI" w:cs="Segoe UI"/>
                <w:szCs w:val="24"/>
              </w:rPr>
              <w:t xml:space="preserve"> Audits conducted over April to December 2018 had identified that cleaning standards</w:t>
            </w:r>
            <w:r w:rsidR="00BA75F0">
              <w:rPr>
                <w:rFonts w:ascii="Segoe UI" w:hAnsi="Segoe UI" w:cs="Segoe UI"/>
                <w:szCs w:val="24"/>
              </w:rPr>
              <w:t xml:space="preserve"> had fallen short of the Trust’s requirements, as set out in the report.  </w:t>
            </w:r>
            <w:r w:rsidR="006301FB">
              <w:rPr>
                <w:rFonts w:ascii="Segoe UI" w:hAnsi="Segoe UI" w:cs="Segoe UI"/>
                <w:szCs w:val="24"/>
              </w:rPr>
              <w:t xml:space="preserve"> </w:t>
            </w:r>
            <w:r w:rsidR="001E45E0">
              <w:rPr>
                <w:rFonts w:ascii="Segoe UI" w:hAnsi="Segoe UI" w:cs="Segoe UI"/>
                <w:szCs w:val="24"/>
              </w:rPr>
              <w:t>NHSPS had recognised that this was not an acceptable position</w:t>
            </w:r>
            <w:r w:rsidR="00E55BF6">
              <w:rPr>
                <w:rFonts w:ascii="Segoe UI" w:hAnsi="Segoe UI" w:cs="Segoe UI"/>
                <w:szCs w:val="24"/>
              </w:rPr>
              <w:t xml:space="preserve"> and, having been unable to resolve the situation with their cleaning supplier, had transferred domestic services inhouse</w:t>
            </w:r>
            <w:r w:rsidR="00950E79">
              <w:rPr>
                <w:rFonts w:ascii="Segoe UI" w:hAnsi="Segoe UI" w:cs="Segoe UI"/>
                <w:szCs w:val="24"/>
              </w:rPr>
              <w:t xml:space="preserve"> where they could be monitored by more local managers.  </w:t>
            </w:r>
            <w:r w:rsidR="008F1A66">
              <w:rPr>
                <w:rFonts w:ascii="Segoe UI" w:hAnsi="Segoe UI" w:cs="Segoe UI"/>
                <w:szCs w:val="24"/>
              </w:rPr>
              <w:t>The Estates team would monitor standards through monthly audits and monthly meetings with NHSPS</w:t>
            </w:r>
            <w:r w:rsidR="00304CE6">
              <w:rPr>
                <w:rFonts w:ascii="Segoe UI" w:hAnsi="Segoe UI" w:cs="Segoe UI"/>
                <w:szCs w:val="24"/>
              </w:rPr>
              <w:t xml:space="preserve">.  </w:t>
            </w:r>
          </w:p>
          <w:p w:rsidR="00304CE6" w:rsidRDefault="00304CE6" w:rsidP="008708CE">
            <w:pPr>
              <w:jc w:val="both"/>
              <w:rPr>
                <w:rFonts w:ascii="Segoe UI" w:hAnsi="Segoe UI" w:cs="Segoe UI"/>
                <w:szCs w:val="24"/>
              </w:rPr>
            </w:pPr>
          </w:p>
          <w:p w:rsidR="00304CE6" w:rsidRPr="006301FB" w:rsidRDefault="00304CE6" w:rsidP="008708CE">
            <w:pPr>
              <w:jc w:val="both"/>
              <w:rPr>
                <w:rFonts w:ascii="Segoe UI" w:hAnsi="Segoe UI" w:cs="Segoe UI"/>
                <w:szCs w:val="24"/>
              </w:rPr>
            </w:pPr>
            <w:r>
              <w:rPr>
                <w:rFonts w:ascii="Segoe UI" w:hAnsi="Segoe UI" w:cs="Segoe UI"/>
                <w:szCs w:val="24"/>
              </w:rPr>
              <w:t>The Chair asked</w:t>
            </w:r>
            <w:r w:rsidR="00B9754A">
              <w:rPr>
                <w:rFonts w:ascii="Segoe UI" w:hAnsi="Segoe UI" w:cs="Segoe UI"/>
                <w:szCs w:val="24"/>
              </w:rPr>
              <w:t xml:space="preserve"> which committees or groups within the Trust’s </w:t>
            </w:r>
            <w:r w:rsidR="001A5FB1">
              <w:rPr>
                <w:rFonts w:ascii="Segoe UI" w:hAnsi="Segoe UI" w:cs="Segoe UI"/>
                <w:szCs w:val="24"/>
              </w:rPr>
              <w:t xml:space="preserve">Integrated Governance Framework received regular reporting on cleaning standards </w:t>
            </w:r>
            <w:proofErr w:type="gramStart"/>
            <w:r w:rsidR="001A5FB1">
              <w:rPr>
                <w:rFonts w:ascii="Segoe UI" w:hAnsi="Segoe UI" w:cs="Segoe UI"/>
                <w:szCs w:val="24"/>
              </w:rPr>
              <w:t>in order to</w:t>
            </w:r>
            <w:proofErr w:type="gramEnd"/>
            <w:r w:rsidR="001A5FB1">
              <w:rPr>
                <w:rFonts w:ascii="Segoe UI" w:hAnsi="Segoe UI" w:cs="Segoe UI"/>
                <w:szCs w:val="24"/>
              </w:rPr>
              <w:t xml:space="preserve"> </w:t>
            </w:r>
            <w:r w:rsidR="00777C43">
              <w:rPr>
                <w:rFonts w:ascii="Segoe UI" w:hAnsi="Segoe UI" w:cs="Segoe UI"/>
                <w:szCs w:val="24"/>
              </w:rPr>
              <w:t xml:space="preserve">supervise the situation and the monitoring taking place through Estates.    Claire Dalley replied that this was reported to the </w:t>
            </w:r>
            <w:r w:rsidR="00F12396">
              <w:rPr>
                <w:rFonts w:ascii="Segoe UI" w:hAnsi="Segoe UI" w:cs="Segoe UI"/>
                <w:szCs w:val="24"/>
              </w:rPr>
              <w:t>Safety quality sub-committee</w:t>
            </w:r>
            <w:r w:rsidR="00611E69">
              <w:rPr>
                <w:rFonts w:ascii="Segoe UI" w:hAnsi="Segoe UI" w:cs="Segoe UI"/>
                <w:szCs w:val="24"/>
              </w:rPr>
              <w:t xml:space="preserve"> (which reported directly into this Committee)</w:t>
            </w:r>
            <w:r w:rsidR="00F12396">
              <w:rPr>
                <w:rFonts w:ascii="Segoe UI" w:hAnsi="Segoe UI" w:cs="Segoe UI"/>
                <w:szCs w:val="24"/>
              </w:rPr>
              <w:t xml:space="preserve"> and the Infection </w:t>
            </w:r>
            <w:r w:rsidR="00D642F0">
              <w:rPr>
                <w:rFonts w:ascii="Segoe UI" w:hAnsi="Segoe UI" w:cs="Segoe UI"/>
                <w:szCs w:val="24"/>
              </w:rPr>
              <w:t xml:space="preserve">Prevention </w:t>
            </w:r>
            <w:r w:rsidR="00F12396">
              <w:rPr>
                <w:rFonts w:ascii="Segoe UI" w:hAnsi="Segoe UI" w:cs="Segoe UI"/>
                <w:szCs w:val="24"/>
              </w:rPr>
              <w:t xml:space="preserve">Control </w:t>
            </w:r>
            <w:r w:rsidR="00D642F0">
              <w:rPr>
                <w:rFonts w:ascii="Segoe UI" w:hAnsi="Segoe UI" w:cs="Segoe UI"/>
                <w:szCs w:val="24"/>
              </w:rPr>
              <w:t xml:space="preserve">and Decontamination Committee.  </w:t>
            </w:r>
            <w:r w:rsidR="00D22E58">
              <w:rPr>
                <w:rFonts w:ascii="Segoe UI" w:hAnsi="Segoe UI" w:cs="Segoe UI"/>
                <w:szCs w:val="24"/>
              </w:rPr>
              <w:t>The Chair agreed this was appropriate but noted that, should cleaning standards not improve</w:t>
            </w:r>
            <w:r w:rsidR="0013359A">
              <w:rPr>
                <w:rFonts w:ascii="Segoe UI" w:hAnsi="Segoe UI" w:cs="Segoe UI"/>
                <w:szCs w:val="24"/>
              </w:rPr>
              <w:t xml:space="preserve"> then this Committee would expect to receive escalation reporting on this from the Safety quality sub-committee chaired by the Acting Director of Nursing &amp; Clinical Standards. </w:t>
            </w:r>
          </w:p>
          <w:p w:rsidR="00372F2B" w:rsidRPr="00F13797" w:rsidRDefault="00372F2B" w:rsidP="008708CE">
            <w:pPr>
              <w:jc w:val="both"/>
              <w:rPr>
                <w:rFonts w:ascii="Segoe UI" w:hAnsi="Segoe UI" w:cs="Segoe UI"/>
                <w:szCs w:val="24"/>
              </w:rPr>
            </w:pPr>
          </w:p>
          <w:p w:rsidR="00887F70" w:rsidRDefault="0013359A" w:rsidP="008708CE">
            <w:pPr>
              <w:jc w:val="both"/>
              <w:rPr>
                <w:rFonts w:ascii="Segoe UI" w:hAnsi="Segoe UI" w:cs="Segoe UI"/>
                <w:szCs w:val="24"/>
              </w:rPr>
            </w:pPr>
            <w:r>
              <w:rPr>
                <w:rFonts w:ascii="Segoe UI" w:hAnsi="Segoe UI" w:cs="Segoe UI"/>
                <w:b/>
                <w:szCs w:val="24"/>
              </w:rPr>
              <w:t xml:space="preserve">The Committee noted the report. </w:t>
            </w:r>
          </w:p>
          <w:p w:rsidR="0013359A" w:rsidRPr="00F8669A" w:rsidRDefault="00F8669A" w:rsidP="008708CE">
            <w:pPr>
              <w:jc w:val="both"/>
              <w:rPr>
                <w:rFonts w:ascii="Segoe UI" w:hAnsi="Segoe UI" w:cs="Segoe UI"/>
                <w:szCs w:val="24"/>
              </w:rPr>
            </w:pPr>
            <w:r>
              <w:rPr>
                <w:rFonts w:ascii="Segoe UI" w:hAnsi="Segoe UI" w:cs="Segoe UI"/>
                <w:i/>
                <w:szCs w:val="24"/>
              </w:rPr>
              <w:t>Claire Dalley left the meeting</w:t>
            </w:r>
            <w:r>
              <w:rPr>
                <w:rFonts w:ascii="Segoe UI" w:hAnsi="Segoe UI" w:cs="Segoe UI"/>
                <w:szCs w:val="24"/>
              </w:rPr>
              <w:t>.</w:t>
            </w:r>
          </w:p>
        </w:tc>
        <w:tc>
          <w:tcPr>
            <w:tcW w:w="474" w:type="pct"/>
          </w:tcPr>
          <w:p w:rsidR="00797020" w:rsidRDefault="00797020" w:rsidP="00882BE6">
            <w:pPr>
              <w:rPr>
                <w:rFonts w:ascii="Segoe UI" w:hAnsi="Segoe UI" w:cs="Segoe UI"/>
                <w:szCs w:val="24"/>
              </w:rPr>
            </w:pPr>
          </w:p>
          <w:p w:rsidR="005D7DA5" w:rsidRDefault="005D7DA5" w:rsidP="00882BE6">
            <w:pPr>
              <w:rPr>
                <w:rFonts w:ascii="Segoe UI" w:hAnsi="Segoe UI" w:cs="Segoe UI"/>
                <w:szCs w:val="24"/>
              </w:rPr>
            </w:pPr>
          </w:p>
          <w:p w:rsidR="005D7DA5" w:rsidRDefault="005D7DA5" w:rsidP="00882BE6">
            <w:pPr>
              <w:rPr>
                <w:rFonts w:ascii="Segoe UI" w:hAnsi="Segoe UI" w:cs="Segoe UI"/>
                <w:szCs w:val="24"/>
              </w:rPr>
            </w:pPr>
          </w:p>
          <w:p w:rsidR="005D7DA5" w:rsidRDefault="005D7DA5" w:rsidP="00882BE6">
            <w:pPr>
              <w:rPr>
                <w:rFonts w:ascii="Segoe UI" w:hAnsi="Segoe UI" w:cs="Segoe UI"/>
                <w:szCs w:val="24"/>
              </w:rPr>
            </w:pPr>
          </w:p>
          <w:p w:rsidR="005D7DA5" w:rsidRDefault="005D7DA5" w:rsidP="00882BE6">
            <w:pPr>
              <w:rPr>
                <w:rFonts w:ascii="Segoe UI" w:hAnsi="Segoe UI" w:cs="Segoe UI"/>
                <w:szCs w:val="24"/>
              </w:rPr>
            </w:pPr>
          </w:p>
          <w:p w:rsidR="005D7DA5" w:rsidRPr="00935307" w:rsidRDefault="005D7DA5" w:rsidP="00882BE6">
            <w:pPr>
              <w:rPr>
                <w:rFonts w:ascii="Segoe UI" w:hAnsi="Segoe UI" w:cs="Segoe UI"/>
                <w:szCs w:val="24"/>
              </w:rPr>
            </w:pPr>
          </w:p>
        </w:tc>
      </w:tr>
      <w:tr w:rsidR="00797020" w:rsidRPr="00935307" w:rsidTr="00D33687">
        <w:trPr>
          <w:trHeight w:val="683"/>
          <w:jc w:val="center"/>
        </w:trPr>
        <w:tc>
          <w:tcPr>
            <w:tcW w:w="276" w:type="pct"/>
          </w:tcPr>
          <w:p w:rsidR="00797020" w:rsidRPr="00F13797" w:rsidRDefault="00797020" w:rsidP="00882BE6">
            <w:pPr>
              <w:rPr>
                <w:rFonts w:ascii="Segoe UI" w:hAnsi="Segoe UI" w:cs="Segoe UI"/>
                <w:b/>
                <w:szCs w:val="24"/>
              </w:rPr>
            </w:pPr>
            <w:r w:rsidRPr="00F13797">
              <w:rPr>
                <w:rFonts w:ascii="Segoe UI" w:hAnsi="Segoe UI" w:cs="Segoe UI"/>
                <w:b/>
                <w:szCs w:val="24"/>
              </w:rPr>
              <w:t>7.</w:t>
            </w:r>
          </w:p>
          <w:p w:rsidR="00372F2B" w:rsidRPr="00F13797" w:rsidRDefault="00372F2B" w:rsidP="00882BE6">
            <w:pPr>
              <w:rPr>
                <w:rFonts w:ascii="Segoe UI" w:hAnsi="Segoe UI" w:cs="Segoe UI"/>
                <w:b/>
                <w:szCs w:val="24"/>
              </w:rPr>
            </w:pPr>
          </w:p>
          <w:p w:rsidR="000B4F4A" w:rsidRPr="00BB3AC1" w:rsidRDefault="000B4F4A" w:rsidP="00372F2B">
            <w:pPr>
              <w:rPr>
                <w:rFonts w:ascii="Segoe UI" w:hAnsi="Segoe UI" w:cs="Segoe UI"/>
                <w:szCs w:val="24"/>
              </w:rPr>
            </w:pPr>
            <w:r w:rsidRPr="00BB3AC1">
              <w:rPr>
                <w:rFonts w:ascii="Segoe UI" w:hAnsi="Segoe UI" w:cs="Segoe UI"/>
                <w:szCs w:val="24"/>
              </w:rPr>
              <w:t>a</w:t>
            </w:r>
          </w:p>
          <w:p w:rsidR="000B4F4A" w:rsidRPr="00BB3AC1" w:rsidRDefault="000B4F4A" w:rsidP="00372F2B">
            <w:pPr>
              <w:rPr>
                <w:rFonts w:ascii="Segoe UI" w:hAnsi="Segoe UI" w:cs="Segoe UI"/>
                <w:szCs w:val="24"/>
              </w:rPr>
            </w:pPr>
          </w:p>
          <w:p w:rsidR="00286704" w:rsidRDefault="00286704" w:rsidP="003543EC">
            <w:pPr>
              <w:rPr>
                <w:rFonts w:ascii="Segoe UI" w:hAnsi="Segoe UI" w:cs="Segoe UI"/>
                <w:b/>
                <w:szCs w:val="24"/>
              </w:rPr>
            </w:pPr>
          </w:p>
          <w:p w:rsidR="009D0742" w:rsidRDefault="009D0742" w:rsidP="003543EC">
            <w:pPr>
              <w:rPr>
                <w:rFonts w:ascii="Segoe UI" w:hAnsi="Segoe UI" w:cs="Segoe UI"/>
                <w:b/>
                <w:szCs w:val="24"/>
              </w:rPr>
            </w:pPr>
          </w:p>
          <w:p w:rsidR="009D0742" w:rsidRDefault="009D0742" w:rsidP="003543EC">
            <w:pPr>
              <w:rPr>
                <w:rFonts w:ascii="Segoe UI" w:hAnsi="Segoe UI" w:cs="Segoe UI"/>
                <w:b/>
                <w:szCs w:val="24"/>
              </w:rPr>
            </w:pPr>
          </w:p>
          <w:p w:rsidR="009D0742" w:rsidRDefault="009D0742" w:rsidP="003543EC">
            <w:pPr>
              <w:rPr>
                <w:rFonts w:ascii="Segoe UI" w:hAnsi="Segoe UI" w:cs="Segoe UI"/>
                <w:b/>
                <w:szCs w:val="24"/>
              </w:rPr>
            </w:pPr>
          </w:p>
          <w:p w:rsidR="009D0742" w:rsidRDefault="009D0742" w:rsidP="003543EC">
            <w:pPr>
              <w:rPr>
                <w:rFonts w:ascii="Segoe UI" w:hAnsi="Segoe UI" w:cs="Segoe UI"/>
                <w:b/>
                <w:szCs w:val="24"/>
              </w:rPr>
            </w:pPr>
          </w:p>
          <w:p w:rsidR="009D0742" w:rsidRDefault="009D0742" w:rsidP="003543EC">
            <w:pPr>
              <w:rPr>
                <w:rFonts w:ascii="Segoe UI" w:hAnsi="Segoe UI" w:cs="Segoe UI"/>
                <w:szCs w:val="24"/>
              </w:rPr>
            </w:pPr>
          </w:p>
          <w:p w:rsidR="009D0742" w:rsidRDefault="009D0742" w:rsidP="003543EC">
            <w:pPr>
              <w:rPr>
                <w:rFonts w:ascii="Segoe UI" w:hAnsi="Segoe UI" w:cs="Segoe UI"/>
                <w:szCs w:val="24"/>
              </w:rPr>
            </w:pPr>
          </w:p>
          <w:p w:rsidR="009D0742" w:rsidRPr="009D0742" w:rsidRDefault="009D0742" w:rsidP="003543EC">
            <w:pPr>
              <w:rPr>
                <w:rFonts w:ascii="Segoe UI" w:hAnsi="Segoe UI" w:cs="Segoe UI"/>
                <w:szCs w:val="24"/>
              </w:rPr>
            </w:pPr>
            <w:r>
              <w:rPr>
                <w:rFonts w:ascii="Segoe UI" w:hAnsi="Segoe UI" w:cs="Segoe UI"/>
                <w:szCs w:val="24"/>
              </w:rPr>
              <w:t>b</w:t>
            </w:r>
          </w:p>
        </w:tc>
        <w:tc>
          <w:tcPr>
            <w:tcW w:w="4250" w:type="pct"/>
          </w:tcPr>
          <w:p w:rsidR="003E724B" w:rsidRDefault="00C77BE2" w:rsidP="008708CE">
            <w:pPr>
              <w:jc w:val="both"/>
              <w:rPr>
                <w:rFonts w:ascii="Segoe UI" w:hAnsi="Segoe UI" w:cs="Segoe UI"/>
                <w:szCs w:val="24"/>
              </w:rPr>
            </w:pPr>
            <w:r>
              <w:rPr>
                <w:rFonts w:ascii="Segoe UI" w:hAnsi="Segoe UI" w:cs="Segoe UI"/>
                <w:b/>
                <w:szCs w:val="24"/>
              </w:rPr>
              <w:t>Children’s Integrated Therapy Service – ‘Never Event’ actions update</w:t>
            </w:r>
          </w:p>
          <w:p w:rsidR="00C77BE2" w:rsidRDefault="00C77BE2" w:rsidP="008708CE">
            <w:pPr>
              <w:jc w:val="both"/>
              <w:rPr>
                <w:rFonts w:ascii="Segoe UI" w:hAnsi="Segoe UI" w:cs="Segoe UI"/>
                <w:szCs w:val="24"/>
              </w:rPr>
            </w:pPr>
          </w:p>
          <w:p w:rsidR="00C77BE2" w:rsidRPr="00C77BE2" w:rsidRDefault="00C77BE2" w:rsidP="008708CE">
            <w:pPr>
              <w:jc w:val="both"/>
              <w:rPr>
                <w:rFonts w:ascii="Segoe UI" w:hAnsi="Segoe UI" w:cs="Segoe UI"/>
                <w:szCs w:val="24"/>
              </w:rPr>
            </w:pPr>
            <w:r>
              <w:rPr>
                <w:rFonts w:ascii="Segoe UI" w:hAnsi="Segoe UI" w:cs="Segoe UI"/>
                <w:szCs w:val="24"/>
              </w:rPr>
              <w:t>Jane Kershaw presented the report QC 05/2019</w:t>
            </w:r>
            <w:r w:rsidR="002431F9">
              <w:rPr>
                <w:rFonts w:ascii="Segoe UI" w:hAnsi="Segoe UI" w:cs="Segoe UI"/>
                <w:szCs w:val="24"/>
              </w:rPr>
              <w:t xml:space="preserve"> </w:t>
            </w:r>
            <w:r w:rsidR="00181F54">
              <w:rPr>
                <w:rFonts w:ascii="Segoe UI" w:hAnsi="Segoe UI" w:cs="Segoe UI"/>
                <w:szCs w:val="24"/>
              </w:rPr>
              <w:t xml:space="preserve">and reported that an update on progress against the action plan had been provided </w:t>
            </w:r>
            <w:r w:rsidR="008F3AD4">
              <w:rPr>
                <w:rFonts w:ascii="Segoe UI" w:hAnsi="Segoe UI" w:cs="Segoe UI"/>
                <w:szCs w:val="24"/>
              </w:rPr>
              <w:t xml:space="preserve">to the Coroner and that the Clinical Director for the Community Services Directorate continued to maintain contact with the family to offer ongoing support.  </w:t>
            </w:r>
            <w:r w:rsidR="000470FA">
              <w:rPr>
                <w:rFonts w:ascii="Segoe UI" w:hAnsi="Segoe UI" w:cs="Segoe UI"/>
                <w:szCs w:val="24"/>
              </w:rPr>
              <w:t>T</w:t>
            </w:r>
            <w:r w:rsidR="006A127C">
              <w:rPr>
                <w:rFonts w:ascii="Segoe UI" w:hAnsi="Segoe UI" w:cs="Segoe UI"/>
                <w:szCs w:val="24"/>
              </w:rPr>
              <w:t xml:space="preserve">wo actions which had not yet completed were detailed in the report – one was </w:t>
            </w:r>
            <w:r w:rsidR="00F149BA">
              <w:rPr>
                <w:rFonts w:ascii="Segoe UI" w:hAnsi="Segoe UI" w:cs="Segoe UI"/>
                <w:szCs w:val="24"/>
              </w:rPr>
              <w:t xml:space="preserve">anticipated to complete by March 2019 once an update to </w:t>
            </w:r>
            <w:proofErr w:type="spellStart"/>
            <w:r w:rsidR="00F149BA">
              <w:rPr>
                <w:rFonts w:ascii="Segoe UI" w:hAnsi="Segoe UI" w:cs="Segoe UI"/>
                <w:szCs w:val="24"/>
              </w:rPr>
              <w:t>CareNotes</w:t>
            </w:r>
            <w:proofErr w:type="spellEnd"/>
            <w:r w:rsidR="00F149BA">
              <w:rPr>
                <w:rFonts w:ascii="Segoe UI" w:hAnsi="Segoe UI" w:cs="Segoe UI"/>
                <w:szCs w:val="24"/>
              </w:rPr>
              <w:t xml:space="preserve"> had gone live; and the other</w:t>
            </w:r>
            <w:r w:rsidR="00600DF9">
              <w:rPr>
                <w:rFonts w:ascii="Segoe UI" w:hAnsi="Segoe UI" w:cs="Segoe UI"/>
                <w:szCs w:val="24"/>
              </w:rPr>
              <w:t xml:space="preserve"> was pending Estates’ work to create a further team base (for which business cases had been approved).  </w:t>
            </w:r>
          </w:p>
          <w:p w:rsidR="00887F70" w:rsidRPr="00F13797" w:rsidRDefault="00887F70" w:rsidP="008708CE">
            <w:pPr>
              <w:jc w:val="both"/>
              <w:rPr>
                <w:rFonts w:ascii="Segoe UI" w:hAnsi="Segoe UI" w:cs="Segoe UI"/>
                <w:b/>
                <w:szCs w:val="24"/>
              </w:rPr>
            </w:pPr>
          </w:p>
          <w:p w:rsidR="00797020" w:rsidRDefault="00737CF6" w:rsidP="003543EC">
            <w:pPr>
              <w:jc w:val="both"/>
              <w:rPr>
                <w:rFonts w:ascii="Segoe UI" w:hAnsi="Segoe UI" w:cs="Segoe UI"/>
                <w:szCs w:val="24"/>
              </w:rPr>
            </w:pPr>
            <w:r>
              <w:rPr>
                <w:rFonts w:ascii="Segoe UI" w:hAnsi="Segoe UI" w:cs="Segoe UI"/>
                <w:b/>
                <w:szCs w:val="24"/>
              </w:rPr>
              <w:t>The Committee noted the report</w:t>
            </w:r>
            <w:r>
              <w:rPr>
                <w:rFonts w:ascii="Segoe UI" w:hAnsi="Segoe UI" w:cs="Segoe UI"/>
                <w:szCs w:val="24"/>
              </w:rPr>
              <w:t xml:space="preserve">. </w:t>
            </w:r>
          </w:p>
          <w:p w:rsidR="00E93FBF" w:rsidRPr="00E93FBF" w:rsidRDefault="00737CF6" w:rsidP="003543EC">
            <w:pPr>
              <w:jc w:val="both"/>
              <w:rPr>
                <w:rFonts w:ascii="Segoe UI" w:hAnsi="Segoe UI" w:cs="Segoe UI"/>
                <w:szCs w:val="24"/>
              </w:rPr>
            </w:pPr>
            <w:r>
              <w:rPr>
                <w:rFonts w:ascii="Segoe UI" w:hAnsi="Segoe UI" w:cs="Segoe UI"/>
                <w:i/>
                <w:szCs w:val="24"/>
              </w:rPr>
              <w:t xml:space="preserve">Hayley Trueman (deputising for Jill Bailey) joined the meeting. </w:t>
            </w:r>
          </w:p>
        </w:tc>
        <w:tc>
          <w:tcPr>
            <w:tcW w:w="474" w:type="pct"/>
          </w:tcPr>
          <w:p w:rsidR="00797020" w:rsidRDefault="00797020" w:rsidP="00882BE6">
            <w:pPr>
              <w:rPr>
                <w:rFonts w:ascii="Segoe UI" w:hAnsi="Segoe UI" w:cs="Segoe UI"/>
                <w:szCs w:val="24"/>
              </w:rPr>
            </w:pPr>
          </w:p>
          <w:p w:rsidR="0052148C" w:rsidRDefault="0052148C" w:rsidP="00882BE6">
            <w:pPr>
              <w:rPr>
                <w:rFonts w:ascii="Segoe UI" w:hAnsi="Segoe UI" w:cs="Segoe UI"/>
                <w:szCs w:val="24"/>
              </w:rPr>
            </w:pPr>
          </w:p>
          <w:p w:rsidR="0052148C" w:rsidRDefault="0052148C" w:rsidP="00882BE6">
            <w:pPr>
              <w:rPr>
                <w:rFonts w:ascii="Segoe UI" w:hAnsi="Segoe UI" w:cs="Segoe UI"/>
                <w:szCs w:val="24"/>
              </w:rPr>
            </w:pPr>
          </w:p>
          <w:p w:rsidR="0052148C" w:rsidRPr="00BB3AC1" w:rsidRDefault="0052148C" w:rsidP="00882BE6">
            <w:pPr>
              <w:rPr>
                <w:rFonts w:ascii="Segoe UI" w:hAnsi="Segoe UI" w:cs="Segoe UI"/>
                <w:b/>
                <w:szCs w:val="24"/>
              </w:rPr>
            </w:pPr>
          </w:p>
        </w:tc>
      </w:tr>
      <w:tr w:rsidR="00797020" w:rsidRPr="00935307" w:rsidTr="00D33687">
        <w:trPr>
          <w:trHeight w:val="683"/>
          <w:jc w:val="center"/>
        </w:trPr>
        <w:tc>
          <w:tcPr>
            <w:tcW w:w="276" w:type="pct"/>
          </w:tcPr>
          <w:p w:rsidR="00797020" w:rsidRPr="00F13797" w:rsidRDefault="00797020" w:rsidP="00882BE6">
            <w:pPr>
              <w:rPr>
                <w:rFonts w:ascii="Segoe UI" w:hAnsi="Segoe UI" w:cs="Segoe UI"/>
                <w:b/>
                <w:szCs w:val="24"/>
              </w:rPr>
            </w:pPr>
            <w:r w:rsidRPr="00F13797">
              <w:rPr>
                <w:rFonts w:ascii="Segoe UI" w:hAnsi="Segoe UI" w:cs="Segoe UI"/>
                <w:b/>
                <w:szCs w:val="24"/>
              </w:rPr>
              <w:t>8.</w:t>
            </w:r>
          </w:p>
          <w:p w:rsidR="000B4F4A" w:rsidRPr="00F13797" w:rsidRDefault="000B4F4A" w:rsidP="00882BE6">
            <w:pPr>
              <w:rPr>
                <w:rFonts w:ascii="Segoe UI" w:hAnsi="Segoe UI" w:cs="Segoe UI"/>
                <w:b/>
                <w:szCs w:val="24"/>
              </w:rPr>
            </w:pPr>
          </w:p>
          <w:p w:rsidR="00372F2B" w:rsidRPr="006867E4" w:rsidRDefault="00372F2B" w:rsidP="00372F2B">
            <w:pPr>
              <w:rPr>
                <w:rFonts w:ascii="Segoe UI" w:hAnsi="Segoe UI" w:cs="Segoe UI"/>
                <w:szCs w:val="24"/>
              </w:rPr>
            </w:pPr>
            <w:r w:rsidRPr="006867E4">
              <w:rPr>
                <w:rFonts w:ascii="Segoe UI" w:hAnsi="Segoe UI" w:cs="Segoe UI"/>
                <w:szCs w:val="24"/>
              </w:rPr>
              <w:t>a</w:t>
            </w:r>
          </w:p>
          <w:p w:rsidR="000B4F4A" w:rsidRPr="006867E4" w:rsidRDefault="000B4F4A" w:rsidP="00372F2B">
            <w:pPr>
              <w:rPr>
                <w:rFonts w:ascii="Segoe UI" w:hAnsi="Segoe UI" w:cs="Segoe UI"/>
                <w:szCs w:val="24"/>
              </w:rPr>
            </w:pPr>
          </w:p>
          <w:p w:rsidR="000B4F4A" w:rsidRPr="006867E4" w:rsidRDefault="000B4F4A" w:rsidP="00372F2B">
            <w:pPr>
              <w:rPr>
                <w:rFonts w:ascii="Segoe UI" w:hAnsi="Segoe UI" w:cs="Segoe UI"/>
                <w:szCs w:val="24"/>
              </w:rPr>
            </w:pPr>
          </w:p>
          <w:p w:rsidR="00372F2B" w:rsidRDefault="00372F2B"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8E74D2" w:rsidRDefault="008E74D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b</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c</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Pr="009D0742" w:rsidRDefault="009D0742" w:rsidP="00882BE6">
            <w:pPr>
              <w:rPr>
                <w:rFonts w:ascii="Segoe UI" w:hAnsi="Segoe UI" w:cs="Segoe UI"/>
                <w:szCs w:val="24"/>
              </w:rPr>
            </w:pPr>
            <w:r>
              <w:rPr>
                <w:rFonts w:ascii="Segoe UI" w:hAnsi="Segoe UI" w:cs="Segoe UI"/>
                <w:szCs w:val="24"/>
              </w:rPr>
              <w:t>d</w:t>
            </w:r>
          </w:p>
        </w:tc>
        <w:tc>
          <w:tcPr>
            <w:tcW w:w="4250" w:type="pct"/>
          </w:tcPr>
          <w:p w:rsidR="003E724B" w:rsidRPr="0079751C" w:rsidRDefault="00EA1495" w:rsidP="008708CE">
            <w:pPr>
              <w:jc w:val="both"/>
              <w:rPr>
                <w:rFonts w:ascii="Segoe UI" w:hAnsi="Segoe UI" w:cs="Segoe UI"/>
                <w:szCs w:val="24"/>
              </w:rPr>
            </w:pPr>
            <w:r>
              <w:rPr>
                <w:rFonts w:ascii="Segoe UI" w:hAnsi="Segoe UI" w:cs="Segoe UI"/>
                <w:b/>
                <w:szCs w:val="24"/>
              </w:rPr>
              <w:lastRenderedPageBreak/>
              <w:t>Healthcare access for people with L</w:t>
            </w:r>
            <w:r w:rsidR="0079751C">
              <w:rPr>
                <w:rFonts w:ascii="Segoe UI" w:hAnsi="Segoe UI" w:cs="Segoe UI"/>
                <w:b/>
                <w:szCs w:val="24"/>
              </w:rPr>
              <w:t>earning Disabilities and Autism</w:t>
            </w:r>
          </w:p>
          <w:p w:rsidR="00372F2B" w:rsidRPr="00F13797" w:rsidRDefault="00372F2B" w:rsidP="008708CE">
            <w:pPr>
              <w:jc w:val="both"/>
              <w:rPr>
                <w:rFonts w:ascii="Segoe UI" w:hAnsi="Segoe UI" w:cs="Segoe UI"/>
                <w:szCs w:val="24"/>
              </w:rPr>
            </w:pPr>
          </w:p>
          <w:p w:rsidR="00557A1B" w:rsidRDefault="0079751C" w:rsidP="008708CE">
            <w:pPr>
              <w:jc w:val="both"/>
              <w:rPr>
                <w:rFonts w:ascii="Segoe UI" w:hAnsi="Segoe UI" w:cs="Segoe UI"/>
                <w:szCs w:val="24"/>
                <w:lang w:eastAsia="en-GB"/>
              </w:rPr>
            </w:pPr>
            <w:r>
              <w:rPr>
                <w:rFonts w:ascii="Segoe UI" w:hAnsi="Segoe UI" w:cs="Segoe UI"/>
                <w:szCs w:val="24"/>
                <w:lang w:eastAsia="en-GB"/>
              </w:rPr>
              <w:t>Liz Williams presented the report QC 06/2019</w:t>
            </w:r>
            <w:r w:rsidR="006E1481">
              <w:rPr>
                <w:rFonts w:ascii="Segoe UI" w:hAnsi="Segoe UI" w:cs="Segoe UI"/>
                <w:szCs w:val="24"/>
                <w:lang w:eastAsia="en-GB"/>
              </w:rPr>
              <w:t xml:space="preserve"> on the NHS Improvement ‘Provider Improvement Standards’ for all trusts in relation to healthcare access for people with Learning Disabilities and Autism.  </w:t>
            </w:r>
            <w:r w:rsidR="00040DBE">
              <w:rPr>
                <w:rFonts w:ascii="Segoe UI" w:hAnsi="Segoe UI" w:cs="Segoe UI"/>
                <w:szCs w:val="24"/>
                <w:lang w:eastAsia="en-GB"/>
              </w:rPr>
              <w:t xml:space="preserve">The report set out the Trust’s self-assessment against the </w:t>
            </w:r>
            <w:r w:rsidR="00167698">
              <w:rPr>
                <w:rFonts w:ascii="Segoe UI" w:hAnsi="Segoe UI" w:cs="Segoe UI"/>
                <w:szCs w:val="24"/>
                <w:lang w:eastAsia="en-GB"/>
              </w:rPr>
              <w:t>new standards</w:t>
            </w:r>
            <w:r w:rsidR="00B238A6">
              <w:rPr>
                <w:rFonts w:ascii="Segoe UI" w:hAnsi="Segoe UI" w:cs="Segoe UI"/>
                <w:szCs w:val="24"/>
                <w:lang w:eastAsia="en-GB"/>
              </w:rPr>
              <w:t xml:space="preserve"> and included some focus on epilepsy</w:t>
            </w:r>
            <w:r w:rsidR="00167698">
              <w:rPr>
                <w:rFonts w:ascii="Segoe UI" w:hAnsi="Segoe UI" w:cs="Segoe UI"/>
                <w:szCs w:val="24"/>
                <w:lang w:eastAsia="en-GB"/>
              </w:rPr>
              <w:t xml:space="preserve">.  </w:t>
            </w:r>
            <w:r w:rsidR="007D75E8">
              <w:rPr>
                <w:rFonts w:ascii="Segoe UI" w:hAnsi="Segoe UI" w:cs="Segoe UI"/>
                <w:szCs w:val="24"/>
                <w:lang w:eastAsia="en-GB"/>
              </w:rPr>
              <w:t xml:space="preserve">The NHS Improvement benchmarking report was not yet </w:t>
            </w:r>
            <w:proofErr w:type="gramStart"/>
            <w:r w:rsidR="007D75E8">
              <w:rPr>
                <w:rFonts w:ascii="Segoe UI" w:hAnsi="Segoe UI" w:cs="Segoe UI"/>
                <w:szCs w:val="24"/>
                <w:lang w:eastAsia="en-GB"/>
              </w:rPr>
              <w:t>available</w:t>
            </w:r>
            <w:proofErr w:type="gramEnd"/>
            <w:r w:rsidR="007D75E8">
              <w:rPr>
                <w:rFonts w:ascii="Segoe UI" w:hAnsi="Segoe UI" w:cs="Segoe UI"/>
                <w:szCs w:val="24"/>
                <w:lang w:eastAsia="en-GB"/>
              </w:rPr>
              <w:t xml:space="preserve"> </w:t>
            </w:r>
            <w:r w:rsidR="00937662">
              <w:rPr>
                <w:rFonts w:ascii="Segoe UI" w:hAnsi="Segoe UI" w:cs="Segoe UI"/>
                <w:szCs w:val="24"/>
                <w:lang w:eastAsia="en-GB"/>
              </w:rPr>
              <w:t xml:space="preserve">but the Trust had </w:t>
            </w:r>
            <w:r w:rsidR="00937662">
              <w:rPr>
                <w:rFonts w:ascii="Segoe UI" w:hAnsi="Segoe UI" w:cs="Segoe UI"/>
                <w:szCs w:val="24"/>
                <w:lang w:eastAsia="en-GB"/>
              </w:rPr>
              <w:lastRenderedPageBreak/>
              <w:t>fully participated in the benchmarking data collection exercise</w:t>
            </w:r>
            <w:r w:rsidR="00DE3DB5">
              <w:rPr>
                <w:rFonts w:ascii="Segoe UI" w:hAnsi="Segoe UI" w:cs="Segoe UI"/>
                <w:szCs w:val="24"/>
                <w:lang w:eastAsia="en-GB"/>
              </w:rPr>
              <w:t xml:space="preserve">; once the bespoke benchmarking report for the Trust was available </w:t>
            </w:r>
            <w:r w:rsidR="00936F18">
              <w:rPr>
                <w:rFonts w:ascii="Segoe UI" w:hAnsi="Segoe UI" w:cs="Segoe UI"/>
                <w:szCs w:val="24"/>
                <w:lang w:eastAsia="en-GB"/>
              </w:rPr>
              <w:t>then the Trust’s annual reporting on Learning Disabilities would refer to it and baseline</w:t>
            </w:r>
            <w:r w:rsidR="00F710FC">
              <w:rPr>
                <w:rFonts w:ascii="Segoe UI" w:hAnsi="Segoe UI" w:cs="Segoe UI"/>
                <w:szCs w:val="24"/>
                <w:lang w:eastAsia="en-GB"/>
              </w:rPr>
              <w:t xml:space="preserve"> actions against it, progress against which would be reported quarterly.  </w:t>
            </w:r>
            <w:r w:rsidR="00A03B15">
              <w:rPr>
                <w:rFonts w:ascii="Segoe UI" w:hAnsi="Segoe UI" w:cs="Segoe UI"/>
                <w:szCs w:val="24"/>
                <w:lang w:eastAsia="en-GB"/>
              </w:rPr>
              <w:t xml:space="preserve">She highlighted that the Trust’s Learning Disability services </w:t>
            </w:r>
            <w:r w:rsidR="00355E98">
              <w:rPr>
                <w:rFonts w:ascii="Segoe UI" w:hAnsi="Segoe UI" w:cs="Segoe UI"/>
                <w:szCs w:val="24"/>
                <w:lang w:eastAsia="en-GB"/>
              </w:rPr>
              <w:t>were recognised as innovative and working well</w:t>
            </w:r>
            <w:r w:rsidR="007050B2">
              <w:rPr>
                <w:rFonts w:ascii="Segoe UI" w:hAnsi="Segoe UI" w:cs="Segoe UI"/>
                <w:szCs w:val="24"/>
                <w:lang w:eastAsia="en-GB"/>
              </w:rPr>
              <w:t xml:space="preserve">, although there was still more work to do.  </w:t>
            </w:r>
            <w:r w:rsidR="008E74D2">
              <w:rPr>
                <w:rFonts w:ascii="Segoe UI" w:hAnsi="Segoe UI" w:cs="Segoe UI"/>
                <w:szCs w:val="24"/>
                <w:lang w:eastAsia="en-GB"/>
              </w:rPr>
              <w:t>The report was also accompanied by two Quality Review reports for Learning Disability services provided to the CCG.</w:t>
            </w:r>
          </w:p>
          <w:p w:rsidR="00091D90" w:rsidRDefault="00091D90" w:rsidP="008708CE">
            <w:pPr>
              <w:jc w:val="both"/>
              <w:rPr>
                <w:rFonts w:ascii="Segoe UI" w:hAnsi="Segoe UI" w:cs="Segoe UI"/>
                <w:szCs w:val="24"/>
                <w:lang w:eastAsia="en-GB"/>
              </w:rPr>
            </w:pPr>
          </w:p>
          <w:p w:rsidR="00091D90" w:rsidRDefault="000D5313" w:rsidP="008708CE">
            <w:pPr>
              <w:jc w:val="both"/>
              <w:rPr>
                <w:rFonts w:ascii="Segoe UI" w:hAnsi="Segoe UI" w:cs="Segoe UI"/>
                <w:szCs w:val="24"/>
                <w:lang w:eastAsia="en-GB"/>
              </w:rPr>
            </w:pPr>
            <w:r>
              <w:rPr>
                <w:rFonts w:ascii="Segoe UI" w:hAnsi="Segoe UI" w:cs="Segoe UI"/>
                <w:szCs w:val="24"/>
                <w:lang w:eastAsia="en-GB"/>
              </w:rPr>
              <w:t xml:space="preserve">The Chair noted that it would be useful to see the NHS Improvement benchmarking report when it was available. </w:t>
            </w:r>
          </w:p>
          <w:p w:rsidR="00FC5EA0" w:rsidRDefault="00FC5EA0" w:rsidP="008708CE">
            <w:pPr>
              <w:jc w:val="both"/>
              <w:rPr>
                <w:rFonts w:ascii="Segoe UI" w:hAnsi="Segoe UI" w:cs="Segoe UI"/>
                <w:szCs w:val="24"/>
                <w:lang w:eastAsia="en-GB"/>
              </w:rPr>
            </w:pPr>
          </w:p>
          <w:p w:rsidR="00FC5EA0" w:rsidRDefault="00FC5EA0" w:rsidP="008708CE">
            <w:pPr>
              <w:jc w:val="both"/>
              <w:rPr>
                <w:rFonts w:ascii="Segoe UI" w:hAnsi="Segoe UI" w:cs="Segoe UI"/>
                <w:szCs w:val="24"/>
                <w:lang w:eastAsia="en-GB"/>
              </w:rPr>
            </w:pPr>
            <w:r>
              <w:rPr>
                <w:rFonts w:ascii="Segoe UI" w:hAnsi="Segoe UI" w:cs="Segoe UI"/>
                <w:szCs w:val="24"/>
                <w:lang w:eastAsia="en-GB"/>
              </w:rPr>
              <w:t xml:space="preserve">Aroop Mozumder asked whether </w:t>
            </w:r>
            <w:r w:rsidR="00CA5A84">
              <w:rPr>
                <w:rFonts w:ascii="Segoe UI" w:hAnsi="Segoe UI" w:cs="Segoe UI"/>
                <w:szCs w:val="24"/>
                <w:lang w:eastAsia="en-GB"/>
              </w:rPr>
              <w:t xml:space="preserve">support for families of people with Learning Disabilities would be included as part of the </w:t>
            </w:r>
            <w:r w:rsidR="003413D2">
              <w:rPr>
                <w:rFonts w:ascii="Segoe UI" w:hAnsi="Segoe UI" w:cs="Segoe UI"/>
                <w:szCs w:val="24"/>
                <w:lang w:eastAsia="en-GB"/>
              </w:rPr>
              <w:t xml:space="preserve">Physical Health Strategy.  Kirsten Prance replied </w:t>
            </w:r>
            <w:r w:rsidR="00C7460F">
              <w:rPr>
                <w:rFonts w:ascii="Segoe UI" w:hAnsi="Segoe UI" w:cs="Segoe UI"/>
                <w:szCs w:val="24"/>
                <w:lang w:eastAsia="en-GB"/>
              </w:rPr>
              <w:t>that the implementation plan for the strategy covered this broadly</w:t>
            </w:r>
            <w:r w:rsidR="009363E1">
              <w:rPr>
                <w:rFonts w:ascii="Segoe UI" w:hAnsi="Segoe UI" w:cs="Segoe UI"/>
                <w:szCs w:val="24"/>
                <w:lang w:eastAsia="en-GB"/>
              </w:rPr>
              <w:t xml:space="preserve"> and included interfacing with </w:t>
            </w:r>
            <w:r w:rsidR="00E0474C">
              <w:rPr>
                <w:rFonts w:ascii="Segoe UI" w:hAnsi="Segoe UI" w:cs="Segoe UI"/>
                <w:szCs w:val="24"/>
                <w:lang w:eastAsia="en-GB"/>
              </w:rPr>
              <w:t xml:space="preserve">Oxford University Hospitals NHS FT through a hospital liaison role.  </w:t>
            </w:r>
            <w:r w:rsidR="00A90E60">
              <w:rPr>
                <w:rFonts w:ascii="Segoe UI" w:hAnsi="Segoe UI" w:cs="Segoe UI"/>
                <w:szCs w:val="24"/>
                <w:lang w:eastAsia="en-GB"/>
              </w:rPr>
              <w:t xml:space="preserve">Liz Williams added that although usually acute hospital liaison was a part time role, in Oxfordshire there was access to 1.7 WTE of a role </w:t>
            </w:r>
            <w:r w:rsidR="00672299">
              <w:rPr>
                <w:rFonts w:ascii="Segoe UI" w:hAnsi="Segoe UI" w:cs="Segoe UI"/>
                <w:szCs w:val="24"/>
                <w:lang w:eastAsia="en-GB"/>
              </w:rPr>
              <w:t xml:space="preserve">which equated to more access to liaison nurses who could help patients and their families to navigate care pathways than some other areas. </w:t>
            </w:r>
          </w:p>
          <w:p w:rsidR="000D5313" w:rsidRDefault="000D5313" w:rsidP="008708CE">
            <w:pPr>
              <w:jc w:val="both"/>
              <w:rPr>
                <w:rFonts w:ascii="Segoe UI" w:hAnsi="Segoe UI" w:cs="Segoe UI"/>
                <w:szCs w:val="24"/>
                <w:lang w:eastAsia="en-GB"/>
              </w:rPr>
            </w:pPr>
          </w:p>
          <w:p w:rsidR="00CE426F" w:rsidRPr="006E375F" w:rsidRDefault="00CE426F" w:rsidP="008708CE">
            <w:pPr>
              <w:jc w:val="both"/>
              <w:rPr>
                <w:rFonts w:ascii="Segoe UI" w:hAnsi="Segoe UI" w:cs="Segoe UI"/>
                <w:b/>
                <w:szCs w:val="24"/>
                <w:lang w:eastAsia="en-GB"/>
              </w:rPr>
            </w:pPr>
            <w:r>
              <w:rPr>
                <w:rFonts w:ascii="Segoe UI" w:hAnsi="Segoe UI" w:cs="Segoe UI"/>
                <w:b/>
                <w:szCs w:val="24"/>
                <w:lang w:eastAsia="en-GB"/>
              </w:rPr>
              <w:t>The Committee noted the report</w:t>
            </w:r>
            <w:r w:rsidR="006E375F">
              <w:rPr>
                <w:rFonts w:ascii="Segoe UI" w:hAnsi="Segoe UI" w:cs="Segoe UI"/>
                <w:szCs w:val="24"/>
                <w:lang w:eastAsia="en-GB"/>
              </w:rPr>
              <w:t xml:space="preserve"> </w:t>
            </w:r>
            <w:r w:rsidR="006E375F">
              <w:rPr>
                <w:rFonts w:ascii="Segoe UI" w:hAnsi="Segoe UI" w:cs="Segoe UI"/>
                <w:b/>
                <w:szCs w:val="24"/>
                <w:lang w:eastAsia="en-GB"/>
              </w:rPr>
              <w:t xml:space="preserve">and that benchmarking </w:t>
            </w:r>
            <w:r w:rsidR="001E0365">
              <w:rPr>
                <w:rFonts w:ascii="Segoe UI" w:hAnsi="Segoe UI" w:cs="Segoe UI"/>
                <w:b/>
                <w:szCs w:val="24"/>
                <w:lang w:eastAsia="en-GB"/>
              </w:rPr>
              <w:t xml:space="preserve">from NHS Improvement </w:t>
            </w:r>
            <w:r w:rsidR="006E375F">
              <w:rPr>
                <w:rFonts w:ascii="Segoe UI" w:hAnsi="Segoe UI" w:cs="Segoe UI"/>
                <w:b/>
                <w:szCs w:val="24"/>
                <w:lang w:eastAsia="en-GB"/>
              </w:rPr>
              <w:t xml:space="preserve">would be reported when available. </w:t>
            </w:r>
          </w:p>
        </w:tc>
        <w:tc>
          <w:tcPr>
            <w:tcW w:w="474" w:type="pct"/>
          </w:tcPr>
          <w:p w:rsidR="00797020" w:rsidRDefault="00797020" w:rsidP="00882BE6">
            <w:pPr>
              <w:rPr>
                <w:rFonts w:ascii="Segoe UI" w:hAnsi="Segoe UI" w:cs="Segoe UI"/>
                <w:szCs w:val="24"/>
              </w:rPr>
            </w:pPr>
          </w:p>
          <w:p w:rsidR="001B4BBC" w:rsidRDefault="001B4BBC" w:rsidP="00882BE6">
            <w:pPr>
              <w:rPr>
                <w:rFonts w:ascii="Segoe UI" w:hAnsi="Segoe UI" w:cs="Segoe UI"/>
                <w:b/>
                <w:szCs w:val="24"/>
              </w:rPr>
            </w:pPr>
          </w:p>
          <w:p w:rsidR="000D5313" w:rsidRDefault="000D5313" w:rsidP="00882BE6">
            <w:pPr>
              <w:rPr>
                <w:rFonts w:ascii="Segoe UI" w:hAnsi="Segoe UI" w:cs="Segoe UI"/>
                <w:b/>
                <w:szCs w:val="24"/>
              </w:rPr>
            </w:pPr>
          </w:p>
          <w:p w:rsidR="000D5313" w:rsidRDefault="000D5313" w:rsidP="00882BE6">
            <w:pPr>
              <w:rPr>
                <w:rFonts w:ascii="Segoe UI" w:hAnsi="Segoe UI" w:cs="Segoe UI"/>
                <w:b/>
                <w:szCs w:val="24"/>
              </w:rPr>
            </w:pPr>
          </w:p>
          <w:p w:rsidR="000D5313" w:rsidRDefault="000D5313" w:rsidP="00882BE6">
            <w:pPr>
              <w:rPr>
                <w:rFonts w:ascii="Segoe UI" w:hAnsi="Segoe UI" w:cs="Segoe UI"/>
                <w:b/>
                <w:szCs w:val="24"/>
              </w:rPr>
            </w:pPr>
          </w:p>
          <w:p w:rsidR="000D5313" w:rsidRDefault="000D5313" w:rsidP="00882BE6">
            <w:pPr>
              <w:rPr>
                <w:rFonts w:ascii="Segoe UI" w:hAnsi="Segoe UI" w:cs="Segoe UI"/>
                <w:b/>
                <w:szCs w:val="24"/>
              </w:rPr>
            </w:pPr>
          </w:p>
          <w:p w:rsidR="000D5313" w:rsidRDefault="000D5313" w:rsidP="00882BE6">
            <w:pPr>
              <w:rPr>
                <w:rFonts w:ascii="Segoe UI" w:hAnsi="Segoe UI" w:cs="Segoe UI"/>
                <w:b/>
                <w:szCs w:val="24"/>
              </w:rPr>
            </w:pPr>
          </w:p>
          <w:p w:rsidR="000D5313" w:rsidRDefault="000D5313" w:rsidP="00882BE6">
            <w:pPr>
              <w:rPr>
                <w:rFonts w:ascii="Segoe UI" w:hAnsi="Segoe UI" w:cs="Segoe UI"/>
                <w:b/>
                <w:szCs w:val="24"/>
              </w:rPr>
            </w:pPr>
          </w:p>
          <w:p w:rsidR="000D5313" w:rsidRDefault="000D5313" w:rsidP="00882BE6">
            <w:pPr>
              <w:rPr>
                <w:rFonts w:ascii="Segoe UI" w:hAnsi="Segoe UI" w:cs="Segoe UI"/>
                <w:b/>
                <w:szCs w:val="24"/>
              </w:rPr>
            </w:pPr>
          </w:p>
          <w:p w:rsidR="000D5313" w:rsidRDefault="000D5313" w:rsidP="00882BE6">
            <w:pPr>
              <w:rPr>
                <w:rFonts w:ascii="Segoe UI" w:hAnsi="Segoe UI" w:cs="Segoe UI"/>
                <w:b/>
                <w:szCs w:val="24"/>
              </w:rPr>
            </w:pPr>
          </w:p>
          <w:p w:rsidR="000D5313" w:rsidRDefault="000D5313" w:rsidP="00882BE6">
            <w:pPr>
              <w:rPr>
                <w:rFonts w:ascii="Segoe UI" w:hAnsi="Segoe UI" w:cs="Segoe UI"/>
                <w:b/>
                <w:szCs w:val="24"/>
              </w:rPr>
            </w:pPr>
          </w:p>
          <w:p w:rsidR="000D5313" w:rsidRDefault="000D5313" w:rsidP="00882BE6">
            <w:pPr>
              <w:rPr>
                <w:rFonts w:ascii="Segoe UI" w:hAnsi="Segoe UI" w:cs="Segoe UI"/>
                <w:b/>
                <w:szCs w:val="24"/>
              </w:rPr>
            </w:pPr>
          </w:p>
          <w:p w:rsidR="000D5313" w:rsidRDefault="000D5313" w:rsidP="00882BE6">
            <w:pPr>
              <w:rPr>
                <w:rFonts w:ascii="Segoe UI" w:hAnsi="Segoe UI" w:cs="Segoe UI"/>
                <w:b/>
                <w:szCs w:val="24"/>
              </w:rPr>
            </w:pPr>
          </w:p>
          <w:p w:rsidR="008E74D2" w:rsidRDefault="008E74D2" w:rsidP="00882BE6">
            <w:pPr>
              <w:rPr>
                <w:rFonts w:ascii="Segoe UI" w:hAnsi="Segoe UI" w:cs="Segoe UI"/>
                <w:b/>
                <w:szCs w:val="24"/>
              </w:rPr>
            </w:pPr>
          </w:p>
          <w:p w:rsidR="000D5313" w:rsidRDefault="000D5313" w:rsidP="00882BE6">
            <w:pPr>
              <w:rPr>
                <w:rFonts w:ascii="Segoe UI" w:hAnsi="Segoe UI" w:cs="Segoe UI"/>
                <w:b/>
                <w:szCs w:val="24"/>
              </w:rPr>
            </w:pPr>
          </w:p>
          <w:p w:rsidR="000D5313" w:rsidRPr="004D2211" w:rsidRDefault="000D5313" w:rsidP="00882BE6">
            <w:pPr>
              <w:rPr>
                <w:rFonts w:ascii="Segoe UI" w:hAnsi="Segoe UI" w:cs="Segoe UI"/>
                <w:b/>
                <w:szCs w:val="24"/>
              </w:rPr>
            </w:pPr>
            <w:r>
              <w:rPr>
                <w:rFonts w:ascii="Segoe UI" w:hAnsi="Segoe UI" w:cs="Segoe UI"/>
                <w:b/>
                <w:szCs w:val="24"/>
              </w:rPr>
              <w:t>LW/</w:t>
            </w:r>
            <w:r>
              <w:rPr>
                <w:rFonts w:ascii="Segoe UI" w:hAnsi="Segoe UI" w:cs="Segoe UI"/>
                <w:b/>
                <w:szCs w:val="24"/>
              </w:rPr>
              <w:br/>
              <w:t>KP</w:t>
            </w:r>
          </w:p>
        </w:tc>
      </w:tr>
      <w:tr w:rsidR="00797020" w:rsidRPr="00935307" w:rsidTr="00D33687">
        <w:trPr>
          <w:trHeight w:val="683"/>
          <w:jc w:val="center"/>
        </w:trPr>
        <w:tc>
          <w:tcPr>
            <w:tcW w:w="276" w:type="pct"/>
          </w:tcPr>
          <w:p w:rsidR="00797020" w:rsidRPr="00F13797" w:rsidRDefault="00797020" w:rsidP="00882BE6">
            <w:pPr>
              <w:rPr>
                <w:rFonts w:ascii="Segoe UI" w:hAnsi="Segoe UI" w:cs="Segoe UI"/>
                <w:b/>
                <w:szCs w:val="24"/>
              </w:rPr>
            </w:pPr>
            <w:r w:rsidRPr="00F13797">
              <w:rPr>
                <w:rFonts w:ascii="Segoe UI" w:hAnsi="Segoe UI" w:cs="Segoe UI"/>
                <w:b/>
                <w:szCs w:val="24"/>
              </w:rPr>
              <w:lastRenderedPageBreak/>
              <w:t>9.</w:t>
            </w:r>
          </w:p>
          <w:p w:rsidR="00CE6E7C" w:rsidRPr="00F13797" w:rsidRDefault="00CE6E7C" w:rsidP="00882BE6">
            <w:pPr>
              <w:rPr>
                <w:rFonts w:ascii="Segoe UI" w:hAnsi="Segoe UI" w:cs="Segoe UI"/>
                <w:b/>
                <w:szCs w:val="24"/>
              </w:rPr>
            </w:pPr>
          </w:p>
          <w:p w:rsidR="00CE6E7C" w:rsidRPr="00E752A8" w:rsidRDefault="00CE6E7C" w:rsidP="00372F2B">
            <w:pPr>
              <w:rPr>
                <w:rFonts w:ascii="Segoe UI" w:hAnsi="Segoe UI" w:cs="Segoe UI"/>
                <w:szCs w:val="24"/>
              </w:rPr>
            </w:pPr>
            <w:r w:rsidRPr="00E752A8">
              <w:rPr>
                <w:rFonts w:ascii="Segoe UI" w:hAnsi="Segoe UI" w:cs="Segoe UI"/>
                <w:szCs w:val="24"/>
              </w:rPr>
              <w:t>a</w:t>
            </w:r>
          </w:p>
          <w:p w:rsidR="00CE6E7C" w:rsidRPr="00E752A8" w:rsidRDefault="00CE6E7C" w:rsidP="00372F2B">
            <w:pPr>
              <w:rPr>
                <w:rFonts w:ascii="Segoe UI" w:hAnsi="Segoe UI" w:cs="Segoe UI"/>
                <w:szCs w:val="24"/>
              </w:rPr>
            </w:pPr>
          </w:p>
          <w:p w:rsidR="00372F2B" w:rsidRDefault="00372F2B"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r>
              <w:rPr>
                <w:rFonts w:ascii="Segoe UI" w:hAnsi="Segoe UI" w:cs="Segoe UI"/>
                <w:szCs w:val="24"/>
              </w:rPr>
              <w:t>b</w:t>
            </w: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r>
              <w:rPr>
                <w:rFonts w:ascii="Segoe UI" w:hAnsi="Segoe UI" w:cs="Segoe UI"/>
                <w:szCs w:val="24"/>
              </w:rPr>
              <w:t>c</w:t>
            </w: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r>
              <w:rPr>
                <w:rFonts w:ascii="Segoe UI" w:hAnsi="Segoe UI" w:cs="Segoe UI"/>
                <w:szCs w:val="24"/>
              </w:rPr>
              <w:t>d</w:t>
            </w: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Default="009D0742" w:rsidP="002D76E3">
            <w:pPr>
              <w:rPr>
                <w:rFonts w:ascii="Segoe UI" w:hAnsi="Segoe UI" w:cs="Segoe UI"/>
                <w:szCs w:val="24"/>
              </w:rPr>
            </w:pPr>
          </w:p>
          <w:p w:rsidR="009D0742" w:rsidRPr="009D0742" w:rsidRDefault="009D0742" w:rsidP="002D76E3">
            <w:pPr>
              <w:rPr>
                <w:rFonts w:ascii="Segoe UI" w:hAnsi="Segoe UI" w:cs="Segoe UI"/>
                <w:szCs w:val="24"/>
              </w:rPr>
            </w:pPr>
            <w:r>
              <w:rPr>
                <w:rFonts w:ascii="Segoe UI" w:hAnsi="Segoe UI" w:cs="Segoe UI"/>
                <w:szCs w:val="24"/>
              </w:rPr>
              <w:t>e</w:t>
            </w:r>
          </w:p>
        </w:tc>
        <w:tc>
          <w:tcPr>
            <w:tcW w:w="4250" w:type="pct"/>
          </w:tcPr>
          <w:p w:rsidR="00797020" w:rsidRPr="000241F7" w:rsidRDefault="000241F7" w:rsidP="008708CE">
            <w:pPr>
              <w:jc w:val="both"/>
              <w:rPr>
                <w:rFonts w:ascii="Segoe UI" w:hAnsi="Segoe UI" w:cs="Segoe UI"/>
                <w:szCs w:val="24"/>
              </w:rPr>
            </w:pPr>
            <w:r>
              <w:rPr>
                <w:rFonts w:ascii="Segoe UI" w:hAnsi="Segoe UI" w:cs="Segoe UI"/>
                <w:b/>
                <w:szCs w:val="24"/>
              </w:rPr>
              <w:lastRenderedPageBreak/>
              <w:t>Oxford Healthcare Improvement</w:t>
            </w:r>
            <w:r w:rsidR="0099332E">
              <w:rPr>
                <w:rFonts w:ascii="Segoe UI" w:hAnsi="Segoe UI" w:cs="Segoe UI"/>
                <w:b/>
                <w:szCs w:val="24"/>
              </w:rPr>
              <w:t xml:space="preserve"> (OHI)</w:t>
            </w:r>
            <w:r>
              <w:rPr>
                <w:rFonts w:ascii="Segoe UI" w:hAnsi="Segoe UI" w:cs="Segoe UI"/>
                <w:b/>
                <w:szCs w:val="24"/>
              </w:rPr>
              <w:t xml:space="preserve"> Centre – update report</w:t>
            </w:r>
          </w:p>
          <w:p w:rsidR="00514EB7" w:rsidRPr="00F13797" w:rsidRDefault="00514EB7" w:rsidP="008708CE">
            <w:pPr>
              <w:jc w:val="both"/>
              <w:rPr>
                <w:rFonts w:ascii="Segoe UI" w:hAnsi="Segoe UI" w:cs="Segoe UI"/>
                <w:color w:val="FF0000"/>
                <w:szCs w:val="24"/>
                <w:lang w:eastAsia="en-GB"/>
              </w:rPr>
            </w:pPr>
          </w:p>
          <w:p w:rsidR="00BB3E47" w:rsidRDefault="00580D0E" w:rsidP="002D76E3">
            <w:pPr>
              <w:jc w:val="both"/>
              <w:rPr>
                <w:rFonts w:ascii="Segoe UI" w:hAnsi="Segoe UI" w:cs="Segoe UI"/>
                <w:szCs w:val="24"/>
              </w:rPr>
            </w:pPr>
            <w:r>
              <w:rPr>
                <w:rFonts w:ascii="Segoe UI" w:hAnsi="Segoe UI" w:cs="Segoe UI"/>
                <w:szCs w:val="24"/>
              </w:rPr>
              <w:t xml:space="preserve">Hayley Trueman presented the report QC 07/2019 </w:t>
            </w:r>
            <w:r w:rsidR="00BC6AA5">
              <w:rPr>
                <w:rFonts w:ascii="Segoe UI" w:hAnsi="Segoe UI" w:cs="Segoe UI"/>
                <w:szCs w:val="24"/>
              </w:rPr>
              <w:t xml:space="preserve">and highlighted the </w:t>
            </w:r>
            <w:r w:rsidR="005901F7">
              <w:rPr>
                <w:rFonts w:ascii="Segoe UI" w:hAnsi="Segoe UI" w:cs="Segoe UI"/>
                <w:szCs w:val="24"/>
              </w:rPr>
              <w:t xml:space="preserve">work which had taken place on HDAT monitoring, as set out in section 3 of the report on projects </w:t>
            </w:r>
            <w:r w:rsidR="00D622A3">
              <w:rPr>
                <w:rFonts w:ascii="Segoe UI" w:hAnsi="Segoe UI" w:cs="Segoe UI"/>
                <w:szCs w:val="24"/>
              </w:rPr>
              <w:t xml:space="preserve">requested and </w:t>
            </w:r>
            <w:r w:rsidR="005901F7">
              <w:rPr>
                <w:rFonts w:ascii="Segoe UI" w:hAnsi="Segoe UI" w:cs="Segoe UI"/>
                <w:szCs w:val="24"/>
              </w:rPr>
              <w:t xml:space="preserve">undertaken.  </w:t>
            </w:r>
            <w:r w:rsidR="00BA6CA2">
              <w:rPr>
                <w:rFonts w:ascii="Segoe UI" w:hAnsi="Segoe UI" w:cs="Segoe UI"/>
                <w:szCs w:val="24"/>
              </w:rPr>
              <w:t xml:space="preserve">She noted that </w:t>
            </w:r>
            <w:r w:rsidR="00AA3CBA">
              <w:rPr>
                <w:rFonts w:ascii="Segoe UI" w:hAnsi="Segoe UI" w:cs="Segoe UI"/>
                <w:szCs w:val="24"/>
              </w:rPr>
              <w:t>different teams undertook HDAT monitoring in different ways and that there was no central database for patients on HDAT</w:t>
            </w:r>
            <w:r w:rsidR="00B516A3">
              <w:rPr>
                <w:rFonts w:ascii="Segoe UI" w:hAnsi="Segoe UI" w:cs="Segoe UI"/>
                <w:szCs w:val="24"/>
              </w:rPr>
              <w:t xml:space="preserve">; the </w:t>
            </w:r>
            <w:r w:rsidR="00C768B9" w:rsidRPr="00C768B9">
              <w:rPr>
                <w:rFonts w:ascii="Segoe UI" w:hAnsi="Segoe UI" w:cs="Segoe UI"/>
                <w:szCs w:val="24"/>
              </w:rPr>
              <w:t xml:space="preserve">Prescribing Observatory for Mental Health </w:t>
            </w:r>
            <w:r w:rsidR="00C768B9">
              <w:rPr>
                <w:rFonts w:ascii="Segoe UI" w:hAnsi="Segoe UI" w:cs="Segoe UI"/>
                <w:szCs w:val="24"/>
              </w:rPr>
              <w:t>(</w:t>
            </w:r>
            <w:r w:rsidR="00B516A3" w:rsidRPr="00C768B9">
              <w:rPr>
                <w:rFonts w:ascii="Segoe UI" w:hAnsi="Segoe UI" w:cs="Segoe UI"/>
                <w:b/>
                <w:szCs w:val="24"/>
              </w:rPr>
              <w:t>POMH-UK</w:t>
            </w:r>
            <w:r w:rsidR="00C768B9">
              <w:rPr>
                <w:rFonts w:ascii="Segoe UI" w:hAnsi="Segoe UI" w:cs="Segoe UI"/>
                <w:szCs w:val="24"/>
              </w:rPr>
              <w:t>)</w:t>
            </w:r>
            <w:r w:rsidR="00B516A3">
              <w:rPr>
                <w:rFonts w:ascii="Segoe UI" w:hAnsi="Segoe UI" w:cs="Segoe UI"/>
                <w:szCs w:val="24"/>
              </w:rPr>
              <w:t xml:space="preserve"> audit </w:t>
            </w:r>
            <w:r w:rsidR="00872D50">
              <w:rPr>
                <w:rFonts w:ascii="Segoe UI" w:hAnsi="Segoe UI" w:cs="Segoe UI"/>
                <w:szCs w:val="24"/>
              </w:rPr>
              <w:t xml:space="preserve">had focused more on physical health checks for inpatients.  </w:t>
            </w:r>
            <w:r w:rsidR="00AA3CBA">
              <w:rPr>
                <w:rFonts w:ascii="Segoe UI" w:hAnsi="Segoe UI" w:cs="Segoe UI"/>
                <w:szCs w:val="24"/>
              </w:rPr>
              <w:t xml:space="preserve">  </w:t>
            </w:r>
            <w:r w:rsidR="007D0D10">
              <w:rPr>
                <w:rFonts w:ascii="Segoe UI" w:hAnsi="Segoe UI" w:cs="Segoe UI"/>
                <w:szCs w:val="24"/>
              </w:rPr>
              <w:t xml:space="preserve">The MD added that </w:t>
            </w:r>
            <w:r w:rsidR="00872D50">
              <w:rPr>
                <w:rFonts w:ascii="Segoe UI" w:hAnsi="Segoe UI" w:cs="Segoe UI"/>
                <w:szCs w:val="24"/>
              </w:rPr>
              <w:t xml:space="preserve">the POMH-UK audit </w:t>
            </w:r>
            <w:r w:rsidR="00A87C6C">
              <w:rPr>
                <w:rFonts w:ascii="Segoe UI" w:hAnsi="Segoe UI" w:cs="Segoe UI"/>
                <w:szCs w:val="24"/>
              </w:rPr>
              <w:t xml:space="preserve">had been exclusively focused upon inpatients and had been the first attempt nationally to consider the </w:t>
            </w:r>
            <w:proofErr w:type="gramStart"/>
            <w:r w:rsidR="00A87C6C">
              <w:rPr>
                <w:rFonts w:ascii="Segoe UI" w:hAnsi="Segoe UI" w:cs="Segoe UI"/>
                <w:szCs w:val="24"/>
              </w:rPr>
              <w:t>issue</w:t>
            </w:r>
            <w:proofErr w:type="gramEnd"/>
            <w:r w:rsidR="00A87C6C">
              <w:rPr>
                <w:rFonts w:ascii="Segoe UI" w:hAnsi="Segoe UI" w:cs="Segoe UI"/>
                <w:szCs w:val="24"/>
              </w:rPr>
              <w:t xml:space="preserve"> but it had not reviewed outpatients.  Rob Bale noted that </w:t>
            </w:r>
            <w:r w:rsidR="001B2803">
              <w:rPr>
                <w:rFonts w:ascii="Segoe UI" w:hAnsi="Segoe UI" w:cs="Segoe UI"/>
                <w:szCs w:val="24"/>
              </w:rPr>
              <w:t xml:space="preserve">there was a clear process on inpatient wards for HDAT monitoring and that he and the </w:t>
            </w:r>
            <w:r w:rsidR="001B2803" w:rsidRPr="001B2803">
              <w:rPr>
                <w:rFonts w:ascii="Segoe UI" w:hAnsi="Segoe UI" w:cs="Segoe UI"/>
                <w:szCs w:val="24"/>
              </w:rPr>
              <w:t>Clinical Director</w:t>
            </w:r>
            <w:r w:rsidR="001B2803">
              <w:rPr>
                <w:rFonts w:ascii="Segoe UI" w:hAnsi="Segoe UI" w:cs="Segoe UI"/>
                <w:szCs w:val="24"/>
              </w:rPr>
              <w:t xml:space="preserve"> for the </w:t>
            </w:r>
            <w:r w:rsidR="001B2803" w:rsidRPr="001B2803">
              <w:rPr>
                <w:rFonts w:ascii="Segoe UI" w:hAnsi="Segoe UI" w:cs="Segoe UI"/>
                <w:szCs w:val="24"/>
              </w:rPr>
              <w:t>Buckinghamshire Mental Health Directorate</w:t>
            </w:r>
            <w:r w:rsidR="00A97050">
              <w:rPr>
                <w:rFonts w:ascii="Segoe UI" w:hAnsi="Segoe UI" w:cs="Segoe UI"/>
                <w:szCs w:val="24"/>
              </w:rPr>
              <w:t xml:space="preserve"> had reviewed this and been assured that inpatient teams were aware of HDAT monitoring processes.  </w:t>
            </w:r>
            <w:r w:rsidR="00E76FF5">
              <w:rPr>
                <w:rFonts w:ascii="Segoe UI" w:hAnsi="Segoe UI" w:cs="Segoe UI"/>
                <w:szCs w:val="24"/>
              </w:rPr>
              <w:t xml:space="preserve">An audit was being written up for city teams so that learning could start to be disseminated </w:t>
            </w:r>
            <w:r w:rsidR="00C62E16">
              <w:rPr>
                <w:rFonts w:ascii="Segoe UI" w:hAnsi="Segoe UI" w:cs="Segoe UI"/>
                <w:szCs w:val="24"/>
              </w:rPr>
              <w:t xml:space="preserve">but there were still potential risks, especially if GPs prescribed HDAT for non-psychiatric reasons. </w:t>
            </w:r>
            <w:r w:rsidR="006E3162">
              <w:rPr>
                <w:rFonts w:ascii="Segoe UI" w:hAnsi="Segoe UI" w:cs="Segoe UI"/>
                <w:szCs w:val="24"/>
              </w:rPr>
              <w:t xml:space="preserve"> The MD added that HDAT prescribing had also been set up as a risk ale</w:t>
            </w:r>
            <w:r w:rsidR="00CD63AF">
              <w:rPr>
                <w:rFonts w:ascii="Segoe UI" w:hAnsi="Segoe UI" w:cs="Segoe UI"/>
                <w:szCs w:val="24"/>
              </w:rPr>
              <w:t>r</w:t>
            </w:r>
            <w:r w:rsidR="006E3162">
              <w:rPr>
                <w:rFonts w:ascii="Segoe UI" w:hAnsi="Segoe UI" w:cs="Segoe UI"/>
                <w:szCs w:val="24"/>
              </w:rPr>
              <w:t xml:space="preserve">t on </w:t>
            </w:r>
            <w:proofErr w:type="spellStart"/>
            <w:r w:rsidR="006E3162">
              <w:rPr>
                <w:rFonts w:ascii="Segoe UI" w:hAnsi="Segoe UI" w:cs="Segoe UI"/>
                <w:szCs w:val="24"/>
              </w:rPr>
              <w:t>CareNotes</w:t>
            </w:r>
            <w:proofErr w:type="spellEnd"/>
            <w:r w:rsidR="006E3162">
              <w:rPr>
                <w:rFonts w:ascii="Segoe UI" w:hAnsi="Segoe UI" w:cs="Segoe UI"/>
                <w:szCs w:val="24"/>
              </w:rPr>
              <w:t xml:space="preserve">.  </w:t>
            </w:r>
          </w:p>
          <w:p w:rsidR="00B3333C" w:rsidRDefault="00B3333C" w:rsidP="002D76E3">
            <w:pPr>
              <w:jc w:val="both"/>
              <w:rPr>
                <w:rFonts w:ascii="Segoe UI" w:hAnsi="Segoe UI" w:cs="Segoe UI"/>
                <w:szCs w:val="24"/>
              </w:rPr>
            </w:pPr>
          </w:p>
          <w:p w:rsidR="00B3333C" w:rsidRDefault="0099332E" w:rsidP="002D76E3">
            <w:pPr>
              <w:jc w:val="both"/>
              <w:rPr>
                <w:rFonts w:ascii="Segoe UI" w:hAnsi="Segoe UI" w:cs="Segoe UI"/>
                <w:szCs w:val="24"/>
              </w:rPr>
            </w:pPr>
            <w:r>
              <w:rPr>
                <w:rFonts w:ascii="Segoe UI" w:hAnsi="Segoe UI" w:cs="Segoe UI"/>
                <w:szCs w:val="24"/>
              </w:rPr>
              <w:t>Hayley Trueman asked if the OHI Centre</w:t>
            </w:r>
            <w:r w:rsidR="00AD700E">
              <w:rPr>
                <w:rFonts w:ascii="Segoe UI" w:hAnsi="Segoe UI" w:cs="Segoe UI"/>
                <w:szCs w:val="24"/>
              </w:rPr>
              <w:t xml:space="preserve"> should be involved in further work around HDAT</w:t>
            </w:r>
            <w:r w:rsidR="00E64E03">
              <w:rPr>
                <w:rFonts w:ascii="Segoe UI" w:hAnsi="Segoe UI" w:cs="Segoe UI"/>
                <w:szCs w:val="24"/>
              </w:rPr>
              <w:t xml:space="preserve"> monitoring.  The MD replied that the OHI Centre had been asked to review the current state and suggest improvements</w:t>
            </w:r>
            <w:r w:rsidR="00380B9F">
              <w:rPr>
                <w:rFonts w:ascii="Segoe UI" w:hAnsi="Segoe UI" w:cs="Segoe UI"/>
                <w:szCs w:val="24"/>
              </w:rPr>
              <w:t xml:space="preserve">; ultimately however the </w:t>
            </w:r>
            <w:r w:rsidR="00380B9F">
              <w:rPr>
                <w:rFonts w:ascii="Segoe UI" w:hAnsi="Segoe UI" w:cs="Segoe UI"/>
                <w:szCs w:val="24"/>
              </w:rPr>
              <w:lastRenderedPageBreak/>
              <w:t>most complete solution would be through implementation of e-Prescribing</w:t>
            </w:r>
            <w:r w:rsidR="000318D1">
              <w:rPr>
                <w:rFonts w:ascii="Segoe UI" w:hAnsi="Segoe UI" w:cs="Segoe UI"/>
                <w:szCs w:val="24"/>
              </w:rPr>
              <w:t xml:space="preserve">.  </w:t>
            </w:r>
            <w:proofErr w:type="gramStart"/>
            <w:r w:rsidR="009A0DBB">
              <w:rPr>
                <w:rFonts w:ascii="Segoe UI" w:hAnsi="Segoe UI" w:cs="Segoe UI"/>
                <w:szCs w:val="24"/>
              </w:rPr>
              <w:t>A number of</w:t>
            </w:r>
            <w:proofErr w:type="gramEnd"/>
            <w:r w:rsidR="009A0DBB">
              <w:rPr>
                <w:rFonts w:ascii="Segoe UI" w:hAnsi="Segoe UI" w:cs="Segoe UI"/>
                <w:szCs w:val="24"/>
              </w:rPr>
              <w:t xml:space="preserve"> e-Prescribing packages had been identified which </w:t>
            </w:r>
            <w:r w:rsidR="003C525B">
              <w:rPr>
                <w:rFonts w:ascii="Segoe UI" w:hAnsi="Segoe UI" w:cs="Segoe UI"/>
                <w:szCs w:val="24"/>
              </w:rPr>
              <w:t xml:space="preserve">could provide this and which would be considered further through finance and procurement processes.  </w:t>
            </w:r>
            <w:r w:rsidR="00397541">
              <w:rPr>
                <w:rFonts w:ascii="Segoe UI" w:hAnsi="Segoe UI" w:cs="Segoe UI"/>
                <w:szCs w:val="24"/>
              </w:rPr>
              <w:t>Hayley Trueman asked i</w:t>
            </w:r>
            <w:r w:rsidR="00107240">
              <w:rPr>
                <w:rFonts w:ascii="Segoe UI" w:hAnsi="Segoe UI" w:cs="Segoe UI"/>
                <w:szCs w:val="24"/>
              </w:rPr>
              <w:t xml:space="preserve">f an e-Prescribing package would monitor the green warning stickers which were put on drug charts for patients </w:t>
            </w:r>
            <w:r w:rsidR="0071635B">
              <w:rPr>
                <w:rFonts w:ascii="Segoe UI" w:hAnsi="Segoe UI" w:cs="Segoe UI"/>
                <w:szCs w:val="24"/>
              </w:rPr>
              <w:t xml:space="preserve">on/at risk of HDAT to prompt regular review.  The MD replied that an e-Prescribing package </w:t>
            </w:r>
            <w:r w:rsidR="003A1D72">
              <w:rPr>
                <w:rFonts w:ascii="Segoe UI" w:hAnsi="Segoe UI" w:cs="Segoe UI"/>
                <w:szCs w:val="24"/>
              </w:rPr>
              <w:t>c</w:t>
            </w:r>
            <w:r w:rsidR="0071635B">
              <w:rPr>
                <w:rFonts w:ascii="Segoe UI" w:hAnsi="Segoe UI" w:cs="Segoe UI"/>
                <w:szCs w:val="24"/>
              </w:rPr>
              <w:t>ould produce these</w:t>
            </w:r>
            <w:r w:rsidR="00AA7569">
              <w:rPr>
                <w:rFonts w:ascii="Segoe UI" w:hAnsi="Segoe UI" w:cs="Segoe UI"/>
                <w:szCs w:val="24"/>
              </w:rPr>
              <w:t xml:space="preserve">/their equivalent so that monitoring would be inbuilt.  </w:t>
            </w:r>
          </w:p>
          <w:p w:rsidR="002D4227" w:rsidRDefault="002D4227" w:rsidP="002D76E3">
            <w:pPr>
              <w:jc w:val="both"/>
              <w:rPr>
                <w:rFonts w:ascii="Segoe UI" w:hAnsi="Segoe UI" w:cs="Segoe UI"/>
                <w:szCs w:val="24"/>
              </w:rPr>
            </w:pPr>
          </w:p>
          <w:p w:rsidR="00C02A02" w:rsidRDefault="002D4227" w:rsidP="002D76E3">
            <w:pPr>
              <w:jc w:val="both"/>
              <w:rPr>
                <w:rFonts w:ascii="Segoe UI" w:hAnsi="Segoe UI" w:cs="Segoe UI"/>
                <w:szCs w:val="24"/>
              </w:rPr>
            </w:pPr>
            <w:r>
              <w:rPr>
                <w:rFonts w:ascii="Segoe UI" w:hAnsi="Segoe UI" w:cs="Segoe UI"/>
                <w:szCs w:val="24"/>
              </w:rPr>
              <w:t>The Chair asked whether, in the interim and pending procurement of e-Prescribing, the</w:t>
            </w:r>
            <w:r w:rsidR="00354ADA">
              <w:rPr>
                <w:rFonts w:ascii="Segoe UI" w:hAnsi="Segoe UI" w:cs="Segoe UI"/>
                <w:szCs w:val="24"/>
              </w:rPr>
              <w:t xml:space="preserve"> MD was assured that the Trust was complying with good practice around HDAT.  The MD confirmed that he was more assured in relation to inpatients</w:t>
            </w:r>
            <w:r w:rsidR="004E7916">
              <w:rPr>
                <w:rFonts w:ascii="Segoe UI" w:hAnsi="Segoe UI" w:cs="Segoe UI"/>
                <w:szCs w:val="24"/>
              </w:rPr>
              <w:t xml:space="preserve"> but noted that there could always be risks with GPs prescribing to outpatients in addition to medication which the Trust had prescribed.  </w:t>
            </w:r>
            <w:r w:rsidR="00D440F9">
              <w:rPr>
                <w:rFonts w:ascii="Segoe UI" w:hAnsi="Segoe UI" w:cs="Segoe UI"/>
                <w:szCs w:val="24"/>
              </w:rPr>
              <w:t xml:space="preserve">The meeting discussed </w:t>
            </w:r>
            <w:r w:rsidR="00442259">
              <w:rPr>
                <w:rFonts w:ascii="Segoe UI" w:hAnsi="Segoe UI" w:cs="Segoe UI"/>
                <w:szCs w:val="24"/>
              </w:rPr>
              <w:t>primary care systems for flagging risks around prescribing</w:t>
            </w:r>
            <w:r w:rsidR="007C685A">
              <w:rPr>
                <w:rFonts w:ascii="Segoe UI" w:hAnsi="Segoe UI" w:cs="Segoe UI"/>
                <w:szCs w:val="24"/>
              </w:rPr>
              <w:t xml:space="preserve"> and noted that these may still be reliant upon data being provided to GPs and then manually inputted into GP</w:t>
            </w:r>
            <w:r w:rsidR="001553F2">
              <w:rPr>
                <w:rFonts w:ascii="Segoe UI" w:hAnsi="Segoe UI" w:cs="Segoe UI"/>
                <w:szCs w:val="24"/>
              </w:rPr>
              <w:t xml:space="preserve"> patient records. </w:t>
            </w:r>
            <w:r w:rsidR="00C02A02">
              <w:rPr>
                <w:rFonts w:ascii="Segoe UI" w:hAnsi="Segoe UI" w:cs="Segoe UI"/>
                <w:szCs w:val="24"/>
              </w:rPr>
              <w:t xml:space="preserve"> </w:t>
            </w:r>
          </w:p>
          <w:p w:rsidR="00C02A02" w:rsidRDefault="00C02A02" w:rsidP="002D76E3">
            <w:pPr>
              <w:jc w:val="both"/>
              <w:rPr>
                <w:rFonts w:ascii="Segoe UI" w:hAnsi="Segoe UI" w:cs="Segoe UI"/>
                <w:szCs w:val="24"/>
              </w:rPr>
            </w:pPr>
          </w:p>
          <w:p w:rsidR="002D4227" w:rsidRDefault="00C02A02" w:rsidP="002D76E3">
            <w:pPr>
              <w:jc w:val="both"/>
              <w:rPr>
                <w:rFonts w:ascii="Segoe UI" w:hAnsi="Segoe UI" w:cs="Segoe UI"/>
                <w:szCs w:val="24"/>
              </w:rPr>
            </w:pPr>
            <w:r>
              <w:rPr>
                <w:rFonts w:ascii="Segoe UI" w:hAnsi="Segoe UI" w:cs="Segoe UI"/>
                <w:szCs w:val="24"/>
              </w:rPr>
              <w:t xml:space="preserve">The Chair noted that the OHI Centre was not required to undertake further work on HDAT in relation to inpatients and that </w:t>
            </w:r>
            <w:r w:rsidR="00083CCD">
              <w:rPr>
                <w:rFonts w:ascii="Segoe UI" w:hAnsi="Segoe UI" w:cs="Segoe UI"/>
                <w:szCs w:val="24"/>
              </w:rPr>
              <w:t xml:space="preserve">if there were concerns then the MD should escalate these from the Effectiveness quality sub-committee.  The MD confirmed that HDAT reporting would remain part of his regular </w:t>
            </w:r>
            <w:r w:rsidR="00A71AFB">
              <w:rPr>
                <w:rFonts w:ascii="Segoe UI" w:hAnsi="Segoe UI" w:cs="Segoe UI"/>
                <w:szCs w:val="24"/>
              </w:rPr>
              <w:t xml:space="preserve">Effectiveness report.  </w:t>
            </w:r>
            <w:r w:rsidR="0080776E">
              <w:rPr>
                <w:rFonts w:ascii="Segoe UI" w:hAnsi="Segoe UI" w:cs="Segoe UI"/>
                <w:szCs w:val="24"/>
              </w:rPr>
              <w:t xml:space="preserve">He added that he had suggested that the OHI Centre be involved in the implementation of an e-Prescribing solution, once procured.  </w:t>
            </w:r>
            <w:r w:rsidR="007C0D08">
              <w:rPr>
                <w:rFonts w:ascii="Segoe UI" w:hAnsi="Segoe UI" w:cs="Segoe UI"/>
                <w:szCs w:val="24"/>
              </w:rPr>
              <w:t xml:space="preserve">The DoS/CIO </w:t>
            </w:r>
            <w:r w:rsidR="00F72E92">
              <w:rPr>
                <w:rFonts w:ascii="Segoe UI" w:hAnsi="Segoe UI" w:cs="Segoe UI"/>
                <w:szCs w:val="24"/>
              </w:rPr>
              <w:t xml:space="preserve">noted that e-Prescribing was just one business change to undertake and that </w:t>
            </w:r>
            <w:r w:rsidR="009C0E6B">
              <w:rPr>
                <w:rFonts w:ascii="Segoe UI" w:hAnsi="Segoe UI" w:cs="Segoe UI"/>
                <w:szCs w:val="24"/>
              </w:rPr>
              <w:t>work may</w:t>
            </w:r>
            <w:r w:rsidR="001F7EAA">
              <w:rPr>
                <w:rFonts w:ascii="Segoe UI" w:hAnsi="Segoe UI" w:cs="Segoe UI"/>
                <w:szCs w:val="24"/>
              </w:rPr>
              <w:t xml:space="preserve"> also</w:t>
            </w:r>
            <w:r w:rsidR="009C0E6B">
              <w:rPr>
                <w:rFonts w:ascii="Segoe UI" w:hAnsi="Segoe UI" w:cs="Segoe UI"/>
                <w:szCs w:val="24"/>
              </w:rPr>
              <w:t xml:space="preserve"> be required to ensure that all related activities were joined up to </w:t>
            </w:r>
            <w:r w:rsidR="00196F55">
              <w:rPr>
                <w:rFonts w:ascii="Segoe UI" w:hAnsi="Segoe UI" w:cs="Segoe UI"/>
                <w:szCs w:val="24"/>
              </w:rPr>
              <w:t>analyse potential risks and weaknesses and to</w:t>
            </w:r>
            <w:r w:rsidR="000B6CE8">
              <w:rPr>
                <w:rFonts w:ascii="Segoe UI" w:hAnsi="Segoe UI" w:cs="Segoe UI"/>
                <w:szCs w:val="24"/>
              </w:rPr>
              <w:t xml:space="preserve"> support delivery of</w:t>
            </w:r>
            <w:r w:rsidR="009C0E6B">
              <w:rPr>
                <w:rFonts w:ascii="Segoe UI" w:hAnsi="Segoe UI" w:cs="Segoe UI"/>
                <w:szCs w:val="24"/>
              </w:rPr>
              <w:t xml:space="preserve"> an effective solution</w:t>
            </w:r>
            <w:r w:rsidR="000B6CE8">
              <w:rPr>
                <w:rFonts w:ascii="Segoe UI" w:hAnsi="Segoe UI" w:cs="Segoe UI"/>
                <w:szCs w:val="24"/>
              </w:rPr>
              <w:t xml:space="preserve">. </w:t>
            </w:r>
          </w:p>
          <w:p w:rsidR="00B3333C" w:rsidRDefault="00B3333C" w:rsidP="002D76E3">
            <w:pPr>
              <w:jc w:val="both"/>
              <w:rPr>
                <w:rFonts w:ascii="Segoe UI" w:hAnsi="Segoe UI" w:cs="Segoe UI"/>
                <w:szCs w:val="24"/>
              </w:rPr>
            </w:pPr>
          </w:p>
          <w:p w:rsidR="00B3333C" w:rsidRPr="000241F7" w:rsidRDefault="000B6CE8" w:rsidP="002D76E3">
            <w:pPr>
              <w:jc w:val="both"/>
              <w:rPr>
                <w:rFonts w:ascii="Segoe UI" w:hAnsi="Segoe UI" w:cs="Segoe UI"/>
                <w:szCs w:val="24"/>
              </w:rPr>
            </w:pPr>
            <w:r>
              <w:rPr>
                <w:rFonts w:ascii="Segoe UI" w:hAnsi="Segoe UI" w:cs="Segoe UI"/>
                <w:b/>
                <w:szCs w:val="24"/>
              </w:rPr>
              <w:t>The Committee noted the report</w:t>
            </w:r>
            <w:r w:rsidR="001B214A">
              <w:rPr>
                <w:rFonts w:ascii="Segoe UI" w:hAnsi="Segoe UI" w:cs="Segoe UI"/>
                <w:b/>
                <w:szCs w:val="24"/>
              </w:rPr>
              <w:t xml:space="preserve"> and that future reporting on HDAT would remain through the Effectiveness quality sub-committee.</w:t>
            </w:r>
          </w:p>
        </w:tc>
        <w:tc>
          <w:tcPr>
            <w:tcW w:w="474" w:type="pct"/>
          </w:tcPr>
          <w:p w:rsidR="00797020" w:rsidRPr="00935307" w:rsidRDefault="00797020" w:rsidP="00882BE6">
            <w:pPr>
              <w:rPr>
                <w:rFonts w:ascii="Segoe UI" w:hAnsi="Segoe UI" w:cs="Segoe UI"/>
                <w:szCs w:val="24"/>
              </w:rPr>
            </w:pPr>
          </w:p>
        </w:tc>
      </w:tr>
      <w:tr w:rsidR="002D76E3" w:rsidRPr="00935307" w:rsidTr="00897C27">
        <w:trPr>
          <w:trHeight w:val="512"/>
          <w:jc w:val="center"/>
        </w:trPr>
        <w:tc>
          <w:tcPr>
            <w:tcW w:w="5000" w:type="pct"/>
            <w:gridSpan w:val="3"/>
          </w:tcPr>
          <w:p w:rsidR="002D76E3" w:rsidRPr="004414BF" w:rsidRDefault="004414BF" w:rsidP="00882BE6">
            <w:pPr>
              <w:rPr>
                <w:rFonts w:ascii="Segoe UI" w:hAnsi="Segoe UI" w:cs="Segoe UI"/>
                <w:b/>
                <w:szCs w:val="24"/>
              </w:rPr>
            </w:pPr>
            <w:r>
              <w:rPr>
                <w:rFonts w:ascii="Segoe UI" w:hAnsi="Segoe UI" w:cs="Segoe UI"/>
                <w:b/>
                <w:szCs w:val="24"/>
              </w:rPr>
              <w:t>Committee effectiveness</w:t>
            </w:r>
          </w:p>
        </w:tc>
      </w:tr>
      <w:tr w:rsidR="00797020" w:rsidRPr="00935307" w:rsidTr="00D33687">
        <w:trPr>
          <w:trHeight w:val="683"/>
          <w:jc w:val="center"/>
        </w:trPr>
        <w:tc>
          <w:tcPr>
            <w:tcW w:w="276" w:type="pct"/>
          </w:tcPr>
          <w:p w:rsidR="00797020" w:rsidRPr="00F13797" w:rsidRDefault="00797020" w:rsidP="00882BE6">
            <w:pPr>
              <w:rPr>
                <w:rFonts w:ascii="Segoe UI" w:hAnsi="Segoe UI" w:cs="Segoe UI"/>
                <w:b/>
                <w:szCs w:val="24"/>
              </w:rPr>
            </w:pPr>
            <w:r w:rsidRPr="00F13797">
              <w:rPr>
                <w:rFonts w:ascii="Segoe UI" w:hAnsi="Segoe UI" w:cs="Segoe UI"/>
                <w:b/>
                <w:szCs w:val="24"/>
              </w:rPr>
              <w:t>1</w:t>
            </w:r>
            <w:r w:rsidR="00C16EBE">
              <w:rPr>
                <w:rFonts w:ascii="Segoe UI" w:hAnsi="Segoe UI" w:cs="Segoe UI"/>
                <w:b/>
                <w:szCs w:val="24"/>
              </w:rPr>
              <w:t>0</w:t>
            </w:r>
            <w:r w:rsidRPr="00F13797">
              <w:rPr>
                <w:rFonts w:ascii="Segoe UI" w:hAnsi="Segoe UI" w:cs="Segoe UI"/>
                <w:b/>
                <w:szCs w:val="24"/>
              </w:rPr>
              <w:t>.</w:t>
            </w:r>
          </w:p>
          <w:p w:rsidR="00286704" w:rsidRDefault="00286704" w:rsidP="00882BE6">
            <w:pPr>
              <w:rPr>
                <w:rFonts w:ascii="Segoe UI" w:hAnsi="Segoe UI" w:cs="Segoe UI"/>
                <w:b/>
                <w:szCs w:val="24"/>
              </w:rPr>
            </w:pPr>
          </w:p>
          <w:p w:rsidR="008352E2" w:rsidRPr="00F13797" w:rsidRDefault="008352E2" w:rsidP="00882BE6">
            <w:pPr>
              <w:rPr>
                <w:rFonts w:ascii="Segoe UI" w:hAnsi="Segoe UI" w:cs="Segoe UI"/>
                <w:b/>
                <w:szCs w:val="24"/>
              </w:rPr>
            </w:pPr>
          </w:p>
          <w:p w:rsidR="00847977" w:rsidRPr="00315661" w:rsidRDefault="00847977" w:rsidP="00882BE6">
            <w:pPr>
              <w:rPr>
                <w:rFonts w:ascii="Segoe UI" w:hAnsi="Segoe UI" w:cs="Segoe UI"/>
                <w:szCs w:val="24"/>
              </w:rPr>
            </w:pPr>
            <w:r w:rsidRPr="00315661">
              <w:rPr>
                <w:rFonts w:ascii="Segoe UI" w:hAnsi="Segoe UI" w:cs="Segoe UI"/>
                <w:szCs w:val="24"/>
              </w:rPr>
              <w:t>a</w:t>
            </w:r>
          </w:p>
          <w:p w:rsidR="005D619B" w:rsidRDefault="005D619B"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b</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c</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d</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e</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f</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g</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h</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Pr="009D0742" w:rsidRDefault="009D0742" w:rsidP="00882BE6">
            <w:pPr>
              <w:rPr>
                <w:rFonts w:ascii="Segoe UI" w:hAnsi="Segoe UI" w:cs="Segoe UI"/>
                <w:szCs w:val="24"/>
              </w:rPr>
            </w:pPr>
            <w:proofErr w:type="spellStart"/>
            <w:r>
              <w:rPr>
                <w:rFonts w:ascii="Segoe UI" w:hAnsi="Segoe UI" w:cs="Segoe UI"/>
                <w:szCs w:val="24"/>
              </w:rPr>
              <w:t>i</w:t>
            </w:r>
            <w:proofErr w:type="spellEnd"/>
          </w:p>
        </w:tc>
        <w:tc>
          <w:tcPr>
            <w:tcW w:w="4250" w:type="pct"/>
          </w:tcPr>
          <w:p w:rsidR="003E724B" w:rsidRDefault="008352E2" w:rsidP="008708CE">
            <w:pPr>
              <w:jc w:val="both"/>
              <w:rPr>
                <w:rFonts w:ascii="Segoe UI" w:hAnsi="Segoe UI" w:cs="Segoe UI"/>
                <w:szCs w:val="24"/>
              </w:rPr>
            </w:pPr>
            <w:r>
              <w:rPr>
                <w:rFonts w:ascii="Segoe UI" w:hAnsi="Segoe UI" w:cs="Segoe UI"/>
                <w:b/>
                <w:szCs w:val="24"/>
              </w:rPr>
              <w:lastRenderedPageBreak/>
              <w:t>Discussion item: how do we differentiate between compliance and improvement as we mature as a Quality Committee</w:t>
            </w:r>
          </w:p>
          <w:p w:rsidR="008352E2" w:rsidRDefault="008352E2" w:rsidP="008708CE">
            <w:pPr>
              <w:jc w:val="both"/>
              <w:rPr>
                <w:rFonts w:ascii="Segoe UI" w:hAnsi="Segoe UI" w:cs="Segoe UI"/>
                <w:szCs w:val="24"/>
              </w:rPr>
            </w:pPr>
          </w:p>
          <w:p w:rsidR="008352E2" w:rsidRDefault="008352E2" w:rsidP="008708CE">
            <w:pPr>
              <w:jc w:val="both"/>
              <w:rPr>
                <w:rFonts w:ascii="Segoe UI" w:hAnsi="Segoe UI" w:cs="Segoe UI"/>
                <w:szCs w:val="24"/>
              </w:rPr>
            </w:pPr>
            <w:r>
              <w:rPr>
                <w:rFonts w:ascii="Segoe UI" w:hAnsi="Segoe UI" w:cs="Segoe UI"/>
                <w:szCs w:val="24"/>
              </w:rPr>
              <w:t xml:space="preserve">The Chair </w:t>
            </w:r>
            <w:r w:rsidR="00BA5E81">
              <w:rPr>
                <w:rFonts w:ascii="Segoe UI" w:hAnsi="Segoe UI" w:cs="Segoe UI"/>
                <w:szCs w:val="24"/>
              </w:rPr>
              <w:t xml:space="preserve">introduced the discussion </w:t>
            </w:r>
            <w:r w:rsidR="008E6208">
              <w:rPr>
                <w:rFonts w:ascii="Segoe UI" w:hAnsi="Segoe UI" w:cs="Segoe UI"/>
                <w:szCs w:val="24"/>
              </w:rPr>
              <w:t xml:space="preserve">and noted that whilst a significant proportion of the </w:t>
            </w:r>
            <w:r w:rsidR="00535154">
              <w:rPr>
                <w:rFonts w:ascii="Segoe UI" w:hAnsi="Segoe UI" w:cs="Segoe UI"/>
                <w:szCs w:val="24"/>
              </w:rPr>
              <w:t xml:space="preserve">work of </w:t>
            </w:r>
            <w:r w:rsidR="00261D30">
              <w:rPr>
                <w:rFonts w:ascii="Segoe UI" w:hAnsi="Segoe UI" w:cs="Segoe UI"/>
                <w:szCs w:val="24"/>
              </w:rPr>
              <w:t>this</w:t>
            </w:r>
            <w:r w:rsidR="00535154">
              <w:rPr>
                <w:rFonts w:ascii="Segoe UI" w:hAnsi="Segoe UI" w:cs="Segoe UI"/>
                <w:szCs w:val="24"/>
              </w:rPr>
              <w:t xml:space="preserve"> Committee from its Terms of Reference focused on securing assurances around regulatory compliance</w:t>
            </w:r>
            <w:r w:rsidR="006808CE">
              <w:rPr>
                <w:rFonts w:ascii="Segoe UI" w:hAnsi="Segoe UI" w:cs="Segoe UI"/>
                <w:szCs w:val="24"/>
              </w:rPr>
              <w:t xml:space="preserve">, the Committee did not as often consider what </w:t>
            </w:r>
            <w:r w:rsidR="00EC37CD">
              <w:rPr>
                <w:rFonts w:ascii="Segoe UI" w:hAnsi="Segoe UI" w:cs="Segoe UI"/>
                <w:szCs w:val="24"/>
              </w:rPr>
              <w:t>Q</w:t>
            </w:r>
            <w:r w:rsidR="006808CE">
              <w:rPr>
                <w:rFonts w:ascii="Segoe UI" w:hAnsi="Segoe UI" w:cs="Segoe UI"/>
                <w:szCs w:val="24"/>
              </w:rPr>
              <w:t xml:space="preserve">uality </w:t>
            </w:r>
            <w:r w:rsidR="00EC37CD">
              <w:rPr>
                <w:rFonts w:ascii="Segoe UI" w:hAnsi="Segoe UI" w:cs="Segoe UI"/>
                <w:szCs w:val="24"/>
              </w:rPr>
              <w:t>I</w:t>
            </w:r>
            <w:r w:rsidR="006808CE">
              <w:rPr>
                <w:rFonts w:ascii="Segoe UI" w:hAnsi="Segoe UI" w:cs="Segoe UI"/>
                <w:szCs w:val="24"/>
              </w:rPr>
              <w:t>mprovement activity was taking place in the Trust and how the</w:t>
            </w:r>
            <w:r w:rsidR="004A13AA">
              <w:rPr>
                <w:rFonts w:ascii="Segoe UI" w:hAnsi="Segoe UI" w:cs="Segoe UI"/>
                <w:szCs w:val="24"/>
              </w:rPr>
              <w:t xml:space="preserve"> OHI Centre could be put to better use.  He noted that reporting on </w:t>
            </w:r>
            <w:r w:rsidR="00EC37CD">
              <w:rPr>
                <w:rFonts w:ascii="Segoe UI" w:hAnsi="Segoe UI" w:cs="Segoe UI"/>
                <w:szCs w:val="24"/>
              </w:rPr>
              <w:t>Q</w:t>
            </w:r>
            <w:r w:rsidR="004A13AA">
              <w:rPr>
                <w:rFonts w:ascii="Segoe UI" w:hAnsi="Segoe UI" w:cs="Segoe UI"/>
                <w:szCs w:val="24"/>
              </w:rPr>
              <w:t xml:space="preserve">uality </w:t>
            </w:r>
            <w:r w:rsidR="00EC37CD">
              <w:rPr>
                <w:rFonts w:ascii="Segoe UI" w:hAnsi="Segoe UI" w:cs="Segoe UI"/>
                <w:szCs w:val="24"/>
              </w:rPr>
              <w:t>I</w:t>
            </w:r>
            <w:r w:rsidR="004A13AA">
              <w:rPr>
                <w:rFonts w:ascii="Segoe UI" w:hAnsi="Segoe UI" w:cs="Segoe UI"/>
                <w:szCs w:val="24"/>
              </w:rPr>
              <w:t>mprovement work taking place</w:t>
            </w:r>
            <w:r w:rsidR="00D51A27">
              <w:rPr>
                <w:rFonts w:ascii="Segoe UI" w:hAnsi="Segoe UI" w:cs="Segoe UI"/>
                <w:szCs w:val="24"/>
              </w:rPr>
              <w:t xml:space="preserve"> in directorates should be reported in from directorates who should own this work, especially as they were accountable for improving services to their patients.  </w:t>
            </w:r>
            <w:r w:rsidR="001F7012">
              <w:rPr>
                <w:rFonts w:ascii="Segoe UI" w:hAnsi="Segoe UI" w:cs="Segoe UI"/>
                <w:szCs w:val="24"/>
              </w:rPr>
              <w:t>This Committee should also</w:t>
            </w:r>
            <w:r w:rsidR="00851DDF">
              <w:rPr>
                <w:rFonts w:ascii="Segoe UI" w:hAnsi="Segoe UI" w:cs="Segoe UI"/>
                <w:szCs w:val="24"/>
              </w:rPr>
              <w:t xml:space="preserve">, however, have </w:t>
            </w:r>
            <w:r w:rsidR="001F7012">
              <w:rPr>
                <w:rFonts w:ascii="Segoe UI" w:hAnsi="Segoe UI" w:cs="Segoe UI"/>
                <w:szCs w:val="24"/>
              </w:rPr>
              <w:t xml:space="preserve">oversight of Quality Improvement activity taking place </w:t>
            </w:r>
            <w:r w:rsidR="00851DDF">
              <w:rPr>
                <w:rFonts w:ascii="Segoe UI" w:hAnsi="Segoe UI" w:cs="Segoe UI"/>
                <w:szCs w:val="24"/>
              </w:rPr>
              <w:t>and</w:t>
            </w:r>
            <w:r w:rsidR="00CE3FD6">
              <w:rPr>
                <w:rFonts w:ascii="Segoe UI" w:hAnsi="Segoe UI" w:cs="Segoe UI"/>
                <w:szCs w:val="24"/>
              </w:rPr>
              <w:t xml:space="preserve"> make recommendations to directorates to commission Quality Improvement activity </w:t>
            </w:r>
            <w:r w:rsidR="00CE3FD6">
              <w:rPr>
                <w:rFonts w:ascii="Segoe UI" w:hAnsi="Segoe UI" w:cs="Segoe UI"/>
                <w:szCs w:val="24"/>
              </w:rPr>
              <w:lastRenderedPageBreak/>
              <w:t xml:space="preserve">which may be inspired by </w:t>
            </w:r>
            <w:r w:rsidR="0086126E">
              <w:rPr>
                <w:rFonts w:ascii="Segoe UI" w:hAnsi="Segoe UI" w:cs="Segoe UI"/>
                <w:szCs w:val="24"/>
              </w:rPr>
              <w:t xml:space="preserve">compliance and other reporting received by the Committee.  </w:t>
            </w:r>
            <w:r w:rsidR="00261D30">
              <w:rPr>
                <w:rFonts w:ascii="Segoe UI" w:hAnsi="Segoe UI" w:cs="Segoe UI"/>
                <w:szCs w:val="24"/>
              </w:rPr>
              <w:t>This Committee</w:t>
            </w:r>
            <w:r w:rsidR="004A167C">
              <w:rPr>
                <w:rFonts w:ascii="Segoe UI" w:hAnsi="Segoe UI" w:cs="Segoe UI"/>
                <w:szCs w:val="24"/>
              </w:rPr>
              <w:t xml:space="preserve"> should progress to drive Quality Improvement.  </w:t>
            </w:r>
          </w:p>
          <w:p w:rsidR="00D16C95" w:rsidRDefault="00D16C95" w:rsidP="008708CE">
            <w:pPr>
              <w:jc w:val="both"/>
              <w:rPr>
                <w:rFonts w:ascii="Segoe UI" w:hAnsi="Segoe UI" w:cs="Segoe UI"/>
                <w:b/>
                <w:i/>
                <w:szCs w:val="24"/>
              </w:rPr>
            </w:pPr>
          </w:p>
          <w:p w:rsidR="00D16C95" w:rsidRDefault="00D16C95" w:rsidP="008708CE">
            <w:pPr>
              <w:jc w:val="both"/>
              <w:rPr>
                <w:rFonts w:ascii="Segoe UI" w:hAnsi="Segoe UI" w:cs="Segoe UI"/>
                <w:b/>
                <w:i/>
                <w:szCs w:val="24"/>
              </w:rPr>
            </w:pPr>
            <w:r>
              <w:rPr>
                <w:rFonts w:ascii="Segoe UI" w:hAnsi="Segoe UI" w:cs="Segoe UI"/>
                <w:b/>
                <w:i/>
                <w:szCs w:val="24"/>
              </w:rPr>
              <w:t>Directorate</w:t>
            </w:r>
            <w:r w:rsidR="007E0FF8">
              <w:rPr>
                <w:rFonts w:ascii="Segoe UI" w:hAnsi="Segoe UI" w:cs="Segoe UI"/>
                <w:b/>
                <w:i/>
                <w:szCs w:val="24"/>
              </w:rPr>
              <w:t xml:space="preserve">s’ ownership </w:t>
            </w:r>
            <w:r w:rsidR="00E13FF1">
              <w:rPr>
                <w:rFonts w:ascii="Segoe UI" w:hAnsi="Segoe UI" w:cs="Segoe UI"/>
                <w:b/>
                <w:i/>
                <w:szCs w:val="24"/>
              </w:rPr>
              <w:t xml:space="preserve">and reporting </w:t>
            </w:r>
            <w:r w:rsidR="007E0FF8">
              <w:rPr>
                <w:rFonts w:ascii="Segoe UI" w:hAnsi="Segoe UI" w:cs="Segoe UI"/>
                <w:b/>
                <w:i/>
                <w:szCs w:val="24"/>
              </w:rPr>
              <w:t>of Quality Improvement activity</w:t>
            </w:r>
          </w:p>
          <w:p w:rsidR="007E0FF8" w:rsidRPr="00D16C95" w:rsidRDefault="007E0FF8" w:rsidP="008708CE">
            <w:pPr>
              <w:jc w:val="both"/>
              <w:rPr>
                <w:rFonts w:ascii="Segoe UI" w:hAnsi="Segoe UI" w:cs="Segoe UI"/>
                <w:b/>
                <w:i/>
                <w:szCs w:val="24"/>
              </w:rPr>
            </w:pPr>
          </w:p>
          <w:p w:rsidR="003E5E54" w:rsidRDefault="001E2A1A" w:rsidP="008708CE">
            <w:pPr>
              <w:jc w:val="both"/>
              <w:rPr>
                <w:rFonts w:ascii="Segoe UI" w:hAnsi="Segoe UI" w:cs="Segoe UI"/>
                <w:szCs w:val="24"/>
              </w:rPr>
            </w:pPr>
            <w:r>
              <w:rPr>
                <w:rFonts w:ascii="Segoe UI" w:hAnsi="Segoe UI" w:cs="Segoe UI"/>
                <w:szCs w:val="24"/>
              </w:rPr>
              <w:t xml:space="preserve">Liz Williams </w:t>
            </w:r>
            <w:r w:rsidR="008C1B05">
              <w:rPr>
                <w:rFonts w:ascii="Segoe UI" w:hAnsi="Segoe UI" w:cs="Segoe UI"/>
                <w:szCs w:val="24"/>
              </w:rPr>
              <w:t xml:space="preserve">noted that when, for example, the Learning Disabilities services reviewed the outcome of its </w:t>
            </w:r>
            <w:r w:rsidR="00A91C15">
              <w:rPr>
                <w:rFonts w:ascii="Segoe UI" w:hAnsi="Segoe UI" w:cs="Segoe UI"/>
                <w:szCs w:val="24"/>
              </w:rPr>
              <w:t>Quality Improvement work or work led through the OHI Centre then there should be a mechanism for it to be shared with other services and directorates</w:t>
            </w:r>
            <w:r w:rsidR="0041077C">
              <w:rPr>
                <w:rFonts w:ascii="Segoe UI" w:hAnsi="Segoe UI" w:cs="Segoe UI"/>
                <w:szCs w:val="24"/>
              </w:rPr>
              <w:t xml:space="preserve"> so that learning could be transmitted to fertilise other Quality Improvement projects.  </w:t>
            </w:r>
            <w:r w:rsidR="00684AF0">
              <w:rPr>
                <w:rFonts w:ascii="Segoe UI" w:hAnsi="Segoe UI" w:cs="Segoe UI"/>
                <w:szCs w:val="24"/>
              </w:rPr>
              <w:t>It would be important, therefore, for</w:t>
            </w:r>
            <w:r w:rsidR="005D7EB7">
              <w:rPr>
                <w:rFonts w:ascii="Segoe UI" w:hAnsi="Segoe UI" w:cs="Segoe UI"/>
                <w:szCs w:val="24"/>
              </w:rPr>
              <w:t xml:space="preserve"> negative as well as positive outcomes to be shared for there to be effective learning.  </w:t>
            </w:r>
          </w:p>
          <w:p w:rsidR="003E5E54" w:rsidRDefault="003E5E54" w:rsidP="008708CE">
            <w:pPr>
              <w:jc w:val="both"/>
              <w:rPr>
                <w:rFonts w:ascii="Segoe UI" w:hAnsi="Segoe UI" w:cs="Segoe UI"/>
                <w:szCs w:val="24"/>
              </w:rPr>
            </w:pPr>
          </w:p>
          <w:p w:rsidR="00746D43" w:rsidRDefault="00746D43" w:rsidP="008708CE">
            <w:pPr>
              <w:jc w:val="both"/>
              <w:rPr>
                <w:rFonts w:ascii="Segoe UI" w:hAnsi="Segoe UI" w:cs="Segoe UI"/>
                <w:szCs w:val="24"/>
              </w:rPr>
            </w:pPr>
            <w:r>
              <w:rPr>
                <w:rFonts w:ascii="Segoe UI" w:hAnsi="Segoe UI" w:cs="Segoe UI"/>
                <w:szCs w:val="24"/>
              </w:rPr>
              <w:t>Rob Bale referred to the</w:t>
            </w:r>
            <w:r w:rsidR="007E5550">
              <w:rPr>
                <w:rFonts w:ascii="Segoe UI" w:hAnsi="Segoe UI" w:cs="Segoe UI"/>
                <w:szCs w:val="24"/>
              </w:rPr>
              <w:t xml:space="preserve"> development of </w:t>
            </w:r>
            <w:r w:rsidR="007E5550" w:rsidRPr="007E5550">
              <w:rPr>
                <w:rFonts w:ascii="Segoe UI" w:hAnsi="Segoe UI" w:cs="Segoe UI"/>
                <w:szCs w:val="24"/>
              </w:rPr>
              <w:t>Directorate Quality Reports</w:t>
            </w:r>
            <w:r w:rsidR="007E5550">
              <w:rPr>
                <w:rFonts w:ascii="Segoe UI" w:hAnsi="Segoe UI" w:cs="Segoe UI"/>
                <w:szCs w:val="24"/>
              </w:rPr>
              <w:t xml:space="preserve"> (at item 2(k) above)</w:t>
            </w:r>
            <w:r w:rsidR="00B5007B">
              <w:rPr>
                <w:rFonts w:ascii="Segoe UI" w:hAnsi="Segoe UI" w:cs="Segoe UI"/>
                <w:szCs w:val="24"/>
              </w:rPr>
              <w:t xml:space="preserve"> and noted that these had been the conduit through which updates on directorate improvement work and other projects had been reported</w:t>
            </w:r>
            <w:r w:rsidR="003B3352">
              <w:rPr>
                <w:rFonts w:ascii="Segoe UI" w:hAnsi="Segoe UI" w:cs="Segoe UI"/>
                <w:szCs w:val="24"/>
              </w:rPr>
              <w:t xml:space="preserve">.  Once the </w:t>
            </w:r>
            <w:r w:rsidR="00C40ABC">
              <w:rPr>
                <w:rFonts w:ascii="Segoe UI" w:hAnsi="Segoe UI" w:cs="Segoe UI"/>
                <w:szCs w:val="24"/>
              </w:rPr>
              <w:t xml:space="preserve">format for the new reports to align with the new directorates had been confirmed then these reports could enable this Committee to receive a </w:t>
            </w:r>
            <w:proofErr w:type="gramStart"/>
            <w:r w:rsidR="00C40ABC">
              <w:rPr>
                <w:rFonts w:ascii="Segoe UI" w:hAnsi="Segoe UI" w:cs="Segoe UI"/>
                <w:szCs w:val="24"/>
              </w:rPr>
              <w:t>broad spectrum</w:t>
            </w:r>
            <w:proofErr w:type="gramEnd"/>
            <w:r w:rsidR="00C40ABC">
              <w:rPr>
                <w:rFonts w:ascii="Segoe UI" w:hAnsi="Segoe UI" w:cs="Segoe UI"/>
                <w:szCs w:val="24"/>
              </w:rPr>
              <w:t xml:space="preserve"> </w:t>
            </w:r>
            <w:r w:rsidR="00FF0EC1">
              <w:rPr>
                <w:rFonts w:ascii="Segoe UI" w:hAnsi="Segoe UI" w:cs="Segoe UI"/>
                <w:szCs w:val="24"/>
              </w:rPr>
              <w:t xml:space="preserve">update on directorate performance and quality activity.  </w:t>
            </w:r>
            <w:r w:rsidR="00715CEE">
              <w:rPr>
                <w:rFonts w:ascii="Segoe UI" w:hAnsi="Segoe UI" w:cs="Segoe UI"/>
                <w:szCs w:val="24"/>
              </w:rPr>
              <w:t xml:space="preserve">The Chair agreed that </w:t>
            </w:r>
            <w:r w:rsidR="00F34B76">
              <w:rPr>
                <w:rFonts w:ascii="Segoe UI" w:hAnsi="Segoe UI" w:cs="Segoe UI"/>
                <w:szCs w:val="24"/>
              </w:rPr>
              <w:t>the Directorate Quality Reports</w:t>
            </w:r>
            <w:r w:rsidR="005649BF">
              <w:rPr>
                <w:rFonts w:ascii="Segoe UI" w:hAnsi="Segoe UI" w:cs="Segoe UI"/>
                <w:szCs w:val="24"/>
              </w:rPr>
              <w:t xml:space="preserve"> would be appropriate </w:t>
            </w:r>
            <w:r w:rsidR="006A1DE8">
              <w:rPr>
                <w:rFonts w:ascii="Segoe UI" w:hAnsi="Segoe UI" w:cs="Segoe UI"/>
                <w:szCs w:val="24"/>
              </w:rPr>
              <w:t xml:space="preserve">to bring this focus and demonstrate directorates’ ownership of Quality Improvement activity.  </w:t>
            </w:r>
            <w:r w:rsidR="00626C1C">
              <w:rPr>
                <w:rFonts w:ascii="Segoe UI" w:hAnsi="Segoe UI" w:cs="Segoe UI"/>
                <w:szCs w:val="24"/>
              </w:rPr>
              <w:t xml:space="preserve">Jane Kershaw added that it was also important to recognise that </w:t>
            </w:r>
            <w:r w:rsidR="005F4E13">
              <w:rPr>
                <w:rFonts w:ascii="Segoe UI" w:hAnsi="Segoe UI" w:cs="Segoe UI"/>
                <w:szCs w:val="24"/>
              </w:rPr>
              <w:t xml:space="preserve">the burden should not just be upon the OHI Centre to report in isolation upon improvement activity taking place but that </w:t>
            </w:r>
            <w:r w:rsidR="00E75F5B">
              <w:rPr>
                <w:rFonts w:ascii="Segoe UI" w:hAnsi="Segoe UI" w:cs="Segoe UI"/>
                <w:szCs w:val="24"/>
              </w:rPr>
              <w:t xml:space="preserve">this should be done alongside directorates.  </w:t>
            </w:r>
            <w:r w:rsidR="001A2F7D">
              <w:rPr>
                <w:rFonts w:ascii="Segoe UI" w:hAnsi="Segoe UI" w:cs="Segoe UI"/>
                <w:szCs w:val="24"/>
              </w:rPr>
              <w:t xml:space="preserve">There was a different challenge however with reporting on the more Trust-wide improvement work </w:t>
            </w:r>
            <w:r w:rsidR="00CD365D">
              <w:rPr>
                <w:rFonts w:ascii="Segoe UI" w:hAnsi="Segoe UI" w:cs="Segoe UI"/>
                <w:szCs w:val="24"/>
              </w:rPr>
              <w:t>taking place.</w:t>
            </w:r>
          </w:p>
          <w:p w:rsidR="00CD365D" w:rsidRDefault="00CD365D" w:rsidP="008708CE">
            <w:pPr>
              <w:jc w:val="both"/>
              <w:rPr>
                <w:rFonts w:ascii="Segoe UI" w:hAnsi="Segoe UI" w:cs="Segoe UI"/>
                <w:szCs w:val="24"/>
              </w:rPr>
            </w:pPr>
          </w:p>
          <w:p w:rsidR="00144C8F" w:rsidRPr="006947B7" w:rsidRDefault="006947B7" w:rsidP="008708CE">
            <w:pPr>
              <w:jc w:val="both"/>
              <w:rPr>
                <w:rFonts w:ascii="Segoe UI" w:hAnsi="Segoe UI" w:cs="Segoe UI"/>
                <w:szCs w:val="24"/>
              </w:rPr>
            </w:pPr>
            <w:r>
              <w:rPr>
                <w:rFonts w:ascii="Segoe UI" w:hAnsi="Segoe UI" w:cs="Segoe UI"/>
                <w:b/>
                <w:i/>
                <w:szCs w:val="24"/>
              </w:rPr>
              <w:t>Board and Committee oversight and assurance</w:t>
            </w:r>
          </w:p>
          <w:p w:rsidR="00144C8F" w:rsidRDefault="00144C8F" w:rsidP="008708CE">
            <w:pPr>
              <w:jc w:val="both"/>
              <w:rPr>
                <w:rFonts w:ascii="Segoe UI" w:hAnsi="Segoe UI" w:cs="Segoe UI"/>
                <w:szCs w:val="24"/>
              </w:rPr>
            </w:pPr>
          </w:p>
          <w:p w:rsidR="003E5E54" w:rsidRDefault="00F121F2" w:rsidP="008708CE">
            <w:pPr>
              <w:jc w:val="both"/>
              <w:rPr>
                <w:rFonts w:ascii="Segoe UI" w:hAnsi="Segoe UI" w:cs="Segoe UI"/>
                <w:szCs w:val="24"/>
              </w:rPr>
            </w:pPr>
            <w:r>
              <w:rPr>
                <w:rFonts w:ascii="Segoe UI" w:hAnsi="Segoe UI" w:cs="Segoe UI"/>
                <w:szCs w:val="24"/>
              </w:rPr>
              <w:t xml:space="preserve">The Chair asked which of the quality sub-committees reviewed the work of the OHI Centre in most depth.  The CEO replied that this was through the Well Led quality sub-committee.  </w:t>
            </w:r>
            <w:r w:rsidR="000F6C1B">
              <w:rPr>
                <w:rFonts w:ascii="Segoe UI" w:hAnsi="Segoe UI" w:cs="Segoe UI"/>
                <w:szCs w:val="24"/>
              </w:rPr>
              <w:t xml:space="preserve">The Chair </w:t>
            </w:r>
            <w:r w:rsidR="004324BB">
              <w:rPr>
                <w:rFonts w:ascii="Segoe UI" w:hAnsi="Segoe UI" w:cs="Segoe UI"/>
                <w:szCs w:val="24"/>
              </w:rPr>
              <w:t xml:space="preserve">requested more visibility of the work of the OHI Centre, noting that he had been made aware through </w:t>
            </w:r>
            <w:r w:rsidR="00975907">
              <w:rPr>
                <w:rFonts w:ascii="Segoe UI" w:hAnsi="Segoe UI" w:cs="Segoe UI"/>
                <w:szCs w:val="24"/>
              </w:rPr>
              <w:t xml:space="preserve">Professor </w:t>
            </w:r>
            <w:r w:rsidR="004324BB">
              <w:rPr>
                <w:rFonts w:ascii="Segoe UI" w:hAnsi="Segoe UI" w:cs="Segoe UI"/>
                <w:szCs w:val="24"/>
              </w:rPr>
              <w:t>Charles Vincent</w:t>
            </w:r>
            <w:r w:rsidR="00975907">
              <w:rPr>
                <w:rFonts w:ascii="Segoe UI" w:hAnsi="Segoe UI" w:cs="Segoe UI"/>
                <w:szCs w:val="24"/>
              </w:rPr>
              <w:t xml:space="preserve">, Director of the OHI Centre, </w:t>
            </w:r>
            <w:r w:rsidR="00803A37">
              <w:rPr>
                <w:rFonts w:ascii="Segoe UI" w:hAnsi="Segoe UI" w:cs="Segoe UI"/>
                <w:szCs w:val="24"/>
              </w:rPr>
              <w:t xml:space="preserve">of a new training programme </w:t>
            </w:r>
            <w:r w:rsidR="005E4EDD">
              <w:rPr>
                <w:rFonts w:ascii="Segoe UI" w:hAnsi="Segoe UI" w:cs="Segoe UI"/>
                <w:szCs w:val="24"/>
              </w:rPr>
              <w:t>which should benefit managers and admin</w:t>
            </w:r>
            <w:r w:rsidR="001A3BF2">
              <w:rPr>
                <w:rFonts w:ascii="Segoe UI" w:hAnsi="Segoe UI" w:cs="Segoe UI"/>
                <w:szCs w:val="24"/>
              </w:rPr>
              <w:t>i</w:t>
            </w:r>
            <w:r w:rsidR="005E4EDD">
              <w:rPr>
                <w:rFonts w:ascii="Segoe UI" w:hAnsi="Segoe UI" w:cs="Segoe UI"/>
                <w:szCs w:val="24"/>
              </w:rPr>
              <w:t>strators</w:t>
            </w:r>
            <w:r w:rsidR="001A3BF2">
              <w:rPr>
                <w:rFonts w:ascii="Segoe UI" w:hAnsi="Segoe UI" w:cs="Segoe UI"/>
                <w:szCs w:val="24"/>
              </w:rPr>
              <w:t xml:space="preserve"> as well as </w:t>
            </w:r>
            <w:r w:rsidR="00045EC2">
              <w:rPr>
                <w:rFonts w:ascii="Segoe UI" w:hAnsi="Segoe UI" w:cs="Segoe UI"/>
                <w:szCs w:val="24"/>
              </w:rPr>
              <w:t xml:space="preserve">clinicians and thereby support the spread of a broader spectrum of improvement expertise through the organisation.  </w:t>
            </w:r>
            <w:r w:rsidR="00B562B7">
              <w:rPr>
                <w:rFonts w:ascii="Segoe UI" w:hAnsi="Segoe UI" w:cs="Segoe UI"/>
                <w:szCs w:val="24"/>
              </w:rPr>
              <w:t>He noted that work/training programmes such as this should be made more visible to the Board</w:t>
            </w:r>
            <w:r w:rsidR="00541533">
              <w:rPr>
                <w:rFonts w:ascii="Segoe UI" w:hAnsi="Segoe UI" w:cs="Segoe UI"/>
                <w:szCs w:val="24"/>
              </w:rPr>
              <w:t>.</w:t>
            </w:r>
          </w:p>
          <w:p w:rsidR="009E2B77" w:rsidRDefault="009E2B77" w:rsidP="008708CE">
            <w:pPr>
              <w:jc w:val="both"/>
              <w:rPr>
                <w:rFonts w:ascii="Segoe UI" w:hAnsi="Segoe UI" w:cs="Segoe UI"/>
                <w:szCs w:val="24"/>
              </w:rPr>
            </w:pPr>
          </w:p>
          <w:p w:rsidR="0086126E" w:rsidRDefault="003E5E54" w:rsidP="008708CE">
            <w:pPr>
              <w:jc w:val="both"/>
              <w:rPr>
                <w:rFonts w:ascii="Segoe UI" w:hAnsi="Segoe UI" w:cs="Segoe UI"/>
                <w:szCs w:val="24"/>
              </w:rPr>
            </w:pPr>
            <w:r>
              <w:rPr>
                <w:rFonts w:ascii="Segoe UI" w:hAnsi="Segoe UI" w:cs="Segoe UI"/>
                <w:szCs w:val="24"/>
              </w:rPr>
              <w:t>The meeting discussed whether Quality Improvement</w:t>
            </w:r>
            <w:r w:rsidR="00962CE5">
              <w:rPr>
                <w:rFonts w:ascii="Segoe UI" w:hAnsi="Segoe UI" w:cs="Segoe UI"/>
                <w:szCs w:val="24"/>
              </w:rPr>
              <w:t xml:space="preserve"> activity taking place in directorates</w:t>
            </w:r>
            <w:r>
              <w:rPr>
                <w:rFonts w:ascii="Segoe UI" w:hAnsi="Segoe UI" w:cs="Segoe UI"/>
                <w:szCs w:val="24"/>
              </w:rPr>
              <w:t xml:space="preserve"> and the work of the OHI Centre should be</w:t>
            </w:r>
            <w:r w:rsidR="00962CE5">
              <w:rPr>
                <w:rFonts w:ascii="Segoe UI" w:hAnsi="Segoe UI" w:cs="Segoe UI"/>
                <w:szCs w:val="24"/>
              </w:rPr>
              <w:t xml:space="preserve"> considered in more detail through a Board Seminar</w:t>
            </w:r>
            <w:r w:rsidR="00FF3FD1">
              <w:rPr>
                <w:rFonts w:ascii="Segoe UI" w:hAnsi="Segoe UI" w:cs="Segoe UI"/>
                <w:szCs w:val="24"/>
              </w:rPr>
              <w:t>,</w:t>
            </w:r>
            <w:r w:rsidR="00962CE5">
              <w:rPr>
                <w:rFonts w:ascii="Segoe UI" w:hAnsi="Segoe UI" w:cs="Segoe UI"/>
                <w:szCs w:val="24"/>
              </w:rPr>
              <w:t xml:space="preserve"> or another forum</w:t>
            </w:r>
            <w:r w:rsidR="00FF3FD1">
              <w:rPr>
                <w:rFonts w:ascii="Segoe UI" w:hAnsi="Segoe UI" w:cs="Segoe UI"/>
                <w:szCs w:val="24"/>
              </w:rPr>
              <w:t>,</w:t>
            </w:r>
            <w:r w:rsidR="00821220">
              <w:rPr>
                <w:rFonts w:ascii="Segoe UI" w:hAnsi="Segoe UI" w:cs="Segoe UI"/>
                <w:szCs w:val="24"/>
              </w:rPr>
              <w:t xml:space="preserve"> and whether th</w:t>
            </w:r>
            <w:r w:rsidR="0060662B">
              <w:rPr>
                <w:rFonts w:ascii="Segoe UI" w:hAnsi="Segoe UI" w:cs="Segoe UI"/>
                <w:szCs w:val="24"/>
              </w:rPr>
              <w:t>at</w:t>
            </w:r>
            <w:r w:rsidR="00821220">
              <w:rPr>
                <w:rFonts w:ascii="Segoe UI" w:hAnsi="Segoe UI" w:cs="Segoe UI"/>
                <w:szCs w:val="24"/>
              </w:rPr>
              <w:t xml:space="preserve"> would provide this Committee and the Board with </w:t>
            </w:r>
            <w:proofErr w:type="gramStart"/>
            <w:r w:rsidR="00821220">
              <w:rPr>
                <w:rFonts w:ascii="Segoe UI" w:hAnsi="Segoe UI" w:cs="Segoe UI"/>
                <w:szCs w:val="24"/>
              </w:rPr>
              <w:t>sufficient</w:t>
            </w:r>
            <w:proofErr w:type="gramEnd"/>
            <w:r w:rsidR="00821220">
              <w:rPr>
                <w:rFonts w:ascii="Segoe UI" w:hAnsi="Segoe UI" w:cs="Segoe UI"/>
                <w:szCs w:val="24"/>
              </w:rPr>
              <w:t xml:space="preserve"> assurance on progress being made to improve</w:t>
            </w:r>
            <w:r w:rsidR="00713CEA">
              <w:rPr>
                <w:rFonts w:ascii="Segoe UI" w:hAnsi="Segoe UI" w:cs="Segoe UI"/>
                <w:szCs w:val="24"/>
              </w:rPr>
              <w:t xml:space="preserve"> services for patients.  </w:t>
            </w:r>
            <w:r w:rsidR="00A52780">
              <w:rPr>
                <w:rFonts w:ascii="Segoe UI" w:hAnsi="Segoe UI" w:cs="Segoe UI"/>
                <w:szCs w:val="24"/>
              </w:rPr>
              <w:t xml:space="preserve">The Trust Chair </w:t>
            </w:r>
            <w:r w:rsidR="005672A0">
              <w:rPr>
                <w:rFonts w:ascii="Segoe UI" w:hAnsi="Segoe UI" w:cs="Segoe UI"/>
                <w:szCs w:val="24"/>
              </w:rPr>
              <w:t>noted that a Board Seminar may not be the preferred forum</w:t>
            </w:r>
            <w:r w:rsidR="0007755F">
              <w:rPr>
                <w:rFonts w:ascii="Segoe UI" w:hAnsi="Segoe UI" w:cs="Segoe UI"/>
                <w:szCs w:val="24"/>
              </w:rPr>
              <w:t xml:space="preserve"> but that Linking Leaders </w:t>
            </w:r>
            <w:r w:rsidR="000039F7">
              <w:rPr>
                <w:rFonts w:ascii="Segoe UI" w:hAnsi="Segoe UI" w:cs="Segoe UI"/>
                <w:szCs w:val="24"/>
              </w:rPr>
              <w:t xml:space="preserve">Conferences </w:t>
            </w:r>
            <w:r w:rsidR="0007755F">
              <w:rPr>
                <w:rFonts w:ascii="Segoe UI" w:hAnsi="Segoe UI" w:cs="Segoe UI"/>
                <w:szCs w:val="24"/>
              </w:rPr>
              <w:t xml:space="preserve">may offer a </w:t>
            </w:r>
            <w:r w:rsidR="0007755F">
              <w:rPr>
                <w:rFonts w:ascii="Segoe UI" w:hAnsi="Segoe UI" w:cs="Segoe UI"/>
                <w:szCs w:val="24"/>
              </w:rPr>
              <w:lastRenderedPageBreak/>
              <w:t xml:space="preserve">broader opportunity for discussion.  The Chief Executive noted that a recent Linking Leaders </w:t>
            </w:r>
            <w:r w:rsidR="000039F7">
              <w:rPr>
                <w:rFonts w:ascii="Segoe UI" w:hAnsi="Segoe UI" w:cs="Segoe UI"/>
                <w:szCs w:val="24"/>
              </w:rPr>
              <w:t xml:space="preserve">Conference had focused upon Quality Improvement already.  The Trust Chair explained that he was suggesting that this </w:t>
            </w:r>
            <w:r w:rsidR="00B85340">
              <w:rPr>
                <w:rFonts w:ascii="Segoe UI" w:hAnsi="Segoe UI" w:cs="Segoe UI"/>
                <w:szCs w:val="24"/>
              </w:rPr>
              <w:t xml:space="preserve">could </w:t>
            </w:r>
            <w:r w:rsidR="000039F7">
              <w:rPr>
                <w:rFonts w:ascii="Segoe UI" w:hAnsi="Segoe UI" w:cs="Segoe UI"/>
                <w:szCs w:val="24"/>
              </w:rPr>
              <w:t>be</w:t>
            </w:r>
            <w:r w:rsidR="00B85340">
              <w:rPr>
                <w:rFonts w:ascii="Segoe UI" w:hAnsi="Segoe UI" w:cs="Segoe UI"/>
                <w:szCs w:val="24"/>
              </w:rPr>
              <w:t>come</w:t>
            </w:r>
            <w:r w:rsidR="000039F7">
              <w:rPr>
                <w:rFonts w:ascii="Segoe UI" w:hAnsi="Segoe UI" w:cs="Segoe UI"/>
                <w:szCs w:val="24"/>
              </w:rPr>
              <w:t xml:space="preserve"> a regular item on the agenda for such conferences</w:t>
            </w:r>
            <w:r w:rsidR="00B85340">
              <w:rPr>
                <w:rFonts w:ascii="Segoe UI" w:hAnsi="Segoe UI" w:cs="Segoe UI"/>
                <w:szCs w:val="24"/>
              </w:rPr>
              <w:t xml:space="preserve">.  </w:t>
            </w:r>
            <w:r w:rsidR="004806CD">
              <w:rPr>
                <w:rFonts w:ascii="Segoe UI" w:hAnsi="Segoe UI" w:cs="Segoe UI"/>
                <w:szCs w:val="24"/>
              </w:rPr>
              <w:t>The meeting noted that there was a risk of Linking Leaders’ agendas become overcrowded</w:t>
            </w:r>
            <w:r w:rsidR="00B86939">
              <w:rPr>
                <w:rFonts w:ascii="Segoe UI" w:hAnsi="Segoe UI" w:cs="Segoe UI"/>
                <w:szCs w:val="24"/>
              </w:rPr>
              <w:t xml:space="preserve"> and being put under pressure to cover a lot of material without necessarily being able to achieve </w:t>
            </w:r>
            <w:r w:rsidR="00490058">
              <w:rPr>
                <w:rFonts w:ascii="Segoe UI" w:hAnsi="Segoe UI" w:cs="Segoe UI"/>
                <w:szCs w:val="24"/>
              </w:rPr>
              <w:t xml:space="preserve">enough.  </w:t>
            </w:r>
            <w:r w:rsidR="008E73F8">
              <w:rPr>
                <w:rFonts w:ascii="Segoe UI" w:hAnsi="Segoe UI" w:cs="Segoe UI"/>
                <w:szCs w:val="24"/>
              </w:rPr>
              <w:t>The meeting considered instead this Committee holding a more focused session</w:t>
            </w:r>
            <w:r w:rsidR="006041F0">
              <w:rPr>
                <w:rFonts w:ascii="Segoe UI" w:hAnsi="Segoe UI" w:cs="Segoe UI"/>
                <w:szCs w:val="24"/>
              </w:rPr>
              <w:t xml:space="preserve">/time-out on the theme of Quality Improvement.  The Chair noted that he would consider this further and discuss with Charles Vincent.  </w:t>
            </w:r>
          </w:p>
          <w:p w:rsidR="00A33ABB" w:rsidRDefault="00A33ABB" w:rsidP="008708CE">
            <w:pPr>
              <w:jc w:val="both"/>
              <w:rPr>
                <w:rFonts w:ascii="Segoe UI" w:hAnsi="Segoe UI" w:cs="Segoe UI"/>
                <w:szCs w:val="24"/>
              </w:rPr>
            </w:pPr>
          </w:p>
          <w:p w:rsidR="00A33ABB" w:rsidRDefault="00262876" w:rsidP="008708CE">
            <w:pPr>
              <w:jc w:val="both"/>
              <w:rPr>
                <w:rFonts w:ascii="Segoe UI" w:hAnsi="Segoe UI" w:cs="Segoe UI"/>
                <w:szCs w:val="24"/>
              </w:rPr>
            </w:pPr>
            <w:r>
              <w:rPr>
                <w:rFonts w:ascii="Segoe UI" w:hAnsi="Segoe UI" w:cs="Segoe UI"/>
                <w:szCs w:val="24"/>
              </w:rPr>
              <w:t xml:space="preserve">Aroop Mozumder </w:t>
            </w:r>
            <w:r w:rsidR="00500E67">
              <w:rPr>
                <w:rFonts w:ascii="Segoe UI" w:hAnsi="Segoe UI" w:cs="Segoe UI"/>
                <w:szCs w:val="24"/>
              </w:rPr>
              <w:t xml:space="preserve">asked how the focus of Quality Improvement work </w:t>
            </w:r>
            <w:r w:rsidR="00423057">
              <w:rPr>
                <w:rFonts w:ascii="Segoe UI" w:hAnsi="Segoe UI" w:cs="Segoe UI"/>
                <w:szCs w:val="24"/>
              </w:rPr>
              <w:t>could link more with the Trust’s extreme and high</w:t>
            </w:r>
            <w:r w:rsidR="006B280C">
              <w:rPr>
                <w:rFonts w:ascii="Segoe UI" w:hAnsi="Segoe UI" w:cs="Segoe UI"/>
                <w:szCs w:val="24"/>
              </w:rPr>
              <w:t>-rated</w:t>
            </w:r>
            <w:r w:rsidR="00423057">
              <w:rPr>
                <w:rFonts w:ascii="Segoe UI" w:hAnsi="Segoe UI" w:cs="Segoe UI"/>
                <w:szCs w:val="24"/>
              </w:rPr>
              <w:t xml:space="preserve"> risks.  Rob Bale replied that this was</w:t>
            </w:r>
            <w:r w:rsidR="00E23792">
              <w:rPr>
                <w:rFonts w:ascii="Segoe UI" w:hAnsi="Segoe UI" w:cs="Segoe UI"/>
                <w:szCs w:val="24"/>
              </w:rPr>
              <w:t xml:space="preserve"> through Directorate Risk Registers and the work of Clinical Directors to identify </w:t>
            </w:r>
            <w:r w:rsidR="008C79F6">
              <w:rPr>
                <w:rFonts w:ascii="Segoe UI" w:hAnsi="Segoe UI" w:cs="Segoe UI"/>
                <w:szCs w:val="24"/>
              </w:rPr>
              <w:t xml:space="preserve">and highlight </w:t>
            </w:r>
            <w:r w:rsidR="00E23792">
              <w:rPr>
                <w:rFonts w:ascii="Segoe UI" w:hAnsi="Segoe UI" w:cs="Segoe UI"/>
                <w:szCs w:val="24"/>
              </w:rPr>
              <w:t>key risks</w:t>
            </w:r>
            <w:r w:rsidR="004A2F7B">
              <w:rPr>
                <w:rFonts w:ascii="Segoe UI" w:hAnsi="Segoe UI" w:cs="Segoe UI"/>
                <w:szCs w:val="24"/>
              </w:rPr>
              <w:t xml:space="preserve">, for example around capacity to deliver care to patients </w:t>
            </w:r>
            <w:r w:rsidR="00FA20AA">
              <w:rPr>
                <w:rFonts w:ascii="Segoe UI" w:hAnsi="Segoe UI" w:cs="Segoe UI"/>
                <w:szCs w:val="24"/>
              </w:rPr>
              <w:t xml:space="preserve">and caring for staff.   He noted that whilst the Trust was considering improvement work, due to </w:t>
            </w:r>
            <w:r w:rsidR="00915BA8">
              <w:rPr>
                <w:rFonts w:ascii="Segoe UI" w:hAnsi="Segoe UI" w:cs="Segoe UI"/>
                <w:szCs w:val="24"/>
              </w:rPr>
              <w:t xml:space="preserve">the challenge of </w:t>
            </w:r>
            <w:r w:rsidR="008C79F6">
              <w:rPr>
                <w:rFonts w:ascii="Segoe UI" w:hAnsi="Segoe UI" w:cs="Segoe UI"/>
                <w:szCs w:val="24"/>
              </w:rPr>
              <w:t>D</w:t>
            </w:r>
            <w:r w:rsidR="00915BA8">
              <w:rPr>
                <w:rFonts w:ascii="Segoe UI" w:hAnsi="Segoe UI" w:cs="Segoe UI"/>
                <w:szCs w:val="24"/>
              </w:rPr>
              <w:t xml:space="preserve">emand exceeding </w:t>
            </w:r>
            <w:r w:rsidR="008C79F6">
              <w:rPr>
                <w:rFonts w:ascii="Segoe UI" w:hAnsi="Segoe UI" w:cs="Segoe UI"/>
                <w:szCs w:val="24"/>
              </w:rPr>
              <w:t>C</w:t>
            </w:r>
            <w:r w:rsidR="00915BA8">
              <w:rPr>
                <w:rFonts w:ascii="Segoe UI" w:hAnsi="Segoe UI" w:cs="Segoe UI"/>
                <w:szCs w:val="24"/>
              </w:rPr>
              <w:t xml:space="preserve">apacity </w:t>
            </w:r>
            <w:r w:rsidR="00F14C7B">
              <w:rPr>
                <w:rFonts w:ascii="Segoe UI" w:hAnsi="Segoe UI" w:cs="Segoe UI"/>
                <w:szCs w:val="24"/>
              </w:rPr>
              <w:t xml:space="preserve">it was also having to consider ceasing delivery of some care and instructing staff </w:t>
            </w:r>
            <w:r w:rsidR="00B34416">
              <w:rPr>
                <w:rFonts w:ascii="Segoe UI" w:hAnsi="Segoe UI" w:cs="Segoe UI"/>
                <w:szCs w:val="24"/>
              </w:rPr>
              <w:t>accordingly</w:t>
            </w:r>
            <w:r w:rsidR="00A45B2D">
              <w:rPr>
                <w:rFonts w:ascii="Segoe UI" w:hAnsi="Segoe UI" w:cs="Segoe UI"/>
                <w:szCs w:val="24"/>
              </w:rPr>
              <w:t>.</w:t>
            </w:r>
            <w:r w:rsidR="00B34416">
              <w:rPr>
                <w:rFonts w:ascii="Segoe UI" w:hAnsi="Segoe UI" w:cs="Segoe UI"/>
                <w:szCs w:val="24"/>
              </w:rPr>
              <w:t xml:space="preserve">  </w:t>
            </w:r>
            <w:r w:rsidR="00DE0AA3">
              <w:rPr>
                <w:rFonts w:ascii="Segoe UI" w:hAnsi="Segoe UI" w:cs="Segoe UI"/>
                <w:szCs w:val="24"/>
              </w:rPr>
              <w:t xml:space="preserve">He noted that this </w:t>
            </w:r>
            <w:r w:rsidR="00AA591A">
              <w:rPr>
                <w:rFonts w:ascii="Segoe UI" w:hAnsi="Segoe UI" w:cs="Segoe UI"/>
                <w:szCs w:val="24"/>
              </w:rPr>
              <w:t>c</w:t>
            </w:r>
            <w:r w:rsidR="00DE0AA3">
              <w:rPr>
                <w:rFonts w:ascii="Segoe UI" w:hAnsi="Segoe UI" w:cs="Segoe UI"/>
                <w:szCs w:val="24"/>
              </w:rPr>
              <w:t xml:space="preserve">ould be an area of consideration </w:t>
            </w:r>
            <w:r w:rsidR="00770F49">
              <w:rPr>
                <w:rFonts w:ascii="Segoe UI" w:hAnsi="Segoe UI" w:cs="Segoe UI"/>
                <w:szCs w:val="24"/>
              </w:rPr>
              <w:t xml:space="preserve">for the OHI Centre and </w:t>
            </w:r>
            <w:r w:rsidR="00CF6398">
              <w:rPr>
                <w:rFonts w:ascii="Segoe UI" w:hAnsi="Segoe UI" w:cs="Segoe UI"/>
                <w:szCs w:val="24"/>
              </w:rPr>
              <w:t xml:space="preserve">when developing improvement </w:t>
            </w:r>
            <w:r w:rsidR="00AA591A">
              <w:rPr>
                <w:rFonts w:ascii="Segoe UI" w:hAnsi="Segoe UI" w:cs="Segoe UI"/>
                <w:szCs w:val="24"/>
              </w:rPr>
              <w:t>initiatives</w:t>
            </w:r>
            <w:r w:rsidR="00CF6398">
              <w:rPr>
                <w:rFonts w:ascii="Segoe UI" w:hAnsi="Segoe UI" w:cs="Segoe UI"/>
                <w:szCs w:val="24"/>
              </w:rPr>
              <w:t xml:space="preserve">. </w:t>
            </w:r>
            <w:r w:rsidR="00DE0AA3">
              <w:rPr>
                <w:rFonts w:ascii="Segoe UI" w:hAnsi="Segoe UI" w:cs="Segoe UI"/>
                <w:szCs w:val="24"/>
              </w:rPr>
              <w:t xml:space="preserve">  </w:t>
            </w:r>
            <w:r w:rsidR="00A45B2D">
              <w:rPr>
                <w:rFonts w:ascii="Segoe UI" w:hAnsi="Segoe UI" w:cs="Segoe UI"/>
                <w:szCs w:val="24"/>
              </w:rPr>
              <w:t xml:space="preserve">  </w:t>
            </w:r>
          </w:p>
          <w:p w:rsidR="0086126E" w:rsidRDefault="0086126E" w:rsidP="008708CE">
            <w:pPr>
              <w:jc w:val="both"/>
              <w:rPr>
                <w:rFonts w:ascii="Segoe UI" w:hAnsi="Segoe UI" w:cs="Segoe UI"/>
                <w:szCs w:val="24"/>
              </w:rPr>
            </w:pPr>
          </w:p>
          <w:p w:rsidR="005109DD" w:rsidRPr="00914CDB" w:rsidRDefault="00914CDB" w:rsidP="008708CE">
            <w:pPr>
              <w:jc w:val="both"/>
              <w:rPr>
                <w:rFonts w:ascii="Segoe UI" w:hAnsi="Segoe UI" w:cs="Segoe UI"/>
                <w:b/>
                <w:i/>
                <w:szCs w:val="24"/>
              </w:rPr>
            </w:pPr>
            <w:r>
              <w:rPr>
                <w:rFonts w:ascii="Segoe UI" w:hAnsi="Segoe UI" w:cs="Segoe UI"/>
                <w:b/>
                <w:i/>
                <w:szCs w:val="24"/>
              </w:rPr>
              <w:t xml:space="preserve">Compliance vs </w:t>
            </w:r>
            <w:r w:rsidR="001031E2">
              <w:rPr>
                <w:rFonts w:ascii="Segoe UI" w:hAnsi="Segoe UI" w:cs="Segoe UI"/>
                <w:b/>
                <w:i/>
                <w:szCs w:val="24"/>
              </w:rPr>
              <w:t>Improvement</w:t>
            </w:r>
          </w:p>
          <w:p w:rsidR="0086126E" w:rsidRPr="008352E2" w:rsidRDefault="0086126E" w:rsidP="008708CE">
            <w:pPr>
              <w:jc w:val="both"/>
              <w:rPr>
                <w:rFonts w:ascii="Segoe UI" w:hAnsi="Segoe UI" w:cs="Segoe UI"/>
                <w:szCs w:val="24"/>
              </w:rPr>
            </w:pPr>
          </w:p>
          <w:p w:rsidR="00286704" w:rsidRDefault="00850700" w:rsidP="008708CE">
            <w:pPr>
              <w:jc w:val="both"/>
              <w:rPr>
                <w:rFonts w:ascii="Segoe UI" w:hAnsi="Segoe UI" w:cs="Segoe UI"/>
                <w:szCs w:val="24"/>
                <w:lang w:eastAsia="en-GB"/>
              </w:rPr>
            </w:pPr>
            <w:r>
              <w:rPr>
                <w:rFonts w:ascii="Segoe UI" w:hAnsi="Segoe UI" w:cs="Segoe UI"/>
                <w:szCs w:val="24"/>
                <w:lang w:eastAsia="en-GB"/>
              </w:rPr>
              <w:t xml:space="preserve">The CEO </w:t>
            </w:r>
            <w:r w:rsidR="00D50A1C">
              <w:rPr>
                <w:rFonts w:ascii="Segoe UI" w:hAnsi="Segoe UI" w:cs="Segoe UI"/>
                <w:szCs w:val="24"/>
                <w:lang w:eastAsia="en-GB"/>
              </w:rPr>
              <w:t xml:space="preserve">commended the challenge to differentiate between compliance and improvement.  </w:t>
            </w:r>
            <w:r w:rsidR="003B1FC8">
              <w:rPr>
                <w:rFonts w:ascii="Segoe UI" w:hAnsi="Segoe UI" w:cs="Segoe UI"/>
                <w:szCs w:val="24"/>
                <w:lang w:eastAsia="en-GB"/>
              </w:rPr>
              <w:t>He noted that whilst an overwhelming amount of NHS activity was driven by compliance requirements</w:t>
            </w:r>
            <w:r w:rsidR="006F4B97">
              <w:rPr>
                <w:rFonts w:ascii="Segoe UI" w:hAnsi="Segoe UI" w:cs="Segoe UI"/>
                <w:szCs w:val="24"/>
                <w:lang w:eastAsia="en-GB"/>
              </w:rPr>
              <w:t xml:space="preserve">, this could drown out improvement activity such that it could become reduced to </w:t>
            </w:r>
            <w:r w:rsidR="008B2DE5">
              <w:rPr>
                <w:rFonts w:ascii="Segoe UI" w:hAnsi="Segoe UI" w:cs="Segoe UI"/>
                <w:szCs w:val="24"/>
                <w:lang w:eastAsia="en-GB"/>
              </w:rPr>
              <w:t xml:space="preserve">centralised reporting or reporting focused on ‘good news’ </w:t>
            </w:r>
            <w:r w:rsidR="00090912">
              <w:rPr>
                <w:rFonts w:ascii="Segoe UI" w:hAnsi="Segoe UI" w:cs="Segoe UI"/>
                <w:szCs w:val="24"/>
                <w:lang w:eastAsia="en-GB"/>
              </w:rPr>
              <w:t xml:space="preserve">improvement </w:t>
            </w:r>
            <w:r w:rsidR="008B2DE5">
              <w:rPr>
                <w:rFonts w:ascii="Segoe UI" w:hAnsi="Segoe UI" w:cs="Segoe UI"/>
                <w:szCs w:val="24"/>
                <w:lang w:eastAsia="en-GB"/>
              </w:rPr>
              <w:t xml:space="preserve">stories rather than the more difficult </w:t>
            </w:r>
            <w:r w:rsidR="00090912">
              <w:rPr>
                <w:rFonts w:ascii="Segoe UI" w:hAnsi="Segoe UI" w:cs="Segoe UI"/>
                <w:szCs w:val="24"/>
                <w:lang w:eastAsia="en-GB"/>
              </w:rPr>
              <w:t xml:space="preserve">aspects which Quality Improvement should be addressing.  </w:t>
            </w:r>
            <w:r w:rsidR="00D50A1C">
              <w:rPr>
                <w:rFonts w:ascii="Segoe UI" w:hAnsi="Segoe UI" w:cs="Segoe UI"/>
                <w:szCs w:val="24"/>
                <w:lang w:eastAsia="en-GB"/>
              </w:rPr>
              <w:t xml:space="preserve"> </w:t>
            </w:r>
            <w:r w:rsidR="00A0333A">
              <w:rPr>
                <w:rFonts w:ascii="Segoe UI" w:hAnsi="Segoe UI" w:cs="Segoe UI"/>
                <w:szCs w:val="24"/>
                <w:lang w:eastAsia="en-GB"/>
              </w:rPr>
              <w:t xml:space="preserve">In this context, </w:t>
            </w:r>
            <w:r w:rsidR="0024281D">
              <w:rPr>
                <w:rFonts w:ascii="Segoe UI" w:hAnsi="Segoe UI" w:cs="Segoe UI"/>
                <w:szCs w:val="24"/>
                <w:lang w:eastAsia="en-GB"/>
              </w:rPr>
              <w:t>CQUIN</w:t>
            </w:r>
            <w:r w:rsidR="001E18FD">
              <w:rPr>
                <w:rFonts w:ascii="Segoe UI" w:hAnsi="Segoe UI" w:cs="Segoe UI"/>
                <w:szCs w:val="24"/>
                <w:lang w:eastAsia="en-GB"/>
              </w:rPr>
              <w:t xml:space="preserve"> (</w:t>
            </w:r>
            <w:r w:rsidR="001E18FD" w:rsidRPr="001E18FD">
              <w:rPr>
                <w:rFonts w:ascii="Segoe UI" w:hAnsi="Segoe UI" w:cs="Segoe UI"/>
                <w:szCs w:val="24"/>
                <w:lang w:eastAsia="en-GB"/>
              </w:rPr>
              <w:t>Commissioning for Quality and Innovation</w:t>
            </w:r>
            <w:r w:rsidR="001E18FD">
              <w:rPr>
                <w:rFonts w:ascii="Segoe UI" w:hAnsi="Segoe UI" w:cs="Segoe UI"/>
                <w:szCs w:val="24"/>
                <w:lang w:eastAsia="en-GB"/>
              </w:rPr>
              <w:t>)</w:t>
            </w:r>
            <w:r w:rsidR="00945C55">
              <w:rPr>
                <w:rFonts w:ascii="Segoe UI" w:hAnsi="Segoe UI" w:cs="Segoe UI"/>
                <w:szCs w:val="24"/>
                <w:lang w:eastAsia="en-GB"/>
              </w:rPr>
              <w:t xml:space="preserve"> targets </w:t>
            </w:r>
            <w:r w:rsidR="00025C4E">
              <w:rPr>
                <w:rFonts w:ascii="Segoe UI" w:hAnsi="Segoe UI" w:cs="Segoe UI"/>
                <w:szCs w:val="24"/>
                <w:lang w:eastAsia="en-GB"/>
              </w:rPr>
              <w:t>risked becoming</w:t>
            </w:r>
            <w:r w:rsidR="00945C55">
              <w:rPr>
                <w:rFonts w:ascii="Segoe UI" w:hAnsi="Segoe UI" w:cs="Segoe UI"/>
                <w:szCs w:val="24"/>
                <w:lang w:eastAsia="en-GB"/>
              </w:rPr>
              <w:t xml:space="preserve"> an unhealthy way of incentivising improvement activity.  </w:t>
            </w:r>
            <w:r w:rsidR="00025C4E">
              <w:rPr>
                <w:rFonts w:ascii="Segoe UI" w:hAnsi="Segoe UI" w:cs="Segoe UI"/>
                <w:szCs w:val="24"/>
                <w:lang w:eastAsia="en-GB"/>
              </w:rPr>
              <w:t>Instead</w:t>
            </w:r>
            <w:r w:rsidR="00903736">
              <w:rPr>
                <w:rFonts w:ascii="Segoe UI" w:hAnsi="Segoe UI" w:cs="Segoe UI"/>
                <w:szCs w:val="24"/>
                <w:lang w:eastAsia="en-GB"/>
              </w:rPr>
              <w:t>, improvement activity should be owned by the various services across the Trust</w:t>
            </w:r>
            <w:r w:rsidR="00186166">
              <w:rPr>
                <w:rFonts w:ascii="Segoe UI" w:hAnsi="Segoe UI" w:cs="Segoe UI"/>
                <w:szCs w:val="24"/>
                <w:lang w:eastAsia="en-GB"/>
              </w:rPr>
              <w:t xml:space="preserve"> and there was an opportunity for this Committee to reinforce this</w:t>
            </w:r>
            <w:r w:rsidR="00154BA9">
              <w:rPr>
                <w:rFonts w:ascii="Segoe UI" w:hAnsi="Segoe UI" w:cs="Segoe UI"/>
                <w:szCs w:val="24"/>
                <w:lang w:eastAsia="en-GB"/>
              </w:rPr>
              <w:t>,</w:t>
            </w:r>
            <w:r w:rsidR="00186166">
              <w:rPr>
                <w:rFonts w:ascii="Segoe UI" w:hAnsi="Segoe UI" w:cs="Segoe UI"/>
                <w:szCs w:val="24"/>
                <w:lang w:eastAsia="en-GB"/>
              </w:rPr>
              <w:t xml:space="preserve"> </w:t>
            </w:r>
            <w:r w:rsidR="00D55147">
              <w:rPr>
                <w:rFonts w:ascii="Segoe UI" w:hAnsi="Segoe UI" w:cs="Segoe UI"/>
                <w:szCs w:val="24"/>
                <w:lang w:eastAsia="en-GB"/>
              </w:rPr>
              <w:t>receive the reporting back from across the Trust</w:t>
            </w:r>
            <w:r w:rsidR="00154BA9">
              <w:rPr>
                <w:rFonts w:ascii="Segoe UI" w:hAnsi="Segoe UI" w:cs="Segoe UI"/>
                <w:szCs w:val="24"/>
                <w:lang w:eastAsia="en-GB"/>
              </w:rPr>
              <w:t xml:space="preserve"> and differentiate between compliance and improvement.  </w:t>
            </w:r>
            <w:r w:rsidR="00CE08CE">
              <w:rPr>
                <w:rFonts w:ascii="Segoe UI" w:hAnsi="Segoe UI" w:cs="Segoe UI"/>
                <w:szCs w:val="24"/>
                <w:lang w:eastAsia="en-GB"/>
              </w:rPr>
              <w:t xml:space="preserve">This could also be assisted by the development of the </w:t>
            </w:r>
            <w:r w:rsidR="007316C0" w:rsidRPr="007316C0">
              <w:rPr>
                <w:rFonts w:ascii="Segoe UI" w:hAnsi="Segoe UI" w:cs="Segoe UI"/>
                <w:szCs w:val="24"/>
                <w:lang w:eastAsia="en-GB"/>
              </w:rPr>
              <w:t>Quality Oversight Framework</w:t>
            </w:r>
            <w:r w:rsidR="007316C0">
              <w:rPr>
                <w:rFonts w:ascii="Segoe UI" w:hAnsi="Segoe UI" w:cs="Segoe UI"/>
                <w:szCs w:val="24"/>
                <w:lang w:eastAsia="en-GB"/>
              </w:rPr>
              <w:t xml:space="preserve"> as well as the separate dashboard being developed by the Business Intelligence team (as discussed at item 5 above)</w:t>
            </w:r>
            <w:r w:rsidR="00147790">
              <w:rPr>
                <w:rFonts w:ascii="Segoe UI" w:hAnsi="Segoe UI" w:cs="Segoe UI"/>
                <w:szCs w:val="24"/>
                <w:lang w:eastAsia="en-GB"/>
              </w:rPr>
              <w:t xml:space="preserve"> </w:t>
            </w:r>
            <w:r w:rsidR="00902C75">
              <w:rPr>
                <w:rFonts w:ascii="Segoe UI" w:hAnsi="Segoe UI" w:cs="Segoe UI"/>
                <w:szCs w:val="24"/>
                <w:lang w:eastAsia="en-GB"/>
              </w:rPr>
              <w:t xml:space="preserve">both of </w:t>
            </w:r>
            <w:r w:rsidR="00147790">
              <w:rPr>
                <w:rFonts w:ascii="Segoe UI" w:hAnsi="Segoe UI" w:cs="Segoe UI"/>
                <w:szCs w:val="24"/>
                <w:lang w:eastAsia="en-GB"/>
              </w:rPr>
              <w:t xml:space="preserve">which </w:t>
            </w:r>
            <w:r w:rsidR="00F7158C">
              <w:rPr>
                <w:rFonts w:ascii="Segoe UI" w:hAnsi="Segoe UI" w:cs="Segoe UI"/>
                <w:szCs w:val="24"/>
                <w:lang w:eastAsia="en-GB"/>
              </w:rPr>
              <w:t>c</w:t>
            </w:r>
            <w:r w:rsidR="00147790">
              <w:rPr>
                <w:rFonts w:ascii="Segoe UI" w:hAnsi="Segoe UI" w:cs="Segoe UI"/>
                <w:szCs w:val="24"/>
                <w:lang w:eastAsia="en-GB"/>
              </w:rPr>
              <w:t>ould help to</w:t>
            </w:r>
            <w:r w:rsidR="00F7158C">
              <w:rPr>
                <w:rFonts w:ascii="Segoe UI" w:hAnsi="Segoe UI" w:cs="Segoe UI"/>
                <w:szCs w:val="24"/>
                <w:lang w:eastAsia="en-GB"/>
              </w:rPr>
              <w:t>:</w:t>
            </w:r>
            <w:r w:rsidR="00147790">
              <w:rPr>
                <w:rFonts w:ascii="Segoe UI" w:hAnsi="Segoe UI" w:cs="Segoe UI"/>
                <w:szCs w:val="24"/>
                <w:lang w:eastAsia="en-GB"/>
              </w:rPr>
              <w:t xml:space="preserve"> provide a map of the Trust’s </w:t>
            </w:r>
            <w:r w:rsidR="00C76462">
              <w:rPr>
                <w:rFonts w:ascii="Segoe UI" w:hAnsi="Segoe UI" w:cs="Segoe UI"/>
                <w:szCs w:val="24"/>
                <w:lang w:eastAsia="en-GB"/>
              </w:rPr>
              <w:t>sources of oversight and assuranc</w:t>
            </w:r>
            <w:r w:rsidR="00F7158C">
              <w:rPr>
                <w:rFonts w:ascii="Segoe UI" w:hAnsi="Segoe UI" w:cs="Segoe UI"/>
                <w:szCs w:val="24"/>
                <w:lang w:eastAsia="en-GB"/>
              </w:rPr>
              <w:t>e; and indicate where there could be gap</w:t>
            </w:r>
            <w:r w:rsidR="00C03CB9">
              <w:rPr>
                <w:rFonts w:ascii="Segoe UI" w:hAnsi="Segoe UI" w:cs="Segoe UI"/>
                <w:szCs w:val="24"/>
                <w:lang w:eastAsia="en-GB"/>
              </w:rPr>
              <w:t xml:space="preserve">s, especially </w:t>
            </w:r>
            <w:r w:rsidR="00A33ABB">
              <w:rPr>
                <w:rFonts w:ascii="Segoe UI" w:hAnsi="Segoe UI" w:cs="Segoe UI"/>
                <w:szCs w:val="24"/>
                <w:lang w:eastAsia="en-GB"/>
              </w:rPr>
              <w:t>if</w:t>
            </w:r>
            <w:r w:rsidR="00C03CB9">
              <w:rPr>
                <w:rFonts w:ascii="Segoe UI" w:hAnsi="Segoe UI" w:cs="Segoe UI"/>
                <w:szCs w:val="24"/>
                <w:lang w:eastAsia="en-GB"/>
              </w:rPr>
              <w:t xml:space="preserve"> </w:t>
            </w:r>
            <w:r w:rsidR="00A33ABB">
              <w:rPr>
                <w:rFonts w:ascii="Segoe UI" w:hAnsi="Segoe UI" w:cs="Segoe UI"/>
                <w:szCs w:val="24"/>
                <w:lang w:eastAsia="en-GB"/>
              </w:rPr>
              <w:t xml:space="preserve">some </w:t>
            </w:r>
            <w:r w:rsidR="00C03CB9">
              <w:rPr>
                <w:rFonts w:ascii="Segoe UI" w:hAnsi="Segoe UI" w:cs="Segoe UI"/>
                <w:szCs w:val="24"/>
                <w:lang w:eastAsia="en-GB"/>
              </w:rPr>
              <w:t xml:space="preserve">services </w:t>
            </w:r>
            <w:r w:rsidR="00A33ABB">
              <w:rPr>
                <w:rFonts w:ascii="Segoe UI" w:hAnsi="Segoe UI" w:cs="Segoe UI"/>
                <w:szCs w:val="24"/>
                <w:lang w:eastAsia="en-GB"/>
              </w:rPr>
              <w:t>were</w:t>
            </w:r>
            <w:r w:rsidR="00C03CB9">
              <w:rPr>
                <w:rFonts w:ascii="Segoe UI" w:hAnsi="Segoe UI" w:cs="Segoe UI"/>
                <w:szCs w:val="24"/>
                <w:lang w:eastAsia="en-GB"/>
              </w:rPr>
              <w:t xml:space="preserve"> identified as embracing Quality Improvement less inherently than others.  </w:t>
            </w:r>
            <w:r w:rsidR="00C76462">
              <w:rPr>
                <w:rFonts w:ascii="Segoe UI" w:hAnsi="Segoe UI" w:cs="Segoe UI"/>
                <w:szCs w:val="24"/>
                <w:lang w:eastAsia="en-GB"/>
              </w:rPr>
              <w:t xml:space="preserve">  </w:t>
            </w:r>
            <w:r w:rsidR="00147790">
              <w:rPr>
                <w:rFonts w:ascii="Segoe UI" w:hAnsi="Segoe UI" w:cs="Segoe UI"/>
                <w:szCs w:val="24"/>
                <w:lang w:eastAsia="en-GB"/>
              </w:rPr>
              <w:t xml:space="preserve">  </w:t>
            </w:r>
          </w:p>
          <w:p w:rsidR="001031E2" w:rsidRDefault="001031E2" w:rsidP="008708CE">
            <w:pPr>
              <w:jc w:val="both"/>
              <w:rPr>
                <w:rFonts w:ascii="Segoe UI" w:hAnsi="Segoe UI" w:cs="Segoe UI"/>
                <w:szCs w:val="24"/>
                <w:lang w:eastAsia="en-GB"/>
              </w:rPr>
            </w:pPr>
          </w:p>
          <w:p w:rsidR="001031E2" w:rsidRDefault="007644F9" w:rsidP="008708CE">
            <w:pPr>
              <w:jc w:val="both"/>
              <w:rPr>
                <w:rFonts w:ascii="Segoe UI" w:hAnsi="Segoe UI" w:cs="Segoe UI"/>
                <w:szCs w:val="24"/>
                <w:lang w:eastAsia="en-GB"/>
              </w:rPr>
            </w:pPr>
            <w:r>
              <w:rPr>
                <w:rFonts w:ascii="Segoe UI" w:hAnsi="Segoe UI" w:cs="Segoe UI"/>
                <w:szCs w:val="24"/>
                <w:lang w:eastAsia="en-GB"/>
              </w:rPr>
              <w:t xml:space="preserve">The Chair concluded that </w:t>
            </w:r>
            <w:r w:rsidR="005127E1">
              <w:rPr>
                <w:rFonts w:ascii="Segoe UI" w:hAnsi="Segoe UI" w:cs="Segoe UI"/>
                <w:szCs w:val="24"/>
                <w:lang w:eastAsia="en-GB"/>
              </w:rPr>
              <w:t xml:space="preserve">he would consider further </w:t>
            </w:r>
            <w:r w:rsidR="005127E1" w:rsidRPr="005127E1">
              <w:rPr>
                <w:rFonts w:ascii="Segoe UI" w:hAnsi="Segoe UI" w:cs="Segoe UI"/>
                <w:szCs w:val="24"/>
                <w:lang w:eastAsia="en-GB"/>
              </w:rPr>
              <w:t xml:space="preserve">this Committee holding a more focused session/time-out on the theme of Quality Improvement.  </w:t>
            </w:r>
            <w:r w:rsidR="005127E1">
              <w:rPr>
                <w:rFonts w:ascii="Segoe UI" w:hAnsi="Segoe UI" w:cs="Segoe UI"/>
                <w:szCs w:val="24"/>
                <w:lang w:eastAsia="en-GB"/>
              </w:rPr>
              <w:t xml:space="preserve"> The next meeting however should </w:t>
            </w:r>
            <w:r w:rsidR="00F22C84">
              <w:rPr>
                <w:rFonts w:ascii="Segoe UI" w:hAnsi="Segoe UI" w:cs="Segoe UI"/>
                <w:szCs w:val="24"/>
                <w:lang w:eastAsia="en-GB"/>
              </w:rPr>
              <w:t>have more dedicated time to Quality Improvement activit</w:t>
            </w:r>
            <w:r w:rsidR="00455645">
              <w:rPr>
                <w:rFonts w:ascii="Segoe UI" w:hAnsi="Segoe UI" w:cs="Segoe UI"/>
                <w:szCs w:val="24"/>
                <w:lang w:eastAsia="en-GB"/>
              </w:rPr>
              <w:t xml:space="preserve">y.  Future reporting on Quality Improvement activity should also </w:t>
            </w:r>
            <w:r w:rsidR="00455645">
              <w:rPr>
                <w:rFonts w:ascii="Segoe UI" w:hAnsi="Segoe UI" w:cs="Segoe UI"/>
                <w:szCs w:val="24"/>
                <w:lang w:eastAsia="en-GB"/>
              </w:rPr>
              <w:lastRenderedPageBreak/>
              <w:t>increasingly come from directorates</w:t>
            </w:r>
            <w:r w:rsidR="00F01FBB">
              <w:rPr>
                <w:rFonts w:ascii="Segoe UI" w:hAnsi="Segoe UI" w:cs="Segoe UI"/>
                <w:szCs w:val="24"/>
                <w:lang w:eastAsia="en-GB"/>
              </w:rPr>
              <w:t xml:space="preserve">, rather than centrally, through the new Directorate Quality Reports and accompanied by presentations from directorates.  </w:t>
            </w:r>
          </w:p>
          <w:p w:rsidR="001031E2" w:rsidRPr="002A5CAE" w:rsidRDefault="001031E2" w:rsidP="008708CE">
            <w:pPr>
              <w:jc w:val="both"/>
              <w:rPr>
                <w:rFonts w:ascii="Segoe UI" w:hAnsi="Segoe UI" w:cs="Segoe UI"/>
                <w:szCs w:val="24"/>
                <w:lang w:eastAsia="en-GB"/>
              </w:rPr>
            </w:pPr>
          </w:p>
          <w:p w:rsidR="001D0810" w:rsidRPr="00F13797" w:rsidRDefault="001D0810" w:rsidP="004414BF">
            <w:pPr>
              <w:jc w:val="both"/>
              <w:rPr>
                <w:rFonts w:ascii="Segoe UI" w:hAnsi="Segoe UI" w:cs="Segoe UI"/>
                <w:b/>
                <w:szCs w:val="24"/>
              </w:rPr>
            </w:pPr>
            <w:r>
              <w:rPr>
                <w:rFonts w:ascii="Segoe UI" w:hAnsi="Segoe UI" w:cs="Segoe UI"/>
                <w:b/>
                <w:szCs w:val="24"/>
              </w:rPr>
              <w:t>The Committee noted the discussion</w:t>
            </w:r>
            <w:r w:rsidR="00F3109A">
              <w:rPr>
                <w:rFonts w:ascii="Segoe UI" w:hAnsi="Segoe UI" w:cs="Segoe UI"/>
                <w:b/>
                <w:szCs w:val="24"/>
              </w:rPr>
              <w:t xml:space="preserve"> and that</w:t>
            </w:r>
            <w:r w:rsidR="001452D7">
              <w:rPr>
                <w:rFonts w:ascii="Segoe UI" w:hAnsi="Segoe UI" w:cs="Segoe UI"/>
                <w:b/>
                <w:szCs w:val="24"/>
              </w:rPr>
              <w:t xml:space="preserve"> the new Directorate Quality Reports</w:t>
            </w:r>
            <w:r>
              <w:rPr>
                <w:rFonts w:ascii="Segoe UI" w:hAnsi="Segoe UI" w:cs="Segoe UI"/>
                <w:b/>
                <w:szCs w:val="24"/>
              </w:rPr>
              <w:t xml:space="preserve"> </w:t>
            </w:r>
            <w:r w:rsidR="001452D7">
              <w:rPr>
                <w:rFonts w:ascii="Segoe UI" w:hAnsi="Segoe UI" w:cs="Segoe UI"/>
                <w:b/>
                <w:szCs w:val="24"/>
              </w:rPr>
              <w:t xml:space="preserve">would include reporting on Quality Improvement activity.  </w:t>
            </w:r>
          </w:p>
        </w:tc>
        <w:tc>
          <w:tcPr>
            <w:tcW w:w="474" w:type="pct"/>
          </w:tcPr>
          <w:p w:rsidR="00797020" w:rsidRDefault="00797020" w:rsidP="00882BE6">
            <w:pPr>
              <w:rPr>
                <w:rFonts w:ascii="Segoe UI" w:hAnsi="Segoe UI" w:cs="Segoe UI"/>
                <w:szCs w:val="24"/>
              </w:rPr>
            </w:pPr>
          </w:p>
          <w:p w:rsidR="00B96578" w:rsidRDefault="00B96578" w:rsidP="00882BE6">
            <w:pPr>
              <w:rPr>
                <w:rFonts w:ascii="Segoe UI" w:hAnsi="Segoe UI" w:cs="Segoe UI"/>
                <w:szCs w:val="24"/>
              </w:rPr>
            </w:pPr>
          </w:p>
          <w:p w:rsidR="00B96578" w:rsidRDefault="00B96578" w:rsidP="00882BE6">
            <w:pPr>
              <w:rPr>
                <w:rFonts w:ascii="Segoe UI" w:hAnsi="Segoe UI" w:cs="Segoe UI"/>
                <w:szCs w:val="24"/>
              </w:rPr>
            </w:pPr>
          </w:p>
          <w:p w:rsidR="00B96578" w:rsidRDefault="00B96578" w:rsidP="00882BE6">
            <w:pPr>
              <w:rPr>
                <w:rFonts w:ascii="Segoe UI" w:hAnsi="Segoe UI" w:cs="Segoe UI"/>
                <w:szCs w:val="24"/>
              </w:rPr>
            </w:pPr>
          </w:p>
          <w:p w:rsidR="00B96578" w:rsidRDefault="00B96578" w:rsidP="00882BE6">
            <w:pPr>
              <w:rPr>
                <w:rFonts w:ascii="Segoe UI" w:hAnsi="Segoe UI" w:cs="Segoe UI"/>
                <w:szCs w:val="24"/>
              </w:rPr>
            </w:pPr>
          </w:p>
          <w:p w:rsidR="00B96578" w:rsidRDefault="00B96578" w:rsidP="00882BE6">
            <w:pPr>
              <w:rPr>
                <w:rFonts w:ascii="Segoe UI" w:hAnsi="Segoe UI" w:cs="Segoe UI"/>
                <w:szCs w:val="24"/>
              </w:rPr>
            </w:pPr>
          </w:p>
          <w:p w:rsidR="00B96578" w:rsidRDefault="00B96578" w:rsidP="00882BE6">
            <w:pPr>
              <w:rPr>
                <w:rFonts w:ascii="Segoe UI" w:hAnsi="Segoe UI" w:cs="Segoe UI"/>
                <w:szCs w:val="24"/>
              </w:rPr>
            </w:pPr>
          </w:p>
          <w:p w:rsidR="00B96578" w:rsidRDefault="00B96578"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szCs w:val="24"/>
              </w:rPr>
            </w:pPr>
          </w:p>
          <w:p w:rsidR="006041F0" w:rsidRDefault="006041F0" w:rsidP="00882BE6">
            <w:pPr>
              <w:rPr>
                <w:rFonts w:ascii="Segoe UI" w:hAnsi="Segoe UI" w:cs="Segoe UI"/>
                <w:b/>
                <w:szCs w:val="24"/>
              </w:rPr>
            </w:pPr>
            <w:proofErr w:type="spellStart"/>
            <w:r>
              <w:rPr>
                <w:rFonts w:ascii="Segoe UI" w:hAnsi="Segoe UI" w:cs="Segoe UI"/>
                <w:b/>
                <w:szCs w:val="24"/>
              </w:rPr>
              <w:t>JAsb</w:t>
            </w:r>
            <w:proofErr w:type="spellEnd"/>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b/>
                <w:szCs w:val="24"/>
              </w:rPr>
            </w:pPr>
          </w:p>
          <w:p w:rsidR="00F22C84" w:rsidRDefault="00F22C84" w:rsidP="00882BE6">
            <w:pPr>
              <w:rPr>
                <w:rFonts w:ascii="Segoe UI" w:hAnsi="Segoe UI" w:cs="Segoe UI"/>
                <w:szCs w:val="24"/>
              </w:rPr>
            </w:pPr>
            <w:proofErr w:type="spellStart"/>
            <w:r>
              <w:rPr>
                <w:rFonts w:ascii="Segoe UI" w:hAnsi="Segoe UI" w:cs="Segoe UI"/>
                <w:b/>
                <w:szCs w:val="24"/>
              </w:rPr>
              <w:t>JAsb</w:t>
            </w:r>
            <w:proofErr w:type="spellEnd"/>
          </w:p>
          <w:p w:rsidR="001452D7" w:rsidRDefault="001452D7" w:rsidP="00882BE6">
            <w:pPr>
              <w:rPr>
                <w:rFonts w:ascii="Segoe UI" w:hAnsi="Segoe UI" w:cs="Segoe UI"/>
                <w:szCs w:val="24"/>
              </w:rPr>
            </w:pPr>
          </w:p>
          <w:p w:rsidR="001452D7" w:rsidRPr="001452D7" w:rsidRDefault="001452D7" w:rsidP="00882BE6">
            <w:pPr>
              <w:rPr>
                <w:rFonts w:ascii="Segoe UI" w:hAnsi="Segoe UI" w:cs="Segoe UI"/>
                <w:b/>
                <w:sz w:val="18"/>
                <w:szCs w:val="18"/>
              </w:rPr>
            </w:pPr>
            <w:r>
              <w:rPr>
                <w:rFonts w:ascii="Segoe UI" w:hAnsi="Segoe UI" w:cs="Segoe UI"/>
                <w:b/>
                <w:szCs w:val="24"/>
              </w:rPr>
              <w:lastRenderedPageBreak/>
              <w:t xml:space="preserve">RB </w:t>
            </w:r>
            <w:r w:rsidRPr="001452D7">
              <w:rPr>
                <w:rFonts w:ascii="Segoe UI" w:hAnsi="Segoe UI" w:cs="Segoe UI"/>
                <w:b/>
                <w:sz w:val="16"/>
                <w:szCs w:val="16"/>
              </w:rPr>
              <w:t>and clinical directors</w:t>
            </w:r>
          </w:p>
        </w:tc>
      </w:tr>
      <w:tr w:rsidR="00DA0636" w:rsidRPr="00935307" w:rsidTr="00DA0636">
        <w:trPr>
          <w:trHeight w:val="554"/>
          <w:jc w:val="center"/>
        </w:trPr>
        <w:tc>
          <w:tcPr>
            <w:tcW w:w="5000" w:type="pct"/>
            <w:gridSpan w:val="3"/>
          </w:tcPr>
          <w:p w:rsidR="00DA0636" w:rsidRPr="00935307" w:rsidRDefault="00DA0636" w:rsidP="00882BE6">
            <w:pPr>
              <w:rPr>
                <w:rFonts w:ascii="Segoe UI" w:hAnsi="Segoe UI" w:cs="Segoe UI"/>
                <w:szCs w:val="24"/>
              </w:rPr>
            </w:pPr>
            <w:r w:rsidRPr="00F13797">
              <w:rPr>
                <w:rFonts w:ascii="Segoe UI" w:hAnsi="Segoe UI" w:cs="Segoe UI"/>
                <w:b/>
                <w:szCs w:val="24"/>
              </w:rPr>
              <w:lastRenderedPageBreak/>
              <w:t>Escalation from quality sub-committees, directorates and risk registers</w:t>
            </w:r>
          </w:p>
        </w:tc>
      </w:tr>
      <w:tr w:rsidR="000A518D" w:rsidRPr="00935307" w:rsidTr="00D33687">
        <w:trPr>
          <w:trHeight w:val="683"/>
          <w:jc w:val="center"/>
        </w:trPr>
        <w:tc>
          <w:tcPr>
            <w:tcW w:w="276" w:type="pct"/>
          </w:tcPr>
          <w:p w:rsidR="000A518D" w:rsidRDefault="000A518D" w:rsidP="00882BE6">
            <w:pPr>
              <w:rPr>
                <w:rFonts w:ascii="Segoe UI" w:hAnsi="Segoe UI" w:cs="Segoe UI"/>
                <w:szCs w:val="24"/>
              </w:rPr>
            </w:pPr>
            <w:r>
              <w:rPr>
                <w:rFonts w:ascii="Segoe UI" w:hAnsi="Segoe UI" w:cs="Segoe UI"/>
                <w:b/>
                <w:szCs w:val="24"/>
              </w:rPr>
              <w:t>11.</w:t>
            </w:r>
          </w:p>
          <w:p w:rsidR="000A518D" w:rsidRDefault="000A518D" w:rsidP="00882BE6">
            <w:pPr>
              <w:rPr>
                <w:rFonts w:ascii="Segoe UI" w:hAnsi="Segoe UI" w:cs="Segoe UI"/>
                <w:szCs w:val="24"/>
              </w:rPr>
            </w:pPr>
          </w:p>
          <w:p w:rsidR="000A518D" w:rsidRDefault="009D0742" w:rsidP="00882BE6">
            <w:pPr>
              <w:rPr>
                <w:rFonts w:ascii="Segoe UI" w:hAnsi="Segoe UI" w:cs="Segoe UI"/>
                <w:szCs w:val="24"/>
              </w:rPr>
            </w:pPr>
            <w:r>
              <w:rPr>
                <w:rFonts w:ascii="Segoe UI" w:hAnsi="Segoe UI" w:cs="Segoe UI"/>
                <w:szCs w:val="24"/>
              </w:rPr>
              <w:t>a</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Pr="000A518D" w:rsidRDefault="009D0742" w:rsidP="00882BE6">
            <w:pPr>
              <w:rPr>
                <w:rFonts w:ascii="Segoe UI" w:hAnsi="Segoe UI" w:cs="Segoe UI"/>
                <w:szCs w:val="24"/>
              </w:rPr>
            </w:pPr>
            <w:r>
              <w:rPr>
                <w:rFonts w:ascii="Segoe UI" w:hAnsi="Segoe UI" w:cs="Segoe UI"/>
                <w:szCs w:val="24"/>
              </w:rPr>
              <w:t>b</w:t>
            </w:r>
          </w:p>
        </w:tc>
        <w:tc>
          <w:tcPr>
            <w:tcW w:w="4250" w:type="pct"/>
          </w:tcPr>
          <w:p w:rsidR="000A518D" w:rsidRDefault="000A518D" w:rsidP="008708CE">
            <w:pPr>
              <w:jc w:val="both"/>
              <w:rPr>
                <w:rFonts w:ascii="Segoe UI" w:hAnsi="Segoe UI" w:cs="Segoe UI"/>
                <w:szCs w:val="24"/>
              </w:rPr>
            </w:pPr>
            <w:r>
              <w:rPr>
                <w:rFonts w:ascii="Segoe UI" w:hAnsi="Segoe UI" w:cs="Segoe UI"/>
                <w:b/>
                <w:szCs w:val="24"/>
              </w:rPr>
              <w:t xml:space="preserve">Well Led </w:t>
            </w:r>
            <w:r w:rsidR="001B1A27">
              <w:rPr>
                <w:rFonts w:ascii="Segoe UI" w:hAnsi="Segoe UI" w:cs="Segoe UI"/>
                <w:b/>
                <w:szCs w:val="24"/>
              </w:rPr>
              <w:t xml:space="preserve">quality </w:t>
            </w:r>
            <w:r>
              <w:rPr>
                <w:rFonts w:ascii="Segoe UI" w:hAnsi="Segoe UI" w:cs="Segoe UI"/>
                <w:b/>
                <w:szCs w:val="24"/>
              </w:rPr>
              <w:t>sub-committee escalation report</w:t>
            </w:r>
          </w:p>
          <w:p w:rsidR="000A518D" w:rsidRDefault="000A518D" w:rsidP="008708CE">
            <w:pPr>
              <w:jc w:val="both"/>
              <w:rPr>
                <w:rFonts w:ascii="Segoe UI" w:hAnsi="Segoe UI" w:cs="Segoe UI"/>
                <w:szCs w:val="24"/>
              </w:rPr>
            </w:pPr>
          </w:p>
          <w:p w:rsidR="008B4DBA" w:rsidRDefault="008068A5" w:rsidP="008708CE">
            <w:pPr>
              <w:jc w:val="both"/>
              <w:rPr>
                <w:rFonts w:ascii="Segoe UI" w:hAnsi="Segoe UI" w:cs="Segoe UI"/>
                <w:szCs w:val="24"/>
              </w:rPr>
            </w:pPr>
            <w:r>
              <w:rPr>
                <w:rFonts w:ascii="Segoe UI" w:hAnsi="Segoe UI" w:cs="Segoe UI"/>
                <w:szCs w:val="24"/>
              </w:rPr>
              <w:t xml:space="preserve">The CEO presented the report QC 08/2019 </w:t>
            </w:r>
            <w:r w:rsidR="005323CF">
              <w:rPr>
                <w:rFonts w:ascii="Segoe UI" w:hAnsi="Segoe UI" w:cs="Segoe UI"/>
                <w:szCs w:val="24"/>
              </w:rPr>
              <w:t xml:space="preserve">and </w:t>
            </w:r>
            <w:r w:rsidR="00681820">
              <w:rPr>
                <w:rFonts w:ascii="Segoe UI" w:hAnsi="Segoe UI" w:cs="Segoe UI"/>
                <w:szCs w:val="24"/>
              </w:rPr>
              <w:t>highl</w:t>
            </w:r>
            <w:r w:rsidR="008B4DBA">
              <w:rPr>
                <w:rFonts w:ascii="Segoe UI" w:hAnsi="Segoe UI" w:cs="Segoe UI"/>
                <w:szCs w:val="24"/>
              </w:rPr>
              <w:t>igh</w:t>
            </w:r>
            <w:r w:rsidR="00681820">
              <w:rPr>
                <w:rFonts w:ascii="Segoe UI" w:hAnsi="Segoe UI" w:cs="Segoe UI"/>
                <w:szCs w:val="24"/>
              </w:rPr>
              <w:t>t</w:t>
            </w:r>
            <w:r w:rsidR="005658D1">
              <w:rPr>
                <w:rFonts w:ascii="Segoe UI" w:hAnsi="Segoe UI" w:cs="Segoe UI"/>
                <w:szCs w:val="24"/>
              </w:rPr>
              <w:t>ed</w:t>
            </w:r>
            <w:r w:rsidR="008B4DBA">
              <w:rPr>
                <w:rFonts w:ascii="Segoe UI" w:hAnsi="Segoe UI" w:cs="Segoe UI"/>
                <w:szCs w:val="24"/>
              </w:rPr>
              <w:t>:</w:t>
            </w:r>
            <w:r w:rsidR="005658D1">
              <w:rPr>
                <w:rFonts w:ascii="Segoe UI" w:hAnsi="Segoe UI" w:cs="Segoe UI"/>
                <w:szCs w:val="24"/>
              </w:rPr>
              <w:t xml:space="preserve"> </w:t>
            </w:r>
          </w:p>
          <w:p w:rsidR="008B4DBA" w:rsidRDefault="0075621E" w:rsidP="008B4DBA">
            <w:pPr>
              <w:pStyle w:val="ListParagraph"/>
              <w:numPr>
                <w:ilvl w:val="0"/>
                <w:numId w:val="7"/>
              </w:numPr>
              <w:jc w:val="both"/>
              <w:rPr>
                <w:rFonts w:ascii="Segoe UI" w:hAnsi="Segoe UI" w:cs="Segoe UI"/>
                <w:szCs w:val="24"/>
              </w:rPr>
            </w:pPr>
            <w:r>
              <w:rPr>
                <w:rFonts w:ascii="Segoe UI" w:hAnsi="Segoe UI" w:cs="Segoe UI"/>
                <w:szCs w:val="24"/>
              </w:rPr>
              <w:t>the reporting from the OHI Centre</w:t>
            </w:r>
            <w:r w:rsidR="00FB5364">
              <w:rPr>
                <w:rFonts w:ascii="Segoe UI" w:hAnsi="Segoe UI" w:cs="Segoe UI"/>
                <w:szCs w:val="24"/>
              </w:rPr>
              <w:t xml:space="preserve"> including on various training programmes such as the Demand &amp; Capacity training; </w:t>
            </w:r>
          </w:p>
          <w:p w:rsidR="003075D8" w:rsidRDefault="006A1D16" w:rsidP="008B4DBA">
            <w:pPr>
              <w:pStyle w:val="ListParagraph"/>
              <w:numPr>
                <w:ilvl w:val="0"/>
                <w:numId w:val="7"/>
              </w:numPr>
              <w:jc w:val="both"/>
              <w:rPr>
                <w:rFonts w:ascii="Segoe UI" w:hAnsi="Segoe UI" w:cs="Segoe UI"/>
                <w:szCs w:val="24"/>
              </w:rPr>
            </w:pPr>
            <w:r>
              <w:rPr>
                <w:rFonts w:ascii="Segoe UI" w:hAnsi="Segoe UI" w:cs="Segoe UI"/>
                <w:szCs w:val="24"/>
              </w:rPr>
              <w:t>the update from Learning &amp; Development</w:t>
            </w:r>
            <w:r w:rsidR="00920402">
              <w:rPr>
                <w:rFonts w:ascii="Segoe UI" w:hAnsi="Segoe UI" w:cs="Segoe UI"/>
                <w:szCs w:val="24"/>
              </w:rPr>
              <w:t xml:space="preserve"> – as the Trust was a provider of apprenticeships, it should also </w:t>
            </w:r>
            <w:r w:rsidR="007B38C5">
              <w:rPr>
                <w:rFonts w:ascii="Segoe UI" w:hAnsi="Segoe UI" w:cs="Segoe UI"/>
                <w:szCs w:val="24"/>
              </w:rPr>
              <w:t>start to receive monitoring visits from Ofsted</w:t>
            </w:r>
            <w:r w:rsidR="000C2337">
              <w:rPr>
                <w:rFonts w:ascii="Segoe UI" w:hAnsi="Segoe UI" w:cs="Segoe UI"/>
                <w:szCs w:val="24"/>
              </w:rPr>
              <w:t xml:space="preserve">.  These could have an impact upon the </w:t>
            </w:r>
            <w:r w:rsidR="004B1CDD">
              <w:rPr>
                <w:rFonts w:ascii="Segoe UI" w:hAnsi="Segoe UI" w:cs="Segoe UI"/>
                <w:szCs w:val="24"/>
              </w:rPr>
              <w:t>W</w:t>
            </w:r>
            <w:r w:rsidR="000B7DA7">
              <w:rPr>
                <w:rFonts w:ascii="Segoe UI" w:hAnsi="Segoe UI" w:cs="Segoe UI"/>
                <w:szCs w:val="24"/>
              </w:rPr>
              <w:t xml:space="preserve">orkforce </w:t>
            </w:r>
            <w:r w:rsidR="004B1CDD">
              <w:rPr>
                <w:rFonts w:ascii="Segoe UI" w:hAnsi="Segoe UI" w:cs="Segoe UI"/>
                <w:szCs w:val="24"/>
              </w:rPr>
              <w:t>S</w:t>
            </w:r>
            <w:r w:rsidR="000B7DA7">
              <w:rPr>
                <w:rFonts w:ascii="Segoe UI" w:hAnsi="Segoe UI" w:cs="Segoe UI"/>
                <w:szCs w:val="24"/>
              </w:rPr>
              <w:t>trategy</w:t>
            </w:r>
            <w:r w:rsidR="00E5140E">
              <w:rPr>
                <w:rFonts w:ascii="Segoe UI" w:hAnsi="Segoe UI" w:cs="Segoe UI"/>
                <w:szCs w:val="24"/>
              </w:rPr>
              <w:t xml:space="preserve"> a</w:t>
            </w:r>
            <w:r w:rsidR="000B7DA7">
              <w:rPr>
                <w:rFonts w:ascii="Segoe UI" w:hAnsi="Segoe UI" w:cs="Segoe UI"/>
                <w:szCs w:val="24"/>
              </w:rPr>
              <w:t>s</w:t>
            </w:r>
            <w:r w:rsidR="00E5140E">
              <w:rPr>
                <w:rFonts w:ascii="Segoe UI" w:hAnsi="Segoe UI" w:cs="Segoe UI"/>
                <w:szCs w:val="24"/>
              </w:rPr>
              <w:t xml:space="preserve"> should Ofsted deem there to be unsatisfactory progress in any area then the Trust would not be able to commence further apprenticeships</w:t>
            </w:r>
            <w:r w:rsidR="0038267F">
              <w:rPr>
                <w:rFonts w:ascii="Segoe UI" w:hAnsi="Segoe UI" w:cs="Segoe UI"/>
                <w:szCs w:val="24"/>
              </w:rPr>
              <w:t xml:space="preserve"> (including those it delivered in collaboration, such as Nursing Associates)</w:t>
            </w:r>
            <w:r w:rsidR="007B38C5">
              <w:rPr>
                <w:rFonts w:ascii="Segoe UI" w:hAnsi="Segoe UI" w:cs="Segoe UI"/>
                <w:szCs w:val="24"/>
              </w:rPr>
              <w:t>;</w:t>
            </w:r>
          </w:p>
          <w:p w:rsidR="00F40958" w:rsidRDefault="00B637F7" w:rsidP="008B4DBA">
            <w:pPr>
              <w:pStyle w:val="ListParagraph"/>
              <w:numPr>
                <w:ilvl w:val="0"/>
                <w:numId w:val="7"/>
              </w:numPr>
              <w:jc w:val="both"/>
              <w:rPr>
                <w:rFonts w:ascii="Segoe UI" w:hAnsi="Segoe UI" w:cs="Segoe UI"/>
                <w:szCs w:val="24"/>
              </w:rPr>
            </w:pPr>
            <w:r>
              <w:rPr>
                <w:rFonts w:ascii="Segoe UI" w:hAnsi="Segoe UI" w:cs="Segoe UI"/>
                <w:szCs w:val="24"/>
              </w:rPr>
              <w:t>recording of compliance with PDRs, mandatory training and supervision remained</w:t>
            </w:r>
            <w:r w:rsidR="004D1BA5">
              <w:rPr>
                <w:rFonts w:ascii="Segoe UI" w:hAnsi="Segoe UI" w:cs="Segoe UI"/>
                <w:szCs w:val="24"/>
              </w:rPr>
              <w:t xml:space="preserve"> an area of concern</w:t>
            </w:r>
            <w:r w:rsidR="00F40958">
              <w:rPr>
                <w:rFonts w:ascii="Segoe UI" w:hAnsi="Segoe UI" w:cs="Segoe UI"/>
                <w:szCs w:val="24"/>
              </w:rPr>
              <w:t xml:space="preserve"> although there had been some slight improvements</w:t>
            </w:r>
            <w:r w:rsidR="000B5FF1">
              <w:rPr>
                <w:rFonts w:ascii="Segoe UI" w:hAnsi="Segoe UI" w:cs="Segoe UI"/>
                <w:szCs w:val="24"/>
              </w:rPr>
              <w:t>;</w:t>
            </w:r>
          </w:p>
          <w:p w:rsidR="00770F49" w:rsidRDefault="00F40958" w:rsidP="008B4DBA">
            <w:pPr>
              <w:pStyle w:val="ListParagraph"/>
              <w:numPr>
                <w:ilvl w:val="0"/>
                <w:numId w:val="7"/>
              </w:numPr>
              <w:jc w:val="both"/>
              <w:rPr>
                <w:rFonts w:ascii="Segoe UI" w:hAnsi="Segoe UI" w:cs="Segoe UI"/>
                <w:szCs w:val="24"/>
              </w:rPr>
            </w:pPr>
            <w:r>
              <w:rPr>
                <w:rFonts w:ascii="Segoe UI" w:hAnsi="Segoe UI" w:cs="Segoe UI"/>
                <w:szCs w:val="24"/>
              </w:rPr>
              <w:t xml:space="preserve">the revised Probation Policy had been discussed </w:t>
            </w:r>
            <w:r w:rsidR="005A581E">
              <w:rPr>
                <w:rFonts w:ascii="Segoe UI" w:hAnsi="Segoe UI" w:cs="Segoe UI"/>
                <w:szCs w:val="24"/>
              </w:rPr>
              <w:t xml:space="preserve">and the Well Led quality sub-committee had requested that a more robust and less risk averse version be developed; </w:t>
            </w:r>
            <w:r w:rsidR="00BB27EA">
              <w:rPr>
                <w:rFonts w:ascii="Segoe UI" w:hAnsi="Segoe UI" w:cs="Segoe UI"/>
                <w:szCs w:val="24"/>
              </w:rPr>
              <w:t>and</w:t>
            </w:r>
            <w:r w:rsidR="000B5FF1">
              <w:rPr>
                <w:rFonts w:ascii="Segoe UI" w:hAnsi="Segoe UI" w:cs="Segoe UI"/>
                <w:szCs w:val="24"/>
              </w:rPr>
              <w:t xml:space="preserve"> </w:t>
            </w:r>
            <w:r w:rsidR="007B38C5">
              <w:rPr>
                <w:rFonts w:ascii="Segoe UI" w:hAnsi="Segoe UI" w:cs="Segoe UI"/>
                <w:szCs w:val="24"/>
              </w:rPr>
              <w:t xml:space="preserve"> </w:t>
            </w:r>
          </w:p>
          <w:p w:rsidR="000A518D" w:rsidRPr="008B4DBA" w:rsidRDefault="005658D1" w:rsidP="008B4DBA">
            <w:pPr>
              <w:pStyle w:val="ListParagraph"/>
              <w:numPr>
                <w:ilvl w:val="0"/>
                <w:numId w:val="7"/>
              </w:numPr>
              <w:jc w:val="both"/>
              <w:rPr>
                <w:rFonts w:ascii="Segoe UI" w:hAnsi="Segoe UI" w:cs="Segoe UI"/>
                <w:szCs w:val="24"/>
              </w:rPr>
            </w:pPr>
            <w:r w:rsidRPr="008B4DBA">
              <w:rPr>
                <w:rFonts w:ascii="Segoe UI" w:hAnsi="Segoe UI" w:cs="Segoe UI"/>
                <w:szCs w:val="24"/>
              </w:rPr>
              <w:t xml:space="preserve">the </w:t>
            </w:r>
            <w:r w:rsidR="000A2B5E" w:rsidRPr="008B4DBA">
              <w:rPr>
                <w:rFonts w:ascii="Segoe UI" w:hAnsi="Segoe UI" w:cs="Segoe UI"/>
                <w:szCs w:val="24"/>
              </w:rPr>
              <w:t xml:space="preserve">Draft Patient Experience Strategy </w:t>
            </w:r>
            <w:r w:rsidR="002E49DC">
              <w:rPr>
                <w:rFonts w:ascii="Segoe UI" w:hAnsi="Segoe UI" w:cs="Segoe UI"/>
                <w:szCs w:val="24"/>
              </w:rPr>
              <w:t xml:space="preserve">had also been considered and was recommended for review by this Committee and </w:t>
            </w:r>
            <w:r w:rsidR="000A2B5E" w:rsidRPr="008B4DBA">
              <w:rPr>
                <w:rFonts w:ascii="Segoe UI" w:hAnsi="Segoe UI" w:cs="Segoe UI"/>
                <w:szCs w:val="24"/>
              </w:rPr>
              <w:t xml:space="preserve">was on the agenda for this meeting at paper QC 14/2019.  </w:t>
            </w:r>
          </w:p>
          <w:p w:rsidR="000A518D" w:rsidRDefault="000A518D" w:rsidP="008708CE">
            <w:pPr>
              <w:jc w:val="both"/>
              <w:rPr>
                <w:rFonts w:ascii="Segoe UI" w:hAnsi="Segoe UI" w:cs="Segoe UI"/>
                <w:szCs w:val="24"/>
              </w:rPr>
            </w:pPr>
          </w:p>
          <w:p w:rsidR="00844726" w:rsidRPr="003714CD" w:rsidRDefault="003714CD" w:rsidP="008708CE">
            <w:pPr>
              <w:jc w:val="both"/>
              <w:rPr>
                <w:rFonts w:ascii="Segoe UI" w:hAnsi="Segoe UI" w:cs="Segoe UI"/>
                <w:szCs w:val="24"/>
              </w:rPr>
            </w:pPr>
            <w:r>
              <w:rPr>
                <w:rFonts w:ascii="Segoe UI" w:hAnsi="Segoe UI" w:cs="Segoe UI"/>
                <w:b/>
                <w:szCs w:val="24"/>
              </w:rPr>
              <w:t>The Committee noted the report</w:t>
            </w:r>
            <w:r>
              <w:rPr>
                <w:rFonts w:ascii="Segoe UI" w:hAnsi="Segoe UI" w:cs="Segoe UI"/>
                <w:szCs w:val="24"/>
              </w:rPr>
              <w:t xml:space="preserve">.  </w:t>
            </w:r>
          </w:p>
          <w:p w:rsidR="000A518D" w:rsidRPr="000A518D" w:rsidRDefault="000A518D" w:rsidP="008708CE">
            <w:pPr>
              <w:jc w:val="both"/>
              <w:rPr>
                <w:rFonts w:ascii="Segoe UI" w:hAnsi="Segoe UI" w:cs="Segoe UI"/>
                <w:szCs w:val="24"/>
              </w:rPr>
            </w:pPr>
          </w:p>
        </w:tc>
        <w:tc>
          <w:tcPr>
            <w:tcW w:w="474" w:type="pct"/>
          </w:tcPr>
          <w:p w:rsidR="000A518D" w:rsidRPr="00935307" w:rsidRDefault="000A518D" w:rsidP="00882BE6">
            <w:pPr>
              <w:rPr>
                <w:rFonts w:ascii="Segoe UI" w:hAnsi="Segoe UI" w:cs="Segoe UI"/>
                <w:szCs w:val="24"/>
              </w:rPr>
            </w:pPr>
          </w:p>
        </w:tc>
      </w:tr>
      <w:tr w:rsidR="00406A66" w:rsidRPr="00935307" w:rsidTr="00D33687">
        <w:trPr>
          <w:trHeight w:val="683"/>
          <w:jc w:val="center"/>
        </w:trPr>
        <w:tc>
          <w:tcPr>
            <w:tcW w:w="276" w:type="pct"/>
          </w:tcPr>
          <w:p w:rsidR="00406A66" w:rsidRDefault="004D3B4B" w:rsidP="00882BE6">
            <w:pPr>
              <w:rPr>
                <w:rFonts w:ascii="Segoe UI" w:hAnsi="Segoe UI" w:cs="Segoe UI"/>
                <w:szCs w:val="24"/>
              </w:rPr>
            </w:pPr>
            <w:r>
              <w:rPr>
                <w:rFonts w:ascii="Segoe UI" w:hAnsi="Segoe UI" w:cs="Segoe UI"/>
                <w:b/>
                <w:szCs w:val="24"/>
              </w:rPr>
              <w:t>12.</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a</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1452D7" w:rsidRDefault="001452D7"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lastRenderedPageBreak/>
              <w:t>b</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c</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d</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e</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lastRenderedPageBreak/>
              <w:t>f</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g</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Pr="009D0742" w:rsidRDefault="009D0742" w:rsidP="00882BE6">
            <w:pPr>
              <w:rPr>
                <w:rFonts w:ascii="Segoe UI" w:hAnsi="Segoe UI" w:cs="Segoe UI"/>
                <w:szCs w:val="24"/>
              </w:rPr>
            </w:pPr>
            <w:r>
              <w:rPr>
                <w:rFonts w:ascii="Segoe UI" w:hAnsi="Segoe UI" w:cs="Segoe UI"/>
                <w:szCs w:val="24"/>
              </w:rPr>
              <w:t>h</w:t>
            </w:r>
          </w:p>
        </w:tc>
        <w:tc>
          <w:tcPr>
            <w:tcW w:w="4250" w:type="pct"/>
          </w:tcPr>
          <w:p w:rsidR="00406A66" w:rsidRDefault="00C7687D" w:rsidP="008708CE">
            <w:pPr>
              <w:jc w:val="both"/>
              <w:rPr>
                <w:rFonts w:ascii="Segoe UI" w:hAnsi="Segoe UI" w:cs="Segoe UI"/>
                <w:szCs w:val="24"/>
              </w:rPr>
            </w:pPr>
            <w:r>
              <w:rPr>
                <w:rFonts w:ascii="Segoe UI" w:hAnsi="Segoe UI" w:cs="Segoe UI"/>
                <w:b/>
                <w:szCs w:val="24"/>
              </w:rPr>
              <w:lastRenderedPageBreak/>
              <w:t>Oxfordshire Night Team</w:t>
            </w:r>
          </w:p>
          <w:p w:rsidR="00C7687D" w:rsidRDefault="00C7687D" w:rsidP="008708CE">
            <w:pPr>
              <w:jc w:val="both"/>
              <w:rPr>
                <w:rFonts w:ascii="Segoe UI" w:hAnsi="Segoe UI" w:cs="Segoe UI"/>
                <w:szCs w:val="24"/>
              </w:rPr>
            </w:pPr>
          </w:p>
          <w:p w:rsidR="00B622A0" w:rsidRDefault="00844726" w:rsidP="008708CE">
            <w:pPr>
              <w:jc w:val="both"/>
              <w:rPr>
                <w:rFonts w:ascii="Segoe UI" w:hAnsi="Segoe UI" w:cs="Segoe UI"/>
                <w:szCs w:val="24"/>
              </w:rPr>
            </w:pPr>
            <w:r>
              <w:rPr>
                <w:rFonts w:ascii="Segoe UI" w:hAnsi="Segoe UI" w:cs="Segoe UI"/>
                <w:szCs w:val="24"/>
              </w:rPr>
              <w:t xml:space="preserve">Vanessa Odlin and Catherine Sage </w:t>
            </w:r>
            <w:r w:rsidR="005263AD">
              <w:rPr>
                <w:rFonts w:ascii="Segoe UI" w:hAnsi="Segoe UI" w:cs="Segoe UI"/>
                <w:szCs w:val="24"/>
              </w:rPr>
              <w:t>joined the meeting and gave a presentation on the Oxfordshire Night Team</w:t>
            </w:r>
            <w:r w:rsidR="00F2297A">
              <w:rPr>
                <w:rFonts w:ascii="Segoe UI" w:hAnsi="Segoe UI" w:cs="Segoe UI"/>
                <w:szCs w:val="24"/>
              </w:rPr>
              <w:t>, setting out</w:t>
            </w:r>
            <w:r w:rsidR="00BF43F6">
              <w:rPr>
                <w:rFonts w:ascii="Segoe UI" w:hAnsi="Segoe UI" w:cs="Segoe UI"/>
                <w:szCs w:val="24"/>
              </w:rPr>
              <w:t>:</w:t>
            </w:r>
            <w:r w:rsidR="00F2297A">
              <w:rPr>
                <w:rFonts w:ascii="Segoe UI" w:hAnsi="Segoe UI" w:cs="Segoe UI"/>
                <w:szCs w:val="24"/>
              </w:rPr>
              <w:t xml:space="preserve"> the staffing and the model for the team</w:t>
            </w:r>
            <w:r w:rsidR="00B622A0">
              <w:rPr>
                <w:rFonts w:ascii="Segoe UI" w:hAnsi="Segoe UI" w:cs="Segoe UI"/>
                <w:szCs w:val="24"/>
              </w:rPr>
              <w:t>;</w:t>
            </w:r>
            <w:r w:rsidR="00E1713B">
              <w:rPr>
                <w:rFonts w:ascii="Segoe UI" w:hAnsi="Segoe UI" w:cs="Segoe UI"/>
                <w:szCs w:val="24"/>
              </w:rPr>
              <w:t xml:space="preserve"> activity engaged in (which also varied depending upon need)</w:t>
            </w:r>
            <w:r w:rsidR="00BF43F6">
              <w:rPr>
                <w:rFonts w:ascii="Segoe UI" w:hAnsi="Segoe UI" w:cs="Segoe UI"/>
                <w:szCs w:val="24"/>
              </w:rPr>
              <w:t>;</w:t>
            </w:r>
            <w:r w:rsidR="001B33EB">
              <w:rPr>
                <w:rFonts w:ascii="Segoe UI" w:hAnsi="Segoe UI" w:cs="Segoe UI"/>
                <w:szCs w:val="24"/>
              </w:rPr>
              <w:t xml:space="preserve"> incidents and concerns </w:t>
            </w:r>
            <w:r w:rsidR="00EF457B">
              <w:rPr>
                <w:rFonts w:ascii="Segoe UI" w:hAnsi="Segoe UI" w:cs="Segoe UI"/>
                <w:szCs w:val="24"/>
              </w:rPr>
              <w:t>raised</w:t>
            </w:r>
            <w:r w:rsidR="001B33EB">
              <w:rPr>
                <w:rFonts w:ascii="Segoe UI" w:hAnsi="Segoe UI" w:cs="Segoe UI"/>
                <w:szCs w:val="24"/>
              </w:rPr>
              <w:t xml:space="preserve"> (there had been no formal complaints</w:t>
            </w:r>
            <w:r w:rsidR="00F94550">
              <w:rPr>
                <w:rFonts w:ascii="Segoe UI" w:hAnsi="Segoe UI" w:cs="Segoe UI"/>
                <w:szCs w:val="24"/>
              </w:rPr>
              <w:t xml:space="preserve"> raised through the complaints process in the period June 2018 to February 2019)</w:t>
            </w:r>
            <w:r w:rsidR="00BF43F6">
              <w:rPr>
                <w:rFonts w:ascii="Segoe UI" w:hAnsi="Segoe UI" w:cs="Segoe UI"/>
                <w:szCs w:val="24"/>
              </w:rPr>
              <w:t>; the outcome of a patient experience survey conducted during October-November 2018</w:t>
            </w:r>
            <w:r w:rsidR="002807B0">
              <w:rPr>
                <w:rFonts w:ascii="Segoe UI" w:hAnsi="Segoe UI" w:cs="Segoe UI"/>
                <w:szCs w:val="24"/>
              </w:rPr>
              <w:t>, including</w:t>
            </w:r>
            <w:r w:rsidR="00035B94">
              <w:rPr>
                <w:rFonts w:ascii="Segoe UI" w:hAnsi="Segoe UI" w:cs="Segoe UI"/>
                <w:szCs w:val="24"/>
              </w:rPr>
              <w:t xml:space="preserve"> feedback received from patients;</w:t>
            </w:r>
            <w:r w:rsidR="001F5FBA">
              <w:rPr>
                <w:rFonts w:ascii="Segoe UI" w:hAnsi="Segoe UI" w:cs="Segoe UI"/>
                <w:szCs w:val="24"/>
              </w:rPr>
              <w:t xml:space="preserve"> and </w:t>
            </w:r>
            <w:r w:rsidR="00CB5314">
              <w:rPr>
                <w:rFonts w:ascii="Segoe UI" w:hAnsi="Segoe UI" w:cs="Segoe UI"/>
                <w:szCs w:val="24"/>
              </w:rPr>
              <w:t xml:space="preserve">developments for the team and the service.  </w:t>
            </w:r>
            <w:r w:rsidR="004F2C27">
              <w:rPr>
                <w:rFonts w:ascii="Segoe UI" w:hAnsi="Segoe UI" w:cs="Segoe UI"/>
                <w:szCs w:val="24"/>
              </w:rPr>
              <w:t xml:space="preserve">The main components </w:t>
            </w:r>
            <w:r w:rsidR="00B622A0">
              <w:rPr>
                <w:rFonts w:ascii="Segoe UI" w:hAnsi="Segoe UI" w:cs="Segoe UI"/>
                <w:szCs w:val="24"/>
              </w:rPr>
              <w:t>of the role of the Night Team were to provide</w:t>
            </w:r>
            <w:r w:rsidR="000533F7">
              <w:rPr>
                <w:rFonts w:ascii="Segoe UI" w:hAnsi="Segoe UI" w:cs="Segoe UI"/>
                <w:szCs w:val="24"/>
              </w:rPr>
              <w:t>: (i)</w:t>
            </w:r>
            <w:r w:rsidR="00B622A0">
              <w:rPr>
                <w:rFonts w:ascii="Segoe UI" w:hAnsi="Segoe UI" w:cs="Segoe UI"/>
                <w:szCs w:val="24"/>
              </w:rPr>
              <w:t xml:space="preserve"> leadership support</w:t>
            </w:r>
            <w:r w:rsidR="000533F7">
              <w:rPr>
                <w:rFonts w:ascii="Segoe UI" w:hAnsi="Segoe UI" w:cs="Segoe UI"/>
                <w:szCs w:val="24"/>
              </w:rPr>
              <w:t xml:space="preserve"> to inpatient wards; and (ii) a continuation of </w:t>
            </w:r>
            <w:r w:rsidR="00497736">
              <w:rPr>
                <w:rFonts w:ascii="Segoe UI" w:hAnsi="Segoe UI" w:cs="Segoe UI"/>
                <w:szCs w:val="24"/>
              </w:rPr>
              <w:t xml:space="preserve">Adult Mental Health Team ‘step-up’ care overnight but </w:t>
            </w:r>
            <w:r w:rsidR="00CB2D71">
              <w:rPr>
                <w:rFonts w:ascii="Segoe UI" w:hAnsi="Segoe UI" w:cs="Segoe UI"/>
                <w:szCs w:val="24"/>
              </w:rPr>
              <w:t xml:space="preserve">without leaving hospital premises.  </w:t>
            </w:r>
          </w:p>
          <w:p w:rsidR="004C38B5" w:rsidRDefault="00730F7A" w:rsidP="008708CE">
            <w:pPr>
              <w:jc w:val="both"/>
              <w:rPr>
                <w:rFonts w:ascii="Segoe UI" w:hAnsi="Segoe UI" w:cs="Segoe UI"/>
                <w:szCs w:val="24"/>
              </w:rPr>
            </w:pPr>
            <w:r>
              <w:rPr>
                <w:rFonts w:ascii="Segoe UI" w:hAnsi="Segoe UI" w:cs="Segoe UI"/>
                <w:szCs w:val="24"/>
              </w:rPr>
              <w:lastRenderedPageBreak/>
              <w:t xml:space="preserve">The CEO confirmed that the Trust was discussing with </w:t>
            </w:r>
            <w:r w:rsidR="00BB128D">
              <w:rPr>
                <w:rFonts w:ascii="Segoe UI" w:hAnsi="Segoe UI" w:cs="Segoe UI"/>
                <w:szCs w:val="24"/>
              </w:rPr>
              <w:t>commissioners</w:t>
            </w:r>
            <w:r w:rsidR="00B11FD8">
              <w:rPr>
                <w:rFonts w:ascii="Segoe UI" w:hAnsi="Segoe UI" w:cs="Segoe UI"/>
                <w:szCs w:val="24"/>
              </w:rPr>
              <w:t xml:space="preserve"> setting up emergency and crisis treatment teams and being funded to provide</w:t>
            </w:r>
            <w:r w:rsidR="00FB4DA5">
              <w:rPr>
                <w:rFonts w:ascii="Segoe UI" w:hAnsi="Segoe UI" w:cs="Segoe UI"/>
                <w:szCs w:val="24"/>
              </w:rPr>
              <w:t xml:space="preserve"> more of an Out </w:t>
            </w:r>
            <w:proofErr w:type="gramStart"/>
            <w:r w:rsidR="00FB4DA5">
              <w:rPr>
                <w:rFonts w:ascii="Segoe UI" w:hAnsi="Segoe UI" w:cs="Segoe UI"/>
                <w:szCs w:val="24"/>
              </w:rPr>
              <w:t>Of</w:t>
            </w:r>
            <w:proofErr w:type="gramEnd"/>
            <w:r w:rsidR="00FB4DA5">
              <w:rPr>
                <w:rFonts w:ascii="Segoe UI" w:hAnsi="Segoe UI" w:cs="Segoe UI"/>
                <w:szCs w:val="24"/>
              </w:rPr>
              <w:t xml:space="preserve"> Hours service</w:t>
            </w:r>
            <w:r w:rsidR="00BA4529">
              <w:rPr>
                <w:rFonts w:ascii="Segoe UI" w:hAnsi="Segoe UI" w:cs="Segoe UI"/>
                <w:szCs w:val="24"/>
              </w:rPr>
              <w:t>.  The Chair noted that progress was being made</w:t>
            </w:r>
            <w:r w:rsidR="00D034A7">
              <w:rPr>
                <w:rFonts w:ascii="Segoe UI" w:hAnsi="Segoe UI" w:cs="Segoe UI"/>
                <w:szCs w:val="24"/>
              </w:rPr>
              <w:t xml:space="preserve"> towards </w:t>
            </w:r>
            <w:r w:rsidR="0069304F">
              <w:rPr>
                <w:rFonts w:ascii="Segoe UI" w:hAnsi="Segoe UI" w:cs="Segoe UI"/>
                <w:szCs w:val="24"/>
              </w:rPr>
              <w:t xml:space="preserve">the Trust’s contracts being extended to cover more emergency and crisis provision.  </w:t>
            </w:r>
            <w:r w:rsidR="00DC78E2">
              <w:rPr>
                <w:rFonts w:ascii="Segoe UI" w:hAnsi="Segoe UI" w:cs="Segoe UI"/>
                <w:szCs w:val="24"/>
              </w:rPr>
              <w:t>The meeting discussed concerns which had been raised by governors through Council of Governors’ sub-group meetings</w:t>
            </w:r>
            <w:r w:rsidR="00CE41A0">
              <w:rPr>
                <w:rFonts w:ascii="Segoe UI" w:hAnsi="Segoe UI" w:cs="Segoe UI"/>
                <w:szCs w:val="24"/>
              </w:rPr>
              <w:t xml:space="preserve">.  Vanessa Odlin </w:t>
            </w:r>
            <w:r w:rsidR="000D4C2D">
              <w:rPr>
                <w:rFonts w:ascii="Segoe UI" w:hAnsi="Segoe UI" w:cs="Segoe UI"/>
                <w:szCs w:val="24"/>
              </w:rPr>
              <w:t>report</w:t>
            </w:r>
            <w:r w:rsidR="00CE41A0">
              <w:rPr>
                <w:rFonts w:ascii="Segoe UI" w:hAnsi="Segoe UI" w:cs="Segoe UI"/>
                <w:szCs w:val="24"/>
              </w:rPr>
              <w:t>ed that she had</w:t>
            </w:r>
            <w:r w:rsidR="00FE652D">
              <w:rPr>
                <w:rFonts w:ascii="Segoe UI" w:hAnsi="Segoe UI" w:cs="Segoe UI"/>
                <w:szCs w:val="24"/>
              </w:rPr>
              <w:t xml:space="preserve"> attended </w:t>
            </w:r>
            <w:r w:rsidR="000D4C2D">
              <w:rPr>
                <w:rFonts w:ascii="Segoe UI" w:hAnsi="Segoe UI" w:cs="Segoe UI"/>
                <w:szCs w:val="24"/>
              </w:rPr>
              <w:t>governors’</w:t>
            </w:r>
            <w:r w:rsidR="00FE652D">
              <w:rPr>
                <w:rFonts w:ascii="Segoe UI" w:hAnsi="Segoe UI" w:cs="Segoe UI"/>
                <w:szCs w:val="24"/>
              </w:rPr>
              <w:t xml:space="preserve"> meetings, shared her contact details and invited governors to contact her directly </w:t>
            </w:r>
            <w:r w:rsidR="00AE0E36">
              <w:rPr>
                <w:rFonts w:ascii="Segoe UI" w:hAnsi="Segoe UI" w:cs="Segoe UI"/>
                <w:szCs w:val="24"/>
              </w:rPr>
              <w:t>especially if they received feedback about the team which it could be useful to pass on; she emphasised that she welcomed contact a</w:t>
            </w:r>
            <w:r w:rsidR="00F5477A">
              <w:rPr>
                <w:rFonts w:ascii="Segoe UI" w:hAnsi="Segoe UI" w:cs="Segoe UI"/>
                <w:szCs w:val="24"/>
              </w:rPr>
              <w:t xml:space="preserve">nd wanted to be appraised on any available details of feedback.  </w:t>
            </w:r>
            <w:r>
              <w:rPr>
                <w:rFonts w:ascii="Segoe UI" w:hAnsi="Segoe UI" w:cs="Segoe UI"/>
                <w:szCs w:val="24"/>
              </w:rPr>
              <w:t xml:space="preserve"> </w:t>
            </w:r>
          </w:p>
          <w:p w:rsidR="004C38B5" w:rsidRDefault="004C38B5" w:rsidP="008708CE">
            <w:pPr>
              <w:jc w:val="both"/>
              <w:rPr>
                <w:rFonts w:ascii="Segoe UI" w:hAnsi="Segoe UI" w:cs="Segoe UI"/>
                <w:szCs w:val="24"/>
              </w:rPr>
            </w:pPr>
          </w:p>
          <w:p w:rsidR="00C7687D" w:rsidRDefault="00C77766" w:rsidP="0069304F">
            <w:pPr>
              <w:jc w:val="both"/>
              <w:rPr>
                <w:rFonts w:ascii="Segoe UI" w:hAnsi="Segoe UI" w:cs="Segoe UI"/>
                <w:szCs w:val="24"/>
              </w:rPr>
            </w:pPr>
            <w:r>
              <w:rPr>
                <w:rFonts w:ascii="Segoe UI" w:hAnsi="Segoe UI" w:cs="Segoe UI"/>
                <w:szCs w:val="24"/>
              </w:rPr>
              <w:t>The meeting considered the incidents reported</w:t>
            </w:r>
            <w:r w:rsidR="007D4CB3">
              <w:rPr>
                <w:rFonts w:ascii="Segoe UI" w:hAnsi="Segoe UI" w:cs="Segoe UI"/>
                <w:szCs w:val="24"/>
              </w:rPr>
              <w:t xml:space="preserve"> which </w:t>
            </w:r>
            <w:r w:rsidR="006B44B0">
              <w:rPr>
                <w:rFonts w:ascii="Segoe UI" w:hAnsi="Segoe UI" w:cs="Segoe UI"/>
                <w:szCs w:val="24"/>
              </w:rPr>
              <w:t>included aggression and verbal abuse towards staff</w:t>
            </w:r>
            <w:r w:rsidR="004E07BB">
              <w:rPr>
                <w:rFonts w:ascii="Segoe UI" w:hAnsi="Segoe UI" w:cs="Segoe UI"/>
                <w:szCs w:val="24"/>
              </w:rPr>
              <w:t xml:space="preserve"> (the largest category)</w:t>
            </w:r>
            <w:r w:rsidR="006B44B0">
              <w:rPr>
                <w:rFonts w:ascii="Segoe UI" w:hAnsi="Segoe UI" w:cs="Segoe UI"/>
                <w:szCs w:val="24"/>
              </w:rPr>
              <w:t>, damage to hospital property</w:t>
            </w:r>
            <w:r w:rsidR="00F921D6">
              <w:rPr>
                <w:rFonts w:ascii="Segoe UI" w:hAnsi="Segoe UI" w:cs="Segoe UI"/>
                <w:szCs w:val="24"/>
              </w:rPr>
              <w:t xml:space="preserve">, self-harm, aggression by a patient towards their family and </w:t>
            </w:r>
            <w:r w:rsidR="005D01CF">
              <w:rPr>
                <w:rFonts w:ascii="Segoe UI" w:hAnsi="Segoe UI" w:cs="Segoe UI"/>
                <w:szCs w:val="24"/>
              </w:rPr>
              <w:t>an</w:t>
            </w:r>
            <w:r w:rsidR="00F921D6">
              <w:rPr>
                <w:rFonts w:ascii="Segoe UI" w:hAnsi="Segoe UI" w:cs="Segoe UI"/>
                <w:szCs w:val="24"/>
              </w:rPr>
              <w:t xml:space="preserve"> incident involving communication between the Night Team and the Adult Mental Health Team</w:t>
            </w:r>
            <w:r w:rsidR="00A8501F">
              <w:rPr>
                <w:rFonts w:ascii="Segoe UI" w:hAnsi="Segoe UI" w:cs="Segoe UI"/>
                <w:szCs w:val="24"/>
              </w:rPr>
              <w:t xml:space="preserve">.  Catherine Sage clarified that the communication incident had been reported by the Night Team after the Adult Mental Health Team had not followed through with a plan for a patient.  </w:t>
            </w:r>
            <w:r w:rsidR="005D01CF">
              <w:rPr>
                <w:rFonts w:ascii="Segoe UI" w:hAnsi="Segoe UI" w:cs="Segoe UI"/>
                <w:szCs w:val="24"/>
              </w:rPr>
              <w:t xml:space="preserve">There had been no formal complaints in the period June 2018 to February 2019.  </w:t>
            </w:r>
          </w:p>
          <w:p w:rsidR="0069304F" w:rsidRDefault="0069304F" w:rsidP="0069304F">
            <w:pPr>
              <w:jc w:val="both"/>
              <w:rPr>
                <w:rFonts w:ascii="Segoe UI" w:hAnsi="Segoe UI" w:cs="Segoe UI"/>
                <w:szCs w:val="24"/>
              </w:rPr>
            </w:pPr>
          </w:p>
          <w:p w:rsidR="0069304F" w:rsidRDefault="00E23E5B" w:rsidP="0069304F">
            <w:pPr>
              <w:jc w:val="both"/>
              <w:rPr>
                <w:rFonts w:ascii="Segoe UI" w:hAnsi="Segoe UI" w:cs="Segoe UI"/>
                <w:szCs w:val="24"/>
              </w:rPr>
            </w:pPr>
            <w:r>
              <w:rPr>
                <w:rFonts w:ascii="Segoe UI" w:hAnsi="Segoe UI" w:cs="Segoe UI"/>
                <w:szCs w:val="24"/>
              </w:rPr>
              <w:t xml:space="preserve">The meeting considered the patient experience survey </w:t>
            </w:r>
            <w:r w:rsidR="001736D5">
              <w:rPr>
                <w:rFonts w:ascii="Segoe UI" w:hAnsi="Segoe UI" w:cs="Segoe UI"/>
                <w:szCs w:val="24"/>
              </w:rPr>
              <w:t xml:space="preserve">during October-November 2018 when the Night Team had sought consent from </w:t>
            </w:r>
            <w:r w:rsidR="001E7145">
              <w:rPr>
                <w:rFonts w:ascii="Segoe UI" w:hAnsi="Segoe UI" w:cs="Segoe UI"/>
                <w:szCs w:val="24"/>
              </w:rPr>
              <w:t>service users to be contacted by the Patient Experience &amp; Involvement Manager</w:t>
            </w:r>
            <w:r w:rsidR="00DC31C8">
              <w:rPr>
                <w:rFonts w:ascii="Segoe UI" w:hAnsi="Segoe UI" w:cs="Segoe UI"/>
                <w:szCs w:val="24"/>
              </w:rPr>
              <w:t xml:space="preserve"> to provide feedback.  </w:t>
            </w:r>
            <w:r w:rsidR="005845E2">
              <w:rPr>
                <w:rFonts w:ascii="Segoe UI" w:hAnsi="Segoe UI" w:cs="Segoe UI"/>
                <w:szCs w:val="24"/>
              </w:rPr>
              <w:t xml:space="preserve">The meeting noted the </w:t>
            </w:r>
            <w:r w:rsidR="004B7A17">
              <w:rPr>
                <w:rFonts w:ascii="Segoe UI" w:hAnsi="Segoe UI" w:cs="Segoe UI"/>
                <w:szCs w:val="24"/>
              </w:rPr>
              <w:t xml:space="preserve">divergence between </w:t>
            </w:r>
            <w:r w:rsidR="00D71142">
              <w:rPr>
                <w:rFonts w:ascii="Segoe UI" w:hAnsi="Segoe UI" w:cs="Segoe UI"/>
                <w:szCs w:val="24"/>
              </w:rPr>
              <w:t>service users’ expectations of the team</w:t>
            </w:r>
            <w:r w:rsidR="00EB7666">
              <w:rPr>
                <w:rFonts w:ascii="Segoe UI" w:hAnsi="Segoe UI" w:cs="Segoe UI"/>
                <w:szCs w:val="24"/>
              </w:rPr>
              <w:t xml:space="preserve"> and what the team was able to do and meant to be delivering.  </w:t>
            </w:r>
            <w:r w:rsidR="00072EC8">
              <w:rPr>
                <w:rFonts w:ascii="Segoe UI" w:hAnsi="Segoe UI" w:cs="Segoe UI"/>
                <w:szCs w:val="24"/>
              </w:rPr>
              <w:t>This was especially the case when service users wanted home visits</w:t>
            </w:r>
            <w:r w:rsidR="003E1DC6">
              <w:rPr>
                <w:rFonts w:ascii="Segoe UI" w:hAnsi="Segoe UI" w:cs="Segoe UI"/>
                <w:szCs w:val="24"/>
              </w:rPr>
              <w:t>, which the team was not able to do, and exacerbated when service users made contact in a crisis</w:t>
            </w:r>
            <w:r w:rsidR="001E030C">
              <w:rPr>
                <w:rFonts w:ascii="Segoe UI" w:hAnsi="Segoe UI" w:cs="Segoe UI"/>
                <w:szCs w:val="24"/>
              </w:rPr>
              <w:t xml:space="preserve">.  </w:t>
            </w:r>
            <w:r w:rsidR="002F4FEE">
              <w:rPr>
                <w:rFonts w:ascii="Segoe UI" w:hAnsi="Segoe UI" w:cs="Segoe UI"/>
                <w:szCs w:val="24"/>
              </w:rPr>
              <w:t>Vanessa Odlin emphasised the importance of the team clarifying expectations at the start of contact</w:t>
            </w:r>
            <w:r w:rsidR="00EE1C5B">
              <w:rPr>
                <w:rFonts w:ascii="Segoe UI" w:hAnsi="Segoe UI" w:cs="Segoe UI"/>
                <w:szCs w:val="24"/>
              </w:rPr>
              <w:t xml:space="preserve"> with service users</w:t>
            </w:r>
            <w:r w:rsidR="00612902">
              <w:rPr>
                <w:rFonts w:ascii="Segoe UI" w:hAnsi="Segoe UI" w:cs="Segoe UI"/>
                <w:szCs w:val="24"/>
              </w:rPr>
              <w:t xml:space="preserve">.  </w:t>
            </w:r>
            <w:r w:rsidR="00B37F3F">
              <w:rPr>
                <w:rFonts w:ascii="Segoe UI" w:hAnsi="Segoe UI" w:cs="Segoe UI"/>
                <w:szCs w:val="24"/>
              </w:rPr>
              <w:t>The meeting discussed options for service users to access face to face contact and support including through the Assessment Hub and the Oxford Safe Haven</w:t>
            </w:r>
            <w:r w:rsidR="0052082A">
              <w:rPr>
                <w:rFonts w:ascii="Segoe UI" w:hAnsi="Segoe UI" w:cs="Segoe UI"/>
                <w:szCs w:val="24"/>
              </w:rPr>
              <w:t xml:space="preserve">.  Funding for the Oxford Safe Haven was not </w:t>
            </w:r>
            <w:proofErr w:type="gramStart"/>
            <w:r w:rsidR="0052082A">
              <w:rPr>
                <w:rFonts w:ascii="Segoe UI" w:hAnsi="Segoe UI" w:cs="Segoe UI"/>
                <w:szCs w:val="24"/>
              </w:rPr>
              <w:t>permanent</w:t>
            </w:r>
            <w:proofErr w:type="gramEnd"/>
            <w:r w:rsidR="0052082A">
              <w:rPr>
                <w:rFonts w:ascii="Segoe UI" w:hAnsi="Segoe UI" w:cs="Segoe UI"/>
                <w:szCs w:val="24"/>
              </w:rPr>
              <w:t xml:space="preserve"> but Vanessa Odlin </w:t>
            </w:r>
            <w:r w:rsidR="00255625">
              <w:rPr>
                <w:rFonts w:ascii="Segoe UI" w:hAnsi="Segoe UI" w:cs="Segoe UI"/>
                <w:szCs w:val="24"/>
              </w:rPr>
              <w:t>reported that</w:t>
            </w:r>
            <w:r w:rsidR="007A55D7">
              <w:rPr>
                <w:rFonts w:ascii="Segoe UI" w:hAnsi="Segoe UI" w:cs="Segoe UI"/>
                <w:szCs w:val="24"/>
              </w:rPr>
              <w:t xml:space="preserve"> it had been of significant benefit to the </w:t>
            </w:r>
            <w:r w:rsidR="00284706">
              <w:rPr>
                <w:rFonts w:ascii="Segoe UI" w:hAnsi="Segoe UI" w:cs="Segoe UI"/>
                <w:szCs w:val="24"/>
              </w:rPr>
              <w:t>t</w:t>
            </w:r>
            <w:r w:rsidR="007A55D7">
              <w:rPr>
                <w:rFonts w:ascii="Segoe UI" w:hAnsi="Segoe UI" w:cs="Segoe UI"/>
                <w:szCs w:val="24"/>
              </w:rPr>
              <w:t>eam in reducing the number of contacts from more regular presenters</w:t>
            </w:r>
            <w:r w:rsidR="0039556D">
              <w:rPr>
                <w:rFonts w:ascii="Segoe UI" w:hAnsi="Segoe UI" w:cs="Segoe UI"/>
                <w:szCs w:val="24"/>
              </w:rPr>
              <w:t xml:space="preserve">.  </w:t>
            </w:r>
            <w:r w:rsidR="00612902">
              <w:rPr>
                <w:rFonts w:ascii="Segoe UI" w:hAnsi="Segoe UI" w:cs="Segoe UI"/>
                <w:szCs w:val="24"/>
              </w:rPr>
              <w:t xml:space="preserve">The Chair </w:t>
            </w:r>
            <w:r w:rsidR="0021091F">
              <w:rPr>
                <w:rFonts w:ascii="Segoe UI" w:hAnsi="Segoe UI" w:cs="Segoe UI"/>
                <w:szCs w:val="24"/>
              </w:rPr>
              <w:t xml:space="preserve">asked whether any governors had accepted invitations to visit </w:t>
            </w:r>
            <w:r w:rsidR="00284706">
              <w:rPr>
                <w:rFonts w:ascii="Segoe UI" w:hAnsi="Segoe UI" w:cs="Segoe UI"/>
                <w:szCs w:val="24"/>
              </w:rPr>
              <w:t>the Assessment Hub</w:t>
            </w:r>
            <w:r w:rsidR="0021091F">
              <w:rPr>
                <w:rFonts w:ascii="Segoe UI" w:hAnsi="Segoe UI" w:cs="Segoe UI"/>
                <w:szCs w:val="24"/>
              </w:rPr>
              <w:t xml:space="preserve">.  Vanessa Odlin replied that some carers who were </w:t>
            </w:r>
            <w:r w:rsidR="006637EC">
              <w:rPr>
                <w:rFonts w:ascii="Segoe UI" w:hAnsi="Segoe UI" w:cs="Segoe UI"/>
                <w:szCs w:val="24"/>
              </w:rPr>
              <w:t xml:space="preserve">also governors had visited the Assessment Hub.  </w:t>
            </w:r>
          </w:p>
          <w:p w:rsidR="007D5C1E" w:rsidRDefault="007D5C1E" w:rsidP="0069304F">
            <w:pPr>
              <w:jc w:val="both"/>
              <w:rPr>
                <w:rFonts w:ascii="Segoe UI" w:hAnsi="Segoe UI" w:cs="Segoe UI"/>
                <w:szCs w:val="24"/>
              </w:rPr>
            </w:pPr>
          </w:p>
          <w:p w:rsidR="007D5C1E" w:rsidRDefault="00B306DC" w:rsidP="0069304F">
            <w:pPr>
              <w:jc w:val="both"/>
              <w:rPr>
                <w:rFonts w:ascii="Segoe UI" w:hAnsi="Segoe UI" w:cs="Segoe UI"/>
                <w:szCs w:val="24"/>
              </w:rPr>
            </w:pPr>
            <w:r>
              <w:rPr>
                <w:rFonts w:ascii="Segoe UI" w:hAnsi="Segoe UI" w:cs="Segoe UI"/>
                <w:szCs w:val="24"/>
              </w:rPr>
              <w:t xml:space="preserve">Catherine Sage </w:t>
            </w:r>
            <w:r w:rsidR="008F1FC0">
              <w:rPr>
                <w:rFonts w:ascii="Segoe UI" w:hAnsi="Segoe UI" w:cs="Segoe UI"/>
                <w:szCs w:val="24"/>
              </w:rPr>
              <w:t xml:space="preserve">added that, in the interim </w:t>
            </w:r>
            <w:r w:rsidR="00C56438">
              <w:rPr>
                <w:rFonts w:ascii="Segoe UI" w:hAnsi="Segoe UI" w:cs="Segoe UI"/>
                <w:szCs w:val="24"/>
              </w:rPr>
              <w:t>whilst the Trust was discussing investment in a Crisis Resolution and Home Treatment Team,</w:t>
            </w:r>
            <w:r w:rsidR="00675A92">
              <w:rPr>
                <w:rFonts w:ascii="Segoe UI" w:hAnsi="Segoe UI" w:cs="Segoe UI"/>
                <w:szCs w:val="24"/>
              </w:rPr>
              <w:t xml:space="preserve"> the existing service was exploring </w:t>
            </w:r>
            <w:r w:rsidR="007E6C74">
              <w:rPr>
                <w:rFonts w:ascii="Segoe UI" w:hAnsi="Segoe UI" w:cs="Segoe UI"/>
                <w:szCs w:val="24"/>
              </w:rPr>
              <w:t>how to use its current available resource differently, for example the possibility of usin</w:t>
            </w:r>
            <w:r w:rsidR="00AA6895">
              <w:rPr>
                <w:rFonts w:ascii="Segoe UI" w:hAnsi="Segoe UI" w:cs="Segoe UI"/>
                <w:szCs w:val="24"/>
              </w:rPr>
              <w:t xml:space="preserve">g Skype or FaceTime calls to </w:t>
            </w:r>
            <w:r w:rsidR="0014101F">
              <w:rPr>
                <w:rFonts w:ascii="Segoe UI" w:hAnsi="Segoe UI" w:cs="Segoe UI"/>
                <w:szCs w:val="24"/>
              </w:rPr>
              <w:t xml:space="preserve">provide face to face contact without leaving hospital premises.  </w:t>
            </w:r>
            <w:r w:rsidR="004D4590">
              <w:rPr>
                <w:rFonts w:ascii="Segoe UI" w:hAnsi="Segoe UI" w:cs="Segoe UI"/>
                <w:szCs w:val="24"/>
              </w:rPr>
              <w:t xml:space="preserve">This could be </w:t>
            </w:r>
            <w:proofErr w:type="gramStart"/>
            <w:r w:rsidR="004D4590">
              <w:rPr>
                <w:rFonts w:ascii="Segoe UI" w:hAnsi="Segoe UI" w:cs="Segoe UI"/>
                <w:szCs w:val="24"/>
              </w:rPr>
              <w:t>similar to</w:t>
            </w:r>
            <w:proofErr w:type="gramEnd"/>
            <w:r w:rsidR="004D4590">
              <w:rPr>
                <w:rFonts w:ascii="Segoe UI" w:hAnsi="Segoe UI" w:cs="Segoe UI"/>
                <w:szCs w:val="24"/>
              </w:rPr>
              <w:t xml:space="preserve"> the facility already offered in the Emergency Department Psychiatric Liaison Service.  </w:t>
            </w:r>
          </w:p>
          <w:p w:rsidR="007D5C1E" w:rsidRPr="002F04FB" w:rsidRDefault="002F04FB" w:rsidP="0069304F">
            <w:pPr>
              <w:jc w:val="both"/>
              <w:rPr>
                <w:rFonts w:ascii="Segoe UI" w:hAnsi="Segoe UI" w:cs="Segoe UI"/>
                <w:szCs w:val="24"/>
              </w:rPr>
            </w:pPr>
            <w:r>
              <w:rPr>
                <w:rFonts w:ascii="Segoe UI" w:hAnsi="Segoe UI" w:cs="Segoe UI"/>
                <w:i/>
                <w:szCs w:val="24"/>
              </w:rPr>
              <w:t>The Trust Chair left the meeting</w:t>
            </w:r>
            <w:r>
              <w:rPr>
                <w:rFonts w:ascii="Segoe UI" w:hAnsi="Segoe UI" w:cs="Segoe UI"/>
                <w:szCs w:val="24"/>
              </w:rPr>
              <w:t xml:space="preserve">. </w:t>
            </w:r>
          </w:p>
          <w:p w:rsidR="00783C25" w:rsidRDefault="00783C25" w:rsidP="0069304F">
            <w:pPr>
              <w:jc w:val="both"/>
              <w:rPr>
                <w:rFonts w:ascii="Segoe UI" w:hAnsi="Segoe UI" w:cs="Segoe UI"/>
                <w:szCs w:val="24"/>
              </w:rPr>
            </w:pPr>
            <w:r>
              <w:rPr>
                <w:rFonts w:ascii="Segoe UI" w:hAnsi="Segoe UI" w:cs="Segoe UI"/>
                <w:szCs w:val="24"/>
              </w:rPr>
              <w:lastRenderedPageBreak/>
              <w:t xml:space="preserve">The meeting </w:t>
            </w:r>
            <w:r w:rsidR="00887501">
              <w:rPr>
                <w:rFonts w:ascii="Segoe UI" w:hAnsi="Segoe UI" w:cs="Segoe UI"/>
                <w:szCs w:val="24"/>
              </w:rPr>
              <w:t xml:space="preserve">discussed actions and </w:t>
            </w:r>
            <w:r w:rsidR="00887501" w:rsidRPr="00887501">
              <w:rPr>
                <w:rFonts w:ascii="Segoe UI" w:hAnsi="Segoe UI" w:cs="Segoe UI"/>
                <w:szCs w:val="24"/>
              </w:rPr>
              <w:t>developments for the team and the service</w:t>
            </w:r>
            <w:r w:rsidR="00240AAF">
              <w:rPr>
                <w:rFonts w:ascii="Segoe UI" w:hAnsi="Segoe UI" w:cs="Segoe UI"/>
                <w:szCs w:val="24"/>
              </w:rPr>
              <w:t xml:space="preserve">.  It was noted that the Consultant Nurse in Suicide Prevention would be undertaking a block of nights in March working with the Night Team to provide </w:t>
            </w:r>
            <w:r w:rsidR="001F19F0">
              <w:rPr>
                <w:rFonts w:ascii="Segoe UI" w:hAnsi="Segoe UI" w:cs="Segoe UI"/>
                <w:szCs w:val="24"/>
              </w:rPr>
              <w:t xml:space="preserve">skills development.  </w:t>
            </w:r>
            <w:r w:rsidR="00420787">
              <w:rPr>
                <w:rFonts w:ascii="Segoe UI" w:hAnsi="Segoe UI" w:cs="Segoe UI"/>
                <w:szCs w:val="24"/>
              </w:rPr>
              <w:t xml:space="preserve">Rob Bale added that </w:t>
            </w:r>
            <w:r w:rsidR="00B275FD">
              <w:rPr>
                <w:rFonts w:ascii="Segoe UI" w:hAnsi="Segoe UI" w:cs="Segoe UI"/>
                <w:szCs w:val="24"/>
              </w:rPr>
              <w:t xml:space="preserve">work was also underway to review how people with personality disorder were supported in the community </w:t>
            </w:r>
            <w:r w:rsidR="00770E71">
              <w:rPr>
                <w:rFonts w:ascii="Segoe UI" w:hAnsi="Segoe UI" w:cs="Segoe UI"/>
                <w:szCs w:val="24"/>
              </w:rPr>
              <w:t>as the way in which the com</w:t>
            </w:r>
            <w:r w:rsidR="006118DA">
              <w:rPr>
                <w:rFonts w:ascii="Segoe UI" w:hAnsi="Segoe UI" w:cs="Segoe UI"/>
                <w:szCs w:val="24"/>
              </w:rPr>
              <w:t xml:space="preserve">plex patient pathway operated in the system may be escalating behaviours </w:t>
            </w:r>
            <w:r w:rsidR="00722BB6">
              <w:rPr>
                <w:rFonts w:ascii="Segoe UI" w:hAnsi="Segoe UI" w:cs="Segoe UI"/>
                <w:szCs w:val="24"/>
              </w:rPr>
              <w:t>and leading to people wanting to call for reassurance several times during the night</w:t>
            </w:r>
            <w:r w:rsidR="00A84DE7">
              <w:rPr>
                <w:rFonts w:ascii="Segoe UI" w:hAnsi="Segoe UI" w:cs="Segoe UI"/>
                <w:szCs w:val="24"/>
              </w:rPr>
              <w:t xml:space="preserve">; he noted that the Oxford Safe Haven may be able to provide an outlet for this which would then allow the Night Team to </w:t>
            </w:r>
            <w:r w:rsidR="00755057">
              <w:rPr>
                <w:rFonts w:ascii="Segoe UI" w:hAnsi="Segoe UI" w:cs="Segoe UI"/>
                <w:szCs w:val="24"/>
              </w:rPr>
              <w:t xml:space="preserve">offer a different level of help beyond responding to emotional distress.  </w:t>
            </w:r>
          </w:p>
          <w:p w:rsidR="00747BC0" w:rsidRDefault="00747BC0" w:rsidP="0069304F">
            <w:pPr>
              <w:jc w:val="both"/>
              <w:rPr>
                <w:rFonts w:ascii="Segoe UI" w:hAnsi="Segoe UI" w:cs="Segoe UI"/>
                <w:szCs w:val="24"/>
              </w:rPr>
            </w:pPr>
          </w:p>
          <w:p w:rsidR="00747BC0" w:rsidRDefault="00747BC0" w:rsidP="0069304F">
            <w:pPr>
              <w:jc w:val="both"/>
              <w:rPr>
                <w:rFonts w:ascii="Segoe UI" w:hAnsi="Segoe UI" w:cs="Segoe UI"/>
                <w:szCs w:val="24"/>
              </w:rPr>
            </w:pPr>
            <w:r>
              <w:rPr>
                <w:rFonts w:ascii="Segoe UI" w:hAnsi="Segoe UI" w:cs="Segoe UI"/>
                <w:szCs w:val="24"/>
              </w:rPr>
              <w:t>Vanessa Odlin reminded the meeting of the challenges faced by the staff on the Night Team</w:t>
            </w:r>
            <w:r w:rsidR="00466FEB">
              <w:rPr>
                <w:rFonts w:ascii="Segoe UI" w:hAnsi="Segoe UI" w:cs="Segoe UI"/>
                <w:szCs w:val="24"/>
              </w:rPr>
              <w:t>, especially whilst the team was trying to be everything for everyone</w:t>
            </w:r>
            <w:r w:rsidR="00357D5E">
              <w:rPr>
                <w:rFonts w:ascii="Segoe UI" w:hAnsi="Segoe UI" w:cs="Segoe UI"/>
                <w:szCs w:val="24"/>
              </w:rPr>
              <w:t xml:space="preserve"> and the impact which this could have upon individuals</w:t>
            </w:r>
            <w:r w:rsidR="001D66A0">
              <w:rPr>
                <w:rFonts w:ascii="Segoe UI" w:hAnsi="Segoe UI" w:cs="Segoe UI"/>
                <w:szCs w:val="24"/>
              </w:rPr>
              <w:t xml:space="preserve">.  She noted that opportunities to develop inpatient leadership and duty manager cover overnight should be explored so that </w:t>
            </w:r>
            <w:r w:rsidR="00E04A52">
              <w:rPr>
                <w:rFonts w:ascii="Segoe UI" w:hAnsi="Segoe UI" w:cs="Segoe UI"/>
                <w:szCs w:val="24"/>
              </w:rPr>
              <w:t xml:space="preserve">the different inpatient and community roles of the Night Team could be separated, which could help with delivery of care and to increase capacity.  </w:t>
            </w:r>
          </w:p>
          <w:p w:rsidR="00240AAF" w:rsidRDefault="00240AAF" w:rsidP="0069304F">
            <w:pPr>
              <w:jc w:val="both"/>
              <w:rPr>
                <w:rFonts w:ascii="Segoe UI" w:hAnsi="Segoe UI" w:cs="Segoe UI"/>
                <w:szCs w:val="24"/>
              </w:rPr>
            </w:pPr>
          </w:p>
          <w:p w:rsidR="00240AAF" w:rsidRPr="00BA4A73" w:rsidRDefault="003B4C74" w:rsidP="0069304F">
            <w:pPr>
              <w:jc w:val="both"/>
              <w:rPr>
                <w:rFonts w:ascii="Segoe UI" w:hAnsi="Segoe UI" w:cs="Segoe UI"/>
                <w:szCs w:val="24"/>
              </w:rPr>
            </w:pPr>
            <w:r>
              <w:rPr>
                <w:rFonts w:ascii="Segoe UI" w:hAnsi="Segoe UI" w:cs="Segoe UI"/>
                <w:b/>
                <w:szCs w:val="24"/>
              </w:rPr>
              <w:t xml:space="preserve">The Committee noted the presentation and that </w:t>
            </w:r>
            <w:r w:rsidR="00BA4A73">
              <w:rPr>
                <w:rFonts w:ascii="Segoe UI" w:hAnsi="Segoe UI" w:cs="Segoe UI"/>
                <w:b/>
                <w:szCs w:val="24"/>
              </w:rPr>
              <w:t>the Night Team would be discussed further at the Council of Governors</w:t>
            </w:r>
            <w:r w:rsidR="005D78C7">
              <w:rPr>
                <w:rFonts w:ascii="Segoe UI" w:hAnsi="Segoe UI" w:cs="Segoe UI"/>
                <w:b/>
                <w:szCs w:val="24"/>
              </w:rPr>
              <w:t>’</w:t>
            </w:r>
            <w:r w:rsidR="00BA4A73">
              <w:rPr>
                <w:rFonts w:ascii="Segoe UI" w:hAnsi="Segoe UI" w:cs="Segoe UI"/>
                <w:b/>
                <w:szCs w:val="24"/>
              </w:rPr>
              <w:t xml:space="preserve"> meeting in March 2019. </w:t>
            </w:r>
          </w:p>
          <w:p w:rsidR="00880DF1" w:rsidRDefault="00880DF1" w:rsidP="0069304F">
            <w:pPr>
              <w:jc w:val="both"/>
              <w:rPr>
                <w:rFonts w:ascii="Segoe UI" w:hAnsi="Segoe UI" w:cs="Segoe UI"/>
                <w:i/>
                <w:szCs w:val="24"/>
              </w:rPr>
            </w:pPr>
          </w:p>
          <w:p w:rsidR="00880DF1" w:rsidRPr="00880DF1" w:rsidRDefault="00880DF1" w:rsidP="0069304F">
            <w:pPr>
              <w:jc w:val="both"/>
              <w:rPr>
                <w:rFonts w:ascii="Segoe UI" w:hAnsi="Segoe UI" w:cs="Segoe UI"/>
                <w:szCs w:val="24"/>
              </w:rPr>
            </w:pPr>
            <w:r>
              <w:rPr>
                <w:rFonts w:ascii="Segoe UI" w:hAnsi="Segoe UI" w:cs="Segoe UI"/>
                <w:i/>
                <w:szCs w:val="24"/>
              </w:rPr>
              <w:t>Vanessa Odlin and Catherine Sage left the meeting</w:t>
            </w:r>
            <w:r>
              <w:rPr>
                <w:rFonts w:ascii="Segoe UI" w:hAnsi="Segoe UI" w:cs="Segoe UI"/>
                <w:szCs w:val="24"/>
              </w:rPr>
              <w:t xml:space="preserve">. </w:t>
            </w:r>
          </w:p>
        </w:tc>
        <w:tc>
          <w:tcPr>
            <w:tcW w:w="474" w:type="pct"/>
          </w:tcPr>
          <w:p w:rsidR="00406A66" w:rsidRDefault="00406A66"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Default="005D78C7" w:rsidP="00882BE6">
            <w:pPr>
              <w:rPr>
                <w:rFonts w:ascii="Segoe UI" w:hAnsi="Segoe UI" w:cs="Segoe UI"/>
                <w:szCs w:val="24"/>
              </w:rPr>
            </w:pPr>
          </w:p>
          <w:p w:rsidR="005D78C7" w:rsidRPr="005D78C7" w:rsidRDefault="005D78C7" w:rsidP="00882BE6">
            <w:pPr>
              <w:rPr>
                <w:rFonts w:ascii="Segoe UI" w:hAnsi="Segoe UI" w:cs="Segoe UI"/>
                <w:b/>
                <w:szCs w:val="24"/>
              </w:rPr>
            </w:pPr>
            <w:r>
              <w:rPr>
                <w:rFonts w:ascii="Segoe UI" w:hAnsi="Segoe UI" w:cs="Segoe UI"/>
                <w:b/>
                <w:szCs w:val="24"/>
              </w:rPr>
              <w:t>DH/</w:t>
            </w:r>
            <w:r>
              <w:rPr>
                <w:rFonts w:ascii="Segoe UI" w:hAnsi="Segoe UI" w:cs="Segoe UI"/>
                <w:b/>
                <w:szCs w:val="24"/>
              </w:rPr>
              <w:br/>
              <w:t>VO/CS</w:t>
            </w:r>
          </w:p>
        </w:tc>
      </w:tr>
      <w:tr w:rsidR="00797020" w:rsidRPr="00935307" w:rsidTr="00D33687">
        <w:trPr>
          <w:trHeight w:val="683"/>
          <w:jc w:val="center"/>
        </w:trPr>
        <w:tc>
          <w:tcPr>
            <w:tcW w:w="276" w:type="pct"/>
          </w:tcPr>
          <w:p w:rsidR="00797020" w:rsidRPr="00F13797" w:rsidRDefault="00797020" w:rsidP="00882BE6">
            <w:pPr>
              <w:rPr>
                <w:rFonts w:ascii="Segoe UI" w:hAnsi="Segoe UI" w:cs="Segoe UI"/>
                <w:b/>
                <w:szCs w:val="24"/>
              </w:rPr>
            </w:pPr>
            <w:r w:rsidRPr="00F13797">
              <w:rPr>
                <w:rFonts w:ascii="Segoe UI" w:hAnsi="Segoe UI" w:cs="Segoe UI"/>
                <w:b/>
                <w:szCs w:val="24"/>
              </w:rPr>
              <w:lastRenderedPageBreak/>
              <w:t>1</w:t>
            </w:r>
            <w:r w:rsidR="004D3B4B">
              <w:rPr>
                <w:rFonts w:ascii="Segoe UI" w:hAnsi="Segoe UI" w:cs="Segoe UI"/>
                <w:b/>
                <w:szCs w:val="24"/>
              </w:rPr>
              <w:t>3</w:t>
            </w:r>
            <w:r w:rsidRPr="00F13797">
              <w:rPr>
                <w:rFonts w:ascii="Segoe UI" w:hAnsi="Segoe UI" w:cs="Segoe UI"/>
                <w:b/>
                <w:szCs w:val="24"/>
              </w:rPr>
              <w:t>.</w:t>
            </w:r>
          </w:p>
          <w:p w:rsidR="008F496A" w:rsidRPr="00F13797" w:rsidRDefault="008F496A" w:rsidP="00882BE6">
            <w:pPr>
              <w:rPr>
                <w:rFonts w:ascii="Segoe UI" w:hAnsi="Segoe UI" w:cs="Segoe UI"/>
                <w:b/>
                <w:szCs w:val="24"/>
              </w:rPr>
            </w:pPr>
          </w:p>
          <w:p w:rsidR="001F77F5" w:rsidRPr="004D7AB3" w:rsidRDefault="001F77F5" w:rsidP="00882BE6">
            <w:pPr>
              <w:rPr>
                <w:rFonts w:ascii="Segoe UI" w:hAnsi="Segoe UI" w:cs="Segoe UI"/>
                <w:szCs w:val="24"/>
              </w:rPr>
            </w:pPr>
            <w:r w:rsidRPr="004D7AB3">
              <w:rPr>
                <w:rFonts w:ascii="Segoe UI" w:hAnsi="Segoe UI" w:cs="Segoe UI"/>
                <w:szCs w:val="24"/>
              </w:rPr>
              <w:t>a</w:t>
            </w:r>
          </w:p>
          <w:p w:rsidR="001F77F5" w:rsidRDefault="001F77F5"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Pr="009D0742" w:rsidRDefault="009D0742" w:rsidP="00882BE6">
            <w:pPr>
              <w:rPr>
                <w:rFonts w:ascii="Segoe UI" w:hAnsi="Segoe UI" w:cs="Segoe UI"/>
                <w:szCs w:val="24"/>
              </w:rPr>
            </w:pPr>
            <w:r>
              <w:rPr>
                <w:rFonts w:ascii="Segoe UI" w:hAnsi="Segoe UI" w:cs="Segoe UI"/>
                <w:szCs w:val="24"/>
              </w:rPr>
              <w:t>b</w:t>
            </w:r>
          </w:p>
        </w:tc>
        <w:tc>
          <w:tcPr>
            <w:tcW w:w="4250" w:type="pct"/>
          </w:tcPr>
          <w:p w:rsidR="00797020" w:rsidRPr="00F13797" w:rsidRDefault="003E724B" w:rsidP="008708CE">
            <w:pPr>
              <w:jc w:val="both"/>
              <w:rPr>
                <w:rFonts w:ascii="Segoe UI" w:hAnsi="Segoe UI" w:cs="Segoe UI"/>
                <w:b/>
                <w:szCs w:val="24"/>
              </w:rPr>
            </w:pPr>
            <w:r w:rsidRPr="00F13797">
              <w:rPr>
                <w:rFonts w:ascii="Segoe UI" w:hAnsi="Segoe UI" w:cs="Segoe UI"/>
                <w:b/>
                <w:szCs w:val="24"/>
              </w:rPr>
              <w:t xml:space="preserve">Caring &amp; Responsive </w:t>
            </w:r>
            <w:r w:rsidR="001B1A27">
              <w:rPr>
                <w:rFonts w:ascii="Segoe UI" w:hAnsi="Segoe UI" w:cs="Segoe UI"/>
                <w:b/>
                <w:szCs w:val="24"/>
              </w:rPr>
              <w:t xml:space="preserve">quality </w:t>
            </w:r>
            <w:r w:rsidRPr="00F13797">
              <w:rPr>
                <w:rFonts w:ascii="Segoe UI" w:hAnsi="Segoe UI" w:cs="Segoe UI"/>
                <w:b/>
                <w:szCs w:val="24"/>
              </w:rPr>
              <w:t xml:space="preserve">sub-committee escalation report </w:t>
            </w:r>
          </w:p>
          <w:p w:rsidR="008F496A" w:rsidRPr="00F13797" w:rsidRDefault="008F496A" w:rsidP="008708CE">
            <w:pPr>
              <w:jc w:val="both"/>
              <w:rPr>
                <w:rFonts w:ascii="Segoe UI" w:hAnsi="Segoe UI" w:cs="Segoe UI"/>
                <w:szCs w:val="24"/>
              </w:rPr>
            </w:pPr>
          </w:p>
          <w:p w:rsidR="008F496A" w:rsidRDefault="00530A95" w:rsidP="00AF7A1E">
            <w:pPr>
              <w:jc w:val="both"/>
              <w:rPr>
                <w:rFonts w:ascii="Segoe UI" w:hAnsi="Segoe UI" w:cs="Segoe UI"/>
                <w:szCs w:val="24"/>
              </w:rPr>
            </w:pPr>
            <w:r>
              <w:rPr>
                <w:rFonts w:ascii="Segoe UI" w:hAnsi="Segoe UI" w:cs="Segoe UI"/>
                <w:szCs w:val="24"/>
              </w:rPr>
              <w:t xml:space="preserve">The COO provided an oral update and </w:t>
            </w:r>
            <w:r w:rsidR="001B1A27">
              <w:rPr>
                <w:rFonts w:ascii="Segoe UI" w:hAnsi="Segoe UI" w:cs="Segoe UI"/>
                <w:szCs w:val="24"/>
              </w:rPr>
              <w:t>reported that an extraordinary meeting of the Caring &amp; Responsive quality sub-committee</w:t>
            </w:r>
            <w:r w:rsidR="0066016B">
              <w:rPr>
                <w:rFonts w:ascii="Segoe UI" w:hAnsi="Segoe UI" w:cs="Segoe UI"/>
                <w:szCs w:val="24"/>
              </w:rPr>
              <w:t xml:space="preserve"> had recommended that its responsibilities be separated out into two separate quality sub-committees</w:t>
            </w:r>
            <w:r w:rsidR="00810A59">
              <w:rPr>
                <w:rFonts w:ascii="Segoe UI" w:hAnsi="Segoe UI" w:cs="Segoe UI"/>
                <w:szCs w:val="24"/>
              </w:rPr>
              <w:t xml:space="preserve"> - one to focus on the CQC standard of ‘Caring’ and the other upon ‘Responsive’.  </w:t>
            </w:r>
            <w:r w:rsidR="00222988">
              <w:rPr>
                <w:rFonts w:ascii="Segoe UI" w:hAnsi="Segoe UI" w:cs="Segoe UI"/>
                <w:szCs w:val="24"/>
              </w:rPr>
              <w:t xml:space="preserve">Although the current Caring &amp; Responsive quality sub-committee was assured that </w:t>
            </w:r>
            <w:r w:rsidR="009C064F">
              <w:rPr>
                <w:rFonts w:ascii="Segoe UI" w:hAnsi="Segoe UI" w:cs="Segoe UI"/>
                <w:szCs w:val="24"/>
              </w:rPr>
              <w:t>standards were substantively being met and that any gaps had been identified</w:t>
            </w:r>
            <w:r w:rsidR="00A70471">
              <w:rPr>
                <w:rFonts w:ascii="Segoe UI" w:hAnsi="Segoe UI" w:cs="Segoe UI"/>
                <w:szCs w:val="24"/>
              </w:rPr>
              <w:t xml:space="preserve">, it was concerned that the breadth of the agenda for the ‘Responsive’ standard </w:t>
            </w:r>
            <w:proofErr w:type="gramStart"/>
            <w:r w:rsidR="00A70471">
              <w:rPr>
                <w:rFonts w:ascii="Segoe UI" w:hAnsi="Segoe UI" w:cs="Segoe UI"/>
                <w:szCs w:val="24"/>
              </w:rPr>
              <w:t>in particular was</w:t>
            </w:r>
            <w:proofErr w:type="gramEnd"/>
            <w:r w:rsidR="00A70471">
              <w:rPr>
                <w:rFonts w:ascii="Segoe UI" w:hAnsi="Segoe UI" w:cs="Segoe UI"/>
                <w:szCs w:val="24"/>
              </w:rPr>
              <w:t xml:space="preserve"> too large for the existing structure to continue</w:t>
            </w:r>
            <w:r w:rsidR="000243EC">
              <w:rPr>
                <w:rFonts w:ascii="Segoe UI" w:hAnsi="Segoe UI" w:cs="Segoe UI"/>
                <w:szCs w:val="24"/>
              </w:rPr>
              <w:t xml:space="preserve">, especially if there needed to be increased focus upon waiting lists and access times.  </w:t>
            </w:r>
          </w:p>
          <w:p w:rsidR="00530A95" w:rsidRDefault="00530A95" w:rsidP="00AF7A1E">
            <w:pPr>
              <w:jc w:val="both"/>
              <w:rPr>
                <w:rFonts w:ascii="Segoe UI" w:hAnsi="Segoe UI" w:cs="Segoe UI"/>
                <w:szCs w:val="24"/>
              </w:rPr>
            </w:pPr>
          </w:p>
          <w:p w:rsidR="00530A95" w:rsidRPr="00197509" w:rsidRDefault="00B53F49" w:rsidP="00AF7A1E">
            <w:pPr>
              <w:jc w:val="both"/>
              <w:rPr>
                <w:rFonts w:ascii="Segoe UI" w:hAnsi="Segoe UI" w:cs="Segoe UI"/>
                <w:b/>
                <w:szCs w:val="24"/>
              </w:rPr>
            </w:pPr>
            <w:r w:rsidRPr="00197509">
              <w:rPr>
                <w:rFonts w:ascii="Segoe UI" w:hAnsi="Segoe UI" w:cs="Segoe UI"/>
                <w:b/>
                <w:szCs w:val="24"/>
              </w:rPr>
              <w:t xml:space="preserve">The Committee discussed and </w:t>
            </w:r>
            <w:r w:rsidR="005D78C7">
              <w:rPr>
                <w:rFonts w:ascii="Segoe UI" w:hAnsi="Segoe UI" w:cs="Segoe UI"/>
                <w:b/>
                <w:szCs w:val="24"/>
              </w:rPr>
              <w:t>AGREED</w:t>
            </w:r>
            <w:r w:rsidR="007347AF">
              <w:rPr>
                <w:rFonts w:ascii="Segoe UI" w:hAnsi="Segoe UI" w:cs="Segoe UI"/>
                <w:b/>
                <w:szCs w:val="24"/>
              </w:rPr>
              <w:t>:</w:t>
            </w:r>
            <w:r w:rsidR="005D78C7">
              <w:rPr>
                <w:rFonts w:ascii="Segoe UI" w:hAnsi="Segoe UI" w:cs="Segoe UI"/>
                <w:b/>
                <w:szCs w:val="24"/>
              </w:rPr>
              <w:t xml:space="preserve"> (</w:t>
            </w:r>
            <w:proofErr w:type="spellStart"/>
            <w:r w:rsidR="005D78C7">
              <w:rPr>
                <w:rFonts w:ascii="Segoe UI" w:hAnsi="Segoe UI" w:cs="Segoe UI"/>
                <w:b/>
                <w:szCs w:val="24"/>
              </w:rPr>
              <w:t>i</w:t>
            </w:r>
            <w:proofErr w:type="spellEnd"/>
            <w:r w:rsidR="005D78C7">
              <w:rPr>
                <w:rFonts w:ascii="Segoe UI" w:hAnsi="Segoe UI" w:cs="Segoe UI"/>
                <w:b/>
                <w:szCs w:val="24"/>
              </w:rPr>
              <w:t>)</w:t>
            </w:r>
            <w:r w:rsidRPr="00197509">
              <w:rPr>
                <w:rFonts w:ascii="Segoe UI" w:hAnsi="Segoe UI" w:cs="Segoe UI"/>
                <w:b/>
                <w:szCs w:val="24"/>
              </w:rPr>
              <w:t xml:space="preserve"> the need to </w:t>
            </w:r>
            <w:r w:rsidR="00EB2E36" w:rsidRPr="00197509">
              <w:rPr>
                <w:rFonts w:ascii="Segoe UI" w:hAnsi="Segoe UI" w:cs="Segoe UI"/>
                <w:b/>
                <w:szCs w:val="24"/>
              </w:rPr>
              <w:t>create separate Caring and Responsive quality sub-committees</w:t>
            </w:r>
            <w:r w:rsidR="005D78C7">
              <w:rPr>
                <w:rFonts w:ascii="Segoe UI" w:hAnsi="Segoe UI" w:cs="Segoe UI"/>
                <w:b/>
                <w:szCs w:val="24"/>
              </w:rPr>
              <w:t>;</w:t>
            </w:r>
            <w:r w:rsidR="00EB2E36" w:rsidRPr="00197509">
              <w:rPr>
                <w:rFonts w:ascii="Segoe UI" w:hAnsi="Segoe UI" w:cs="Segoe UI"/>
                <w:b/>
                <w:szCs w:val="24"/>
              </w:rPr>
              <w:t xml:space="preserve"> and </w:t>
            </w:r>
            <w:r w:rsidR="005D78C7">
              <w:rPr>
                <w:rFonts w:ascii="Segoe UI" w:hAnsi="Segoe UI" w:cs="Segoe UI"/>
                <w:b/>
                <w:szCs w:val="24"/>
              </w:rPr>
              <w:t xml:space="preserve">(ii) </w:t>
            </w:r>
            <w:r w:rsidR="00EB2E36" w:rsidRPr="00197509">
              <w:rPr>
                <w:rFonts w:ascii="Segoe UI" w:hAnsi="Segoe UI" w:cs="Segoe UI"/>
                <w:b/>
                <w:szCs w:val="24"/>
              </w:rPr>
              <w:t xml:space="preserve">that the DoS/CIO should chair the Responsive quality sub-committee.  </w:t>
            </w:r>
          </w:p>
          <w:p w:rsidR="00530A95" w:rsidRPr="00530A95" w:rsidRDefault="00530A95" w:rsidP="00AF7A1E">
            <w:pPr>
              <w:jc w:val="both"/>
              <w:rPr>
                <w:rFonts w:ascii="Segoe UI" w:hAnsi="Segoe UI" w:cs="Segoe UI"/>
                <w:szCs w:val="24"/>
              </w:rPr>
            </w:pPr>
          </w:p>
        </w:tc>
        <w:tc>
          <w:tcPr>
            <w:tcW w:w="474" w:type="pct"/>
          </w:tcPr>
          <w:p w:rsidR="00797020" w:rsidRPr="00935307" w:rsidRDefault="00797020" w:rsidP="00882BE6">
            <w:pPr>
              <w:rPr>
                <w:rFonts w:ascii="Segoe UI" w:hAnsi="Segoe UI" w:cs="Segoe UI"/>
                <w:szCs w:val="24"/>
              </w:rPr>
            </w:pPr>
          </w:p>
        </w:tc>
      </w:tr>
      <w:tr w:rsidR="00797020" w:rsidRPr="00935307" w:rsidTr="00D33687">
        <w:trPr>
          <w:trHeight w:val="683"/>
          <w:jc w:val="center"/>
        </w:trPr>
        <w:tc>
          <w:tcPr>
            <w:tcW w:w="276" w:type="pct"/>
          </w:tcPr>
          <w:p w:rsidR="00797020" w:rsidRPr="0052148C" w:rsidRDefault="00797020" w:rsidP="00882BE6">
            <w:pPr>
              <w:rPr>
                <w:rFonts w:ascii="Segoe UI" w:hAnsi="Segoe UI" w:cs="Segoe UI"/>
                <w:b/>
                <w:szCs w:val="24"/>
              </w:rPr>
            </w:pPr>
            <w:r w:rsidRPr="0052148C">
              <w:rPr>
                <w:rFonts w:ascii="Segoe UI" w:hAnsi="Segoe UI" w:cs="Segoe UI"/>
                <w:b/>
                <w:szCs w:val="24"/>
              </w:rPr>
              <w:t>1</w:t>
            </w:r>
            <w:r w:rsidR="004D3B4B">
              <w:rPr>
                <w:rFonts w:ascii="Segoe UI" w:hAnsi="Segoe UI" w:cs="Segoe UI"/>
                <w:b/>
                <w:szCs w:val="24"/>
              </w:rPr>
              <w:t>4</w:t>
            </w:r>
            <w:r w:rsidRPr="0052148C">
              <w:rPr>
                <w:rFonts w:ascii="Segoe UI" w:hAnsi="Segoe UI" w:cs="Segoe UI"/>
                <w:b/>
                <w:szCs w:val="24"/>
              </w:rPr>
              <w:t>.</w:t>
            </w:r>
          </w:p>
          <w:p w:rsidR="001F77F5" w:rsidRPr="0052148C" w:rsidRDefault="001F77F5" w:rsidP="00882BE6">
            <w:pPr>
              <w:rPr>
                <w:rFonts w:ascii="Segoe UI" w:hAnsi="Segoe UI" w:cs="Segoe UI"/>
                <w:b/>
                <w:szCs w:val="24"/>
              </w:rPr>
            </w:pPr>
          </w:p>
          <w:p w:rsidR="001F77F5" w:rsidRPr="008629FE" w:rsidRDefault="001F77F5" w:rsidP="00882BE6">
            <w:pPr>
              <w:rPr>
                <w:rFonts w:ascii="Segoe UI" w:hAnsi="Segoe UI" w:cs="Segoe UI"/>
                <w:szCs w:val="24"/>
              </w:rPr>
            </w:pPr>
            <w:r w:rsidRPr="008629FE">
              <w:rPr>
                <w:rFonts w:ascii="Segoe UI" w:hAnsi="Segoe UI" w:cs="Segoe UI"/>
                <w:szCs w:val="24"/>
              </w:rPr>
              <w:t>a</w:t>
            </w:r>
          </w:p>
          <w:p w:rsidR="001F77F5" w:rsidRDefault="001F77F5"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b</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Pr="008629FE" w:rsidRDefault="009D0742" w:rsidP="00882BE6">
            <w:pPr>
              <w:rPr>
                <w:rFonts w:ascii="Segoe UI" w:hAnsi="Segoe UI" w:cs="Segoe UI"/>
                <w:szCs w:val="24"/>
              </w:rPr>
            </w:pPr>
            <w:r>
              <w:rPr>
                <w:rFonts w:ascii="Segoe UI" w:hAnsi="Segoe UI" w:cs="Segoe UI"/>
                <w:szCs w:val="24"/>
              </w:rPr>
              <w:t>c</w:t>
            </w:r>
          </w:p>
          <w:p w:rsidR="008629FE" w:rsidRPr="008629FE" w:rsidRDefault="008629FE" w:rsidP="00882BE6">
            <w:pPr>
              <w:rPr>
                <w:rFonts w:ascii="Segoe UI" w:hAnsi="Segoe UI" w:cs="Segoe UI"/>
                <w:szCs w:val="24"/>
              </w:rPr>
            </w:pPr>
          </w:p>
        </w:tc>
        <w:tc>
          <w:tcPr>
            <w:tcW w:w="4250" w:type="pct"/>
          </w:tcPr>
          <w:p w:rsidR="00532275" w:rsidRPr="0052148C" w:rsidRDefault="003E724B" w:rsidP="008708CE">
            <w:pPr>
              <w:jc w:val="both"/>
              <w:rPr>
                <w:rFonts w:ascii="Segoe UI" w:hAnsi="Segoe UI" w:cs="Segoe UI"/>
                <w:b/>
                <w:szCs w:val="24"/>
              </w:rPr>
            </w:pPr>
            <w:r w:rsidRPr="0052148C">
              <w:rPr>
                <w:rFonts w:ascii="Segoe UI" w:hAnsi="Segoe UI" w:cs="Segoe UI"/>
                <w:b/>
                <w:szCs w:val="24"/>
              </w:rPr>
              <w:lastRenderedPageBreak/>
              <w:t xml:space="preserve">Effectiveness </w:t>
            </w:r>
            <w:r w:rsidR="001B1A27">
              <w:rPr>
                <w:rFonts w:ascii="Segoe UI" w:hAnsi="Segoe UI" w:cs="Segoe UI"/>
                <w:b/>
                <w:szCs w:val="24"/>
              </w:rPr>
              <w:t xml:space="preserve">quality </w:t>
            </w:r>
            <w:r w:rsidRPr="0052148C">
              <w:rPr>
                <w:rFonts w:ascii="Segoe UI" w:hAnsi="Segoe UI" w:cs="Segoe UI"/>
                <w:b/>
                <w:szCs w:val="24"/>
              </w:rPr>
              <w:t xml:space="preserve">sub-committee escalation report </w:t>
            </w:r>
          </w:p>
          <w:p w:rsidR="001F77F5" w:rsidRPr="0052148C" w:rsidRDefault="001F77F5" w:rsidP="008708CE">
            <w:pPr>
              <w:jc w:val="both"/>
              <w:rPr>
                <w:rFonts w:ascii="Segoe UI" w:hAnsi="Segoe UI" w:cs="Segoe UI"/>
                <w:b/>
                <w:szCs w:val="24"/>
              </w:rPr>
            </w:pPr>
          </w:p>
          <w:p w:rsidR="00797020" w:rsidRDefault="00EE67F0" w:rsidP="00AF7A1E">
            <w:pPr>
              <w:jc w:val="both"/>
              <w:rPr>
                <w:rFonts w:ascii="Segoe UI" w:hAnsi="Segoe UI" w:cs="Segoe UI"/>
                <w:szCs w:val="24"/>
              </w:rPr>
            </w:pPr>
            <w:r>
              <w:rPr>
                <w:rFonts w:ascii="Segoe UI" w:hAnsi="Segoe UI" w:cs="Segoe UI"/>
                <w:szCs w:val="24"/>
              </w:rPr>
              <w:t xml:space="preserve">The MD presented the report QC 10/2019 </w:t>
            </w:r>
            <w:r w:rsidR="00B24129">
              <w:rPr>
                <w:rFonts w:ascii="Segoe UI" w:hAnsi="Segoe UI" w:cs="Segoe UI"/>
                <w:szCs w:val="24"/>
              </w:rPr>
              <w:t>and highlighted:</w:t>
            </w:r>
          </w:p>
          <w:p w:rsidR="00571B3B" w:rsidRDefault="005E2BC0" w:rsidP="00B24129">
            <w:pPr>
              <w:pStyle w:val="ListParagraph"/>
              <w:numPr>
                <w:ilvl w:val="0"/>
                <w:numId w:val="8"/>
              </w:numPr>
              <w:jc w:val="both"/>
              <w:rPr>
                <w:rFonts w:ascii="Segoe UI" w:hAnsi="Segoe UI" w:cs="Segoe UI"/>
                <w:szCs w:val="24"/>
              </w:rPr>
            </w:pPr>
            <w:r>
              <w:rPr>
                <w:rFonts w:ascii="Segoe UI" w:hAnsi="Segoe UI" w:cs="Segoe UI"/>
                <w:szCs w:val="24"/>
              </w:rPr>
              <w:lastRenderedPageBreak/>
              <w:t>improvement in delivery of the Clinical Audit programme</w:t>
            </w:r>
            <w:r w:rsidR="00A4171A">
              <w:rPr>
                <w:rFonts w:ascii="Segoe UI" w:hAnsi="Segoe UI" w:cs="Segoe UI"/>
                <w:szCs w:val="24"/>
              </w:rPr>
              <w:t xml:space="preserve"> and credited the</w:t>
            </w:r>
            <w:r w:rsidR="00571B3B">
              <w:rPr>
                <w:rFonts w:ascii="Segoe UI" w:hAnsi="Segoe UI" w:cs="Segoe UI"/>
                <w:szCs w:val="24"/>
              </w:rPr>
              <w:t xml:space="preserve"> Head of Quality Governance and noted that the corporate audit team was now more stable than it had been previously; </w:t>
            </w:r>
          </w:p>
          <w:p w:rsidR="007B5B95" w:rsidRDefault="008B0899" w:rsidP="00B24129">
            <w:pPr>
              <w:pStyle w:val="ListParagraph"/>
              <w:numPr>
                <w:ilvl w:val="0"/>
                <w:numId w:val="8"/>
              </w:numPr>
              <w:jc w:val="both"/>
              <w:rPr>
                <w:rFonts w:ascii="Segoe UI" w:hAnsi="Segoe UI" w:cs="Segoe UI"/>
                <w:szCs w:val="24"/>
              </w:rPr>
            </w:pPr>
            <w:r>
              <w:rPr>
                <w:rFonts w:ascii="Segoe UI" w:hAnsi="Segoe UI" w:cs="Segoe UI"/>
                <w:szCs w:val="24"/>
              </w:rPr>
              <w:t>the work of the Drugs and Therapeutics Group on</w:t>
            </w:r>
            <w:r w:rsidR="007B5B95">
              <w:rPr>
                <w:rFonts w:ascii="Segoe UI" w:hAnsi="Segoe UI" w:cs="Segoe UI"/>
                <w:szCs w:val="24"/>
              </w:rPr>
              <w:t>:</w:t>
            </w:r>
            <w:r>
              <w:rPr>
                <w:rFonts w:ascii="Segoe UI" w:hAnsi="Segoe UI" w:cs="Segoe UI"/>
                <w:szCs w:val="24"/>
              </w:rPr>
              <w:t xml:space="preserve"> </w:t>
            </w:r>
          </w:p>
          <w:p w:rsidR="007B5B95" w:rsidRDefault="008B0899" w:rsidP="007B5B95">
            <w:pPr>
              <w:pStyle w:val="ListParagraph"/>
              <w:numPr>
                <w:ilvl w:val="1"/>
                <w:numId w:val="8"/>
              </w:numPr>
              <w:jc w:val="both"/>
              <w:rPr>
                <w:rFonts w:ascii="Segoe UI" w:hAnsi="Segoe UI" w:cs="Segoe UI"/>
                <w:szCs w:val="24"/>
              </w:rPr>
            </w:pPr>
            <w:r>
              <w:rPr>
                <w:rFonts w:ascii="Segoe UI" w:hAnsi="Segoe UI" w:cs="Segoe UI"/>
                <w:szCs w:val="24"/>
              </w:rPr>
              <w:t>implementation of the</w:t>
            </w:r>
            <w:r w:rsidR="00D03F48">
              <w:rPr>
                <w:rFonts w:ascii="Segoe UI" w:hAnsi="Segoe UI" w:cs="Segoe UI"/>
                <w:szCs w:val="24"/>
              </w:rPr>
              <w:t xml:space="preserve"> temperature monitoring system for fridges, as discussed at </w:t>
            </w:r>
            <w:r w:rsidR="00D03F48" w:rsidRPr="00395E07">
              <w:rPr>
                <w:rFonts w:ascii="Segoe UI" w:hAnsi="Segoe UI" w:cs="Segoe UI"/>
                <w:szCs w:val="24"/>
              </w:rPr>
              <w:t>item 4</w:t>
            </w:r>
            <w:r w:rsidR="00395E07" w:rsidRPr="00395E07">
              <w:rPr>
                <w:rFonts w:ascii="Segoe UI" w:hAnsi="Segoe UI" w:cs="Segoe UI"/>
                <w:szCs w:val="24"/>
              </w:rPr>
              <w:t xml:space="preserve"> (e)</w:t>
            </w:r>
            <w:r w:rsidR="00D03F48">
              <w:rPr>
                <w:rFonts w:ascii="Segoe UI" w:hAnsi="Segoe UI" w:cs="Segoe UI"/>
                <w:szCs w:val="24"/>
              </w:rPr>
              <w:t xml:space="preserve"> above</w:t>
            </w:r>
            <w:r w:rsidR="007B5B95">
              <w:rPr>
                <w:rFonts w:ascii="Segoe UI" w:hAnsi="Segoe UI" w:cs="Segoe UI"/>
                <w:szCs w:val="24"/>
              </w:rPr>
              <w:t xml:space="preserve">; </w:t>
            </w:r>
          </w:p>
          <w:p w:rsidR="007B5B95" w:rsidRDefault="00BF3025" w:rsidP="007B5B95">
            <w:pPr>
              <w:pStyle w:val="ListParagraph"/>
              <w:numPr>
                <w:ilvl w:val="1"/>
                <w:numId w:val="8"/>
              </w:numPr>
              <w:jc w:val="both"/>
              <w:rPr>
                <w:rFonts w:ascii="Segoe UI" w:hAnsi="Segoe UI" w:cs="Segoe UI"/>
                <w:szCs w:val="24"/>
              </w:rPr>
            </w:pPr>
            <w:r>
              <w:rPr>
                <w:rFonts w:ascii="Segoe UI" w:hAnsi="Segoe UI" w:cs="Segoe UI"/>
                <w:szCs w:val="24"/>
              </w:rPr>
              <w:t xml:space="preserve">developing </w:t>
            </w:r>
            <w:proofErr w:type="spellStart"/>
            <w:r>
              <w:rPr>
                <w:rFonts w:ascii="Segoe UI" w:hAnsi="Segoe UI" w:cs="Segoe UI"/>
                <w:szCs w:val="24"/>
              </w:rPr>
              <w:t>CareNotes</w:t>
            </w:r>
            <w:proofErr w:type="spellEnd"/>
            <w:r>
              <w:rPr>
                <w:rFonts w:ascii="Segoe UI" w:hAnsi="Segoe UI" w:cs="Segoe UI"/>
                <w:szCs w:val="24"/>
              </w:rPr>
              <w:t xml:space="preserve"> to support monitoring of HDAT</w:t>
            </w:r>
            <w:r w:rsidR="007B5B95">
              <w:rPr>
                <w:rFonts w:ascii="Segoe UI" w:hAnsi="Segoe UI" w:cs="Segoe UI"/>
                <w:szCs w:val="24"/>
              </w:rPr>
              <w:t>, as discussed at item 9(a) above</w:t>
            </w:r>
            <w:r w:rsidR="00960017">
              <w:rPr>
                <w:rFonts w:ascii="Segoe UI" w:hAnsi="Segoe UI" w:cs="Segoe UI"/>
                <w:szCs w:val="24"/>
              </w:rPr>
              <w:t xml:space="preserve">. </w:t>
            </w:r>
            <w:r w:rsidR="009C04CC">
              <w:rPr>
                <w:rFonts w:ascii="Segoe UI" w:hAnsi="Segoe UI" w:cs="Segoe UI"/>
                <w:szCs w:val="24"/>
              </w:rPr>
              <w:t xml:space="preserve"> </w:t>
            </w:r>
            <w:r w:rsidR="00960017">
              <w:rPr>
                <w:rFonts w:ascii="Segoe UI" w:hAnsi="Segoe UI" w:cs="Segoe UI"/>
                <w:szCs w:val="24"/>
              </w:rPr>
              <w:t xml:space="preserve">The report also provided more detail on monitoring of </w:t>
            </w:r>
            <w:proofErr w:type="gramStart"/>
            <w:r w:rsidR="00960017">
              <w:rPr>
                <w:rFonts w:ascii="Segoe UI" w:hAnsi="Segoe UI" w:cs="Segoe UI"/>
                <w:szCs w:val="24"/>
              </w:rPr>
              <w:t>patients</w:t>
            </w:r>
            <w:proofErr w:type="gramEnd"/>
            <w:r w:rsidR="00960017">
              <w:rPr>
                <w:rFonts w:ascii="Segoe UI" w:hAnsi="Segoe UI" w:cs="Segoe UI"/>
                <w:szCs w:val="24"/>
              </w:rPr>
              <w:t xml:space="preserve"> subject to HDAT</w:t>
            </w:r>
            <w:r w:rsidR="001B52AD">
              <w:rPr>
                <w:rFonts w:ascii="Segoe UI" w:hAnsi="Segoe UI" w:cs="Segoe UI"/>
                <w:szCs w:val="24"/>
              </w:rPr>
              <w:t xml:space="preserve"> and review of six e-Prescribing solutions</w:t>
            </w:r>
            <w:r w:rsidR="007B5B95">
              <w:rPr>
                <w:rFonts w:ascii="Segoe UI" w:hAnsi="Segoe UI" w:cs="Segoe UI"/>
                <w:szCs w:val="24"/>
              </w:rPr>
              <w:t xml:space="preserve">; and </w:t>
            </w:r>
          </w:p>
          <w:p w:rsidR="007B5B95" w:rsidRDefault="007B5B95" w:rsidP="007B5B95">
            <w:pPr>
              <w:pStyle w:val="ListParagraph"/>
              <w:numPr>
                <w:ilvl w:val="1"/>
                <w:numId w:val="8"/>
              </w:numPr>
              <w:jc w:val="both"/>
              <w:rPr>
                <w:rFonts w:ascii="Segoe UI" w:hAnsi="Segoe UI" w:cs="Segoe UI"/>
                <w:szCs w:val="24"/>
              </w:rPr>
            </w:pPr>
            <w:r>
              <w:rPr>
                <w:rFonts w:ascii="Segoe UI" w:hAnsi="Segoe UI" w:cs="Segoe UI"/>
                <w:szCs w:val="24"/>
              </w:rPr>
              <w:t>updating dementia guidelines to reflect NICE guidance;</w:t>
            </w:r>
          </w:p>
          <w:p w:rsidR="007B5B95" w:rsidRDefault="00C12CE9" w:rsidP="007B5B95">
            <w:pPr>
              <w:pStyle w:val="ListParagraph"/>
              <w:numPr>
                <w:ilvl w:val="0"/>
                <w:numId w:val="8"/>
              </w:numPr>
              <w:jc w:val="both"/>
              <w:rPr>
                <w:rFonts w:ascii="Segoe UI" w:hAnsi="Segoe UI" w:cs="Segoe UI"/>
                <w:szCs w:val="24"/>
              </w:rPr>
            </w:pPr>
            <w:r>
              <w:rPr>
                <w:rFonts w:ascii="Segoe UI" w:hAnsi="Segoe UI" w:cs="Segoe UI"/>
                <w:szCs w:val="24"/>
              </w:rPr>
              <w:t xml:space="preserve">the outcome of monitoring of patients transferred under section 136 of the Mental Health Act had been that the 24-hour period </w:t>
            </w:r>
            <w:r w:rsidR="00942396">
              <w:rPr>
                <w:rFonts w:ascii="Segoe UI" w:hAnsi="Segoe UI" w:cs="Segoe UI"/>
                <w:szCs w:val="24"/>
              </w:rPr>
              <w:t>had rarely been exceeded and the new legislation had generally caused few difficulties outside of Child &amp; Adolescent Mental Health Services</w:t>
            </w:r>
            <w:r w:rsidR="00DE5BD4">
              <w:rPr>
                <w:rFonts w:ascii="Segoe UI" w:hAnsi="Segoe UI" w:cs="Segoe UI"/>
                <w:szCs w:val="24"/>
              </w:rPr>
              <w:t xml:space="preserve">; </w:t>
            </w:r>
            <w:r w:rsidR="00C118EC">
              <w:rPr>
                <w:rFonts w:ascii="Segoe UI" w:hAnsi="Segoe UI" w:cs="Segoe UI"/>
                <w:szCs w:val="24"/>
              </w:rPr>
              <w:t>and</w:t>
            </w:r>
          </w:p>
          <w:p w:rsidR="00DE5BD4" w:rsidRDefault="00C30D76" w:rsidP="007B5B95">
            <w:pPr>
              <w:pStyle w:val="ListParagraph"/>
              <w:numPr>
                <w:ilvl w:val="0"/>
                <w:numId w:val="8"/>
              </w:numPr>
              <w:jc w:val="both"/>
              <w:rPr>
                <w:rFonts w:ascii="Segoe UI" w:hAnsi="Segoe UI" w:cs="Segoe UI"/>
                <w:szCs w:val="24"/>
              </w:rPr>
            </w:pPr>
            <w:r>
              <w:rPr>
                <w:rFonts w:ascii="Segoe UI" w:hAnsi="Segoe UI" w:cs="Segoe UI"/>
                <w:szCs w:val="24"/>
              </w:rPr>
              <w:t xml:space="preserve">progress to complete the Information Governance Toolkit submission and concerns that rates of completion </w:t>
            </w:r>
            <w:r w:rsidR="008E1A4A">
              <w:rPr>
                <w:rFonts w:ascii="Segoe UI" w:hAnsi="Segoe UI" w:cs="Segoe UI"/>
                <w:szCs w:val="24"/>
              </w:rPr>
              <w:t>were currently 81% but the Trust needed to have achieved 95% by the end of March 2019</w:t>
            </w:r>
            <w:r w:rsidR="00C118EC">
              <w:rPr>
                <w:rFonts w:ascii="Segoe UI" w:hAnsi="Segoe UI" w:cs="Segoe UI"/>
                <w:szCs w:val="24"/>
              </w:rPr>
              <w:t xml:space="preserve">. </w:t>
            </w:r>
          </w:p>
          <w:p w:rsidR="008B0899" w:rsidRPr="007B5B95" w:rsidRDefault="00BF3025" w:rsidP="007B5B95">
            <w:pPr>
              <w:ind w:left="360"/>
              <w:jc w:val="both"/>
              <w:rPr>
                <w:rFonts w:ascii="Segoe UI" w:hAnsi="Segoe UI" w:cs="Segoe UI"/>
                <w:szCs w:val="24"/>
              </w:rPr>
            </w:pPr>
            <w:r w:rsidRPr="007B5B95">
              <w:rPr>
                <w:rFonts w:ascii="Segoe UI" w:hAnsi="Segoe UI" w:cs="Segoe UI"/>
                <w:szCs w:val="24"/>
              </w:rPr>
              <w:t xml:space="preserve"> </w:t>
            </w:r>
            <w:r w:rsidR="00D03F48" w:rsidRPr="007B5B95">
              <w:rPr>
                <w:rFonts w:ascii="Segoe UI" w:hAnsi="Segoe UI" w:cs="Segoe UI"/>
                <w:szCs w:val="24"/>
              </w:rPr>
              <w:t xml:space="preserve"> </w:t>
            </w:r>
            <w:r w:rsidR="008B0899" w:rsidRPr="007B5B95">
              <w:rPr>
                <w:rFonts w:ascii="Segoe UI" w:hAnsi="Segoe UI" w:cs="Segoe UI"/>
                <w:szCs w:val="24"/>
              </w:rPr>
              <w:t xml:space="preserve"> </w:t>
            </w:r>
          </w:p>
          <w:p w:rsidR="00571B3B" w:rsidRDefault="00C118EC" w:rsidP="00571B3B">
            <w:pPr>
              <w:jc w:val="both"/>
              <w:rPr>
                <w:rFonts w:ascii="Segoe UI" w:hAnsi="Segoe UI" w:cs="Segoe UI"/>
                <w:szCs w:val="24"/>
              </w:rPr>
            </w:pPr>
            <w:r>
              <w:rPr>
                <w:rFonts w:ascii="Segoe UI" w:hAnsi="Segoe UI" w:cs="Segoe UI"/>
                <w:szCs w:val="24"/>
              </w:rPr>
              <w:t xml:space="preserve">Aroop Mozumder referred to page 9 in the report </w:t>
            </w:r>
            <w:r w:rsidR="00455277">
              <w:rPr>
                <w:rFonts w:ascii="Segoe UI" w:hAnsi="Segoe UI" w:cs="Segoe UI"/>
                <w:szCs w:val="24"/>
              </w:rPr>
              <w:t xml:space="preserve">and asked why the Trust had one of the highest rates of </w:t>
            </w:r>
            <w:r w:rsidR="00655E65">
              <w:rPr>
                <w:rFonts w:ascii="Segoe UI" w:hAnsi="Segoe UI" w:cs="Segoe UI"/>
                <w:szCs w:val="24"/>
              </w:rPr>
              <w:t xml:space="preserve">detention on inpatient units, as confirmed by national benchmarking.  The meeting noted that capacity to manage these high numbers of </w:t>
            </w:r>
            <w:proofErr w:type="gramStart"/>
            <w:r w:rsidR="00655E65">
              <w:rPr>
                <w:rFonts w:ascii="Segoe UI" w:hAnsi="Segoe UI" w:cs="Segoe UI"/>
                <w:szCs w:val="24"/>
              </w:rPr>
              <w:t>patients</w:t>
            </w:r>
            <w:proofErr w:type="gramEnd"/>
            <w:r w:rsidR="00655E65">
              <w:rPr>
                <w:rFonts w:ascii="Segoe UI" w:hAnsi="Segoe UI" w:cs="Segoe UI"/>
                <w:szCs w:val="24"/>
              </w:rPr>
              <w:t xml:space="preserve"> subject to the Mental Health Act was an issue within the Mental Health Act Office </w:t>
            </w:r>
            <w:r w:rsidR="002B7BEC">
              <w:rPr>
                <w:rFonts w:ascii="Segoe UI" w:hAnsi="Segoe UI" w:cs="Segoe UI"/>
                <w:szCs w:val="24"/>
              </w:rPr>
              <w:t xml:space="preserve">(managing the documentation for detention and increasing numbers of Community Treatment Orders) </w:t>
            </w:r>
            <w:r w:rsidR="00655E65">
              <w:rPr>
                <w:rFonts w:ascii="Segoe UI" w:hAnsi="Segoe UI" w:cs="Segoe UI"/>
                <w:szCs w:val="24"/>
              </w:rPr>
              <w:t xml:space="preserve">and for frontline staff.  </w:t>
            </w:r>
            <w:r w:rsidR="004F6262">
              <w:rPr>
                <w:rFonts w:ascii="Segoe UI" w:hAnsi="Segoe UI" w:cs="Segoe UI"/>
                <w:szCs w:val="24"/>
              </w:rPr>
              <w:t>The MD replied that Adult Mental Health Teams were being presented with more acute cases and community teams were dealing with higher levels of acuity and these pressures were now trans</w:t>
            </w:r>
            <w:r w:rsidR="00D01DF5">
              <w:rPr>
                <w:rFonts w:ascii="Segoe UI" w:hAnsi="Segoe UI" w:cs="Segoe UI"/>
                <w:szCs w:val="24"/>
              </w:rPr>
              <w:t>ferring to inpatient wards.  The CEO added that the Trust had high thresholds for admission but was operating a</w:t>
            </w:r>
            <w:r w:rsidR="00C419F0">
              <w:rPr>
                <w:rFonts w:ascii="Segoe UI" w:hAnsi="Segoe UI" w:cs="Segoe UI"/>
                <w:szCs w:val="24"/>
              </w:rPr>
              <w:t xml:space="preserve">t a time when the system was under high pressure; it was therefore only possible to admit the most acute patients but at </w:t>
            </w:r>
            <w:r w:rsidR="003D17EF">
              <w:rPr>
                <w:rFonts w:ascii="Segoe UI" w:hAnsi="Segoe UI" w:cs="Segoe UI"/>
                <w:szCs w:val="24"/>
              </w:rPr>
              <w:t xml:space="preserve">a time when they were most unwell.  </w:t>
            </w:r>
            <w:r w:rsidR="00DC04F3">
              <w:rPr>
                <w:rFonts w:ascii="Segoe UI" w:hAnsi="Segoe UI" w:cs="Segoe UI"/>
                <w:szCs w:val="24"/>
              </w:rPr>
              <w:t>He noted the impact upon this of diminished capacity in mental health teams and issues with lack of funding for crisis and home treatment</w:t>
            </w:r>
            <w:r w:rsidR="00B61285">
              <w:rPr>
                <w:rFonts w:ascii="Segoe UI" w:hAnsi="Segoe UI" w:cs="Segoe UI"/>
                <w:szCs w:val="24"/>
              </w:rPr>
              <w:t xml:space="preserve"> but that the solution would not lie with more inpatient beds.  </w:t>
            </w:r>
            <w:r w:rsidR="00F83AD3">
              <w:rPr>
                <w:rFonts w:ascii="Segoe UI" w:hAnsi="Segoe UI" w:cs="Segoe UI"/>
                <w:szCs w:val="24"/>
              </w:rPr>
              <w:t>Rob Bale added that the data also demonstrated the positive effect of early treatment through the Improving Access to Psychological Therapies service</w:t>
            </w:r>
            <w:r w:rsidR="009173D6">
              <w:rPr>
                <w:rFonts w:ascii="Segoe UI" w:hAnsi="Segoe UI" w:cs="Segoe UI"/>
                <w:szCs w:val="24"/>
              </w:rPr>
              <w:t xml:space="preserve">, when the Trust was able and funded to provide this.  </w:t>
            </w:r>
            <w:r w:rsidR="00454332">
              <w:rPr>
                <w:rFonts w:ascii="Segoe UI" w:hAnsi="Segoe UI" w:cs="Segoe UI"/>
                <w:szCs w:val="24"/>
              </w:rPr>
              <w:t xml:space="preserve"> The Chair noted the Committee’s concern with the situation and that it supported the Executive to </w:t>
            </w:r>
            <w:r w:rsidR="00A63488">
              <w:rPr>
                <w:rFonts w:ascii="Segoe UI" w:hAnsi="Segoe UI" w:cs="Segoe UI"/>
                <w:szCs w:val="24"/>
              </w:rPr>
              <w:t xml:space="preserve">progress discussions with commissioners. </w:t>
            </w:r>
          </w:p>
          <w:p w:rsidR="00571B3B" w:rsidRDefault="00571B3B" w:rsidP="00571B3B">
            <w:pPr>
              <w:jc w:val="both"/>
              <w:rPr>
                <w:rFonts w:ascii="Segoe UI" w:hAnsi="Segoe UI" w:cs="Segoe UI"/>
                <w:szCs w:val="24"/>
              </w:rPr>
            </w:pPr>
          </w:p>
          <w:p w:rsidR="00571B3B" w:rsidRPr="00A63488" w:rsidRDefault="00A63488" w:rsidP="00571B3B">
            <w:pPr>
              <w:jc w:val="both"/>
              <w:rPr>
                <w:rFonts w:ascii="Segoe UI" w:hAnsi="Segoe UI" w:cs="Segoe UI"/>
                <w:szCs w:val="24"/>
              </w:rPr>
            </w:pPr>
            <w:r>
              <w:rPr>
                <w:rFonts w:ascii="Segoe UI" w:hAnsi="Segoe UI" w:cs="Segoe UI"/>
                <w:b/>
                <w:szCs w:val="24"/>
              </w:rPr>
              <w:t>The Committee noted the report</w:t>
            </w:r>
            <w:r w:rsidR="000F31EA">
              <w:rPr>
                <w:rFonts w:ascii="Segoe UI" w:hAnsi="Segoe UI" w:cs="Segoe UI"/>
                <w:b/>
                <w:szCs w:val="24"/>
              </w:rPr>
              <w:t xml:space="preserve">, including the further reporting on HDAT, and the challenges in managing Demand and Capacity pressures.  </w:t>
            </w:r>
            <w:r>
              <w:rPr>
                <w:rFonts w:ascii="Segoe UI" w:hAnsi="Segoe UI" w:cs="Segoe UI"/>
                <w:szCs w:val="24"/>
              </w:rPr>
              <w:t xml:space="preserve">  </w:t>
            </w:r>
          </w:p>
          <w:p w:rsidR="00B24129" w:rsidRDefault="00A4171A" w:rsidP="00571B3B">
            <w:pPr>
              <w:jc w:val="both"/>
              <w:rPr>
                <w:rFonts w:ascii="Segoe UI" w:hAnsi="Segoe UI" w:cs="Segoe UI"/>
                <w:szCs w:val="24"/>
              </w:rPr>
            </w:pPr>
            <w:r w:rsidRPr="00571B3B">
              <w:rPr>
                <w:rFonts w:ascii="Segoe UI" w:hAnsi="Segoe UI" w:cs="Segoe UI"/>
                <w:szCs w:val="24"/>
              </w:rPr>
              <w:t xml:space="preserve"> </w:t>
            </w:r>
          </w:p>
          <w:p w:rsidR="009D0742" w:rsidRDefault="009D0742" w:rsidP="00571B3B">
            <w:pPr>
              <w:jc w:val="both"/>
              <w:rPr>
                <w:rFonts w:ascii="Segoe UI" w:hAnsi="Segoe UI" w:cs="Segoe UI"/>
                <w:szCs w:val="24"/>
              </w:rPr>
            </w:pPr>
          </w:p>
          <w:p w:rsidR="009D0742" w:rsidRPr="00571B3B" w:rsidRDefault="009D0742" w:rsidP="00571B3B">
            <w:pPr>
              <w:jc w:val="both"/>
              <w:rPr>
                <w:rFonts w:ascii="Segoe UI" w:hAnsi="Segoe UI" w:cs="Segoe UI"/>
                <w:szCs w:val="24"/>
              </w:rPr>
            </w:pPr>
          </w:p>
        </w:tc>
        <w:tc>
          <w:tcPr>
            <w:tcW w:w="474" w:type="pct"/>
          </w:tcPr>
          <w:p w:rsidR="00797020" w:rsidRDefault="00797020" w:rsidP="00882BE6">
            <w:pPr>
              <w:rPr>
                <w:rFonts w:ascii="Segoe UI" w:hAnsi="Segoe UI" w:cs="Segoe UI"/>
                <w:szCs w:val="24"/>
              </w:rPr>
            </w:pPr>
          </w:p>
          <w:p w:rsidR="00E32C42" w:rsidRDefault="00E32C42" w:rsidP="00882BE6">
            <w:pPr>
              <w:rPr>
                <w:rFonts w:ascii="Segoe UI" w:hAnsi="Segoe UI" w:cs="Segoe UI"/>
                <w:szCs w:val="24"/>
              </w:rPr>
            </w:pPr>
          </w:p>
          <w:p w:rsidR="00E32C42" w:rsidRDefault="00E32C42" w:rsidP="00882BE6">
            <w:pPr>
              <w:rPr>
                <w:rFonts w:ascii="Segoe UI" w:hAnsi="Segoe UI" w:cs="Segoe UI"/>
                <w:szCs w:val="24"/>
              </w:rPr>
            </w:pPr>
          </w:p>
          <w:p w:rsidR="00095154" w:rsidRPr="00095154" w:rsidRDefault="00095154" w:rsidP="00882BE6">
            <w:pPr>
              <w:rPr>
                <w:rFonts w:ascii="Segoe UI" w:hAnsi="Segoe UI" w:cs="Segoe UI"/>
                <w:b/>
                <w:szCs w:val="24"/>
              </w:rPr>
            </w:pPr>
          </w:p>
        </w:tc>
      </w:tr>
      <w:tr w:rsidR="00797020" w:rsidRPr="00935307" w:rsidTr="00D33687">
        <w:trPr>
          <w:trHeight w:val="683"/>
          <w:jc w:val="center"/>
        </w:trPr>
        <w:tc>
          <w:tcPr>
            <w:tcW w:w="276" w:type="pct"/>
          </w:tcPr>
          <w:p w:rsidR="00797020" w:rsidRDefault="00797020" w:rsidP="00882BE6">
            <w:pPr>
              <w:rPr>
                <w:rFonts w:ascii="Segoe UI" w:hAnsi="Segoe UI" w:cs="Segoe UI"/>
                <w:b/>
                <w:szCs w:val="24"/>
              </w:rPr>
            </w:pPr>
            <w:r>
              <w:rPr>
                <w:rFonts w:ascii="Segoe UI" w:hAnsi="Segoe UI" w:cs="Segoe UI"/>
                <w:b/>
                <w:szCs w:val="24"/>
              </w:rPr>
              <w:lastRenderedPageBreak/>
              <w:t>1</w:t>
            </w:r>
            <w:r w:rsidR="004D3B4B">
              <w:rPr>
                <w:rFonts w:ascii="Segoe UI" w:hAnsi="Segoe UI" w:cs="Segoe UI"/>
                <w:b/>
                <w:szCs w:val="24"/>
              </w:rPr>
              <w:t>5</w:t>
            </w:r>
            <w:r>
              <w:rPr>
                <w:rFonts w:ascii="Segoe UI" w:hAnsi="Segoe UI" w:cs="Segoe UI"/>
                <w:b/>
                <w:szCs w:val="24"/>
              </w:rPr>
              <w:t>.</w:t>
            </w:r>
          </w:p>
          <w:p w:rsidR="00847117" w:rsidRDefault="00847117" w:rsidP="00882BE6">
            <w:pPr>
              <w:rPr>
                <w:rFonts w:ascii="Segoe UI" w:hAnsi="Segoe UI" w:cs="Segoe UI"/>
                <w:b/>
                <w:szCs w:val="24"/>
              </w:rPr>
            </w:pPr>
          </w:p>
          <w:p w:rsidR="003473C4" w:rsidRDefault="003473C4" w:rsidP="00882BE6">
            <w:pPr>
              <w:rPr>
                <w:rFonts w:ascii="Segoe UI" w:hAnsi="Segoe UI" w:cs="Segoe UI"/>
                <w:b/>
                <w:szCs w:val="24"/>
              </w:rPr>
            </w:pPr>
          </w:p>
          <w:p w:rsidR="00847117" w:rsidRPr="000C590E" w:rsidRDefault="00847117" w:rsidP="00882BE6">
            <w:pPr>
              <w:rPr>
                <w:rFonts w:ascii="Segoe UI" w:hAnsi="Segoe UI" w:cs="Segoe UI"/>
                <w:szCs w:val="24"/>
              </w:rPr>
            </w:pPr>
            <w:r w:rsidRPr="000C590E">
              <w:rPr>
                <w:rFonts w:ascii="Segoe UI" w:hAnsi="Segoe UI" w:cs="Segoe UI"/>
                <w:szCs w:val="24"/>
              </w:rPr>
              <w:t>a</w:t>
            </w:r>
          </w:p>
          <w:p w:rsidR="00635983" w:rsidRDefault="00635983" w:rsidP="00882BE6">
            <w:pPr>
              <w:rPr>
                <w:rFonts w:ascii="Segoe UI" w:hAnsi="Segoe UI" w:cs="Segoe UI"/>
                <w:szCs w:val="24"/>
              </w:rPr>
            </w:pPr>
          </w:p>
          <w:p w:rsidR="000C590E" w:rsidRDefault="000C590E" w:rsidP="00882BE6">
            <w:pPr>
              <w:rPr>
                <w:rFonts w:ascii="Segoe UI" w:hAnsi="Segoe UI" w:cs="Segoe UI"/>
                <w:szCs w:val="24"/>
              </w:rPr>
            </w:pPr>
          </w:p>
          <w:p w:rsidR="000C590E" w:rsidRDefault="000C590E" w:rsidP="00882BE6">
            <w:pPr>
              <w:rPr>
                <w:rFonts w:ascii="Segoe UI" w:hAnsi="Segoe UI" w:cs="Segoe UI"/>
                <w:szCs w:val="24"/>
              </w:rPr>
            </w:pPr>
          </w:p>
          <w:p w:rsidR="0059643E" w:rsidRDefault="0059643E" w:rsidP="00882BE6">
            <w:pPr>
              <w:rPr>
                <w:rFonts w:ascii="Segoe UI" w:hAnsi="Segoe UI" w:cs="Segoe UI"/>
                <w:szCs w:val="24"/>
              </w:rPr>
            </w:pPr>
          </w:p>
          <w:p w:rsidR="0059643E" w:rsidRDefault="0059643E" w:rsidP="00882BE6">
            <w:pPr>
              <w:rPr>
                <w:rFonts w:ascii="Segoe UI" w:hAnsi="Segoe UI" w:cs="Segoe UI"/>
                <w:szCs w:val="24"/>
              </w:rPr>
            </w:pPr>
          </w:p>
          <w:p w:rsidR="0059643E" w:rsidRDefault="0059643E" w:rsidP="00882BE6">
            <w:pPr>
              <w:rPr>
                <w:rFonts w:ascii="Segoe UI" w:hAnsi="Segoe UI" w:cs="Segoe UI"/>
                <w:szCs w:val="24"/>
              </w:rPr>
            </w:pPr>
          </w:p>
          <w:p w:rsidR="0059643E" w:rsidRPr="000C590E" w:rsidRDefault="0059643E" w:rsidP="00882BE6">
            <w:pPr>
              <w:rPr>
                <w:rFonts w:ascii="Segoe UI" w:hAnsi="Segoe UI" w:cs="Segoe UI"/>
                <w:szCs w:val="24"/>
              </w:rPr>
            </w:pPr>
          </w:p>
          <w:p w:rsidR="002A5CAE" w:rsidRPr="000C590E" w:rsidRDefault="002A5CAE" w:rsidP="00882BE6">
            <w:pPr>
              <w:rPr>
                <w:rFonts w:ascii="Segoe UI" w:hAnsi="Segoe UI" w:cs="Segoe UI"/>
                <w:szCs w:val="24"/>
              </w:rPr>
            </w:pPr>
          </w:p>
          <w:p w:rsidR="00847117" w:rsidRPr="000C590E" w:rsidRDefault="00847117" w:rsidP="00882BE6">
            <w:pPr>
              <w:rPr>
                <w:rFonts w:ascii="Segoe UI" w:hAnsi="Segoe UI" w:cs="Segoe UI"/>
                <w:szCs w:val="24"/>
              </w:rPr>
            </w:pPr>
            <w:r w:rsidRPr="000C590E">
              <w:rPr>
                <w:rFonts w:ascii="Segoe UI" w:hAnsi="Segoe UI" w:cs="Segoe UI"/>
                <w:szCs w:val="24"/>
              </w:rPr>
              <w:t>b</w:t>
            </w:r>
          </w:p>
          <w:p w:rsidR="00635983" w:rsidRPr="000C590E" w:rsidRDefault="00635983" w:rsidP="00882BE6">
            <w:pPr>
              <w:rPr>
                <w:rFonts w:ascii="Segoe UI" w:hAnsi="Segoe UI" w:cs="Segoe UI"/>
                <w:szCs w:val="24"/>
              </w:rPr>
            </w:pPr>
          </w:p>
          <w:p w:rsidR="00635983" w:rsidRPr="000C590E" w:rsidRDefault="00635983" w:rsidP="00882BE6">
            <w:pPr>
              <w:rPr>
                <w:rFonts w:ascii="Segoe UI" w:hAnsi="Segoe UI" w:cs="Segoe UI"/>
                <w:szCs w:val="24"/>
              </w:rPr>
            </w:pPr>
          </w:p>
          <w:p w:rsidR="00635983" w:rsidRDefault="00635983" w:rsidP="00E31CE0">
            <w:pPr>
              <w:rPr>
                <w:rFonts w:ascii="Segoe UI" w:hAnsi="Segoe UI" w:cs="Segoe UI"/>
                <w:szCs w:val="24"/>
              </w:rPr>
            </w:pPr>
          </w:p>
          <w:p w:rsidR="009D0742" w:rsidRDefault="009D0742" w:rsidP="00E31CE0">
            <w:pPr>
              <w:rPr>
                <w:rFonts w:ascii="Segoe UI" w:hAnsi="Segoe UI" w:cs="Segoe UI"/>
                <w:szCs w:val="24"/>
              </w:rPr>
            </w:pPr>
          </w:p>
          <w:p w:rsidR="009D0742" w:rsidRDefault="009D0742" w:rsidP="00E31CE0">
            <w:pPr>
              <w:rPr>
                <w:rFonts w:ascii="Segoe UI" w:hAnsi="Segoe UI" w:cs="Segoe UI"/>
                <w:szCs w:val="24"/>
              </w:rPr>
            </w:pPr>
          </w:p>
          <w:p w:rsidR="009D0742" w:rsidRPr="009D0742" w:rsidRDefault="009D0742" w:rsidP="00E31CE0">
            <w:pPr>
              <w:rPr>
                <w:rFonts w:ascii="Segoe UI" w:hAnsi="Segoe UI" w:cs="Segoe UI"/>
                <w:szCs w:val="24"/>
              </w:rPr>
            </w:pPr>
            <w:r>
              <w:rPr>
                <w:rFonts w:ascii="Segoe UI" w:hAnsi="Segoe UI" w:cs="Segoe UI"/>
                <w:szCs w:val="24"/>
              </w:rPr>
              <w:t>c</w:t>
            </w:r>
          </w:p>
        </w:tc>
        <w:tc>
          <w:tcPr>
            <w:tcW w:w="4250" w:type="pct"/>
          </w:tcPr>
          <w:p w:rsidR="00A53FF5" w:rsidRDefault="003473C4" w:rsidP="00E31CE0">
            <w:pPr>
              <w:jc w:val="both"/>
              <w:rPr>
                <w:rFonts w:ascii="Segoe UI" w:hAnsi="Segoe UI" w:cs="Segoe UI"/>
                <w:szCs w:val="24"/>
                <w:lang w:eastAsia="en-GB"/>
              </w:rPr>
            </w:pPr>
            <w:r>
              <w:rPr>
                <w:rFonts w:ascii="Segoe UI" w:hAnsi="Segoe UI" w:cs="Segoe UI"/>
                <w:b/>
                <w:szCs w:val="24"/>
                <w:lang w:eastAsia="en-GB"/>
              </w:rPr>
              <w:t>‘Effective Clinical Governance for the Medical Profession’ – update on handbook</w:t>
            </w:r>
          </w:p>
          <w:p w:rsidR="003473C4" w:rsidRDefault="003473C4" w:rsidP="00E31CE0">
            <w:pPr>
              <w:jc w:val="both"/>
              <w:rPr>
                <w:rFonts w:ascii="Segoe UI" w:hAnsi="Segoe UI" w:cs="Segoe UI"/>
                <w:szCs w:val="24"/>
                <w:lang w:eastAsia="en-GB"/>
              </w:rPr>
            </w:pPr>
          </w:p>
          <w:p w:rsidR="00A63488" w:rsidRDefault="00A63488" w:rsidP="00E31CE0">
            <w:pPr>
              <w:jc w:val="both"/>
              <w:rPr>
                <w:rFonts w:ascii="Segoe UI" w:hAnsi="Segoe UI" w:cs="Segoe UI"/>
                <w:szCs w:val="24"/>
                <w:lang w:eastAsia="en-GB"/>
              </w:rPr>
            </w:pPr>
            <w:r>
              <w:rPr>
                <w:rFonts w:ascii="Segoe UI" w:hAnsi="Segoe UI" w:cs="Segoe UI"/>
                <w:szCs w:val="24"/>
                <w:lang w:eastAsia="en-GB"/>
              </w:rPr>
              <w:t xml:space="preserve">The MD provided an oral update </w:t>
            </w:r>
            <w:r w:rsidR="00625AC4">
              <w:rPr>
                <w:rFonts w:ascii="Segoe UI" w:hAnsi="Segoe UI" w:cs="Segoe UI"/>
                <w:szCs w:val="24"/>
                <w:lang w:eastAsia="en-GB"/>
              </w:rPr>
              <w:t xml:space="preserve">and explained that he </w:t>
            </w:r>
            <w:r w:rsidR="00CC6BE6">
              <w:rPr>
                <w:rFonts w:ascii="Segoe UI" w:hAnsi="Segoe UI" w:cs="Segoe UI"/>
                <w:szCs w:val="24"/>
                <w:lang w:eastAsia="en-GB"/>
              </w:rPr>
              <w:t xml:space="preserve">had discussed with the liaison officer for the General Medical Council who had confirmed that the handbook had been developed in the wake of an investigation into a </w:t>
            </w:r>
            <w:r w:rsidR="005B590D">
              <w:rPr>
                <w:rFonts w:ascii="Segoe UI" w:hAnsi="Segoe UI" w:cs="Segoe UI"/>
                <w:szCs w:val="24"/>
                <w:lang w:eastAsia="en-GB"/>
              </w:rPr>
              <w:t xml:space="preserve">surgery case which had highlighted that some trust boards may not be clear on the role of the responsible officer.  </w:t>
            </w:r>
            <w:r w:rsidR="0059643E">
              <w:rPr>
                <w:rFonts w:ascii="Segoe UI" w:hAnsi="Segoe UI" w:cs="Segoe UI"/>
                <w:szCs w:val="24"/>
                <w:lang w:eastAsia="en-GB"/>
              </w:rPr>
              <w:t>The handbook therefore set out to clarify the responsible officer role and medical HR processes</w:t>
            </w:r>
            <w:r w:rsidR="00E8668F">
              <w:rPr>
                <w:rFonts w:ascii="Segoe UI" w:hAnsi="Segoe UI" w:cs="Segoe UI"/>
                <w:szCs w:val="24"/>
                <w:lang w:eastAsia="en-GB"/>
              </w:rPr>
              <w:t xml:space="preserve"> but was not intended to increase reporting.  The MD confirmed that he was assured that Trust processes were robust and</w:t>
            </w:r>
            <w:r w:rsidR="002F7B0F">
              <w:rPr>
                <w:rFonts w:ascii="Segoe UI" w:hAnsi="Segoe UI" w:cs="Segoe UI"/>
                <w:szCs w:val="24"/>
                <w:lang w:eastAsia="en-GB"/>
              </w:rPr>
              <w:t xml:space="preserve"> that the Board was appropriately informed. </w:t>
            </w:r>
          </w:p>
          <w:p w:rsidR="00DF17FD" w:rsidRDefault="00DF17FD" w:rsidP="00E31CE0">
            <w:pPr>
              <w:jc w:val="both"/>
              <w:rPr>
                <w:rFonts w:ascii="Segoe UI" w:hAnsi="Segoe UI" w:cs="Segoe UI"/>
                <w:szCs w:val="24"/>
                <w:lang w:eastAsia="en-GB"/>
              </w:rPr>
            </w:pPr>
          </w:p>
          <w:p w:rsidR="00DF17FD" w:rsidRDefault="00DF17FD" w:rsidP="00E31CE0">
            <w:pPr>
              <w:jc w:val="both"/>
              <w:rPr>
                <w:rFonts w:ascii="Segoe UI" w:hAnsi="Segoe UI" w:cs="Segoe UI"/>
                <w:szCs w:val="24"/>
                <w:lang w:eastAsia="en-GB"/>
              </w:rPr>
            </w:pPr>
            <w:r>
              <w:rPr>
                <w:rFonts w:ascii="Segoe UI" w:hAnsi="Segoe UI" w:cs="Segoe UI"/>
                <w:szCs w:val="24"/>
                <w:lang w:eastAsia="en-GB"/>
              </w:rPr>
              <w:t xml:space="preserve">The Chair noted that the national discussion had now moved on </w:t>
            </w:r>
            <w:r w:rsidR="001D6EB7">
              <w:rPr>
                <w:rFonts w:ascii="Segoe UI" w:hAnsi="Segoe UI" w:cs="Segoe UI"/>
                <w:szCs w:val="24"/>
                <w:lang w:eastAsia="en-GB"/>
              </w:rPr>
              <w:t xml:space="preserve">and a consultant oversight framework committee had been set up to review the independent sector </w:t>
            </w:r>
            <w:proofErr w:type="gramStart"/>
            <w:r w:rsidR="001D6EB7">
              <w:rPr>
                <w:rFonts w:ascii="Segoe UI" w:hAnsi="Segoe UI" w:cs="Segoe UI"/>
                <w:szCs w:val="24"/>
                <w:lang w:eastAsia="en-GB"/>
              </w:rPr>
              <w:t>in particular and</w:t>
            </w:r>
            <w:proofErr w:type="gramEnd"/>
            <w:r w:rsidR="001D6EB7">
              <w:rPr>
                <w:rFonts w:ascii="Segoe UI" w:hAnsi="Segoe UI" w:cs="Segoe UI"/>
                <w:szCs w:val="24"/>
                <w:lang w:eastAsia="en-GB"/>
              </w:rPr>
              <w:t xml:space="preserve"> how practising privileges were granted.  </w:t>
            </w:r>
            <w:r w:rsidR="00B53F4B">
              <w:rPr>
                <w:rFonts w:ascii="Segoe UI" w:hAnsi="Segoe UI" w:cs="Segoe UI"/>
                <w:szCs w:val="24"/>
                <w:lang w:eastAsia="en-GB"/>
              </w:rPr>
              <w:t xml:space="preserve"> The MD added that mental health services had fewer instances of private practice than other sectors and that </w:t>
            </w:r>
            <w:r w:rsidR="00177306">
              <w:rPr>
                <w:rFonts w:ascii="Segoe UI" w:hAnsi="Segoe UI" w:cs="Segoe UI"/>
                <w:szCs w:val="24"/>
                <w:lang w:eastAsia="en-GB"/>
              </w:rPr>
              <w:t xml:space="preserve">appropriate Trust processes and a policy were in place.  </w:t>
            </w:r>
          </w:p>
          <w:p w:rsidR="001D6EB7" w:rsidRDefault="001D6EB7" w:rsidP="00E31CE0">
            <w:pPr>
              <w:jc w:val="both"/>
              <w:rPr>
                <w:rFonts w:ascii="Segoe UI" w:hAnsi="Segoe UI" w:cs="Segoe UI"/>
                <w:szCs w:val="24"/>
                <w:lang w:eastAsia="en-GB"/>
              </w:rPr>
            </w:pPr>
          </w:p>
          <w:p w:rsidR="001D6EB7" w:rsidRPr="00F17E16" w:rsidRDefault="00F17E16" w:rsidP="00E31CE0">
            <w:pPr>
              <w:jc w:val="both"/>
              <w:rPr>
                <w:rFonts w:ascii="Segoe UI" w:hAnsi="Segoe UI" w:cs="Segoe UI"/>
                <w:szCs w:val="24"/>
                <w:lang w:eastAsia="en-GB"/>
              </w:rPr>
            </w:pPr>
            <w:r>
              <w:rPr>
                <w:rFonts w:ascii="Segoe UI" w:hAnsi="Segoe UI" w:cs="Segoe UI"/>
                <w:b/>
                <w:szCs w:val="24"/>
                <w:lang w:eastAsia="en-GB"/>
              </w:rPr>
              <w:t>The Committee noted the oral update</w:t>
            </w:r>
            <w:r>
              <w:rPr>
                <w:rFonts w:ascii="Segoe UI" w:hAnsi="Segoe UI" w:cs="Segoe UI"/>
                <w:szCs w:val="24"/>
                <w:lang w:eastAsia="en-GB"/>
              </w:rPr>
              <w:t xml:space="preserve">.  </w:t>
            </w:r>
          </w:p>
          <w:p w:rsidR="001D6EB7" w:rsidRPr="003473C4" w:rsidRDefault="001D6EB7" w:rsidP="00E31CE0">
            <w:pPr>
              <w:jc w:val="both"/>
              <w:rPr>
                <w:rFonts w:ascii="Segoe UI" w:hAnsi="Segoe UI" w:cs="Segoe UI"/>
                <w:szCs w:val="24"/>
                <w:lang w:eastAsia="en-GB"/>
              </w:rPr>
            </w:pPr>
          </w:p>
        </w:tc>
        <w:tc>
          <w:tcPr>
            <w:tcW w:w="474" w:type="pct"/>
          </w:tcPr>
          <w:p w:rsidR="00797020" w:rsidRDefault="00797020" w:rsidP="00882BE6">
            <w:pPr>
              <w:rPr>
                <w:rFonts w:ascii="Segoe UI" w:hAnsi="Segoe UI" w:cs="Segoe UI"/>
                <w:szCs w:val="24"/>
              </w:rPr>
            </w:pPr>
          </w:p>
          <w:p w:rsidR="002A1769" w:rsidRDefault="002A1769" w:rsidP="00882BE6">
            <w:pPr>
              <w:rPr>
                <w:rFonts w:ascii="Segoe UI" w:hAnsi="Segoe UI" w:cs="Segoe UI"/>
                <w:szCs w:val="24"/>
              </w:rPr>
            </w:pPr>
          </w:p>
          <w:p w:rsidR="002A1769" w:rsidRPr="002A1769" w:rsidRDefault="002A1769" w:rsidP="00882BE6">
            <w:pPr>
              <w:rPr>
                <w:rFonts w:ascii="Segoe UI" w:hAnsi="Segoe UI" w:cs="Segoe UI"/>
                <w:b/>
                <w:szCs w:val="24"/>
              </w:rPr>
            </w:pPr>
          </w:p>
        </w:tc>
      </w:tr>
      <w:tr w:rsidR="00A40D65" w:rsidRPr="00935307" w:rsidTr="00D33687">
        <w:trPr>
          <w:trHeight w:val="683"/>
          <w:jc w:val="center"/>
        </w:trPr>
        <w:tc>
          <w:tcPr>
            <w:tcW w:w="276" w:type="pct"/>
          </w:tcPr>
          <w:p w:rsidR="00A40D65" w:rsidRDefault="00A40D65" w:rsidP="00882BE6">
            <w:pPr>
              <w:rPr>
                <w:rFonts w:ascii="Segoe UI" w:hAnsi="Segoe UI" w:cs="Segoe UI"/>
                <w:szCs w:val="24"/>
              </w:rPr>
            </w:pPr>
            <w:r>
              <w:rPr>
                <w:rFonts w:ascii="Segoe UI" w:hAnsi="Segoe UI" w:cs="Segoe UI"/>
                <w:b/>
                <w:szCs w:val="24"/>
              </w:rPr>
              <w:t>16.</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a</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Pr="009D0742" w:rsidRDefault="009D0742" w:rsidP="00882BE6">
            <w:pPr>
              <w:rPr>
                <w:rFonts w:ascii="Segoe UI" w:hAnsi="Segoe UI" w:cs="Segoe UI"/>
                <w:szCs w:val="24"/>
              </w:rPr>
            </w:pPr>
            <w:r>
              <w:rPr>
                <w:rFonts w:ascii="Segoe UI" w:hAnsi="Segoe UI" w:cs="Segoe UI"/>
                <w:szCs w:val="24"/>
              </w:rPr>
              <w:t>b</w:t>
            </w:r>
          </w:p>
        </w:tc>
        <w:tc>
          <w:tcPr>
            <w:tcW w:w="4250" w:type="pct"/>
          </w:tcPr>
          <w:p w:rsidR="00A40D65" w:rsidRDefault="00063144" w:rsidP="00E31CE0">
            <w:pPr>
              <w:jc w:val="both"/>
              <w:rPr>
                <w:rFonts w:ascii="Segoe UI" w:hAnsi="Segoe UI" w:cs="Segoe UI"/>
                <w:szCs w:val="24"/>
                <w:lang w:eastAsia="en-GB"/>
              </w:rPr>
            </w:pPr>
            <w:r>
              <w:rPr>
                <w:rFonts w:ascii="Segoe UI" w:hAnsi="Segoe UI" w:cs="Segoe UI"/>
                <w:b/>
                <w:szCs w:val="24"/>
                <w:lang w:eastAsia="en-GB"/>
              </w:rPr>
              <w:t>Safety quality sub-committee escalation report</w:t>
            </w:r>
          </w:p>
          <w:p w:rsidR="00063144" w:rsidRDefault="00063144" w:rsidP="00E31CE0">
            <w:pPr>
              <w:jc w:val="both"/>
              <w:rPr>
                <w:rFonts w:ascii="Segoe UI" w:hAnsi="Segoe UI" w:cs="Segoe UI"/>
                <w:szCs w:val="24"/>
                <w:lang w:eastAsia="en-GB"/>
              </w:rPr>
            </w:pPr>
          </w:p>
          <w:p w:rsidR="00063144" w:rsidRDefault="00063144" w:rsidP="00E31CE0">
            <w:pPr>
              <w:jc w:val="both"/>
              <w:rPr>
                <w:rFonts w:ascii="Segoe UI" w:hAnsi="Segoe UI" w:cs="Segoe UI"/>
                <w:szCs w:val="24"/>
                <w:lang w:eastAsia="en-GB"/>
              </w:rPr>
            </w:pPr>
            <w:r>
              <w:rPr>
                <w:rFonts w:ascii="Segoe UI" w:hAnsi="Segoe UI" w:cs="Segoe UI"/>
                <w:szCs w:val="24"/>
                <w:lang w:eastAsia="en-GB"/>
              </w:rPr>
              <w:t xml:space="preserve">Jane Kershaw presented the report QC 11/2019 </w:t>
            </w:r>
            <w:r w:rsidR="002526C6">
              <w:rPr>
                <w:rFonts w:ascii="Segoe UI" w:hAnsi="Segoe UI" w:cs="Segoe UI"/>
                <w:szCs w:val="24"/>
                <w:lang w:eastAsia="en-GB"/>
              </w:rPr>
              <w:t>and highlighted:</w:t>
            </w:r>
          </w:p>
          <w:p w:rsidR="002526C6" w:rsidRDefault="002526C6" w:rsidP="002526C6">
            <w:pPr>
              <w:pStyle w:val="ListParagraph"/>
              <w:numPr>
                <w:ilvl w:val="0"/>
                <w:numId w:val="9"/>
              </w:numPr>
              <w:jc w:val="both"/>
              <w:rPr>
                <w:rFonts w:ascii="Segoe UI" w:hAnsi="Segoe UI" w:cs="Segoe UI"/>
                <w:szCs w:val="24"/>
                <w:lang w:eastAsia="en-GB"/>
              </w:rPr>
            </w:pPr>
            <w:r>
              <w:rPr>
                <w:rFonts w:ascii="Segoe UI" w:hAnsi="Segoe UI" w:cs="Segoe UI"/>
                <w:szCs w:val="24"/>
                <w:lang w:eastAsia="en-GB"/>
              </w:rPr>
              <w:t>the Safety meeting had taken oversight of safe management of medicines</w:t>
            </w:r>
            <w:r w:rsidR="00910374">
              <w:rPr>
                <w:rFonts w:ascii="Segoe UI" w:hAnsi="Segoe UI" w:cs="Segoe UI"/>
                <w:szCs w:val="24"/>
                <w:lang w:eastAsia="en-GB"/>
              </w:rPr>
              <w:t>, including storing and recording of fridge temperature</w:t>
            </w:r>
            <w:r w:rsidR="005F229A">
              <w:rPr>
                <w:rFonts w:ascii="Segoe UI" w:hAnsi="Segoe UI" w:cs="Segoe UI"/>
                <w:szCs w:val="24"/>
                <w:lang w:eastAsia="en-GB"/>
              </w:rPr>
              <w:t>s, and the Medical Devices Committee had been relaunched in December 201</w:t>
            </w:r>
            <w:r w:rsidR="00F32AEC">
              <w:rPr>
                <w:rFonts w:ascii="Segoe UI" w:hAnsi="Segoe UI" w:cs="Segoe UI"/>
                <w:szCs w:val="24"/>
                <w:lang w:eastAsia="en-GB"/>
              </w:rPr>
              <w:t>8 to further improve oversigh</w:t>
            </w:r>
            <w:r w:rsidR="00A111D8">
              <w:rPr>
                <w:rFonts w:ascii="Segoe UI" w:hAnsi="Segoe UI" w:cs="Segoe UI"/>
                <w:szCs w:val="24"/>
                <w:lang w:eastAsia="en-GB"/>
              </w:rPr>
              <w:t xml:space="preserve">t and ensure compliance with </w:t>
            </w:r>
            <w:r w:rsidR="00280F16">
              <w:rPr>
                <w:rFonts w:ascii="Segoe UI" w:hAnsi="Segoe UI" w:cs="Segoe UI"/>
                <w:szCs w:val="24"/>
                <w:lang w:eastAsia="en-GB"/>
              </w:rPr>
              <w:t xml:space="preserve">MHRA requirements; </w:t>
            </w:r>
          </w:p>
          <w:p w:rsidR="005E2E06" w:rsidRDefault="00F76401" w:rsidP="00891720">
            <w:pPr>
              <w:pStyle w:val="ListParagraph"/>
              <w:numPr>
                <w:ilvl w:val="0"/>
                <w:numId w:val="9"/>
              </w:numPr>
              <w:jc w:val="both"/>
              <w:rPr>
                <w:rFonts w:ascii="Segoe UI" w:hAnsi="Segoe UI" w:cs="Segoe UI"/>
                <w:szCs w:val="24"/>
                <w:lang w:eastAsia="en-GB"/>
              </w:rPr>
            </w:pPr>
            <w:r>
              <w:rPr>
                <w:rFonts w:ascii="Segoe UI" w:hAnsi="Segoe UI" w:cs="Segoe UI"/>
                <w:szCs w:val="24"/>
                <w:lang w:eastAsia="en-GB"/>
              </w:rPr>
              <w:t>actions being taken in relation to the risk identified</w:t>
            </w:r>
            <w:r w:rsidR="00240E27">
              <w:rPr>
                <w:rFonts w:ascii="Segoe UI" w:hAnsi="Segoe UI" w:cs="Segoe UI"/>
                <w:szCs w:val="24"/>
                <w:lang w:eastAsia="en-GB"/>
              </w:rPr>
              <w:t xml:space="preserve"> in relation to fire evacuation drills</w:t>
            </w:r>
            <w:r w:rsidR="008B3D78">
              <w:rPr>
                <w:rFonts w:ascii="Segoe UI" w:hAnsi="Segoe UI" w:cs="Segoe UI"/>
                <w:szCs w:val="24"/>
                <w:lang w:eastAsia="en-GB"/>
              </w:rPr>
              <w:t xml:space="preserve"> and further to escalation from the Audit Committee.  </w:t>
            </w:r>
            <w:r w:rsidR="00DB7B1B">
              <w:rPr>
                <w:rFonts w:ascii="Segoe UI" w:hAnsi="Segoe UI" w:cs="Segoe UI"/>
                <w:szCs w:val="24"/>
                <w:lang w:eastAsia="en-GB"/>
              </w:rPr>
              <w:t>Every ward would complete a full or partial drill by the end of February 2019 and drill dates were being monitored, with non-compliance to be escalated to the Executive;</w:t>
            </w:r>
            <w:r w:rsidR="00624F40">
              <w:rPr>
                <w:rFonts w:ascii="Segoe UI" w:hAnsi="Segoe UI" w:cs="Segoe UI"/>
                <w:szCs w:val="24"/>
                <w:lang w:eastAsia="en-GB"/>
              </w:rPr>
              <w:t xml:space="preserve"> and </w:t>
            </w:r>
          </w:p>
          <w:p w:rsidR="00624F40" w:rsidRPr="00891720" w:rsidRDefault="00624F40" w:rsidP="00891720">
            <w:pPr>
              <w:pStyle w:val="ListParagraph"/>
              <w:numPr>
                <w:ilvl w:val="0"/>
                <w:numId w:val="9"/>
              </w:numPr>
              <w:jc w:val="both"/>
              <w:rPr>
                <w:rFonts w:ascii="Segoe UI" w:hAnsi="Segoe UI" w:cs="Segoe UI"/>
                <w:szCs w:val="24"/>
                <w:lang w:eastAsia="en-GB"/>
              </w:rPr>
            </w:pPr>
            <w:r>
              <w:rPr>
                <w:rFonts w:ascii="Segoe UI" w:hAnsi="Segoe UI" w:cs="Segoe UI"/>
                <w:szCs w:val="24"/>
                <w:lang w:eastAsia="en-GB"/>
              </w:rPr>
              <w:t xml:space="preserve">new national guidance on pressure damage reporting </w:t>
            </w:r>
            <w:r w:rsidR="004177ED">
              <w:rPr>
                <w:rFonts w:ascii="Segoe UI" w:hAnsi="Segoe UI" w:cs="Segoe UI"/>
                <w:szCs w:val="24"/>
                <w:lang w:eastAsia="en-GB"/>
              </w:rPr>
              <w:t xml:space="preserve">which would be implemented from 01 April 2019 and would change and increase levels of reporting.  </w:t>
            </w:r>
          </w:p>
          <w:p w:rsidR="00063144" w:rsidRDefault="00063144" w:rsidP="00E31CE0">
            <w:pPr>
              <w:jc w:val="both"/>
              <w:rPr>
                <w:rFonts w:ascii="Segoe UI" w:hAnsi="Segoe UI" w:cs="Segoe UI"/>
                <w:szCs w:val="24"/>
                <w:lang w:eastAsia="en-GB"/>
              </w:rPr>
            </w:pPr>
          </w:p>
          <w:p w:rsidR="00063144" w:rsidRPr="004177ED" w:rsidRDefault="004177ED" w:rsidP="00E31CE0">
            <w:pPr>
              <w:jc w:val="both"/>
              <w:rPr>
                <w:rFonts w:ascii="Segoe UI" w:hAnsi="Segoe UI" w:cs="Segoe UI"/>
                <w:szCs w:val="24"/>
                <w:lang w:eastAsia="en-GB"/>
              </w:rPr>
            </w:pPr>
            <w:r>
              <w:rPr>
                <w:rFonts w:ascii="Segoe UI" w:hAnsi="Segoe UI" w:cs="Segoe UI"/>
                <w:b/>
                <w:szCs w:val="24"/>
                <w:lang w:eastAsia="en-GB"/>
              </w:rPr>
              <w:t>The Committee noted the report</w:t>
            </w:r>
            <w:r>
              <w:rPr>
                <w:rFonts w:ascii="Segoe UI" w:hAnsi="Segoe UI" w:cs="Segoe UI"/>
                <w:szCs w:val="24"/>
                <w:lang w:eastAsia="en-GB"/>
              </w:rPr>
              <w:t xml:space="preserve">.  </w:t>
            </w:r>
          </w:p>
          <w:p w:rsidR="00063144" w:rsidRPr="00063144" w:rsidRDefault="00063144" w:rsidP="00E31CE0">
            <w:pPr>
              <w:jc w:val="both"/>
              <w:rPr>
                <w:rFonts w:ascii="Segoe UI" w:hAnsi="Segoe UI" w:cs="Segoe UI"/>
                <w:szCs w:val="24"/>
                <w:lang w:eastAsia="en-GB"/>
              </w:rPr>
            </w:pPr>
          </w:p>
        </w:tc>
        <w:tc>
          <w:tcPr>
            <w:tcW w:w="474" w:type="pct"/>
          </w:tcPr>
          <w:p w:rsidR="00A40D65" w:rsidRDefault="00A40D65" w:rsidP="00882BE6">
            <w:pPr>
              <w:rPr>
                <w:rFonts w:ascii="Segoe UI" w:hAnsi="Segoe UI" w:cs="Segoe UI"/>
                <w:szCs w:val="24"/>
              </w:rPr>
            </w:pPr>
          </w:p>
        </w:tc>
      </w:tr>
      <w:tr w:rsidR="00797020" w:rsidRPr="00935307" w:rsidTr="00D33687">
        <w:trPr>
          <w:trHeight w:val="683"/>
          <w:jc w:val="center"/>
        </w:trPr>
        <w:tc>
          <w:tcPr>
            <w:tcW w:w="276" w:type="pct"/>
          </w:tcPr>
          <w:p w:rsidR="00797020" w:rsidRDefault="00797020" w:rsidP="00882BE6">
            <w:pPr>
              <w:rPr>
                <w:rFonts w:ascii="Segoe UI" w:hAnsi="Segoe UI" w:cs="Segoe UI"/>
                <w:b/>
                <w:szCs w:val="24"/>
              </w:rPr>
            </w:pPr>
            <w:r>
              <w:rPr>
                <w:rFonts w:ascii="Segoe UI" w:hAnsi="Segoe UI" w:cs="Segoe UI"/>
                <w:b/>
                <w:szCs w:val="24"/>
              </w:rPr>
              <w:t>1</w:t>
            </w:r>
            <w:r w:rsidR="00A40D65">
              <w:rPr>
                <w:rFonts w:ascii="Segoe UI" w:hAnsi="Segoe UI" w:cs="Segoe UI"/>
                <w:b/>
                <w:szCs w:val="24"/>
              </w:rPr>
              <w:t>7</w:t>
            </w:r>
            <w:r>
              <w:rPr>
                <w:rFonts w:ascii="Segoe UI" w:hAnsi="Segoe UI" w:cs="Segoe UI"/>
                <w:b/>
                <w:szCs w:val="24"/>
              </w:rPr>
              <w:t>.</w:t>
            </w:r>
          </w:p>
          <w:p w:rsidR="00CE5487" w:rsidRDefault="00CE5487" w:rsidP="00882BE6">
            <w:pPr>
              <w:rPr>
                <w:rFonts w:ascii="Segoe UI" w:hAnsi="Segoe UI" w:cs="Segoe UI"/>
                <w:b/>
                <w:szCs w:val="24"/>
              </w:rPr>
            </w:pPr>
          </w:p>
          <w:p w:rsidR="00CE5487" w:rsidRPr="005A6CA9" w:rsidRDefault="002A5CAE" w:rsidP="00882BE6">
            <w:pPr>
              <w:rPr>
                <w:rFonts w:ascii="Segoe UI" w:hAnsi="Segoe UI" w:cs="Segoe UI"/>
                <w:szCs w:val="24"/>
              </w:rPr>
            </w:pPr>
            <w:r w:rsidRPr="005A6CA9">
              <w:rPr>
                <w:rFonts w:ascii="Segoe UI" w:hAnsi="Segoe UI" w:cs="Segoe UI"/>
                <w:szCs w:val="24"/>
              </w:rPr>
              <w:t>a</w:t>
            </w:r>
          </w:p>
          <w:p w:rsidR="002A5CAE" w:rsidRPr="005A6CA9" w:rsidRDefault="002A5CAE" w:rsidP="00882BE6">
            <w:pPr>
              <w:rPr>
                <w:rFonts w:ascii="Segoe UI" w:hAnsi="Segoe UI" w:cs="Segoe UI"/>
                <w:szCs w:val="24"/>
              </w:rPr>
            </w:pPr>
          </w:p>
          <w:p w:rsidR="002A5CAE" w:rsidRDefault="002A5CAE"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lastRenderedPageBreak/>
              <w:t>b</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r>
              <w:rPr>
                <w:rFonts w:ascii="Segoe UI" w:hAnsi="Segoe UI" w:cs="Segoe UI"/>
                <w:szCs w:val="24"/>
              </w:rPr>
              <w:t>c</w:t>
            </w: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Default="009D0742" w:rsidP="00882BE6">
            <w:pPr>
              <w:rPr>
                <w:rFonts w:ascii="Segoe UI" w:hAnsi="Segoe UI" w:cs="Segoe UI"/>
                <w:szCs w:val="24"/>
              </w:rPr>
            </w:pPr>
          </w:p>
          <w:p w:rsidR="009D0742" w:rsidRPr="005A6CA9" w:rsidRDefault="009D0742" w:rsidP="00882BE6">
            <w:pPr>
              <w:rPr>
                <w:rFonts w:ascii="Segoe UI" w:hAnsi="Segoe UI" w:cs="Segoe UI"/>
                <w:szCs w:val="24"/>
              </w:rPr>
            </w:pPr>
            <w:r>
              <w:rPr>
                <w:rFonts w:ascii="Segoe UI" w:hAnsi="Segoe UI" w:cs="Segoe UI"/>
                <w:szCs w:val="24"/>
              </w:rPr>
              <w:t>d</w:t>
            </w:r>
          </w:p>
          <w:p w:rsidR="005A6CA9" w:rsidRPr="005A6CA9" w:rsidRDefault="005A6CA9" w:rsidP="00882BE6">
            <w:pPr>
              <w:rPr>
                <w:rFonts w:ascii="Segoe UI" w:hAnsi="Segoe UI" w:cs="Segoe UI"/>
                <w:szCs w:val="24"/>
              </w:rPr>
            </w:pPr>
          </w:p>
        </w:tc>
        <w:tc>
          <w:tcPr>
            <w:tcW w:w="4250" w:type="pct"/>
          </w:tcPr>
          <w:p w:rsidR="00532275" w:rsidRPr="00F13797" w:rsidRDefault="003E724B" w:rsidP="008708CE">
            <w:pPr>
              <w:jc w:val="both"/>
              <w:rPr>
                <w:rFonts w:ascii="Segoe UI" w:hAnsi="Segoe UI" w:cs="Segoe UI"/>
                <w:szCs w:val="24"/>
                <w:lang w:eastAsia="en-GB"/>
              </w:rPr>
            </w:pPr>
            <w:r w:rsidRPr="00F13797">
              <w:rPr>
                <w:rFonts w:ascii="Segoe UI" w:hAnsi="Segoe UI" w:cs="Segoe UI"/>
                <w:b/>
                <w:szCs w:val="24"/>
              </w:rPr>
              <w:lastRenderedPageBreak/>
              <w:t xml:space="preserve">Operational and Strategic risks discussion </w:t>
            </w:r>
          </w:p>
          <w:p w:rsidR="004177ED" w:rsidRDefault="004177ED" w:rsidP="008708CE">
            <w:pPr>
              <w:jc w:val="both"/>
              <w:rPr>
                <w:rFonts w:ascii="Segoe UI" w:hAnsi="Segoe UI" w:cs="Segoe UI"/>
                <w:szCs w:val="24"/>
              </w:rPr>
            </w:pPr>
          </w:p>
          <w:p w:rsidR="00453365" w:rsidRDefault="004177ED" w:rsidP="008708CE">
            <w:pPr>
              <w:jc w:val="both"/>
              <w:rPr>
                <w:rFonts w:ascii="Segoe UI" w:hAnsi="Segoe UI" w:cs="Segoe UI"/>
                <w:szCs w:val="24"/>
              </w:rPr>
            </w:pPr>
            <w:r>
              <w:rPr>
                <w:rFonts w:ascii="Segoe UI" w:hAnsi="Segoe UI" w:cs="Segoe UI"/>
                <w:szCs w:val="24"/>
              </w:rPr>
              <w:t>The ATS</w:t>
            </w:r>
            <w:r w:rsidR="003E6B0C">
              <w:rPr>
                <w:rFonts w:ascii="Segoe UI" w:hAnsi="Segoe UI" w:cs="Segoe UI"/>
                <w:szCs w:val="24"/>
              </w:rPr>
              <w:t xml:space="preserve"> presented the report QC 12/2019</w:t>
            </w:r>
            <w:r w:rsidR="007D49CB">
              <w:rPr>
                <w:rFonts w:ascii="Segoe UI" w:hAnsi="Segoe UI" w:cs="Segoe UI"/>
                <w:szCs w:val="24"/>
              </w:rPr>
              <w:t xml:space="preserve"> on </w:t>
            </w:r>
            <w:r w:rsidR="00E216FA">
              <w:rPr>
                <w:rFonts w:ascii="Segoe UI" w:hAnsi="Segoe UI" w:cs="Segoe UI"/>
                <w:szCs w:val="24"/>
              </w:rPr>
              <w:t xml:space="preserve">operational risks as set out in </w:t>
            </w:r>
            <w:r w:rsidR="007D49CB">
              <w:rPr>
                <w:rFonts w:ascii="Segoe UI" w:hAnsi="Segoe UI" w:cs="Segoe UI"/>
                <w:szCs w:val="24"/>
              </w:rPr>
              <w:t xml:space="preserve">the Trust Risk Register and </w:t>
            </w:r>
            <w:r w:rsidR="00E216FA">
              <w:rPr>
                <w:rFonts w:ascii="Segoe UI" w:hAnsi="Segoe UI" w:cs="Segoe UI"/>
                <w:szCs w:val="24"/>
              </w:rPr>
              <w:t xml:space="preserve">strategic risks in </w:t>
            </w:r>
            <w:r w:rsidR="007D49CB">
              <w:rPr>
                <w:rFonts w:ascii="Segoe UI" w:hAnsi="Segoe UI" w:cs="Segoe UI"/>
                <w:szCs w:val="24"/>
              </w:rPr>
              <w:t>the Board Assurance Framework</w:t>
            </w:r>
            <w:r w:rsidR="00E62D37">
              <w:rPr>
                <w:rFonts w:ascii="Segoe UI" w:hAnsi="Segoe UI" w:cs="Segoe UI"/>
                <w:szCs w:val="24"/>
              </w:rPr>
              <w:t xml:space="preserve">, noting the fire </w:t>
            </w:r>
            <w:r w:rsidR="00C67BD7">
              <w:rPr>
                <w:rFonts w:ascii="Segoe UI" w:hAnsi="Segoe UI" w:cs="Segoe UI"/>
                <w:szCs w:val="24"/>
              </w:rPr>
              <w:t>evacuation risk (</w:t>
            </w:r>
            <w:r w:rsidR="00E4195A">
              <w:rPr>
                <w:rFonts w:ascii="Segoe UI" w:hAnsi="Segoe UI" w:cs="Segoe UI"/>
                <w:szCs w:val="24"/>
              </w:rPr>
              <w:t xml:space="preserve">at </w:t>
            </w:r>
            <w:r w:rsidR="00C67BD7">
              <w:rPr>
                <w:rFonts w:ascii="Segoe UI" w:hAnsi="Segoe UI" w:cs="Segoe UI"/>
                <w:szCs w:val="24"/>
              </w:rPr>
              <w:t xml:space="preserve">1.15) which remained high-rated on the Trust Risk Register.  </w:t>
            </w:r>
          </w:p>
          <w:p w:rsidR="00B3097C" w:rsidRDefault="00885221" w:rsidP="008708CE">
            <w:pPr>
              <w:jc w:val="both"/>
              <w:rPr>
                <w:rFonts w:ascii="Segoe UI" w:hAnsi="Segoe UI" w:cs="Segoe UI"/>
                <w:szCs w:val="24"/>
              </w:rPr>
            </w:pPr>
            <w:r>
              <w:rPr>
                <w:rFonts w:ascii="Segoe UI" w:hAnsi="Segoe UI" w:cs="Segoe UI"/>
                <w:szCs w:val="24"/>
              </w:rPr>
              <w:lastRenderedPageBreak/>
              <w:t>The meeting considered the points of note from the Trust Risk Register set out on pp. 2-3</w:t>
            </w:r>
            <w:r w:rsidR="00D512DA">
              <w:rPr>
                <w:rFonts w:ascii="Segoe UI" w:hAnsi="Segoe UI" w:cs="Segoe UI"/>
                <w:szCs w:val="24"/>
              </w:rPr>
              <w:t>.  The MD referred to the new risk on scrutiny of admissions</w:t>
            </w:r>
            <w:r w:rsidR="00BE1831">
              <w:rPr>
                <w:rFonts w:ascii="Segoe UI" w:hAnsi="Segoe UI" w:cs="Segoe UI"/>
                <w:szCs w:val="24"/>
              </w:rPr>
              <w:t xml:space="preserve"> and the risk of illegal </w:t>
            </w:r>
            <w:r w:rsidR="00D512DA">
              <w:rPr>
                <w:rFonts w:ascii="Segoe UI" w:hAnsi="Segoe UI" w:cs="Segoe UI"/>
                <w:szCs w:val="24"/>
              </w:rPr>
              <w:t>detention under the Mental Health Act (</w:t>
            </w:r>
            <w:r w:rsidR="00E4195A">
              <w:rPr>
                <w:rFonts w:ascii="Segoe UI" w:hAnsi="Segoe UI" w:cs="Segoe UI"/>
                <w:szCs w:val="24"/>
              </w:rPr>
              <w:t xml:space="preserve">at </w:t>
            </w:r>
            <w:r w:rsidR="00D512DA">
              <w:rPr>
                <w:rFonts w:ascii="Segoe UI" w:hAnsi="Segoe UI" w:cs="Segoe UI"/>
                <w:szCs w:val="24"/>
              </w:rPr>
              <w:t xml:space="preserve">1.16) </w:t>
            </w:r>
            <w:r w:rsidR="00E4195A">
              <w:rPr>
                <w:rFonts w:ascii="Segoe UI" w:hAnsi="Segoe UI" w:cs="Segoe UI"/>
                <w:szCs w:val="24"/>
              </w:rPr>
              <w:t xml:space="preserve">and </w:t>
            </w:r>
            <w:r w:rsidR="00D512DA">
              <w:rPr>
                <w:rFonts w:ascii="Segoe UI" w:hAnsi="Segoe UI" w:cs="Segoe UI"/>
                <w:szCs w:val="24"/>
              </w:rPr>
              <w:t xml:space="preserve">confirmed that </w:t>
            </w:r>
            <w:r w:rsidR="00E4195A">
              <w:rPr>
                <w:rFonts w:ascii="Segoe UI" w:hAnsi="Segoe UI" w:cs="Segoe UI"/>
                <w:szCs w:val="24"/>
              </w:rPr>
              <w:t xml:space="preserve">a volunteer had been identified </w:t>
            </w:r>
            <w:r w:rsidR="00A877EC">
              <w:rPr>
                <w:rFonts w:ascii="Segoe UI" w:hAnsi="Segoe UI" w:cs="Segoe UI"/>
                <w:szCs w:val="24"/>
              </w:rPr>
              <w:t xml:space="preserve">to scrutinise the medical recommendations and thereby mitigate the risk.  </w:t>
            </w:r>
          </w:p>
          <w:p w:rsidR="00C67BD7" w:rsidRDefault="00C67BD7" w:rsidP="008708CE">
            <w:pPr>
              <w:jc w:val="both"/>
              <w:rPr>
                <w:rFonts w:ascii="Segoe UI" w:hAnsi="Segoe UI" w:cs="Segoe UI"/>
                <w:szCs w:val="24"/>
              </w:rPr>
            </w:pPr>
          </w:p>
          <w:p w:rsidR="00C67BD7" w:rsidRDefault="005A3507" w:rsidP="008708CE">
            <w:pPr>
              <w:jc w:val="both"/>
              <w:rPr>
                <w:rFonts w:ascii="Segoe UI" w:hAnsi="Segoe UI" w:cs="Segoe UI"/>
                <w:szCs w:val="24"/>
              </w:rPr>
            </w:pPr>
            <w:r>
              <w:rPr>
                <w:rFonts w:ascii="Segoe UI" w:hAnsi="Segoe UI" w:cs="Segoe UI"/>
                <w:szCs w:val="24"/>
              </w:rPr>
              <w:t xml:space="preserve">The meeting noted that a snapshot of directorates’ risk registers was unavailable pending </w:t>
            </w:r>
            <w:r w:rsidR="00894B6D">
              <w:rPr>
                <w:rFonts w:ascii="Segoe UI" w:hAnsi="Segoe UI" w:cs="Segoe UI"/>
                <w:szCs w:val="24"/>
              </w:rPr>
              <w:t>migration of risks fr</w:t>
            </w:r>
            <w:r w:rsidR="00E40764">
              <w:rPr>
                <w:rFonts w:ascii="Segoe UI" w:hAnsi="Segoe UI" w:cs="Segoe UI"/>
                <w:szCs w:val="24"/>
              </w:rPr>
              <w:t>o</w:t>
            </w:r>
            <w:r w:rsidR="00894B6D">
              <w:rPr>
                <w:rFonts w:ascii="Segoe UI" w:hAnsi="Segoe UI" w:cs="Segoe UI"/>
                <w:szCs w:val="24"/>
              </w:rPr>
              <w:t xml:space="preserve">m the pre-October directorate structure to the new structure.  </w:t>
            </w:r>
            <w:r w:rsidR="00131B19">
              <w:rPr>
                <w:rFonts w:ascii="Segoe UI" w:hAnsi="Segoe UI" w:cs="Segoe UI"/>
                <w:szCs w:val="24"/>
              </w:rPr>
              <w:t xml:space="preserve">Rob Bale highlighted the importance of </w:t>
            </w:r>
            <w:r w:rsidR="00BA0CB2">
              <w:rPr>
                <w:rFonts w:ascii="Segoe UI" w:hAnsi="Segoe UI" w:cs="Segoe UI"/>
                <w:szCs w:val="24"/>
              </w:rPr>
              <w:t>issues</w:t>
            </w:r>
            <w:r w:rsidR="00965242">
              <w:rPr>
                <w:rFonts w:ascii="Segoe UI" w:hAnsi="Segoe UI" w:cs="Segoe UI"/>
                <w:szCs w:val="24"/>
              </w:rPr>
              <w:t xml:space="preserve"> around the number of Adult patients being sent on Out of Area Placements</w:t>
            </w:r>
            <w:r w:rsidR="00E43CBB">
              <w:rPr>
                <w:rFonts w:ascii="Segoe UI" w:hAnsi="Segoe UI" w:cs="Segoe UI"/>
                <w:szCs w:val="24"/>
              </w:rPr>
              <w:t xml:space="preserve"> (</w:t>
            </w:r>
            <w:r w:rsidR="00E43CBB">
              <w:rPr>
                <w:rFonts w:ascii="Segoe UI" w:hAnsi="Segoe UI" w:cs="Segoe UI"/>
                <w:b/>
                <w:szCs w:val="24"/>
              </w:rPr>
              <w:t>OAPs</w:t>
            </w:r>
            <w:r w:rsidR="00E43CBB">
              <w:rPr>
                <w:rFonts w:ascii="Segoe UI" w:hAnsi="Segoe UI" w:cs="Segoe UI"/>
                <w:szCs w:val="24"/>
              </w:rPr>
              <w:t>)</w:t>
            </w:r>
            <w:r w:rsidR="00711D6C">
              <w:rPr>
                <w:rFonts w:ascii="Segoe UI" w:hAnsi="Segoe UI" w:cs="Segoe UI"/>
                <w:szCs w:val="24"/>
              </w:rPr>
              <w:t xml:space="preserve"> and </w:t>
            </w:r>
            <w:r w:rsidR="003040C2">
              <w:rPr>
                <w:rFonts w:ascii="Segoe UI" w:hAnsi="Segoe UI" w:cs="Segoe UI"/>
                <w:szCs w:val="24"/>
              </w:rPr>
              <w:t xml:space="preserve">the pressures upon staff which amounted to risks across directorate risk registers.  </w:t>
            </w:r>
            <w:r w:rsidR="00B169D8">
              <w:rPr>
                <w:rFonts w:ascii="Segoe UI" w:hAnsi="Segoe UI" w:cs="Segoe UI"/>
                <w:szCs w:val="24"/>
              </w:rPr>
              <w:t>Staff retention and recruitment risks remained high-rated and ‘likely’ on the Trust Risk Register</w:t>
            </w:r>
            <w:r w:rsidR="00AA5EB7">
              <w:rPr>
                <w:rFonts w:ascii="Segoe UI" w:hAnsi="Segoe UI" w:cs="Segoe UI"/>
                <w:szCs w:val="24"/>
              </w:rPr>
              <w:t xml:space="preserve"> (5.1-5.2).  </w:t>
            </w:r>
            <w:r w:rsidR="00910D1C">
              <w:rPr>
                <w:rFonts w:ascii="Segoe UI" w:hAnsi="Segoe UI" w:cs="Segoe UI"/>
                <w:szCs w:val="24"/>
              </w:rPr>
              <w:t xml:space="preserve">The meeting discussed the management of </w:t>
            </w:r>
            <w:r w:rsidR="00D47682">
              <w:rPr>
                <w:rFonts w:ascii="Segoe UI" w:hAnsi="Segoe UI" w:cs="Segoe UI"/>
                <w:szCs w:val="24"/>
              </w:rPr>
              <w:t xml:space="preserve">patients on </w:t>
            </w:r>
            <w:r w:rsidR="00E43CBB">
              <w:rPr>
                <w:rFonts w:ascii="Segoe UI" w:hAnsi="Segoe UI" w:cs="Segoe UI"/>
                <w:szCs w:val="24"/>
              </w:rPr>
              <w:t xml:space="preserve">OAPs </w:t>
            </w:r>
            <w:r w:rsidR="00D47682">
              <w:rPr>
                <w:rFonts w:ascii="Segoe UI" w:hAnsi="Segoe UI" w:cs="Segoe UI"/>
                <w:szCs w:val="24"/>
              </w:rPr>
              <w:t xml:space="preserve">and noted that </w:t>
            </w:r>
            <w:r w:rsidR="00BA0CB2">
              <w:rPr>
                <w:rFonts w:ascii="Segoe UI" w:hAnsi="Segoe UI" w:cs="Segoe UI"/>
                <w:szCs w:val="24"/>
              </w:rPr>
              <w:t>these were taking place at present and being managed as active issues</w:t>
            </w:r>
            <w:r w:rsidR="00E43CBB">
              <w:rPr>
                <w:rFonts w:ascii="Segoe UI" w:hAnsi="Segoe UI" w:cs="Segoe UI"/>
                <w:szCs w:val="24"/>
              </w:rPr>
              <w:t>, rather than future risks; it was recognised that OAP</w:t>
            </w:r>
            <w:r w:rsidR="00BE1831">
              <w:rPr>
                <w:rFonts w:ascii="Segoe UI" w:hAnsi="Segoe UI" w:cs="Segoe UI"/>
                <w:szCs w:val="24"/>
              </w:rPr>
              <w:t xml:space="preserve">s were not </w:t>
            </w:r>
            <w:r w:rsidR="00DC36AD">
              <w:rPr>
                <w:rFonts w:ascii="Segoe UI" w:hAnsi="Segoe UI" w:cs="Segoe UI"/>
                <w:szCs w:val="24"/>
              </w:rPr>
              <w:t>the preferred solution for patients and that work was taking place to manage and reduce these</w:t>
            </w:r>
            <w:r w:rsidR="0092249A">
              <w:rPr>
                <w:rFonts w:ascii="Segoe UI" w:hAnsi="Segoe UI" w:cs="Segoe UI"/>
                <w:szCs w:val="24"/>
              </w:rPr>
              <w:t xml:space="preserve">.  Rob Bale noted that whilst the risk registers and risk discussions might highlight </w:t>
            </w:r>
            <w:r w:rsidR="00AD6B07">
              <w:rPr>
                <w:rFonts w:ascii="Segoe UI" w:hAnsi="Segoe UI" w:cs="Segoe UI"/>
                <w:szCs w:val="24"/>
              </w:rPr>
              <w:t xml:space="preserve">risks to future delivery, current issues such as OAPs </w:t>
            </w:r>
            <w:r w:rsidR="00A45336">
              <w:rPr>
                <w:rFonts w:ascii="Segoe UI" w:hAnsi="Segoe UI" w:cs="Segoe UI"/>
                <w:szCs w:val="24"/>
              </w:rPr>
              <w:t xml:space="preserve">should be higher on the agenda for discussions around quality of care.  </w:t>
            </w:r>
            <w:r w:rsidR="00F454F4">
              <w:rPr>
                <w:rFonts w:ascii="Segoe UI" w:hAnsi="Segoe UI" w:cs="Segoe UI"/>
                <w:szCs w:val="24"/>
              </w:rPr>
              <w:t xml:space="preserve">The Chair acknowledged this and noted that this would be relevant for consideration </w:t>
            </w:r>
            <w:r w:rsidR="0009505E">
              <w:rPr>
                <w:rFonts w:ascii="Segoe UI" w:hAnsi="Segoe UI" w:cs="Segoe UI"/>
                <w:szCs w:val="24"/>
              </w:rPr>
              <w:t xml:space="preserve">of the strategic direction of this Committee. </w:t>
            </w:r>
          </w:p>
          <w:p w:rsidR="00894B6D" w:rsidRDefault="00894B6D" w:rsidP="008708CE">
            <w:pPr>
              <w:jc w:val="both"/>
              <w:rPr>
                <w:rFonts w:ascii="Segoe UI" w:hAnsi="Segoe UI" w:cs="Segoe UI"/>
                <w:szCs w:val="24"/>
              </w:rPr>
            </w:pPr>
          </w:p>
          <w:p w:rsidR="00C67BD7" w:rsidRPr="0009505E" w:rsidRDefault="0009505E" w:rsidP="008708CE">
            <w:pPr>
              <w:jc w:val="both"/>
              <w:rPr>
                <w:rFonts w:ascii="Segoe UI" w:hAnsi="Segoe UI" w:cs="Segoe UI"/>
                <w:b/>
                <w:szCs w:val="24"/>
              </w:rPr>
            </w:pPr>
            <w:r>
              <w:rPr>
                <w:rFonts w:ascii="Segoe UI" w:hAnsi="Segoe UI" w:cs="Segoe UI"/>
                <w:b/>
                <w:szCs w:val="24"/>
              </w:rPr>
              <w:t>The Committee noted the report</w:t>
            </w:r>
            <w:r w:rsidR="00490236">
              <w:rPr>
                <w:rFonts w:ascii="Segoe UI" w:hAnsi="Segoe UI" w:cs="Segoe UI"/>
                <w:b/>
                <w:szCs w:val="24"/>
              </w:rPr>
              <w:t xml:space="preserve"> and, subject to the comments above on new mitigation to be included for risk TRR 1.16, confirmed the inclusion of new risks on the Trust Risk Register.  </w:t>
            </w:r>
          </w:p>
          <w:p w:rsidR="00C67BD7" w:rsidRPr="00453365" w:rsidRDefault="00C67BD7" w:rsidP="008708CE">
            <w:pPr>
              <w:jc w:val="both"/>
              <w:rPr>
                <w:rFonts w:ascii="Segoe UI" w:hAnsi="Segoe UI" w:cs="Segoe UI"/>
                <w:szCs w:val="24"/>
              </w:rPr>
            </w:pPr>
          </w:p>
        </w:tc>
        <w:tc>
          <w:tcPr>
            <w:tcW w:w="474" w:type="pct"/>
          </w:tcPr>
          <w:p w:rsidR="00797020" w:rsidRPr="00935307" w:rsidRDefault="00797020" w:rsidP="00882BE6">
            <w:pPr>
              <w:rPr>
                <w:rFonts w:ascii="Segoe UI" w:hAnsi="Segoe UI" w:cs="Segoe UI"/>
                <w:szCs w:val="24"/>
              </w:rPr>
            </w:pPr>
          </w:p>
        </w:tc>
      </w:tr>
      <w:tr w:rsidR="00CE310D" w:rsidRPr="00935307" w:rsidTr="00CE310D">
        <w:trPr>
          <w:trHeight w:val="336"/>
          <w:jc w:val="center"/>
        </w:trPr>
        <w:tc>
          <w:tcPr>
            <w:tcW w:w="5000" w:type="pct"/>
            <w:gridSpan w:val="3"/>
          </w:tcPr>
          <w:p w:rsidR="00CE310D" w:rsidRDefault="00CE310D" w:rsidP="00882BE6">
            <w:pPr>
              <w:rPr>
                <w:rFonts w:ascii="Segoe UI" w:hAnsi="Segoe UI" w:cs="Segoe UI"/>
                <w:b/>
                <w:szCs w:val="24"/>
              </w:rPr>
            </w:pPr>
            <w:r w:rsidRPr="00F13797">
              <w:rPr>
                <w:rFonts w:ascii="Segoe UI" w:hAnsi="Segoe UI" w:cs="Segoe UI"/>
                <w:b/>
                <w:szCs w:val="24"/>
              </w:rPr>
              <w:t xml:space="preserve">Policy </w:t>
            </w:r>
            <w:r w:rsidR="003E3F2E">
              <w:rPr>
                <w:rFonts w:ascii="Segoe UI" w:hAnsi="Segoe UI" w:cs="Segoe UI"/>
                <w:b/>
                <w:szCs w:val="24"/>
              </w:rPr>
              <w:t xml:space="preserve">and Strategy </w:t>
            </w:r>
            <w:r w:rsidRPr="00F13797">
              <w:rPr>
                <w:rFonts w:ascii="Segoe UI" w:hAnsi="Segoe UI" w:cs="Segoe UI"/>
                <w:b/>
                <w:szCs w:val="24"/>
              </w:rPr>
              <w:t>updates</w:t>
            </w:r>
          </w:p>
          <w:p w:rsidR="00441450" w:rsidRPr="00935307" w:rsidRDefault="00441450" w:rsidP="00882BE6">
            <w:pPr>
              <w:rPr>
                <w:rFonts w:ascii="Segoe UI" w:hAnsi="Segoe UI" w:cs="Segoe UI"/>
                <w:szCs w:val="24"/>
              </w:rPr>
            </w:pPr>
          </w:p>
        </w:tc>
      </w:tr>
      <w:tr w:rsidR="00AC7C1D" w:rsidRPr="00935307" w:rsidTr="00D33687">
        <w:trPr>
          <w:trHeight w:val="683"/>
          <w:jc w:val="center"/>
        </w:trPr>
        <w:tc>
          <w:tcPr>
            <w:tcW w:w="276" w:type="pct"/>
          </w:tcPr>
          <w:p w:rsidR="00AC7C1D" w:rsidRDefault="00AC7C1D" w:rsidP="00AC7C1D">
            <w:pPr>
              <w:rPr>
                <w:rFonts w:ascii="Segoe UI" w:hAnsi="Segoe UI" w:cs="Segoe UI"/>
                <w:b/>
                <w:szCs w:val="24"/>
              </w:rPr>
            </w:pPr>
            <w:r>
              <w:rPr>
                <w:rFonts w:ascii="Segoe UI" w:hAnsi="Segoe UI" w:cs="Segoe UI"/>
                <w:b/>
                <w:szCs w:val="24"/>
              </w:rPr>
              <w:t>1</w:t>
            </w:r>
            <w:r w:rsidR="004B4A0F">
              <w:rPr>
                <w:rFonts w:ascii="Segoe UI" w:hAnsi="Segoe UI" w:cs="Segoe UI"/>
                <w:b/>
                <w:szCs w:val="24"/>
              </w:rPr>
              <w:t>8</w:t>
            </w:r>
            <w:r>
              <w:rPr>
                <w:rFonts w:ascii="Segoe UI" w:hAnsi="Segoe UI" w:cs="Segoe UI"/>
                <w:b/>
                <w:szCs w:val="24"/>
              </w:rPr>
              <w:t>.</w:t>
            </w:r>
          </w:p>
          <w:p w:rsidR="00AC7C1D" w:rsidRDefault="00AC7C1D" w:rsidP="00AC7C1D">
            <w:pPr>
              <w:rPr>
                <w:rFonts w:ascii="Segoe UI" w:hAnsi="Segoe UI" w:cs="Segoe UI"/>
                <w:b/>
                <w:szCs w:val="24"/>
              </w:rPr>
            </w:pPr>
          </w:p>
          <w:p w:rsidR="00AC7C1D" w:rsidRPr="006C0866" w:rsidRDefault="00AC7C1D" w:rsidP="00AC7C1D">
            <w:pPr>
              <w:rPr>
                <w:rFonts w:ascii="Segoe UI" w:hAnsi="Segoe UI" w:cs="Segoe UI"/>
                <w:szCs w:val="24"/>
              </w:rPr>
            </w:pPr>
            <w:r w:rsidRPr="006C0866">
              <w:rPr>
                <w:rFonts w:ascii="Segoe UI" w:hAnsi="Segoe UI" w:cs="Segoe UI"/>
                <w:szCs w:val="24"/>
              </w:rPr>
              <w:t>a</w:t>
            </w:r>
          </w:p>
          <w:p w:rsidR="00AC7C1D" w:rsidRPr="006C0866" w:rsidRDefault="00AC7C1D" w:rsidP="00AC7C1D">
            <w:pPr>
              <w:rPr>
                <w:rFonts w:ascii="Segoe UI" w:hAnsi="Segoe UI" w:cs="Segoe UI"/>
                <w:szCs w:val="24"/>
              </w:rPr>
            </w:pPr>
          </w:p>
          <w:p w:rsidR="00AC7C1D" w:rsidRPr="006C0866" w:rsidRDefault="00AC7C1D" w:rsidP="00AC7C1D">
            <w:pPr>
              <w:rPr>
                <w:rFonts w:ascii="Segoe UI" w:hAnsi="Segoe UI" w:cs="Segoe UI"/>
                <w:szCs w:val="24"/>
              </w:rPr>
            </w:pPr>
          </w:p>
          <w:p w:rsidR="00AC7C1D" w:rsidRDefault="00AC7C1D" w:rsidP="00AC7C1D">
            <w:pPr>
              <w:rPr>
                <w:rFonts w:ascii="Segoe UI" w:hAnsi="Segoe UI" w:cs="Segoe UI"/>
                <w:szCs w:val="24"/>
              </w:rPr>
            </w:pPr>
          </w:p>
          <w:p w:rsidR="003E3F2E" w:rsidRDefault="003E3F2E" w:rsidP="00AC7C1D">
            <w:pPr>
              <w:rPr>
                <w:rFonts w:ascii="Segoe UI" w:hAnsi="Segoe UI" w:cs="Segoe UI"/>
                <w:szCs w:val="24"/>
              </w:rPr>
            </w:pPr>
          </w:p>
          <w:p w:rsidR="003E3F2E" w:rsidRDefault="003E3F2E" w:rsidP="00AC7C1D">
            <w:pPr>
              <w:rPr>
                <w:rFonts w:ascii="Segoe UI" w:hAnsi="Segoe UI" w:cs="Segoe UI"/>
                <w:szCs w:val="24"/>
              </w:rPr>
            </w:pPr>
          </w:p>
          <w:p w:rsidR="003E3F2E" w:rsidRPr="006C0866" w:rsidRDefault="003E3F2E" w:rsidP="00AC7C1D">
            <w:pPr>
              <w:rPr>
                <w:rFonts w:ascii="Segoe UI" w:hAnsi="Segoe UI" w:cs="Segoe UI"/>
                <w:szCs w:val="24"/>
              </w:rPr>
            </w:pPr>
          </w:p>
          <w:p w:rsidR="00AC7C1D" w:rsidRDefault="00AC7C1D" w:rsidP="00AC7C1D">
            <w:pPr>
              <w:rPr>
                <w:rFonts w:ascii="Segoe UI" w:hAnsi="Segoe UI" w:cs="Segoe UI"/>
                <w:b/>
                <w:szCs w:val="24"/>
              </w:rPr>
            </w:pPr>
            <w:r w:rsidRPr="006C0866">
              <w:rPr>
                <w:rFonts w:ascii="Segoe UI" w:hAnsi="Segoe UI" w:cs="Segoe UI"/>
                <w:szCs w:val="24"/>
              </w:rPr>
              <w:t>b</w:t>
            </w:r>
          </w:p>
        </w:tc>
        <w:tc>
          <w:tcPr>
            <w:tcW w:w="4250" w:type="pct"/>
          </w:tcPr>
          <w:p w:rsidR="00AC7C1D" w:rsidRPr="00F13797" w:rsidRDefault="00F20BE4" w:rsidP="00AC7C1D">
            <w:pPr>
              <w:jc w:val="both"/>
              <w:rPr>
                <w:rFonts w:ascii="Segoe UI" w:hAnsi="Segoe UI" w:cs="Segoe UI"/>
                <w:b/>
                <w:szCs w:val="24"/>
              </w:rPr>
            </w:pPr>
            <w:r>
              <w:rPr>
                <w:rFonts w:ascii="Segoe UI" w:hAnsi="Segoe UI" w:cs="Segoe UI"/>
                <w:b/>
                <w:szCs w:val="24"/>
              </w:rPr>
              <w:t>Policies update</w:t>
            </w:r>
          </w:p>
          <w:p w:rsidR="00AC7C1D" w:rsidRPr="00F13797" w:rsidRDefault="00AC7C1D" w:rsidP="00AC7C1D">
            <w:pPr>
              <w:jc w:val="both"/>
              <w:rPr>
                <w:rFonts w:ascii="Segoe UI" w:hAnsi="Segoe UI" w:cs="Segoe UI"/>
                <w:szCs w:val="24"/>
              </w:rPr>
            </w:pPr>
          </w:p>
          <w:p w:rsidR="00AC7C1D" w:rsidRDefault="004D7D27" w:rsidP="006C0866">
            <w:pPr>
              <w:jc w:val="both"/>
              <w:rPr>
                <w:rFonts w:ascii="Segoe UI" w:hAnsi="Segoe UI" w:cs="Segoe UI"/>
                <w:szCs w:val="24"/>
              </w:rPr>
            </w:pPr>
            <w:r>
              <w:rPr>
                <w:rFonts w:ascii="Segoe UI" w:hAnsi="Segoe UI" w:cs="Segoe UI"/>
                <w:szCs w:val="24"/>
              </w:rPr>
              <w:t xml:space="preserve">Jane Kershaw provided an oral update </w:t>
            </w:r>
            <w:r w:rsidR="00630377">
              <w:rPr>
                <w:rFonts w:ascii="Segoe UI" w:hAnsi="Segoe UI" w:cs="Segoe UI"/>
                <w:szCs w:val="24"/>
              </w:rPr>
              <w:t>(</w:t>
            </w:r>
            <w:r>
              <w:rPr>
                <w:rFonts w:ascii="Segoe UI" w:hAnsi="Segoe UI" w:cs="Segoe UI"/>
                <w:szCs w:val="24"/>
              </w:rPr>
              <w:t xml:space="preserve">paper </w:t>
            </w:r>
            <w:r w:rsidR="00630377">
              <w:rPr>
                <w:rFonts w:ascii="Segoe UI" w:hAnsi="Segoe UI" w:cs="Segoe UI"/>
                <w:szCs w:val="24"/>
              </w:rPr>
              <w:t xml:space="preserve">QC 13/2019 was unavailable).  </w:t>
            </w:r>
            <w:r w:rsidR="00B848DD">
              <w:rPr>
                <w:rFonts w:ascii="Segoe UI" w:hAnsi="Segoe UI" w:cs="Segoe UI"/>
                <w:szCs w:val="24"/>
              </w:rPr>
              <w:t>She highlighted that out of 64 policies</w:t>
            </w:r>
            <w:r w:rsidR="008002E1">
              <w:rPr>
                <w:rFonts w:ascii="Segoe UI" w:hAnsi="Segoe UI" w:cs="Segoe UI"/>
                <w:szCs w:val="24"/>
              </w:rPr>
              <w:t>:</w:t>
            </w:r>
            <w:r w:rsidR="00B848DD">
              <w:rPr>
                <w:rFonts w:ascii="Segoe UI" w:hAnsi="Segoe UI" w:cs="Segoe UI"/>
                <w:szCs w:val="24"/>
              </w:rPr>
              <w:t xml:space="preserve"> 2 were red-rated and due for review</w:t>
            </w:r>
            <w:r w:rsidR="008002E1">
              <w:rPr>
                <w:rFonts w:ascii="Segoe UI" w:hAnsi="Segoe UI" w:cs="Segoe UI"/>
                <w:szCs w:val="24"/>
              </w:rPr>
              <w:t>;</w:t>
            </w:r>
            <w:r w:rsidR="00B848DD">
              <w:rPr>
                <w:rFonts w:ascii="Segoe UI" w:hAnsi="Segoe UI" w:cs="Segoe UI"/>
                <w:szCs w:val="24"/>
              </w:rPr>
              <w:t xml:space="preserve"> and 15 were amber-rated and</w:t>
            </w:r>
            <w:r w:rsidR="008002E1">
              <w:rPr>
                <w:rFonts w:ascii="Segoe UI" w:hAnsi="Segoe UI" w:cs="Segoe UI"/>
                <w:szCs w:val="24"/>
              </w:rPr>
              <w:t>,</w:t>
            </w:r>
            <w:r w:rsidR="00B848DD">
              <w:rPr>
                <w:rFonts w:ascii="Segoe UI" w:hAnsi="Segoe UI" w:cs="Segoe UI"/>
                <w:szCs w:val="24"/>
              </w:rPr>
              <w:t xml:space="preserve"> whilst</w:t>
            </w:r>
            <w:r w:rsidR="00784104">
              <w:rPr>
                <w:rFonts w:ascii="Segoe UI" w:hAnsi="Segoe UI" w:cs="Segoe UI"/>
                <w:szCs w:val="24"/>
              </w:rPr>
              <w:t xml:space="preserve"> due for refresh</w:t>
            </w:r>
            <w:r w:rsidR="008002E1">
              <w:rPr>
                <w:rFonts w:ascii="Segoe UI" w:hAnsi="Segoe UI" w:cs="Segoe UI"/>
                <w:szCs w:val="24"/>
              </w:rPr>
              <w:t>,</w:t>
            </w:r>
            <w:r w:rsidR="00784104">
              <w:rPr>
                <w:rFonts w:ascii="Segoe UI" w:hAnsi="Segoe UI" w:cs="Segoe UI"/>
                <w:szCs w:val="24"/>
              </w:rPr>
              <w:t xml:space="preserve"> they had been reviewed and found to be fit for purpose.  </w:t>
            </w:r>
            <w:r w:rsidR="008002E1">
              <w:rPr>
                <w:rFonts w:ascii="Segoe UI" w:hAnsi="Segoe UI" w:cs="Segoe UI"/>
                <w:szCs w:val="24"/>
              </w:rPr>
              <w:t xml:space="preserve"> She confirmed that </w:t>
            </w:r>
            <w:r w:rsidR="003E3F2E">
              <w:rPr>
                <w:rFonts w:ascii="Segoe UI" w:hAnsi="Segoe UI" w:cs="Segoe UI"/>
                <w:szCs w:val="24"/>
              </w:rPr>
              <w:t>the Acting Director of Nursing &amp; Clinical Standards had contacted the responsible authors for the</w:t>
            </w:r>
            <w:r w:rsidR="008002E1">
              <w:rPr>
                <w:rFonts w:ascii="Segoe UI" w:hAnsi="Segoe UI" w:cs="Segoe UI"/>
                <w:szCs w:val="24"/>
              </w:rPr>
              <w:t xml:space="preserve"> 2 red-rated and overdue policies</w:t>
            </w:r>
            <w:r w:rsidR="003E3F2E">
              <w:rPr>
                <w:rFonts w:ascii="Segoe UI" w:hAnsi="Segoe UI" w:cs="Segoe UI"/>
                <w:szCs w:val="24"/>
              </w:rPr>
              <w:t xml:space="preserve"> </w:t>
            </w:r>
            <w:proofErr w:type="gramStart"/>
            <w:r w:rsidR="003E3F2E">
              <w:rPr>
                <w:rFonts w:ascii="Segoe UI" w:hAnsi="Segoe UI" w:cs="Segoe UI"/>
                <w:szCs w:val="24"/>
              </w:rPr>
              <w:t>in order to</w:t>
            </w:r>
            <w:proofErr w:type="gramEnd"/>
            <w:r w:rsidR="003E3F2E">
              <w:rPr>
                <w:rFonts w:ascii="Segoe UI" w:hAnsi="Segoe UI" w:cs="Segoe UI"/>
                <w:szCs w:val="24"/>
              </w:rPr>
              <w:t xml:space="preserve"> progress these.  </w:t>
            </w:r>
          </w:p>
          <w:p w:rsidR="00784104" w:rsidRDefault="00784104" w:rsidP="006C0866">
            <w:pPr>
              <w:jc w:val="both"/>
              <w:rPr>
                <w:rFonts w:ascii="Segoe UI" w:hAnsi="Segoe UI" w:cs="Segoe UI"/>
                <w:szCs w:val="24"/>
              </w:rPr>
            </w:pPr>
          </w:p>
          <w:p w:rsidR="00784104" w:rsidRPr="003E3F2E" w:rsidRDefault="003E3F2E" w:rsidP="006C0866">
            <w:pPr>
              <w:jc w:val="both"/>
              <w:rPr>
                <w:rFonts w:ascii="Segoe UI" w:hAnsi="Segoe UI" w:cs="Segoe UI"/>
                <w:szCs w:val="24"/>
              </w:rPr>
            </w:pPr>
            <w:r>
              <w:rPr>
                <w:rFonts w:ascii="Segoe UI" w:hAnsi="Segoe UI" w:cs="Segoe UI"/>
                <w:b/>
                <w:szCs w:val="24"/>
              </w:rPr>
              <w:t>The Committee noted the oral update</w:t>
            </w:r>
            <w:r>
              <w:rPr>
                <w:rFonts w:ascii="Segoe UI" w:hAnsi="Segoe UI" w:cs="Segoe UI"/>
                <w:szCs w:val="24"/>
              </w:rPr>
              <w:t xml:space="preserve">.  </w:t>
            </w:r>
          </w:p>
          <w:p w:rsidR="00784104" w:rsidRPr="004D7D27" w:rsidRDefault="00784104" w:rsidP="006C0866">
            <w:pPr>
              <w:jc w:val="both"/>
              <w:rPr>
                <w:rFonts w:ascii="Segoe UI" w:hAnsi="Segoe UI" w:cs="Segoe UI"/>
                <w:szCs w:val="24"/>
              </w:rPr>
            </w:pPr>
          </w:p>
        </w:tc>
        <w:tc>
          <w:tcPr>
            <w:tcW w:w="474" w:type="pct"/>
          </w:tcPr>
          <w:p w:rsidR="00AC7C1D" w:rsidRPr="00935307" w:rsidRDefault="00AC7C1D" w:rsidP="00AC7C1D">
            <w:pPr>
              <w:rPr>
                <w:rFonts w:ascii="Segoe UI" w:hAnsi="Segoe UI" w:cs="Segoe UI"/>
                <w:szCs w:val="24"/>
              </w:rPr>
            </w:pPr>
          </w:p>
        </w:tc>
      </w:tr>
      <w:tr w:rsidR="00797020" w:rsidRPr="00935307" w:rsidTr="00D33687">
        <w:trPr>
          <w:trHeight w:val="683"/>
          <w:jc w:val="center"/>
        </w:trPr>
        <w:tc>
          <w:tcPr>
            <w:tcW w:w="276" w:type="pct"/>
          </w:tcPr>
          <w:p w:rsidR="00797020" w:rsidRDefault="00797020" w:rsidP="00882BE6">
            <w:pPr>
              <w:rPr>
                <w:rFonts w:ascii="Segoe UI" w:hAnsi="Segoe UI" w:cs="Segoe UI"/>
                <w:b/>
                <w:szCs w:val="24"/>
              </w:rPr>
            </w:pPr>
            <w:r>
              <w:rPr>
                <w:rFonts w:ascii="Segoe UI" w:hAnsi="Segoe UI" w:cs="Segoe UI"/>
                <w:b/>
                <w:szCs w:val="24"/>
              </w:rPr>
              <w:t>1</w:t>
            </w:r>
            <w:r w:rsidR="004B4A0F">
              <w:rPr>
                <w:rFonts w:ascii="Segoe UI" w:hAnsi="Segoe UI" w:cs="Segoe UI"/>
                <w:b/>
                <w:szCs w:val="24"/>
              </w:rPr>
              <w:t>9</w:t>
            </w:r>
            <w:r>
              <w:rPr>
                <w:rFonts w:ascii="Segoe UI" w:hAnsi="Segoe UI" w:cs="Segoe UI"/>
                <w:b/>
                <w:szCs w:val="24"/>
              </w:rPr>
              <w:t>.</w:t>
            </w:r>
          </w:p>
          <w:p w:rsidR="008D6FEE" w:rsidRDefault="008D6FEE" w:rsidP="00882BE6">
            <w:pPr>
              <w:rPr>
                <w:rFonts w:ascii="Segoe UI" w:hAnsi="Segoe UI" w:cs="Segoe UI"/>
                <w:b/>
                <w:szCs w:val="24"/>
              </w:rPr>
            </w:pPr>
          </w:p>
          <w:p w:rsidR="008D6FEE" w:rsidRPr="009D6D03" w:rsidRDefault="008D6FEE" w:rsidP="00882BE6">
            <w:pPr>
              <w:rPr>
                <w:rFonts w:ascii="Segoe UI" w:hAnsi="Segoe UI" w:cs="Segoe UI"/>
                <w:szCs w:val="24"/>
              </w:rPr>
            </w:pPr>
            <w:r w:rsidRPr="009D6D03">
              <w:rPr>
                <w:rFonts w:ascii="Segoe UI" w:hAnsi="Segoe UI" w:cs="Segoe UI"/>
                <w:szCs w:val="24"/>
              </w:rPr>
              <w:t>a</w:t>
            </w:r>
          </w:p>
          <w:p w:rsidR="008D6FEE" w:rsidRPr="009D6D03" w:rsidRDefault="008D6FEE" w:rsidP="00882BE6">
            <w:pPr>
              <w:rPr>
                <w:rFonts w:ascii="Segoe UI" w:hAnsi="Segoe UI" w:cs="Segoe UI"/>
                <w:szCs w:val="24"/>
              </w:rPr>
            </w:pPr>
          </w:p>
          <w:p w:rsidR="008D6FEE" w:rsidRDefault="008D6FEE" w:rsidP="00882BE6">
            <w:pPr>
              <w:rPr>
                <w:rFonts w:ascii="Segoe UI" w:hAnsi="Segoe UI" w:cs="Segoe UI"/>
                <w:szCs w:val="24"/>
              </w:rPr>
            </w:pPr>
          </w:p>
          <w:p w:rsidR="00D55BB6" w:rsidRDefault="00D55BB6" w:rsidP="00882BE6">
            <w:pPr>
              <w:rPr>
                <w:rFonts w:ascii="Segoe UI" w:hAnsi="Segoe UI" w:cs="Segoe UI"/>
                <w:szCs w:val="24"/>
              </w:rPr>
            </w:pPr>
          </w:p>
          <w:p w:rsidR="00D55BB6" w:rsidRDefault="00D55BB6" w:rsidP="00882BE6">
            <w:pPr>
              <w:rPr>
                <w:rFonts w:ascii="Segoe UI" w:hAnsi="Segoe UI" w:cs="Segoe UI"/>
                <w:szCs w:val="24"/>
              </w:rPr>
            </w:pPr>
          </w:p>
          <w:p w:rsidR="00D55BB6" w:rsidRDefault="00D55BB6" w:rsidP="00882BE6">
            <w:pPr>
              <w:rPr>
                <w:rFonts w:ascii="Segoe UI" w:hAnsi="Segoe UI" w:cs="Segoe UI"/>
                <w:szCs w:val="24"/>
              </w:rPr>
            </w:pPr>
          </w:p>
          <w:p w:rsidR="00D55BB6" w:rsidRDefault="00D55BB6" w:rsidP="00882BE6">
            <w:pPr>
              <w:rPr>
                <w:rFonts w:ascii="Segoe UI" w:hAnsi="Segoe UI" w:cs="Segoe UI"/>
                <w:szCs w:val="24"/>
              </w:rPr>
            </w:pPr>
          </w:p>
          <w:p w:rsidR="00D55BB6" w:rsidRDefault="00D55BB6" w:rsidP="00882BE6">
            <w:pPr>
              <w:rPr>
                <w:rFonts w:ascii="Segoe UI" w:hAnsi="Segoe UI" w:cs="Segoe UI"/>
                <w:szCs w:val="24"/>
              </w:rPr>
            </w:pPr>
          </w:p>
          <w:p w:rsidR="00D55BB6" w:rsidRDefault="00D55BB6" w:rsidP="00882BE6">
            <w:pPr>
              <w:rPr>
                <w:rFonts w:ascii="Segoe UI" w:hAnsi="Segoe UI" w:cs="Segoe UI"/>
                <w:szCs w:val="24"/>
              </w:rPr>
            </w:pPr>
          </w:p>
          <w:p w:rsidR="00D55BB6" w:rsidRDefault="00D55BB6" w:rsidP="00882BE6">
            <w:pPr>
              <w:rPr>
                <w:rFonts w:ascii="Segoe UI" w:hAnsi="Segoe UI" w:cs="Segoe UI"/>
                <w:szCs w:val="24"/>
              </w:rPr>
            </w:pPr>
          </w:p>
          <w:p w:rsidR="00D55BB6" w:rsidRDefault="00D55BB6" w:rsidP="00882BE6">
            <w:pPr>
              <w:rPr>
                <w:rFonts w:ascii="Segoe UI" w:hAnsi="Segoe UI" w:cs="Segoe UI"/>
                <w:szCs w:val="24"/>
              </w:rPr>
            </w:pPr>
            <w:r>
              <w:rPr>
                <w:rFonts w:ascii="Segoe UI" w:hAnsi="Segoe UI" w:cs="Segoe UI"/>
                <w:szCs w:val="24"/>
              </w:rPr>
              <w:t>b</w:t>
            </w:r>
          </w:p>
          <w:p w:rsidR="00D55BB6" w:rsidRDefault="00D55BB6" w:rsidP="00882BE6">
            <w:pPr>
              <w:rPr>
                <w:rFonts w:ascii="Segoe UI" w:hAnsi="Segoe UI" w:cs="Segoe UI"/>
                <w:szCs w:val="24"/>
              </w:rPr>
            </w:pPr>
          </w:p>
          <w:p w:rsidR="00D55BB6" w:rsidRDefault="00D55BB6" w:rsidP="00882BE6">
            <w:pPr>
              <w:rPr>
                <w:rFonts w:ascii="Segoe UI" w:hAnsi="Segoe UI" w:cs="Segoe UI"/>
                <w:szCs w:val="24"/>
              </w:rPr>
            </w:pPr>
          </w:p>
          <w:p w:rsidR="00D55BB6" w:rsidRDefault="00D55BB6" w:rsidP="00882BE6">
            <w:pPr>
              <w:rPr>
                <w:rFonts w:ascii="Segoe UI" w:hAnsi="Segoe UI" w:cs="Segoe UI"/>
                <w:szCs w:val="24"/>
              </w:rPr>
            </w:pPr>
          </w:p>
          <w:p w:rsidR="00D55BB6" w:rsidRDefault="00D55BB6" w:rsidP="00882BE6">
            <w:pPr>
              <w:rPr>
                <w:rFonts w:ascii="Segoe UI" w:hAnsi="Segoe UI" w:cs="Segoe UI"/>
                <w:szCs w:val="24"/>
              </w:rPr>
            </w:pPr>
          </w:p>
          <w:p w:rsidR="00D55BB6" w:rsidRDefault="00D55BB6" w:rsidP="00882BE6">
            <w:pPr>
              <w:rPr>
                <w:rFonts w:ascii="Segoe UI" w:hAnsi="Segoe UI" w:cs="Segoe UI"/>
                <w:szCs w:val="24"/>
              </w:rPr>
            </w:pPr>
          </w:p>
          <w:p w:rsidR="00D55BB6" w:rsidRDefault="00D55BB6" w:rsidP="00882BE6">
            <w:pPr>
              <w:rPr>
                <w:rFonts w:ascii="Segoe UI" w:hAnsi="Segoe UI" w:cs="Segoe UI"/>
                <w:szCs w:val="24"/>
              </w:rPr>
            </w:pPr>
          </w:p>
          <w:p w:rsidR="00D55BB6" w:rsidRDefault="00D55BB6" w:rsidP="00882BE6">
            <w:pPr>
              <w:rPr>
                <w:rFonts w:ascii="Segoe UI" w:hAnsi="Segoe UI" w:cs="Segoe UI"/>
                <w:szCs w:val="24"/>
              </w:rPr>
            </w:pPr>
          </w:p>
          <w:p w:rsidR="00D55BB6" w:rsidRPr="009D6D03" w:rsidRDefault="00D55BB6" w:rsidP="00882BE6">
            <w:pPr>
              <w:rPr>
                <w:rFonts w:ascii="Segoe UI" w:hAnsi="Segoe UI" w:cs="Segoe UI"/>
                <w:szCs w:val="24"/>
              </w:rPr>
            </w:pPr>
            <w:r>
              <w:rPr>
                <w:rFonts w:ascii="Segoe UI" w:hAnsi="Segoe UI" w:cs="Segoe UI"/>
                <w:szCs w:val="24"/>
              </w:rPr>
              <w:t>c</w:t>
            </w:r>
          </w:p>
          <w:p w:rsidR="008D6FEE" w:rsidRPr="00935307" w:rsidRDefault="008D6FEE" w:rsidP="006C0866">
            <w:pPr>
              <w:rPr>
                <w:rFonts w:ascii="Segoe UI" w:hAnsi="Segoe UI" w:cs="Segoe UI"/>
                <w:b/>
                <w:szCs w:val="24"/>
              </w:rPr>
            </w:pPr>
          </w:p>
        </w:tc>
        <w:tc>
          <w:tcPr>
            <w:tcW w:w="4250" w:type="pct"/>
          </w:tcPr>
          <w:p w:rsidR="003E724B" w:rsidRDefault="006F7253" w:rsidP="008708CE">
            <w:pPr>
              <w:jc w:val="both"/>
              <w:rPr>
                <w:rFonts w:ascii="Segoe UI" w:hAnsi="Segoe UI" w:cs="Segoe UI"/>
                <w:szCs w:val="24"/>
              </w:rPr>
            </w:pPr>
            <w:r>
              <w:rPr>
                <w:rFonts w:ascii="Segoe UI" w:hAnsi="Segoe UI" w:cs="Segoe UI"/>
                <w:b/>
                <w:szCs w:val="24"/>
              </w:rPr>
              <w:lastRenderedPageBreak/>
              <w:t xml:space="preserve">Draft </w:t>
            </w:r>
            <w:r w:rsidR="00B07A9F">
              <w:rPr>
                <w:rFonts w:ascii="Segoe UI" w:hAnsi="Segoe UI" w:cs="Segoe UI"/>
                <w:b/>
                <w:szCs w:val="24"/>
              </w:rPr>
              <w:t>(</w:t>
            </w:r>
            <w:r>
              <w:rPr>
                <w:rFonts w:ascii="Segoe UI" w:hAnsi="Segoe UI" w:cs="Segoe UI"/>
                <w:b/>
                <w:szCs w:val="24"/>
              </w:rPr>
              <w:t>Patient</w:t>
            </w:r>
            <w:r w:rsidR="00B07A9F">
              <w:rPr>
                <w:rFonts w:ascii="Segoe UI" w:hAnsi="Segoe UI" w:cs="Segoe UI"/>
                <w:b/>
                <w:szCs w:val="24"/>
              </w:rPr>
              <w:t>)</w:t>
            </w:r>
            <w:r>
              <w:rPr>
                <w:rFonts w:ascii="Segoe UI" w:hAnsi="Segoe UI" w:cs="Segoe UI"/>
                <w:b/>
                <w:szCs w:val="24"/>
              </w:rPr>
              <w:t xml:space="preserve"> Experience </w:t>
            </w:r>
            <w:r w:rsidR="00B07A9F">
              <w:rPr>
                <w:rFonts w:ascii="Segoe UI" w:hAnsi="Segoe UI" w:cs="Segoe UI"/>
                <w:b/>
                <w:szCs w:val="24"/>
              </w:rPr>
              <w:t xml:space="preserve">&amp; Involvement </w:t>
            </w:r>
            <w:r>
              <w:rPr>
                <w:rFonts w:ascii="Segoe UI" w:hAnsi="Segoe UI" w:cs="Segoe UI"/>
                <w:b/>
                <w:szCs w:val="24"/>
              </w:rPr>
              <w:t>Strategy</w:t>
            </w:r>
          </w:p>
          <w:p w:rsidR="006F7253" w:rsidRDefault="006F7253" w:rsidP="008708CE">
            <w:pPr>
              <w:jc w:val="both"/>
              <w:rPr>
                <w:rFonts w:ascii="Segoe UI" w:hAnsi="Segoe UI" w:cs="Segoe UI"/>
                <w:szCs w:val="24"/>
              </w:rPr>
            </w:pPr>
          </w:p>
          <w:p w:rsidR="006F7253" w:rsidRDefault="006F7253" w:rsidP="008708CE">
            <w:pPr>
              <w:jc w:val="both"/>
              <w:rPr>
                <w:rFonts w:ascii="Segoe UI" w:hAnsi="Segoe UI" w:cs="Segoe UI"/>
                <w:szCs w:val="24"/>
              </w:rPr>
            </w:pPr>
            <w:r>
              <w:rPr>
                <w:rFonts w:ascii="Segoe UI" w:hAnsi="Segoe UI" w:cs="Segoe UI"/>
                <w:szCs w:val="24"/>
              </w:rPr>
              <w:t xml:space="preserve">Jane Kershaw </w:t>
            </w:r>
            <w:r w:rsidR="00ED4B8C">
              <w:rPr>
                <w:rFonts w:ascii="Segoe UI" w:hAnsi="Segoe UI" w:cs="Segoe UI"/>
                <w:szCs w:val="24"/>
              </w:rPr>
              <w:t xml:space="preserve">and </w:t>
            </w:r>
            <w:r w:rsidR="000B1CBA" w:rsidRPr="000B1CBA">
              <w:rPr>
                <w:rFonts w:ascii="Segoe UI" w:hAnsi="Segoe UI" w:cs="Segoe UI"/>
                <w:szCs w:val="24"/>
              </w:rPr>
              <w:t xml:space="preserve">Donna Mackenzie </w:t>
            </w:r>
            <w:r>
              <w:rPr>
                <w:rFonts w:ascii="Segoe UI" w:hAnsi="Segoe UI" w:cs="Segoe UI"/>
                <w:szCs w:val="24"/>
              </w:rPr>
              <w:t xml:space="preserve">presented the </w:t>
            </w:r>
            <w:r w:rsidR="00B07A9F">
              <w:rPr>
                <w:rFonts w:ascii="Segoe UI" w:hAnsi="Segoe UI" w:cs="Segoe UI"/>
                <w:szCs w:val="24"/>
              </w:rPr>
              <w:t>draft (Patient) Experience &amp; Involvement Strategy 2019-2021</w:t>
            </w:r>
            <w:r>
              <w:rPr>
                <w:rFonts w:ascii="Segoe UI" w:hAnsi="Segoe UI" w:cs="Segoe UI"/>
                <w:szCs w:val="24"/>
              </w:rPr>
              <w:t xml:space="preserve"> at QC 14/2019</w:t>
            </w:r>
            <w:r w:rsidR="006F0D1C">
              <w:rPr>
                <w:rFonts w:ascii="Segoe UI" w:hAnsi="Segoe UI" w:cs="Segoe UI"/>
                <w:szCs w:val="24"/>
              </w:rPr>
              <w:t xml:space="preserve"> and </w:t>
            </w:r>
            <w:r w:rsidR="00342189">
              <w:rPr>
                <w:rFonts w:ascii="Segoe UI" w:hAnsi="Segoe UI" w:cs="Segoe UI"/>
                <w:szCs w:val="24"/>
              </w:rPr>
              <w:t>confirm</w:t>
            </w:r>
            <w:r w:rsidR="006F0D1C">
              <w:rPr>
                <w:rFonts w:ascii="Segoe UI" w:hAnsi="Segoe UI" w:cs="Segoe UI"/>
                <w:szCs w:val="24"/>
              </w:rPr>
              <w:t xml:space="preserve">ed that any </w:t>
            </w:r>
            <w:r w:rsidR="00342189">
              <w:rPr>
                <w:rFonts w:ascii="Segoe UI" w:hAnsi="Segoe UI" w:cs="Segoe UI"/>
                <w:szCs w:val="24"/>
              </w:rPr>
              <w:t xml:space="preserve">actions not completed from the current strategy in place would be included within the </w:t>
            </w:r>
            <w:r w:rsidR="00342189">
              <w:rPr>
                <w:rFonts w:ascii="Segoe UI" w:hAnsi="Segoe UI" w:cs="Segoe UI"/>
                <w:szCs w:val="24"/>
              </w:rPr>
              <w:lastRenderedPageBreak/>
              <w:t xml:space="preserve">2019-21 strategy.  </w:t>
            </w:r>
            <w:r w:rsidR="00EE330B">
              <w:rPr>
                <w:rFonts w:ascii="Segoe UI" w:hAnsi="Segoe UI" w:cs="Segoe UI"/>
                <w:szCs w:val="24"/>
              </w:rPr>
              <w:t xml:space="preserve">The draft strategy was out for consultation until the end of March before it would be presented to the Board for approval.   Donna Mackenzie </w:t>
            </w:r>
            <w:r w:rsidR="006A6C99">
              <w:rPr>
                <w:rFonts w:ascii="Segoe UI" w:hAnsi="Segoe UI" w:cs="Segoe UI"/>
                <w:szCs w:val="24"/>
              </w:rPr>
              <w:t xml:space="preserve">explained that this strategy aimed to empower more </w:t>
            </w:r>
            <w:r w:rsidR="0010716A">
              <w:rPr>
                <w:rFonts w:ascii="Segoe UI" w:hAnsi="Segoe UI" w:cs="Segoe UI"/>
                <w:szCs w:val="24"/>
              </w:rPr>
              <w:t xml:space="preserve">co-design, co-development and </w:t>
            </w:r>
            <w:r w:rsidR="006A6C99">
              <w:rPr>
                <w:rFonts w:ascii="Segoe UI" w:hAnsi="Segoe UI" w:cs="Segoe UI"/>
                <w:szCs w:val="24"/>
              </w:rPr>
              <w:t>co-production of services</w:t>
            </w:r>
            <w:r w:rsidR="0010716A">
              <w:rPr>
                <w:rFonts w:ascii="Segoe UI" w:hAnsi="Segoe UI" w:cs="Segoe UI"/>
                <w:szCs w:val="24"/>
              </w:rPr>
              <w:t xml:space="preserve">.  The word “patient” had also been removed from the title of the strategy as the people the Trust worked with were not exclusively patients.  </w:t>
            </w:r>
          </w:p>
          <w:p w:rsidR="004A424F" w:rsidRDefault="004A424F" w:rsidP="008708CE">
            <w:pPr>
              <w:jc w:val="both"/>
              <w:rPr>
                <w:rFonts w:ascii="Segoe UI" w:hAnsi="Segoe UI" w:cs="Segoe UI"/>
                <w:szCs w:val="24"/>
              </w:rPr>
            </w:pPr>
          </w:p>
          <w:p w:rsidR="004A424F" w:rsidRPr="006F7253" w:rsidRDefault="00102818" w:rsidP="008708CE">
            <w:pPr>
              <w:jc w:val="both"/>
              <w:rPr>
                <w:rFonts w:ascii="Segoe UI" w:hAnsi="Segoe UI" w:cs="Segoe UI"/>
                <w:szCs w:val="24"/>
              </w:rPr>
            </w:pPr>
            <w:r>
              <w:rPr>
                <w:rFonts w:ascii="Segoe UI" w:hAnsi="Segoe UI" w:cs="Segoe UI"/>
                <w:szCs w:val="24"/>
              </w:rPr>
              <w:t>The meeting discussed the need to provide a more public-facing and easy-read version of the strategy as well as a detailed version of the strategy</w:t>
            </w:r>
            <w:r w:rsidR="00DE7472">
              <w:rPr>
                <w:rFonts w:ascii="Segoe UI" w:hAnsi="Segoe UI" w:cs="Segoe UI"/>
                <w:szCs w:val="24"/>
              </w:rPr>
              <w:t xml:space="preserve">, noting that more work may need to be done on </w:t>
            </w:r>
            <w:r w:rsidR="00DA6C4D">
              <w:rPr>
                <w:rFonts w:ascii="Segoe UI" w:hAnsi="Segoe UI" w:cs="Segoe UI"/>
                <w:szCs w:val="24"/>
              </w:rPr>
              <w:t>an easy-read version</w:t>
            </w:r>
            <w:r w:rsidR="00DE7472">
              <w:rPr>
                <w:rFonts w:ascii="Segoe UI" w:hAnsi="Segoe UI" w:cs="Segoe UI"/>
                <w:szCs w:val="24"/>
              </w:rPr>
              <w:t xml:space="preserve"> in collaboration with the Learning Disability service and the Communications team.  </w:t>
            </w:r>
            <w:r w:rsidR="00D84B2C">
              <w:rPr>
                <w:rFonts w:ascii="Segoe UI" w:hAnsi="Segoe UI" w:cs="Segoe UI"/>
                <w:szCs w:val="24"/>
              </w:rPr>
              <w:t xml:space="preserve">Jane Kershaw </w:t>
            </w:r>
            <w:r w:rsidR="003B63AF">
              <w:rPr>
                <w:rFonts w:ascii="Segoe UI" w:hAnsi="Segoe UI" w:cs="Segoe UI"/>
                <w:szCs w:val="24"/>
              </w:rPr>
              <w:t xml:space="preserve">noted that a video would also be created to accompany the strategy.  </w:t>
            </w:r>
            <w:r w:rsidR="00374163">
              <w:rPr>
                <w:rFonts w:ascii="Segoe UI" w:hAnsi="Segoe UI" w:cs="Segoe UI"/>
                <w:szCs w:val="24"/>
              </w:rPr>
              <w:t>The Chair commended the brevity of the current version of the strategy which did set out the</w:t>
            </w:r>
            <w:r w:rsidR="00E763DA">
              <w:rPr>
                <w:rFonts w:ascii="Segoe UI" w:hAnsi="Segoe UI" w:cs="Segoe UI"/>
                <w:szCs w:val="24"/>
              </w:rPr>
              <w:t xml:space="preserve"> key information.  </w:t>
            </w:r>
          </w:p>
          <w:p w:rsidR="008D6FEE" w:rsidRPr="00F13797" w:rsidRDefault="008D6FEE" w:rsidP="008708CE">
            <w:pPr>
              <w:jc w:val="both"/>
              <w:rPr>
                <w:rFonts w:ascii="Segoe UI" w:hAnsi="Segoe UI" w:cs="Segoe UI"/>
                <w:b/>
                <w:szCs w:val="24"/>
              </w:rPr>
            </w:pPr>
          </w:p>
          <w:p w:rsidR="003F55CF" w:rsidRDefault="00D167F4" w:rsidP="006C0866">
            <w:pPr>
              <w:jc w:val="both"/>
              <w:rPr>
                <w:rFonts w:ascii="Segoe UI" w:hAnsi="Segoe UI" w:cs="Segoe UI"/>
                <w:b/>
                <w:szCs w:val="24"/>
              </w:rPr>
            </w:pPr>
            <w:r>
              <w:rPr>
                <w:rFonts w:ascii="Segoe UI" w:hAnsi="Segoe UI" w:cs="Segoe UI"/>
                <w:b/>
                <w:szCs w:val="24"/>
              </w:rPr>
              <w:t xml:space="preserve">The Committee noted the draft </w:t>
            </w:r>
            <w:r w:rsidR="00EC197D">
              <w:rPr>
                <w:rFonts w:ascii="Segoe UI" w:hAnsi="Segoe UI" w:cs="Segoe UI"/>
                <w:b/>
                <w:szCs w:val="24"/>
              </w:rPr>
              <w:t>Experience &amp; Involvement S</w:t>
            </w:r>
            <w:r>
              <w:rPr>
                <w:rFonts w:ascii="Segoe UI" w:hAnsi="Segoe UI" w:cs="Segoe UI"/>
                <w:b/>
                <w:szCs w:val="24"/>
              </w:rPr>
              <w:t>trategy and that a final version would be presented to the Board for approval after consultation had concluded in March</w:t>
            </w:r>
            <w:r w:rsidR="00B03E45">
              <w:rPr>
                <w:rFonts w:ascii="Segoe UI" w:hAnsi="Segoe UI" w:cs="Segoe UI"/>
                <w:b/>
                <w:szCs w:val="24"/>
              </w:rPr>
              <w:t xml:space="preserve"> 2019</w:t>
            </w:r>
            <w:r>
              <w:rPr>
                <w:rFonts w:ascii="Segoe UI" w:hAnsi="Segoe UI" w:cs="Segoe UI"/>
                <w:b/>
                <w:szCs w:val="24"/>
              </w:rPr>
              <w:t xml:space="preserve">. </w:t>
            </w:r>
          </w:p>
          <w:p w:rsidR="00D167F4" w:rsidRPr="00F13797" w:rsidRDefault="00D167F4" w:rsidP="006C0866">
            <w:pPr>
              <w:jc w:val="both"/>
              <w:rPr>
                <w:rFonts w:ascii="Segoe UI" w:hAnsi="Segoe UI" w:cs="Segoe UI"/>
                <w:b/>
                <w:szCs w:val="24"/>
              </w:rPr>
            </w:pPr>
          </w:p>
        </w:tc>
        <w:tc>
          <w:tcPr>
            <w:tcW w:w="474" w:type="pct"/>
          </w:tcPr>
          <w:p w:rsidR="00797020" w:rsidRPr="00935307" w:rsidRDefault="00797020" w:rsidP="00882BE6">
            <w:pPr>
              <w:rPr>
                <w:rFonts w:ascii="Segoe UI" w:hAnsi="Segoe UI" w:cs="Segoe UI"/>
                <w:szCs w:val="24"/>
              </w:rPr>
            </w:pPr>
          </w:p>
        </w:tc>
      </w:tr>
      <w:tr w:rsidR="00CE310D" w:rsidRPr="00935307" w:rsidTr="00CE310D">
        <w:trPr>
          <w:trHeight w:val="412"/>
          <w:jc w:val="center"/>
        </w:trPr>
        <w:tc>
          <w:tcPr>
            <w:tcW w:w="5000" w:type="pct"/>
            <w:gridSpan w:val="3"/>
          </w:tcPr>
          <w:p w:rsidR="00CE310D" w:rsidRDefault="00CE310D" w:rsidP="00882BE6">
            <w:pPr>
              <w:rPr>
                <w:rFonts w:ascii="Segoe UI" w:hAnsi="Segoe UI" w:cs="Segoe UI"/>
                <w:b/>
                <w:szCs w:val="24"/>
              </w:rPr>
            </w:pPr>
            <w:r w:rsidRPr="00F13797">
              <w:rPr>
                <w:rFonts w:ascii="Segoe UI" w:hAnsi="Segoe UI" w:cs="Segoe UI"/>
                <w:b/>
                <w:szCs w:val="24"/>
              </w:rPr>
              <w:t>Section 75 Joint Management Groups (JMGs)</w:t>
            </w:r>
          </w:p>
          <w:p w:rsidR="00441450" w:rsidRPr="00935307" w:rsidRDefault="00441450" w:rsidP="00882BE6">
            <w:pPr>
              <w:rPr>
                <w:rFonts w:ascii="Segoe UI" w:hAnsi="Segoe UI" w:cs="Segoe UI"/>
                <w:szCs w:val="24"/>
              </w:rPr>
            </w:pPr>
          </w:p>
        </w:tc>
      </w:tr>
      <w:tr w:rsidR="00797020" w:rsidRPr="00935307" w:rsidTr="00D33687">
        <w:trPr>
          <w:trHeight w:val="683"/>
          <w:jc w:val="center"/>
        </w:trPr>
        <w:tc>
          <w:tcPr>
            <w:tcW w:w="276" w:type="pct"/>
          </w:tcPr>
          <w:p w:rsidR="00797020" w:rsidRDefault="00C851D0" w:rsidP="00882BE6">
            <w:pPr>
              <w:rPr>
                <w:rFonts w:ascii="Segoe UI" w:hAnsi="Segoe UI" w:cs="Segoe UI"/>
                <w:b/>
                <w:szCs w:val="24"/>
              </w:rPr>
            </w:pPr>
            <w:r>
              <w:rPr>
                <w:rFonts w:ascii="Segoe UI" w:hAnsi="Segoe UI" w:cs="Segoe UI"/>
                <w:b/>
                <w:szCs w:val="24"/>
              </w:rPr>
              <w:t>20</w:t>
            </w:r>
            <w:r w:rsidR="003E724B">
              <w:rPr>
                <w:rFonts w:ascii="Segoe UI" w:hAnsi="Segoe UI" w:cs="Segoe UI"/>
                <w:b/>
                <w:szCs w:val="24"/>
              </w:rPr>
              <w:t>.</w:t>
            </w:r>
          </w:p>
          <w:p w:rsidR="00372F2B" w:rsidRDefault="00372F2B" w:rsidP="00882BE6">
            <w:pPr>
              <w:rPr>
                <w:rFonts w:ascii="Segoe UI" w:hAnsi="Segoe UI" w:cs="Segoe UI"/>
                <w:b/>
                <w:szCs w:val="24"/>
              </w:rPr>
            </w:pPr>
          </w:p>
          <w:p w:rsidR="0068610F" w:rsidRDefault="0068610F" w:rsidP="00372F2B">
            <w:pPr>
              <w:rPr>
                <w:rFonts w:ascii="Segoe UI" w:hAnsi="Segoe UI" w:cs="Segoe UI"/>
                <w:szCs w:val="24"/>
              </w:rPr>
            </w:pPr>
          </w:p>
          <w:p w:rsidR="00372F2B" w:rsidRPr="0096400F" w:rsidRDefault="00372F2B" w:rsidP="00372F2B">
            <w:pPr>
              <w:rPr>
                <w:rFonts w:ascii="Segoe UI" w:hAnsi="Segoe UI" w:cs="Segoe UI"/>
                <w:szCs w:val="24"/>
              </w:rPr>
            </w:pPr>
            <w:r w:rsidRPr="0096400F">
              <w:rPr>
                <w:rFonts w:ascii="Segoe UI" w:hAnsi="Segoe UI" w:cs="Segoe UI"/>
                <w:szCs w:val="24"/>
              </w:rPr>
              <w:t>a</w:t>
            </w:r>
          </w:p>
          <w:p w:rsidR="00372F2B" w:rsidRPr="0096400F" w:rsidRDefault="00372F2B" w:rsidP="00372F2B">
            <w:pPr>
              <w:rPr>
                <w:rFonts w:ascii="Segoe UI" w:hAnsi="Segoe UI" w:cs="Segoe UI"/>
                <w:szCs w:val="24"/>
              </w:rPr>
            </w:pPr>
          </w:p>
          <w:p w:rsidR="0096400F" w:rsidRDefault="0096400F" w:rsidP="00372F2B">
            <w:pPr>
              <w:rPr>
                <w:rFonts w:ascii="Segoe UI" w:hAnsi="Segoe UI" w:cs="Segoe UI"/>
                <w:szCs w:val="24"/>
              </w:rPr>
            </w:pPr>
          </w:p>
          <w:p w:rsidR="00992932" w:rsidRDefault="00992932" w:rsidP="00372F2B">
            <w:pPr>
              <w:rPr>
                <w:rFonts w:ascii="Segoe UI" w:hAnsi="Segoe UI" w:cs="Segoe UI"/>
                <w:szCs w:val="24"/>
              </w:rPr>
            </w:pPr>
          </w:p>
          <w:p w:rsidR="00992932" w:rsidRDefault="00992932" w:rsidP="00372F2B">
            <w:pPr>
              <w:rPr>
                <w:rFonts w:ascii="Segoe UI" w:hAnsi="Segoe UI" w:cs="Segoe UI"/>
                <w:szCs w:val="24"/>
              </w:rPr>
            </w:pPr>
          </w:p>
          <w:p w:rsidR="00992932" w:rsidRDefault="00992932" w:rsidP="00372F2B">
            <w:pPr>
              <w:rPr>
                <w:rFonts w:ascii="Segoe UI" w:hAnsi="Segoe UI" w:cs="Segoe UI"/>
                <w:szCs w:val="24"/>
              </w:rPr>
            </w:pPr>
          </w:p>
          <w:p w:rsidR="00992932" w:rsidRDefault="00992932" w:rsidP="00372F2B">
            <w:pPr>
              <w:rPr>
                <w:rFonts w:ascii="Segoe UI" w:hAnsi="Segoe UI" w:cs="Segoe UI"/>
                <w:szCs w:val="24"/>
              </w:rPr>
            </w:pPr>
            <w:r>
              <w:rPr>
                <w:rFonts w:ascii="Segoe UI" w:hAnsi="Segoe UI" w:cs="Segoe UI"/>
                <w:szCs w:val="24"/>
              </w:rPr>
              <w:t>b</w:t>
            </w:r>
          </w:p>
          <w:p w:rsidR="00992932" w:rsidRPr="0096400F" w:rsidRDefault="00992932" w:rsidP="00372F2B">
            <w:pPr>
              <w:rPr>
                <w:rFonts w:ascii="Segoe UI" w:hAnsi="Segoe UI" w:cs="Segoe UI"/>
                <w:szCs w:val="24"/>
              </w:rPr>
            </w:pPr>
          </w:p>
        </w:tc>
        <w:tc>
          <w:tcPr>
            <w:tcW w:w="4250" w:type="pct"/>
          </w:tcPr>
          <w:p w:rsidR="003F55CF" w:rsidRDefault="0068610F" w:rsidP="008708CE">
            <w:pPr>
              <w:jc w:val="both"/>
              <w:rPr>
                <w:rFonts w:ascii="Segoe UI" w:hAnsi="Segoe UI" w:cs="Segoe UI"/>
                <w:szCs w:val="24"/>
              </w:rPr>
            </w:pPr>
            <w:r>
              <w:rPr>
                <w:rFonts w:ascii="Segoe UI" w:hAnsi="Segoe UI" w:cs="Segoe UI"/>
                <w:b/>
                <w:szCs w:val="24"/>
              </w:rPr>
              <w:t>Minutes of the meeting of the S.75 JMGs for Oxfordshire and Buckinghamshire</w:t>
            </w:r>
          </w:p>
          <w:p w:rsidR="0068610F" w:rsidRDefault="0068610F" w:rsidP="008708CE">
            <w:pPr>
              <w:jc w:val="both"/>
              <w:rPr>
                <w:rFonts w:ascii="Segoe UI" w:hAnsi="Segoe UI" w:cs="Segoe UI"/>
                <w:szCs w:val="24"/>
              </w:rPr>
            </w:pPr>
          </w:p>
          <w:p w:rsidR="0068610F" w:rsidRPr="0068610F" w:rsidRDefault="0068610F" w:rsidP="008708CE">
            <w:pPr>
              <w:jc w:val="both"/>
              <w:rPr>
                <w:rFonts w:ascii="Segoe UI" w:hAnsi="Segoe UI" w:cs="Segoe UI"/>
                <w:szCs w:val="24"/>
              </w:rPr>
            </w:pPr>
            <w:r>
              <w:rPr>
                <w:rFonts w:ascii="Segoe UI" w:hAnsi="Segoe UI" w:cs="Segoe UI"/>
                <w:szCs w:val="24"/>
              </w:rPr>
              <w:t xml:space="preserve">The COO </w:t>
            </w:r>
            <w:r w:rsidR="00BB5D89">
              <w:rPr>
                <w:rFonts w:ascii="Segoe UI" w:hAnsi="Segoe UI" w:cs="Segoe UI"/>
                <w:szCs w:val="24"/>
              </w:rPr>
              <w:t xml:space="preserve">presented the minutes of the meetings for the Oxfordshire JMG from 09 October and 07 December 2018 at papers QC 15-16/2019 and for the Buckinghamshire JMG from 09 October 2018 and 09 January 2019 at papers QC 17-18/2019.  He </w:t>
            </w:r>
            <w:r w:rsidR="00992932">
              <w:rPr>
                <w:rFonts w:ascii="Segoe UI" w:hAnsi="Segoe UI" w:cs="Segoe UI"/>
                <w:szCs w:val="24"/>
              </w:rPr>
              <w:t xml:space="preserve">noted that key developments had already been discussed at item 2(l) above. </w:t>
            </w:r>
          </w:p>
          <w:p w:rsidR="003F55CF" w:rsidRPr="00F13797" w:rsidRDefault="003F55CF" w:rsidP="008708CE">
            <w:pPr>
              <w:jc w:val="both"/>
              <w:rPr>
                <w:rFonts w:ascii="Segoe UI" w:hAnsi="Segoe UI" w:cs="Segoe UI"/>
                <w:b/>
                <w:szCs w:val="24"/>
              </w:rPr>
            </w:pPr>
          </w:p>
          <w:p w:rsidR="00372F2B" w:rsidRPr="00992932" w:rsidRDefault="00992932" w:rsidP="004B0D19">
            <w:pPr>
              <w:jc w:val="both"/>
              <w:rPr>
                <w:rFonts w:ascii="Segoe UI" w:hAnsi="Segoe UI" w:cs="Segoe UI"/>
                <w:szCs w:val="24"/>
              </w:rPr>
            </w:pPr>
            <w:r>
              <w:rPr>
                <w:rFonts w:ascii="Segoe UI" w:hAnsi="Segoe UI" w:cs="Segoe UI"/>
                <w:b/>
                <w:szCs w:val="24"/>
              </w:rPr>
              <w:t xml:space="preserve">The Committee received the minutes. </w:t>
            </w:r>
          </w:p>
        </w:tc>
        <w:tc>
          <w:tcPr>
            <w:tcW w:w="474" w:type="pct"/>
          </w:tcPr>
          <w:p w:rsidR="00797020" w:rsidRDefault="00797020" w:rsidP="00882BE6">
            <w:pPr>
              <w:rPr>
                <w:rFonts w:ascii="Segoe UI" w:hAnsi="Segoe UI" w:cs="Segoe UI"/>
                <w:szCs w:val="24"/>
              </w:rPr>
            </w:pPr>
          </w:p>
          <w:p w:rsidR="00156DB3" w:rsidRDefault="00156DB3" w:rsidP="00882BE6">
            <w:pPr>
              <w:rPr>
                <w:rFonts w:ascii="Segoe UI" w:hAnsi="Segoe UI" w:cs="Segoe UI"/>
                <w:szCs w:val="24"/>
              </w:rPr>
            </w:pPr>
          </w:p>
          <w:p w:rsidR="00156DB3" w:rsidRDefault="00156DB3" w:rsidP="00882BE6">
            <w:pPr>
              <w:rPr>
                <w:rFonts w:ascii="Segoe UI" w:hAnsi="Segoe UI" w:cs="Segoe UI"/>
                <w:szCs w:val="24"/>
              </w:rPr>
            </w:pPr>
          </w:p>
          <w:p w:rsidR="00156DB3" w:rsidRPr="00156DB3" w:rsidRDefault="00156DB3" w:rsidP="00882BE6">
            <w:pPr>
              <w:rPr>
                <w:rFonts w:ascii="Segoe UI" w:hAnsi="Segoe UI" w:cs="Segoe UI"/>
                <w:b/>
                <w:szCs w:val="24"/>
              </w:rPr>
            </w:pPr>
          </w:p>
        </w:tc>
      </w:tr>
      <w:tr w:rsidR="00882BE6" w:rsidRPr="00935307" w:rsidTr="00D33687">
        <w:trPr>
          <w:trHeight w:val="683"/>
          <w:jc w:val="center"/>
        </w:trPr>
        <w:tc>
          <w:tcPr>
            <w:tcW w:w="276" w:type="pct"/>
          </w:tcPr>
          <w:p w:rsidR="00882BE6" w:rsidRPr="00935307" w:rsidRDefault="003E724B" w:rsidP="00882BE6">
            <w:pPr>
              <w:rPr>
                <w:rFonts w:ascii="Segoe UI" w:hAnsi="Segoe UI" w:cs="Segoe UI"/>
                <w:b/>
                <w:szCs w:val="24"/>
              </w:rPr>
            </w:pPr>
            <w:r>
              <w:rPr>
                <w:rFonts w:ascii="Segoe UI" w:hAnsi="Segoe UI" w:cs="Segoe UI"/>
                <w:b/>
                <w:szCs w:val="24"/>
              </w:rPr>
              <w:t>2</w:t>
            </w:r>
            <w:r w:rsidR="00C851D0">
              <w:rPr>
                <w:rFonts w:ascii="Segoe UI" w:hAnsi="Segoe UI" w:cs="Segoe UI"/>
                <w:b/>
                <w:szCs w:val="24"/>
              </w:rPr>
              <w:t>1</w:t>
            </w:r>
            <w:r w:rsidR="005F3AEE" w:rsidRPr="00935307">
              <w:rPr>
                <w:rFonts w:ascii="Segoe UI" w:hAnsi="Segoe UI" w:cs="Segoe UI"/>
                <w:b/>
                <w:szCs w:val="24"/>
              </w:rPr>
              <w:t xml:space="preserve">. </w:t>
            </w:r>
          </w:p>
          <w:p w:rsidR="0004250E" w:rsidRDefault="0004250E" w:rsidP="00882BE6">
            <w:pPr>
              <w:rPr>
                <w:rFonts w:ascii="Segoe UI" w:hAnsi="Segoe UI" w:cs="Segoe UI"/>
                <w:szCs w:val="24"/>
              </w:rPr>
            </w:pPr>
          </w:p>
          <w:p w:rsidR="00882BE6" w:rsidRPr="00C66A09" w:rsidRDefault="00882BE6" w:rsidP="00882BE6">
            <w:pPr>
              <w:rPr>
                <w:rFonts w:ascii="Segoe UI" w:hAnsi="Segoe UI" w:cs="Segoe UI"/>
                <w:szCs w:val="24"/>
              </w:rPr>
            </w:pPr>
            <w:r w:rsidRPr="00C66A09">
              <w:rPr>
                <w:rFonts w:ascii="Segoe UI" w:hAnsi="Segoe UI" w:cs="Segoe UI"/>
                <w:szCs w:val="24"/>
              </w:rPr>
              <w:t xml:space="preserve">a </w:t>
            </w:r>
          </w:p>
          <w:p w:rsidR="00882BE6" w:rsidRPr="00935307" w:rsidRDefault="00882BE6" w:rsidP="00882BE6">
            <w:pPr>
              <w:rPr>
                <w:rFonts w:ascii="Segoe UI" w:hAnsi="Segoe UI" w:cs="Segoe UI"/>
                <w:b/>
                <w:szCs w:val="24"/>
              </w:rPr>
            </w:pPr>
          </w:p>
        </w:tc>
        <w:tc>
          <w:tcPr>
            <w:tcW w:w="4250" w:type="pct"/>
          </w:tcPr>
          <w:p w:rsidR="00882BE6" w:rsidRPr="00F13797" w:rsidRDefault="005F3AEE" w:rsidP="008708CE">
            <w:pPr>
              <w:jc w:val="both"/>
              <w:rPr>
                <w:rFonts w:ascii="Segoe UI" w:hAnsi="Segoe UI" w:cs="Segoe UI"/>
                <w:b/>
                <w:szCs w:val="24"/>
              </w:rPr>
            </w:pPr>
            <w:r w:rsidRPr="00F13797">
              <w:rPr>
                <w:rFonts w:ascii="Segoe UI" w:hAnsi="Segoe UI" w:cs="Segoe UI"/>
                <w:b/>
                <w:szCs w:val="24"/>
              </w:rPr>
              <w:t xml:space="preserve">Any Other Business </w:t>
            </w:r>
          </w:p>
          <w:p w:rsidR="00020283" w:rsidRPr="00F13797" w:rsidRDefault="00020283" w:rsidP="008708CE">
            <w:pPr>
              <w:jc w:val="both"/>
              <w:rPr>
                <w:rFonts w:ascii="Segoe UI" w:hAnsi="Segoe UI" w:cs="Segoe UI"/>
                <w:szCs w:val="24"/>
              </w:rPr>
            </w:pPr>
          </w:p>
          <w:p w:rsidR="00020283" w:rsidRPr="00F13797" w:rsidRDefault="00020283" w:rsidP="008708CE">
            <w:pPr>
              <w:jc w:val="both"/>
              <w:rPr>
                <w:rFonts w:ascii="Segoe UI" w:hAnsi="Segoe UI" w:cs="Segoe UI"/>
                <w:szCs w:val="24"/>
              </w:rPr>
            </w:pPr>
            <w:r w:rsidRPr="00F13797">
              <w:rPr>
                <w:rFonts w:ascii="Segoe UI" w:hAnsi="Segoe UI" w:cs="Segoe UI"/>
                <w:szCs w:val="24"/>
              </w:rPr>
              <w:t xml:space="preserve">There being no further business to discuss, the meeting closed at: </w:t>
            </w:r>
            <w:r w:rsidR="00992932">
              <w:rPr>
                <w:rFonts w:ascii="Segoe UI" w:hAnsi="Segoe UI" w:cs="Segoe UI"/>
                <w:szCs w:val="24"/>
              </w:rPr>
              <w:t>12:36</w:t>
            </w:r>
            <w:r w:rsidR="002241A3">
              <w:rPr>
                <w:rFonts w:ascii="Segoe UI" w:hAnsi="Segoe UI" w:cs="Segoe UI"/>
                <w:szCs w:val="24"/>
              </w:rPr>
              <w:t>.</w:t>
            </w:r>
          </w:p>
          <w:p w:rsidR="00020283" w:rsidRPr="00F13797" w:rsidRDefault="00020283" w:rsidP="008708CE">
            <w:pPr>
              <w:jc w:val="both"/>
              <w:rPr>
                <w:rFonts w:ascii="Segoe UI" w:hAnsi="Segoe UI" w:cs="Segoe UI"/>
                <w:b/>
                <w:szCs w:val="24"/>
              </w:rPr>
            </w:pPr>
          </w:p>
          <w:p w:rsidR="00A247C4" w:rsidRPr="00C66A09" w:rsidRDefault="00020283" w:rsidP="00EF2601">
            <w:pPr>
              <w:jc w:val="both"/>
              <w:rPr>
                <w:rFonts w:ascii="Segoe UI" w:hAnsi="Segoe UI" w:cs="Segoe UI"/>
                <w:b/>
                <w:szCs w:val="24"/>
              </w:rPr>
            </w:pPr>
            <w:r w:rsidRPr="00F13797">
              <w:rPr>
                <w:rFonts w:ascii="Segoe UI" w:hAnsi="Segoe UI" w:cs="Segoe UI"/>
                <w:b/>
                <w:szCs w:val="24"/>
              </w:rPr>
              <w:t xml:space="preserve">Date of next meeting: Wednesday </w:t>
            </w:r>
            <w:r w:rsidR="00D55BB6">
              <w:rPr>
                <w:rFonts w:ascii="Segoe UI" w:hAnsi="Segoe UI" w:cs="Segoe UI"/>
                <w:b/>
                <w:szCs w:val="24"/>
              </w:rPr>
              <w:t>08 May</w:t>
            </w:r>
            <w:r w:rsidRPr="00F13797">
              <w:rPr>
                <w:rFonts w:ascii="Segoe UI" w:hAnsi="Segoe UI" w:cs="Segoe UI"/>
                <w:b/>
                <w:szCs w:val="24"/>
              </w:rPr>
              <w:t xml:space="preserve"> 201</w:t>
            </w:r>
            <w:r w:rsidR="00F13797" w:rsidRPr="00F13797">
              <w:rPr>
                <w:rFonts w:ascii="Segoe UI" w:hAnsi="Segoe UI" w:cs="Segoe UI"/>
                <w:b/>
                <w:szCs w:val="24"/>
              </w:rPr>
              <w:t>9</w:t>
            </w:r>
            <w:r w:rsidRPr="00F13797">
              <w:rPr>
                <w:rFonts w:ascii="Segoe UI" w:hAnsi="Segoe UI" w:cs="Segoe UI"/>
                <w:b/>
                <w:szCs w:val="24"/>
              </w:rPr>
              <w:t xml:space="preserve"> 09:00-12:</w:t>
            </w:r>
            <w:r w:rsidR="00C66A09">
              <w:rPr>
                <w:rFonts w:ascii="Segoe UI" w:hAnsi="Segoe UI" w:cs="Segoe UI"/>
                <w:b/>
                <w:szCs w:val="24"/>
              </w:rPr>
              <w:t>3</w:t>
            </w:r>
            <w:r w:rsidRPr="00F13797">
              <w:rPr>
                <w:rFonts w:ascii="Segoe UI" w:hAnsi="Segoe UI" w:cs="Segoe UI"/>
                <w:b/>
                <w:szCs w:val="24"/>
              </w:rPr>
              <w:t xml:space="preserve">0 in the </w:t>
            </w:r>
            <w:r w:rsidR="00F13797" w:rsidRPr="00F13797">
              <w:rPr>
                <w:rFonts w:ascii="Segoe UI" w:hAnsi="Segoe UI" w:cs="Segoe UI"/>
                <w:b/>
                <w:szCs w:val="24"/>
              </w:rPr>
              <w:t>POWIC Building, Warneford.</w:t>
            </w:r>
          </w:p>
        </w:tc>
        <w:tc>
          <w:tcPr>
            <w:tcW w:w="474" w:type="pct"/>
          </w:tcPr>
          <w:p w:rsidR="00882BE6" w:rsidRPr="00935307" w:rsidRDefault="00882BE6" w:rsidP="00882BE6">
            <w:pPr>
              <w:rPr>
                <w:rFonts w:ascii="Segoe UI" w:hAnsi="Segoe UI" w:cs="Segoe UI"/>
                <w:szCs w:val="24"/>
              </w:rPr>
            </w:pPr>
          </w:p>
        </w:tc>
      </w:tr>
    </w:tbl>
    <w:p w:rsidR="002A5CAE" w:rsidRDefault="002A5CAE" w:rsidP="009B04B0">
      <w:pPr>
        <w:jc w:val="center"/>
        <w:rPr>
          <w:rFonts w:ascii="Segoe UI" w:hAnsi="Segoe UI" w:cs="Segoe UI"/>
          <w:b/>
          <w:szCs w:val="24"/>
        </w:rPr>
      </w:pPr>
    </w:p>
    <w:p w:rsidR="002A5CAE" w:rsidRDefault="002A5CAE">
      <w:pPr>
        <w:spacing w:after="200" w:line="276" w:lineRule="auto"/>
        <w:rPr>
          <w:rFonts w:ascii="Segoe UI" w:hAnsi="Segoe UI" w:cs="Segoe UI"/>
          <w:b/>
          <w:szCs w:val="24"/>
        </w:rPr>
      </w:pPr>
      <w:r>
        <w:rPr>
          <w:rFonts w:ascii="Segoe UI" w:hAnsi="Segoe UI" w:cs="Segoe UI"/>
          <w:b/>
          <w:szCs w:val="24"/>
        </w:rPr>
        <w:br w:type="page"/>
      </w:r>
    </w:p>
    <w:p w:rsidR="009B04B0" w:rsidRPr="00935307" w:rsidRDefault="009B04B0" w:rsidP="009B04B0">
      <w:pPr>
        <w:jc w:val="center"/>
        <w:rPr>
          <w:rFonts w:ascii="Segoe UI" w:hAnsi="Segoe UI" w:cs="Segoe UI"/>
          <w:b/>
          <w:szCs w:val="24"/>
        </w:rPr>
      </w:pPr>
      <w:r w:rsidRPr="00935307">
        <w:rPr>
          <w:rFonts w:ascii="Segoe UI" w:hAnsi="Segoe UI" w:cs="Segoe UI"/>
          <w:b/>
          <w:szCs w:val="24"/>
        </w:rPr>
        <w:lastRenderedPageBreak/>
        <w:t xml:space="preserve">Attendance </w:t>
      </w:r>
      <w:r w:rsidR="007272EF" w:rsidRPr="00935307">
        <w:rPr>
          <w:rFonts w:ascii="Segoe UI" w:hAnsi="Segoe UI" w:cs="Segoe UI"/>
          <w:b/>
          <w:szCs w:val="24"/>
        </w:rPr>
        <w:t>2018 - 2019</w:t>
      </w:r>
    </w:p>
    <w:p w:rsidR="009B04B0" w:rsidRPr="00935307" w:rsidRDefault="009B04B0" w:rsidP="009B04B0">
      <w:pPr>
        <w:jc w:val="center"/>
        <w:rPr>
          <w:rFonts w:ascii="Segoe UI" w:hAnsi="Segoe UI" w:cs="Segoe U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17"/>
        <w:gridCol w:w="1322"/>
        <w:gridCol w:w="1483"/>
        <w:gridCol w:w="1482"/>
        <w:gridCol w:w="1483"/>
      </w:tblGrid>
      <w:tr w:rsidR="00CE444E" w:rsidRPr="00935307" w:rsidTr="00EA053D">
        <w:tc>
          <w:tcPr>
            <w:tcW w:w="2547" w:type="dxa"/>
            <w:shd w:val="clear" w:color="auto" w:fill="4F81BD" w:themeFill="accent1"/>
          </w:tcPr>
          <w:p w:rsidR="009B04B0" w:rsidRPr="00935307" w:rsidRDefault="00EA053D" w:rsidP="000C3FA5">
            <w:pPr>
              <w:rPr>
                <w:rFonts w:ascii="Segoe UI" w:hAnsi="Segoe UI" w:cs="Segoe UI"/>
                <w:b/>
                <w:szCs w:val="24"/>
              </w:rPr>
            </w:pPr>
            <w:r>
              <w:rPr>
                <w:rFonts w:ascii="Segoe UI" w:hAnsi="Segoe UI" w:cs="Segoe UI"/>
                <w:b/>
                <w:szCs w:val="24"/>
              </w:rPr>
              <w:t>Members (quorum)</w:t>
            </w:r>
          </w:p>
        </w:tc>
        <w:tc>
          <w:tcPr>
            <w:tcW w:w="1417" w:type="dxa"/>
            <w:shd w:val="clear" w:color="auto" w:fill="4F81BD" w:themeFill="accent1"/>
          </w:tcPr>
          <w:p w:rsidR="009B04B0" w:rsidRPr="00935307" w:rsidRDefault="00A92A4C" w:rsidP="000C3FA5">
            <w:pPr>
              <w:rPr>
                <w:rFonts w:ascii="Segoe UI" w:hAnsi="Segoe UI" w:cs="Segoe UI"/>
                <w:b/>
                <w:szCs w:val="24"/>
              </w:rPr>
            </w:pPr>
            <w:r w:rsidRPr="00935307">
              <w:rPr>
                <w:rFonts w:ascii="Segoe UI" w:hAnsi="Segoe UI" w:cs="Segoe UI"/>
                <w:b/>
                <w:szCs w:val="24"/>
              </w:rPr>
              <w:t>May 2018</w:t>
            </w:r>
          </w:p>
        </w:tc>
        <w:tc>
          <w:tcPr>
            <w:tcW w:w="1322" w:type="dxa"/>
            <w:shd w:val="clear" w:color="auto" w:fill="4F81BD" w:themeFill="accent1"/>
          </w:tcPr>
          <w:p w:rsidR="009B04B0" w:rsidRPr="00935307" w:rsidRDefault="00A92A4C" w:rsidP="000C3FA5">
            <w:pPr>
              <w:rPr>
                <w:rFonts w:ascii="Segoe UI" w:hAnsi="Segoe UI" w:cs="Segoe UI"/>
                <w:b/>
                <w:szCs w:val="24"/>
              </w:rPr>
            </w:pPr>
            <w:r w:rsidRPr="00935307">
              <w:rPr>
                <w:rFonts w:ascii="Segoe UI" w:hAnsi="Segoe UI" w:cs="Segoe UI"/>
                <w:b/>
                <w:szCs w:val="24"/>
              </w:rPr>
              <w:t>July 2018</w:t>
            </w:r>
          </w:p>
        </w:tc>
        <w:tc>
          <w:tcPr>
            <w:tcW w:w="1483" w:type="dxa"/>
            <w:shd w:val="clear" w:color="auto" w:fill="4F81BD" w:themeFill="accent1"/>
          </w:tcPr>
          <w:p w:rsidR="009B04B0" w:rsidRPr="00935307" w:rsidRDefault="00A92A4C" w:rsidP="000C3FA5">
            <w:pPr>
              <w:rPr>
                <w:rFonts w:ascii="Segoe UI" w:hAnsi="Segoe UI" w:cs="Segoe UI"/>
                <w:b/>
                <w:szCs w:val="24"/>
              </w:rPr>
            </w:pPr>
            <w:r w:rsidRPr="00935307">
              <w:rPr>
                <w:rFonts w:ascii="Segoe UI" w:hAnsi="Segoe UI" w:cs="Segoe UI"/>
                <w:b/>
                <w:szCs w:val="24"/>
              </w:rPr>
              <w:t>Sept 2018</w:t>
            </w:r>
          </w:p>
        </w:tc>
        <w:tc>
          <w:tcPr>
            <w:tcW w:w="1482" w:type="dxa"/>
            <w:shd w:val="clear" w:color="auto" w:fill="4F81BD" w:themeFill="accent1"/>
          </w:tcPr>
          <w:p w:rsidR="009B04B0" w:rsidRPr="00935307" w:rsidRDefault="00A92A4C" w:rsidP="000C3FA5">
            <w:pPr>
              <w:rPr>
                <w:rFonts w:ascii="Segoe UI" w:hAnsi="Segoe UI" w:cs="Segoe UI"/>
                <w:b/>
                <w:szCs w:val="24"/>
              </w:rPr>
            </w:pPr>
            <w:r w:rsidRPr="00935307">
              <w:rPr>
                <w:rFonts w:ascii="Segoe UI" w:hAnsi="Segoe UI" w:cs="Segoe UI"/>
                <w:b/>
                <w:szCs w:val="24"/>
              </w:rPr>
              <w:t>Nov 2018</w:t>
            </w:r>
          </w:p>
        </w:tc>
        <w:tc>
          <w:tcPr>
            <w:tcW w:w="1483" w:type="dxa"/>
            <w:shd w:val="clear" w:color="auto" w:fill="4F81BD" w:themeFill="accent1"/>
          </w:tcPr>
          <w:p w:rsidR="009B04B0" w:rsidRPr="00935307" w:rsidRDefault="00A92A4C" w:rsidP="000C3FA5">
            <w:pPr>
              <w:rPr>
                <w:rFonts w:ascii="Segoe UI" w:hAnsi="Segoe UI" w:cs="Segoe UI"/>
                <w:b/>
                <w:szCs w:val="24"/>
              </w:rPr>
            </w:pPr>
            <w:r w:rsidRPr="00935307">
              <w:rPr>
                <w:rFonts w:ascii="Segoe UI" w:hAnsi="Segoe UI" w:cs="Segoe UI"/>
                <w:b/>
                <w:szCs w:val="24"/>
              </w:rPr>
              <w:t>Feb 2019</w:t>
            </w:r>
          </w:p>
        </w:tc>
      </w:tr>
      <w:tr w:rsidR="00D42C5D" w:rsidRPr="00935307" w:rsidTr="005E2DD2">
        <w:tc>
          <w:tcPr>
            <w:tcW w:w="9734" w:type="dxa"/>
            <w:gridSpan w:val="6"/>
            <w:shd w:val="clear" w:color="auto" w:fill="auto"/>
          </w:tcPr>
          <w:p w:rsidR="00D42C5D" w:rsidRPr="00935307" w:rsidRDefault="00D42C5D" w:rsidP="00D42C5D">
            <w:pPr>
              <w:rPr>
                <w:rFonts w:ascii="Segoe UI" w:hAnsi="Segoe UI" w:cs="Segoe UI"/>
                <w:i/>
                <w:szCs w:val="24"/>
              </w:rPr>
            </w:pPr>
            <w:proofErr w:type="spellStart"/>
            <w:proofErr w:type="gramStart"/>
            <w:r>
              <w:rPr>
                <w:rFonts w:ascii="Segoe UI" w:hAnsi="Segoe UI" w:cs="Segoe UI"/>
                <w:i/>
                <w:szCs w:val="24"/>
              </w:rPr>
              <w:t>Non Executive</w:t>
            </w:r>
            <w:proofErr w:type="spellEnd"/>
            <w:proofErr w:type="gramEnd"/>
            <w:r>
              <w:rPr>
                <w:rFonts w:ascii="Segoe UI" w:hAnsi="Segoe UI" w:cs="Segoe UI"/>
                <w:i/>
                <w:szCs w:val="24"/>
              </w:rPr>
              <w:t xml:space="preserve"> Directors (minimum 4 as members)</w:t>
            </w:r>
          </w:p>
        </w:tc>
      </w:tr>
      <w:tr w:rsidR="00CE444E" w:rsidRPr="00935307" w:rsidTr="00EA053D">
        <w:tc>
          <w:tcPr>
            <w:tcW w:w="2547" w:type="dxa"/>
            <w:shd w:val="clear" w:color="auto" w:fill="auto"/>
          </w:tcPr>
          <w:p w:rsidR="00631AD7" w:rsidRPr="00935307" w:rsidRDefault="007272EF" w:rsidP="007272EF">
            <w:pPr>
              <w:rPr>
                <w:rFonts w:ascii="Segoe UI" w:hAnsi="Segoe UI" w:cs="Segoe UI"/>
                <w:szCs w:val="24"/>
              </w:rPr>
            </w:pPr>
            <w:r w:rsidRPr="00935307">
              <w:rPr>
                <w:rFonts w:ascii="Segoe UI" w:hAnsi="Segoe UI" w:cs="Segoe UI"/>
                <w:szCs w:val="24"/>
              </w:rPr>
              <w:t xml:space="preserve">Jonathan Asbridge </w:t>
            </w:r>
          </w:p>
        </w:tc>
        <w:tc>
          <w:tcPr>
            <w:tcW w:w="1417" w:type="dxa"/>
            <w:shd w:val="clear" w:color="auto" w:fill="auto"/>
          </w:tcPr>
          <w:p w:rsidR="00631AD7" w:rsidRPr="00935307" w:rsidRDefault="00631AD7" w:rsidP="00060885">
            <w:pPr>
              <w:pStyle w:val="ListParagraph"/>
              <w:numPr>
                <w:ilvl w:val="0"/>
                <w:numId w:val="1"/>
              </w:numPr>
              <w:rPr>
                <w:rFonts w:ascii="Segoe UI" w:hAnsi="Segoe UI" w:cs="Segoe UI"/>
                <w:i/>
                <w:szCs w:val="24"/>
              </w:rPr>
            </w:pPr>
          </w:p>
        </w:tc>
        <w:tc>
          <w:tcPr>
            <w:tcW w:w="1322" w:type="dxa"/>
            <w:shd w:val="clear" w:color="auto" w:fill="auto"/>
          </w:tcPr>
          <w:p w:rsidR="00631AD7" w:rsidRPr="00935307" w:rsidRDefault="00631AD7" w:rsidP="00060885">
            <w:pPr>
              <w:pStyle w:val="ListParagraph"/>
              <w:numPr>
                <w:ilvl w:val="0"/>
                <w:numId w:val="1"/>
              </w:numPr>
              <w:rPr>
                <w:rFonts w:ascii="Segoe UI" w:hAnsi="Segoe UI" w:cs="Segoe UI"/>
                <w:i/>
                <w:szCs w:val="24"/>
              </w:rPr>
            </w:pPr>
          </w:p>
        </w:tc>
        <w:tc>
          <w:tcPr>
            <w:tcW w:w="1483" w:type="dxa"/>
            <w:shd w:val="clear" w:color="auto" w:fill="auto"/>
          </w:tcPr>
          <w:p w:rsidR="00631AD7" w:rsidRPr="00935307" w:rsidRDefault="00583D4F" w:rsidP="007272EF">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631AD7" w:rsidRPr="00935307" w:rsidRDefault="00ED03BF" w:rsidP="007272EF">
            <w:pPr>
              <w:ind w:left="360"/>
              <w:rPr>
                <w:rFonts w:ascii="Segoe UI" w:hAnsi="Segoe UI" w:cs="Segoe UI"/>
                <w:i/>
                <w:szCs w:val="24"/>
              </w:rPr>
            </w:pPr>
            <w:r>
              <w:rPr>
                <w:rFonts w:ascii="Segoe UI" w:hAnsi="Segoe UI" w:cs="Segoe UI"/>
                <w:i/>
                <w:szCs w:val="24"/>
              </w:rPr>
              <w:sym w:font="Wingdings" w:char="F0FC"/>
            </w:r>
          </w:p>
        </w:tc>
        <w:tc>
          <w:tcPr>
            <w:tcW w:w="1483" w:type="dxa"/>
            <w:shd w:val="clear" w:color="auto" w:fill="auto"/>
          </w:tcPr>
          <w:p w:rsidR="00631AD7" w:rsidRPr="00935307" w:rsidRDefault="00E117C5" w:rsidP="007272EF">
            <w:pPr>
              <w:ind w:left="360"/>
              <w:rPr>
                <w:rFonts w:ascii="Segoe UI" w:hAnsi="Segoe UI" w:cs="Segoe UI"/>
                <w:i/>
                <w:szCs w:val="24"/>
              </w:rPr>
            </w:pPr>
            <w:r>
              <w:rPr>
                <w:rFonts w:ascii="Segoe UI" w:hAnsi="Segoe UI" w:cs="Segoe UI"/>
                <w:i/>
                <w:szCs w:val="24"/>
              </w:rPr>
              <w:sym w:font="Wingdings" w:char="F0FC"/>
            </w: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Aroop Mozumder </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483" w:type="dxa"/>
            <w:shd w:val="clear" w:color="auto" w:fill="auto"/>
          </w:tcPr>
          <w:p w:rsidR="007272EF" w:rsidRPr="00935307" w:rsidRDefault="00583D4F" w:rsidP="007272EF">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7272EF" w:rsidRPr="00935307" w:rsidRDefault="00ED03BF" w:rsidP="007272EF">
            <w:pPr>
              <w:ind w:left="360"/>
              <w:rPr>
                <w:rFonts w:ascii="Segoe UI" w:hAnsi="Segoe UI" w:cs="Segoe UI"/>
                <w:i/>
                <w:szCs w:val="24"/>
              </w:rPr>
            </w:pPr>
            <w:r>
              <w:rPr>
                <w:rFonts w:ascii="Segoe UI" w:hAnsi="Segoe UI" w:cs="Segoe UI"/>
                <w:i/>
                <w:szCs w:val="24"/>
              </w:rPr>
              <w:sym w:font="Wingdings" w:char="F0FC"/>
            </w:r>
          </w:p>
        </w:tc>
        <w:tc>
          <w:tcPr>
            <w:tcW w:w="1483" w:type="dxa"/>
            <w:shd w:val="clear" w:color="auto" w:fill="auto"/>
          </w:tcPr>
          <w:p w:rsidR="007272EF" w:rsidRPr="00935307" w:rsidRDefault="00E117C5" w:rsidP="007272EF">
            <w:pPr>
              <w:ind w:left="360"/>
              <w:rPr>
                <w:rFonts w:ascii="Segoe UI" w:hAnsi="Segoe UI" w:cs="Segoe UI"/>
                <w:i/>
                <w:szCs w:val="24"/>
              </w:rPr>
            </w:pPr>
            <w:r>
              <w:rPr>
                <w:rFonts w:ascii="Segoe UI" w:hAnsi="Segoe UI" w:cs="Segoe UI"/>
                <w:i/>
                <w:szCs w:val="24"/>
              </w:rPr>
              <w:sym w:font="Wingdings" w:char="F0FC"/>
            </w: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Bernard Galton </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D42C5D" w:rsidP="00D42C5D">
            <w:pPr>
              <w:ind w:left="161"/>
              <w:jc w:val="center"/>
              <w:rPr>
                <w:rFonts w:ascii="Segoe UI" w:hAnsi="Segoe UI" w:cs="Segoe UI"/>
                <w:i/>
                <w:szCs w:val="24"/>
              </w:rPr>
            </w:pPr>
            <w:r>
              <w:rPr>
                <w:rFonts w:ascii="Segoe UI" w:hAnsi="Segoe UI" w:cs="Segoe UI"/>
                <w:i/>
                <w:szCs w:val="24"/>
              </w:rPr>
              <w:t>x</w:t>
            </w:r>
          </w:p>
        </w:tc>
        <w:tc>
          <w:tcPr>
            <w:tcW w:w="1483" w:type="dxa"/>
            <w:shd w:val="clear" w:color="auto" w:fill="auto"/>
          </w:tcPr>
          <w:p w:rsidR="007272EF" w:rsidRPr="00935307" w:rsidRDefault="00583D4F" w:rsidP="007272EF">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7272EF" w:rsidRPr="00935307" w:rsidRDefault="00ED03BF" w:rsidP="007272EF">
            <w:pPr>
              <w:ind w:left="360"/>
              <w:rPr>
                <w:rFonts w:ascii="Segoe UI" w:hAnsi="Segoe UI" w:cs="Segoe UI"/>
                <w:i/>
                <w:szCs w:val="24"/>
              </w:rPr>
            </w:pPr>
            <w:r>
              <w:rPr>
                <w:rFonts w:ascii="Segoe UI" w:hAnsi="Segoe UI" w:cs="Segoe UI"/>
                <w:i/>
                <w:szCs w:val="24"/>
              </w:rPr>
              <w:sym w:font="Wingdings" w:char="F0FC"/>
            </w:r>
          </w:p>
        </w:tc>
        <w:tc>
          <w:tcPr>
            <w:tcW w:w="1483" w:type="dxa"/>
            <w:shd w:val="clear" w:color="auto" w:fill="auto"/>
          </w:tcPr>
          <w:p w:rsidR="007272EF" w:rsidRPr="00935307" w:rsidRDefault="00E117C5" w:rsidP="007272EF">
            <w:pPr>
              <w:ind w:left="360"/>
              <w:rPr>
                <w:rFonts w:ascii="Segoe UI" w:hAnsi="Segoe UI" w:cs="Segoe UI"/>
                <w:i/>
                <w:szCs w:val="24"/>
              </w:rPr>
            </w:pPr>
            <w:r>
              <w:rPr>
                <w:rFonts w:ascii="Segoe UI" w:hAnsi="Segoe UI" w:cs="Segoe UI"/>
                <w:i/>
                <w:szCs w:val="24"/>
              </w:rPr>
              <w:t>x</w:t>
            </w: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Sue Dopson </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D42C5D" w:rsidP="00D42C5D">
            <w:pPr>
              <w:ind w:left="161"/>
              <w:jc w:val="center"/>
              <w:rPr>
                <w:rFonts w:ascii="Segoe UI" w:hAnsi="Segoe UI" w:cs="Segoe UI"/>
                <w:i/>
                <w:szCs w:val="24"/>
              </w:rPr>
            </w:pPr>
            <w:r>
              <w:rPr>
                <w:rFonts w:ascii="Segoe UI" w:hAnsi="Segoe UI" w:cs="Segoe UI"/>
                <w:i/>
                <w:szCs w:val="24"/>
              </w:rPr>
              <w:t>x</w:t>
            </w:r>
          </w:p>
        </w:tc>
        <w:tc>
          <w:tcPr>
            <w:tcW w:w="1483" w:type="dxa"/>
            <w:shd w:val="clear" w:color="auto" w:fill="auto"/>
          </w:tcPr>
          <w:p w:rsidR="007272EF" w:rsidRPr="00935307" w:rsidRDefault="00024514" w:rsidP="007272EF">
            <w:pPr>
              <w:ind w:left="360"/>
              <w:rPr>
                <w:rFonts w:ascii="Segoe UI" w:hAnsi="Segoe UI" w:cs="Segoe UI"/>
                <w:i/>
                <w:szCs w:val="24"/>
              </w:rPr>
            </w:pPr>
            <w:r>
              <w:rPr>
                <w:rFonts w:ascii="Segoe UI" w:hAnsi="Segoe UI" w:cs="Segoe UI"/>
                <w:i/>
                <w:szCs w:val="24"/>
              </w:rPr>
              <w:t>x</w:t>
            </w:r>
          </w:p>
        </w:tc>
        <w:tc>
          <w:tcPr>
            <w:tcW w:w="1482" w:type="dxa"/>
            <w:shd w:val="clear" w:color="auto" w:fill="auto"/>
          </w:tcPr>
          <w:p w:rsidR="007272EF" w:rsidRPr="00935307" w:rsidRDefault="00ED03BF" w:rsidP="007272EF">
            <w:pPr>
              <w:ind w:left="360"/>
              <w:rPr>
                <w:rFonts w:ascii="Segoe UI" w:hAnsi="Segoe UI" w:cs="Segoe UI"/>
                <w:i/>
                <w:szCs w:val="24"/>
              </w:rPr>
            </w:pPr>
            <w:r>
              <w:rPr>
                <w:rFonts w:ascii="Segoe UI" w:hAnsi="Segoe UI" w:cs="Segoe UI"/>
                <w:i/>
                <w:szCs w:val="24"/>
              </w:rPr>
              <w:sym w:font="Wingdings" w:char="F0FC"/>
            </w:r>
          </w:p>
        </w:tc>
        <w:tc>
          <w:tcPr>
            <w:tcW w:w="1483" w:type="dxa"/>
            <w:shd w:val="clear" w:color="auto" w:fill="auto"/>
          </w:tcPr>
          <w:p w:rsidR="007272EF" w:rsidRPr="00935307" w:rsidRDefault="00E117C5" w:rsidP="007272EF">
            <w:pPr>
              <w:ind w:left="360"/>
              <w:rPr>
                <w:rFonts w:ascii="Segoe UI" w:hAnsi="Segoe UI" w:cs="Segoe UI"/>
                <w:i/>
                <w:szCs w:val="24"/>
              </w:rPr>
            </w:pPr>
            <w:r>
              <w:rPr>
                <w:rFonts w:ascii="Segoe UI" w:hAnsi="Segoe UI" w:cs="Segoe UI"/>
                <w:i/>
                <w:szCs w:val="24"/>
              </w:rPr>
              <w:t>x</w:t>
            </w: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Martin Howell</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483" w:type="dxa"/>
            <w:shd w:val="clear" w:color="auto" w:fill="auto"/>
          </w:tcPr>
          <w:p w:rsidR="007272EF" w:rsidRPr="00935307" w:rsidRDefault="00583D4F" w:rsidP="007272EF">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7272EF" w:rsidRPr="00935307" w:rsidRDefault="00ED03BF" w:rsidP="007272EF">
            <w:pPr>
              <w:ind w:left="360"/>
              <w:rPr>
                <w:rFonts w:ascii="Segoe UI" w:hAnsi="Segoe UI" w:cs="Segoe UI"/>
                <w:i/>
                <w:szCs w:val="24"/>
              </w:rPr>
            </w:pPr>
            <w:r>
              <w:rPr>
                <w:rFonts w:ascii="Segoe UI" w:hAnsi="Segoe UI" w:cs="Segoe UI"/>
                <w:i/>
                <w:szCs w:val="24"/>
              </w:rPr>
              <w:sym w:font="Wingdings" w:char="F0FC"/>
            </w:r>
          </w:p>
        </w:tc>
        <w:tc>
          <w:tcPr>
            <w:tcW w:w="1483" w:type="dxa"/>
            <w:shd w:val="clear" w:color="auto" w:fill="auto"/>
          </w:tcPr>
          <w:p w:rsidR="007272EF" w:rsidRPr="00935307" w:rsidRDefault="00E117C5" w:rsidP="007272EF">
            <w:pPr>
              <w:ind w:left="360"/>
              <w:rPr>
                <w:rFonts w:ascii="Segoe UI" w:hAnsi="Segoe UI" w:cs="Segoe UI"/>
                <w:i/>
                <w:szCs w:val="24"/>
              </w:rPr>
            </w:pPr>
            <w:r>
              <w:rPr>
                <w:rFonts w:ascii="Segoe UI" w:hAnsi="Segoe UI" w:cs="Segoe UI"/>
                <w:i/>
                <w:szCs w:val="24"/>
              </w:rPr>
              <w:sym w:font="Wingdings" w:char="F0FC"/>
            </w:r>
          </w:p>
        </w:tc>
      </w:tr>
      <w:tr w:rsidR="00D42C5D" w:rsidRPr="00935307" w:rsidTr="005E2DD2">
        <w:tc>
          <w:tcPr>
            <w:tcW w:w="9734" w:type="dxa"/>
            <w:gridSpan w:val="6"/>
            <w:shd w:val="clear" w:color="auto" w:fill="auto"/>
          </w:tcPr>
          <w:p w:rsidR="00D42C5D" w:rsidRPr="00935307" w:rsidRDefault="00D42C5D" w:rsidP="00D42C5D">
            <w:pPr>
              <w:rPr>
                <w:rFonts w:ascii="Segoe UI" w:hAnsi="Segoe UI" w:cs="Segoe UI"/>
                <w:i/>
                <w:szCs w:val="24"/>
              </w:rPr>
            </w:pPr>
            <w:r>
              <w:rPr>
                <w:rFonts w:ascii="Segoe UI" w:hAnsi="Segoe UI" w:cs="Segoe UI"/>
                <w:i/>
                <w:szCs w:val="24"/>
              </w:rPr>
              <w:t xml:space="preserve">Executive Directors </w:t>
            </w:r>
            <w:r w:rsidR="001240D6">
              <w:rPr>
                <w:rFonts w:ascii="Segoe UI" w:hAnsi="Segoe UI" w:cs="Segoe UI"/>
                <w:i/>
                <w:szCs w:val="24"/>
              </w:rPr>
              <w:t xml:space="preserve">(Quality Committee </w:t>
            </w:r>
            <w:r>
              <w:rPr>
                <w:rFonts w:ascii="Segoe UI" w:hAnsi="Segoe UI" w:cs="Segoe UI"/>
                <w:i/>
                <w:szCs w:val="24"/>
              </w:rPr>
              <w:t>membership includes the Executive Directors)</w:t>
            </w: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Stuart Bell</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483" w:type="dxa"/>
            <w:shd w:val="clear" w:color="auto" w:fill="auto"/>
          </w:tcPr>
          <w:p w:rsidR="007272EF" w:rsidRPr="00935307" w:rsidRDefault="00583D4F" w:rsidP="007272EF">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7272EF" w:rsidRPr="00935307" w:rsidRDefault="0094353E" w:rsidP="007272EF">
            <w:pPr>
              <w:ind w:left="360"/>
              <w:rPr>
                <w:rFonts w:ascii="Segoe UI" w:hAnsi="Segoe UI" w:cs="Segoe UI"/>
                <w:i/>
                <w:szCs w:val="24"/>
              </w:rPr>
            </w:pPr>
            <w:r>
              <w:rPr>
                <w:rFonts w:ascii="Segoe UI" w:hAnsi="Segoe UI" w:cs="Segoe UI"/>
                <w:i/>
                <w:szCs w:val="24"/>
              </w:rPr>
              <w:t xml:space="preserve">    x</w:t>
            </w:r>
          </w:p>
        </w:tc>
        <w:tc>
          <w:tcPr>
            <w:tcW w:w="1483" w:type="dxa"/>
            <w:shd w:val="clear" w:color="auto" w:fill="auto"/>
          </w:tcPr>
          <w:p w:rsidR="007272EF" w:rsidRPr="00935307" w:rsidRDefault="00E117C5" w:rsidP="007272EF">
            <w:pPr>
              <w:ind w:left="360"/>
              <w:rPr>
                <w:rFonts w:ascii="Segoe UI" w:hAnsi="Segoe UI" w:cs="Segoe UI"/>
                <w:i/>
                <w:szCs w:val="24"/>
              </w:rPr>
            </w:pPr>
            <w:r>
              <w:rPr>
                <w:rFonts w:ascii="Segoe UI" w:hAnsi="Segoe UI" w:cs="Segoe UI"/>
                <w:i/>
                <w:szCs w:val="24"/>
              </w:rPr>
              <w:sym w:font="Wingdings" w:char="F0FC"/>
            </w: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Mark Hancock </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483" w:type="dxa"/>
            <w:shd w:val="clear" w:color="auto" w:fill="auto"/>
          </w:tcPr>
          <w:p w:rsidR="007272EF" w:rsidRPr="00935307" w:rsidRDefault="00583D4F" w:rsidP="007272EF">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7272EF" w:rsidRPr="00935307" w:rsidRDefault="00ED03BF" w:rsidP="007272EF">
            <w:pPr>
              <w:ind w:left="360"/>
              <w:rPr>
                <w:rFonts w:ascii="Segoe UI" w:hAnsi="Segoe UI" w:cs="Segoe UI"/>
                <w:i/>
                <w:szCs w:val="24"/>
              </w:rPr>
            </w:pPr>
            <w:r>
              <w:rPr>
                <w:rFonts w:ascii="Segoe UI" w:hAnsi="Segoe UI" w:cs="Segoe UI"/>
                <w:i/>
                <w:szCs w:val="24"/>
              </w:rPr>
              <w:sym w:font="Wingdings" w:char="F0FC"/>
            </w:r>
          </w:p>
        </w:tc>
        <w:tc>
          <w:tcPr>
            <w:tcW w:w="1483" w:type="dxa"/>
            <w:shd w:val="clear" w:color="auto" w:fill="auto"/>
          </w:tcPr>
          <w:p w:rsidR="007272EF" w:rsidRPr="00935307" w:rsidRDefault="00E117C5" w:rsidP="007272EF">
            <w:pPr>
              <w:ind w:left="360"/>
              <w:rPr>
                <w:rFonts w:ascii="Segoe UI" w:hAnsi="Segoe UI" w:cs="Segoe UI"/>
                <w:i/>
                <w:szCs w:val="24"/>
              </w:rPr>
            </w:pPr>
            <w:r>
              <w:rPr>
                <w:rFonts w:ascii="Segoe UI" w:hAnsi="Segoe UI" w:cs="Segoe UI"/>
                <w:i/>
                <w:szCs w:val="24"/>
              </w:rPr>
              <w:sym w:font="Wingdings" w:char="F0FC"/>
            </w: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Ros Alstead </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CE444E" w:rsidP="007272EF">
            <w:pPr>
              <w:rPr>
                <w:rFonts w:ascii="Segoe UI" w:hAnsi="Segoe UI" w:cs="Segoe UI"/>
                <w:i/>
                <w:szCs w:val="24"/>
              </w:rPr>
            </w:pPr>
            <w:r w:rsidRPr="00935307">
              <w:rPr>
                <w:rFonts w:ascii="Segoe UI" w:hAnsi="Segoe UI" w:cs="Segoe UI"/>
                <w:i/>
                <w:szCs w:val="24"/>
              </w:rPr>
              <w:t xml:space="preserve">Deputy </w:t>
            </w:r>
          </w:p>
        </w:tc>
        <w:tc>
          <w:tcPr>
            <w:tcW w:w="1483" w:type="dxa"/>
            <w:shd w:val="clear" w:color="auto" w:fill="auto"/>
          </w:tcPr>
          <w:p w:rsidR="007272EF" w:rsidRPr="00935307" w:rsidRDefault="00024514" w:rsidP="007272EF">
            <w:pPr>
              <w:ind w:left="360"/>
              <w:rPr>
                <w:rFonts w:ascii="Segoe UI" w:hAnsi="Segoe UI" w:cs="Segoe UI"/>
                <w:i/>
                <w:szCs w:val="24"/>
              </w:rPr>
            </w:pPr>
            <w:r>
              <w:rPr>
                <w:rFonts w:ascii="Segoe UI" w:hAnsi="Segoe UI" w:cs="Segoe UI"/>
                <w:i/>
                <w:szCs w:val="24"/>
              </w:rPr>
              <w:t>x</w:t>
            </w:r>
          </w:p>
        </w:tc>
        <w:tc>
          <w:tcPr>
            <w:tcW w:w="1482" w:type="dxa"/>
            <w:shd w:val="clear" w:color="auto" w:fill="auto"/>
          </w:tcPr>
          <w:p w:rsidR="007272EF" w:rsidRPr="00935307" w:rsidRDefault="00ED03BF" w:rsidP="007272EF">
            <w:pPr>
              <w:ind w:left="360"/>
              <w:rPr>
                <w:rFonts w:ascii="Segoe UI" w:hAnsi="Segoe UI" w:cs="Segoe UI"/>
                <w:i/>
                <w:szCs w:val="24"/>
              </w:rPr>
            </w:pPr>
            <w:r>
              <w:rPr>
                <w:rFonts w:ascii="Segoe UI" w:hAnsi="Segoe UI" w:cs="Segoe UI"/>
                <w:i/>
                <w:szCs w:val="24"/>
              </w:rPr>
              <w:sym w:font="Wingdings" w:char="F0FC"/>
            </w:r>
          </w:p>
        </w:tc>
        <w:tc>
          <w:tcPr>
            <w:tcW w:w="1483" w:type="dxa"/>
            <w:shd w:val="clear" w:color="auto" w:fill="auto"/>
          </w:tcPr>
          <w:p w:rsidR="007272EF" w:rsidRPr="00935307" w:rsidRDefault="007A178F" w:rsidP="007272EF">
            <w:pPr>
              <w:ind w:left="360"/>
              <w:rPr>
                <w:rFonts w:ascii="Segoe UI" w:hAnsi="Segoe UI" w:cs="Segoe UI"/>
                <w:i/>
                <w:szCs w:val="24"/>
              </w:rPr>
            </w:pPr>
            <w:r>
              <w:rPr>
                <w:rFonts w:ascii="Segoe UI" w:hAnsi="Segoe UI" w:cs="Segoe UI"/>
                <w:i/>
                <w:szCs w:val="24"/>
              </w:rPr>
              <w:t>N/A</w:t>
            </w: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Dominic Hardisty </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7272EF" w:rsidP="007272EF">
            <w:pPr>
              <w:rPr>
                <w:rFonts w:ascii="Segoe UI" w:hAnsi="Segoe UI" w:cs="Segoe UI"/>
                <w:i/>
                <w:szCs w:val="24"/>
              </w:rPr>
            </w:pPr>
          </w:p>
        </w:tc>
        <w:tc>
          <w:tcPr>
            <w:tcW w:w="1483" w:type="dxa"/>
            <w:shd w:val="clear" w:color="auto" w:fill="auto"/>
          </w:tcPr>
          <w:p w:rsidR="007272EF" w:rsidRPr="00935307" w:rsidRDefault="00583D4F" w:rsidP="007272EF">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7272EF" w:rsidRPr="00935307" w:rsidRDefault="00FB6AA6" w:rsidP="00FB6AA6">
            <w:pPr>
              <w:jc w:val="center"/>
              <w:rPr>
                <w:rFonts w:ascii="Segoe UI" w:hAnsi="Segoe UI" w:cs="Segoe UI"/>
                <w:i/>
                <w:szCs w:val="24"/>
              </w:rPr>
            </w:pPr>
            <w:r>
              <w:rPr>
                <w:rFonts w:ascii="Segoe UI" w:hAnsi="Segoe UI" w:cs="Segoe UI"/>
                <w:i/>
                <w:szCs w:val="24"/>
              </w:rPr>
              <w:t>x</w:t>
            </w:r>
          </w:p>
        </w:tc>
        <w:tc>
          <w:tcPr>
            <w:tcW w:w="1483" w:type="dxa"/>
            <w:shd w:val="clear" w:color="auto" w:fill="auto"/>
          </w:tcPr>
          <w:p w:rsidR="007272EF" w:rsidRPr="00935307" w:rsidRDefault="007A178F" w:rsidP="007A178F">
            <w:pPr>
              <w:rPr>
                <w:rFonts w:ascii="Segoe UI" w:hAnsi="Segoe UI" w:cs="Segoe UI"/>
                <w:i/>
                <w:szCs w:val="24"/>
              </w:rPr>
            </w:pPr>
            <w:r>
              <w:rPr>
                <w:rFonts w:ascii="Segoe UI" w:hAnsi="Segoe UI" w:cs="Segoe UI"/>
                <w:i/>
                <w:szCs w:val="24"/>
              </w:rPr>
              <w:t xml:space="preserve">     </w:t>
            </w:r>
            <w:r>
              <w:rPr>
                <w:rFonts w:ascii="Segoe UI" w:hAnsi="Segoe UI" w:cs="Segoe UI"/>
                <w:i/>
                <w:szCs w:val="24"/>
              </w:rPr>
              <w:sym w:font="Wingdings" w:char="F0FC"/>
            </w: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Mike McEnaney </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rsidR="007272EF" w:rsidRPr="00935307" w:rsidRDefault="006C5302" w:rsidP="006C5302">
            <w:pPr>
              <w:jc w:val="center"/>
              <w:rPr>
                <w:rFonts w:ascii="Segoe UI" w:hAnsi="Segoe UI" w:cs="Segoe UI"/>
                <w:i/>
                <w:szCs w:val="24"/>
              </w:rPr>
            </w:pPr>
            <w:r>
              <w:rPr>
                <w:rFonts w:ascii="Segoe UI" w:hAnsi="Segoe UI" w:cs="Segoe UI"/>
                <w:i/>
                <w:szCs w:val="24"/>
              </w:rPr>
              <w:t>x</w:t>
            </w:r>
          </w:p>
        </w:tc>
        <w:tc>
          <w:tcPr>
            <w:tcW w:w="1483" w:type="dxa"/>
            <w:shd w:val="clear" w:color="auto" w:fill="auto"/>
          </w:tcPr>
          <w:p w:rsidR="007272EF" w:rsidRPr="00935307" w:rsidRDefault="00024514" w:rsidP="00024514">
            <w:pPr>
              <w:jc w:val="center"/>
              <w:rPr>
                <w:rFonts w:ascii="Segoe UI" w:hAnsi="Segoe UI" w:cs="Segoe UI"/>
                <w:i/>
                <w:szCs w:val="24"/>
              </w:rPr>
            </w:pPr>
            <w:r>
              <w:rPr>
                <w:rFonts w:ascii="Segoe UI" w:hAnsi="Segoe UI" w:cs="Segoe UI"/>
                <w:i/>
                <w:szCs w:val="24"/>
              </w:rPr>
              <w:t>x</w:t>
            </w:r>
          </w:p>
        </w:tc>
        <w:tc>
          <w:tcPr>
            <w:tcW w:w="1482" w:type="dxa"/>
            <w:shd w:val="clear" w:color="auto" w:fill="auto"/>
          </w:tcPr>
          <w:p w:rsidR="007272EF" w:rsidRPr="00935307" w:rsidRDefault="00FB6AA6" w:rsidP="007272EF">
            <w:pPr>
              <w:ind w:left="360"/>
              <w:rPr>
                <w:rFonts w:ascii="Segoe UI" w:hAnsi="Segoe UI" w:cs="Segoe UI"/>
                <w:i/>
                <w:szCs w:val="24"/>
              </w:rPr>
            </w:pPr>
            <w:r>
              <w:rPr>
                <w:rFonts w:ascii="Segoe UI" w:hAnsi="Segoe UI" w:cs="Segoe UI"/>
                <w:i/>
                <w:szCs w:val="24"/>
              </w:rPr>
              <w:t xml:space="preserve">   x</w:t>
            </w:r>
          </w:p>
        </w:tc>
        <w:tc>
          <w:tcPr>
            <w:tcW w:w="1483" w:type="dxa"/>
            <w:shd w:val="clear" w:color="auto" w:fill="auto"/>
          </w:tcPr>
          <w:p w:rsidR="007272EF" w:rsidRPr="00935307" w:rsidRDefault="00B1685E" w:rsidP="007272EF">
            <w:pPr>
              <w:ind w:left="360"/>
              <w:rPr>
                <w:rFonts w:ascii="Segoe UI" w:hAnsi="Segoe UI" w:cs="Segoe UI"/>
                <w:i/>
                <w:szCs w:val="24"/>
              </w:rPr>
            </w:pPr>
            <w:r>
              <w:rPr>
                <w:rFonts w:ascii="Segoe UI" w:hAnsi="Segoe UI" w:cs="Segoe UI"/>
                <w:i/>
                <w:szCs w:val="24"/>
              </w:rPr>
              <w:t>x</w:t>
            </w: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Tim Boylin </w:t>
            </w:r>
          </w:p>
        </w:tc>
        <w:tc>
          <w:tcPr>
            <w:tcW w:w="1417" w:type="dxa"/>
            <w:shd w:val="clear" w:color="auto" w:fill="auto"/>
          </w:tcPr>
          <w:p w:rsidR="007272EF" w:rsidRPr="00935307" w:rsidRDefault="006C5302" w:rsidP="006C5302">
            <w:pPr>
              <w:jc w:val="center"/>
              <w:rPr>
                <w:rFonts w:ascii="Segoe UI" w:hAnsi="Segoe UI" w:cs="Segoe UI"/>
                <w:szCs w:val="24"/>
              </w:rPr>
            </w:pPr>
            <w:r>
              <w:rPr>
                <w:rFonts w:ascii="Segoe UI" w:hAnsi="Segoe UI" w:cs="Segoe UI"/>
                <w:szCs w:val="24"/>
              </w:rPr>
              <w:t>x</w:t>
            </w:r>
          </w:p>
        </w:tc>
        <w:tc>
          <w:tcPr>
            <w:tcW w:w="1322" w:type="dxa"/>
            <w:shd w:val="clear" w:color="auto" w:fill="auto"/>
          </w:tcPr>
          <w:p w:rsidR="007272EF" w:rsidRPr="00935307" w:rsidRDefault="006C5302" w:rsidP="006C5302">
            <w:pPr>
              <w:jc w:val="center"/>
              <w:rPr>
                <w:rFonts w:ascii="Segoe UI" w:hAnsi="Segoe UI" w:cs="Segoe UI"/>
                <w:szCs w:val="24"/>
              </w:rPr>
            </w:pPr>
            <w:r>
              <w:rPr>
                <w:rFonts w:ascii="Segoe UI" w:hAnsi="Segoe UI" w:cs="Segoe UI"/>
                <w:szCs w:val="24"/>
              </w:rPr>
              <w:t>x</w:t>
            </w:r>
          </w:p>
        </w:tc>
        <w:tc>
          <w:tcPr>
            <w:tcW w:w="1483" w:type="dxa"/>
            <w:shd w:val="clear" w:color="auto" w:fill="auto"/>
          </w:tcPr>
          <w:p w:rsidR="007272EF" w:rsidRPr="00935307" w:rsidRDefault="00024514" w:rsidP="00024514">
            <w:pPr>
              <w:jc w:val="center"/>
              <w:rPr>
                <w:rFonts w:ascii="Segoe UI" w:hAnsi="Segoe UI" w:cs="Segoe UI"/>
                <w:szCs w:val="24"/>
              </w:rPr>
            </w:pPr>
            <w:r>
              <w:rPr>
                <w:rFonts w:ascii="Segoe UI" w:hAnsi="Segoe UI" w:cs="Segoe UI"/>
                <w:szCs w:val="24"/>
              </w:rPr>
              <w:t>x</w:t>
            </w:r>
          </w:p>
        </w:tc>
        <w:tc>
          <w:tcPr>
            <w:tcW w:w="1482" w:type="dxa"/>
            <w:shd w:val="clear" w:color="auto" w:fill="auto"/>
          </w:tcPr>
          <w:p w:rsidR="007272EF" w:rsidRPr="00935307" w:rsidRDefault="00FB6AA6" w:rsidP="00FB6AA6">
            <w:pPr>
              <w:jc w:val="center"/>
              <w:rPr>
                <w:rFonts w:ascii="Segoe UI" w:hAnsi="Segoe UI" w:cs="Segoe UI"/>
                <w:szCs w:val="24"/>
              </w:rPr>
            </w:pPr>
            <w:r>
              <w:rPr>
                <w:rFonts w:ascii="Segoe UI" w:hAnsi="Segoe UI" w:cs="Segoe UI"/>
                <w:szCs w:val="24"/>
              </w:rPr>
              <w:t>x</w:t>
            </w:r>
          </w:p>
        </w:tc>
        <w:tc>
          <w:tcPr>
            <w:tcW w:w="1483" w:type="dxa"/>
            <w:shd w:val="clear" w:color="auto" w:fill="auto"/>
          </w:tcPr>
          <w:p w:rsidR="007272EF" w:rsidRPr="00935307" w:rsidRDefault="00B1685E" w:rsidP="007272EF">
            <w:pPr>
              <w:ind w:left="360"/>
              <w:rPr>
                <w:rFonts w:ascii="Segoe UI" w:hAnsi="Segoe UI" w:cs="Segoe UI"/>
                <w:i/>
                <w:szCs w:val="24"/>
              </w:rPr>
            </w:pPr>
            <w:r>
              <w:rPr>
                <w:rFonts w:ascii="Segoe UI" w:hAnsi="Segoe UI" w:cs="Segoe UI"/>
                <w:i/>
                <w:szCs w:val="24"/>
              </w:rPr>
              <w:t>x</w:t>
            </w:r>
          </w:p>
        </w:tc>
      </w:tr>
      <w:tr w:rsidR="00CE444E" w:rsidRPr="00935307" w:rsidTr="00EA053D">
        <w:tc>
          <w:tcPr>
            <w:tcW w:w="2547" w:type="dxa"/>
            <w:shd w:val="clear" w:color="auto" w:fill="auto"/>
          </w:tcPr>
          <w:p w:rsidR="007272EF" w:rsidRPr="00935307" w:rsidRDefault="007272EF" w:rsidP="007272EF">
            <w:pPr>
              <w:rPr>
                <w:rFonts w:ascii="Segoe UI" w:hAnsi="Segoe UI" w:cs="Segoe UI"/>
                <w:szCs w:val="24"/>
              </w:rPr>
            </w:pPr>
            <w:r w:rsidRPr="00935307">
              <w:rPr>
                <w:rFonts w:ascii="Segoe UI" w:hAnsi="Segoe UI" w:cs="Segoe UI"/>
                <w:szCs w:val="24"/>
              </w:rPr>
              <w:t xml:space="preserve">Kerry Rogers </w:t>
            </w:r>
          </w:p>
        </w:tc>
        <w:tc>
          <w:tcPr>
            <w:tcW w:w="1417" w:type="dxa"/>
            <w:shd w:val="clear" w:color="auto" w:fill="auto"/>
          </w:tcPr>
          <w:p w:rsidR="007272EF" w:rsidRPr="00935307" w:rsidRDefault="007272EF" w:rsidP="00060885">
            <w:pPr>
              <w:pStyle w:val="ListParagraph"/>
              <w:numPr>
                <w:ilvl w:val="0"/>
                <w:numId w:val="1"/>
              </w:numPr>
              <w:rPr>
                <w:rFonts w:ascii="Segoe UI" w:hAnsi="Segoe UI" w:cs="Segoe UI"/>
                <w:szCs w:val="24"/>
              </w:rPr>
            </w:pPr>
          </w:p>
        </w:tc>
        <w:tc>
          <w:tcPr>
            <w:tcW w:w="1322" w:type="dxa"/>
            <w:shd w:val="clear" w:color="auto" w:fill="auto"/>
          </w:tcPr>
          <w:p w:rsidR="007272EF" w:rsidRPr="00935307" w:rsidRDefault="007272EF" w:rsidP="00060885">
            <w:pPr>
              <w:pStyle w:val="ListParagraph"/>
              <w:numPr>
                <w:ilvl w:val="0"/>
                <w:numId w:val="1"/>
              </w:numPr>
              <w:rPr>
                <w:rFonts w:ascii="Segoe UI" w:hAnsi="Segoe UI" w:cs="Segoe UI"/>
                <w:szCs w:val="24"/>
              </w:rPr>
            </w:pPr>
          </w:p>
        </w:tc>
        <w:tc>
          <w:tcPr>
            <w:tcW w:w="1483" w:type="dxa"/>
            <w:shd w:val="clear" w:color="auto" w:fill="auto"/>
          </w:tcPr>
          <w:p w:rsidR="007272EF" w:rsidRPr="00935307" w:rsidRDefault="00583D4F" w:rsidP="007B5CE6">
            <w:pPr>
              <w:jc w:val="center"/>
              <w:rPr>
                <w:rFonts w:ascii="Segoe UI" w:hAnsi="Segoe UI" w:cs="Segoe UI"/>
                <w:szCs w:val="24"/>
              </w:rPr>
            </w:pPr>
            <w:r>
              <w:rPr>
                <w:rFonts w:ascii="Segoe UI" w:hAnsi="Segoe UI" w:cs="Segoe UI"/>
                <w:szCs w:val="24"/>
              </w:rPr>
              <w:sym w:font="Wingdings" w:char="F0FC"/>
            </w:r>
          </w:p>
        </w:tc>
        <w:tc>
          <w:tcPr>
            <w:tcW w:w="1482" w:type="dxa"/>
            <w:shd w:val="clear" w:color="auto" w:fill="auto"/>
          </w:tcPr>
          <w:p w:rsidR="007272EF" w:rsidRPr="00935307" w:rsidRDefault="00ED03BF" w:rsidP="00ED03BF">
            <w:pPr>
              <w:jc w:val="center"/>
              <w:rPr>
                <w:rFonts w:ascii="Segoe UI" w:hAnsi="Segoe UI" w:cs="Segoe UI"/>
                <w:szCs w:val="24"/>
              </w:rPr>
            </w:pPr>
            <w:r>
              <w:rPr>
                <w:rFonts w:ascii="Segoe UI" w:hAnsi="Segoe UI" w:cs="Segoe UI"/>
                <w:i/>
                <w:szCs w:val="24"/>
              </w:rPr>
              <w:sym w:font="Wingdings" w:char="F0FC"/>
            </w:r>
          </w:p>
        </w:tc>
        <w:tc>
          <w:tcPr>
            <w:tcW w:w="1483" w:type="dxa"/>
            <w:shd w:val="clear" w:color="auto" w:fill="auto"/>
          </w:tcPr>
          <w:p w:rsidR="007272EF" w:rsidRPr="00935307" w:rsidRDefault="00B1685E" w:rsidP="007272EF">
            <w:pPr>
              <w:ind w:left="360"/>
              <w:rPr>
                <w:rFonts w:ascii="Segoe UI" w:hAnsi="Segoe UI" w:cs="Segoe UI"/>
                <w:i/>
                <w:szCs w:val="24"/>
              </w:rPr>
            </w:pPr>
            <w:r>
              <w:rPr>
                <w:rFonts w:ascii="Segoe UI" w:hAnsi="Segoe UI" w:cs="Segoe UI"/>
                <w:i/>
                <w:szCs w:val="24"/>
              </w:rPr>
              <w:t>x</w:t>
            </w:r>
          </w:p>
        </w:tc>
      </w:tr>
      <w:tr w:rsidR="00D42C5D" w:rsidRPr="00935307" w:rsidTr="00EA053D">
        <w:tc>
          <w:tcPr>
            <w:tcW w:w="2547" w:type="dxa"/>
            <w:shd w:val="clear" w:color="auto" w:fill="auto"/>
          </w:tcPr>
          <w:p w:rsidR="00D42C5D" w:rsidRPr="00935307" w:rsidRDefault="00D42C5D" w:rsidP="007272EF">
            <w:pPr>
              <w:rPr>
                <w:rFonts w:ascii="Segoe UI" w:hAnsi="Segoe UI" w:cs="Segoe UI"/>
                <w:szCs w:val="24"/>
              </w:rPr>
            </w:pPr>
            <w:r>
              <w:rPr>
                <w:rFonts w:ascii="Segoe UI" w:hAnsi="Segoe UI" w:cs="Segoe UI"/>
                <w:szCs w:val="24"/>
              </w:rPr>
              <w:t>Martyn Ward</w:t>
            </w:r>
          </w:p>
        </w:tc>
        <w:tc>
          <w:tcPr>
            <w:tcW w:w="1417" w:type="dxa"/>
            <w:shd w:val="clear" w:color="auto" w:fill="auto"/>
          </w:tcPr>
          <w:p w:rsidR="00D42C5D" w:rsidRPr="00935307" w:rsidRDefault="00FC5933" w:rsidP="00D42C5D">
            <w:pPr>
              <w:pStyle w:val="ListParagraph"/>
              <w:ind w:left="853"/>
              <w:rPr>
                <w:rFonts w:ascii="Segoe UI" w:hAnsi="Segoe UI" w:cs="Segoe UI"/>
                <w:szCs w:val="24"/>
              </w:rPr>
            </w:pPr>
            <w:r>
              <w:rPr>
                <w:rFonts w:ascii="Segoe UI" w:hAnsi="Segoe UI" w:cs="Segoe UI"/>
                <w:szCs w:val="24"/>
              </w:rPr>
              <w:t>x</w:t>
            </w:r>
          </w:p>
        </w:tc>
        <w:tc>
          <w:tcPr>
            <w:tcW w:w="1322" w:type="dxa"/>
            <w:shd w:val="clear" w:color="auto" w:fill="auto"/>
          </w:tcPr>
          <w:p w:rsidR="00D42C5D" w:rsidRPr="00935307" w:rsidRDefault="00FC5933" w:rsidP="00D42C5D">
            <w:pPr>
              <w:pStyle w:val="ListParagraph"/>
              <w:ind w:left="853"/>
              <w:rPr>
                <w:rFonts w:ascii="Segoe UI" w:hAnsi="Segoe UI" w:cs="Segoe UI"/>
                <w:szCs w:val="24"/>
              </w:rPr>
            </w:pPr>
            <w:r>
              <w:rPr>
                <w:rFonts w:ascii="Segoe UI" w:hAnsi="Segoe UI" w:cs="Segoe UI"/>
                <w:szCs w:val="24"/>
              </w:rPr>
              <w:t>x</w:t>
            </w:r>
          </w:p>
        </w:tc>
        <w:tc>
          <w:tcPr>
            <w:tcW w:w="1483" w:type="dxa"/>
            <w:shd w:val="clear" w:color="auto" w:fill="auto"/>
          </w:tcPr>
          <w:p w:rsidR="00D42C5D" w:rsidRDefault="00D42C5D" w:rsidP="007B5CE6">
            <w:pPr>
              <w:jc w:val="center"/>
              <w:rPr>
                <w:rFonts w:ascii="Segoe UI" w:hAnsi="Segoe UI" w:cs="Segoe UI"/>
                <w:szCs w:val="24"/>
              </w:rPr>
            </w:pPr>
            <w:r>
              <w:rPr>
                <w:rFonts w:ascii="Segoe UI" w:hAnsi="Segoe UI" w:cs="Segoe UI"/>
                <w:szCs w:val="24"/>
              </w:rPr>
              <w:sym w:font="Wingdings" w:char="F0FC"/>
            </w:r>
          </w:p>
        </w:tc>
        <w:tc>
          <w:tcPr>
            <w:tcW w:w="1482" w:type="dxa"/>
            <w:shd w:val="clear" w:color="auto" w:fill="auto"/>
          </w:tcPr>
          <w:p w:rsidR="00D42C5D" w:rsidRPr="00935307" w:rsidRDefault="00FB6AA6" w:rsidP="00FB6AA6">
            <w:pPr>
              <w:jc w:val="center"/>
              <w:rPr>
                <w:rFonts w:ascii="Segoe UI" w:hAnsi="Segoe UI" w:cs="Segoe UI"/>
                <w:szCs w:val="24"/>
              </w:rPr>
            </w:pPr>
            <w:r>
              <w:rPr>
                <w:rFonts w:ascii="Segoe UI" w:hAnsi="Segoe UI" w:cs="Segoe UI"/>
                <w:szCs w:val="24"/>
              </w:rPr>
              <w:t>x</w:t>
            </w:r>
          </w:p>
        </w:tc>
        <w:tc>
          <w:tcPr>
            <w:tcW w:w="1483" w:type="dxa"/>
            <w:shd w:val="clear" w:color="auto" w:fill="auto"/>
          </w:tcPr>
          <w:p w:rsidR="00D42C5D" w:rsidRPr="00935307" w:rsidRDefault="00B1685E" w:rsidP="007272EF">
            <w:pPr>
              <w:ind w:left="360"/>
              <w:rPr>
                <w:rFonts w:ascii="Segoe UI" w:hAnsi="Segoe UI" w:cs="Segoe UI"/>
                <w:i/>
                <w:szCs w:val="24"/>
              </w:rPr>
            </w:pPr>
            <w:r>
              <w:rPr>
                <w:rFonts w:ascii="Segoe UI" w:hAnsi="Segoe UI" w:cs="Segoe UI"/>
                <w:i/>
                <w:szCs w:val="24"/>
              </w:rPr>
              <w:sym w:font="Wingdings" w:char="F0FC"/>
            </w:r>
          </w:p>
        </w:tc>
      </w:tr>
      <w:tr w:rsidR="00CE444E" w:rsidRPr="00935307" w:rsidTr="00EA053D">
        <w:tc>
          <w:tcPr>
            <w:tcW w:w="2547" w:type="dxa"/>
            <w:shd w:val="clear" w:color="auto" w:fill="4F81BD" w:themeFill="accent1"/>
          </w:tcPr>
          <w:p w:rsidR="007272EF" w:rsidRPr="00EA053D" w:rsidRDefault="00DD1B42" w:rsidP="007272EF">
            <w:pPr>
              <w:rPr>
                <w:rFonts w:ascii="Segoe UI" w:hAnsi="Segoe UI" w:cs="Segoe UI"/>
                <w:b/>
                <w:szCs w:val="24"/>
              </w:rPr>
            </w:pPr>
            <w:r>
              <w:rPr>
                <w:rFonts w:ascii="Segoe UI" w:hAnsi="Segoe UI" w:cs="Segoe UI"/>
                <w:b/>
                <w:szCs w:val="24"/>
              </w:rPr>
              <w:t xml:space="preserve">Regular </w:t>
            </w:r>
            <w:r w:rsidR="00EA053D">
              <w:rPr>
                <w:rFonts w:ascii="Segoe UI" w:hAnsi="Segoe UI" w:cs="Segoe UI"/>
                <w:b/>
                <w:szCs w:val="24"/>
              </w:rPr>
              <w:t>Attendees</w:t>
            </w:r>
          </w:p>
        </w:tc>
        <w:tc>
          <w:tcPr>
            <w:tcW w:w="1417" w:type="dxa"/>
            <w:shd w:val="clear" w:color="auto" w:fill="4F81BD" w:themeFill="accent1"/>
          </w:tcPr>
          <w:p w:rsidR="007272EF" w:rsidRPr="00935307" w:rsidRDefault="007272EF" w:rsidP="007272EF">
            <w:pPr>
              <w:ind w:hanging="587"/>
              <w:rPr>
                <w:rFonts w:ascii="Segoe UI" w:hAnsi="Segoe UI" w:cs="Segoe UI"/>
                <w:i/>
                <w:szCs w:val="24"/>
              </w:rPr>
            </w:pPr>
          </w:p>
        </w:tc>
        <w:tc>
          <w:tcPr>
            <w:tcW w:w="1322" w:type="dxa"/>
            <w:shd w:val="clear" w:color="auto" w:fill="4F81BD" w:themeFill="accent1"/>
          </w:tcPr>
          <w:p w:rsidR="007272EF" w:rsidRPr="00935307" w:rsidRDefault="007272EF" w:rsidP="007272EF">
            <w:pPr>
              <w:ind w:hanging="559"/>
              <w:rPr>
                <w:rFonts w:ascii="Segoe UI" w:hAnsi="Segoe UI" w:cs="Segoe UI"/>
                <w:i/>
                <w:szCs w:val="24"/>
              </w:rPr>
            </w:pPr>
          </w:p>
        </w:tc>
        <w:tc>
          <w:tcPr>
            <w:tcW w:w="1483" w:type="dxa"/>
            <w:shd w:val="clear" w:color="auto" w:fill="4F81BD" w:themeFill="accent1"/>
          </w:tcPr>
          <w:p w:rsidR="007272EF" w:rsidRPr="00935307" w:rsidRDefault="007272EF" w:rsidP="007272EF">
            <w:pPr>
              <w:rPr>
                <w:rFonts w:ascii="Segoe UI" w:hAnsi="Segoe UI" w:cs="Segoe UI"/>
                <w:i/>
                <w:szCs w:val="24"/>
              </w:rPr>
            </w:pPr>
          </w:p>
        </w:tc>
        <w:tc>
          <w:tcPr>
            <w:tcW w:w="1482" w:type="dxa"/>
            <w:shd w:val="clear" w:color="auto" w:fill="4F81BD" w:themeFill="accent1"/>
          </w:tcPr>
          <w:p w:rsidR="007272EF" w:rsidRPr="00935307" w:rsidRDefault="007272EF" w:rsidP="007272EF">
            <w:pPr>
              <w:rPr>
                <w:rFonts w:ascii="Segoe UI" w:hAnsi="Segoe UI" w:cs="Segoe UI"/>
                <w:i/>
                <w:szCs w:val="24"/>
              </w:rPr>
            </w:pPr>
          </w:p>
        </w:tc>
        <w:tc>
          <w:tcPr>
            <w:tcW w:w="1483" w:type="dxa"/>
            <w:shd w:val="clear" w:color="auto" w:fill="4F81BD" w:themeFill="accent1"/>
          </w:tcPr>
          <w:p w:rsidR="007272EF" w:rsidRPr="00935307" w:rsidRDefault="007272EF" w:rsidP="007272EF">
            <w:pPr>
              <w:rPr>
                <w:rFonts w:ascii="Segoe UI" w:hAnsi="Segoe UI" w:cs="Segoe UI"/>
                <w:i/>
                <w:szCs w:val="24"/>
              </w:rPr>
            </w:pPr>
          </w:p>
        </w:tc>
      </w:tr>
      <w:tr w:rsidR="00CE444E" w:rsidRPr="00935307" w:rsidTr="00EA053D">
        <w:tc>
          <w:tcPr>
            <w:tcW w:w="2547" w:type="dxa"/>
            <w:shd w:val="clear" w:color="auto" w:fill="auto"/>
          </w:tcPr>
          <w:p w:rsidR="00A92A4C" w:rsidRPr="00935307" w:rsidRDefault="00A92A4C" w:rsidP="00A92A4C">
            <w:pPr>
              <w:rPr>
                <w:rFonts w:ascii="Segoe UI" w:hAnsi="Segoe UI" w:cs="Segoe UI"/>
                <w:szCs w:val="24"/>
              </w:rPr>
            </w:pPr>
            <w:r w:rsidRPr="00935307">
              <w:rPr>
                <w:rFonts w:ascii="Segoe UI" w:hAnsi="Segoe UI" w:cs="Segoe UI"/>
                <w:szCs w:val="24"/>
              </w:rPr>
              <w:t>Jane Kershaw</w:t>
            </w:r>
          </w:p>
        </w:tc>
        <w:tc>
          <w:tcPr>
            <w:tcW w:w="1417"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322"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483" w:type="dxa"/>
            <w:shd w:val="clear" w:color="auto" w:fill="auto"/>
          </w:tcPr>
          <w:p w:rsidR="00A92A4C" w:rsidRPr="00935307" w:rsidRDefault="00A92A4C" w:rsidP="00A92A4C">
            <w:pPr>
              <w:ind w:left="360"/>
              <w:rPr>
                <w:rFonts w:ascii="Segoe UI" w:hAnsi="Segoe UI" w:cs="Segoe UI"/>
                <w:i/>
                <w:szCs w:val="24"/>
              </w:rPr>
            </w:pPr>
          </w:p>
        </w:tc>
        <w:tc>
          <w:tcPr>
            <w:tcW w:w="1482" w:type="dxa"/>
            <w:shd w:val="clear" w:color="auto" w:fill="auto"/>
          </w:tcPr>
          <w:p w:rsidR="00A92A4C" w:rsidRPr="00935307" w:rsidRDefault="00ED03BF" w:rsidP="00A92A4C">
            <w:pPr>
              <w:ind w:left="360"/>
              <w:rPr>
                <w:rFonts w:ascii="Segoe UI" w:hAnsi="Segoe UI" w:cs="Segoe UI"/>
                <w:i/>
                <w:szCs w:val="24"/>
              </w:rPr>
            </w:pPr>
            <w:r>
              <w:rPr>
                <w:rFonts w:ascii="Segoe UI" w:hAnsi="Segoe UI" w:cs="Segoe UI"/>
                <w:i/>
                <w:szCs w:val="24"/>
              </w:rPr>
              <w:sym w:font="Wingdings" w:char="F0FC"/>
            </w:r>
          </w:p>
        </w:tc>
        <w:tc>
          <w:tcPr>
            <w:tcW w:w="1483" w:type="dxa"/>
            <w:shd w:val="clear" w:color="auto" w:fill="auto"/>
          </w:tcPr>
          <w:p w:rsidR="00A92A4C" w:rsidRPr="00935307" w:rsidRDefault="00B1685E" w:rsidP="00A92A4C">
            <w:pPr>
              <w:ind w:left="360"/>
              <w:rPr>
                <w:rFonts w:ascii="Segoe UI" w:hAnsi="Segoe UI" w:cs="Segoe UI"/>
                <w:i/>
                <w:szCs w:val="24"/>
              </w:rPr>
            </w:pPr>
            <w:r>
              <w:rPr>
                <w:rFonts w:ascii="Segoe UI" w:hAnsi="Segoe UI" w:cs="Segoe UI"/>
                <w:i/>
                <w:szCs w:val="24"/>
              </w:rPr>
              <w:sym w:font="Wingdings" w:char="F0FC"/>
            </w:r>
          </w:p>
        </w:tc>
      </w:tr>
      <w:tr w:rsidR="00CE444E" w:rsidRPr="00935307" w:rsidTr="00EA053D">
        <w:tc>
          <w:tcPr>
            <w:tcW w:w="2547" w:type="dxa"/>
            <w:shd w:val="clear" w:color="auto" w:fill="auto"/>
          </w:tcPr>
          <w:p w:rsidR="00A92A4C" w:rsidRPr="00935307" w:rsidRDefault="00A92A4C" w:rsidP="00A92A4C">
            <w:pPr>
              <w:rPr>
                <w:rFonts w:ascii="Segoe UI" w:hAnsi="Segoe UI" w:cs="Segoe UI"/>
                <w:szCs w:val="24"/>
              </w:rPr>
            </w:pPr>
            <w:r w:rsidRPr="00935307">
              <w:rPr>
                <w:rFonts w:ascii="Segoe UI" w:hAnsi="Segoe UI" w:cs="Segoe UI"/>
                <w:szCs w:val="24"/>
              </w:rPr>
              <w:t>Kate Riddle</w:t>
            </w:r>
          </w:p>
        </w:tc>
        <w:tc>
          <w:tcPr>
            <w:tcW w:w="1417" w:type="dxa"/>
            <w:shd w:val="clear" w:color="auto" w:fill="auto"/>
          </w:tcPr>
          <w:p w:rsidR="00A92A4C" w:rsidRPr="00935307" w:rsidRDefault="00A92A4C" w:rsidP="00A92A4C">
            <w:pPr>
              <w:ind w:left="133"/>
              <w:rPr>
                <w:rFonts w:ascii="Segoe UI" w:hAnsi="Segoe UI" w:cs="Segoe UI"/>
                <w:i/>
                <w:szCs w:val="24"/>
              </w:rPr>
            </w:pPr>
          </w:p>
        </w:tc>
        <w:tc>
          <w:tcPr>
            <w:tcW w:w="1322"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483" w:type="dxa"/>
            <w:shd w:val="clear" w:color="auto" w:fill="auto"/>
          </w:tcPr>
          <w:p w:rsidR="00A92A4C" w:rsidRPr="00935307" w:rsidRDefault="00583D4F" w:rsidP="00A92A4C">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A92A4C" w:rsidRPr="00935307" w:rsidRDefault="00ED03BF" w:rsidP="00A92A4C">
            <w:pPr>
              <w:ind w:left="360"/>
              <w:rPr>
                <w:rFonts w:ascii="Segoe UI" w:hAnsi="Segoe UI" w:cs="Segoe UI"/>
                <w:i/>
                <w:szCs w:val="24"/>
              </w:rPr>
            </w:pPr>
            <w:r>
              <w:rPr>
                <w:rFonts w:ascii="Segoe UI" w:hAnsi="Segoe UI" w:cs="Segoe UI"/>
                <w:i/>
                <w:szCs w:val="24"/>
              </w:rPr>
              <w:sym w:font="Wingdings" w:char="F0FC"/>
            </w:r>
          </w:p>
        </w:tc>
        <w:tc>
          <w:tcPr>
            <w:tcW w:w="1483" w:type="dxa"/>
            <w:shd w:val="clear" w:color="auto" w:fill="auto"/>
          </w:tcPr>
          <w:p w:rsidR="00A92A4C" w:rsidRPr="00935307" w:rsidRDefault="00B1685E" w:rsidP="00A92A4C">
            <w:pPr>
              <w:ind w:left="360"/>
              <w:rPr>
                <w:rFonts w:ascii="Segoe UI" w:hAnsi="Segoe UI" w:cs="Segoe UI"/>
                <w:i/>
                <w:szCs w:val="24"/>
              </w:rPr>
            </w:pPr>
            <w:r>
              <w:rPr>
                <w:rFonts w:ascii="Segoe UI" w:hAnsi="Segoe UI" w:cs="Segoe UI"/>
                <w:i/>
                <w:szCs w:val="24"/>
              </w:rPr>
              <w:t>x</w:t>
            </w:r>
          </w:p>
        </w:tc>
      </w:tr>
      <w:tr w:rsidR="00CE444E" w:rsidRPr="00935307" w:rsidTr="00EA053D">
        <w:tc>
          <w:tcPr>
            <w:tcW w:w="2547" w:type="dxa"/>
            <w:shd w:val="clear" w:color="auto" w:fill="auto"/>
          </w:tcPr>
          <w:p w:rsidR="00A92A4C" w:rsidRPr="00935307" w:rsidRDefault="00A92A4C" w:rsidP="00A92A4C">
            <w:pPr>
              <w:rPr>
                <w:rFonts w:ascii="Segoe UI" w:hAnsi="Segoe UI" w:cs="Segoe UI"/>
                <w:szCs w:val="24"/>
              </w:rPr>
            </w:pPr>
            <w:r w:rsidRPr="00935307">
              <w:rPr>
                <w:rFonts w:ascii="Segoe UI" w:hAnsi="Segoe UI" w:cs="Segoe UI"/>
                <w:szCs w:val="24"/>
              </w:rPr>
              <w:t>Rob Bale</w:t>
            </w:r>
          </w:p>
        </w:tc>
        <w:tc>
          <w:tcPr>
            <w:tcW w:w="1417"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322" w:type="dxa"/>
            <w:shd w:val="clear" w:color="auto" w:fill="auto"/>
          </w:tcPr>
          <w:p w:rsidR="00A92A4C" w:rsidRPr="00935307" w:rsidRDefault="00A92A4C" w:rsidP="00A92A4C">
            <w:pPr>
              <w:ind w:left="78"/>
              <w:rPr>
                <w:rFonts w:ascii="Segoe UI" w:hAnsi="Segoe UI" w:cs="Segoe UI"/>
                <w:i/>
                <w:szCs w:val="24"/>
              </w:rPr>
            </w:pPr>
          </w:p>
        </w:tc>
        <w:tc>
          <w:tcPr>
            <w:tcW w:w="1483" w:type="dxa"/>
            <w:shd w:val="clear" w:color="auto" w:fill="auto"/>
          </w:tcPr>
          <w:p w:rsidR="00A92A4C" w:rsidRPr="00935307" w:rsidRDefault="00583D4F" w:rsidP="00A92A4C">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A92A4C" w:rsidRPr="00935307" w:rsidRDefault="00ED03BF" w:rsidP="00A92A4C">
            <w:pPr>
              <w:ind w:left="360"/>
              <w:rPr>
                <w:rFonts w:ascii="Segoe UI" w:hAnsi="Segoe UI" w:cs="Segoe UI"/>
                <w:i/>
                <w:szCs w:val="24"/>
              </w:rPr>
            </w:pPr>
            <w:r>
              <w:rPr>
                <w:rFonts w:ascii="Segoe UI" w:hAnsi="Segoe UI" w:cs="Segoe UI"/>
                <w:i/>
                <w:szCs w:val="24"/>
              </w:rPr>
              <w:sym w:font="Wingdings" w:char="F0FC"/>
            </w:r>
          </w:p>
        </w:tc>
        <w:tc>
          <w:tcPr>
            <w:tcW w:w="1483" w:type="dxa"/>
            <w:shd w:val="clear" w:color="auto" w:fill="auto"/>
          </w:tcPr>
          <w:p w:rsidR="00A92A4C" w:rsidRPr="00935307" w:rsidRDefault="00B1685E" w:rsidP="00A92A4C">
            <w:pPr>
              <w:ind w:left="360"/>
              <w:rPr>
                <w:rFonts w:ascii="Segoe UI" w:hAnsi="Segoe UI" w:cs="Segoe UI"/>
                <w:i/>
                <w:szCs w:val="24"/>
              </w:rPr>
            </w:pPr>
            <w:r>
              <w:rPr>
                <w:rFonts w:ascii="Segoe UI" w:hAnsi="Segoe UI" w:cs="Segoe UI"/>
                <w:i/>
                <w:szCs w:val="24"/>
              </w:rPr>
              <w:sym w:font="Wingdings" w:char="F0FC"/>
            </w:r>
          </w:p>
        </w:tc>
      </w:tr>
      <w:tr w:rsidR="00CE444E" w:rsidRPr="00935307" w:rsidTr="00EA053D">
        <w:tc>
          <w:tcPr>
            <w:tcW w:w="2547" w:type="dxa"/>
            <w:shd w:val="clear" w:color="auto" w:fill="auto"/>
          </w:tcPr>
          <w:p w:rsidR="00A92A4C" w:rsidRPr="00935307" w:rsidRDefault="00A92A4C" w:rsidP="00A92A4C">
            <w:pPr>
              <w:rPr>
                <w:rFonts w:ascii="Segoe UI" w:hAnsi="Segoe UI" w:cs="Segoe UI"/>
                <w:szCs w:val="24"/>
              </w:rPr>
            </w:pPr>
            <w:r w:rsidRPr="00935307">
              <w:rPr>
                <w:rFonts w:ascii="Segoe UI" w:hAnsi="Segoe UI" w:cs="Segoe UI"/>
                <w:szCs w:val="24"/>
              </w:rPr>
              <w:t>Pete McGrane</w:t>
            </w:r>
          </w:p>
        </w:tc>
        <w:tc>
          <w:tcPr>
            <w:tcW w:w="1417"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322"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483" w:type="dxa"/>
            <w:shd w:val="clear" w:color="auto" w:fill="auto"/>
          </w:tcPr>
          <w:p w:rsidR="00A92A4C" w:rsidRPr="00935307" w:rsidRDefault="00583D4F" w:rsidP="00A92A4C">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A92A4C" w:rsidRPr="00935307" w:rsidRDefault="00ED03BF" w:rsidP="00A92A4C">
            <w:pPr>
              <w:ind w:left="360"/>
              <w:rPr>
                <w:rFonts w:ascii="Segoe UI" w:hAnsi="Segoe UI" w:cs="Segoe UI"/>
                <w:i/>
                <w:szCs w:val="24"/>
              </w:rPr>
            </w:pPr>
            <w:r>
              <w:rPr>
                <w:rFonts w:ascii="Segoe UI" w:hAnsi="Segoe UI" w:cs="Segoe UI"/>
                <w:i/>
                <w:szCs w:val="24"/>
              </w:rPr>
              <w:sym w:font="Wingdings" w:char="F0FC"/>
            </w:r>
          </w:p>
        </w:tc>
        <w:tc>
          <w:tcPr>
            <w:tcW w:w="1483" w:type="dxa"/>
            <w:shd w:val="clear" w:color="auto" w:fill="auto"/>
          </w:tcPr>
          <w:p w:rsidR="00A92A4C" w:rsidRPr="00935307" w:rsidRDefault="00B1685E" w:rsidP="00A92A4C">
            <w:pPr>
              <w:ind w:left="360"/>
              <w:rPr>
                <w:rFonts w:ascii="Segoe UI" w:hAnsi="Segoe UI" w:cs="Segoe UI"/>
                <w:i/>
                <w:szCs w:val="24"/>
              </w:rPr>
            </w:pPr>
            <w:r>
              <w:rPr>
                <w:rFonts w:ascii="Segoe UI" w:hAnsi="Segoe UI" w:cs="Segoe UI"/>
                <w:i/>
                <w:szCs w:val="24"/>
              </w:rPr>
              <w:t>x</w:t>
            </w:r>
          </w:p>
        </w:tc>
      </w:tr>
      <w:tr w:rsidR="00CE444E" w:rsidRPr="00935307" w:rsidTr="00EA053D">
        <w:tc>
          <w:tcPr>
            <w:tcW w:w="2547" w:type="dxa"/>
            <w:shd w:val="clear" w:color="auto" w:fill="auto"/>
          </w:tcPr>
          <w:p w:rsidR="00A92A4C" w:rsidRPr="00935307" w:rsidRDefault="00A92A4C" w:rsidP="00A92A4C">
            <w:pPr>
              <w:rPr>
                <w:rFonts w:ascii="Segoe UI" w:hAnsi="Segoe UI" w:cs="Segoe UI"/>
                <w:szCs w:val="24"/>
              </w:rPr>
            </w:pPr>
            <w:r w:rsidRPr="00935307">
              <w:rPr>
                <w:rFonts w:ascii="Segoe UI" w:hAnsi="Segoe UI" w:cs="Segoe UI"/>
                <w:szCs w:val="24"/>
              </w:rPr>
              <w:t xml:space="preserve">Viki Laakkonen </w:t>
            </w:r>
          </w:p>
        </w:tc>
        <w:tc>
          <w:tcPr>
            <w:tcW w:w="1417" w:type="dxa"/>
            <w:shd w:val="clear" w:color="auto" w:fill="auto"/>
          </w:tcPr>
          <w:p w:rsidR="00A92A4C" w:rsidRPr="00935307" w:rsidRDefault="00A92A4C" w:rsidP="00A92A4C">
            <w:pPr>
              <w:ind w:left="133"/>
              <w:rPr>
                <w:rFonts w:ascii="Segoe UI" w:hAnsi="Segoe UI" w:cs="Segoe UI"/>
                <w:i/>
                <w:szCs w:val="24"/>
              </w:rPr>
            </w:pPr>
          </w:p>
        </w:tc>
        <w:tc>
          <w:tcPr>
            <w:tcW w:w="1322" w:type="dxa"/>
            <w:shd w:val="clear" w:color="auto" w:fill="auto"/>
          </w:tcPr>
          <w:p w:rsidR="00A92A4C" w:rsidRPr="00935307" w:rsidRDefault="00A92A4C" w:rsidP="00A92A4C">
            <w:pPr>
              <w:rPr>
                <w:rFonts w:ascii="Segoe UI" w:hAnsi="Segoe UI" w:cs="Segoe UI"/>
                <w:i/>
                <w:szCs w:val="24"/>
              </w:rPr>
            </w:pPr>
          </w:p>
        </w:tc>
        <w:tc>
          <w:tcPr>
            <w:tcW w:w="1483" w:type="dxa"/>
            <w:shd w:val="clear" w:color="auto" w:fill="auto"/>
          </w:tcPr>
          <w:p w:rsidR="00A92A4C" w:rsidRPr="00935307" w:rsidRDefault="00024514" w:rsidP="00A92A4C">
            <w:pPr>
              <w:ind w:left="360"/>
              <w:rPr>
                <w:rFonts w:ascii="Segoe UI" w:hAnsi="Segoe UI" w:cs="Segoe UI"/>
                <w:i/>
                <w:szCs w:val="24"/>
              </w:rPr>
            </w:pPr>
            <w:r>
              <w:rPr>
                <w:rFonts w:ascii="Segoe UI" w:hAnsi="Segoe UI" w:cs="Segoe UI"/>
                <w:i/>
                <w:szCs w:val="24"/>
              </w:rPr>
              <w:t>x</w:t>
            </w:r>
          </w:p>
        </w:tc>
        <w:tc>
          <w:tcPr>
            <w:tcW w:w="1482" w:type="dxa"/>
            <w:shd w:val="clear" w:color="auto" w:fill="auto"/>
          </w:tcPr>
          <w:p w:rsidR="00A92A4C" w:rsidRPr="00935307" w:rsidRDefault="00FB6AA6" w:rsidP="00A92A4C">
            <w:pPr>
              <w:ind w:left="360"/>
              <w:rPr>
                <w:rFonts w:ascii="Segoe UI" w:hAnsi="Segoe UI" w:cs="Segoe UI"/>
                <w:i/>
                <w:szCs w:val="24"/>
              </w:rPr>
            </w:pPr>
            <w:r>
              <w:rPr>
                <w:rFonts w:ascii="Segoe UI" w:hAnsi="Segoe UI" w:cs="Segoe UI"/>
                <w:i/>
                <w:szCs w:val="24"/>
              </w:rPr>
              <w:t>x</w:t>
            </w:r>
          </w:p>
        </w:tc>
        <w:tc>
          <w:tcPr>
            <w:tcW w:w="1483" w:type="dxa"/>
            <w:shd w:val="clear" w:color="auto" w:fill="auto"/>
          </w:tcPr>
          <w:p w:rsidR="00A92A4C" w:rsidRPr="00935307" w:rsidRDefault="00E117C5" w:rsidP="00A92A4C">
            <w:pPr>
              <w:rPr>
                <w:rFonts w:ascii="Segoe UI" w:hAnsi="Segoe UI" w:cs="Segoe UI"/>
                <w:i/>
                <w:szCs w:val="24"/>
              </w:rPr>
            </w:pPr>
            <w:r>
              <w:rPr>
                <w:rFonts w:ascii="Segoe UI" w:hAnsi="Segoe UI" w:cs="Segoe UI"/>
                <w:i/>
                <w:szCs w:val="24"/>
              </w:rPr>
              <w:t>N/A</w:t>
            </w:r>
          </w:p>
        </w:tc>
      </w:tr>
      <w:tr w:rsidR="00CE444E" w:rsidRPr="00935307" w:rsidTr="00EA053D">
        <w:tc>
          <w:tcPr>
            <w:tcW w:w="2547" w:type="dxa"/>
            <w:shd w:val="clear" w:color="auto" w:fill="auto"/>
          </w:tcPr>
          <w:p w:rsidR="00A92A4C" w:rsidRPr="00935307" w:rsidRDefault="00A92A4C" w:rsidP="00A92A4C">
            <w:pPr>
              <w:rPr>
                <w:rFonts w:ascii="Segoe UI" w:hAnsi="Segoe UI" w:cs="Segoe UI"/>
                <w:szCs w:val="24"/>
              </w:rPr>
            </w:pPr>
            <w:r w:rsidRPr="00935307">
              <w:rPr>
                <w:rFonts w:ascii="Segoe UI" w:hAnsi="Segoe UI" w:cs="Segoe UI"/>
                <w:szCs w:val="24"/>
              </w:rPr>
              <w:t>Hannah Smith</w:t>
            </w:r>
          </w:p>
        </w:tc>
        <w:tc>
          <w:tcPr>
            <w:tcW w:w="1417"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322"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483" w:type="dxa"/>
            <w:shd w:val="clear" w:color="auto" w:fill="auto"/>
          </w:tcPr>
          <w:p w:rsidR="00A92A4C" w:rsidRPr="00935307" w:rsidRDefault="00583D4F" w:rsidP="00A92A4C">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A92A4C" w:rsidRPr="00935307" w:rsidRDefault="00ED03BF" w:rsidP="00A92A4C">
            <w:pPr>
              <w:ind w:left="360"/>
              <w:rPr>
                <w:rFonts w:ascii="Segoe UI" w:hAnsi="Segoe UI" w:cs="Segoe UI"/>
                <w:i/>
                <w:szCs w:val="24"/>
              </w:rPr>
            </w:pPr>
            <w:r>
              <w:rPr>
                <w:rFonts w:ascii="Segoe UI" w:hAnsi="Segoe UI" w:cs="Segoe UI"/>
                <w:i/>
                <w:szCs w:val="24"/>
              </w:rPr>
              <w:sym w:font="Wingdings" w:char="F0FC"/>
            </w:r>
          </w:p>
        </w:tc>
        <w:tc>
          <w:tcPr>
            <w:tcW w:w="1483" w:type="dxa"/>
            <w:shd w:val="clear" w:color="auto" w:fill="auto"/>
          </w:tcPr>
          <w:p w:rsidR="00A92A4C" w:rsidRPr="00935307" w:rsidRDefault="00B1685E" w:rsidP="00A92A4C">
            <w:pPr>
              <w:ind w:left="360"/>
              <w:rPr>
                <w:rFonts w:ascii="Segoe UI" w:hAnsi="Segoe UI" w:cs="Segoe UI"/>
                <w:i/>
                <w:szCs w:val="24"/>
              </w:rPr>
            </w:pPr>
            <w:r>
              <w:rPr>
                <w:rFonts w:ascii="Segoe UI" w:hAnsi="Segoe UI" w:cs="Segoe UI"/>
                <w:i/>
                <w:szCs w:val="24"/>
              </w:rPr>
              <w:sym w:font="Wingdings" w:char="F0FC"/>
            </w:r>
          </w:p>
        </w:tc>
      </w:tr>
      <w:tr w:rsidR="00CE444E" w:rsidRPr="00935307" w:rsidTr="00EA053D">
        <w:tc>
          <w:tcPr>
            <w:tcW w:w="2547" w:type="dxa"/>
            <w:shd w:val="clear" w:color="auto" w:fill="auto"/>
          </w:tcPr>
          <w:p w:rsidR="00CE444E" w:rsidRPr="00935307" w:rsidRDefault="00CE444E" w:rsidP="00A92A4C">
            <w:pPr>
              <w:rPr>
                <w:rFonts w:ascii="Segoe UI" w:hAnsi="Segoe UI" w:cs="Segoe UI"/>
                <w:szCs w:val="24"/>
              </w:rPr>
            </w:pPr>
            <w:r w:rsidRPr="00935307">
              <w:rPr>
                <w:rFonts w:ascii="Segoe UI" w:hAnsi="Segoe UI" w:cs="Segoe UI"/>
                <w:szCs w:val="24"/>
              </w:rPr>
              <w:t xml:space="preserve">Kirsten Prance </w:t>
            </w:r>
          </w:p>
        </w:tc>
        <w:tc>
          <w:tcPr>
            <w:tcW w:w="1417" w:type="dxa"/>
            <w:shd w:val="clear" w:color="auto" w:fill="auto"/>
          </w:tcPr>
          <w:p w:rsidR="00CE444E" w:rsidRPr="00935307" w:rsidRDefault="00CE444E" w:rsidP="00CE444E">
            <w:pPr>
              <w:rPr>
                <w:rFonts w:ascii="Segoe UI" w:hAnsi="Segoe UI" w:cs="Segoe UI"/>
                <w:i/>
                <w:szCs w:val="24"/>
              </w:rPr>
            </w:pPr>
          </w:p>
        </w:tc>
        <w:tc>
          <w:tcPr>
            <w:tcW w:w="1322" w:type="dxa"/>
            <w:shd w:val="clear" w:color="auto" w:fill="auto"/>
          </w:tcPr>
          <w:p w:rsidR="00CE444E" w:rsidRPr="00935307" w:rsidRDefault="00CE444E" w:rsidP="00060885">
            <w:pPr>
              <w:pStyle w:val="ListParagraph"/>
              <w:numPr>
                <w:ilvl w:val="0"/>
                <w:numId w:val="1"/>
              </w:numPr>
              <w:rPr>
                <w:rFonts w:ascii="Segoe UI" w:hAnsi="Segoe UI" w:cs="Segoe UI"/>
                <w:i/>
                <w:szCs w:val="24"/>
              </w:rPr>
            </w:pPr>
          </w:p>
        </w:tc>
        <w:tc>
          <w:tcPr>
            <w:tcW w:w="1483" w:type="dxa"/>
            <w:shd w:val="clear" w:color="auto" w:fill="auto"/>
          </w:tcPr>
          <w:p w:rsidR="00CE444E" w:rsidRPr="00935307" w:rsidRDefault="00024514" w:rsidP="00A92A4C">
            <w:pPr>
              <w:ind w:left="360"/>
              <w:rPr>
                <w:rFonts w:ascii="Segoe UI" w:hAnsi="Segoe UI" w:cs="Segoe UI"/>
                <w:i/>
                <w:szCs w:val="24"/>
              </w:rPr>
            </w:pPr>
            <w:r>
              <w:rPr>
                <w:rFonts w:ascii="Segoe UI" w:hAnsi="Segoe UI" w:cs="Segoe UI"/>
                <w:i/>
                <w:szCs w:val="24"/>
              </w:rPr>
              <w:t>x</w:t>
            </w:r>
          </w:p>
        </w:tc>
        <w:tc>
          <w:tcPr>
            <w:tcW w:w="1482" w:type="dxa"/>
            <w:shd w:val="clear" w:color="auto" w:fill="auto"/>
          </w:tcPr>
          <w:p w:rsidR="00CE444E" w:rsidRPr="00935307" w:rsidRDefault="00FB6AA6" w:rsidP="00A92A4C">
            <w:pPr>
              <w:ind w:left="360"/>
              <w:rPr>
                <w:rFonts w:ascii="Segoe UI" w:hAnsi="Segoe UI" w:cs="Segoe UI"/>
                <w:i/>
                <w:szCs w:val="24"/>
              </w:rPr>
            </w:pPr>
            <w:r>
              <w:rPr>
                <w:rFonts w:ascii="Segoe UI" w:hAnsi="Segoe UI" w:cs="Segoe UI"/>
                <w:i/>
                <w:szCs w:val="24"/>
              </w:rPr>
              <w:t>x</w:t>
            </w:r>
          </w:p>
        </w:tc>
        <w:tc>
          <w:tcPr>
            <w:tcW w:w="1483" w:type="dxa"/>
            <w:shd w:val="clear" w:color="auto" w:fill="auto"/>
          </w:tcPr>
          <w:p w:rsidR="00CE444E" w:rsidRPr="00935307" w:rsidRDefault="00B1685E" w:rsidP="00A92A4C">
            <w:pPr>
              <w:ind w:left="360"/>
              <w:rPr>
                <w:rFonts w:ascii="Segoe UI" w:hAnsi="Segoe UI" w:cs="Segoe UI"/>
                <w:i/>
                <w:szCs w:val="24"/>
              </w:rPr>
            </w:pPr>
            <w:r>
              <w:rPr>
                <w:rFonts w:ascii="Segoe UI" w:hAnsi="Segoe UI" w:cs="Segoe UI"/>
                <w:i/>
                <w:szCs w:val="24"/>
              </w:rPr>
              <w:sym w:font="Wingdings" w:char="F0FC"/>
            </w:r>
          </w:p>
        </w:tc>
      </w:tr>
      <w:tr w:rsidR="00CE444E" w:rsidRPr="00935307" w:rsidTr="00EA053D">
        <w:tc>
          <w:tcPr>
            <w:tcW w:w="2547" w:type="dxa"/>
            <w:shd w:val="clear" w:color="auto" w:fill="auto"/>
          </w:tcPr>
          <w:p w:rsidR="00CE444E" w:rsidRPr="00935307" w:rsidRDefault="00CE444E" w:rsidP="00A92A4C">
            <w:pPr>
              <w:rPr>
                <w:rFonts w:ascii="Segoe UI" w:hAnsi="Segoe UI" w:cs="Segoe UI"/>
                <w:szCs w:val="24"/>
              </w:rPr>
            </w:pPr>
            <w:r w:rsidRPr="00935307">
              <w:rPr>
                <w:rFonts w:ascii="Segoe UI" w:hAnsi="Segoe UI" w:cs="Segoe UI"/>
                <w:szCs w:val="24"/>
              </w:rPr>
              <w:t xml:space="preserve">Jill Bailey </w:t>
            </w:r>
          </w:p>
        </w:tc>
        <w:tc>
          <w:tcPr>
            <w:tcW w:w="1417" w:type="dxa"/>
            <w:shd w:val="clear" w:color="auto" w:fill="auto"/>
          </w:tcPr>
          <w:p w:rsidR="00CE444E" w:rsidRPr="00935307" w:rsidRDefault="00CE444E" w:rsidP="00CE444E">
            <w:pPr>
              <w:rPr>
                <w:rFonts w:ascii="Segoe UI" w:hAnsi="Segoe UI" w:cs="Segoe UI"/>
                <w:i/>
                <w:szCs w:val="24"/>
              </w:rPr>
            </w:pPr>
          </w:p>
        </w:tc>
        <w:tc>
          <w:tcPr>
            <w:tcW w:w="1322" w:type="dxa"/>
            <w:shd w:val="clear" w:color="auto" w:fill="auto"/>
          </w:tcPr>
          <w:p w:rsidR="00CE444E" w:rsidRPr="00935307" w:rsidRDefault="00CE444E" w:rsidP="00060885">
            <w:pPr>
              <w:pStyle w:val="ListParagraph"/>
              <w:numPr>
                <w:ilvl w:val="0"/>
                <w:numId w:val="1"/>
              </w:numPr>
              <w:rPr>
                <w:rFonts w:ascii="Segoe UI" w:hAnsi="Segoe UI" w:cs="Segoe UI"/>
                <w:i/>
                <w:szCs w:val="24"/>
              </w:rPr>
            </w:pPr>
          </w:p>
        </w:tc>
        <w:tc>
          <w:tcPr>
            <w:tcW w:w="1483" w:type="dxa"/>
            <w:shd w:val="clear" w:color="auto" w:fill="auto"/>
          </w:tcPr>
          <w:p w:rsidR="00CE444E" w:rsidRPr="00935307" w:rsidRDefault="00583D4F" w:rsidP="00A92A4C">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CE444E" w:rsidRPr="00935307" w:rsidRDefault="00ED03BF" w:rsidP="00A92A4C">
            <w:pPr>
              <w:ind w:left="360"/>
              <w:rPr>
                <w:rFonts w:ascii="Segoe UI" w:hAnsi="Segoe UI" w:cs="Segoe UI"/>
                <w:i/>
                <w:szCs w:val="24"/>
              </w:rPr>
            </w:pPr>
            <w:r>
              <w:rPr>
                <w:rFonts w:ascii="Segoe UI" w:hAnsi="Segoe UI" w:cs="Segoe UI"/>
                <w:i/>
                <w:szCs w:val="24"/>
              </w:rPr>
              <w:sym w:font="Wingdings" w:char="F0FC"/>
            </w:r>
          </w:p>
        </w:tc>
        <w:tc>
          <w:tcPr>
            <w:tcW w:w="1483" w:type="dxa"/>
            <w:shd w:val="clear" w:color="auto" w:fill="auto"/>
          </w:tcPr>
          <w:p w:rsidR="00CE444E" w:rsidRPr="00935307" w:rsidRDefault="00B1685E" w:rsidP="00A92A4C">
            <w:pPr>
              <w:ind w:left="360"/>
              <w:rPr>
                <w:rFonts w:ascii="Segoe UI" w:hAnsi="Segoe UI" w:cs="Segoe UI"/>
                <w:i/>
                <w:szCs w:val="24"/>
              </w:rPr>
            </w:pPr>
            <w:r>
              <w:rPr>
                <w:rFonts w:ascii="Segoe UI" w:hAnsi="Segoe UI" w:cs="Segoe UI"/>
                <w:i/>
                <w:szCs w:val="24"/>
              </w:rPr>
              <w:t>x</w:t>
            </w:r>
          </w:p>
        </w:tc>
      </w:tr>
      <w:tr w:rsidR="00CE444E" w:rsidRPr="00935307" w:rsidTr="00EA053D">
        <w:tc>
          <w:tcPr>
            <w:tcW w:w="2547" w:type="dxa"/>
            <w:shd w:val="clear" w:color="auto" w:fill="auto"/>
          </w:tcPr>
          <w:p w:rsidR="00CE444E" w:rsidRPr="00935307" w:rsidRDefault="00CE444E" w:rsidP="00A92A4C">
            <w:pPr>
              <w:rPr>
                <w:rFonts w:ascii="Segoe UI" w:hAnsi="Segoe UI" w:cs="Segoe UI"/>
                <w:szCs w:val="24"/>
              </w:rPr>
            </w:pPr>
            <w:r w:rsidRPr="00935307">
              <w:rPr>
                <w:rFonts w:ascii="Segoe UI" w:hAnsi="Segoe UI" w:cs="Segoe UI"/>
                <w:szCs w:val="24"/>
              </w:rPr>
              <w:t xml:space="preserve">Vivek Khosla </w:t>
            </w:r>
          </w:p>
        </w:tc>
        <w:tc>
          <w:tcPr>
            <w:tcW w:w="1417" w:type="dxa"/>
            <w:shd w:val="clear" w:color="auto" w:fill="auto"/>
          </w:tcPr>
          <w:p w:rsidR="00CE444E" w:rsidRPr="00935307" w:rsidRDefault="00CE444E" w:rsidP="00CE444E">
            <w:pPr>
              <w:rPr>
                <w:rFonts w:ascii="Segoe UI" w:hAnsi="Segoe UI" w:cs="Segoe UI"/>
                <w:i/>
                <w:szCs w:val="24"/>
              </w:rPr>
            </w:pPr>
          </w:p>
        </w:tc>
        <w:tc>
          <w:tcPr>
            <w:tcW w:w="1322" w:type="dxa"/>
            <w:shd w:val="clear" w:color="auto" w:fill="auto"/>
          </w:tcPr>
          <w:p w:rsidR="00CE444E" w:rsidRPr="00935307" w:rsidRDefault="00CE444E" w:rsidP="00CE444E">
            <w:pPr>
              <w:rPr>
                <w:rFonts w:ascii="Segoe UI" w:hAnsi="Segoe UI" w:cs="Segoe UI"/>
                <w:i/>
                <w:szCs w:val="24"/>
              </w:rPr>
            </w:pPr>
          </w:p>
        </w:tc>
        <w:tc>
          <w:tcPr>
            <w:tcW w:w="1483" w:type="dxa"/>
            <w:shd w:val="clear" w:color="auto" w:fill="auto"/>
          </w:tcPr>
          <w:p w:rsidR="00CE444E" w:rsidRPr="00935307" w:rsidRDefault="00583D4F" w:rsidP="00A92A4C">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CE444E" w:rsidRPr="00935307" w:rsidRDefault="00ED03BF" w:rsidP="00A92A4C">
            <w:pPr>
              <w:ind w:left="360"/>
              <w:rPr>
                <w:rFonts w:ascii="Segoe UI" w:hAnsi="Segoe UI" w:cs="Segoe UI"/>
                <w:i/>
                <w:szCs w:val="24"/>
              </w:rPr>
            </w:pPr>
            <w:r>
              <w:rPr>
                <w:rFonts w:ascii="Segoe UI" w:hAnsi="Segoe UI" w:cs="Segoe UI"/>
                <w:i/>
                <w:szCs w:val="24"/>
              </w:rPr>
              <w:sym w:font="Wingdings" w:char="F0FC"/>
            </w:r>
          </w:p>
        </w:tc>
        <w:tc>
          <w:tcPr>
            <w:tcW w:w="1483" w:type="dxa"/>
            <w:shd w:val="clear" w:color="auto" w:fill="auto"/>
          </w:tcPr>
          <w:p w:rsidR="00CE444E" w:rsidRPr="00935307" w:rsidRDefault="00B1685E" w:rsidP="00A92A4C">
            <w:pPr>
              <w:ind w:left="360"/>
              <w:rPr>
                <w:rFonts w:ascii="Segoe UI" w:hAnsi="Segoe UI" w:cs="Segoe UI"/>
                <w:i/>
                <w:szCs w:val="24"/>
              </w:rPr>
            </w:pPr>
            <w:r>
              <w:rPr>
                <w:rFonts w:ascii="Segoe UI" w:hAnsi="Segoe UI" w:cs="Segoe UI"/>
                <w:i/>
                <w:szCs w:val="24"/>
              </w:rPr>
              <w:t>x</w:t>
            </w:r>
          </w:p>
        </w:tc>
      </w:tr>
      <w:tr w:rsidR="00CE444E" w:rsidRPr="00935307" w:rsidTr="00EA053D">
        <w:tc>
          <w:tcPr>
            <w:tcW w:w="2547" w:type="dxa"/>
            <w:shd w:val="clear" w:color="auto" w:fill="4F81BD" w:themeFill="accent1"/>
          </w:tcPr>
          <w:p w:rsidR="00A92A4C" w:rsidRPr="00935307" w:rsidRDefault="00A92A4C" w:rsidP="00A92A4C">
            <w:pPr>
              <w:rPr>
                <w:rFonts w:ascii="Segoe UI" w:hAnsi="Segoe UI" w:cs="Segoe UI"/>
                <w:szCs w:val="24"/>
              </w:rPr>
            </w:pPr>
          </w:p>
        </w:tc>
        <w:tc>
          <w:tcPr>
            <w:tcW w:w="1417" w:type="dxa"/>
            <w:shd w:val="clear" w:color="auto" w:fill="4F81BD" w:themeFill="accent1"/>
          </w:tcPr>
          <w:p w:rsidR="00A92A4C" w:rsidRPr="00935307" w:rsidRDefault="00A92A4C" w:rsidP="00A92A4C">
            <w:pPr>
              <w:rPr>
                <w:rFonts w:ascii="Segoe UI" w:hAnsi="Segoe UI" w:cs="Segoe UI"/>
                <w:i/>
                <w:szCs w:val="24"/>
              </w:rPr>
            </w:pPr>
          </w:p>
        </w:tc>
        <w:tc>
          <w:tcPr>
            <w:tcW w:w="1322" w:type="dxa"/>
            <w:shd w:val="clear" w:color="auto" w:fill="4F81BD" w:themeFill="accent1"/>
          </w:tcPr>
          <w:p w:rsidR="00A92A4C" w:rsidRPr="00935307" w:rsidRDefault="00A92A4C" w:rsidP="00A92A4C">
            <w:pPr>
              <w:rPr>
                <w:rFonts w:ascii="Segoe UI" w:hAnsi="Segoe UI" w:cs="Segoe UI"/>
                <w:i/>
                <w:szCs w:val="24"/>
              </w:rPr>
            </w:pPr>
          </w:p>
        </w:tc>
        <w:tc>
          <w:tcPr>
            <w:tcW w:w="1483" w:type="dxa"/>
            <w:shd w:val="clear" w:color="auto" w:fill="4F81BD" w:themeFill="accent1"/>
          </w:tcPr>
          <w:p w:rsidR="00A92A4C" w:rsidRPr="00935307" w:rsidRDefault="00A92A4C" w:rsidP="00A92A4C">
            <w:pPr>
              <w:rPr>
                <w:rFonts w:ascii="Segoe UI" w:hAnsi="Segoe UI" w:cs="Segoe UI"/>
                <w:i/>
                <w:szCs w:val="24"/>
              </w:rPr>
            </w:pPr>
          </w:p>
        </w:tc>
        <w:tc>
          <w:tcPr>
            <w:tcW w:w="1482" w:type="dxa"/>
            <w:shd w:val="clear" w:color="auto" w:fill="4F81BD" w:themeFill="accent1"/>
          </w:tcPr>
          <w:p w:rsidR="00A92A4C" w:rsidRPr="00935307" w:rsidRDefault="00A92A4C" w:rsidP="00A92A4C">
            <w:pPr>
              <w:rPr>
                <w:rFonts w:ascii="Segoe UI" w:hAnsi="Segoe UI" w:cs="Segoe UI"/>
                <w:i/>
                <w:szCs w:val="24"/>
              </w:rPr>
            </w:pPr>
          </w:p>
        </w:tc>
        <w:tc>
          <w:tcPr>
            <w:tcW w:w="1483" w:type="dxa"/>
            <w:shd w:val="clear" w:color="auto" w:fill="4F81BD" w:themeFill="accent1"/>
          </w:tcPr>
          <w:p w:rsidR="00A92A4C" w:rsidRPr="00935307" w:rsidRDefault="00A92A4C" w:rsidP="00A92A4C">
            <w:pPr>
              <w:rPr>
                <w:rFonts w:ascii="Segoe UI" w:hAnsi="Segoe UI" w:cs="Segoe UI"/>
                <w:i/>
                <w:szCs w:val="24"/>
              </w:rPr>
            </w:pPr>
          </w:p>
        </w:tc>
      </w:tr>
      <w:tr w:rsidR="00874E58" w:rsidRPr="00935307" w:rsidTr="00EA053D">
        <w:tc>
          <w:tcPr>
            <w:tcW w:w="2547" w:type="dxa"/>
            <w:shd w:val="clear" w:color="auto" w:fill="auto"/>
          </w:tcPr>
          <w:p w:rsidR="00A92A4C" w:rsidRPr="00935307" w:rsidRDefault="00A92A4C" w:rsidP="00A92A4C">
            <w:pPr>
              <w:rPr>
                <w:rFonts w:ascii="Segoe UI" w:hAnsi="Segoe UI" w:cs="Segoe UI"/>
                <w:szCs w:val="24"/>
              </w:rPr>
            </w:pPr>
            <w:r w:rsidRPr="00935307">
              <w:rPr>
                <w:rFonts w:ascii="Segoe UI" w:hAnsi="Segoe UI" w:cs="Segoe UI"/>
                <w:szCs w:val="24"/>
              </w:rPr>
              <w:t>Sula Wiltshire</w:t>
            </w:r>
          </w:p>
        </w:tc>
        <w:tc>
          <w:tcPr>
            <w:tcW w:w="1417" w:type="dxa"/>
            <w:shd w:val="clear" w:color="auto" w:fill="auto"/>
          </w:tcPr>
          <w:p w:rsidR="00A92A4C" w:rsidRPr="00935307" w:rsidRDefault="00967630" w:rsidP="00A92A4C">
            <w:pPr>
              <w:ind w:left="88"/>
              <w:rPr>
                <w:rFonts w:ascii="Segoe UI" w:hAnsi="Segoe UI" w:cs="Segoe UI"/>
                <w:i/>
                <w:szCs w:val="24"/>
              </w:rPr>
            </w:pPr>
            <w:r w:rsidRPr="00935307">
              <w:rPr>
                <w:rFonts w:ascii="Segoe UI" w:hAnsi="Segoe UI" w:cs="Segoe UI"/>
                <w:i/>
                <w:szCs w:val="24"/>
              </w:rPr>
              <w:t xml:space="preserve">Deputy </w:t>
            </w:r>
          </w:p>
        </w:tc>
        <w:tc>
          <w:tcPr>
            <w:tcW w:w="1322" w:type="dxa"/>
            <w:shd w:val="clear" w:color="auto" w:fill="auto"/>
          </w:tcPr>
          <w:p w:rsidR="00A92A4C" w:rsidRPr="00935307" w:rsidRDefault="00A92A4C" w:rsidP="00060885">
            <w:pPr>
              <w:pStyle w:val="ListParagraph"/>
              <w:numPr>
                <w:ilvl w:val="0"/>
                <w:numId w:val="1"/>
              </w:numPr>
              <w:rPr>
                <w:rFonts w:ascii="Segoe UI" w:hAnsi="Segoe UI" w:cs="Segoe UI"/>
                <w:i/>
                <w:szCs w:val="24"/>
              </w:rPr>
            </w:pPr>
          </w:p>
        </w:tc>
        <w:tc>
          <w:tcPr>
            <w:tcW w:w="1483" w:type="dxa"/>
            <w:shd w:val="clear" w:color="auto" w:fill="auto"/>
          </w:tcPr>
          <w:p w:rsidR="00A92A4C" w:rsidRPr="00935307" w:rsidRDefault="00583D4F" w:rsidP="00A92A4C">
            <w:pPr>
              <w:ind w:left="360"/>
              <w:rPr>
                <w:rFonts w:ascii="Segoe UI" w:hAnsi="Segoe UI" w:cs="Segoe UI"/>
                <w:i/>
                <w:szCs w:val="24"/>
              </w:rPr>
            </w:pPr>
            <w:r>
              <w:rPr>
                <w:rFonts w:ascii="Segoe UI" w:hAnsi="Segoe UI" w:cs="Segoe UI"/>
                <w:i/>
                <w:szCs w:val="24"/>
              </w:rPr>
              <w:sym w:font="Wingdings" w:char="F0FC"/>
            </w:r>
          </w:p>
        </w:tc>
        <w:tc>
          <w:tcPr>
            <w:tcW w:w="1482" w:type="dxa"/>
            <w:shd w:val="clear" w:color="auto" w:fill="auto"/>
          </w:tcPr>
          <w:p w:rsidR="00A92A4C" w:rsidRPr="00935307" w:rsidRDefault="00ED03BF" w:rsidP="00A92A4C">
            <w:pPr>
              <w:ind w:left="360"/>
              <w:rPr>
                <w:rFonts w:ascii="Segoe UI" w:hAnsi="Segoe UI" w:cs="Segoe UI"/>
                <w:i/>
                <w:szCs w:val="24"/>
              </w:rPr>
            </w:pPr>
            <w:r>
              <w:rPr>
                <w:rFonts w:ascii="Segoe UI" w:hAnsi="Segoe UI" w:cs="Segoe UI"/>
                <w:i/>
                <w:szCs w:val="24"/>
              </w:rPr>
              <w:t>Deputy</w:t>
            </w:r>
          </w:p>
        </w:tc>
        <w:tc>
          <w:tcPr>
            <w:tcW w:w="1483" w:type="dxa"/>
            <w:shd w:val="clear" w:color="auto" w:fill="auto"/>
          </w:tcPr>
          <w:p w:rsidR="00A92A4C" w:rsidRPr="00935307" w:rsidRDefault="00B1685E" w:rsidP="00A92A4C">
            <w:pPr>
              <w:ind w:left="360"/>
              <w:rPr>
                <w:rFonts w:ascii="Segoe UI" w:hAnsi="Segoe UI" w:cs="Segoe UI"/>
                <w:i/>
                <w:szCs w:val="24"/>
              </w:rPr>
            </w:pPr>
            <w:r>
              <w:rPr>
                <w:rFonts w:ascii="Segoe UI" w:hAnsi="Segoe UI" w:cs="Segoe UI"/>
                <w:i/>
                <w:szCs w:val="24"/>
              </w:rPr>
              <w:t>Deputy</w:t>
            </w:r>
          </w:p>
        </w:tc>
      </w:tr>
    </w:tbl>
    <w:p w:rsidR="00967630" w:rsidRPr="00CE444E" w:rsidRDefault="00967630" w:rsidP="0084370B">
      <w:pPr>
        <w:spacing w:after="200" w:line="276" w:lineRule="auto"/>
        <w:rPr>
          <w:rFonts w:ascii="Arial" w:hAnsi="Arial" w:cs="Arial"/>
          <w:b/>
          <w:color w:val="00B050"/>
          <w:szCs w:val="24"/>
        </w:rPr>
      </w:pPr>
    </w:p>
    <w:sectPr w:rsidR="00967630" w:rsidRPr="00CE444E" w:rsidSect="007272EF">
      <w:headerReference w:type="default" r:id="rId9"/>
      <w:footerReference w:type="default" r:id="rId10"/>
      <w:pgSz w:w="11906" w:h="16838"/>
      <w:pgMar w:top="680" w:right="862" w:bottom="1135" w:left="86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7D5" w:rsidRDefault="00D127D5" w:rsidP="00527BFF">
      <w:r>
        <w:separator/>
      </w:r>
    </w:p>
  </w:endnote>
  <w:endnote w:type="continuationSeparator" w:id="0">
    <w:p w:rsidR="00D127D5" w:rsidRDefault="00D127D5" w:rsidP="005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775771"/>
      <w:docPartObj>
        <w:docPartGallery w:val="Page Numbers (Bottom of Page)"/>
        <w:docPartUnique/>
      </w:docPartObj>
    </w:sdtPr>
    <w:sdtEndPr>
      <w:rPr>
        <w:rFonts w:ascii="Arial" w:hAnsi="Arial" w:cs="Arial"/>
        <w:noProof/>
      </w:rPr>
    </w:sdtEndPr>
    <w:sdtContent>
      <w:p w:rsidR="00D127D5" w:rsidRPr="000672A6" w:rsidRDefault="00D127D5">
        <w:pPr>
          <w:pStyle w:val="Footer"/>
          <w:jc w:val="center"/>
          <w:rPr>
            <w:rFonts w:ascii="Arial" w:hAnsi="Arial" w:cs="Arial"/>
          </w:rPr>
        </w:pPr>
        <w:r w:rsidRPr="000672A6">
          <w:rPr>
            <w:rFonts w:ascii="Arial" w:hAnsi="Arial" w:cs="Arial"/>
          </w:rPr>
          <w:fldChar w:fldCharType="begin"/>
        </w:r>
        <w:r w:rsidRPr="000672A6">
          <w:rPr>
            <w:rFonts w:ascii="Arial" w:hAnsi="Arial" w:cs="Arial"/>
          </w:rPr>
          <w:instrText xml:space="preserve"> PAGE   \* MERGEFORMAT </w:instrText>
        </w:r>
        <w:r w:rsidRPr="000672A6">
          <w:rPr>
            <w:rFonts w:ascii="Arial" w:hAnsi="Arial" w:cs="Arial"/>
          </w:rPr>
          <w:fldChar w:fldCharType="separate"/>
        </w:r>
        <w:r>
          <w:rPr>
            <w:rFonts w:ascii="Arial" w:hAnsi="Arial" w:cs="Arial"/>
            <w:noProof/>
          </w:rPr>
          <w:t>1</w:t>
        </w:r>
        <w:r w:rsidRPr="000672A6">
          <w:rPr>
            <w:rFonts w:ascii="Arial" w:hAnsi="Arial" w:cs="Arial"/>
            <w:noProof/>
          </w:rPr>
          <w:fldChar w:fldCharType="end"/>
        </w:r>
      </w:p>
    </w:sdtContent>
  </w:sdt>
  <w:p w:rsidR="00D127D5" w:rsidRDefault="00D12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7D5" w:rsidRDefault="00D127D5" w:rsidP="00527BFF">
      <w:r>
        <w:separator/>
      </w:r>
    </w:p>
  </w:footnote>
  <w:footnote w:type="continuationSeparator" w:id="0">
    <w:p w:rsidR="00D127D5" w:rsidRDefault="00D127D5" w:rsidP="00527BFF">
      <w:r>
        <w:continuationSeparator/>
      </w:r>
    </w:p>
  </w:footnote>
  <w:footnote w:id="1">
    <w:p w:rsidR="00D127D5" w:rsidRDefault="00D127D5">
      <w:pPr>
        <w:pStyle w:val="FootnoteText"/>
      </w:pPr>
      <w:r>
        <w:rPr>
          <w:rStyle w:val="FootnoteReference"/>
        </w:rPr>
        <w:footnoteRef/>
      </w:r>
      <w:r>
        <w:t xml:space="preserve"> Members of the Committee. </w:t>
      </w:r>
      <w:r w:rsidRPr="00AA2D4E">
        <w:t xml:space="preserve"> </w:t>
      </w:r>
      <w:r w:rsidRPr="00EA053D">
        <w:t xml:space="preserve">The membership of the committee will include the executive directors and 4 non-executive directors. </w:t>
      </w:r>
      <w:r w:rsidRPr="00AA2D4E">
        <w:t>The quorum for the committee is five members to include the chair of the committee (or the vice chair of the committee in their absence), one non-executive and one executive director.  Deputies will count towards the quorum and attendance rates.</w:t>
      </w:r>
    </w:p>
  </w:footnote>
  <w:footnote w:id="2">
    <w:p w:rsidR="00D127D5" w:rsidRDefault="00D127D5" w:rsidP="001D5ABE">
      <w:pPr>
        <w:pStyle w:val="FootnoteText"/>
      </w:pPr>
      <w:r>
        <w:rPr>
          <w:rStyle w:val="FootnoteReference"/>
        </w:rPr>
        <w:footnoteRef/>
      </w:r>
      <w:r>
        <w:t xml:space="preserve"> Non-member attendees and contributors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D5" w:rsidRPr="009B04B0" w:rsidRDefault="00D127D5" w:rsidP="009B04B0">
    <w:pPr>
      <w:pStyle w:val="Header"/>
      <w:jc w:val="center"/>
      <w:rPr>
        <w:rFonts w:ascii="Arial" w:hAnsi="Arial" w:cs="Arial"/>
        <w:i/>
        <w:sz w:val="22"/>
        <w:szCs w:val="22"/>
      </w:rPr>
    </w:pPr>
    <w:r w:rsidRPr="009B04B0">
      <w:rPr>
        <w:rFonts w:ascii="Arial" w:hAnsi="Arial" w:cs="Arial"/>
        <w:i/>
        <w:sz w:val="22"/>
        <w:szCs w:val="22"/>
      </w:rPr>
      <w:t>PUBLIC</w:t>
    </w:r>
  </w:p>
  <w:p w:rsidR="00D127D5" w:rsidRDefault="00D127D5" w:rsidP="009B04B0">
    <w:pPr>
      <w:pStyle w:val="Header"/>
      <w:jc w:val="center"/>
      <w:rPr>
        <w:rFonts w:ascii="Arial" w:hAnsi="Arial" w:cs="Arial"/>
        <w:i/>
        <w:sz w:val="22"/>
        <w:szCs w:val="22"/>
      </w:rPr>
    </w:pPr>
    <w:r w:rsidRPr="009B04B0">
      <w:rPr>
        <w:rFonts w:ascii="Arial" w:hAnsi="Arial" w:cs="Arial"/>
        <w:i/>
        <w:sz w:val="22"/>
        <w:szCs w:val="22"/>
      </w:rPr>
      <w:t xml:space="preserve">Minutes </w:t>
    </w:r>
    <w:r w:rsidRPr="00D8103B">
      <w:rPr>
        <w:rFonts w:ascii="Arial" w:hAnsi="Arial" w:cs="Arial"/>
        <w:i/>
        <w:sz w:val="22"/>
        <w:szCs w:val="22"/>
      </w:rPr>
      <w:t xml:space="preserve">of the Quality </w:t>
    </w:r>
    <w:r w:rsidRPr="00576B9D">
      <w:rPr>
        <w:rFonts w:ascii="Arial" w:hAnsi="Arial" w:cs="Arial"/>
        <w:i/>
        <w:sz w:val="22"/>
        <w:szCs w:val="22"/>
      </w:rPr>
      <w:t xml:space="preserve">Committee, </w:t>
    </w:r>
    <w:r>
      <w:rPr>
        <w:rFonts w:ascii="Arial" w:hAnsi="Arial" w:cs="Arial"/>
        <w:i/>
        <w:sz w:val="22"/>
        <w:szCs w:val="22"/>
      </w:rPr>
      <w:t>13 February 2019</w:t>
    </w:r>
  </w:p>
  <w:p w:rsidR="00D127D5" w:rsidRPr="009B04B0" w:rsidRDefault="00D127D5" w:rsidP="009B04B0">
    <w:pPr>
      <w:pStyle w:val="Header"/>
      <w:jc w:val="center"/>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719"/>
    <w:multiLevelType w:val="hybridMultilevel"/>
    <w:tmpl w:val="A8901C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563A3"/>
    <w:multiLevelType w:val="hybridMultilevel"/>
    <w:tmpl w:val="3D0452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9657C"/>
    <w:multiLevelType w:val="hybridMultilevel"/>
    <w:tmpl w:val="168C3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61A42"/>
    <w:multiLevelType w:val="hybridMultilevel"/>
    <w:tmpl w:val="675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80F5D"/>
    <w:multiLevelType w:val="hybridMultilevel"/>
    <w:tmpl w:val="2DA6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73A68"/>
    <w:multiLevelType w:val="hybridMultilevel"/>
    <w:tmpl w:val="C538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11C8D"/>
    <w:multiLevelType w:val="hybridMultilevel"/>
    <w:tmpl w:val="2720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7325E"/>
    <w:multiLevelType w:val="hybridMultilevel"/>
    <w:tmpl w:val="88F0F028"/>
    <w:lvl w:ilvl="0" w:tplc="0809000D">
      <w:start w:val="1"/>
      <w:numFmt w:val="bullet"/>
      <w:lvlText w:val=""/>
      <w:lvlJc w:val="left"/>
      <w:pPr>
        <w:ind w:left="853" w:hanging="360"/>
      </w:pPr>
      <w:rPr>
        <w:rFonts w:ascii="Wingdings" w:hAnsi="Wingdings"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8" w15:restartNumberingAfterBreak="0">
    <w:nsid w:val="7C8257B3"/>
    <w:multiLevelType w:val="hybridMultilevel"/>
    <w:tmpl w:val="70BE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6"/>
  </w:num>
  <w:num w:numId="6">
    <w:abstractNumId w:val="8"/>
  </w:num>
  <w:num w:numId="7">
    <w:abstractNumId w:val="5"/>
  </w:num>
  <w:num w:numId="8">
    <w:abstractNumId w:val="2"/>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FF"/>
    <w:rsid w:val="00002A2D"/>
    <w:rsid w:val="00003318"/>
    <w:rsid w:val="000039F7"/>
    <w:rsid w:val="000040A9"/>
    <w:rsid w:val="00004E19"/>
    <w:rsid w:val="00005980"/>
    <w:rsid w:val="000067CB"/>
    <w:rsid w:val="00006C7C"/>
    <w:rsid w:val="00007583"/>
    <w:rsid w:val="000100DD"/>
    <w:rsid w:val="000112E5"/>
    <w:rsid w:val="00014CD5"/>
    <w:rsid w:val="00014FAF"/>
    <w:rsid w:val="00015F8A"/>
    <w:rsid w:val="0001726C"/>
    <w:rsid w:val="0001746A"/>
    <w:rsid w:val="00020283"/>
    <w:rsid w:val="00022E02"/>
    <w:rsid w:val="00023644"/>
    <w:rsid w:val="000241F7"/>
    <w:rsid w:val="000243CC"/>
    <w:rsid w:val="000243EC"/>
    <w:rsid w:val="00024514"/>
    <w:rsid w:val="00025B59"/>
    <w:rsid w:val="00025C4E"/>
    <w:rsid w:val="000265A4"/>
    <w:rsid w:val="00027580"/>
    <w:rsid w:val="00027B3D"/>
    <w:rsid w:val="00027FA8"/>
    <w:rsid w:val="00030F93"/>
    <w:rsid w:val="000318D1"/>
    <w:rsid w:val="00031983"/>
    <w:rsid w:val="00031E00"/>
    <w:rsid w:val="00031E33"/>
    <w:rsid w:val="00031FAB"/>
    <w:rsid w:val="00032656"/>
    <w:rsid w:val="00035B94"/>
    <w:rsid w:val="00035D43"/>
    <w:rsid w:val="00036D3F"/>
    <w:rsid w:val="00040D54"/>
    <w:rsid w:val="00040DBE"/>
    <w:rsid w:val="00040DE8"/>
    <w:rsid w:val="000415BB"/>
    <w:rsid w:val="00041EAB"/>
    <w:rsid w:val="0004250E"/>
    <w:rsid w:val="0004266D"/>
    <w:rsid w:val="00042938"/>
    <w:rsid w:val="00042A09"/>
    <w:rsid w:val="000439A3"/>
    <w:rsid w:val="00043D64"/>
    <w:rsid w:val="000442F8"/>
    <w:rsid w:val="00045EC2"/>
    <w:rsid w:val="00046388"/>
    <w:rsid w:val="000470FA"/>
    <w:rsid w:val="00047488"/>
    <w:rsid w:val="000533F7"/>
    <w:rsid w:val="00054A23"/>
    <w:rsid w:val="00054C27"/>
    <w:rsid w:val="00054C38"/>
    <w:rsid w:val="00054EA0"/>
    <w:rsid w:val="0005532C"/>
    <w:rsid w:val="00056B54"/>
    <w:rsid w:val="00057273"/>
    <w:rsid w:val="00060885"/>
    <w:rsid w:val="00060A23"/>
    <w:rsid w:val="000622C6"/>
    <w:rsid w:val="0006295F"/>
    <w:rsid w:val="00063144"/>
    <w:rsid w:val="0006396F"/>
    <w:rsid w:val="000657DA"/>
    <w:rsid w:val="000672A6"/>
    <w:rsid w:val="0007081F"/>
    <w:rsid w:val="00070D9C"/>
    <w:rsid w:val="000719B5"/>
    <w:rsid w:val="0007235F"/>
    <w:rsid w:val="00072EC8"/>
    <w:rsid w:val="00072F44"/>
    <w:rsid w:val="000730B1"/>
    <w:rsid w:val="000757CB"/>
    <w:rsid w:val="000761EA"/>
    <w:rsid w:val="0007755F"/>
    <w:rsid w:val="000779CB"/>
    <w:rsid w:val="000779FA"/>
    <w:rsid w:val="000823D2"/>
    <w:rsid w:val="00083AE5"/>
    <w:rsid w:val="00083B22"/>
    <w:rsid w:val="00083CCD"/>
    <w:rsid w:val="00086234"/>
    <w:rsid w:val="000904D4"/>
    <w:rsid w:val="00090912"/>
    <w:rsid w:val="00091D90"/>
    <w:rsid w:val="00093696"/>
    <w:rsid w:val="00093B96"/>
    <w:rsid w:val="0009407C"/>
    <w:rsid w:val="00095041"/>
    <w:rsid w:val="0009505E"/>
    <w:rsid w:val="00095154"/>
    <w:rsid w:val="0009715E"/>
    <w:rsid w:val="000A1932"/>
    <w:rsid w:val="000A1B89"/>
    <w:rsid w:val="000A2534"/>
    <w:rsid w:val="000A27D9"/>
    <w:rsid w:val="000A295E"/>
    <w:rsid w:val="000A2B5E"/>
    <w:rsid w:val="000A518D"/>
    <w:rsid w:val="000A5B95"/>
    <w:rsid w:val="000A7E61"/>
    <w:rsid w:val="000B0596"/>
    <w:rsid w:val="000B1189"/>
    <w:rsid w:val="000B1A79"/>
    <w:rsid w:val="000B1CBA"/>
    <w:rsid w:val="000B4DB4"/>
    <w:rsid w:val="000B4F4A"/>
    <w:rsid w:val="000B5BD5"/>
    <w:rsid w:val="000B5FF1"/>
    <w:rsid w:val="000B6CE8"/>
    <w:rsid w:val="000B7695"/>
    <w:rsid w:val="000B7DA7"/>
    <w:rsid w:val="000C06B8"/>
    <w:rsid w:val="000C2076"/>
    <w:rsid w:val="000C2337"/>
    <w:rsid w:val="000C240F"/>
    <w:rsid w:val="000C2A1E"/>
    <w:rsid w:val="000C32E6"/>
    <w:rsid w:val="000C3885"/>
    <w:rsid w:val="000C3B1E"/>
    <w:rsid w:val="000C3FA5"/>
    <w:rsid w:val="000C48CA"/>
    <w:rsid w:val="000C50FF"/>
    <w:rsid w:val="000C590E"/>
    <w:rsid w:val="000C6705"/>
    <w:rsid w:val="000C74A9"/>
    <w:rsid w:val="000D05DD"/>
    <w:rsid w:val="000D1B41"/>
    <w:rsid w:val="000D28F6"/>
    <w:rsid w:val="000D331C"/>
    <w:rsid w:val="000D3A14"/>
    <w:rsid w:val="000D4C2D"/>
    <w:rsid w:val="000D5313"/>
    <w:rsid w:val="000D5FA0"/>
    <w:rsid w:val="000D7314"/>
    <w:rsid w:val="000D7558"/>
    <w:rsid w:val="000E5776"/>
    <w:rsid w:val="000E590E"/>
    <w:rsid w:val="000E5AAB"/>
    <w:rsid w:val="000E5B29"/>
    <w:rsid w:val="000E639B"/>
    <w:rsid w:val="000E6D52"/>
    <w:rsid w:val="000F31EA"/>
    <w:rsid w:val="000F378A"/>
    <w:rsid w:val="000F3942"/>
    <w:rsid w:val="000F3D77"/>
    <w:rsid w:val="000F6C1B"/>
    <w:rsid w:val="000F7175"/>
    <w:rsid w:val="00100936"/>
    <w:rsid w:val="00100D76"/>
    <w:rsid w:val="00101B08"/>
    <w:rsid w:val="00102818"/>
    <w:rsid w:val="001031E2"/>
    <w:rsid w:val="001069E8"/>
    <w:rsid w:val="0010716A"/>
    <w:rsid w:val="00107240"/>
    <w:rsid w:val="00110CFC"/>
    <w:rsid w:val="00113316"/>
    <w:rsid w:val="00113A4B"/>
    <w:rsid w:val="00114365"/>
    <w:rsid w:val="00115458"/>
    <w:rsid w:val="00122102"/>
    <w:rsid w:val="00122F79"/>
    <w:rsid w:val="00123840"/>
    <w:rsid w:val="001240D6"/>
    <w:rsid w:val="00125EB1"/>
    <w:rsid w:val="00126B86"/>
    <w:rsid w:val="00127BFB"/>
    <w:rsid w:val="00131348"/>
    <w:rsid w:val="00131B19"/>
    <w:rsid w:val="00131F1F"/>
    <w:rsid w:val="00133465"/>
    <w:rsid w:val="0013359A"/>
    <w:rsid w:val="00136819"/>
    <w:rsid w:val="00140AB0"/>
    <w:rsid w:val="0014101F"/>
    <w:rsid w:val="00141697"/>
    <w:rsid w:val="001418E4"/>
    <w:rsid w:val="0014199F"/>
    <w:rsid w:val="001430A2"/>
    <w:rsid w:val="00144C8F"/>
    <w:rsid w:val="001452D7"/>
    <w:rsid w:val="00145E05"/>
    <w:rsid w:val="001465C9"/>
    <w:rsid w:val="001467AF"/>
    <w:rsid w:val="00146AC9"/>
    <w:rsid w:val="00146ED6"/>
    <w:rsid w:val="001470A8"/>
    <w:rsid w:val="0014732C"/>
    <w:rsid w:val="00147790"/>
    <w:rsid w:val="00154B7B"/>
    <w:rsid w:val="00154BA9"/>
    <w:rsid w:val="001553F2"/>
    <w:rsid w:val="00156014"/>
    <w:rsid w:val="00156DB3"/>
    <w:rsid w:val="00156FF8"/>
    <w:rsid w:val="00157B03"/>
    <w:rsid w:val="001614DD"/>
    <w:rsid w:val="001632FF"/>
    <w:rsid w:val="00163DB5"/>
    <w:rsid w:val="001646F4"/>
    <w:rsid w:val="00164E2B"/>
    <w:rsid w:val="00165120"/>
    <w:rsid w:val="001651A0"/>
    <w:rsid w:val="00165397"/>
    <w:rsid w:val="00166761"/>
    <w:rsid w:val="00166F51"/>
    <w:rsid w:val="00167698"/>
    <w:rsid w:val="00170E74"/>
    <w:rsid w:val="001720C6"/>
    <w:rsid w:val="00172B22"/>
    <w:rsid w:val="0017364E"/>
    <w:rsid w:val="001736D5"/>
    <w:rsid w:val="00175E41"/>
    <w:rsid w:val="00176496"/>
    <w:rsid w:val="00176BB4"/>
    <w:rsid w:val="00177306"/>
    <w:rsid w:val="001778B6"/>
    <w:rsid w:val="00180FED"/>
    <w:rsid w:val="00181F54"/>
    <w:rsid w:val="0018337E"/>
    <w:rsid w:val="001848A9"/>
    <w:rsid w:val="00186166"/>
    <w:rsid w:val="00186613"/>
    <w:rsid w:val="001869C7"/>
    <w:rsid w:val="0018791B"/>
    <w:rsid w:val="0019043F"/>
    <w:rsid w:val="001914FF"/>
    <w:rsid w:val="00193472"/>
    <w:rsid w:val="001935C8"/>
    <w:rsid w:val="001936E4"/>
    <w:rsid w:val="0019524F"/>
    <w:rsid w:val="0019582C"/>
    <w:rsid w:val="001965F0"/>
    <w:rsid w:val="00196F55"/>
    <w:rsid w:val="00197509"/>
    <w:rsid w:val="00197EB2"/>
    <w:rsid w:val="001A03AB"/>
    <w:rsid w:val="001A08DC"/>
    <w:rsid w:val="001A0C90"/>
    <w:rsid w:val="001A0F69"/>
    <w:rsid w:val="001A11F1"/>
    <w:rsid w:val="001A2E50"/>
    <w:rsid w:val="001A2F7D"/>
    <w:rsid w:val="001A3443"/>
    <w:rsid w:val="001A3BF2"/>
    <w:rsid w:val="001A43E4"/>
    <w:rsid w:val="001A561F"/>
    <w:rsid w:val="001A58C3"/>
    <w:rsid w:val="001A5FB1"/>
    <w:rsid w:val="001A5FD5"/>
    <w:rsid w:val="001B004B"/>
    <w:rsid w:val="001B0151"/>
    <w:rsid w:val="001B1701"/>
    <w:rsid w:val="001B1A27"/>
    <w:rsid w:val="001B1D36"/>
    <w:rsid w:val="001B214A"/>
    <w:rsid w:val="001B2803"/>
    <w:rsid w:val="001B3151"/>
    <w:rsid w:val="001B33EB"/>
    <w:rsid w:val="001B3873"/>
    <w:rsid w:val="001B442E"/>
    <w:rsid w:val="001B4BBC"/>
    <w:rsid w:val="001B529A"/>
    <w:rsid w:val="001B52AD"/>
    <w:rsid w:val="001B578D"/>
    <w:rsid w:val="001B73EC"/>
    <w:rsid w:val="001B7F09"/>
    <w:rsid w:val="001C1446"/>
    <w:rsid w:val="001C2A55"/>
    <w:rsid w:val="001C4136"/>
    <w:rsid w:val="001C5702"/>
    <w:rsid w:val="001C5BB9"/>
    <w:rsid w:val="001C7876"/>
    <w:rsid w:val="001C7CDC"/>
    <w:rsid w:val="001D0810"/>
    <w:rsid w:val="001D0FD0"/>
    <w:rsid w:val="001D17C9"/>
    <w:rsid w:val="001D266A"/>
    <w:rsid w:val="001D44AC"/>
    <w:rsid w:val="001D49AF"/>
    <w:rsid w:val="001D4D1F"/>
    <w:rsid w:val="001D5ABE"/>
    <w:rsid w:val="001D66A0"/>
    <w:rsid w:val="001D6EB7"/>
    <w:rsid w:val="001D7E89"/>
    <w:rsid w:val="001E028B"/>
    <w:rsid w:val="001E030C"/>
    <w:rsid w:val="001E0365"/>
    <w:rsid w:val="001E04ED"/>
    <w:rsid w:val="001E0BEB"/>
    <w:rsid w:val="001E18FD"/>
    <w:rsid w:val="001E1BC4"/>
    <w:rsid w:val="001E2A1A"/>
    <w:rsid w:val="001E3969"/>
    <w:rsid w:val="001E45E0"/>
    <w:rsid w:val="001E46B1"/>
    <w:rsid w:val="001E4D1F"/>
    <w:rsid w:val="001E503C"/>
    <w:rsid w:val="001E585A"/>
    <w:rsid w:val="001E5C85"/>
    <w:rsid w:val="001E6017"/>
    <w:rsid w:val="001E7145"/>
    <w:rsid w:val="001F0C37"/>
    <w:rsid w:val="001F0EE8"/>
    <w:rsid w:val="001F160C"/>
    <w:rsid w:val="001F19F0"/>
    <w:rsid w:val="001F2BA3"/>
    <w:rsid w:val="001F3125"/>
    <w:rsid w:val="001F4510"/>
    <w:rsid w:val="001F496A"/>
    <w:rsid w:val="001F5FBA"/>
    <w:rsid w:val="001F648E"/>
    <w:rsid w:val="001F6C93"/>
    <w:rsid w:val="001F7012"/>
    <w:rsid w:val="001F77F5"/>
    <w:rsid w:val="001F7D66"/>
    <w:rsid w:val="001F7EAA"/>
    <w:rsid w:val="002017D1"/>
    <w:rsid w:val="00201FAB"/>
    <w:rsid w:val="00202E52"/>
    <w:rsid w:val="00203EFE"/>
    <w:rsid w:val="002056DE"/>
    <w:rsid w:val="00205756"/>
    <w:rsid w:val="00205855"/>
    <w:rsid w:val="00206C3B"/>
    <w:rsid w:val="0021091F"/>
    <w:rsid w:val="002109F6"/>
    <w:rsid w:val="002117AD"/>
    <w:rsid w:val="00211AA6"/>
    <w:rsid w:val="00213D54"/>
    <w:rsid w:val="00213F35"/>
    <w:rsid w:val="002173A1"/>
    <w:rsid w:val="0022057E"/>
    <w:rsid w:val="00221112"/>
    <w:rsid w:val="00222988"/>
    <w:rsid w:val="0022369A"/>
    <w:rsid w:val="002241A3"/>
    <w:rsid w:val="00224797"/>
    <w:rsid w:val="00225272"/>
    <w:rsid w:val="00231D29"/>
    <w:rsid w:val="00233F74"/>
    <w:rsid w:val="00235D05"/>
    <w:rsid w:val="00236A43"/>
    <w:rsid w:val="00237C03"/>
    <w:rsid w:val="002403BA"/>
    <w:rsid w:val="00240AAF"/>
    <w:rsid w:val="00240E27"/>
    <w:rsid w:val="00241707"/>
    <w:rsid w:val="00241A7F"/>
    <w:rsid w:val="0024281D"/>
    <w:rsid w:val="00242895"/>
    <w:rsid w:val="00243128"/>
    <w:rsid w:val="0024318E"/>
    <w:rsid w:val="002431F9"/>
    <w:rsid w:val="0024432A"/>
    <w:rsid w:val="00244EC9"/>
    <w:rsid w:val="00245BE0"/>
    <w:rsid w:val="00246E60"/>
    <w:rsid w:val="0024799D"/>
    <w:rsid w:val="00252486"/>
    <w:rsid w:val="002526C6"/>
    <w:rsid w:val="00254E45"/>
    <w:rsid w:val="00255625"/>
    <w:rsid w:val="00255A3B"/>
    <w:rsid w:val="00256210"/>
    <w:rsid w:val="00256346"/>
    <w:rsid w:val="00256C91"/>
    <w:rsid w:val="002608CB"/>
    <w:rsid w:val="00260966"/>
    <w:rsid w:val="0026128A"/>
    <w:rsid w:val="00261D30"/>
    <w:rsid w:val="00262876"/>
    <w:rsid w:val="00262A16"/>
    <w:rsid w:val="002650FA"/>
    <w:rsid w:val="002669C3"/>
    <w:rsid w:val="00270A97"/>
    <w:rsid w:val="002721CC"/>
    <w:rsid w:val="00272378"/>
    <w:rsid w:val="00272996"/>
    <w:rsid w:val="00274141"/>
    <w:rsid w:val="00274CF8"/>
    <w:rsid w:val="00276402"/>
    <w:rsid w:val="00276848"/>
    <w:rsid w:val="00276854"/>
    <w:rsid w:val="00276F46"/>
    <w:rsid w:val="00277F9B"/>
    <w:rsid w:val="00280090"/>
    <w:rsid w:val="002807B0"/>
    <w:rsid w:val="00280F16"/>
    <w:rsid w:val="002836E1"/>
    <w:rsid w:val="00284706"/>
    <w:rsid w:val="00284A05"/>
    <w:rsid w:val="0028550E"/>
    <w:rsid w:val="0028551D"/>
    <w:rsid w:val="002863D8"/>
    <w:rsid w:val="00286704"/>
    <w:rsid w:val="00286B7D"/>
    <w:rsid w:val="00286F09"/>
    <w:rsid w:val="00290A58"/>
    <w:rsid w:val="00290BFC"/>
    <w:rsid w:val="00291AB9"/>
    <w:rsid w:val="00295569"/>
    <w:rsid w:val="002957A5"/>
    <w:rsid w:val="00297EAD"/>
    <w:rsid w:val="002A0657"/>
    <w:rsid w:val="002A1769"/>
    <w:rsid w:val="002A2343"/>
    <w:rsid w:val="002A4A69"/>
    <w:rsid w:val="002A58E8"/>
    <w:rsid w:val="002A5A7F"/>
    <w:rsid w:val="002A5CAE"/>
    <w:rsid w:val="002B0016"/>
    <w:rsid w:val="002B2879"/>
    <w:rsid w:val="002B2CEA"/>
    <w:rsid w:val="002B2F88"/>
    <w:rsid w:val="002B526D"/>
    <w:rsid w:val="002B690E"/>
    <w:rsid w:val="002B71F7"/>
    <w:rsid w:val="002B7BEC"/>
    <w:rsid w:val="002C003F"/>
    <w:rsid w:val="002C1B78"/>
    <w:rsid w:val="002C37C7"/>
    <w:rsid w:val="002C68D4"/>
    <w:rsid w:val="002C6B8C"/>
    <w:rsid w:val="002C750A"/>
    <w:rsid w:val="002C7B8C"/>
    <w:rsid w:val="002D00D7"/>
    <w:rsid w:val="002D2B30"/>
    <w:rsid w:val="002D4227"/>
    <w:rsid w:val="002D47F1"/>
    <w:rsid w:val="002D76E3"/>
    <w:rsid w:val="002E205F"/>
    <w:rsid w:val="002E2344"/>
    <w:rsid w:val="002E2DC4"/>
    <w:rsid w:val="002E30AC"/>
    <w:rsid w:val="002E3DA2"/>
    <w:rsid w:val="002E439D"/>
    <w:rsid w:val="002E48DA"/>
    <w:rsid w:val="002E49DC"/>
    <w:rsid w:val="002E52D3"/>
    <w:rsid w:val="002E56B6"/>
    <w:rsid w:val="002E5718"/>
    <w:rsid w:val="002E6648"/>
    <w:rsid w:val="002E67A8"/>
    <w:rsid w:val="002E69FE"/>
    <w:rsid w:val="002E7C9A"/>
    <w:rsid w:val="002E7FAC"/>
    <w:rsid w:val="002F04FB"/>
    <w:rsid w:val="002F0731"/>
    <w:rsid w:val="002F4FEE"/>
    <w:rsid w:val="002F6F94"/>
    <w:rsid w:val="002F74F3"/>
    <w:rsid w:val="002F7B0F"/>
    <w:rsid w:val="002F7C24"/>
    <w:rsid w:val="003040C2"/>
    <w:rsid w:val="00304258"/>
    <w:rsid w:val="00304CE6"/>
    <w:rsid w:val="0030516A"/>
    <w:rsid w:val="0030517E"/>
    <w:rsid w:val="0030712F"/>
    <w:rsid w:val="003075D8"/>
    <w:rsid w:val="003113AB"/>
    <w:rsid w:val="003128E6"/>
    <w:rsid w:val="00314146"/>
    <w:rsid w:val="00315661"/>
    <w:rsid w:val="00315AEB"/>
    <w:rsid w:val="00316222"/>
    <w:rsid w:val="003173F2"/>
    <w:rsid w:val="00326517"/>
    <w:rsid w:val="00330C8E"/>
    <w:rsid w:val="00330EE1"/>
    <w:rsid w:val="003312D7"/>
    <w:rsid w:val="00332764"/>
    <w:rsid w:val="003334C4"/>
    <w:rsid w:val="00336C87"/>
    <w:rsid w:val="003413D2"/>
    <w:rsid w:val="00342189"/>
    <w:rsid w:val="00342C97"/>
    <w:rsid w:val="0034339E"/>
    <w:rsid w:val="00343BC0"/>
    <w:rsid w:val="00344493"/>
    <w:rsid w:val="00345C5D"/>
    <w:rsid w:val="003464C5"/>
    <w:rsid w:val="00346D53"/>
    <w:rsid w:val="003473C4"/>
    <w:rsid w:val="00350CAF"/>
    <w:rsid w:val="0035120C"/>
    <w:rsid w:val="003514C7"/>
    <w:rsid w:val="00351C45"/>
    <w:rsid w:val="00353305"/>
    <w:rsid w:val="003537F4"/>
    <w:rsid w:val="003543EC"/>
    <w:rsid w:val="00354ADA"/>
    <w:rsid w:val="00355E98"/>
    <w:rsid w:val="00357785"/>
    <w:rsid w:val="00357A3D"/>
    <w:rsid w:val="00357D5E"/>
    <w:rsid w:val="00357EF2"/>
    <w:rsid w:val="00360149"/>
    <w:rsid w:val="003610FF"/>
    <w:rsid w:val="00362277"/>
    <w:rsid w:val="003642FE"/>
    <w:rsid w:val="0036600E"/>
    <w:rsid w:val="003672F4"/>
    <w:rsid w:val="00367A98"/>
    <w:rsid w:val="003708B3"/>
    <w:rsid w:val="003714CD"/>
    <w:rsid w:val="00372F2B"/>
    <w:rsid w:val="00373442"/>
    <w:rsid w:val="003735C0"/>
    <w:rsid w:val="00374163"/>
    <w:rsid w:val="00374539"/>
    <w:rsid w:val="00375F37"/>
    <w:rsid w:val="003767D3"/>
    <w:rsid w:val="0037776E"/>
    <w:rsid w:val="00377CD6"/>
    <w:rsid w:val="00380B98"/>
    <w:rsid w:val="00380B9F"/>
    <w:rsid w:val="00380CEE"/>
    <w:rsid w:val="003811B0"/>
    <w:rsid w:val="0038267F"/>
    <w:rsid w:val="00383E0E"/>
    <w:rsid w:val="00386371"/>
    <w:rsid w:val="003863FF"/>
    <w:rsid w:val="0038723F"/>
    <w:rsid w:val="00392405"/>
    <w:rsid w:val="003927E4"/>
    <w:rsid w:val="00393170"/>
    <w:rsid w:val="0039556D"/>
    <w:rsid w:val="00395E07"/>
    <w:rsid w:val="003967EE"/>
    <w:rsid w:val="00396D57"/>
    <w:rsid w:val="00397541"/>
    <w:rsid w:val="003975AE"/>
    <w:rsid w:val="003A0D41"/>
    <w:rsid w:val="003A1A3F"/>
    <w:rsid w:val="003A1B95"/>
    <w:rsid w:val="003A1D72"/>
    <w:rsid w:val="003A2D78"/>
    <w:rsid w:val="003A69C0"/>
    <w:rsid w:val="003B1FC8"/>
    <w:rsid w:val="003B2367"/>
    <w:rsid w:val="003B3352"/>
    <w:rsid w:val="003B3C24"/>
    <w:rsid w:val="003B4C74"/>
    <w:rsid w:val="003B4D7A"/>
    <w:rsid w:val="003B517D"/>
    <w:rsid w:val="003B56C1"/>
    <w:rsid w:val="003B63AF"/>
    <w:rsid w:val="003B7EDB"/>
    <w:rsid w:val="003B7F0D"/>
    <w:rsid w:val="003C1315"/>
    <w:rsid w:val="003C15FD"/>
    <w:rsid w:val="003C1B03"/>
    <w:rsid w:val="003C306F"/>
    <w:rsid w:val="003C311D"/>
    <w:rsid w:val="003C31F1"/>
    <w:rsid w:val="003C40F5"/>
    <w:rsid w:val="003C525B"/>
    <w:rsid w:val="003C61A4"/>
    <w:rsid w:val="003C63D2"/>
    <w:rsid w:val="003C67D3"/>
    <w:rsid w:val="003C6D83"/>
    <w:rsid w:val="003C7468"/>
    <w:rsid w:val="003C7FAA"/>
    <w:rsid w:val="003D17EF"/>
    <w:rsid w:val="003D190F"/>
    <w:rsid w:val="003D2BC7"/>
    <w:rsid w:val="003D2CE1"/>
    <w:rsid w:val="003D3BCF"/>
    <w:rsid w:val="003D46AB"/>
    <w:rsid w:val="003D4E42"/>
    <w:rsid w:val="003D6FE8"/>
    <w:rsid w:val="003D7533"/>
    <w:rsid w:val="003E1DC6"/>
    <w:rsid w:val="003E1F57"/>
    <w:rsid w:val="003E2644"/>
    <w:rsid w:val="003E3F2E"/>
    <w:rsid w:val="003E58EA"/>
    <w:rsid w:val="003E5E54"/>
    <w:rsid w:val="003E645B"/>
    <w:rsid w:val="003E6B0C"/>
    <w:rsid w:val="003E724B"/>
    <w:rsid w:val="003F2344"/>
    <w:rsid w:val="003F3EEA"/>
    <w:rsid w:val="003F3FC7"/>
    <w:rsid w:val="003F46CD"/>
    <w:rsid w:val="003F4990"/>
    <w:rsid w:val="003F4A74"/>
    <w:rsid w:val="003F4B83"/>
    <w:rsid w:val="003F55CF"/>
    <w:rsid w:val="0040268C"/>
    <w:rsid w:val="004044DB"/>
    <w:rsid w:val="00405714"/>
    <w:rsid w:val="004059C1"/>
    <w:rsid w:val="00406A66"/>
    <w:rsid w:val="004070AB"/>
    <w:rsid w:val="004075C9"/>
    <w:rsid w:val="00407FA9"/>
    <w:rsid w:val="0041077C"/>
    <w:rsid w:val="00411071"/>
    <w:rsid w:val="00412174"/>
    <w:rsid w:val="00412718"/>
    <w:rsid w:val="004130D8"/>
    <w:rsid w:val="00414ABF"/>
    <w:rsid w:val="00416BBD"/>
    <w:rsid w:val="00416F38"/>
    <w:rsid w:val="004177ED"/>
    <w:rsid w:val="00417C49"/>
    <w:rsid w:val="00420787"/>
    <w:rsid w:val="00423057"/>
    <w:rsid w:val="004233ED"/>
    <w:rsid w:val="004233FB"/>
    <w:rsid w:val="00424557"/>
    <w:rsid w:val="0042461D"/>
    <w:rsid w:val="004248A2"/>
    <w:rsid w:val="00425354"/>
    <w:rsid w:val="00426763"/>
    <w:rsid w:val="00427209"/>
    <w:rsid w:val="004275E7"/>
    <w:rsid w:val="004277D2"/>
    <w:rsid w:val="0042783C"/>
    <w:rsid w:val="004324BB"/>
    <w:rsid w:val="004325DB"/>
    <w:rsid w:val="0043290B"/>
    <w:rsid w:val="0043412D"/>
    <w:rsid w:val="00434EF4"/>
    <w:rsid w:val="00435942"/>
    <w:rsid w:val="00435EC7"/>
    <w:rsid w:val="004365D7"/>
    <w:rsid w:val="004368A8"/>
    <w:rsid w:val="00437050"/>
    <w:rsid w:val="00437064"/>
    <w:rsid w:val="004372E0"/>
    <w:rsid w:val="00441450"/>
    <w:rsid w:val="004414BF"/>
    <w:rsid w:val="00442259"/>
    <w:rsid w:val="00443F85"/>
    <w:rsid w:val="00444081"/>
    <w:rsid w:val="0044461D"/>
    <w:rsid w:val="0044710C"/>
    <w:rsid w:val="0044774F"/>
    <w:rsid w:val="00450AF6"/>
    <w:rsid w:val="00452532"/>
    <w:rsid w:val="00453365"/>
    <w:rsid w:val="00453926"/>
    <w:rsid w:val="00454332"/>
    <w:rsid w:val="004551CF"/>
    <w:rsid w:val="00455277"/>
    <w:rsid w:val="00455645"/>
    <w:rsid w:val="00455756"/>
    <w:rsid w:val="0045698C"/>
    <w:rsid w:val="004607FF"/>
    <w:rsid w:val="0046124F"/>
    <w:rsid w:val="004625EB"/>
    <w:rsid w:val="004637AC"/>
    <w:rsid w:val="00463DDA"/>
    <w:rsid w:val="00464571"/>
    <w:rsid w:val="00464B6E"/>
    <w:rsid w:val="0046568E"/>
    <w:rsid w:val="00466301"/>
    <w:rsid w:val="00466FEB"/>
    <w:rsid w:val="0046746F"/>
    <w:rsid w:val="0047017E"/>
    <w:rsid w:val="00470299"/>
    <w:rsid w:val="004704A2"/>
    <w:rsid w:val="0047084F"/>
    <w:rsid w:val="00470913"/>
    <w:rsid w:val="004718DD"/>
    <w:rsid w:val="00473431"/>
    <w:rsid w:val="00476E9E"/>
    <w:rsid w:val="00477563"/>
    <w:rsid w:val="00477E77"/>
    <w:rsid w:val="004806CD"/>
    <w:rsid w:val="00481D6F"/>
    <w:rsid w:val="00482E4F"/>
    <w:rsid w:val="0048418D"/>
    <w:rsid w:val="004846A6"/>
    <w:rsid w:val="0048487F"/>
    <w:rsid w:val="00485339"/>
    <w:rsid w:val="00485E34"/>
    <w:rsid w:val="0048782D"/>
    <w:rsid w:val="00490058"/>
    <w:rsid w:val="00490236"/>
    <w:rsid w:val="00490540"/>
    <w:rsid w:val="00490D93"/>
    <w:rsid w:val="004932B9"/>
    <w:rsid w:val="004953C8"/>
    <w:rsid w:val="00497736"/>
    <w:rsid w:val="00497DDD"/>
    <w:rsid w:val="004A0B05"/>
    <w:rsid w:val="004A0FC2"/>
    <w:rsid w:val="004A13AA"/>
    <w:rsid w:val="004A167C"/>
    <w:rsid w:val="004A22DF"/>
    <w:rsid w:val="004A2F7B"/>
    <w:rsid w:val="004A3020"/>
    <w:rsid w:val="004A424F"/>
    <w:rsid w:val="004A6190"/>
    <w:rsid w:val="004A6EBA"/>
    <w:rsid w:val="004A7130"/>
    <w:rsid w:val="004A7A2A"/>
    <w:rsid w:val="004B031C"/>
    <w:rsid w:val="004B0D19"/>
    <w:rsid w:val="004B1CDD"/>
    <w:rsid w:val="004B2093"/>
    <w:rsid w:val="004B4A0F"/>
    <w:rsid w:val="004B59E4"/>
    <w:rsid w:val="004B7261"/>
    <w:rsid w:val="004B7A17"/>
    <w:rsid w:val="004C1B1B"/>
    <w:rsid w:val="004C38B5"/>
    <w:rsid w:val="004C3FCD"/>
    <w:rsid w:val="004C6052"/>
    <w:rsid w:val="004C73AF"/>
    <w:rsid w:val="004C77A8"/>
    <w:rsid w:val="004D02D1"/>
    <w:rsid w:val="004D0E02"/>
    <w:rsid w:val="004D1BA5"/>
    <w:rsid w:val="004D1DCA"/>
    <w:rsid w:val="004D2211"/>
    <w:rsid w:val="004D2AAF"/>
    <w:rsid w:val="004D2CB7"/>
    <w:rsid w:val="004D2DC5"/>
    <w:rsid w:val="004D2E55"/>
    <w:rsid w:val="004D3473"/>
    <w:rsid w:val="004D35F6"/>
    <w:rsid w:val="004D3B4B"/>
    <w:rsid w:val="004D3C6C"/>
    <w:rsid w:val="004D3F26"/>
    <w:rsid w:val="004D4069"/>
    <w:rsid w:val="004D44C8"/>
    <w:rsid w:val="004D4590"/>
    <w:rsid w:val="004D4DDA"/>
    <w:rsid w:val="004D5DED"/>
    <w:rsid w:val="004D6107"/>
    <w:rsid w:val="004D71D2"/>
    <w:rsid w:val="004D7AB3"/>
    <w:rsid w:val="004D7D27"/>
    <w:rsid w:val="004E02D3"/>
    <w:rsid w:val="004E06F7"/>
    <w:rsid w:val="004E07BB"/>
    <w:rsid w:val="004E1573"/>
    <w:rsid w:val="004E207B"/>
    <w:rsid w:val="004E3ECA"/>
    <w:rsid w:val="004E57B7"/>
    <w:rsid w:val="004E5861"/>
    <w:rsid w:val="004E588F"/>
    <w:rsid w:val="004E7916"/>
    <w:rsid w:val="004F0731"/>
    <w:rsid w:val="004F08A9"/>
    <w:rsid w:val="004F1C1E"/>
    <w:rsid w:val="004F25C6"/>
    <w:rsid w:val="004F2C27"/>
    <w:rsid w:val="004F2D44"/>
    <w:rsid w:val="004F4849"/>
    <w:rsid w:val="004F493F"/>
    <w:rsid w:val="004F5089"/>
    <w:rsid w:val="004F5308"/>
    <w:rsid w:val="004F5A94"/>
    <w:rsid w:val="004F6262"/>
    <w:rsid w:val="00500E67"/>
    <w:rsid w:val="0050167F"/>
    <w:rsid w:val="00501BC2"/>
    <w:rsid w:val="0050213B"/>
    <w:rsid w:val="00504D32"/>
    <w:rsid w:val="005055F8"/>
    <w:rsid w:val="0050588B"/>
    <w:rsid w:val="00507AE8"/>
    <w:rsid w:val="00507C5F"/>
    <w:rsid w:val="005109DD"/>
    <w:rsid w:val="005127E1"/>
    <w:rsid w:val="00514B12"/>
    <w:rsid w:val="00514EB7"/>
    <w:rsid w:val="005152B6"/>
    <w:rsid w:val="0051545B"/>
    <w:rsid w:val="00515686"/>
    <w:rsid w:val="0051631D"/>
    <w:rsid w:val="00517E12"/>
    <w:rsid w:val="005201AA"/>
    <w:rsid w:val="0052082A"/>
    <w:rsid w:val="0052148C"/>
    <w:rsid w:val="0052185E"/>
    <w:rsid w:val="00525D61"/>
    <w:rsid w:val="005263AD"/>
    <w:rsid w:val="00526612"/>
    <w:rsid w:val="00526E8F"/>
    <w:rsid w:val="00526EF4"/>
    <w:rsid w:val="00527352"/>
    <w:rsid w:val="00527BFF"/>
    <w:rsid w:val="00530A95"/>
    <w:rsid w:val="00530FCC"/>
    <w:rsid w:val="005312C4"/>
    <w:rsid w:val="00532275"/>
    <w:rsid w:val="005323CF"/>
    <w:rsid w:val="005328A6"/>
    <w:rsid w:val="00532A95"/>
    <w:rsid w:val="0053323A"/>
    <w:rsid w:val="00535154"/>
    <w:rsid w:val="00535496"/>
    <w:rsid w:val="00540734"/>
    <w:rsid w:val="00540C7C"/>
    <w:rsid w:val="00541533"/>
    <w:rsid w:val="00543275"/>
    <w:rsid w:val="00544502"/>
    <w:rsid w:val="005504B0"/>
    <w:rsid w:val="005505DF"/>
    <w:rsid w:val="005524FC"/>
    <w:rsid w:val="00553657"/>
    <w:rsid w:val="005566EB"/>
    <w:rsid w:val="00557A1B"/>
    <w:rsid w:val="00562420"/>
    <w:rsid w:val="005649BF"/>
    <w:rsid w:val="005658D1"/>
    <w:rsid w:val="00566556"/>
    <w:rsid w:val="00567294"/>
    <w:rsid w:val="005672A0"/>
    <w:rsid w:val="00567C00"/>
    <w:rsid w:val="00571B3B"/>
    <w:rsid w:val="00571C60"/>
    <w:rsid w:val="0057216A"/>
    <w:rsid w:val="00574740"/>
    <w:rsid w:val="005747C8"/>
    <w:rsid w:val="005756A6"/>
    <w:rsid w:val="00576901"/>
    <w:rsid w:val="00576B9D"/>
    <w:rsid w:val="0057780B"/>
    <w:rsid w:val="005778AB"/>
    <w:rsid w:val="00580D0E"/>
    <w:rsid w:val="00581051"/>
    <w:rsid w:val="00582FC8"/>
    <w:rsid w:val="00583D4F"/>
    <w:rsid w:val="00583FFF"/>
    <w:rsid w:val="00584146"/>
    <w:rsid w:val="005845E2"/>
    <w:rsid w:val="005848F9"/>
    <w:rsid w:val="00585D09"/>
    <w:rsid w:val="0058620A"/>
    <w:rsid w:val="00586810"/>
    <w:rsid w:val="005901F7"/>
    <w:rsid w:val="0059028C"/>
    <w:rsid w:val="00590ED0"/>
    <w:rsid w:val="005917D2"/>
    <w:rsid w:val="00591B02"/>
    <w:rsid w:val="005924F3"/>
    <w:rsid w:val="0059512C"/>
    <w:rsid w:val="00595352"/>
    <w:rsid w:val="0059643E"/>
    <w:rsid w:val="00597587"/>
    <w:rsid w:val="00597E34"/>
    <w:rsid w:val="00597FB7"/>
    <w:rsid w:val="005A0A79"/>
    <w:rsid w:val="005A0D7C"/>
    <w:rsid w:val="005A18F6"/>
    <w:rsid w:val="005A228C"/>
    <w:rsid w:val="005A3507"/>
    <w:rsid w:val="005A4D86"/>
    <w:rsid w:val="005A4EE9"/>
    <w:rsid w:val="005A581E"/>
    <w:rsid w:val="005A6CA9"/>
    <w:rsid w:val="005A6FB9"/>
    <w:rsid w:val="005A732F"/>
    <w:rsid w:val="005A7F5A"/>
    <w:rsid w:val="005B000B"/>
    <w:rsid w:val="005B3C23"/>
    <w:rsid w:val="005B4CD2"/>
    <w:rsid w:val="005B4FBE"/>
    <w:rsid w:val="005B510D"/>
    <w:rsid w:val="005B590D"/>
    <w:rsid w:val="005B6264"/>
    <w:rsid w:val="005B62B7"/>
    <w:rsid w:val="005B7326"/>
    <w:rsid w:val="005B7FB2"/>
    <w:rsid w:val="005C0B49"/>
    <w:rsid w:val="005C0E9A"/>
    <w:rsid w:val="005C140C"/>
    <w:rsid w:val="005C233D"/>
    <w:rsid w:val="005C2F8B"/>
    <w:rsid w:val="005D01CF"/>
    <w:rsid w:val="005D038B"/>
    <w:rsid w:val="005D05C4"/>
    <w:rsid w:val="005D1E7E"/>
    <w:rsid w:val="005D250F"/>
    <w:rsid w:val="005D2F54"/>
    <w:rsid w:val="005D52FE"/>
    <w:rsid w:val="005D619B"/>
    <w:rsid w:val="005D78C7"/>
    <w:rsid w:val="005D7DA5"/>
    <w:rsid w:val="005D7EB7"/>
    <w:rsid w:val="005E1AFE"/>
    <w:rsid w:val="005E2BC0"/>
    <w:rsid w:val="005E2DD2"/>
    <w:rsid w:val="005E2E06"/>
    <w:rsid w:val="005E31FA"/>
    <w:rsid w:val="005E43B0"/>
    <w:rsid w:val="005E47C9"/>
    <w:rsid w:val="005E4EDD"/>
    <w:rsid w:val="005F1689"/>
    <w:rsid w:val="005F229A"/>
    <w:rsid w:val="005F3AEE"/>
    <w:rsid w:val="005F418E"/>
    <w:rsid w:val="005F4B9D"/>
    <w:rsid w:val="005F4E13"/>
    <w:rsid w:val="00600DF9"/>
    <w:rsid w:val="00600E51"/>
    <w:rsid w:val="0060200C"/>
    <w:rsid w:val="006041F0"/>
    <w:rsid w:val="006056C2"/>
    <w:rsid w:val="00605C66"/>
    <w:rsid w:val="0060662B"/>
    <w:rsid w:val="006066ED"/>
    <w:rsid w:val="00610AA4"/>
    <w:rsid w:val="006118DA"/>
    <w:rsid w:val="00611E69"/>
    <w:rsid w:val="00612854"/>
    <w:rsid w:val="00612902"/>
    <w:rsid w:val="00613447"/>
    <w:rsid w:val="00614626"/>
    <w:rsid w:val="006150BE"/>
    <w:rsid w:val="006151A5"/>
    <w:rsid w:val="00616828"/>
    <w:rsid w:val="00616887"/>
    <w:rsid w:val="006169C7"/>
    <w:rsid w:val="006212AD"/>
    <w:rsid w:val="00621E11"/>
    <w:rsid w:val="0062252D"/>
    <w:rsid w:val="00622784"/>
    <w:rsid w:val="006239BA"/>
    <w:rsid w:val="0062437C"/>
    <w:rsid w:val="00624F40"/>
    <w:rsid w:val="00625AC4"/>
    <w:rsid w:val="00626C1C"/>
    <w:rsid w:val="006277FA"/>
    <w:rsid w:val="006301FB"/>
    <w:rsid w:val="00630377"/>
    <w:rsid w:val="00630723"/>
    <w:rsid w:val="00630F1F"/>
    <w:rsid w:val="00631232"/>
    <w:rsid w:val="00631AD7"/>
    <w:rsid w:val="006353DE"/>
    <w:rsid w:val="00635983"/>
    <w:rsid w:val="00636B2D"/>
    <w:rsid w:val="00637D1F"/>
    <w:rsid w:val="0064098D"/>
    <w:rsid w:val="00641A48"/>
    <w:rsid w:val="00642564"/>
    <w:rsid w:val="00642D10"/>
    <w:rsid w:val="006439B4"/>
    <w:rsid w:val="006439C1"/>
    <w:rsid w:val="006446E0"/>
    <w:rsid w:val="006513BC"/>
    <w:rsid w:val="00655319"/>
    <w:rsid w:val="00655E65"/>
    <w:rsid w:val="0066016B"/>
    <w:rsid w:val="006609BB"/>
    <w:rsid w:val="00660CF4"/>
    <w:rsid w:val="006624F8"/>
    <w:rsid w:val="00662809"/>
    <w:rsid w:val="006637EC"/>
    <w:rsid w:val="00663C7F"/>
    <w:rsid w:val="0066561D"/>
    <w:rsid w:val="00665CA9"/>
    <w:rsid w:val="0066654C"/>
    <w:rsid w:val="00666E22"/>
    <w:rsid w:val="0067036A"/>
    <w:rsid w:val="0067121E"/>
    <w:rsid w:val="00671CB0"/>
    <w:rsid w:val="00672299"/>
    <w:rsid w:val="0067345D"/>
    <w:rsid w:val="00674EE9"/>
    <w:rsid w:val="00675A92"/>
    <w:rsid w:val="006761F9"/>
    <w:rsid w:val="00676D8B"/>
    <w:rsid w:val="00677689"/>
    <w:rsid w:val="00677801"/>
    <w:rsid w:val="006808CE"/>
    <w:rsid w:val="00681820"/>
    <w:rsid w:val="00682E4A"/>
    <w:rsid w:val="00683629"/>
    <w:rsid w:val="00683666"/>
    <w:rsid w:val="00684013"/>
    <w:rsid w:val="00684AF0"/>
    <w:rsid w:val="0068610F"/>
    <w:rsid w:val="00686242"/>
    <w:rsid w:val="006867E4"/>
    <w:rsid w:val="00686F5F"/>
    <w:rsid w:val="00687A9E"/>
    <w:rsid w:val="00687C88"/>
    <w:rsid w:val="00690F58"/>
    <w:rsid w:val="006915F2"/>
    <w:rsid w:val="0069190F"/>
    <w:rsid w:val="00691A15"/>
    <w:rsid w:val="00691F79"/>
    <w:rsid w:val="00692EFE"/>
    <w:rsid w:val="0069304F"/>
    <w:rsid w:val="0069321D"/>
    <w:rsid w:val="006947B7"/>
    <w:rsid w:val="00694B7D"/>
    <w:rsid w:val="00694DE7"/>
    <w:rsid w:val="00695A8A"/>
    <w:rsid w:val="00695E87"/>
    <w:rsid w:val="00696DCA"/>
    <w:rsid w:val="006A00DB"/>
    <w:rsid w:val="006A127C"/>
    <w:rsid w:val="006A1D16"/>
    <w:rsid w:val="006A1DE8"/>
    <w:rsid w:val="006A5B57"/>
    <w:rsid w:val="006A6C99"/>
    <w:rsid w:val="006A77F7"/>
    <w:rsid w:val="006B0342"/>
    <w:rsid w:val="006B111E"/>
    <w:rsid w:val="006B1223"/>
    <w:rsid w:val="006B280C"/>
    <w:rsid w:val="006B43E0"/>
    <w:rsid w:val="006B44B0"/>
    <w:rsid w:val="006B4D79"/>
    <w:rsid w:val="006B55DE"/>
    <w:rsid w:val="006B5BA7"/>
    <w:rsid w:val="006B632C"/>
    <w:rsid w:val="006C0866"/>
    <w:rsid w:val="006C0D7B"/>
    <w:rsid w:val="006C11BD"/>
    <w:rsid w:val="006C3260"/>
    <w:rsid w:val="006C3A38"/>
    <w:rsid w:val="006C4BBE"/>
    <w:rsid w:val="006C5302"/>
    <w:rsid w:val="006C56DD"/>
    <w:rsid w:val="006C5BB2"/>
    <w:rsid w:val="006C65D6"/>
    <w:rsid w:val="006C7BF8"/>
    <w:rsid w:val="006D19DB"/>
    <w:rsid w:val="006D1FE7"/>
    <w:rsid w:val="006D3871"/>
    <w:rsid w:val="006D389F"/>
    <w:rsid w:val="006D453E"/>
    <w:rsid w:val="006D4C6D"/>
    <w:rsid w:val="006D50B2"/>
    <w:rsid w:val="006D5261"/>
    <w:rsid w:val="006D5A23"/>
    <w:rsid w:val="006E078E"/>
    <w:rsid w:val="006E0E42"/>
    <w:rsid w:val="006E1481"/>
    <w:rsid w:val="006E2582"/>
    <w:rsid w:val="006E3162"/>
    <w:rsid w:val="006E3312"/>
    <w:rsid w:val="006E3615"/>
    <w:rsid w:val="006E375F"/>
    <w:rsid w:val="006E3D22"/>
    <w:rsid w:val="006E4BBE"/>
    <w:rsid w:val="006E6653"/>
    <w:rsid w:val="006E6844"/>
    <w:rsid w:val="006E70B4"/>
    <w:rsid w:val="006F0D1C"/>
    <w:rsid w:val="006F1726"/>
    <w:rsid w:val="006F45BC"/>
    <w:rsid w:val="006F4B97"/>
    <w:rsid w:val="006F5110"/>
    <w:rsid w:val="006F5931"/>
    <w:rsid w:val="006F7253"/>
    <w:rsid w:val="006F7F99"/>
    <w:rsid w:val="007016A4"/>
    <w:rsid w:val="00703998"/>
    <w:rsid w:val="00704D31"/>
    <w:rsid w:val="007050B2"/>
    <w:rsid w:val="007059F5"/>
    <w:rsid w:val="007074E8"/>
    <w:rsid w:val="00707C19"/>
    <w:rsid w:val="0071151C"/>
    <w:rsid w:val="00711D6C"/>
    <w:rsid w:val="00713CEA"/>
    <w:rsid w:val="007149D1"/>
    <w:rsid w:val="00714D6D"/>
    <w:rsid w:val="00715CEE"/>
    <w:rsid w:val="0071635B"/>
    <w:rsid w:val="007164AA"/>
    <w:rsid w:val="00722235"/>
    <w:rsid w:val="0072254A"/>
    <w:rsid w:val="00722BB6"/>
    <w:rsid w:val="007237BE"/>
    <w:rsid w:val="00724C66"/>
    <w:rsid w:val="007272EF"/>
    <w:rsid w:val="00727F9B"/>
    <w:rsid w:val="007303A5"/>
    <w:rsid w:val="00730AF9"/>
    <w:rsid w:val="00730F7A"/>
    <w:rsid w:val="007316C0"/>
    <w:rsid w:val="007318D9"/>
    <w:rsid w:val="00731D28"/>
    <w:rsid w:val="007322F9"/>
    <w:rsid w:val="00732FD5"/>
    <w:rsid w:val="007335AA"/>
    <w:rsid w:val="00733C9F"/>
    <w:rsid w:val="00734202"/>
    <w:rsid w:val="007347AF"/>
    <w:rsid w:val="00737CF6"/>
    <w:rsid w:val="00737EBE"/>
    <w:rsid w:val="00740780"/>
    <w:rsid w:val="00740AD3"/>
    <w:rsid w:val="00740F0D"/>
    <w:rsid w:val="00742423"/>
    <w:rsid w:val="00742926"/>
    <w:rsid w:val="00743F73"/>
    <w:rsid w:val="00744555"/>
    <w:rsid w:val="00746233"/>
    <w:rsid w:val="00746AAB"/>
    <w:rsid w:val="00746ABE"/>
    <w:rsid w:val="00746BA9"/>
    <w:rsid w:val="00746D43"/>
    <w:rsid w:val="00747223"/>
    <w:rsid w:val="00747BC0"/>
    <w:rsid w:val="00750F63"/>
    <w:rsid w:val="00754402"/>
    <w:rsid w:val="007546AE"/>
    <w:rsid w:val="00755057"/>
    <w:rsid w:val="0075621E"/>
    <w:rsid w:val="00756500"/>
    <w:rsid w:val="00756B06"/>
    <w:rsid w:val="007578FE"/>
    <w:rsid w:val="007625DF"/>
    <w:rsid w:val="0076278D"/>
    <w:rsid w:val="0076285A"/>
    <w:rsid w:val="007644F9"/>
    <w:rsid w:val="007651E4"/>
    <w:rsid w:val="007659D8"/>
    <w:rsid w:val="007661E8"/>
    <w:rsid w:val="00767319"/>
    <w:rsid w:val="00767D86"/>
    <w:rsid w:val="00770E71"/>
    <w:rsid w:val="00770F49"/>
    <w:rsid w:val="0077283F"/>
    <w:rsid w:val="007733BE"/>
    <w:rsid w:val="0077373A"/>
    <w:rsid w:val="00773B28"/>
    <w:rsid w:val="00776110"/>
    <w:rsid w:val="0077732F"/>
    <w:rsid w:val="007773D8"/>
    <w:rsid w:val="00777C43"/>
    <w:rsid w:val="0078039A"/>
    <w:rsid w:val="0078047A"/>
    <w:rsid w:val="007804CC"/>
    <w:rsid w:val="00780B4F"/>
    <w:rsid w:val="00782414"/>
    <w:rsid w:val="0078270C"/>
    <w:rsid w:val="00782C15"/>
    <w:rsid w:val="007836D4"/>
    <w:rsid w:val="00783C25"/>
    <w:rsid w:val="00784104"/>
    <w:rsid w:val="007841B4"/>
    <w:rsid w:val="00784C6E"/>
    <w:rsid w:val="00786EE8"/>
    <w:rsid w:val="00787E2F"/>
    <w:rsid w:val="00790740"/>
    <w:rsid w:val="00790976"/>
    <w:rsid w:val="00795B9C"/>
    <w:rsid w:val="00795E18"/>
    <w:rsid w:val="0079656B"/>
    <w:rsid w:val="00796FB2"/>
    <w:rsid w:val="00797020"/>
    <w:rsid w:val="0079751C"/>
    <w:rsid w:val="007A0C1B"/>
    <w:rsid w:val="007A0DF0"/>
    <w:rsid w:val="007A1106"/>
    <w:rsid w:val="007A178F"/>
    <w:rsid w:val="007A2422"/>
    <w:rsid w:val="007A3C2D"/>
    <w:rsid w:val="007A3CDA"/>
    <w:rsid w:val="007A411C"/>
    <w:rsid w:val="007A4522"/>
    <w:rsid w:val="007A46C3"/>
    <w:rsid w:val="007A48B2"/>
    <w:rsid w:val="007A55D7"/>
    <w:rsid w:val="007B0F5A"/>
    <w:rsid w:val="007B0FDD"/>
    <w:rsid w:val="007B15AE"/>
    <w:rsid w:val="007B1D64"/>
    <w:rsid w:val="007B2DB4"/>
    <w:rsid w:val="007B33BD"/>
    <w:rsid w:val="007B34A4"/>
    <w:rsid w:val="007B38C5"/>
    <w:rsid w:val="007B514B"/>
    <w:rsid w:val="007B54DE"/>
    <w:rsid w:val="007B5B5E"/>
    <w:rsid w:val="007B5B95"/>
    <w:rsid w:val="007B5CE6"/>
    <w:rsid w:val="007B72E2"/>
    <w:rsid w:val="007B72ED"/>
    <w:rsid w:val="007B7EE3"/>
    <w:rsid w:val="007C0C30"/>
    <w:rsid w:val="007C0D08"/>
    <w:rsid w:val="007C3B07"/>
    <w:rsid w:val="007C4A58"/>
    <w:rsid w:val="007C4F09"/>
    <w:rsid w:val="007C57DA"/>
    <w:rsid w:val="007C5B85"/>
    <w:rsid w:val="007C5D61"/>
    <w:rsid w:val="007C6575"/>
    <w:rsid w:val="007C685A"/>
    <w:rsid w:val="007D013B"/>
    <w:rsid w:val="007D0D10"/>
    <w:rsid w:val="007D31A6"/>
    <w:rsid w:val="007D3ACD"/>
    <w:rsid w:val="007D49CB"/>
    <w:rsid w:val="007D4CB3"/>
    <w:rsid w:val="007D5B23"/>
    <w:rsid w:val="007D5C1E"/>
    <w:rsid w:val="007D5D4B"/>
    <w:rsid w:val="007D74D5"/>
    <w:rsid w:val="007D75E8"/>
    <w:rsid w:val="007E00C9"/>
    <w:rsid w:val="007E0FF8"/>
    <w:rsid w:val="007E1473"/>
    <w:rsid w:val="007E27D0"/>
    <w:rsid w:val="007E377A"/>
    <w:rsid w:val="007E3C28"/>
    <w:rsid w:val="007E41A2"/>
    <w:rsid w:val="007E485D"/>
    <w:rsid w:val="007E5550"/>
    <w:rsid w:val="007E69B2"/>
    <w:rsid w:val="007E6C16"/>
    <w:rsid w:val="007E6C74"/>
    <w:rsid w:val="007E7206"/>
    <w:rsid w:val="007E78D3"/>
    <w:rsid w:val="007E78FB"/>
    <w:rsid w:val="007F0035"/>
    <w:rsid w:val="007F00B3"/>
    <w:rsid w:val="007F079F"/>
    <w:rsid w:val="007F2C2C"/>
    <w:rsid w:val="007F2CAE"/>
    <w:rsid w:val="007F3573"/>
    <w:rsid w:val="007F3850"/>
    <w:rsid w:val="007F4F54"/>
    <w:rsid w:val="007F5D29"/>
    <w:rsid w:val="007F5EDA"/>
    <w:rsid w:val="007F6248"/>
    <w:rsid w:val="007F7C31"/>
    <w:rsid w:val="008001B6"/>
    <w:rsid w:val="008002E1"/>
    <w:rsid w:val="00800AE5"/>
    <w:rsid w:val="0080222E"/>
    <w:rsid w:val="00803899"/>
    <w:rsid w:val="00803A37"/>
    <w:rsid w:val="00803A7C"/>
    <w:rsid w:val="00804DC1"/>
    <w:rsid w:val="008068A5"/>
    <w:rsid w:val="0080776E"/>
    <w:rsid w:val="00807AD1"/>
    <w:rsid w:val="00807EBA"/>
    <w:rsid w:val="008100FA"/>
    <w:rsid w:val="008107E9"/>
    <w:rsid w:val="00810A59"/>
    <w:rsid w:val="008122C7"/>
    <w:rsid w:val="0081268C"/>
    <w:rsid w:val="00812E40"/>
    <w:rsid w:val="00815603"/>
    <w:rsid w:val="00816E41"/>
    <w:rsid w:val="00817A63"/>
    <w:rsid w:val="00817E4E"/>
    <w:rsid w:val="00821220"/>
    <w:rsid w:val="00823266"/>
    <w:rsid w:val="008236DA"/>
    <w:rsid w:val="00823CBF"/>
    <w:rsid w:val="00826D4F"/>
    <w:rsid w:val="00827075"/>
    <w:rsid w:val="00827362"/>
    <w:rsid w:val="00827763"/>
    <w:rsid w:val="00831103"/>
    <w:rsid w:val="00831508"/>
    <w:rsid w:val="008316D0"/>
    <w:rsid w:val="00832229"/>
    <w:rsid w:val="0083286F"/>
    <w:rsid w:val="00833F00"/>
    <w:rsid w:val="00834017"/>
    <w:rsid w:val="00834929"/>
    <w:rsid w:val="008352E2"/>
    <w:rsid w:val="0083542F"/>
    <w:rsid w:val="00835461"/>
    <w:rsid w:val="00835F02"/>
    <w:rsid w:val="00836AA3"/>
    <w:rsid w:val="00837973"/>
    <w:rsid w:val="00837E3E"/>
    <w:rsid w:val="008400DC"/>
    <w:rsid w:val="00841724"/>
    <w:rsid w:val="0084234E"/>
    <w:rsid w:val="00842488"/>
    <w:rsid w:val="00842D58"/>
    <w:rsid w:val="00842F61"/>
    <w:rsid w:val="00843006"/>
    <w:rsid w:val="008433AF"/>
    <w:rsid w:val="0084370B"/>
    <w:rsid w:val="00843A77"/>
    <w:rsid w:val="00843E19"/>
    <w:rsid w:val="00844726"/>
    <w:rsid w:val="00845E84"/>
    <w:rsid w:val="0084691C"/>
    <w:rsid w:val="00847117"/>
    <w:rsid w:val="00847977"/>
    <w:rsid w:val="00850700"/>
    <w:rsid w:val="00850F69"/>
    <w:rsid w:val="008511A8"/>
    <w:rsid w:val="00851DDF"/>
    <w:rsid w:val="00852D26"/>
    <w:rsid w:val="00853ABF"/>
    <w:rsid w:val="00853C57"/>
    <w:rsid w:val="00855888"/>
    <w:rsid w:val="00855B35"/>
    <w:rsid w:val="008577E1"/>
    <w:rsid w:val="008601B5"/>
    <w:rsid w:val="00860DC5"/>
    <w:rsid w:val="0086126E"/>
    <w:rsid w:val="008629FE"/>
    <w:rsid w:val="00862AD4"/>
    <w:rsid w:val="00862B10"/>
    <w:rsid w:val="00866843"/>
    <w:rsid w:val="0086731F"/>
    <w:rsid w:val="00867748"/>
    <w:rsid w:val="0087084B"/>
    <w:rsid w:val="008708CE"/>
    <w:rsid w:val="008713A9"/>
    <w:rsid w:val="00872D50"/>
    <w:rsid w:val="00873A00"/>
    <w:rsid w:val="00874E58"/>
    <w:rsid w:val="0087542B"/>
    <w:rsid w:val="0087569D"/>
    <w:rsid w:val="00876203"/>
    <w:rsid w:val="008769E2"/>
    <w:rsid w:val="00880DF1"/>
    <w:rsid w:val="00882466"/>
    <w:rsid w:val="00882AE5"/>
    <w:rsid w:val="00882BE6"/>
    <w:rsid w:val="008830D3"/>
    <w:rsid w:val="008847BC"/>
    <w:rsid w:val="00884CB0"/>
    <w:rsid w:val="00885081"/>
    <w:rsid w:val="00885221"/>
    <w:rsid w:val="008862BF"/>
    <w:rsid w:val="00886FB5"/>
    <w:rsid w:val="00887501"/>
    <w:rsid w:val="00887F70"/>
    <w:rsid w:val="00890451"/>
    <w:rsid w:val="008904AF"/>
    <w:rsid w:val="00890C8F"/>
    <w:rsid w:val="00890F99"/>
    <w:rsid w:val="00891243"/>
    <w:rsid w:val="00891720"/>
    <w:rsid w:val="008921E8"/>
    <w:rsid w:val="00892E48"/>
    <w:rsid w:val="0089383F"/>
    <w:rsid w:val="00894B6D"/>
    <w:rsid w:val="00894CBB"/>
    <w:rsid w:val="00895C6C"/>
    <w:rsid w:val="00896132"/>
    <w:rsid w:val="00896CBC"/>
    <w:rsid w:val="00897548"/>
    <w:rsid w:val="00897A5E"/>
    <w:rsid w:val="00897A5F"/>
    <w:rsid w:val="00897C27"/>
    <w:rsid w:val="008A085E"/>
    <w:rsid w:val="008A09B2"/>
    <w:rsid w:val="008A0D5A"/>
    <w:rsid w:val="008A107A"/>
    <w:rsid w:val="008A1E8F"/>
    <w:rsid w:val="008A2710"/>
    <w:rsid w:val="008A4928"/>
    <w:rsid w:val="008A4F70"/>
    <w:rsid w:val="008A572F"/>
    <w:rsid w:val="008A5F5A"/>
    <w:rsid w:val="008A70F9"/>
    <w:rsid w:val="008A7770"/>
    <w:rsid w:val="008B0899"/>
    <w:rsid w:val="008B2C30"/>
    <w:rsid w:val="008B2DE5"/>
    <w:rsid w:val="008B3128"/>
    <w:rsid w:val="008B3D78"/>
    <w:rsid w:val="008B4603"/>
    <w:rsid w:val="008B4DBA"/>
    <w:rsid w:val="008B5358"/>
    <w:rsid w:val="008B5B33"/>
    <w:rsid w:val="008B732B"/>
    <w:rsid w:val="008B7DC6"/>
    <w:rsid w:val="008C1B05"/>
    <w:rsid w:val="008C2854"/>
    <w:rsid w:val="008C2FC9"/>
    <w:rsid w:val="008C34BC"/>
    <w:rsid w:val="008C3FCA"/>
    <w:rsid w:val="008C5BD6"/>
    <w:rsid w:val="008C6BEB"/>
    <w:rsid w:val="008C6D30"/>
    <w:rsid w:val="008C79F6"/>
    <w:rsid w:val="008D0E99"/>
    <w:rsid w:val="008D1297"/>
    <w:rsid w:val="008D2816"/>
    <w:rsid w:val="008D5B66"/>
    <w:rsid w:val="008D632D"/>
    <w:rsid w:val="008D6FEE"/>
    <w:rsid w:val="008E03DD"/>
    <w:rsid w:val="008E0532"/>
    <w:rsid w:val="008E0D2D"/>
    <w:rsid w:val="008E1A4A"/>
    <w:rsid w:val="008E6208"/>
    <w:rsid w:val="008E67D4"/>
    <w:rsid w:val="008E7011"/>
    <w:rsid w:val="008E73F8"/>
    <w:rsid w:val="008E74D2"/>
    <w:rsid w:val="008E7CB5"/>
    <w:rsid w:val="008F020C"/>
    <w:rsid w:val="008F0BE3"/>
    <w:rsid w:val="008F15BB"/>
    <w:rsid w:val="008F1852"/>
    <w:rsid w:val="008F1A66"/>
    <w:rsid w:val="008F1E2C"/>
    <w:rsid w:val="008F1FC0"/>
    <w:rsid w:val="008F260C"/>
    <w:rsid w:val="008F367B"/>
    <w:rsid w:val="008F3918"/>
    <w:rsid w:val="008F3AD4"/>
    <w:rsid w:val="008F496A"/>
    <w:rsid w:val="008F4B98"/>
    <w:rsid w:val="008F514B"/>
    <w:rsid w:val="008F53C6"/>
    <w:rsid w:val="008F551E"/>
    <w:rsid w:val="008F6922"/>
    <w:rsid w:val="008F760A"/>
    <w:rsid w:val="009022AA"/>
    <w:rsid w:val="00902C75"/>
    <w:rsid w:val="00903736"/>
    <w:rsid w:val="00904050"/>
    <w:rsid w:val="009041C6"/>
    <w:rsid w:val="00910374"/>
    <w:rsid w:val="00910D1C"/>
    <w:rsid w:val="00911C70"/>
    <w:rsid w:val="0091328C"/>
    <w:rsid w:val="00913D36"/>
    <w:rsid w:val="00913D95"/>
    <w:rsid w:val="00914312"/>
    <w:rsid w:val="0091483E"/>
    <w:rsid w:val="00914CDB"/>
    <w:rsid w:val="00914D63"/>
    <w:rsid w:val="00914F91"/>
    <w:rsid w:val="00915BA8"/>
    <w:rsid w:val="009173D6"/>
    <w:rsid w:val="00920402"/>
    <w:rsid w:val="009210A0"/>
    <w:rsid w:val="00921354"/>
    <w:rsid w:val="0092249A"/>
    <w:rsid w:val="00923A32"/>
    <w:rsid w:val="00924C1D"/>
    <w:rsid w:val="0092568C"/>
    <w:rsid w:val="009259A8"/>
    <w:rsid w:val="009261CD"/>
    <w:rsid w:val="00930D50"/>
    <w:rsid w:val="00932109"/>
    <w:rsid w:val="00932AB6"/>
    <w:rsid w:val="0093304D"/>
    <w:rsid w:val="0093379E"/>
    <w:rsid w:val="0093433B"/>
    <w:rsid w:val="00935307"/>
    <w:rsid w:val="00935673"/>
    <w:rsid w:val="009363E1"/>
    <w:rsid w:val="00936F18"/>
    <w:rsid w:val="00937662"/>
    <w:rsid w:val="009407AE"/>
    <w:rsid w:val="00940E84"/>
    <w:rsid w:val="00942396"/>
    <w:rsid w:val="0094353E"/>
    <w:rsid w:val="00944CBA"/>
    <w:rsid w:val="00944D57"/>
    <w:rsid w:val="00945C55"/>
    <w:rsid w:val="00945C5C"/>
    <w:rsid w:val="00950055"/>
    <w:rsid w:val="00950089"/>
    <w:rsid w:val="00950E79"/>
    <w:rsid w:val="00951932"/>
    <w:rsid w:val="00951F2A"/>
    <w:rsid w:val="009528F7"/>
    <w:rsid w:val="009571C0"/>
    <w:rsid w:val="00960017"/>
    <w:rsid w:val="009605A8"/>
    <w:rsid w:val="00962CE5"/>
    <w:rsid w:val="0096377E"/>
    <w:rsid w:val="00963B3B"/>
    <w:rsid w:val="0096400F"/>
    <w:rsid w:val="00965242"/>
    <w:rsid w:val="00966724"/>
    <w:rsid w:val="00966850"/>
    <w:rsid w:val="00966D9F"/>
    <w:rsid w:val="00967015"/>
    <w:rsid w:val="00967630"/>
    <w:rsid w:val="00967864"/>
    <w:rsid w:val="00971931"/>
    <w:rsid w:val="00971EE3"/>
    <w:rsid w:val="0097338D"/>
    <w:rsid w:val="00974834"/>
    <w:rsid w:val="00974B15"/>
    <w:rsid w:val="00975907"/>
    <w:rsid w:val="00976BF3"/>
    <w:rsid w:val="009807FF"/>
    <w:rsid w:val="009809CB"/>
    <w:rsid w:val="009824C1"/>
    <w:rsid w:val="00982B76"/>
    <w:rsid w:val="009843E5"/>
    <w:rsid w:val="00985171"/>
    <w:rsid w:val="0098529C"/>
    <w:rsid w:val="00985458"/>
    <w:rsid w:val="00985DE6"/>
    <w:rsid w:val="0098679B"/>
    <w:rsid w:val="009917F6"/>
    <w:rsid w:val="00992932"/>
    <w:rsid w:val="009931B5"/>
    <w:rsid w:val="0099332E"/>
    <w:rsid w:val="009961B8"/>
    <w:rsid w:val="009962B5"/>
    <w:rsid w:val="00996897"/>
    <w:rsid w:val="00997CF1"/>
    <w:rsid w:val="00997EE5"/>
    <w:rsid w:val="009A0703"/>
    <w:rsid w:val="009A09E5"/>
    <w:rsid w:val="009A0DBB"/>
    <w:rsid w:val="009A127C"/>
    <w:rsid w:val="009A1853"/>
    <w:rsid w:val="009A1B9B"/>
    <w:rsid w:val="009A2752"/>
    <w:rsid w:val="009A718F"/>
    <w:rsid w:val="009B04B0"/>
    <w:rsid w:val="009B14C8"/>
    <w:rsid w:val="009B1F02"/>
    <w:rsid w:val="009B20C8"/>
    <w:rsid w:val="009B2546"/>
    <w:rsid w:val="009B2A10"/>
    <w:rsid w:val="009B2C9D"/>
    <w:rsid w:val="009B3F4A"/>
    <w:rsid w:val="009B40D2"/>
    <w:rsid w:val="009B4AB1"/>
    <w:rsid w:val="009B5584"/>
    <w:rsid w:val="009B6467"/>
    <w:rsid w:val="009B6D28"/>
    <w:rsid w:val="009B7015"/>
    <w:rsid w:val="009B7C69"/>
    <w:rsid w:val="009C04CC"/>
    <w:rsid w:val="009C04D1"/>
    <w:rsid w:val="009C064F"/>
    <w:rsid w:val="009C0E6B"/>
    <w:rsid w:val="009C160B"/>
    <w:rsid w:val="009C45A6"/>
    <w:rsid w:val="009C5418"/>
    <w:rsid w:val="009C73B3"/>
    <w:rsid w:val="009C76EE"/>
    <w:rsid w:val="009D012E"/>
    <w:rsid w:val="009D04E9"/>
    <w:rsid w:val="009D0742"/>
    <w:rsid w:val="009D2BF2"/>
    <w:rsid w:val="009D2C9D"/>
    <w:rsid w:val="009D336C"/>
    <w:rsid w:val="009D358A"/>
    <w:rsid w:val="009D3ADD"/>
    <w:rsid w:val="009D3B64"/>
    <w:rsid w:val="009D3ED9"/>
    <w:rsid w:val="009D660D"/>
    <w:rsid w:val="009D68B9"/>
    <w:rsid w:val="009D6D03"/>
    <w:rsid w:val="009E1B63"/>
    <w:rsid w:val="009E1B6D"/>
    <w:rsid w:val="009E2415"/>
    <w:rsid w:val="009E290F"/>
    <w:rsid w:val="009E2B77"/>
    <w:rsid w:val="009E3C6A"/>
    <w:rsid w:val="009E4FC5"/>
    <w:rsid w:val="009E5C90"/>
    <w:rsid w:val="009E6DC7"/>
    <w:rsid w:val="009E7262"/>
    <w:rsid w:val="009F26CE"/>
    <w:rsid w:val="009F28CB"/>
    <w:rsid w:val="009F2E7D"/>
    <w:rsid w:val="009F4F0E"/>
    <w:rsid w:val="009F709A"/>
    <w:rsid w:val="009F7BE5"/>
    <w:rsid w:val="00A009E4"/>
    <w:rsid w:val="00A00C8E"/>
    <w:rsid w:val="00A0105D"/>
    <w:rsid w:val="00A02C34"/>
    <w:rsid w:val="00A0333A"/>
    <w:rsid w:val="00A03B15"/>
    <w:rsid w:val="00A05081"/>
    <w:rsid w:val="00A050D7"/>
    <w:rsid w:val="00A0568A"/>
    <w:rsid w:val="00A057B9"/>
    <w:rsid w:val="00A05823"/>
    <w:rsid w:val="00A06ED1"/>
    <w:rsid w:val="00A0707D"/>
    <w:rsid w:val="00A075EB"/>
    <w:rsid w:val="00A10089"/>
    <w:rsid w:val="00A111D8"/>
    <w:rsid w:val="00A1186D"/>
    <w:rsid w:val="00A11D61"/>
    <w:rsid w:val="00A11E9D"/>
    <w:rsid w:val="00A12980"/>
    <w:rsid w:val="00A15651"/>
    <w:rsid w:val="00A17CC3"/>
    <w:rsid w:val="00A17D17"/>
    <w:rsid w:val="00A201A6"/>
    <w:rsid w:val="00A21023"/>
    <w:rsid w:val="00A21303"/>
    <w:rsid w:val="00A2133D"/>
    <w:rsid w:val="00A22ACC"/>
    <w:rsid w:val="00A23593"/>
    <w:rsid w:val="00A23F6E"/>
    <w:rsid w:val="00A2473C"/>
    <w:rsid w:val="00A247C4"/>
    <w:rsid w:val="00A25BEF"/>
    <w:rsid w:val="00A2600A"/>
    <w:rsid w:val="00A31DE7"/>
    <w:rsid w:val="00A325F2"/>
    <w:rsid w:val="00A33ABB"/>
    <w:rsid w:val="00A360A5"/>
    <w:rsid w:val="00A36A4F"/>
    <w:rsid w:val="00A40D65"/>
    <w:rsid w:val="00A4171A"/>
    <w:rsid w:val="00A42E08"/>
    <w:rsid w:val="00A43190"/>
    <w:rsid w:val="00A45299"/>
    <w:rsid w:val="00A45336"/>
    <w:rsid w:val="00A4538B"/>
    <w:rsid w:val="00A45944"/>
    <w:rsid w:val="00A45AC7"/>
    <w:rsid w:val="00A45B2D"/>
    <w:rsid w:val="00A47F37"/>
    <w:rsid w:val="00A50FC7"/>
    <w:rsid w:val="00A5104A"/>
    <w:rsid w:val="00A52780"/>
    <w:rsid w:val="00A52BAE"/>
    <w:rsid w:val="00A53FF5"/>
    <w:rsid w:val="00A5696F"/>
    <w:rsid w:val="00A5734D"/>
    <w:rsid w:val="00A57AAE"/>
    <w:rsid w:val="00A61565"/>
    <w:rsid w:val="00A62236"/>
    <w:rsid w:val="00A62E82"/>
    <w:rsid w:val="00A63488"/>
    <w:rsid w:val="00A657D8"/>
    <w:rsid w:val="00A67901"/>
    <w:rsid w:val="00A67B89"/>
    <w:rsid w:val="00A70471"/>
    <w:rsid w:val="00A706A1"/>
    <w:rsid w:val="00A714FC"/>
    <w:rsid w:val="00A71AFB"/>
    <w:rsid w:val="00A7306D"/>
    <w:rsid w:val="00A73B5B"/>
    <w:rsid w:val="00A74698"/>
    <w:rsid w:val="00A7481F"/>
    <w:rsid w:val="00A748BB"/>
    <w:rsid w:val="00A74E0A"/>
    <w:rsid w:val="00A76D04"/>
    <w:rsid w:val="00A77C62"/>
    <w:rsid w:val="00A80ED2"/>
    <w:rsid w:val="00A830C8"/>
    <w:rsid w:val="00A848D8"/>
    <w:rsid w:val="00A84DE7"/>
    <w:rsid w:val="00A8501F"/>
    <w:rsid w:val="00A853C7"/>
    <w:rsid w:val="00A85773"/>
    <w:rsid w:val="00A8594A"/>
    <w:rsid w:val="00A877EC"/>
    <w:rsid w:val="00A87C6C"/>
    <w:rsid w:val="00A87F13"/>
    <w:rsid w:val="00A90E60"/>
    <w:rsid w:val="00A9144F"/>
    <w:rsid w:val="00A91C15"/>
    <w:rsid w:val="00A92A4C"/>
    <w:rsid w:val="00A94E72"/>
    <w:rsid w:val="00A95BEE"/>
    <w:rsid w:val="00A9615B"/>
    <w:rsid w:val="00A97050"/>
    <w:rsid w:val="00A97566"/>
    <w:rsid w:val="00A97B0C"/>
    <w:rsid w:val="00AA0CED"/>
    <w:rsid w:val="00AA0D05"/>
    <w:rsid w:val="00AA11D1"/>
    <w:rsid w:val="00AA13CB"/>
    <w:rsid w:val="00AA20BC"/>
    <w:rsid w:val="00AA2159"/>
    <w:rsid w:val="00AA25E1"/>
    <w:rsid w:val="00AA2D4E"/>
    <w:rsid w:val="00AA3CBA"/>
    <w:rsid w:val="00AA501C"/>
    <w:rsid w:val="00AA591A"/>
    <w:rsid w:val="00AA5EB7"/>
    <w:rsid w:val="00AA6174"/>
    <w:rsid w:val="00AA66C6"/>
    <w:rsid w:val="00AA6895"/>
    <w:rsid w:val="00AA7569"/>
    <w:rsid w:val="00AB4D00"/>
    <w:rsid w:val="00AB6F17"/>
    <w:rsid w:val="00AB7C9D"/>
    <w:rsid w:val="00AC0241"/>
    <w:rsid w:val="00AC4132"/>
    <w:rsid w:val="00AC4E80"/>
    <w:rsid w:val="00AC6CC3"/>
    <w:rsid w:val="00AC6FAC"/>
    <w:rsid w:val="00AC7C1D"/>
    <w:rsid w:val="00AD2DDA"/>
    <w:rsid w:val="00AD2F38"/>
    <w:rsid w:val="00AD4909"/>
    <w:rsid w:val="00AD55CD"/>
    <w:rsid w:val="00AD6AD3"/>
    <w:rsid w:val="00AD6B07"/>
    <w:rsid w:val="00AD700E"/>
    <w:rsid w:val="00AD786C"/>
    <w:rsid w:val="00AE01E2"/>
    <w:rsid w:val="00AE0E36"/>
    <w:rsid w:val="00AE2F58"/>
    <w:rsid w:val="00AE2F7F"/>
    <w:rsid w:val="00AE31B9"/>
    <w:rsid w:val="00AE31BB"/>
    <w:rsid w:val="00AF0139"/>
    <w:rsid w:val="00AF2964"/>
    <w:rsid w:val="00AF2E96"/>
    <w:rsid w:val="00AF2F98"/>
    <w:rsid w:val="00AF39CC"/>
    <w:rsid w:val="00AF3BED"/>
    <w:rsid w:val="00AF73CE"/>
    <w:rsid w:val="00AF76B3"/>
    <w:rsid w:val="00AF7A1E"/>
    <w:rsid w:val="00B001DF"/>
    <w:rsid w:val="00B00481"/>
    <w:rsid w:val="00B00F83"/>
    <w:rsid w:val="00B01350"/>
    <w:rsid w:val="00B01829"/>
    <w:rsid w:val="00B026CB"/>
    <w:rsid w:val="00B03E45"/>
    <w:rsid w:val="00B0401B"/>
    <w:rsid w:val="00B05217"/>
    <w:rsid w:val="00B058BC"/>
    <w:rsid w:val="00B05F9B"/>
    <w:rsid w:val="00B07A9F"/>
    <w:rsid w:val="00B10197"/>
    <w:rsid w:val="00B11228"/>
    <w:rsid w:val="00B11FD8"/>
    <w:rsid w:val="00B128E3"/>
    <w:rsid w:val="00B13315"/>
    <w:rsid w:val="00B15F28"/>
    <w:rsid w:val="00B1685E"/>
    <w:rsid w:val="00B169D8"/>
    <w:rsid w:val="00B16C68"/>
    <w:rsid w:val="00B17650"/>
    <w:rsid w:val="00B20298"/>
    <w:rsid w:val="00B20873"/>
    <w:rsid w:val="00B2126A"/>
    <w:rsid w:val="00B22797"/>
    <w:rsid w:val="00B238A6"/>
    <w:rsid w:val="00B24129"/>
    <w:rsid w:val="00B2435F"/>
    <w:rsid w:val="00B24E17"/>
    <w:rsid w:val="00B275FD"/>
    <w:rsid w:val="00B306DC"/>
    <w:rsid w:val="00B3097C"/>
    <w:rsid w:val="00B31AAC"/>
    <w:rsid w:val="00B3333C"/>
    <w:rsid w:val="00B33A22"/>
    <w:rsid w:val="00B34416"/>
    <w:rsid w:val="00B344D0"/>
    <w:rsid w:val="00B35BCD"/>
    <w:rsid w:val="00B361B4"/>
    <w:rsid w:val="00B36D41"/>
    <w:rsid w:val="00B372C7"/>
    <w:rsid w:val="00B37F3F"/>
    <w:rsid w:val="00B423ED"/>
    <w:rsid w:val="00B42F05"/>
    <w:rsid w:val="00B43063"/>
    <w:rsid w:val="00B4374E"/>
    <w:rsid w:val="00B44DFB"/>
    <w:rsid w:val="00B45A46"/>
    <w:rsid w:val="00B4673A"/>
    <w:rsid w:val="00B5007B"/>
    <w:rsid w:val="00B516A3"/>
    <w:rsid w:val="00B53D36"/>
    <w:rsid w:val="00B53F49"/>
    <w:rsid w:val="00B53F4B"/>
    <w:rsid w:val="00B54B7B"/>
    <w:rsid w:val="00B562B7"/>
    <w:rsid w:val="00B56D87"/>
    <w:rsid w:val="00B606A7"/>
    <w:rsid w:val="00B60B1D"/>
    <w:rsid w:val="00B61285"/>
    <w:rsid w:val="00B622A0"/>
    <w:rsid w:val="00B62E06"/>
    <w:rsid w:val="00B637F7"/>
    <w:rsid w:val="00B65B71"/>
    <w:rsid w:val="00B65D27"/>
    <w:rsid w:val="00B66602"/>
    <w:rsid w:val="00B6678B"/>
    <w:rsid w:val="00B67AE6"/>
    <w:rsid w:val="00B702F4"/>
    <w:rsid w:val="00B713D3"/>
    <w:rsid w:val="00B7162D"/>
    <w:rsid w:val="00B71F5F"/>
    <w:rsid w:val="00B73472"/>
    <w:rsid w:val="00B74DDB"/>
    <w:rsid w:val="00B7645F"/>
    <w:rsid w:val="00B77155"/>
    <w:rsid w:val="00B80BDB"/>
    <w:rsid w:val="00B8282C"/>
    <w:rsid w:val="00B8336A"/>
    <w:rsid w:val="00B848DD"/>
    <w:rsid w:val="00B848DF"/>
    <w:rsid w:val="00B84F8D"/>
    <w:rsid w:val="00B85340"/>
    <w:rsid w:val="00B85C8A"/>
    <w:rsid w:val="00B86939"/>
    <w:rsid w:val="00B90C99"/>
    <w:rsid w:val="00B90D24"/>
    <w:rsid w:val="00B92D14"/>
    <w:rsid w:val="00B932CA"/>
    <w:rsid w:val="00B94434"/>
    <w:rsid w:val="00B96578"/>
    <w:rsid w:val="00B96DF1"/>
    <w:rsid w:val="00B9754A"/>
    <w:rsid w:val="00B97979"/>
    <w:rsid w:val="00BA0CB2"/>
    <w:rsid w:val="00BA1CFC"/>
    <w:rsid w:val="00BA1FFD"/>
    <w:rsid w:val="00BA313F"/>
    <w:rsid w:val="00BA31E7"/>
    <w:rsid w:val="00BA4529"/>
    <w:rsid w:val="00BA4A73"/>
    <w:rsid w:val="00BA4F39"/>
    <w:rsid w:val="00BA4FD0"/>
    <w:rsid w:val="00BA5E81"/>
    <w:rsid w:val="00BA5EB5"/>
    <w:rsid w:val="00BA6083"/>
    <w:rsid w:val="00BA6B1C"/>
    <w:rsid w:val="00BA6CA2"/>
    <w:rsid w:val="00BA75F0"/>
    <w:rsid w:val="00BA7B22"/>
    <w:rsid w:val="00BB128D"/>
    <w:rsid w:val="00BB1B7A"/>
    <w:rsid w:val="00BB265D"/>
    <w:rsid w:val="00BB27EA"/>
    <w:rsid w:val="00BB3AC1"/>
    <w:rsid w:val="00BB3E47"/>
    <w:rsid w:val="00BB563E"/>
    <w:rsid w:val="00BB5D89"/>
    <w:rsid w:val="00BB70BF"/>
    <w:rsid w:val="00BB7587"/>
    <w:rsid w:val="00BC03DB"/>
    <w:rsid w:val="00BC14BD"/>
    <w:rsid w:val="00BC2C69"/>
    <w:rsid w:val="00BC6AA5"/>
    <w:rsid w:val="00BC7D27"/>
    <w:rsid w:val="00BD0069"/>
    <w:rsid w:val="00BD13A4"/>
    <w:rsid w:val="00BD1883"/>
    <w:rsid w:val="00BD50A5"/>
    <w:rsid w:val="00BD6CC0"/>
    <w:rsid w:val="00BD6D48"/>
    <w:rsid w:val="00BD7557"/>
    <w:rsid w:val="00BD76B0"/>
    <w:rsid w:val="00BE0A53"/>
    <w:rsid w:val="00BE1831"/>
    <w:rsid w:val="00BE1F40"/>
    <w:rsid w:val="00BE2369"/>
    <w:rsid w:val="00BE2635"/>
    <w:rsid w:val="00BE4BE5"/>
    <w:rsid w:val="00BE646C"/>
    <w:rsid w:val="00BE7881"/>
    <w:rsid w:val="00BF0F89"/>
    <w:rsid w:val="00BF1887"/>
    <w:rsid w:val="00BF2786"/>
    <w:rsid w:val="00BF3025"/>
    <w:rsid w:val="00BF43F6"/>
    <w:rsid w:val="00BF4489"/>
    <w:rsid w:val="00BF4D0D"/>
    <w:rsid w:val="00BF54CC"/>
    <w:rsid w:val="00BF5673"/>
    <w:rsid w:val="00BF5A9C"/>
    <w:rsid w:val="00BF615D"/>
    <w:rsid w:val="00C02A02"/>
    <w:rsid w:val="00C032FB"/>
    <w:rsid w:val="00C03CB9"/>
    <w:rsid w:val="00C07793"/>
    <w:rsid w:val="00C10BD9"/>
    <w:rsid w:val="00C1122B"/>
    <w:rsid w:val="00C118EC"/>
    <w:rsid w:val="00C12AD8"/>
    <w:rsid w:val="00C12CE9"/>
    <w:rsid w:val="00C12DAE"/>
    <w:rsid w:val="00C138F6"/>
    <w:rsid w:val="00C14D66"/>
    <w:rsid w:val="00C1585D"/>
    <w:rsid w:val="00C15E88"/>
    <w:rsid w:val="00C1698F"/>
    <w:rsid w:val="00C16AA4"/>
    <w:rsid w:val="00C16BF6"/>
    <w:rsid w:val="00C16EBE"/>
    <w:rsid w:val="00C17572"/>
    <w:rsid w:val="00C21D66"/>
    <w:rsid w:val="00C2283E"/>
    <w:rsid w:val="00C230B9"/>
    <w:rsid w:val="00C2353A"/>
    <w:rsid w:val="00C2393C"/>
    <w:rsid w:val="00C23B83"/>
    <w:rsid w:val="00C2732D"/>
    <w:rsid w:val="00C278A5"/>
    <w:rsid w:val="00C301E6"/>
    <w:rsid w:val="00C30D76"/>
    <w:rsid w:val="00C32A90"/>
    <w:rsid w:val="00C341A6"/>
    <w:rsid w:val="00C3443B"/>
    <w:rsid w:val="00C358D7"/>
    <w:rsid w:val="00C35967"/>
    <w:rsid w:val="00C366A6"/>
    <w:rsid w:val="00C40268"/>
    <w:rsid w:val="00C40ABC"/>
    <w:rsid w:val="00C40EFB"/>
    <w:rsid w:val="00C4113A"/>
    <w:rsid w:val="00C41970"/>
    <w:rsid w:val="00C419F0"/>
    <w:rsid w:val="00C42466"/>
    <w:rsid w:val="00C42FC5"/>
    <w:rsid w:val="00C4310B"/>
    <w:rsid w:val="00C438C4"/>
    <w:rsid w:val="00C43D77"/>
    <w:rsid w:val="00C441EA"/>
    <w:rsid w:val="00C44EA2"/>
    <w:rsid w:val="00C45196"/>
    <w:rsid w:val="00C459B5"/>
    <w:rsid w:val="00C463D3"/>
    <w:rsid w:val="00C46834"/>
    <w:rsid w:val="00C46D18"/>
    <w:rsid w:val="00C47DDE"/>
    <w:rsid w:val="00C5027A"/>
    <w:rsid w:val="00C50D3C"/>
    <w:rsid w:val="00C5187D"/>
    <w:rsid w:val="00C53C36"/>
    <w:rsid w:val="00C549D0"/>
    <w:rsid w:val="00C561EE"/>
    <w:rsid w:val="00C56438"/>
    <w:rsid w:val="00C57AFB"/>
    <w:rsid w:val="00C62E16"/>
    <w:rsid w:val="00C6461E"/>
    <w:rsid w:val="00C657CB"/>
    <w:rsid w:val="00C66A09"/>
    <w:rsid w:val="00C67BD7"/>
    <w:rsid w:val="00C70DE9"/>
    <w:rsid w:val="00C71EB1"/>
    <w:rsid w:val="00C72B4F"/>
    <w:rsid w:val="00C74349"/>
    <w:rsid w:val="00C744DF"/>
    <w:rsid w:val="00C7460F"/>
    <w:rsid w:val="00C75A21"/>
    <w:rsid w:val="00C76462"/>
    <w:rsid w:val="00C7687D"/>
    <w:rsid w:val="00C768B9"/>
    <w:rsid w:val="00C76D1E"/>
    <w:rsid w:val="00C776BB"/>
    <w:rsid w:val="00C77766"/>
    <w:rsid w:val="00C77BE2"/>
    <w:rsid w:val="00C80E38"/>
    <w:rsid w:val="00C80EB6"/>
    <w:rsid w:val="00C8101A"/>
    <w:rsid w:val="00C81BAD"/>
    <w:rsid w:val="00C82FE7"/>
    <w:rsid w:val="00C83042"/>
    <w:rsid w:val="00C841DF"/>
    <w:rsid w:val="00C851D0"/>
    <w:rsid w:val="00C86B0D"/>
    <w:rsid w:val="00C90556"/>
    <w:rsid w:val="00C91378"/>
    <w:rsid w:val="00C9149D"/>
    <w:rsid w:val="00C91EDE"/>
    <w:rsid w:val="00C929EF"/>
    <w:rsid w:val="00C93BB3"/>
    <w:rsid w:val="00C94FC5"/>
    <w:rsid w:val="00C95749"/>
    <w:rsid w:val="00C971AD"/>
    <w:rsid w:val="00C9746A"/>
    <w:rsid w:val="00C97961"/>
    <w:rsid w:val="00CA2B27"/>
    <w:rsid w:val="00CA401B"/>
    <w:rsid w:val="00CA5A84"/>
    <w:rsid w:val="00CA70BF"/>
    <w:rsid w:val="00CB21D8"/>
    <w:rsid w:val="00CB2D71"/>
    <w:rsid w:val="00CB3079"/>
    <w:rsid w:val="00CB5042"/>
    <w:rsid w:val="00CB5314"/>
    <w:rsid w:val="00CB5E74"/>
    <w:rsid w:val="00CB6994"/>
    <w:rsid w:val="00CB6B84"/>
    <w:rsid w:val="00CB72B1"/>
    <w:rsid w:val="00CB745C"/>
    <w:rsid w:val="00CB78F5"/>
    <w:rsid w:val="00CB7FCC"/>
    <w:rsid w:val="00CC0BBC"/>
    <w:rsid w:val="00CC39B9"/>
    <w:rsid w:val="00CC41CC"/>
    <w:rsid w:val="00CC57FD"/>
    <w:rsid w:val="00CC6671"/>
    <w:rsid w:val="00CC6BE6"/>
    <w:rsid w:val="00CC7754"/>
    <w:rsid w:val="00CC7E44"/>
    <w:rsid w:val="00CD075B"/>
    <w:rsid w:val="00CD09C6"/>
    <w:rsid w:val="00CD1A71"/>
    <w:rsid w:val="00CD2E43"/>
    <w:rsid w:val="00CD365D"/>
    <w:rsid w:val="00CD43E3"/>
    <w:rsid w:val="00CD5395"/>
    <w:rsid w:val="00CD63AF"/>
    <w:rsid w:val="00CD6661"/>
    <w:rsid w:val="00CD725A"/>
    <w:rsid w:val="00CE08CE"/>
    <w:rsid w:val="00CE0B29"/>
    <w:rsid w:val="00CE1678"/>
    <w:rsid w:val="00CE260A"/>
    <w:rsid w:val="00CE310D"/>
    <w:rsid w:val="00CE3FD6"/>
    <w:rsid w:val="00CE41A0"/>
    <w:rsid w:val="00CE426F"/>
    <w:rsid w:val="00CE444E"/>
    <w:rsid w:val="00CE454C"/>
    <w:rsid w:val="00CE4BF3"/>
    <w:rsid w:val="00CE5487"/>
    <w:rsid w:val="00CE65A8"/>
    <w:rsid w:val="00CE6E7C"/>
    <w:rsid w:val="00CE6F6A"/>
    <w:rsid w:val="00CE7C72"/>
    <w:rsid w:val="00CF4070"/>
    <w:rsid w:val="00CF5055"/>
    <w:rsid w:val="00CF5560"/>
    <w:rsid w:val="00CF6171"/>
    <w:rsid w:val="00CF6225"/>
    <w:rsid w:val="00CF6398"/>
    <w:rsid w:val="00CF6867"/>
    <w:rsid w:val="00CF72CF"/>
    <w:rsid w:val="00D01124"/>
    <w:rsid w:val="00D01DF5"/>
    <w:rsid w:val="00D034A7"/>
    <w:rsid w:val="00D03F48"/>
    <w:rsid w:val="00D055E4"/>
    <w:rsid w:val="00D070F2"/>
    <w:rsid w:val="00D0740D"/>
    <w:rsid w:val="00D07E39"/>
    <w:rsid w:val="00D07E9B"/>
    <w:rsid w:val="00D12737"/>
    <w:rsid w:val="00D127D5"/>
    <w:rsid w:val="00D13784"/>
    <w:rsid w:val="00D1398D"/>
    <w:rsid w:val="00D14B6D"/>
    <w:rsid w:val="00D15A10"/>
    <w:rsid w:val="00D167F4"/>
    <w:rsid w:val="00D16C95"/>
    <w:rsid w:val="00D16DAA"/>
    <w:rsid w:val="00D21B3A"/>
    <w:rsid w:val="00D21CA9"/>
    <w:rsid w:val="00D22E58"/>
    <w:rsid w:val="00D23254"/>
    <w:rsid w:val="00D2390D"/>
    <w:rsid w:val="00D242DD"/>
    <w:rsid w:val="00D24E2F"/>
    <w:rsid w:val="00D253E8"/>
    <w:rsid w:val="00D257FE"/>
    <w:rsid w:val="00D259E8"/>
    <w:rsid w:val="00D25C04"/>
    <w:rsid w:val="00D25C5E"/>
    <w:rsid w:val="00D2613B"/>
    <w:rsid w:val="00D26896"/>
    <w:rsid w:val="00D27DF6"/>
    <w:rsid w:val="00D31911"/>
    <w:rsid w:val="00D32D7B"/>
    <w:rsid w:val="00D33687"/>
    <w:rsid w:val="00D346D7"/>
    <w:rsid w:val="00D34DBB"/>
    <w:rsid w:val="00D353FF"/>
    <w:rsid w:val="00D369ED"/>
    <w:rsid w:val="00D40AB1"/>
    <w:rsid w:val="00D410E7"/>
    <w:rsid w:val="00D42C5D"/>
    <w:rsid w:val="00D43E08"/>
    <w:rsid w:val="00D43ED4"/>
    <w:rsid w:val="00D440F9"/>
    <w:rsid w:val="00D46C08"/>
    <w:rsid w:val="00D471E8"/>
    <w:rsid w:val="00D47682"/>
    <w:rsid w:val="00D47EB9"/>
    <w:rsid w:val="00D50A1C"/>
    <w:rsid w:val="00D512DA"/>
    <w:rsid w:val="00D51A27"/>
    <w:rsid w:val="00D52930"/>
    <w:rsid w:val="00D5323F"/>
    <w:rsid w:val="00D5491E"/>
    <w:rsid w:val="00D55147"/>
    <w:rsid w:val="00D557D1"/>
    <w:rsid w:val="00D55B40"/>
    <w:rsid w:val="00D55BB6"/>
    <w:rsid w:val="00D57647"/>
    <w:rsid w:val="00D60001"/>
    <w:rsid w:val="00D61ED4"/>
    <w:rsid w:val="00D622A3"/>
    <w:rsid w:val="00D6396C"/>
    <w:rsid w:val="00D642F0"/>
    <w:rsid w:val="00D659BC"/>
    <w:rsid w:val="00D66BB3"/>
    <w:rsid w:val="00D66FBE"/>
    <w:rsid w:val="00D701A0"/>
    <w:rsid w:val="00D71142"/>
    <w:rsid w:val="00D717D8"/>
    <w:rsid w:val="00D75AF1"/>
    <w:rsid w:val="00D767DF"/>
    <w:rsid w:val="00D76CC5"/>
    <w:rsid w:val="00D7755C"/>
    <w:rsid w:val="00D8103B"/>
    <w:rsid w:val="00D81B36"/>
    <w:rsid w:val="00D82132"/>
    <w:rsid w:val="00D83FA1"/>
    <w:rsid w:val="00D84865"/>
    <w:rsid w:val="00D84B2C"/>
    <w:rsid w:val="00D86B28"/>
    <w:rsid w:val="00D87EE2"/>
    <w:rsid w:val="00D90E65"/>
    <w:rsid w:val="00D911F6"/>
    <w:rsid w:val="00D91B1A"/>
    <w:rsid w:val="00D92156"/>
    <w:rsid w:val="00D928EA"/>
    <w:rsid w:val="00D930CA"/>
    <w:rsid w:val="00D93CFA"/>
    <w:rsid w:val="00DA0636"/>
    <w:rsid w:val="00DA1CD7"/>
    <w:rsid w:val="00DA1F20"/>
    <w:rsid w:val="00DA31CF"/>
    <w:rsid w:val="00DA39DB"/>
    <w:rsid w:val="00DA4069"/>
    <w:rsid w:val="00DA420F"/>
    <w:rsid w:val="00DA4886"/>
    <w:rsid w:val="00DA4D4C"/>
    <w:rsid w:val="00DA6C4D"/>
    <w:rsid w:val="00DB0745"/>
    <w:rsid w:val="00DB1054"/>
    <w:rsid w:val="00DB1B47"/>
    <w:rsid w:val="00DB302E"/>
    <w:rsid w:val="00DB3A9A"/>
    <w:rsid w:val="00DB3B93"/>
    <w:rsid w:val="00DB3BE6"/>
    <w:rsid w:val="00DB4E7A"/>
    <w:rsid w:val="00DB5B2F"/>
    <w:rsid w:val="00DB5E66"/>
    <w:rsid w:val="00DB5EA7"/>
    <w:rsid w:val="00DB69D9"/>
    <w:rsid w:val="00DB6E68"/>
    <w:rsid w:val="00DB709E"/>
    <w:rsid w:val="00DB7B1B"/>
    <w:rsid w:val="00DC0108"/>
    <w:rsid w:val="00DC048C"/>
    <w:rsid w:val="00DC04F3"/>
    <w:rsid w:val="00DC071C"/>
    <w:rsid w:val="00DC3070"/>
    <w:rsid w:val="00DC31C8"/>
    <w:rsid w:val="00DC36AD"/>
    <w:rsid w:val="00DC51D5"/>
    <w:rsid w:val="00DC568A"/>
    <w:rsid w:val="00DC5C19"/>
    <w:rsid w:val="00DC66CD"/>
    <w:rsid w:val="00DC78E2"/>
    <w:rsid w:val="00DD060F"/>
    <w:rsid w:val="00DD1B42"/>
    <w:rsid w:val="00DD3E18"/>
    <w:rsid w:val="00DD42E7"/>
    <w:rsid w:val="00DD4371"/>
    <w:rsid w:val="00DD4482"/>
    <w:rsid w:val="00DD513C"/>
    <w:rsid w:val="00DE0AA3"/>
    <w:rsid w:val="00DE14E0"/>
    <w:rsid w:val="00DE1513"/>
    <w:rsid w:val="00DE16C0"/>
    <w:rsid w:val="00DE2690"/>
    <w:rsid w:val="00DE3BC9"/>
    <w:rsid w:val="00DE3DB5"/>
    <w:rsid w:val="00DE4756"/>
    <w:rsid w:val="00DE5149"/>
    <w:rsid w:val="00DE537A"/>
    <w:rsid w:val="00DE5BD4"/>
    <w:rsid w:val="00DE6F88"/>
    <w:rsid w:val="00DE7327"/>
    <w:rsid w:val="00DE7472"/>
    <w:rsid w:val="00DE7BAA"/>
    <w:rsid w:val="00DF0B47"/>
    <w:rsid w:val="00DF0F4E"/>
    <w:rsid w:val="00DF169A"/>
    <w:rsid w:val="00DF17FD"/>
    <w:rsid w:val="00DF252E"/>
    <w:rsid w:val="00DF4525"/>
    <w:rsid w:val="00DF4CC2"/>
    <w:rsid w:val="00DF5724"/>
    <w:rsid w:val="00DF5A92"/>
    <w:rsid w:val="00DF71F0"/>
    <w:rsid w:val="00DF7343"/>
    <w:rsid w:val="00DF7364"/>
    <w:rsid w:val="00E021D2"/>
    <w:rsid w:val="00E0252B"/>
    <w:rsid w:val="00E03DAE"/>
    <w:rsid w:val="00E0474C"/>
    <w:rsid w:val="00E04A52"/>
    <w:rsid w:val="00E06026"/>
    <w:rsid w:val="00E0711C"/>
    <w:rsid w:val="00E07AAD"/>
    <w:rsid w:val="00E102DB"/>
    <w:rsid w:val="00E117C5"/>
    <w:rsid w:val="00E11C0E"/>
    <w:rsid w:val="00E132C8"/>
    <w:rsid w:val="00E1386C"/>
    <w:rsid w:val="00E13FF1"/>
    <w:rsid w:val="00E147F8"/>
    <w:rsid w:val="00E1628B"/>
    <w:rsid w:val="00E16B47"/>
    <w:rsid w:val="00E1713B"/>
    <w:rsid w:val="00E17677"/>
    <w:rsid w:val="00E17D5F"/>
    <w:rsid w:val="00E17E3E"/>
    <w:rsid w:val="00E205B3"/>
    <w:rsid w:val="00E20B08"/>
    <w:rsid w:val="00E215EE"/>
    <w:rsid w:val="00E216FA"/>
    <w:rsid w:val="00E22187"/>
    <w:rsid w:val="00E22DB9"/>
    <w:rsid w:val="00E23792"/>
    <w:rsid w:val="00E23E5B"/>
    <w:rsid w:val="00E2431C"/>
    <w:rsid w:val="00E2516D"/>
    <w:rsid w:val="00E27B4A"/>
    <w:rsid w:val="00E27B83"/>
    <w:rsid w:val="00E30243"/>
    <w:rsid w:val="00E30D94"/>
    <w:rsid w:val="00E314C8"/>
    <w:rsid w:val="00E3151A"/>
    <w:rsid w:val="00E31857"/>
    <w:rsid w:val="00E31CE0"/>
    <w:rsid w:val="00E32C42"/>
    <w:rsid w:val="00E32F8B"/>
    <w:rsid w:val="00E36250"/>
    <w:rsid w:val="00E366F4"/>
    <w:rsid w:val="00E368E9"/>
    <w:rsid w:val="00E37FB6"/>
    <w:rsid w:val="00E40764"/>
    <w:rsid w:val="00E4195A"/>
    <w:rsid w:val="00E41A9E"/>
    <w:rsid w:val="00E427FC"/>
    <w:rsid w:val="00E43CBB"/>
    <w:rsid w:val="00E43EA5"/>
    <w:rsid w:val="00E440BC"/>
    <w:rsid w:val="00E472FF"/>
    <w:rsid w:val="00E5140E"/>
    <w:rsid w:val="00E51653"/>
    <w:rsid w:val="00E51B11"/>
    <w:rsid w:val="00E51E48"/>
    <w:rsid w:val="00E537E2"/>
    <w:rsid w:val="00E53953"/>
    <w:rsid w:val="00E54208"/>
    <w:rsid w:val="00E54C74"/>
    <w:rsid w:val="00E54D3D"/>
    <w:rsid w:val="00E559AA"/>
    <w:rsid w:val="00E55B72"/>
    <w:rsid w:val="00E55BF6"/>
    <w:rsid w:val="00E55EEE"/>
    <w:rsid w:val="00E562AB"/>
    <w:rsid w:val="00E56A39"/>
    <w:rsid w:val="00E5732E"/>
    <w:rsid w:val="00E62D37"/>
    <w:rsid w:val="00E63663"/>
    <w:rsid w:val="00E64878"/>
    <w:rsid w:val="00E64B0D"/>
    <w:rsid w:val="00E64E03"/>
    <w:rsid w:val="00E6541F"/>
    <w:rsid w:val="00E661FF"/>
    <w:rsid w:val="00E66209"/>
    <w:rsid w:val="00E66E30"/>
    <w:rsid w:val="00E67397"/>
    <w:rsid w:val="00E7020C"/>
    <w:rsid w:val="00E70DAD"/>
    <w:rsid w:val="00E73DB3"/>
    <w:rsid w:val="00E7417A"/>
    <w:rsid w:val="00E742D7"/>
    <w:rsid w:val="00E751BD"/>
    <w:rsid w:val="00E752A8"/>
    <w:rsid w:val="00E75F5B"/>
    <w:rsid w:val="00E763DA"/>
    <w:rsid w:val="00E76FF5"/>
    <w:rsid w:val="00E810D8"/>
    <w:rsid w:val="00E824F2"/>
    <w:rsid w:val="00E83690"/>
    <w:rsid w:val="00E83A45"/>
    <w:rsid w:val="00E83B7B"/>
    <w:rsid w:val="00E8668F"/>
    <w:rsid w:val="00E903F5"/>
    <w:rsid w:val="00E92A2F"/>
    <w:rsid w:val="00E92CEF"/>
    <w:rsid w:val="00E92EBB"/>
    <w:rsid w:val="00E93FBF"/>
    <w:rsid w:val="00E94DC0"/>
    <w:rsid w:val="00E94F81"/>
    <w:rsid w:val="00E95BD3"/>
    <w:rsid w:val="00E96DE6"/>
    <w:rsid w:val="00E96EB3"/>
    <w:rsid w:val="00E973D3"/>
    <w:rsid w:val="00EA053D"/>
    <w:rsid w:val="00EA10C6"/>
    <w:rsid w:val="00EA1495"/>
    <w:rsid w:val="00EA1654"/>
    <w:rsid w:val="00EA2637"/>
    <w:rsid w:val="00EA404D"/>
    <w:rsid w:val="00EA4AC2"/>
    <w:rsid w:val="00EA76A6"/>
    <w:rsid w:val="00EB10C7"/>
    <w:rsid w:val="00EB16BD"/>
    <w:rsid w:val="00EB18AA"/>
    <w:rsid w:val="00EB1ECB"/>
    <w:rsid w:val="00EB2E36"/>
    <w:rsid w:val="00EB2F71"/>
    <w:rsid w:val="00EB312C"/>
    <w:rsid w:val="00EB4789"/>
    <w:rsid w:val="00EB54A8"/>
    <w:rsid w:val="00EB579D"/>
    <w:rsid w:val="00EB5B5B"/>
    <w:rsid w:val="00EB5E83"/>
    <w:rsid w:val="00EB7162"/>
    <w:rsid w:val="00EB7666"/>
    <w:rsid w:val="00EB7A61"/>
    <w:rsid w:val="00EC197D"/>
    <w:rsid w:val="00EC2176"/>
    <w:rsid w:val="00EC29CB"/>
    <w:rsid w:val="00EC37CD"/>
    <w:rsid w:val="00EC3945"/>
    <w:rsid w:val="00EC74FF"/>
    <w:rsid w:val="00EC76AB"/>
    <w:rsid w:val="00EC79A6"/>
    <w:rsid w:val="00ED0099"/>
    <w:rsid w:val="00ED01CD"/>
    <w:rsid w:val="00ED03BF"/>
    <w:rsid w:val="00ED0BBB"/>
    <w:rsid w:val="00ED10CC"/>
    <w:rsid w:val="00ED1292"/>
    <w:rsid w:val="00ED1D40"/>
    <w:rsid w:val="00ED21F7"/>
    <w:rsid w:val="00ED269F"/>
    <w:rsid w:val="00ED4B8C"/>
    <w:rsid w:val="00ED5104"/>
    <w:rsid w:val="00ED6C2F"/>
    <w:rsid w:val="00EE105B"/>
    <w:rsid w:val="00EE1AA7"/>
    <w:rsid w:val="00EE1C2C"/>
    <w:rsid w:val="00EE1C5B"/>
    <w:rsid w:val="00EE321E"/>
    <w:rsid w:val="00EE330B"/>
    <w:rsid w:val="00EE378F"/>
    <w:rsid w:val="00EE471C"/>
    <w:rsid w:val="00EE4F2E"/>
    <w:rsid w:val="00EE4F8A"/>
    <w:rsid w:val="00EE67F0"/>
    <w:rsid w:val="00EE74F7"/>
    <w:rsid w:val="00EE7559"/>
    <w:rsid w:val="00EF0E25"/>
    <w:rsid w:val="00EF1281"/>
    <w:rsid w:val="00EF14CC"/>
    <w:rsid w:val="00EF1837"/>
    <w:rsid w:val="00EF18D7"/>
    <w:rsid w:val="00EF1D72"/>
    <w:rsid w:val="00EF2601"/>
    <w:rsid w:val="00EF4095"/>
    <w:rsid w:val="00EF4342"/>
    <w:rsid w:val="00EF457B"/>
    <w:rsid w:val="00EF5C3E"/>
    <w:rsid w:val="00EF695B"/>
    <w:rsid w:val="00EF6BCC"/>
    <w:rsid w:val="00EF7762"/>
    <w:rsid w:val="00F01FBB"/>
    <w:rsid w:val="00F03185"/>
    <w:rsid w:val="00F03A10"/>
    <w:rsid w:val="00F0530C"/>
    <w:rsid w:val="00F06622"/>
    <w:rsid w:val="00F074A9"/>
    <w:rsid w:val="00F1167A"/>
    <w:rsid w:val="00F119B8"/>
    <w:rsid w:val="00F12011"/>
    <w:rsid w:val="00F121F2"/>
    <w:rsid w:val="00F12396"/>
    <w:rsid w:val="00F12442"/>
    <w:rsid w:val="00F13797"/>
    <w:rsid w:val="00F139FE"/>
    <w:rsid w:val="00F13CE6"/>
    <w:rsid w:val="00F149BA"/>
    <w:rsid w:val="00F14C7B"/>
    <w:rsid w:val="00F152AA"/>
    <w:rsid w:val="00F17129"/>
    <w:rsid w:val="00F17E16"/>
    <w:rsid w:val="00F20BE4"/>
    <w:rsid w:val="00F21B4F"/>
    <w:rsid w:val="00F21B73"/>
    <w:rsid w:val="00F2297A"/>
    <w:rsid w:val="00F22C84"/>
    <w:rsid w:val="00F23595"/>
    <w:rsid w:val="00F2594D"/>
    <w:rsid w:val="00F3109A"/>
    <w:rsid w:val="00F32AEC"/>
    <w:rsid w:val="00F3348B"/>
    <w:rsid w:val="00F34B76"/>
    <w:rsid w:val="00F40958"/>
    <w:rsid w:val="00F40B26"/>
    <w:rsid w:val="00F41F2B"/>
    <w:rsid w:val="00F440D9"/>
    <w:rsid w:val="00F4510A"/>
    <w:rsid w:val="00F45376"/>
    <w:rsid w:val="00F454F4"/>
    <w:rsid w:val="00F45CC0"/>
    <w:rsid w:val="00F464A1"/>
    <w:rsid w:val="00F50D3A"/>
    <w:rsid w:val="00F511CC"/>
    <w:rsid w:val="00F5168C"/>
    <w:rsid w:val="00F5404D"/>
    <w:rsid w:val="00F5477A"/>
    <w:rsid w:val="00F54986"/>
    <w:rsid w:val="00F55820"/>
    <w:rsid w:val="00F56CF1"/>
    <w:rsid w:val="00F57B17"/>
    <w:rsid w:val="00F60673"/>
    <w:rsid w:val="00F60CFF"/>
    <w:rsid w:val="00F62F42"/>
    <w:rsid w:val="00F634DD"/>
    <w:rsid w:val="00F637CE"/>
    <w:rsid w:val="00F6409A"/>
    <w:rsid w:val="00F649A9"/>
    <w:rsid w:val="00F64C24"/>
    <w:rsid w:val="00F65549"/>
    <w:rsid w:val="00F6766C"/>
    <w:rsid w:val="00F67BBB"/>
    <w:rsid w:val="00F67BCE"/>
    <w:rsid w:val="00F67D95"/>
    <w:rsid w:val="00F710FC"/>
    <w:rsid w:val="00F7158C"/>
    <w:rsid w:val="00F72E92"/>
    <w:rsid w:val="00F73F2F"/>
    <w:rsid w:val="00F74510"/>
    <w:rsid w:val="00F74F43"/>
    <w:rsid w:val="00F7502F"/>
    <w:rsid w:val="00F75DB6"/>
    <w:rsid w:val="00F75F5E"/>
    <w:rsid w:val="00F76401"/>
    <w:rsid w:val="00F77037"/>
    <w:rsid w:val="00F8064B"/>
    <w:rsid w:val="00F82382"/>
    <w:rsid w:val="00F829BA"/>
    <w:rsid w:val="00F82C9F"/>
    <w:rsid w:val="00F83647"/>
    <w:rsid w:val="00F83AD3"/>
    <w:rsid w:val="00F85328"/>
    <w:rsid w:val="00F8669A"/>
    <w:rsid w:val="00F86B05"/>
    <w:rsid w:val="00F874FD"/>
    <w:rsid w:val="00F900B2"/>
    <w:rsid w:val="00F90BE6"/>
    <w:rsid w:val="00F91838"/>
    <w:rsid w:val="00F918F0"/>
    <w:rsid w:val="00F91D1E"/>
    <w:rsid w:val="00F921D6"/>
    <w:rsid w:val="00F932AD"/>
    <w:rsid w:val="00F935F0"/>
    <w:rsid w:val="00F93955"/>
    <w:rsid w:val="00F93FAC"/>
    <w:rsid w:val="00F94550"/>
    <w:rsid w:val="00F95FFB"/>
    <w:rsid w:val="00F97678"/>
    <w:rsid w:val="00FA0DE5"/>
    <w:rsid w:val="00FA0E1D"/>
    <w:rsid w:val="00FA0FEA"/>
    <w:rsid w:val="00FA20AA"/>
    <w:rsid w:val="00FA226A"/>
    <w:rsid w:val="00FA238D"/>
    <w:rsid w:val="00FA39D2"/>
    <w:rsid w:val="00FA55DC"/>
    <w:rsid w:val="00FA5AFF"/>
    <w:rsid w:val="00FA64DE"/>
    <w:rsid w:val="00FA6C5F"/>
    <w:rsid w:val="00FB077F"/>
    <w:rsid w:val="00FB12C7"/>
    <w:rsid w:val="00FB2461"/>
    <w:rsid w:val="00FB2FA4"/>
    <w:rsid w:val="00FB3496"/>
    <w:rsid w:val="00FB3553"/>
    <w:rsid w:val="00FB4429"/>
    <w:rsid w:val="00FB4DA5"/>
    <w:rsid w:val="00FB5364"/>
    <w:rsid w:val="00FB6AA6"/>
    <w:rsid w:val="00FB6F9A"/>
    <w:rsid w:val="00FC06F2"/>
    <w:rsid w:val="00FC0749"/>
    <w:rsid w:val="00FC32DC"/>
    <w:rsid w:val="00FC4777"/>
    <w:rsid w:val="00FC5933"/>
    <w:rsid w:val="00FC5EA0"/>
    <w:rsid w:val="00FC71EF"/>
    <w:rsid w:val="00FC78B8"/>
    <w:rsid w:val="00FD17C0"/>
    <w:rsid w:val="00FD2CF1"/>
    <w:rsid w:val="00FD3599"/>
    <w:rsid w:val="00FD3F0D"/>
    <w:rsid w:val="00FD5AAB"/>
    <w:rsid w:val="00FD5E8D"/>
    <w:rsid w:val="00FD5F6B"/>
    <w:rsid w:val="00FE02E4"/>
    <w:rsid w:val="00FE03E6"/>
    <w:rsid w:val="00FE0A6E"/>
    <w:rsid w:val="00FE179B"/>
    <w:rsid w:val="00FE18F7"/>
    <w:rsid w:val="00FE2262"/>
    <w:rsid w:val="00FE285F"/>
    <w:rsid w:val="00FE4904"/>
    <w:rsid w:val="00FE4A56"/>
    <w:rsid w:val="00FE544D"/>
    <w:rsid w:val="00FE652D"/>
    <w:rsid w:val="00FE6CEF"/>
    <w:rsid w:val="00FE6DB2"/>
    <w:rsid w:val="00FE743D"/>
    <w:rsid w:val="00FF06C1"/>
    <w:rsid w:val="00FF0EC1"/>
    <w:rsid w:val="00FF15B2"/>
    <w:rsid w:val="00FF1DD5"/>
    <w:rsid w:val="00FF3FD1"/>
    <w:rsid w:val="00FF5E25"/>
    <w:rsid w:val="00FF6709"/>
    <w:rsid w:val="00FF6CE5"/>
    <w:rsid w:val="00FF7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32B207"/>
  <w15:docId w15:val="{51923CEA-F920-4D6C-8D5F-ED6225A4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C3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59"/>
    <w:rsid w:val="00FB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 w:type="character" w:styleId="CommentReference">
    <w:name w:val="annotation reference"/>
    <w:basedOn w:val="DefaultParagraphFont"/>
    <w:uiPriority w:val="99"/>
    <w:semiHidden/>
    <w:unhideWhenUsed/>
    <w:rsid w:val="00576901"/>
    <w:rPr>
      <w:sz w:val="16"/>
      <w:szCs w:val="16"/>
    </w:rPr>
  </w:style>
  <w:style w:type="paragraph" w:styleId="CommentText">
    <w:name w:val="annotation text"/>
    <w:basedOn w:val="Normal"/>
    <w:link w:val="CommentTextChar"/>
    <w:uiPriority w:val="99"/>
    <w:semiHidden/>
    <w:unhideWhenUsed/>
    <w:rsid w:val="00576901"/>
    <w:rPr>
      <w:sz w:val="20"/>
    </w:rPr>
  </w:style>
  <w:style w:type="character" w:customStyle="1" w:styleId="CommentTextChar">
    <w:name w:val="Comment Text Char"/>
    <w:basedOn w:val="DefaultParagraphFont"/>
    <w:link w:val="CommentText"/>
    <w:uiPriority w:val="99"/>
    <w:semiHidden/>
    <w:rsid w:val="005769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6901"/>
    <w:rPr>
      <w:b/>
      <w:bCs/>
    </w:rPr>
  </w:style>
  <w:style w:type="character" w:customStyle="1" w:styleId="CommentSubjectChar">
    <w:name w:val="Comment Subject Char"/>
    <w:basedOn w:val="CommentTextChar"/>
    <w:link w:val="CommentSubject"/>
    <w:uiPriority w:val="99"/>
    <w:semiHidden/>
    <w:rsid w:val="00576901"/>
    <w:rPr>
      <w:rFonts w:ascii="Times New Roman" w:eastAsia="Times New Roman" w:hAnsi="Times New Roman" w:cs="Times New Roman"/>
      <w:b/>
      <w:bCs/>
      <w:sz w:val="20"/>
      <w:szCs w:val="20"/>
    </w:rPr>
  </w:style>
  <w:style w:type="character" w:customStyle="1" w:styleId="st1">
    <w:name w:val="st1"/>
    <w:basedOn w:val="DefaultParagraphFont"/>
    <w:rsid w:val="0093379E"/>
  </w:style>
  <w:style w:type="paragraph" w:styleId="NormalWeb">
    <w:name w:val="Normal (Web)"/>
    <w:basedOn w:val="Normal"/>
    <w:uiPriority w:val="99"/>
    <w:unhideWhenUsed/>
    <w:rsid w:val="00B932CA"/>
    <w:pPr>
      <w:spacing w:before="100" w:beforeAutospacing="1" w:after="100" w:afterAutospacing="1"/>
    </w:pPr>
    <w:rPr>
      <w:rFonts w:ascii="Calibri" w:eastAsiaTheme="minorHAnsi" w:hAnsi="Calibri" w:cs="Calibri"/>
      <w:sz w:val="22"/>
      <w:szCs w:val="22"/>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F67D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0954">
      <w:bodyDiv w:val="1"/>
      <w:marLeft w:val="0"/>
      <w:marRight w:val="0"/>
      <w:marTop w:val="0"/>
      <w:marBottom w:val="0"/>
      <w:divBdr>
        <w:top w:val="none" w:sz="0" w:space="0" w:color="auto"/>
        <w:left w:val="none" w:sz="0" w:space="0" w:color="auto"/>
        <w:bottom w:val="none" w:sz="0" w:space="0" w:color="auto"/>
        <w:right w:val="none" w:sz="0" w:space="0" w:color="auto"/>
      </w:divBdr>
      <w:divsChild>
        <w:div w:id="617178453">
          <w:marLeft w:val="0"/>
          <w:marRight w:val="0"/>
          <w:marTop w:val="0"/>
          <w:marBottom w:val="0"/>
          <w:divBdr>
            <w:top w:val="none" w:sz="0" w:space="0" w:color="auto"/>
            <w:left w:val="none" w:sz="0" w:space="0" w:color="auto"/>
            <w:bottom w:val="none" w:sz="0" w:space="0" w:color="auto"/>
            <w:right w:val="none" w:sz="0" w:space="0" w:color="auto"/>
          </w:divBdr>
          <w:divsChild>
            <w:div w:id="692804125">
              <w:marLeft w:val="-300"/>
              <w:marRight w:val="-300"/>
              <w:marTop w:val="0"/>
              <w:marBottom w:val="0"/>
              <w:divBdr>
                <w:top w:val="none" w:sz="0" w:space="0" w:color="auto"/>
                <w:left w:val="none" w:sz="0" w:space="0" w:color="auto"/>
                <w:bottom w:val="none" w:sz="0" w:space="0" w:color="auto"/>
                <w:right w:val="none" w:sz="0" w:space="0" w:color="auto"/>
              </w:divBdr>
              <w:divsChild>
                <w:div w:id="1100566214">
                  <w:marLeft w:val="0"/>
                  <w:marRight w:val="0"/>
                  <w:marTop w:val="0"/>
                  <w:marBottom w:val="150"/>
                  <w:divBdr>
                    <w:top w:val="none" w:sz="0" w:space="0" w:color="auto"/>
                    <w:left w:val="none" w:sz="0" w:space="0" w:color="auto"/>
                    <w:bottom w:val="single" w:sz="6" w:space="0" w:color="EBEBEB"/>
                    <w:right w:val="none" w:sz="0" w:space="0" w:color="auto"/>
                  </w:divBdr>
                  <w:divsChild>
                    <w:div w:id="7111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1901">
      <w:bodyDiv w:val="1"/>
      <w:marLeft w:val="0"/>
      <w:marRight w:val="0"/>
      <w:marTop w:val="0"/>
      <w:marBottom w:val="0"/>
      <w:divBdr>
        <w:top w:val="none" w:sz="0" w:space="0" w:color="auto"/>
        <w:left w:val="none" w:sz="0" w:space="0" w:color="auto"/>
        <w:bottom w:val="none" w:sz="0" w:space="0" w:color="auto"/>
        <w:right w:val="none" w:sz="0" w:space="0" w:color="auto"/>
      </w:divBdr>
    </w:div>
    <w:div w:id="1391882270">
      <w:bodyDiv w:val="1"/>
      <w:marLeft w:val="0"/>
      <w:marRight w:val="0"/>
      <w:marTop w:val="0"/>
      <w:marBottom w:val="0"/>
      <w:divBdr>
        <w:top w:val="none" w:sz="0" w:space="0" w:color="auto"/>
        <w:left w:val="none" w:sz="0" w:space="0" w:color="auto"/>
        <w:bottom w:val="none" w:sz="0" w:space="0" w:color="auto"/>
        <w:right w:val="none" w:sz="0" w:space="0" w:color="auto"/>
      </w:divBdr>
    </w:div>
    <w:div w:id="1397044169">
      <w:bodyDiv w:val="1"/>
      <w:marLeft w:val="0"/>
      <w:marRight w:val="0"/>
      <w:marTop w:val="0"/>
      <w:marBottom w:val="0"/>
      <w:divBdr>
        <w:top w:val="none" w:sz="0" w:space="0" w:color="auto"/>
        <w:left w:val="none" w:sz="0" w:space="0" w:color="auto"/>
        <w:bottom w:val="none" w:sz="0" w:space="0" w:color="auto"/>
        <w:right w:val="none" w:sz="0" w:space="0" w:color="auto"/>
      </w:divBdr>
    </w:div>
    <w:div w:id="1618247202">
      <w:bodyDiv w:val="1"/>
      <w:marLeft w:val="0"/>
      <w:marRight w:val="0"/>
      <w:marTop w:val="0"/>
      <w:marBottom w:val="0"/>
      <w:divBdr>
        <w:top w:val="none" w:sz="0" w:space="0" w:color="auto"/>
        <w:left w:val="none" w:sz="0" w:space="0" w:color="auto"/>
        <w:bottom w:val="none" w:sz="0" w:space="0" w:color="auto"/>
        <w:right w:val="none" w:sz="0" w:space="0" w:color="auto"/>
      </w:divBdr>
    </w:div>
    <w:div w:id="1765219895">
      <w:bodyDiv w:val="1"/>
      <w:marLeft w:val="0"/>
      <w:marRight w:val="0"/>
      <w:marTop w:val="0"/>
      <w:marBottom w:val="0"/>
      <w:divBdr>
        <w:top w:val="none" w:sz="0" w:space="0" w:color="auto"/>
        <w:left w:val="none" w:sz="0" w:space="0" w:color="auto"/>
        <w:bottom w:val="none" w:sz="0" w:space="0" w:color="auto"/>
        <w:right w:val="none" w:sz="0" w:space="0" w:color="auto"/>
      </w:divBdr>
    </w:div>
    <w:div w:id="1948925712">
      <w:bodyDiv w:val="1"/>
      <w:marLeft w:val="0"/>
      <w:marRight w:val="0"/>
      <w:marTop w:val="0"/>
      <w:marBottom w:val="0"/>
      <w:divBdr>
        <w:top w:val="none" w:sz="0" w:space="0" w:color="auto"/>
        <w:left w:val="none" w:sz="0" w:space="0" w:color="auto"/>
        <w:bottom w:val="none" w:sz="0" w:space="0" w:color="auto"/>
        <w:right w:val="none" w:sz="0" w:space="0" w:color="auto"/>
      </w:divBdr>
    </w:div>
    <w:div w:id="20125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AF04-98D0-42E5-BC7F-B7660EF8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8329</Words>
  <Characters>47481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55699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kerrydebbie@talktalk.net</dc:creator>
  <cp:lastModifiedBy>Smith Hannah (RNU) Oxford Health</cp:lastModifiedBy>
  <cp:revision>4</cp:revision>
  <cp:lastPrinted>2018-11-09T12:54:00Z</cp:lastPrinted>
  <dcterms:created xsi:type="dcterms:W3CDTF">2019-05-16T17:57:00Z</dcterms:created>
  <dcterms:modified xsi:type="dcterms:W3CDTF">2019-05-16T17:59:00Z</dcterms:modified>
</cp:coreProperties>
</file>