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413C" w14:textId="77777777" w:rsidR="007B6660" w:rsidRPr="0006546E" w:rsidRDefault="009E11F6" w:rsidP="0006546E">
      <w:pPr>
        <w:jc w:val="right"/>
        <w:rPr>
          <w:rFonts w:ascii="Segoe UI" w:hAnsi="Segoe UI" w:cs="Segoe UI"/>
        </w:rPr>
      </w:pPr>
      <w:r>
        <w:rPr>
          <w:noProof/>
        </w:rPr>
        <w:drawing>
          <wp:inline distT="0" distB="0" distL="0" distR="0" wp14:anchorId="71404915" wp14:editId="4A408D76">
            <wp:extent cx="1400197" cy="532130"/>
            <wp:effectExtent l="0" t="0" r="952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426552" cy="542146"/>
                    </a:xfrm>
                    <a:prstGeom prst="rect">
                      <a:avLst/>
                    </a:prstGeom>
                    <a:ln>
                      <a:noFill/>
                    </a:ln>
                    <a:extLst>
                      <a:ext uri="{53640926-AAD7-44D8-BBD7-CCE9431645EC}">
                        <a14:shadowObscured xmlns:a14="http://schemas.microsoft.com/office/drawing/2010/main"/>
                      </a:ext>
                    </a:extLst>
                  </pic:spPr>
                </pic:pic>
              </a:graphicData>
            </a:graphic>
          </wp:inline>
        </w:drawing>
      </w:r>
    </w:p>
    <w:p w14:paraId="512650F8" w14:textId="77777777"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Foundation Trust</w:t>
      </w:r>
    </w:p>
    <w:p w14:paraId="45FD2072" w14:textId="77777777" w:rsidR="00356F5E" w:rsidRPr="009E11F6" w:rsidRDefault="00356F5E" w:rsidP="00356F5E">
      <w:pPr>
        <w:ind w:right="17"/>
        <w:jc w:val="center"/>
        <w:rPr>
          <w:rFonts w:ascii="Segoe UI" w:hAnsi="Segoe UI" w:cs="Segoe UI"/>
          <w:b/>
          <w:sz w:val="28"/>
          <w:szCs w:val="28"/>
        </w:rPr>
      </w:pPr>
      <w:r w:rsidRPr="009E11F6">
        <w:rPr>
          <w:rFonts w:ascii="Segoe UI" w:hAnsi="Segoe UI" w:cs="Segoe UI"/>
          <w:b/>
          <w:sz w:val="28"/>
          <w:szCs w:val="28"/>
        </w:rPr>
        <w:t>Board of Directors</w:t>
      </w:r>
    </w:p>
    <w:p w14:paraId="1AD293E7" w14:textId="77777777" w:rsidR="0033440C" w:rsidRPr="009E11F6" w:rsidRDefault="0033440C" w:rsidP="00356F5E">
      <w:pPr>
        <w:ind w:right="17"/>
        <w:jc w:val="center"/>
        <w:rPr>
          <w:rFonts w:ascii="Segoe UI" w:hAnsi="Segoe UI" w:cs="Segoe UI"/>
          <w:b/>
          <w:sz w:val="28"/>
          <w:szCs w:val="28"/>
        </w:rPr>
      </w:pPr>
    </w:p>
    <w:p w14:paraId="1B80BA45" w14:textId="77777777"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14:paraId="3476A922" w14:textId="7A622FF8" w:rsidR="0033440C" w:rsidRPr="009E11F6" w:rsidRDefault="0080102B" w:rsidP="0033440C">
      <w:pPr>
        <w:pStyle w:val="BodyText3"/>
        <w:tabs>
          <w:tab w:val="left" w:pos="345"/>
          <w:tab w:val="center" w:pos="4323"/>
        </w:tabs>
        <w:rPr>
          <w:rFonts w:ascii="Segoe UI" w:hAnsi="Segoe UI" w:cs="Segoe UI"/>
        </w:rPr>
      </w:pPr>
      <w:r>
        <w:rPr>
          <w:rFonts w:ascii="Segoe UI" w:hAnsi="Segoe UI" w:cs="Segoe UI"/>
        </w:rPr>
        <w:t>2</w:t>
      </w:r>
      <w:r w:rsidR="000B36B6">
        <w:rPr>
          <w:rFonts w:ascii="Segoe UI" w:hAnsi="Segoe UI" w:cs="Segoe UI"/>
        </w:rPr>
        <w:t>4 May</w:t>
      </w:r>
      <w:r w:rsidR="009E11F6" w:rsidRPr="009E11F6">
        <w:rPr>
          <w:rFonts w:ascii="Segoe UI" w:hAnsi="Segoe UI" w:cs="Segoe UI"/>
        </w:rPr>
        <w:t xml:space="preserve"> 201</w:t>
      </w:r>
      <w:r w:rsidR="00D97082">
        <w:rPr>
          <w:rFonts w:ascii="Segoe UI" w:hAnsi="Segoe UI" w:cs="Segoe UI"/>
        </w:rPr>
        <w:t>9</w:t>
      </w:r>
      <w:r w:rsidR="0033440C" w:rsidRPr="009E11F6">
        <w:rPr>
          <w:rFonts w:ascii="Segoe UI" w:hAnsi="Segoe UI" w:cs="Segoe UI"/>
        </w:rPr>
        <w:t xml:space="preserve"> at </w:t>
      </w:r>
      <w:r w:rsidR="00F95989">
        <w:rPr>
          <w:rFonts w:ascii="Segoe UI" w:hAnsi="Segoe UI" w:cs="Segoe UI"/>
        </w:rPr>
        <w:t>0</w:t>
      </w:r>
      <w:r>
        <w:rPr>
          <w:rFonts w:ascii="Segoe UI" w:hAnsi="Segoe UI" w:cs="Segoe UI"/>
        </w:rPr>
        <w:t>9</w:t>
      </w:r>
      <w:r w:rsidR="003D280C">
        <w:rPr>
          <w:rFonts w:ascii="Segoe UI" w:hAnsi="Segoe UI" w:cs="Segoe UI"/>
        </w:rPr>
        <w:t>:</w:t>
      </w:r>
      <w:r w:rsidR="00F95989">
        <w:rPr>
          <w:rFonts w:ascii="Segoe UI" w:hAnsi="Segoe UI" w:cs="Segoe UI"/>
        </w:rPr>
        <w:t>3</w:t>
      </w:r>
      <w:r w:rsidR="003D280C">
        <w:rPr>
          <w:rFonts w:ascii="Segoe UI" w:hAnsi="Segoe UI" w:cs="Segoe UI"/>
        </w:rPr>
        <w:t>0</w:t>
      </w:r>
      <w:r w:rsidR="0033440C" w:rsidRPr="009E11F6">
        <w:rPr>
          <w:rFonts w:ascii="Segoe UI" w:hAnsi="Segoe UI" w:cs="Segoe UI"/>
        </w:rPr>
        <w:t xml:space="preserve"> </w:t>
      </w:r>
    </w:p>
    <w:p w14:paraId="47433C71" w14:textId="6DCD18B9" w:rsidR="00B064FD" w:rsidRDefault="00DE4959" w:rsidP="000E6FAB">
      <w:pPr>
        <w:pStyle w:val="BodyText3"/>
        <w:tabs>
          <w:tab w:val="left" w:pos="345"/>
          <w:tab w:val="center" w:pos="4323"/>
        </w:tabs>
        <w:rPr>
          <w:rFonts w:ascii="Segoe UI" w:hAnsi="Segoe UI" w:cs="Segoe UI"/>
        </w:rPr>
      </w:pPr>
      <w:r>
        <w:rPr>
          <w:rFonts w:ascii="Segoe UI" w:hAnsi="Segoe UI" w:cs="Segoe UI"/>
        </w:rPr>
        <w:t>Unipart Conference</w:t>
      </w:r>
      <w:r w:rsidR="00D97082">
        <w:rPr>
          <w:rFonts w:ascii="Segoe UI" w:hAnsi="Segoe UI" w:cs="Segoe UI"/>
        </w:rPr>
        <w:t xml:space="preserve"> </w:t>
      </w:r>
      <w:r w:rsidR="000C475F">
        <w:rPr>
          <w:rFonts w:ascii="Segoe UI" w:hAnsi="Segoe UI" w:cs="Segoe UI"/>
        </w:rPr>
        <w:t>Centre</w:t>
      </w:r>
    </w:p>
    <w:p w14:paraId="797292A4" w14:textId="6C3926A6" w:rsidR="00A95CE9" w:rsidRDefault="00DE4959" w:rsidP="000E6FAB">
      <w:pPr>
        <w:pStyle w:val="BodyText3"/>
        <w:tabs>
          <w:tab w:val="left" w:pos="345"/>
          <w:tab w:val="center" w:pos="4323"/>
        </w:tabs>
        <w:rPr>
          <w:rFonts w:ascii="Segoe UI" w:hAnsi="Segoe UI" w:cs="Segoe UI"/>
        </w:rPr>
      </w:pPr>
      <w:r>
        <w:rPr>
          <w:rFonts w:ascii="Segoe UI" w:hAnsi="Segoe UI" w:cs="Segoe UI"/>
        </w:rPr>
        <w:t xml:space="preserve">Unipart House, </w:t>
      </w:r>
      <w:proofErr w:type="spellStart"/>
      <w:r>
        <w:rPr>
          <w:rFonts w:ascii="Segoe UI" w:hAnsi="Segoe UI" w:cs="Segoe UI"/>
        </w:rPr>
        <w:t>Garsington</w:t>
      </w:r>
      <w:proofErr w:type="spellEnd"/>
      <w:r>
        <w:rPr>
          <w:rFonts w:ascii="Segoe UI" w:hAnsi="Segoe UI" w:cs="Segoe UI"/>
        </w:rPr>
        <w:t xml:space="preserve"> Road, Cowley, Oxford OX4 2PG</w:t>
      </w:r>
    </w:p>
    <w:p w14:paraId="01666248" w14:textId="77777777" w:rsidR="00D97082" w:rsidRPr="009E11F6" w:rsidRDefault="00D97082" w:rsidP="000E6FAB">
      <w:pPr>
        <w:pStyle w:val="BodyText3"/>
        <w:tabs>
          <w:tab w:val="left" w:pos="345"/>
          <w:tab w:val="center" w:pos="4323"/>
        </w:tabs>
        <w:rPr>
          <w:rFonts w:ascii="Segoe UI" w:hAnsi="Segoe UI" w:cs="Segoe UI"/>
        </w:rPr>
      </w:pPr>
    </w:p>
    <w:p w14:paraId="3B708461" w14:textId="77777777" w:rsidR="0033440C" w:rsidRPr="009E11F6" w:rsidRDefault="0033440C" w:rsidP="0033440C">
      <w:pPr>
        <w:rPr>
          <w:rFonts w:ascii="Segoe UI" w:hAnsi="Segoe UI" w:cs="Segoe UI"/>
          <w:b/>
        </w:rPr>
      </w:pPr>
      <w:r w:rsidRPr="009E11F6">
        <w:rPr>
          <w:rFonts w:ascii="Segoe UI" w:hAnsi="Segoe UI" w:cs="Segoe UI"/>
          <w:b/>
        </w:rPr>
        <w:t>Present</w:t>
      </w:r>
      <w:r w:rsidR="00CF5E28">
        <w:rPr>
          <w:rFonts w:ascii="Segoe UI" w:hAnsi="Segoe UI" w:cs="Segoe UI"/>
          <w:b/>
        </w:rPr>
        <w:t>:</w:t>
      </w:r>
      <w:r w:rsidR="00A95CE9">
        <w:rPr>
          <w:rStyle w:val="FootnoteReference"/>
          <w:rFonts w:ascii="Segoe UI" w:hAnsi="Segoe UI" w:cs="Segoe UI"/>
          <w:b/>
        </w:rPr>
        <w:footnoteReference w:id="1"/>
      </w:r>
    </w:p>
    <w:tbl>
      <w:tblPr>
        <w:tblW w:w="8943" w:type="dxa"/>
        <w:tblLook w:val="0000" w:firstRow="0" w:lastRow="0" w:firstColumn="0" w:lastColumn="0" w:noHBand="0" w:noVBand="0"/>
      </w:tblPr>
      <w:tblGrid>
        <w:gridCol w:w="2660"/>
        <w:gridCol w:w="6283"/>
      </w:tblGrid>
      <w:tr w:rsidR="00F861B7" w:rsidRPr="009E11F6" w14:paraId="136FC49A" w14:textId="77777777" w:rsidTr="007A2612">
        <w:trPr>
          <w:trHeight w:val="106"/>
        </w:trPr>
        <w:tc>
          <w:tcPr>
            <w:tcW w:w="2660" w:type="dxa"/>
          </w:tcPr>
          <w:p w14:paraId="41853E34" w14:textId="5CFA8920" w:rsidR="00F861B7" w:rsidRDefault="005A767B" w:rsidP="00F861B7">
            <w:pPr>
              <w:rPr>
                <w:rFonts w:ascii="Segoe UI" w:hAnsi="Segoe UI" w:cs="Segoe UI"/>
                <w:sz w:val="22"/>
                <w:szCs w:val="22"/>
              </w:rPr>
            </w:pPr>
            <w:r>
              <w:rPr>
                <w:rFonts w:ascii="Segoe UI" w:hAnsi="Segoe UI" w:cs="Segoe UI"/>
                <w:sz w:val="22"/>
                <w:szCs w:val="22"/>
              </w:rPr>
              <w:t>David Walker</w:t>
            </w:r>
          </w:p>
        </w:tc>
        <w:tc>
          <w:tcPr>
            <w:tcW w:w="6283" w:type="dxa"/>
          </w:tcPr>
          <w:p w14:paraId="2FB0245D" w14:textId="4FF2DC75" w:rsidR="00F861B7" w:rsidRPr="005A767B" w:rsidRDefault="005A767B" w:rsidP="00F861B7">
            <w:pPr>
              <w:rPr>
                <w:rFonts w:ascii="Segoe UI" w:hAnsi="Segoe UI" w:cs="Segoe UI"/>
                <w:sz w:val="22"/>
                <w:szCs w:val="22"/>
              </w:rPr>
            </w:pPr>
            <w:r>
              <w:rPr>
                <w:rFonts w:ascii="Segoe UI" w:hAnsi="Segoe UI" w:cs="Segoe UI"/>
                <w:sz w:val="22"/>
                <w:szCs w:val="22"/>
              </w:rPr>
              <w:t xml:space="preserve">Trust Chair (the </w:t>
            </w:r>
            <w:r w:rsidRPr="00EE3598">
              <w:rPr>
                <w:rFonts w:ascii="Segoe UI" w:hAnsi="Segoe UI" w:cs="Segoe UI"/>
                <w:sz w:val="22"/>
                <w:szCs w:val="22"/>
              </w:rPr>
              <w:t>Chair</w:t>
            </w:r>
            <w:r w:rsidR="00EE3598">
              <w:rPr>
                <w:rFonts w:ascii="Segoe UI" w:hAnsi="Segoe UI" w:cs="Segoe UI"/>
                <w:sz w:val="22"/>
                <w:szCs w:val="22"/>
              </w:rPr>
              <w:t>)</w:t>
            </w:r>
            <w:r w:rsidR="00EE3598">
              <w:rPr>
                <w:rFonts w:ascii="Segoe UI" w:hAnsi="Segoe UI" w:cs="Segoe UI"/>
                <w:b/>
                <w:sz w:val="22"/>
                <w:szCs w:val="22"/>
              </w:rPr>
              <w:t xml:space="preserve"> </w:t>
            </w:r>
            <w:r w:rsidR="00EE3598">
              <w:rPr>
                <w:rFonts w:ascii="Segoe UI" w:hAnsi="Segoe UI" w:cs="Segoe UI"/>
                <w:sz w:val="22"/>
                <w:szCs w:val="22"/>
              </w:rPr>
              <w:t>(</w:t>
            </w:r>
            <w:r>
              <w:rPr>
                <w:rFonts w:ascii="Segoe UI" w:hAnsi="Segoe UI" w:cs="Segoe UI"/>
                <w:b/>
                <w:sz w:val="22"/>
                <w:szCs w:val="22"/>
              </w:rPr>
              <w:t>DW</w:t>
            </w:r>
            <w:r w:rsidR="00B3330E">
              <w:rPr>
                <w:rFonts w:ascii="Segoe UI" w:hAnsi="Segoe UI" w:cs="Segoe UI"/>
                <w:sz w:val="22"/>
                <w:szCs w:val="22"/>
              </w:rPr>
              <w:t>)</w:t>
            </w:r>
          </w:p>
        </w:tc>
      </w:tr>
      <w:tr w:rsidR="009E11F6" w:rsidRPr="009E11F6" w14:paraId="1D581D66" w14:textId="77777777" w:rsidTr="007A2612">
        <w:trPr>
          <w:trHeight w:val="106"/>
        </w:trPr>
        <w:tc>
          <w:tcPr>
            <w:tcW w:w="2660" w:type="dxa"/>
          </w:tcPr>
          <w:p w14:paraId="2A6A9B8B" w14:textId="77777777" w:rsidR="009E11F6" w:rsidRPr="00E45286" w:rsidRDefault="009E11F6" w:rsidP="009E11F6">
            <w:pPr>
              <w:rPr>
                <w:rFonts w:ascii="Segoe UI" w:hAnsi="Segoe UI" w:cs="Segoe UI"/>
                <w:sz w:val="22"/>
                <w:szCs w:val="22"/>
              </w:rPr>
            </w:pPr>
            <w:bookmarkStart w:id="0" w:name="_Hlk1939385"/>
            <w:r w:rsidRPr="00E45286">
              <w:rPr>
                <w:rFonts w:ascii="Segoe UI" w:hAnsi="Segoe UI" w:cs="Segoe UI"/>
                <w:sz w:val="22"/>
                <w:szCs w:val="22"/>
              </w:rPr>
              <w:t>Stuart Bell</w:t>
            </w:r>
          </w:p>
        </w:tc>
        <w:tc>
          <w:tcPr>
            <w:tcW w:w="6283" w:type="dxa"/>
          </w:tcPr>
          <w:p w14:paraId="56DDFDA2"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Chief Executive (</w:t>
            </w:r>
            <w:r w:rsidRPr="00E45286">
              <w:rPr>
                <w:rFonts w:ascii="Segoe UI" w:hAnsi="Segoe UI" w:cs="Segoe UI"/>
                <w:b/>
                <w:sz w:val="22"/>
                <w:szCs w:val="22"/>
              </w:rPr>
              <w:t>SB</w:t>
            </w:r>
            <w:r w:rsidRPr="00E45286">
              <w:rPr>
                <w:rFonts w:ascii="Segoe UI" w:hAnsi="Segoe UI" w:cs="Segoe UI"/>
                <w:sz w:val="22"/>
                <w:szCs w:val="22"/>
              </w:rPr>
              <w:t>)</w:t>
            </w:r>
          </w:p>
        </w:tc>
      </w:tr>
      <w:tr w:rsidR="00896991" w:rsidRPr="009E11F6" w14:paraId="29C2119B" w14:textId="77777777" w:rsidTr="007A2612">
        <w:trPr>
          <w:trHeight w:val="106"/>
        </w:trPr>
        <w:tc>
          <w:tcPr>
            <w:tcW w:w="2660" w:type="dxa"/>
          </w:tcPr>
          <w:p w14:paraId="7AF5769C" w14:textId="034F38E4" w:rsidR="00896991" w:rsidRDefault="00896991" w:rsidP="009E11F6">
            <w:pPr>
              <w:rPr>
                <w:rFonts w:ascii="Segoe UI" w:hAnsi="Segoe UI" w:cs="Segoe UI"/>
                <w:sz w:val="22"/>
                <w:szCs w:val="22"/>
              </w:rPr>
            </w:pPr>
            <w:r>
              <w:rPr>
                <w:rFonts w:ascii="Segoe UI" w:hAnsi="Segoe UI" w:cs="Segoe UI"/>
                <w:sz w:val="22"/>
                <w:szCs w:val="22"/>
              </w:rPr>
              <w:t>Bernard Galton</w:t>
            </w:r>
          </w:p>
        </w:tc>
        <w:tc>
          <w:tcPr>
            <w:tcW w:w="6283" w:type="dxa"/>
          </w:tcPr>
          <w:p w14:paraId="35D43A01" w14:textId="5A7FCDC4" w:rsidR="00896991" w:rsidRPr="001D5D31" w:rsidRDefault="001D5D31" w:rsidP="009E11F6">
            <w:pPr>
              <w:rPr>
                <w:rFonts w:ascii="Segoe UI" w:hAnsi="Segoe UI" w:cs="Segoe UI"/>
                <w:sz w:val="22"/>
                <w:szCs w:val="22"/>
              </w:rPr>
            </w:pPr>
            <w:r>
              <w:rPr>
                <w:rFonts w:ascii="Segoe UI" w:hAnsi="Segoe UI" w:cs="Segoe UI"/>
                <w:sz w:val="22"/>
                <w:szCs w:val="22"/>
              </w:rPr>
              <w:t>Non-Executive Director (</w:t>
            </w:r>
            <w:r>
              <w:rPr>
                <w:rFonts w:ascii="Segoe UI" w:hAnsi="Segoe UI" w:cs="Segoe UI"/>
                <w:b/>
                <w:sz w:val="22"/>
                <w:szCs w:val="22"/>
              </w:rPr>
              <w:t>BG</w:t>
            </w:r>
            <w:r>
              <w:rPr>
                <w:rFonts w:ascii="Segoe UI" w:hAnsi="Segoe UI" w:cs="Segoe UI"/>
                <w:sz w:val="22"/>
                <w:szCs w:val="22"/>
              </w:rPr>
              <w:t>)</w:t>
            </w:r>
          </w:p>
        </w:tc>
      </w:tr>
      <w:tr w:rsidR="000640F1" w:rsidRPr="009E11F6" w14:paraId="15CA66C3" w14:textId="77777777" w:rsidTr="007A2612">
        <w:trPr>
          <w:trHeight w:val="285"/>
        </w:trPr>
        <w:tc>
          <w:tcPr>
            <w:tcW w:w="2660" w:type="dxa"/>
          </w:tcPr>
          <w:p w14:paraId="3BF5D2B2" w14:textId="4DDB6F32" w:rsidR="000640F1" w:rsidRPr="00E45286" w:rsidRDefault="000640F1" w:rsidP="009E11F6">
            <w:pPr>
              <w:rPr>
                <w:rFonts w:ascii="Segoe UI" w:hAnsi="Segoe UI" w:cs="Segoe UI"/>
                <w:sz w:val="22"/>
                <w:szCs w:val="22"/>
              </w:rPr>
            </w:pPr>
            <w:r>
              <w:rPr>
                <w:rFonts w:ascii="Segoe UI" w:hAnsi="Segoe UI" w:cs="Segoe UI"/>
                <w:sz w:val="22"/>
                <w:szCs w:val="22"/>
              </w:rPr>
              <w:t>Mark Hancock</w:t>
            </w:r>
          </w:p>
        </w:tc>
        <w:tc>
          <w:tcPr>
            <w:tcW w:w="6283" w:type="dxa"/>
          </w:tcPr>
          <w:p w14:paraId="60A0D9A5" w14:textId="373920C3" w:rsidR="000640F1" w:rsidRPr="00487B4A" w:rsidRDefault="00487B4A" w:rsidP="009E11F6">
            <w:pPr>
              <w:rPr>
                <w:rFonts w:ascii="Segoe UI" w:hAnsi="Segoe UI" w:cs="Segoe UI"/>
                <w:sz w:val="22"/>
                <w:szCs w:val="22"/>
              </w:rPr>
            </w:pPr>
            <w:r>
              <w:rPr>
                <w:rFonts w:ascii="Segoe UI" w:hAnsi="Segoe UI" w:cs="Segoe UI"/>
                <w:sz w:val="22"/>
                <w:szCs w:val="22"/>
              </w:rPr>
              <w:t>Medical Director (</w:t>
            </w:r>
            <w:proofErr w:type="spellStart"/>
            <w:r>
              <w:rPr>
                <w:rFonts w:ascii="Segoe UI" w:hAnsi="Segoe UI" w:cs="Segoe UI"/>
                <w:b/>
                <w:sz w:val="22"/>
                <w:szCs w:val="22"/>
              </w:rPr>
              <w:t>MHa</w:t>
            </w:r>
            <w:proofErr w:type="spellEnd"/>
            <w:r>
              <w:rPr>
                <w:rFonts w:ascii="Segoe UI" w:hAnsi="Segoe UI" w:cs="Segoe UI"/>
                <w:sz w:val="22"/>
                <w:szCs w:val="22"/>
              </w:rPr>
              <w:t>)</w:t>
            </w:r>
          </w:p>
        </w:tc>
      </w:tr>
      <w:tr w:rsidR="009E11F6" w:rsidRPr="009E11F6" w14:paraId="11DE9283" w14:textId="77777777" w:rsidTr="007A2612">
        <w:trPr>
          <w:trHeight w:val="285"/>
        </w:trPr>
        <w:tc>
          <w:tcPr>
            <w:tcW w:w="2660" w:type="dxa"/>
          </w:tcPr>
          <w:p w14:paraId="386F9A06"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Dominic Hardisty</w:t>
            </w:r>
          </w:p>
        </w:tc>
        <w:tc>
          <w:tcPr>
            <w:tcW w:w="6283" w:type="dxa"/>
          </w:tcPr>
          <w:p w14:paraId="2C74A4AF" w14:textId="46C413EE" w:rsidR="009E11F6" w:rsidRPr="005E2BD9" w:rsidRDefault="009E11F6" w:rsidP="009E11F6">
            <w:pPr>
              <w:rPr>
                <w:rFonts w:ascii="Segoe UI" w:hAnsi="Segoe UI" w:cs="Segoe UI"/>
                <w:i/>
                <w:sz w:val="22"/>
                <w:szCs w:val="22"/>
              </w:rPr>
            </w:pPr>
            <w:r w:rsidRPr="00E45286">
              <w:rPr>
                <w:rFonts w:ascii="Segoe UI" w:hAnsi="Segoe UI" w:cs="Segoe UI"/>
                <w:sz w:val="22"/>
                <w:szCs w:val="22"/>
              </w:rPr>
              <w:t>Chief Operating Officer (</w:t>
            </w:r>
            <w:r w:rsidRPr="00E45286">
              <w:rPr>
                <w:rFonts w:ascii="Segoe UI" w:hAnsi="Segoe UI" w:cs="Segoe UI"/>
                <w:b/>
                <w:sz w:val="22"/>
                <w:szCs w:val="22"/>
              </w:rPr>
              <w:t>DH</w:t>
            </w:r>
            <w:r w:rsidRPr="00E45286">
              <w:rPr>
                <w:rFonts w:ascii="Segoe UI" w:hAnsi="Segoe UI" w:cs="Segoe UI"/>
                <w:sz w:val="22"/>
                <w:szCs w:val="22"/>
              </w:rPr>
              <w:t xml:space="preserve">) </w:t>
            </w:r>
          </w:p>
        </w:tc>
      </w:tr>
      <w:tr w:rsidR="00E66121" w:rsidRPr="009E11F6" w14:paraId="2386FA17" w14:textId="77777777" w:rsidTr="007A2612">
        <w:trPr>
          <w:trHeight w:val="285"/>
        </w:trPr>
        <w:tc>
          <w:tcPr>
            <w:tcW w:w="2660" w:type="dxa"/>
          </w:tcPr>
          <w:p w14:paraId="7CC612A3" w14:textId="599D86A7" w:rsidR="00E66121" w:rsidRPr="00E45286" w:rsidRDefault="00E66121" w:rsidP="009E11F6">
            <w:pPr>
              <w:rPr>
                <w:rFonts w:ascii="Segoe UI" w:hAnsi="Segoe UI" w:cs="Segoe UI"/>
                <w:sz w:val="22"/>
                <w:szCs w:val="22"/>
              </w:rPr>
            </w:pPr>
            <w:r>
              <w:rPr>
                <w:rFonts w:ascii="Segoe UI" w:hAnsi="Segoe UI" w:cs="Segoe UI"/>
                <w:sz w:val="22"/>
                <w:szCs w:val="22"/>
              </w:rPr>
              <w:t>Chris Hurst</w:t>
            </w:r>
          </w:p>
        </w:tc>
        <w:tc>
          <w:tcPr>
            <w:tcW w:w="6283" w:type="dxa"/>
          </w:tcPr>
          <w:p w14:paraId="55C5E249" w14:textId="44D6C8A9" w:rsidR="00E66121" w:rsidRPr="00E66121" w:rsidRDefault="00E66121" w:rsidP="009E11F6">
            <w:pPr>
              <w:rPr>
                <w:rFonts w:ascii="Segoe UI" w:hAnsi="Segoe UI" w:cs="Segoe UI"/>
                <w:sz w:val="22"/>
                <w:szCs w:val="22"/>
              </w:rPr>
            </w:pPr>
            <w:r>
              <w:rPr>
                <w:rFonts w:ascii="Segoe UI" w:hAnsi="Segoe UI" w:cs="Segoe UI"/>
                <w:sz w:val="22"/>
                <w:szCs w:val="22"/>
              </w:rPr>
              <w:t>Non-Executive Director (</w:t>
            </w:r>
            <w:r>
              <w:rPr>
                <w:rFonts w:ascii="Segoe UI" w:hAnsi="Segoe UI" w:cs="Segoe UI"/>
                <w:b/>
                <w:sz w:val="22"/>
                <w:szCs w:val="22"/>
              </w:rPr>
              <w:t>CMH</w:t>
            </w:r>
            <w:r>
              <w:rPr>
                <w:rFonts w:ascii="Segoe UI" w:hAnsi="Segoe UI" w:cs="Segoe UI"/>
                <w:sz w:val="22"/>
                <w:szCs w:val="22"/>
              </w:rPr>
              <w:t>)</w:t>
            </w:r>
          </w:p>
        </w:tc>
      </w:tr>
      <w:tr w:rsidR="009E11F6" w:rsidRPr="009E11F6" w14:paraId="7E83E818" w14:textId="77777777" w:rsidTr="007A2612">
        <w:trPr>
          <w:trHeight w:val="285"/>
        </w:trPr>
        <w:tc>
          <w:tcPr>
            <w:tcW w:w="2660" w:type="dxa"/>
          </w:tcPr>
          <w:p w14:paraId="22A76344"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Mike McEnaney</w:t>
            </w:r>
          </w:p>
        </w:tc>
        <w:tc>
          <w:tcPr>
            <w:tcW w:w="6283" w:type="dxa"/>
          </w:tcPr>
          <w:p w14:paraId="0A97D99C" w14:textId="77777777" w:rsidR="009E11F6" w:rsidRPr="00E45286" w:rsidRDefault="009E11F6" w:rsidP="009E11F6">
            <w:pPr>
              <w:rPr>
                <w:rFonts w:ascii="Segoe UI" w:hAnsi="Segoe UI" w:cs="Segoe UI"/>
                <w:i/>
                <w:sz w:val="22"/>
                <w:szCs w:val="22"/>
              </w:rPr>
            </w:pPr>
            <w:r w:rsidRPr="00E45286">
              <w:rPr>
                <w:rFonts w:ascii="Segoe UI" w:hAnsi="Segoe UI" w:cs="Segoe UI"/>
                <w:sz w:val="22"/>
                <w:szCs w:val="22"/>
              </w:rPr>
              <w:t>Director of Finance (</w:t>
            </w:r>
            <w:r w:rsidRPr="00E45286">
              <w:rPr>
                <w:rFonts w:ascii="Segoe UI" w:hAnsi="Segoe UI" w:cs="Segoe UI"/>
                <w:b/>
                <w:sz w:val="22"/>
                <w:szCs w:val="22"/>
              </w:rPr>
              <w:t>MME</w:t>
            </w:r>
            <w:r w:rsidRPr="00E45286">
              <w:rPr>
                <w:rFonts w:ascii="Segoe UI" w:hAnsi="Segoe UI" w:cs="Segoe UI"/>
                <w:sz w:val="22"/>
                <w:szCs w:val="22"/>
              </w:rPr>
              <w:t xml:space="preserve">) </w:t>
            </w:r>
          </w:p>
        </w:tc>
      </w:tr>
      <w:tr w:rsidR="00A41B96" w:rsidRPr="009E11F6" w14:paraId="210C1681" w14:textId="77777777" w:rsidTr="007A2612">
        <w:trPr>
          <w:trHeight w:val="285"/>
        </w:trPr>
        <w:tc>
          <w:tcPr>
            <w:tcW w:w="2660" w:type="dxa"/>
          </w:tcPr>
          <w:p w14:paraId="256BEA4A"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Aroop Mozumder</w:t>
            </w:r>
          </w:p>
        </w:tc>
        <w:tc>
          <w:tcPr>
            <w:tcW w:w="6283" w:type="dxa"/>
          </w:tcPr>
          <w:p w14:paraId="3807DF3E"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Non-Executive Director (</w:t>
            </w:r>
            <w:r w:rsidRPr="00E45286">
              <w:rPr>
                <w:rFonts w:ascii="Segoe UI" w:hAnsi="Segoe UI" w:cs="Segoe UI"/>
                <w:b/>
                <w:sz w:val="22"/>
                <w:szCs w:val="22"/>
              </w:rPr>
              <w:t>AM</w:t>
            </w:r>
            <w:r w:rsidRPr="00E45286">
              <w:rPr>
                <w:rFonts w:ascii="Segoe UI" w:hAnsi="Segoe UI" w:cs="Segoe UI"/>
                <w:sz w:val="22"/>
                <w:szCs w:val="22"/>
              </w:rPr>
              <w:t>)</w:t>
            </w:r>
          </w:p>
        </w:tc>
      </w:tr>
      <w:tr w:rsidR="003505A0" w:rsidRPr="009E11F6" w14:paraId="168EC814" w14:textId="77777777" w:rsidTr="007A2612">
        <w:trPr>
          <w:trHeight w:val="285"/>
        </w:trPr>
        <w:tc>
          <w:tcPr>
            <w:tcW w:w="2660" w:type="dxa"/>
          </w:tcPr>
          <w:p w14:paraId="632A55D2" w14:textId="12319CDC" w:rsidR="003505A0" w:rsidRPr="00E45286" w:rsidRDefault="003505A0" w:rsidP="003505A0">
            <w:pPr>
              <w:rPr>
                <w:rFonts w:ascii="Segoe UI" w:hAnsi="Segoe UI" w:cs="Segoe UI"/>
                <w:sz w:val="22"/>
                <w:szCs w:val="22"/>
              </w:rPr>
            </w:pPr>
            <w:r w:rsidRPr="00E45286">
              <w:rPr>
                <w:rFonts w:ascii="Segoe UI" w:hAnsi="Segoe UI" w:cs="Segoe UI"/>
                <w:sz w:val="22"/>
                <w:szCs w:val="22"/>
              </w:rPr>
              <w:t>Kate Riddle</w:t>
            </w:r>
          </w:p>
        </w:tc>
        <w:tc>
          <w:tcPr>
            <w:tcW w:w="6283" w:type="dxa"/>
          </w:tcPr>
          <w:p w14:paraId="6A2B34A0" w14:textId="43E38A20" w:rsidR="003505A0" w:rsidRPr="00E45286" w:rsidRDefault="003505A0" w:rsidP="003505A0">
            <w:pPr>
              <w:rPr>
                <w:rFonts w:ascii="Segoe UI" w:hAnsi="Segoe UI" w:cs="Segoe UI"/>
                <w:sz w:val="22"/>
                <w:szCs w:val="22"/>
              </w:rPr>
            </w:pPr>
            <w:r>
              <w:rPr>
                <w:rFonts w:ascii="Segoe UI" w:hAnsi="Segoe UI" w:cs="Segoe UI"/>
                <w:sz w:val="22"/>
                <w:szCs w:val="22"/>
              </w:rPr>
              <w:t>Acting</w:t>
            </w:r>
            <w:r w:rsidRPr="00E45286">
              <w:rPr>
                <w:rFonts w:ascii="Segoe UI" w:hAnsi="Segoe UI" w:cs="Segoe UI"/>
                <w:sz w:val="22"/>
                <w:szCs w:val="22"/>
              </w:rPr>
              <w:t xml:space="preserve"> Director of Nursing</w:t>
            </w:r>
            <w:r>
              <w:rPr>
                <w:rFonts w:ascii="Segoe UI" w:hAnsi="Segoe UI" w:cs="Segoe UI"/>
                <w:sz w:val="22"/>
                <w:szCs w:val="22"/>
              </w:rPr>
              <w:t xml:space="preserve"> &amp; Clinical Standards</w:t>
            </w:r>
            <w:r w:rsidRPr="00E45286">
              <w:rPr>
                <w:rFonts w:ascii="Segoe UI" w:hAnsi="Segoe UI" w:cs="Segoe UI"/>
                <w:sz w:val="22"/>
                <w:szCs w:val="22"/>
              </w:rPr>
              <w:t xml:space="preserve"> (</w:t>
            </w:r>
            <w:proofErr w:type="spellStart"/>
            <w:r w:rsidRPr="00E45286">
              <w:rPr>
                <w:rFonts w:ascii="Segoe UI" w:hAnsi="Segoe UI" w:cs="Segoe UI"/>
                <w:b/>
                <w:sz w:val="22"/>
                <w:szCs w:val="22"/>
              </w:rPr>
              <w:t>KRi</w:t>
            </w:r>
            <w:proofErr w:type="spellEnd"/>
            <w:r w:rsidRPr="00E45286">
              <w:rPr>
                <w:rFonts w:ascii="Segoe UI" w:hAnsi="Segoe UI" w:cs="Segoe UI"/>
                <w:sz w:val="22"/>
                <w:szCs w:val="22"/>
              </w:rPr>
              <w:t>)</w:t>
            </w:r>
          </w:p>
        </w:tc>
      </w:tr>
      <w:tr w:rsidR="003505A0" w:rsidRPr="009E11F6" w14:paraId="7DD99299" w14:textId="77777777" w:rsidTr="007A2612">
        <w:trPr>
          <w:trHeight w:val="285"/>
        </w:trPr>
        <w:tc>
          <w:tcPr>
            <w:tcW w:w="2660" w:type="dxa"/>
          </w:tcPr>
          <w:p w14:paraId="67C8298E" w14:textId="77777777" w:rsidR="003505A0" w:rsidRPr="00E45286" w:rsidRDefault="003505A0" w:rsidP="003505A0">
            <w:pPr>
              <w:rPr>
                <w:rFonts w:ascii="Segoe UI" w:hAnsi="Segoe UI" w:cs="Segoe UI"/>
                <w:b/>
                <w:sz w:val="22"/>
                <w:szCs w:val="22"/>
              </w:rPr>
            </w:pPr>
            <w:r w:rsidRPr="00E45286">
              <w:rPr>
                <w:rFonts w:ascii="Segoe UI" w:hAnsi="Segoe UI" w:cs="Segoe UI"/>
                <w:sz w:val="22"/>
                <w:szCs w:val="22"/>
              </w:rPr>
              <w:t>Kerry Rogers</w:t>
            </w:r>
          </w:p>
        </w:tc>
        <w:tc>
          <w:tcPr>
            <w:tcW w:w="6283" w:type="dxa"/>
          </w:tcPr>
          <w:p w14:paraId="04EF0C80" w14:textId="1ADBEDD4" w:rsidR="003505A0" w:rsidRPr="00E45286" w:rsidRDefault="003505A0" w:rsidP="003505A0">
            <w:pPr>
              <w:rPr>
                <w:rFonts w:ascii="Segoe UI" w:hAnsi="Segoe UI" w:cs="Segoe UI"/>
                <w:i/>
                <w:sz w:val="22"/>
                <w:szCs w:val="22"/>
              </w:rPr>
            </w:pPr>
            <w:r w:rsidRPr="00E45286">
              <w:rPr>
                <w:rFonts w:ascii="Segoe UI" w:hAnsi="Segoe UI" w:cs="Segoe UI"/>
                <w:sz w:val="22"/>
                <w:szCs w:val="22"/>
              </w:rPr>
              <w:t>Director of Corporate Affairs &amp; Company Secretary (</w:t>
            </w:r>
            <w:r w:rsidRPr="00E45286">
              <w:rPr>
                <w:rFonts w:ascii="Segoe UI" w:hAnsi="Segoe UI" w:cs="Segoe UI"/>
                <w:b/>
                <w:sz w:val="22"/>
                <w:szCs w:val="22"/>
              </w:rPr>
              <w:t>KR</w:t>
            </w:r>
            <w:r w:rsidRPr="00E45286">
              <w:rPr>
                <w:rFonts w:ascii="Segoe UI" w:hAnsi="Segoe UI" w:cs="Segoe UI"/>
                <w:sz w:val="22"/>
                <w:szCs w:val="22"/>
              </w:rPr>
              <w:t>)</w:t>
            </w:r>
            <w:r w:rsidR="006460A4" w:rsidRPr="006460A4">
              <w:rPr>
                <w:rFonts w:ascii="Segoe UI" w:hAnsi="Segoe UI" w:cs="Segoe UI"/>
                <w:b/>
                <w:sz w:val="22"/>
                <w:szCs w:val="22"/>
              </w:rPr>
              <w:t>*</w:t>
            </w:r>
            <w:r w:rsidR="00CD0007">
              <w:rPr>
                <w:rStyle w:val="FootnoteReference"/>
                <w:rFonts w:ascii="Segoe UI" w:hAnsi="Segoe UI" w:cs="Segoe UI"/>
                <w:b/>
                <w:sz w:val="22"/>
                <w:szCs w:val="22"/>
              </w:rPr>
              <w:footnoteReference w:id="2"/>
            </w:r>
          </w:p>
        </w:tc>
      </w:tr>
      <w:tr w:rsidR="001D5D31" w:rsidRPr="009E11F6" w14:paraId="6A6EDEBD" w14:textId="77777777" w:rsidTr="007A2612">
        <w:trPr>
          <w:trHeight w:val="285"/>
        </w:trPr>
        <w:tc>
          <w:tcPr>
            <w:tcW w:w="2660" w:type="dxa"/>
          </w:tcPr>
          <w:p w14:paraId="60F6198A" w14:textId="27120321" w:rsidR="001D5D31" w:rsidRPr="00E45286" w:rsidRDefault="001D5D31" w:rsidP="003505A0">
            <w:pPr>
              <w:rPr>
                <w:rFonts w:ascii="Segoe UI" w:hAnsi="Segoe UI" w:cs="Segoe UI"/>
                <w:sz w:val="22"/>
                <w:szCs w:val="22"/>
              </w:rPr>
            </w:pPr>
            <w:r>
              <w:rPr>
                <w:rFonts w:ascii="Segoe UI" w:hAnsi="Segoe UI" w:cs="Segoe UI"/>
                <w:sz w:val="22"/>
                <w:szCs w:val="22"/>
              </w:rPr>
              <w:t>Martyn Ward</w:t>
            </w:r>
          </w:p>
        </w:tc>
        <w:tc>
          <w:tcPr>
            <w:tcW w:w="6283" w:type="dxa"/>
          </w:tcPr>
          <w:p w14:paraId="5C3EA5E3" w14:textId="0CDC6C26" w:rsidR="001D5D31" w:rsidRPr="001D5D31" w:rsidRDefault="001D5D31" w:rsidP="003505A0">
            <w:pPr>
              <w:rPr>
                <w:rFonts w:ascii="Segoe UI" w:hAnsi="Segoe UI" w:cs="Segoe UI"/>
                <w:sz w:val="22"/>
                <w:szCs w:val="22"/>
              </w:rPr>
            </w:pPr>
            <w:r>
              <w:rPr>
                <w:rFonts w:ascii="Segoe UI" w:hAnsi="Segoe UI" w:cs="Segoe UI"/>
                <w:sz w:val="22"/>
                <w:szCs w:val="22"/>
              </w:rPr>
              <w:t>Director of Strategy &amp; Chief Information Officer</w:t>
            </w:r>
            <w:r w:rsidR="00AF2563">
              <w:rPr>
                <w:rFonts w:ascii="Segoe UI" w:hAnsi="Segoe UI" w:cs="Segoe UI"/>
                <w:sz w:val="22"/>
                <w:szCs w:val="22"/>
              </w:rPr>
              <w:t xml:space="preserve"> (</w:t>
            </w:r>
            <w:r w:rsidR="00AF2563">
              <w:rPr>
                <w:rFonts w:ascii="Segoe UI" w:hAnsi="Segoe UI" w:cs="Segoe UI"/>
                <w:b/>
                <w:sz w:val="22"/>
                <w:szCs w:val="22"/>
              </w:rPr>
              <w:t>CIO</w:t>
            </w:r>
            <w:r w:rsidR="00AF2563">
              <w:rPr>
                <w:rFonts w:ascii="Segoe UI" w:hAnsi="Segoe UI" w:cs="Segoe UI"/>
                <w:sz w:val="22"/>
                <w:szCs w:val="22"/>
              </w:rPr>
              <w:t>)</w:t>
            </w:r>
            <w:r>
              <w:rPr>
                <w:rFonts w:ascii="Segoe UI" w:hAnsi="Segoe UI" w:cs="Segoe UI"/>
                <w:sz w:val="22"/>
                <w:szCs w:val="22"/>
              </w:rPr>
              <w:t xml:space="preserve"> (</w:t>
            </w:r>
            <w:r>
              <w:rPr>
                <w:rFonts w:ascii="Segoe UI" w:hAnsi="Segoe UI" w:cs="Segoe UI"/>
                <w:b/>
                <w:sz w:val="22"/>
                <w:szCs w:val="22"/>
              </w:rPr>
              <w:t>MW</w:t>
            </w:r>
            <w:r>
              <w:rPr>
                <w:rFonts w:ascii="Segoe UI" w:hAnsi="Segoe UI" w:cs="Segoe UI"/>
                <w:sz w:val="22"/>
                <w:szCs w:val="22"/>
              </w:rPr>
              <w:t>)</w:t>
            </w:r>
            <w:r>
              <w:rPr>
                <w:rFonts w:ascii="Segoe UI" w:hAnsi="Segoe UI" w:cs="Segoe UI"/>
                <w:b/>
                <w:sz w:val="22"/>
                <w:szCs w:val="22"/>
              </w:rPr>
              <w:t>*</w:t>
            </w:r>
          </w:p>
        </w:tc>
      </w:tr>
      <w:tr w:rsidR="003505A0" w:rsidRPr="009E11F6" w14:paraId="5567E829" w14:textId="77777777" w:rsidTr="007A2612">
        <w:trPr>
          <w:trHeight w:val="285"/>
        </w:trPr>
        <w:tc>
          <w:tcPr>
            <w:tcW w:w="2660" w:type="dxa"/>
          </w:tcPr>
          <w:p w14:paraId="73495E65"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Lucy Weston</w:t>
            </w:r>
          </w:p>
        </w:tc>
        <w:tc>
          <w:tcPr>
            <w:tcW w:w="6283" w:type="dxa"/>
          </w:tcPr>
          <w:p w14:paraId="60B733EA" w14:textId="6E46C882" w:rsidR="003505A0" w:rsidRPr="001E0516" w:rsidRDefault="003505A0" w:rsidP="003505A0">
            <w:pPr>
              <w:rPr>
                <w:rFonts w:ascii="Segoe UI" w:hAnsi="Segoe UI" w:cs="Segoe UI"/>
                <w:i/>
                <w:sz w:val="22"/>
                <w:szCs w:val="22"/>
              </w:rPr>
            </w:pPr>
            <w:r w:rsidRPr="00E45286">
              <w:rPr>
                <w:rFonts w:ascii="Segoe UI" w:hAnsi="Segoe UI" w:cs="Segoe UI"/>
                <w:sz w:val="22"/>
                <w:szCs w:val="22"/>
              </w:rPr>
              <w:t>Non-Executive Director (</w:t>
            </w:r>
            <w:r w:rsidRPr="00E45286">
              <w:rPr>
                <w:rFonts w:ascii="Segoe UI" w:hAnsi="Segoe UI" w:cs="Segoe UI"/>
                <w:b/>
                <w:sz w:val="22"/>
                <w:szCs w:val="22"/>
              </w:rPr>
              <w:t>LW</w:t>
            </w:r>
            <w:r w:rsidRPr="00E45286">
              <w:rPr>
                <w:rFonts w:ascii="Segoe UI" w:hAnsi="Segoe UI" w:cs="Segoe UI"/>
                <w:sz w:val="22"/>
                <w:szCs w:val="22"/>
              </w:rPr>
              <w:t xml:space="preserve">) </w:t>
            </w:r>
          </w:p>
        </w:tc>
      </w:tr>
      <w:tr w:rsidR="003505A0" w:rsidRPr="009E11F6" w14:paraId="648D1A5B" w14:textId="77777777" w:rsidTr="007A2612">
        <w:trPr>
          <w:trHeight w:val="285"/>
        </w:trPr>
        <w:tc>
          <w:tcPr>
            <w:tcW w:w="2660" w:type="dxa"/>
          </w:tcPr>
          <w:p w14:paraId="0E424158" w14:textId="77777777" w:rsidR="003505A0" w:rsidRPr="009E11F6" w:rsidRDefault="003505A0" w:rsidP="003505A0">
            <w:pPr>
              <w:rPr>
                <w:rFonts w:ascii="Segoe UI" w:hAnsi="Segoe UI" w:cs="Segoe UI"/>
              </w:rPr>
            </w:pPr>
          </w:p>
        </w:tc>
        <w:tc>
          <w:tcPr>
            <w:tcW w:w="6283" w:type="dxa"/>
          </w:tcPr>
          <w:p w14:paraId="1ED17548" w14:textId="77777777" w:rsidR="003505A0" w:rsidRPr="009E11F6" w:rsidRDefault="003505A0" w:rsidP="003505A0">
            <w:pPr>
              <w:rPr>
                <w:rFonts w:ascii="Segoe UI" w:hAnsi="Segoe UI" w:cs="Segoe UI"/>
              </w:rPr>
            </w:pPr>
          </w:p>
        </w:tc>
      </w:tr>
      <w:tr w:rsidR="003505A0" w:rsidRPr="009E11F6" w14:paraId="2FAEAFCA" w14:textId="77777777" w:rsidTr="007A2612">
        <w:trPr>
          <w:trHeight w:val="285"/>
        </w:trPr>
        <w:tc>
          <w:tcPr>
            <w:tcW w:w="8943" w:type="dxa"/>
            <w:gridSpan w:val="2"/>
          </w:tcPr>
          <w:p w14:paraId="1438EEAD" w14:textId="77777777" w:rsidR="003505A0" w:rsidRPr="009E11F6" w:rsidRDefault="003505A0" w:rsidP="003505A0">
            <w:pPr>
              <w:rPr>
                <w:rFonts w:ascii="Segoe UI" w:hAnsi="Segoe UI" w:cs="Segoe UI"/>
                <w:b/>
              </w:rPr>
            </w:pPr>
            <w:r w:rsidRPr="009E11F6">
              <w:rPr>
                <w:rFonts w:ascii="Segoe UI" w:hAnsi="Segoe UI" w:cs="Segoe UI"/>
                <w:b/>
              </w:rPr>
              <w:t>In attendance</w:t>
            </w:r>
            <w:r>
              <w:rPr>
                <w:rStyle w:val="FootnoteReference"/>
                <w:rFonts w:ascii="Segoe UI" w:hAnsi="Segoe UI" w:cs="Segoe UI"/>
                <w:b/>
              </w:rPr>
              <w:footnoteReference w:id="3"/>
            </w:r>
            <w:r w:rsidRPr="009E11F6">
              <w:rPr>
                <w:rFonts w:ascii="Segoe UI" w:hAnsi="Segoe UI" w:cs="Segoe UI"/>
                <w:b/>
              </w:rPr>
              <w:t>:</w:t>
            </w:r>
          </w:p>
        </w:tc>
      </w:tr>
      <w:tr w:rsidR="00471F4A" w:rsidRPr="00E45286" w14:paraId="30CFB3FC" w14:textId="77777777" w:rsidTr="007A2612">
        <w:trPr>
          <w:trHeight w:val="349"/>
        </w:trPr>
        <w:tc>
          <w:tcPr>
            <w:tcW w:w="2660" w:type="dxa"/>
          </w:tcPr>
          <w:p w14:paraId="26FEE762" w14:textId="30D685FB" w:rsidR="00471F4A" w:rsidRDefault="00471F4A" w:rsidP="003505A0">
            <w:pPr>
              <w:rPr>
                <w:rFonts w:ascii="Segoe UI" w:hAnsi="Segoe UI" w:cs="Segoe UI"/>
                <w:sz w:val="22"/>
                <w:szCs w:val="22"/>
              </w:rPr>
            </w:pPr>
            <w:r>
              <w:rPr>
                <w:rFonts w:ascii="Segoe UI" w:hAnsi="Segoe UI" w:cs="Segoe UI"/>
                <w:sz w:val="22"/>
                <w:szCs w:val="22"/>
              </w:rPr>
              <w:t>Phil Davison</w:t>
            </w:r>
          </w:p>
        </w:tc>
        <w:tc>
          <w:tcPr>
            <w:tcW w:w="6283" w:type="dxa"/>
          </w:tcPr>
          <w:p w14:paraId="1BFF6B9A" w14:textId="253B3748" w:rsidR="00471F4A" w:rsidRPr="003E28B3" w:rsidRDefault="0029212F" w:rsidP="003505A0">
            <w:pPr>
              <w:rPr>
                <w:rFonts w:ascii="Segoe UI" w:hAnsi="Segoe UI" w:cs="Segoe UI"/>
                <w:i/>
                <w:sz w:val="22"/>
                <w:szCs w:val="22"/>
              </w:rPr>
            </w:pPr>
            <w:r>
              <w:rPr>
                <w:rFonts w:ascii="Segoe UI" w:hAnsi="Segoe UI" w:cs="Segoe UI"/>
                <w:sz w:val="22"/>
                <w:szCs w:val="22"/>
              </w:rPr>
              <w:t>Consultant Psychiatrist and Guardian of Safe Working Hours</w:t>
            </w:r>
            <w:r w:rsidR="003E28B3">
              <w:rPr>
                <w:rFonts w:ascii="Segoe UI" w:hAnsi="Segoe UI" w:cs="Segoe UI"/>
                <w:sz w:val="22"/>
                <w:szCs w:val="22"/>
              </w:rPr>
              <w:t xml:space="preserve"> – </w:t>
            </w:r>
            <w:r w:rsidR="003E28B3">
              <w:rPr>
                <w:rFonts w:ascii="Segoe UI" w:hAnsi="Segoe UI" w:cs="Segoe UI"/>
                <w:i/>
                <w:sz w:val="22"/>
                <w:szCs w:val="22"/>
              </w:rPr>
              <w:t>part meeting</w:t>
            </w:r>
          </w:p>
        </w:tc>
      </w:tr>
      <w:tr w:rsidR="00936D38" w:rsidRPr="00E45286" w14:paraId="1CF49974" w14:textId="77777777" w:rsidTr="007A2612">
        <w:trPr>
          <w:trHeight w:val="349"/>
        </w:trPr>
        <w:tc>
          <w:tcPr>
            <w:tcW w:w="2660" w:type="dxa"/>
          </w:tcPr>
          <w:p w14:paraId="4F0EA323" w14:textId="73B9DF0F" w:rsidR="00936D38" w:rsidRDefault="008D245D" w:rsidP="003505A0">
            <w:pPr>
              <w:rPr>
                <w:rFonts w:ascii="Segoe UI" w:hAnsi="Segoe UI" w:cs="Segoe UI"/>
                <w:sz w:val="22"/>
                <w:szCs w:val="22"/>
              </w:rPr>
            </w:pPr>
            <w:r>
              <w:rPr>
                <w:rFonts w:ascii="Segoe UI" w:hAnsi="Segoe UI" w:cs="Segoe UI"/>
                <w:sz w:val="22"/>
                <w:szCs w:val="22"/>
              </w:rPr>
              <w:t xml:space="preserve">Donna </w:t>
            </w:r>
            <w:r w:rsidR="001659B3" w:rsidRPr="001659B3">
              <w:rPr>
                <w:rFonts w:ascii="Segoe UI" w:hAnsi="Segoe UI" w:cs="Segoe UI"/>
                <w:sz w:val="22"/>
                <w:szCs w:val="22"/>
              </w:rPr>
              <w:t>Mackenzie-Brown</w:t>
            </w:r>
          </w:p>
        </w:tc>
        <w:tc>
          <w:tcPr>
            <w:tcW w:w="6283" w:type="dxa"/>
          </w:tcPr>
          <w:p w14:paraId="7F9547E8" w14:textId="28D4A36B" w:rsidR="00936D38" w:rsidRPr="00936D38" w:rsidRDefault="001659B3" w:rsidP="003505A0">
            <w:pPr>
              <w:rPr>
                <w:rFonts w:ascii="Segoe UI" w:hAnsi="Segoe UI" w:cs="Segoe UI"/>
                <w:i/>
                <w:sz w:val="22"/>
                <w:szCs w:val="22"/>
              </w:rPr>
            </w:pPr>
            <w:r>
              <w:rPr>
                <w:rFonts w:ascii="Segoe UI" w:hAnsi="Segoe UI" w:cs="Segoe UI"/>
                <w:sz w:val="22"/>
                <w:szCs w:val="22"/>
              </w:rPr>
              <w:t>Patient Experience &amp; Involvement Manager</w:t>
            </w:r>
            <w:r w:rsidR="00936D38">
              <w:rPr>
                <w:rFonts w:ascii="Segoe UI" w:hAnsi="Segoe UI" w:cs="Segoe UI"/>
                <w:sz w:val="22"/>
                <w:szCs w:val="22"/>
              </w:rPr>
              <w:t xml:space="preserve"> </w:t>
            </w:r>
            <w:r>
              <w:rPr>
                <w:rFonts w:ascii="Segoe UI" w:hAnsi="Segoe UI" w:cs="Segoe UI"/>
                <w:sz w:val="22"/>
                <w:szCs w:val="22"/>
              </w:rPr>
              <w:t xml:space="preserve">- </w:t>
            </w:r>
            <w:r w:rsidR="00936D38">
              <w:rPr>
                <w:rFonts w:ascii="Segoe UI" w:hAnsi="Segoe UI" w:cs="Segoe UI"/>
                <w:i/>
                <w:sz w:val="22"/>
                <w:szCs w:val="22"/>
              </w:rPr>
              <w:t>part meeting</w:t>
            </w:r>
          </w:p>
        </w:tc>
      </w:tr>
      <w:tr w:rsidR="00F017FE" w:rsidRPr="00E45286" w14:paraId="34EF5539" w14:textId="77777777" w:rsidTr="007A2612">
        <w:trPr>
          <w:trHeight w:val="349"/>
        </w:trPr>
        <w:tc>
          <w:tcPr>
            <w:tcW w:w="2660" w:type="dxa"/>
          </w:tcPr>
          <w:p w14:paraId="12383823" w14:textId="5A12530C" w:rsidR="00F017FE" w:rsidRDefault="003E28B3" w:rsidP="003505A0">
            <w:pPr>
              <w:rPr>
                <w:rFonts w:ascii="Segoe UI" w:hAnsi="Segoe UI" w:cs="Segoe UI"/>
                <w:sz w:val="22"/>
                <w:szCs w:val="22"/>
              </w:rPr>
            </w:pPr>
            <w:r>
              <w:rPr>
                <w:rFonts w:ascii="Segoe UI" w:hAnsi="Segoe UI" w:cs="Segoe UI"/>
                <w:sz w:val="22"/>
                <w:szCs w:val="22"/>
              </w:rPr>
              <w:t>Gerti Stegen</w:t>
            </w:r>
          </w:p>
        </w:tc>
        <w:tc>
          <w:tcPr>
            <w:tcW w:w="6283" w:type="dxa"/>
          </w:tcPr>
          <w:p w14:paraId="11CE5DC0" w14:textId="4847EC39" w:rsidR="00F017FE" w:rsidRPr="00437704" w:rsidRDefault="003E28B3" w:rsidP="003505A0">
            <w:pPr>
              <w:rPr>
                <w:rFonts w:ascii="Segoe UI" w:hAnsi="Segoe UI" w:cs="Segoe UI"/>
                <w:i/>
                <w:sz w:val="22"/>
                <w:szCs w:val="22"/>
              </w:rPr>
            </w:pPr>
            <w:r>
              <w:rPr>
                <w:rFonts w:ascii="Segoe UI" w:hAnsi="Segoe UI" w:cs="Segoe UI"/>
                <w:sz w:val="22"/>
                <w:szCs w:val="22"/>
              </w:rPr>
              <w:t>Director of Medical Education</w:t>
            </w:r>
            <w:r w:rsidR="00437704">
              <w:rPr>
                <w:rFonts w:ascii="Segoe UI" w:hAnsi="Segoe UI" w:cs="Segoe UI"/>
                <w:sz w:val="22"/>
                <w:szCs w:val="22"/>
              </w:rPr>
              <w:t xml:space="preserve"> – </w:t>
            </w:r>
            <w:r w:rsidR="00437704">
              <w:rPr>
                <w:rFonts w:ascii="Segoe UI" w:hAnsi="Segoe UI" w:cs="Segoe UI"/>
                <w:i/>
                <w:sz w:val="22"/>
                <w:szCs w:val="22"/>
              </w:rPr>
              <w:t>part meeting</w:t>
            </w:r>
          </w:p>
        </w:tc>
      </w:tr>
      <w:tr w:rsidR="003505A0" w:rsidRPr="00E45286" w14:paraId="71B32A8B" w14:textId="77777777" w:rsidTr="007A2612">
        <w:trPr>
          <w:trHeight w:val="349"/>
        </w:trPr>
        <w:tc>
          <w:tcPr>
            <w:tcW w:w="2660" w:type="dxa"/>
          </w:tcPr>
          <w:p w14:paraId="76B669C3"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Hannah Smith</w:t>
            </w:r>
          </w:p>
        </w:tc>
        <w:tc>
          <w:tcPr>
            <w:tcW w:w="6283" w:type="dxa"/>
          </w:tcPr>
          <w:p w14:paraId="4F04440B"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Assistant Trust Secretary (Minutes)</w:t>
            </w:r>
          </w:p>
        </w:tc>
      </w:tr>
      <w:bookmarkEnd w:id="0"/>
    </w:tbl>
    <w:p w14:paraId="0173FA74" w14:textId="77777777" w:rsidR="0033440C" w:rsidRPr="00E45286" w:rsidRDefault="0033440C" w:rsidP="0049536D">
      <w:pPr>
        <w:pStyle w:val="Header"/>
        <w:tabs>
          <w:tab w:val="clear" w:pos="4153"/>
          <w:tab w:val="clear" w:pos="8306"/>
          <w:tab w:val="left" w:pos="2472"/>
        </w:tabs>
        <w:rPr>
          <w:rFonts w:ascii="Segoe UI" w:hAnsi="Segoe UI" w:cs="Segoe UI"/>
          <w:sz w:val="22"/>
          <w:szCs w:val="22"/>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14:paraId="3FFD3F58" w14:textId="77777777" w:rsidTr="00C72407">
        <w:trPr>
          <w:trHeight w:val="40"/>
        </w:trPr>
        <w:tc>
          <w:tcPr>
            <w:tcW w:w="851" w:type="dxa"/>
          </w:tcPr>
          <w:p w14:paraId="595BF39B" w14:textId="77777777" w:rsidR="00A64AB4" w:rsidRPr="00355FCF" w:rsidRDefault="00A64AB4" w:rsidP="00A64AB4">
            <w:pPr>
              <w:keepNext/>
              <w:keepLines/>
              <w:rPr>
                <w:rFonts w:ascii="Segoe UI" w:hAnsi="Segoe UI" w:cs="Segoe UI"/>
                <w:b/>
                <w:sz w:val="22"/>
                <w:szCs w:val="22"/>
              </w:rPr>
            </w:pPr>
            <w:r w:rsidRPr="00355FCF">
              <w:rPr>
                <w:rFonts w:ascii="Segoe UI" w:hAnsi="Segoe UI" w:cs="Segoe UI"/>
                <w:b/>
                <w:sz w:val="22"/>
                <w:szCs w:val="22"/>
              </w:rPr>
              <w:lastRenderedPageBreak/>
              <w:t>BOD</w:t>
            </w:r>
          </w:p>
          <w:p w14:paraId="379D5561" w14:textId="788FD3D6" w:rsidR="00A64AB4" w:rsidRPr="00355FCF" w:rsidRDefault="004E148D" w:rsidP="00A64AB4">
            <w:pPr>
              <w:keepNext/>
              <w:keepLines/>
              <w:rPr>
                <w:rFonts w:ascii="Segoe UI" w:hAnsi="Segoe UI" w:cs="Segoe UI"/>
                <w:b/>
                <w:sz w:val="22"/>
                <w:szCs w:val="22"/>
              </w:rPr>
            </w:pPr>
            <w:r>
              <w:rPr>
                <w:rFonts w:ascii="Segoe UI" w:hAnsi="Segoe UI" w:cs="Segoe UI"/>
                <w:b/>
                <w:sz w:val="22"/>
                <w:szCs w:val="22"/>
              </w:rPr>
              <w:t>74</w:t>
            </w:r>
            <w:r w:rsidR="0049536D" w:rsidRPr="00355FCF">
              <w:rPr>
                <w:rFonts w:ascii="Segoe UI" w:hAnsi="Segoe UI" w:cs="Segoe UI"/>
                <w:b/>
                <w:sz w:val="22"/>
                <w:szCs w:val="22"/>
              </w:rPr>
              <w:t>/</w:t>
            </w:r>
            <w:r w:rsidR="00E458C2" w:rsidRPr="00355FCF">
              <w:rPr>
                <w:rFonts w:ascii="Segoe UI" w:hAnsi="Segoe UI" w:cs="Segoe UI"/>
                <w:b/>
                <w:sz w:val="22"/>
                <w:szCs w:val="22"/>
              </w:rPr>
              <w:t>19</w:t>
            </w:r>
          </w:p>
          <w:p w14:paraId="29E147E6" w14:textId="77777777" w:rsidR="00A64AB4" w:rsidRPr="00355FCF" w:rsidRDefault="00A64AB4" w:rsidP="00A64AB4">
            <w:pPr>
              <w:keepNext/>
              <w:keepLines/>
              <w:rPr>
                <w:rFonts w:ascii="Segoe UI" w:hAnsi="Segoe UI" w:cs="Segoe UI"/>
                <w:sz w:val="22"/>
                <w:szCs w:val="22"/>
              </w:rPr>
            </w:pPr>
            <w:r w:rsidRPr="00355FCF">
              <w:rPr>
                <w:rFonts w:ascii="Segoe UI" w:hAnsi="Segoe UI" w:cs="Segoe UI"/>
                <w:sz w:val="22"/>
                <w:szCs w:val="22"/>
              </w:rPr>
              <w:t>a</w:t>
            </w:r>
          </w:p>
          <w:p w14:paraId="42901E58" w14:textId="77777777" w:rsidR="00B641DE" w:rsidRPr="00355FCF" w:rsidRDefault="00B641DE" w:rsidP="00785867">
            <w:pPr>
              <w:keepNext/>
              <w:keepLines/>
              <w:rPr>
                <w:rFonts w:ascii="Segoe UI" w:hAnsi="Segoe UI" w:cs="Segoe UI"/>
                <w:sz w:val="22"/>
                <w:szCs w:val="22"/>
              </w:rPr>
            </w:pPr>
          </w:p>
          <w:p w14:paraId="2DE8DD01" w14:textId="3267DE29" w:rsidR="00B641DE" w:rsidRDefault="00B641DE" w:rsidP="00785867">
            <w:pPr>
              <w:keepNext/>
              <w:keepLines/>
              <w:rPr>
                <w:rFonts w:ascii="Segoe UI" w:hAnsi="Segoe UI" w:cs="Segoe UI"/>
                <w:sz w:val="22"/>
                <w:szCs w:val="22"/>
              </w:rPr>
            </w:pPr>
          </w:p>
          <w:p w14:paraId="59732A55" w14:textId="1B51FA45" w:rsidR="007414C6" w:rsidRDefault="007414C6" w:rsidP="00785867">
            <w:pPr>
              <w:keepNext/>
              <w:keepLines/>
              <w:rPr>
                <w:rFonts w:ascii="Segoe UI" w:hAnsi="Segoe UI" w:cs="Segoe UI"/>
                <w:sz w:val="22"/>
                <w:szCs w:val="22"/>
              </w:rPr>
            </w:pPr>
          </w:p>
          <w:p w14:paraId="32FAFA24" w14:textId="77777777" w:rsidR="00DE4959" w:rsidRPr="00355FCF" w:rsidRDefault="00DE4959" w:rsidP="00785867">
            <w:pPr>
              <w:keepNext/>
              <w:keepLines/>
              <w:rPr>
                <w:rFonts w:ascii="Segoe UI" w:hAnsi="Segoe UI" w:cs="Segoe UI"/>
                <w:sz w:val="22"/>
                <w:szCs w:val="22"/>
              </w:rPr>
            </w:pPr>
          </w:p>
          <w:p w14:paraId="359894B4" w14:textId="77777777" w:rsidR="00873CDD" w:rsidRDefault="00873CDD" w:rsidP="00785867">
            <w:pPr>
              <w:keepNext/>
              <w:keepLines/>
              <w:rPr>
                <w:rFonts w:ascii="Segoe UI" w:hAnsi="Segoe UI" w:cs="Segoe UI"/>
                <w:sz w:val="22"/>
                <w:szCs w:val="22"/>
              </w:rPr>
            </w:pPr>
            <w:r w:rsidRPr="00355FCF">
              <w:rPr>
                <w:rFonts w:ascii="Segoe UI" w:hAnsi="Segoe UI" w:cs="Segoe UI"/>
                <w:sz w:val="22"/>
                <w:szCs w:val="22"/>
              </w:rPr>
              <w:t>b</w:t>
            </w:r>
          </w:p>
          <w:p w14:paraId="322BD6D9" w14:textId="45A91A53" w:rsidR="000739B9" w:rsidRPr="009E11F6" w:rsidRDefault="000739B9" w:rsidP="00785867">
            <w:pPr>
              <w:keepNext/>
              <w:keepLines/>
              <w:rPr>
                <w:rFonts w:ascii="Segoe UI" w:hAnsi="Segoe UI" w:cs="Segoe UI"/>
              </w:rPr>
            </w:pPr>
          </w:p>
        </w:tc>
        <w:tc>
          <w:tcPr>
            <w:tcW w:w="7655" w:type="dxa"/>
          </w:tcPr>
          <w:p w14:paraId="56DDFFBF" w14:textId="77777777"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14:paraId="1DA93614" w14:textId="77777777" w:rsidR="00A64AB4" w:rsidRPr="009E11F6" w:rsidRDefault="00A64AB4" w:rsidP="00A64AB4">
            <w:pPr>
              <w:rPr>
                <w:rFonts w:ascii="Segoe UI" w:hAnsi="Segoe UI" w:cs="Segoe UI"/>
              </w:rPr>
            </w:pPr>
          </w:p>
          <w:p w14:paraId="7F8C621F" w14:textId="6C6C2F5D" w:rsidR="003D280C" w:rsidRDefault="003D280C" w:rsidP="00A37040">
            <w:pPr>
              <w:jc w:val="both"/>
              <w:rPr>
                <w:rFonts w:ascii="Segoe UI" w:hAnsi="Segoe UI" w:cs="Segoe UI"/>
              </w:rPr>
            </w:pPr>
            <w:r w:rsidRPr="003D280C">
              <w:rPr>
                <w:rFonts w:ascii="Segoe UI" w:hAnsi="Segoe UI" w:cs="Segoe UI"/>
              </w:rPr>
              <w:t>The</w:t>
            </w:r>
            <w:r w:rsidR="002C705A">
              <w:rPr>
                <w:rFonts w:ascii="Segoe UI" w:hAnsi="Segoe UI" w:cs="Segoe UI"/>
              </w:rPr>
              <w:t xml:space="preserve">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staff </w:t>
            </w:r>
            <w:r w:rsidR="00A766AC">
              <w:rPr>
                <w:rFonts w:ascii="Segoe UI" w:hAnsi="Segoe UI" w:cs="Segoe UI"/>
              </w:rPr>
              <w:t xml:space="preserve">and members of the public </w:t>
            </w:r>
            <w:r w:rsidR="003A2822" w:rsidRPr="003A2822">
              <w:rPr>
                <w:rFonts w:ascii="Segoe UI" w:hAnsi="Segoe UI" w:cs="Segoe UI"/>
              </w:rPr>
              <w:t xml:space="preserve">observing </w:t>
            </w:r>
            <w:r w:rsidR="000E6FAB" w:rsidRPr="000E6FAB">
              <w:rPr>
                <w:rFonts w:ascii="Segoe UI" w:hAnsi="Segoe UI" w:cs="Segoe UI"/>
              </w:rPr>
              <w:t>and the governor</w:t>
            </w:r>
            <w:r w:rsidR="00770B20">
              <w:rPr>
                <w:rFonts w:ascii="Segoe UI" w:hAnsi="Segoe UI" w:cs="Segoe UI"/>
              </w:rPr>
              <w:t xml:space="preserve"> </w:t>
            </w:r>
            <w:r w:rsidR="00B67D51">
              <w:rPr>
                <w:rFonts w:ascii="Segoe UI" w:hAnsi="Segoe UI" w:cs="Segoe UI"/>
              </w:rPr>
              <w:t xml:space="preserve">(Alan Jones) </w:t>
            </w:r>
            <w:r w:rsidR="000E6FAB" w:rsidRPr="000E6FAB">
              <w:rPr>
                <w:rFonts w:ascii="Segoe UI" w:hAnsi="Segoe UI" w:cs="Segoe UI"/>
              </w:rPr>
              <w:t xml:space="preserve">who had attended to observe the meeting.  </w:t>
            </w:r>
          </w:p>
          <w:p w14:paraId="479D3CB1" w14:textId="77777777" w:rsidR="003D280C" w:rsidRDefault="003D280C" w:rsidP="00A37040">
            <w:pPr>
              <w:jc w:val="both"/>
              <w:rPr>
                <w:rFonts w:ascii="Segoe UI" w:hAnsi="Segoe UI" w:cs="Segoe UI"/>
              </w:rPr>
            </w:pPr>
          </w:p>
          <w:p w14:paraId="6824E5CE" w14:textId="77777777" w:rsidR="000739B9" w:rsidRDefault="0019586F" w:rsidP="001D5D31">
            <w:pPr>
              <w:jc w:val="both"/>
              <w:rPr>
                <w:rFonts w:ascii="Segoe UI" w:hAnsi="Segoe UI" w:cs="Segoe UI"/>
              </w:rPr>
            </w:pPr>
            <w:r w:rsidRPr="009E11F6">
              <w:rPr>
                <w:rFonts w:ascii="Segoe UI" w:hAnsi="Segoe UI" w:cs="Segoe UI"/>
              </w:rPr>
              <w:t>Apologies for absence were received from</w:t>
            </w:r>
            <w:r w:rsidR="007C6682">
              <w:rPr>
                <w:rFonts w:ascii="Segoe UI" w:hAnsi="Segoe UI" w:cs="Segoe UI"/>
              </w:rPr>
              <w:t xml:space="preserve">: </w:t>
            </w:r>
            <w:r w:rsidR="00535AA5">
              <w:rPr>
                <w:rFonts w:ascii="Segoe UI" w:hAnsi="Segoe UI" w:cs="Segoe UI"/>
              </w:rPr>
              <w:t xml:space="preserve">John Allison, Non-Executive Director; </w:t>
            </w:r>
            <w:r w:rsidR="001D5D31">
              <w:rPr>
                <w:rFonts w:ascii="Segoe UI" w:hAnsi="Segoe UI" w:cs="Segoe UI"/>
              </w:rPr>
              <w:t>Jonathan Asbridge</w:t>
            </w:r>
            <w:r w:rsidR="009D3FFC">
              <w:rPr>
                <w:rFonts w:ascii="Segoe UI" w:hAnsi="Segoe UI" w:cs="Segoe UI"/>
              </w:rPr>
              <w:t>, Non-Executive Director</w:t>
            </w:r>
            <w:r w:rsidR="00482AA2">
              <w:rPr>
                <w:rFonts w:ascii="Segoe UI" w:hAnsi="Segoe UI" w:cs="Segoe UI"/>
              </w:rPr>
              <w:t xml:space="preserve">; </w:t>
            </w:r>
            <w:r w:rsidR="00535AA5">
              <w:rPr>
                <w:rFonts w:ascii="Segoe UI" w:hAnsi="Segoe UI" w:cs="Segoe UI"/>
              </w:rPr>
              <w:t xml:space="preserve">Tim Boylin, Director of HR; and </w:t>
            </w:r>
            <w:r w:rsidR="00482AA2">
              <w:rPr>
                <w:rFonts w:ascii="Segoe UI" w:hAnsi="Segoe UI" w:cs="Segoe UI"/>
              </w:rPr>
              <w:t>Sue Dopson, Non-Executive Director</w:t>
            </w:r>
            <w:r w:rsidR="00535AA5">
              <w:rPr>
                <w:rFonts w:ascii="Segoe UI" w:hAnsi="Segoe UI" w:cs="Segoe UI"/>
              </w:rPr>
              <w:t xml:space="preserve">. </w:t>
            </w:r>
          </w:p>
          <w:p w14:paraId="64C7AE18" w14:textId="28DAACD3" w:rsidR="00535AA5" w:rsidRPr="009E11F6" w:rsidRDefault="00535AA5" w:rsidP="001D5D31">
            <w:pPr>
              <w:jc w:val="both"/>
              <w:rPr>
                <w:rFonts w:ascii="Segoe UI" w:hAnsi="Segoe UI" w:cs="Segoe UI"/>
              </w:rPr>
            </w:pPr>
          </w:p>
        </w:tc>
        <w:tc>
          <w:tcPr>
            <w:tcW w:w="770" w:type="dxa"/>
          </w:tcPr>
          <w:p w14:paraId="5B6EAD5A" w14:textId="77777777" w:rsidR="00A64AB4" w:rsidRPr="009E11F6" w:rsidRDefault="00A64AB4" w:rsidP="00A64AB4">
            <w:pPr>
              <w:keepNext/>
              <w:keepLines/>
              <w:rPr>
                <w:rFonts w:ascii="Segoe UI" w:hAnsi="Segoe UI" w:cs="Segoe UI"/>
              </w:rPr>
            </w:pPr>
          </w:p>
        </w:tc>
      </w:tr>
      <w:tr w:rsidR="004B283B" w:rsidRPr="009E11F6" w14:paraId="5497F999" w14:textId="77777777" w:rsidTr="00C72407">
        <w:trPr>
          <w:trHeight w:val="650"/>
        </w:trPr>
        <w:tc>
          <w:tcPr>
            <w:tcW w:w="851" w:type="dxa"/>
          </w:tcPr>
          <w:p w14:paraId="7173F127" w14:textId="77777777" w:rsidR="00F31F6B" w:rsidRPr="00355FCF" w:rsidRDefault="004B283B" w:rsidP="003A3966">
            <w:pPr>
              <w:keepNext/>
              <w:keepLines/>
              <w:rPr>
                <w:rFonts w:ascii="Segoe UI" w:hAnsi="Segoe UI" w:cs="Segoe UI"/>
                <w:b/>
                <w:sz w:val="22"/>
                <w:szCs w:val="22"/>
              </w:rPr>
            </w:pPr>
            <w:r w:rsidRPr="00355FCF">
              <w:rPr>
                <w:rFonts w:ascii="Segoe UI" w:hAnsi="Segoe UI" w:cs="Segoe UI"/>
                <w:b/>
                <w:sz w:val="22"/>
                <w:szCs w:val="22"/>
              </w:rPr>
              <w:t>BOD</w:t>
            </w:r>
          </w:p>
          <w:p w14:paraId="07F74B60" w14:textId="2493FA72" w:rsidR="004B283B" w:rsidRPr="00355FCF" w:rsidRDefault="00A15D58" w:rsidP="003A3966">
            <w:pPr>
              <w:keepNext/>
              <w:keepLines/>
              <w:rPr>
                <w:rFonts w:ascii="Segoe UI" w:hAnsi="Segoe UI" w:cs="Segoe UI"/>
                <w:b/>
                <w:sz w:val="22"/>
                <w:szCs w:val="22"/>
              </w:rPr>
            </w:pPr>
            <w:r>
              <w:rPr>
                <w:rFonts w:ascii="Segoe UI" w:hAnsi="Segoe UI" w:cs="Segoe UI"/>
                <w:b/>
                <w:sz w:val="22"/>
                <w:szCs w:val="22"/>
              </w:rPr>
              <w:t>75</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0F64D0F2" w14:textId="77777777" w:rsidR="00873CDD" w:rsidRDefault="004B283B" w:rsidP="002C661E">
            <w:pPr>
              <w:keepNext/>
              <w:keepLines/>
              <w:rPr>
                <w:rFonts w:ascii="Segoe UI" w:hAnsi="Segoe UI" w:cs="Segoe UI"/>
                <w:sz w:val="22"/>
                <w:szCs w:val="22"/>
              </w:rPr>
            </w:pPr>
            <w:r w:rsidRPr="00355FCF">
              <w:rPr>
                <w:rFonts w:ascii="Segoe UI" w:hAnsi="Segoe UI" w:cs="Segoe UI"/>
                <w:sz w:val="22"/>
                <w:szCs w:val="22"/>
              </w:rPr>
              <w:t>a</w:t>
            </w:r>
          </w:p>
          <w:p w14:paraId="72735D36" w14:textId="4F8F338E" w:rsidR="006F6CBD" w:rsidRPr="002A4323" w:rsidRDefault="006F6CBD" w:rsidP="002C661E">
            <w:pPr>
              <w:keepNext/>
              <w:keepLines/>
              <w:rPr>
                <w:rFonts w:ascii="Segoe UI" w:hAnsi="Segoe UI" w:cs="Segoe UI"/>
              </w:rPr>
            </w:pPr>
          </w:p>
        </w:tc>
        <w:tc>
          <w:tcPr>
            <w:tcW w:w="7655" w:type="dxa"/>
          </w:tcPr>
          <w:p w14:paraId="4ECBE16B" w14:textId="77777777"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14:paraId="7E93A8FF" w14:textId="77777777" w:rsidR="004B283B" w:rsidRPr="009E11F6" w:rsidRDefault="004B283B" w:rsidP="003A3966">
            <w:pPr>
              <w:keepNext/>
              <w:keepLines/>
              <w:jc w:val="both"/>
              <w:rPr>
                <w:rFonts w:ascii="Segoe UI" w:hAnsi="Segoe UI" w:cs="Segoe UI"/>
                <w:bCs/>
              </w:rPr>
            </w:pPr>
          </w:p>
          <w:p w14:paraId="15E3D213" w14:textId="7359E493" w:rsidR="00873CDD" w:rsidRDefault="00F05BF3" w:rsidP="00DE4959">
            <w:pPr>
              <w:keepNext/>
              <w:keepLines/>
              <w:jc w:val="both"/>
              <w:rPr>
                <w:rFonts w:ascii="Segoe UI" w:hAnsi="Segoe UI" w:cs="Segoe UI"/>
                <w:bCs/>
              </w:rPr>
            </w:pPr>
            <w:r>
              <w:rPr>
                <w:rFonts w:ascii="Segoe UI" w:hAnsi="Segoe UI" w:cs="Segoe UI"/>
                <w:bCs/>
              </w:rPr>
              <w:t xml:space="preserve">No interests were declared pertinent to matters on the agenda.  </w:t>
            </w:r>
          </w:p>
          <w:p w14:paraId="67D4230A" w14:textId="37C736BF" w:rsidR="006F6CBD" w:rsidRPr="006F6CBD" w:rsidRDefault="006F6CBD" w:rsidP="00F05BF3">
            <w:pPr>
              <w:keepNext/>
              <w:keepLines/>
              <w:jc w:val="both"/>
              <w:rPr>
                <w:rFonts w:ascii="Segoe UI" w:hAnsi="Segoe UI" w:cs="Segoe UI"/>
                <w:bCs/>
              </w:rPr>
            </w:pPr>
          </w:p>
        </w:tc>
        <w:tc>
          <w:tcPr>
            <w:tcW w:w="770" w:type="dxa"/>
          </w:tcPr>
          <w:p w14:paraId="505128D3" w14:textId="77777777" w:rsidR="004B283B" w:rsidRPr="009E11F6" w:rsidRDefault="004B283B" w:rsidP="003A3966">
            <w:pPr>
              <w:keepNext/>
              <w:keepLines/>
              <w:rPr>
                <w:rFonts w:ascii="Segoe UI" w:hAnsi="Segoe UI" w:cs="Segoe UI"/>
                <w:b/>
              </w:rPr>
            </w:pPr>
          </w:p>
        </w:tc>
      </w:tr>
      <w:tr w:rsidR="004B283B" w:rsidRPr="009E11F6" w14:paraId="59A3EBE4" w14:textId="77777777" w:rsidTr="00C72407">
        <w:trPr>
          <w:trHeight w:val="650"/>
        </w:trPr>
        <w:tc>
          <w:tcPr>
            <w:tcW w:w="851" w:type="dxa"/>
          </w:tcPr>
          <w:p w14:paraId="654F3F57" w14:textId="60F1138C" w:rsidR="004B283B" w:rsidRPr="00355FCF" w:rsidRDefault="004B283B" w:rsidP="005F51D7">
            <w:pPr>
              <w:keepNext/>
              <w:keepLines/>
              <w:rPr>
                <w:rFonts w:ascii="Segoe UI" w:hAnsi="Segoe UI" w:cs="Segoe UI"/>
                <w:b/>
                <w:sz w:val="22"/>
                <w:szCs w:val="22"/>
              </w:rPr>
            </w:pPr>
            <w:r w:rsidRPr="00355FCF">
              <w:rPr>
                <w:rFonts w:ascii="Segoe UI" w:hAnsi="Segoe UI" w:cs="Segoe UI"/>
                <w:b/>
                <w:sz w:val="22"/>
                <w:szCs w:val="22"/>
              </w:rPr>
              <w:t>BOD</w:t>
            </w:r>
            <w:r w:rsidR="00B064FD" w:rsidRPr="00355FCF">
              <w:rPr>
                <w:rFonts w:ascii="Segoe UI" w:hAnsi="Segoe UI" w:cs="Segoe UI"/>
                <w:b/>
                <w:sz w:val="22"/>
                <w:szCs w:val="22"/>
              </w:rPr>
              <w:t xml:space="preserve"> </w:t>
            </w:r>
            <w:r w:rsidR="006F0569">
              <w:rPr>
                <w:rFonts w:ascii="Segoe UI" w:hAnsi="Segoe UI" w:cs="Segoe UI"/>
                <w:b/>
                <w:sz w:val="22"/>
                <w:szCs w:val="22"/>
              </w:rPr>
              <w:t>76</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2C3DE7DD" w14:textId="77777777" w:rsidR="004B283B" w:rsidRPr="00355FCF" w:rsidRDefault="004B283B" w:rsidP="005F51D7">
            <w:pPr>
              <w:keepNext/>
              <w:keepLines/>
              <w:rPr>
                <w:rFonts w:ascii="Segoe UI" w:hAnsi="Segoe UI" w:cs="Segoe UI"/>
                <w:sz w:val="22"/>
                <w:szCs w:val="22"/>
              </w:rPr>
            </w:pPr>
            <w:r w:rsidRPr="00355FCF">
              <w:rPr>
                <w:rFonts w:ascii="Segoe UI" w:hAnsi="Segoe UI" w:cs="Segoe UI"/>
                <w:sz w:val="22"/>
                <w:szCs w:val="22"/>
              </w:rPr>
              <w:t>a</w:t>
            </w:r>
          </w:p>
          <w:p w14:paraId="5DF4DB68" w14:textId="77777777" w:rsidR="004B283B" w:rsidRPr="00355FCF" w:rsidRDefault="004B283B" w:rsidP="005F51D7">
            <w:pPr>
              <w:keepNext/>
              <w:keepLines/>
              <w:rPr>
                <w:rFonts w:ascii="Segoe UI" w:hAnsi="Segoe UI" w:cs="Segoe UI"/>
                <w:sz w:val="22"/>
                <w:szCs w:val="22"/>
              </w:rPr>
            </w:pPr>
          </w:p>
          <w:p w14:paraId="1592019F" w14:textId="77777777" w:rsidR="002F716D" w:rsidRPr="00355FCF" w:rsidRDefault="002F716D" w:rsidP="0016411D">
            <w:pPr>
              <w:keepNext/>
              <w:keepLines/>
              <w:rPr>
                <w:rFonts w:ascii="Segoe UI" w:hAnsi="Segoe UI" w:cs="Segoe UI"/>
                <w:sz w:val="22"/>
                <w:szCs w:val="22"/>
              </w:rPr>
            </w:pPr>
          </w:p>
          <w:p w14:paraId="1D54E643" w14:textId="6A3F7905" w:rsidR="00DF27E5" w:rsidRDefault="00DF27E5" w:rsidP="0016411D">
            <w:pPr>
              <w:keepNext/>
              <w:keepLines/>
              <w:rPr>
                <w:rFonts w:ascii="Segoe UI" w:hAnsi="Segoe UI" w:cs="Segoe UI"/>
                <w:sz w:val="22"/>
                <w:szCs w:val="22"/>
              </w:rPr>
            </w:pPr>
          </w:p>
          <w:p w14:paraId="20129C72" w14:textId="60E44F11" w:rsidR="006E6C21" w:rsidRDefault="006E6C21" w:rsidP="0016411D">
            <w:pPr>
              <w:keepNext/>
              <w:keepLines/>
              <w:rPr>
                <w:rFonts w:ascii="Segoe UI" w:hAnsi="Segoe UI" w:cs="Segoe UI"/>
                <w:sz w:val="22"/>
                <w:szCs w:val="22"/>
              </w:rPr>
            </w:pPr>
          </w:p>
          <w:p w14:paraId="31ACB2AA" w14:textId="77777777" w:rsidR="006E6C21" w:rsidRPr="00355FCF" w:rsidRDefault="006E6C21" w:rsidP="0016411D">
            <w:pPr>
              <w:keepNext/>
              <w:keepLines/>
              <w:rPr>
                <w:rFonts w:ascii="Segoe UI" w:hAnsi="Segoe UI" w:cs="Segoe UI"/>
                <w:sz w:val="22"/>
                <w:szCs w:val="22"/>
              </w:rPr>
            </w:pPr>
          </w:p>
          <w:p w14:paraId="5D126657" w14:textId="77777777" w:rsidR="00DF27E5" w:rsidRPr="00355FCF" w:rsidRDefault="00DF27E5" w:rsidP="0016411D">
            <w:pPr>
              <w:keepNext/>
              <w:keepLines/>
              <w:rPr>
                <w:rFonts w:ascii="Segoe UI" w:hAnsi="Segoe UI" w:cs="Segoe UI"/>
                <w:sz w:val="22"/>
                <w:szCs w:val="22"/>
              </w:rPr>
            </w:pPr>
            <w:r w:rsidRPr="00355FCF">
              <w:rPr>
                <w:rFonts w:ascii="Segoe UI" w:hAnsi="Segoe UI" w:cs="Segoe UI"/>
                <w:sz w:val="22"/>
                <w:szCs w:val="22"/>
              </w:rPr>
              <w:t>b</w:t>
            </w:r>
          </w:p>
          <w:p w14:paraId="25ECF4D1" w14:textId="6FEAFF65" w:rsidR="00226EAE" w:rsidRDefault="00226EAE" w:rsidP="0016411D">
            <w:pPr>
              <w:keepNext/>
              <w:keepLines/>
              <w:rPr>
                <w:rFonts w:ascii="Segoe UI" w:hAnsi="Segoe UI" w:cs="Segoe UI"/>
                <w:sz w:val="22"/>
                <w:szCs w:val="22"/>
              </w:rPr>
            </w:pPr>
          </w:p>
          <w:p w14:paraId="4B0CBCB0" w14:textId="77777777" w:rsidR="00036684" w:rsidRDefault="00036684" w:rsidP="00B77CB7">
            <w:pPr>
              <w:keepNext/>
              <w:keepLines/>
              <w:rPr>
                <w:rFonts w:ascii="Segoe UI" w:hAnsi="Segoe UI" w:cs="Segoe UI"/>
                <w:sz w:val="22"/>
                <w:szCs w:val="22"/>
              </w:rPr>
            </w:pPr>
          </w:p>
          <w:p w14:paraId="6397AA5C" w14:textId="48BE9C2B" w:rsidR="00CA327C" w:rsidRDefault="00CA327C" w:rsidP="00B77CB7">
            <w:pPr>
              <w:keepNext/>
              <w:keepLines/>
              <w:rPr>
                <w:rFonts w:ascii="Segoe UI" w:hAnsi="Segoe UI" w:cs="Segoe UI"/>
                <w:sz w:val="22"/>
                <w:szCs w:val="22"/>
              </w:rPr>
            </w:pPr>
          </w:p>
          <w:p w14:paraId="21FFDA1A" w14:textId="77777777" w:rsidR="000841E4" w:rsidRDefault="000841E4" w:rsidP="00B77CB7">
            <w:pPr>
              <w:keepNext/>
              <w:keepLines/>
              <w:rPr>
                <w:rFonts w:ascii="Segoe UI" w:hAnsi="Segoe UI" w:cs="Segoe UI"/>
                <w:sz w:val="22"/>
                <w:szCs w:val="22"/>
              </w:rPr>
            </w:pPr>
          </w:p>
          <w:p w14:paraId="16DE5533" w14:textId="77777777" w:rsidR="002E4E17" w:rsidRDefault="002E4E17" w:rsidP="00B77CB7">
            <w:pPr>
              <w:keepNext/>
              <w:keepLines/>
              <w:rPr>
                <w:rFonts w:ascii="Segoe UI" w:hAnsi="Segoe UI" w:cs="Segoe UI"/>
                <w:sz w:val="22"/>
                <w:szCs w:val="22"/>
              </w:rPr>
            </w:pPr>
          </w:p>
          <w:p w14:paraId="7A87F065" w14:textId="77777777" w:rsidR="002E4E17" w:rsidRDefault="002E4E17" w:rsidP="00B77CB7">
            <w:pPr>
              <w:keepNext/>
              <w:keepLines/>
              <w:rPr>
                <w:rFonts w:ascii="Segoe UI" w:hAnsi="Segoe UI" w:cs="Segoe UI"/>
                <w:sz w:val="22"/>
                <w:szCs w:val="22"/>
              </w:rPr>
            </w:pPr>
          </w:p>
          <w:p w14:paraId="411CFB6C" w14:textId="77777777" w:rsidR="002E4E17" w:rsidRDefault="002E4E17" w:rsidP="00B77CB7">
            <w:pPr>
              <w:keepNext/>
              <w:keepLines/>
              <w:rPr>
                <w:rFonts w:ascii="Segoe UI" w:hAnsi="Segoe UI" w:cs="Segoe UI"/>
                <w:sz w:val="22"/>
                <w:szCs w:val="22"/>
              </w:rPr>
            </w:pPr>
          </w:p>
          <w:p w14:paraId="0F2A1542" w14:textId="77777777" w:rsidR="002E4E17" w:rsidRDefault="002E4E17" w:rsidP="00B77CB7">
            <w:pPr>
              <w:keepNext/>
              <w:keepLines/>
              <w:rPr>
                <w:rFonts w:ascii="Segoe UI" w:hAnsi="Segoe UI" w:cs="Segoe UI"/>
                <w:sz w:val="22"/>
                <w:szCs w:val="22"/>
              </w:rPr>
            </w:pPr>
          </w:p>
          <w:p w14:paraId="70D870DB" w14:textId="77777777" w:rsidR="002E4E17" w:rsidRDefault="002E4E17" w:rsidP="00B77CB7">
            <w:pPr>
              <w:keepNext/>
              <w:keepLines/>
              <w:rPr>
                <w:rFonts w:ascii="Segoe UI" w:hAnsi="Segoe UI" w:cs="Segoe UI"/>
                <w:sz w:val="22"/>
                <w:szCs w:val="22"/>
              </w:rPr>
            </w:pPr>
          </w:p>
          <w:p w14:paraId="371BFAFA" w14:textId="3A6E6237" w:rsidR="002E4E17" w:rsidRPr="00355FCF" w:rsidRDefault="002E4E17" w:rsidP="00B77CB7">
            <w:pPr>
              <w:keepNext/>
              <w:keepLines/>
              <w:rPr>
                <w:rFonts w:ascii="Segoe UI" w:hAnsi="Segoe UI" w:cs="Segoe UI"/>
                <w:sz w:val="22"/>
                <w:szCs w:val="22"/>
              </w:rPr>
            </w:pPr>
            <w:r>
              <w:rPr>
                <w:rFonts w:ascii="Segoe UI" w:hAnsi="Segoe UI" w:cs="Segoe UI"/>
                <w:sz w:val="22"/>
                <w:szCs w:val="22"/>
              </w:rPr>
              <w:t>c</w:t>
            </w:r>
          </w:p>
        </w:tc>
        <w:tc>
          <w:tcPr>
            <w:tcW w:w="7655" w:type="dxa"/>
          </w:tcPr>
          <w:p w14:paraId="477809EF" w14:textId="4E38B1A5" w:rsidR="004B283B" w:rsidRPr="009E11F6" w:rsidRDefault="004B283B" w:rsidP="00404679">
            <w:pPr>
              <w:jc w:val="both"/>
              <w:rPr>
                <w:rFonts w:ascii="Segoe UI" w:hAnsi="Segoe UI" w:cs="Segoe UI"/>
                <w:bCs/>
              </w:rPr>
            </w:pPr>
            <w:r w:rsidRPr="009E11F6">
              <w:rPr>
                <w:rFonts w:ascii="Segoe UI" w:hAnsi="Segoe UI" w:cs="Segoe UI"/>
                <w:b/>
                <w:bCs/>
              </w:rPr>
              <w:t xml:space="preserve">Minutes of the Meeting </w:t>
            </w:r>
            <w:r w:rsidR="003D280C">
              <w:rPr>
                <w:rFonts w:ascii="Segoe UI" w:hAnsi="Segoe UI" w:cs="Segoe UI"/>
                <w:b/>
                <w:bCs/>
              </w:rPr>
              <w:t xml:space="preserve">held on </w:t>
            </w:r>
            <w:r w:rsidR="00BE3424">
              <w:rPr>
                <w:rFonts w:ascii="Segoe UI" w:hAnsi="Segoe UI" w:cs="Segoe UI"/>
                <w:b/>
                <w:bCs/>
              </w:rPr>
              <w:t xml:space="preserve">25 April </w:t>
            </w:r>
            <w:r w:rsidR="00B77CB7">
              <w:rPr>
                <w:rFonts w:ascii="Segoe UI" w:hAnsi="Segoe UI" w:cs="Segoe UI"/>
                <w:b/>
                <w:bCs/>
              </w:rPr>
              <w:t>2019</w:t>
            </w:r>
          </w:p>
          <w:p w14:paraId="6321E9BE" w14:textId="77777777" w:rsidR="00F602DE" w:rsidRDefault="00F602DE" w:rsidP="00785867">
            <w:pPr>
              <w:jc w:val="both"/>
              <w:rPr>
                <w:rFonts w:ascii="Segoe UI" w:hAnsi="Segoe UI" w:cs="Segoe UI"/>
                <w:bCs/>
              </w:rPr>
            </w:pPr>
          </w:p>
          <w:p w14:paraId="271108A6" w14:textId="77777777"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d as a true and accurate record</w:t>
            </w:r>
            <w:r w:rsidR="00222923">
              <w:rPr>
                <w:rFonts w:ascii="Segoe UI" w:hAnsi="Segoe UI" w:cs="Segoe UI"/>
                <w:bCs/>
              </w:rPr>
              <w:t xml:space="preserve">. </w:t>
            </w:r>
          </w:p>
          <w:p w14:paraId="28ABC654" w14:textId="77777777" w:rsidR="003B36B5" w:rsidRDefault="003B36B5" w:rsidP="003D280C">
            <w:pPr>
              <w:jc w:val="both"/>
              <w:rPr>
                <w:rFonts w:ascii="Segoe UI" w:hAnsi="Segoe UI" w:cs="Segoe UI"/>
                <w:bCs/>
              </w:rPr>
            </w:pPr>
          </w:p>
          <w:p w14:paraId="45A4F9E7" w14:textId="77777777" w:rsidR="003D19AF" w:rsidRPr="003D19AF" w:rsidRDefault="003D19AF" w:rsidP="003D19AF">
            <w:pPr>
              <w:jc w:val="both"/>
              <w:rPr>
                <w:rFonts w:ascii="Segoe UI" w:hAnsi="Segoe UI" w:cs="Segoe UI"/>
                <w:b/>
                <w:bCs/>
                <w:i/>
              </w:rPr>
            </w:pPr>
            <w:r w:rsidRPr="003D19AF">
              <w:rPr>
                <w:rFonts w:ascii="Segoe UI" w:hAnsi="Segoe UI" w:cs="Segoe UI"/>
                <w:b/>
                <w:bCs/>
                <w:i/>
              </w:rPr>
              <w:t>Matters Arising</w:t>
            </w:r>
          </w:p>
          <w:p w14:paraId="6513E856" w14:textId="0D578A35" w:rsidR="003D19AF" w:rsidRDefault="003D19AF" w:rsidP="003D19AF">
            <w:pPr>
              <w:jc w:val="both"/>
              <w:rPr>
                <w:rFonts w:ascii="Segoe UI" w:hAnsi="Segoe UI" w:cs="Segoe UI"/>
                <w:bCs/>
              </w:rPr>
            </w:pPr>
          </w:p>
          <w:p w14:paraId="158F3079" w14:textId="77777777" w:rsidR="00DB4A5D" w:rsidRDefault="0029689A" w:rsidP="00B77CB7">
            <w:pPr>
              <w:jc w:val="both"/>
              <w:rPr>
                <w:rFonts w:ascii="Segoe UI" w:hAnsi="Segoe UI" w:cs="Segoe UI"/>
                <w:bCs/>
              </w:rPr>
            </w:pPr>
            <w:r>
              <w:rPr>
                <w:rFonts w:ascii="Segoe UI" w:hAnsi="Segoe UI" w:cs="Segoe UI"/>
                <w:bCs/>
              </w:rPr>
              <w:t xml:space="preserve">The Board noted that the following actions </w:t>
            </w:r>
            <w:r w:rsidR="006162F2">
              <w:rPr>
                <w:rFonts w:ascii="Segoe UI" w:hAnsi="Segoe UI" w:cs="Segoe UI"/>
                <w:bCs/>
              </w:rPr>
              <w:t>w</w:t>
            </w:r>
            <w:r w:rsidR="00C43A78">
              <w:rPr>
                <w:rFonts w:ascii="Segoe UI" w:hAnsi="Segoe UI" w:cs="Segoe UI"/>
                <w:bCs/>
              </w:rPr>
              <w:t xml:space="preserve">ere to </w:t>
            </w:r>
            <w:r w:rsidR="006162F2">
              <w:rPr>
                <w:rFonts w:ascii="Segoe UI" w:hAnsi="Segoe UI" w:cs="Segoe UI"/>
                <w:bCs/>
              </w:rPr>
              <w:t>be</w:t>
            </w:r>
            <w:r w:rsidR="00060BA0">
              <w:rPr>
                <w:rFonts w:ascii="Segoe UI" w:hAnsi="Segoe UI" w:cs="Segoe UI"/>
                <w:bCs/>
              </w:rPr>
              <w:t xml:space="preserve"> progressed: </w:t>
            </w:r>
          </w:p>
          <w:p w14:paraId="4B559392" w14:textId="16C24FE1" w:rsidR="00DB4A5D" w:rsidRDefault="00060BA0" w:rsidP="00DB4A5D">
            <w:pPr>
              <w:pStyle w:val="ListParagraph"/>
              <w:numPr>
                <w:ilvl w:val="0"/>
                <w:numId w:val="31"/>
              </w:numPr>
              <w:jc w:val="both"/>
              <w:rPr>
                <w:rFonts w:ascii="Segoe UI" w:hAnsi="Segoe UI" w:cs="Segoe UI"/>
                <w:bCs/>
                <w:sz w:val="24"/>
                <w:szCs w:val="24"/>
              </w:rPr>
            </w:pPr>
            <w:r w:rsidRPr="00DB4A5D">
              <w:rPr>
                <w:rFonts w:ascii="Segoe UI" w:hAnsi="Segoe UI" w:cs="Segoe UI"/>
                <w:bCs/>
                <w:sz w:val="24"/>
                <w:szCs w:val="24"/>
              </w:rPr>
              <w:t>BOD 05/19(c) Performance Report data being checked prior to submission for publication</w:t>
            </w:r>
            <w:r w:rsidR="002C36B4" w:rsidRPr="00DB4A5D">
              <w:rPr>
                <w:rFonts w:ascii="Segoe UI" w:hAnsi="Segoe UI" w:cs="Segoe UI"/>
                <w:bCs/>
                <w:sz w:val="24"/>
                <w:szCs w:val="24"/>
              </w:rPr>
              <w:t xml:space="preserve">; </w:t>
            </w:r>
          </w:p>
          <w:p w14:paraId="0787DDA0" w14:textId="2B48D776" w:rsidR="00A124CF" w:rsidRDefault="00FE14F1" w:rsidP="00DB4A5D">
            <w:pPr>
              <w:pStyle w:val="ListParagraph"/>
              <w:numPr>
                <w:ilvl w:val="0"/>
                <w:numId w:val="31"/>
              </w:numPr>
              <w:jc w:val="both"/>
              <w:rPr>
                <w:rFonts w:ascii="Segoe UI" w:hAnsi="Segoe UI" w:cs="Segoe UI"/>
                <w:bCs/>
                <w:sz w:val="24"/>
                <w:szCs w:val="24"/>
              </w:rPr>
            </w:pPr>
            <w:r w:rsidRPr="00DB4A5D">
              <w:rPr>
                <w:rFonts w:ascii="Segoe UI" w:hAnsi="Segoe UI" w:cs="Segoe UI"/>
                <w:bCs/>
                <w:sz w:val="24"/>
                <w:szCs w:val="24"/>
              </w:rPr>
              <w:t xml:space="preserve">BOD 49/19(c) </w:t>
            </w:r>
            <w:r w:rsidR="000841E4" w:rsidRPr="00DB4A5D">
              <w:rPr>
                <w:rFonts w:ascii="Segoe UI" w:hAnsi="Segoe UI" w:cs="Segoe UI"/>
                <w:bCs/>
                <w:sz w:val="24"/>
                <w:szCs w:val="24"/>
              </w:rPr>
              <w:t>R&amp;D focus at a future Board Seminar (after July 2019)</w:t>
            </w:r>
            <w:r w:rsidR="001D672F">
              <w:rPr>
                <w:rFonts w:ascii="Segoe UI" w:hAnsi="Segoe UI" w:cs="Segoe UI"/>
                <w:bCs/>
                <w:sz w:val="24"/>
                <w:szCs w:val="24"/>
              </w:rPr>
              <w:t>;</w:t>
            </w:r>
            <w:r w:rsidR="007C7A9A">
              <w:rPr>
                <w:rFonts w:ascii="Segoe UI" w:hAnsi="Segoe UI" w:cs="Segoe UI"/>
                <w:bCs/>
                <w:sz w:val="24"/>
                <w:szCs w:val="24"/>
              </w:rPr>
              <w:t xml:space="preserve"> an</w:t>
            </w:r>
            <w:r w:rsidR="00852902">
              <w:rPr>
                <w:rFonts w:ascii="Segoe UI" w:hAnsi="Segoe UI" w:cs="Segoe UI"/>
                <w:bCs/>
                <w:sz w:val="24"/>
                <w:szCs w:val="24"/>
              </w:rPr>
              <w:t>d</w:t>
            </w:r>
          </w:p>
          <w:p w14:paraId="6E46DD75" w14:textId="33BD1801" w:rsidR="00A124CF" w:rsidRPr="007C7A9A" w:rsidRDefault="002C3C19" w:rsidP="00B77CB7">
            <w:pPr>
              <w:pStyle w:val="ListParagraph"/>
              <w:numPr>
                <w:ilvl w:val="0"/>
                <w:numId w:val="31"/>
              </w:numPr>
              <w:jc w:val="both"/>
              <w:rPr>
                <w:rFonts w:ascii="Segoe UI" w:hAnsi="Segoe UI" w:cs="Segoe UI"/>
                <w:bCs/>
                <w:sz w:val="24"/>
                <w:szCs w:val="24"/>
              </w:rPr>
            </w:pPr>
            <w:r>
              <w:rPr>
                <w:rFonts w:ascii="Segoe UI" w:hAnsi="Segoe UI" w:cs="Segoe UI"/>
                <w:bCs/>
                <w:sz w:val="24"/>
                <w:szCs w:val="24"/>
              </w:rPr>
              <w:t>BOD 65/19(e)</w:t>
            </w:r>
            <w:r w:rsidR="002A1287">
              <w:rPr>
                <w:rFonts w:ascii="Segoe UI" w:hAnsi="Segoe UI" w:cs="Segoe UI"/>
                <w:bCs/>
                <w:sz w:val="24"/>
                <w:szCs w:val="24"/>
              </w:rPr>
              <w:t xml:space="preserve"> future Staff Story to Board to be from a staff member impacted by an incident relating to violence or aggression</w:t>
            </w:r>
            <w:r w:rsidR="007C7A9A">
              <w:rPr>
                <w:rFonts w:ascii="Segoe UI" w:hAnsi="Segoe UI" w:cs="Segoe UI"/>
                <w:bCs/>
                <w:sz w:val="24"/>
                <w:szCs w:val="24"/>
              </w:rPr>
              <w:t xml:space="preserve">. </w:t>
            </w:r>
            <w:r w:rsidR="002A1287">
              <w:rPr>
                <w:rFonts w:ascii="Segoe UI" w:hAnsi="Segoe UI" w:cs="Segoe UI"/>
                <w:bCs/>
                <w:sz w:val="24"/>
                <w:szCs w:val="24"/>
              </w:rPr>
              <w:t xml:space="preserve"> </w:t>
            </w:r>
          </w:p>
          <w:p w14:paraId="35E02416" w14:textId="42EABA47" w:rsidR="004F5099" w:rsidRDefault="002E168D" w:rsidP="00B77CB7">
            <w:pPr>
              <w:jc w:val="both"/>
              <w:rPr>
                <w:rFonts w:ascii="Segoe UI" w:hAnsi="Segoe UI" w:cs="Segoe UI"/>
                <w:bCs/>
              </w:rPr>
            </w:pPr>
            <w:r>
              <w:rPr>
                <w:rFonts w:ascii="Segoe UI" w:hAnsi="Segoe UI" w:cs="Segoe UI"/>
                <w:bCs/>
              </w:rPr>
              <w:t xml:space="preserve">The Board </w:t>
            </w:r>
            <w:r w:rsidR="008C34E9">
              <w:rPr>
                <w:rFonts w:ascii="Segoe UI" w:hAnsi="Segoe UI" w:cs="Segoe UI"/>
                <w:bCs/>
              </w:rPr>
              <w:t>confirm</w:t>
            </w:r>
            <w:r>
              <w:rPr>
                <w:rFonts w:ascii="Segoe UI" w:hAnsi="Segoe UI" w:cs="Segoe UI"/>
                <w:bCs/>
              </w:rPr>
              <w:t>ed that the following actio</w:t>
            </w:r>
            <w:r w:rsidR="008C34E9">
              <w:rPr>
                <w:rFonts w:ascii="Segoe UI" w:hAnsi="Segoe UI" w:cs="Segoe UI"/>
                <w:bCs/>
              </w:rPr>
              <w:t>ns</w:t>
            </w:r>
            <w:r w:rsidR="00625764">
              <w:rPr>
                <w:rFonts w:ascii="Segoe UI" w:hAnsi="Segoe UI" w:cs="Segoe UI"/>
                <w:bCs/>
              </w:rPr>
              <w:t xml:space="preserve"> had been </w:t>
            </w:r>
            <w:r w:rsidR="007B4CB7">
              <w:rPr>
                <w:rFonts w:ascii="Segoe UI" w:hAnsi="Segoe UI" w:cs="Segoe UI"/>
                <w:bCs/>
              </w:rPr>
              <w:t xml:space="preserve">progressed, </w:t>
            </w:r>
            <w:r w:rsidR="00471749">
              <w:rPr>
                <w:rFonts w:ascii="Segoe UI" w:hAnsi="Segoe UI" w:cs="Segoe UI"/>
                <w:bCs/>
              </w:rPr>
              <w:t>completed</w:t>
            </w:r>
            <w:r w:rsidR="004F5099">
              <w:rPr>
                <w:rFonts w:ascii="Segoe UI" w:hAnsi="Segoe UI" w:cs="Segoe UI"/>
                <w:bCs/>
              </w:rPr>
              <w:t xml:space="preserve"> or were on the agenda</w:t>
            </w:r>
            <w:r w:rsidR="002147F1">
              <w:rPr>
                <w:rFonts w:ascii="Segoe UI" w:hAnsi="Segoe UI" w:cs="Segoe UI"/>
                <w:bCs/>
              </w:rPr>
              <w:t xml:space="preserve">: </w:t>
            </w:r>
          </w:p>
          <w:p w14:paraId="66AE53A3" w14:textId="247EA6B5" w:rsidR="002E168D" w:rsidRDefault="003D78C1" w:rsidP="004F5099">
            <w:pPr>
              <w:pStyle w:val="ListParagraph"/>
              <w:numPr>
                <w:ilvl w:val="0"/>
                <w:numId w:val="30"/>
              </w:numPr>
              <w:jc w:val="both"/>
              <w:rPr>
                <w:rFonts w:ascii="Segoe UI" w:hAnsi="Segoe UI" w:cs="Segoe UI"/>
                <w:bCs/>
                <w:sz w:val="24"/>
                <w:szCs w:val="24"/>
              </w:rPr>
            </w:pPr>
            <w:r w:rsidRPr="004F5099">
              <w:rPr>
                <w:rFonts w:ascii="Segoe UI" w:hAnsi="Segoe UI" w:cs="Segoe UI"/>
                <w:bCs/>
                <w:sz w:val="24"/>
                <w:szCs w:val="24"/>
              </w:rPr>
              <w:t>BOD 43/19(k)&amp;(o) and 59/19(b)</w:t>
            </w:r>
            <w:r w:rsidR="0021760E" w:rsidRPr="004F5099">
              <w:rPr>
                <w:rFonts w:ascii="Segoe UI" w:hAnsi="Segoe UI" w:cs="Segoe UI"/>
                <w:bCs/>
                <w:sz w:val="24"/>
                <w:szCs w:val="24"/>
              </w:rPr>
              <w:t xml:space="preserve"> – reporting on the impact of waiting times, as presented to the Quality Committee in May</w:t>
            </w:r>
            <w:r w:rsidR="004F5099">
              <w:rPr>
                <w:rFonts w:ascii="Segoe UI" w:hAnsi="Segoe UI" w:cs="Segoe UI"/>
                <w:bCs/>
                <w:sz w:val="24"/>
                <w:szCs w:val="24"/>
              </w:rPr>
              <w:t xml:space="preserve">; </w:t>
            </w:r>
          </w:p>
          <w:p w14:paraId="571F59F0" w14:textId="11016B2C" w:rsidR="004F5099" w:rsidRDefault="0014188C" w:rsidP="004F5099">
            <w:pPr>
              <w:pStyle w:val="ListParagraph"/>
              <w:numPr>
                <w:ilvl w:val="0"/>
                <w:numId w:val="30"/>
              </w:numPr>
              <w:jc w:val="both"/>
              <w:rPr>
                <w:rFonts w:ascii="Segoe UI" w:hAnsi="Segoe UI" w:cs="Segoe UI"/>
                <w:bCs/>
                <w:sz w:val="24"/>
                <w:szCs w:val="24"/>
              </w:rPr>
            </w:pPr>
            <w:r>
              <w:rPr>
                <w:rFonts w:ascii="Segoe UI" w:hAnsi="Segoe UI" w:cs="Segoe UI"/>
                <w:bCs/>
                <w:sz w:val="24"/>
                <w:szCs w:val="24"/>
              </w:rPr>
              <w:t>BOD 44/19(f)</w:t>
            </w:r>
            <w:r w:rsidR="00591CED">
              <w:rPr>
                <w:rFonts w:ascii="Segoe UI" w:hAnsi="Segoe UI" w:cs="Segoe UI"/>
                <w:bCs/>
                <w:sz w:val="24"/>
                <w:szCs w:val="24"/>
              </w:rPr>
              <w:t xml:space="preserve"> whistleblowing cases – on the agenda for the session in private; </w:t>
            </w:r>
          </w:p>
          <w:p w14:paraId="6EFDA911" w14:textId="66BAD2F4" w:rsidR="00210982" w:rsidRPr="00683FC3" w:rsidRDefault="00F63334" w:rsidP="00683FC3">
            <w:pPr>
              <w:pStyle w:val="ListParagraph"/>
              <w:numPr>
                <w:ilvl w:val="0"/>
                <w:numId w:val="30"/>
              </w:numPr>
              <w:jc w:val="both"/>
              <w:rPr>
                <w:rFonts w:ascii="Segoe UI" w:hAnsi="Segoe UI" w:cs="Segoe UI"/>
                <w:bCs/>
                <w:sz w:val="24"/>
                <w:szCs w:val="24"/>
              </w:rPr>
            </w:pPr>
            <w:r>
              <w:rPr>
                <w:rFonts w:ascii="Segoe UI" w:hAnsi="Segoe UI" w:cs="Segoe UI"/>
                <w:bCs/>
                <w:sz w:val="24"/>
                <w:szCs w:val="24"/>
              </w:rPr>
              <w:t>BOD 63/19(f) Internal Audit review of the Buckinghamshire Directorate</w:t>
            </w:r>
            <w:r w:rsidR="00E41EC8">
              <w:rPr>
                <w:rFonts w:ascii="Segoe UI" w:hAnsi="Segoe UI" w:cs="Segoe UI"/>
                <w:bCs/>
                <w:sz w:val="24"/>
                <w:szCs w:val="24"/>
              </w:rPr>
              <w:t xml:space="preserve"> – discussed at the Executive meeting on 13 May; </w:t>
            </w:r>
          </w:p>
        </w:tc>
        <w:tc>
          <w:tcPr>
            <w:tcW w:w="770" w:type="dxa"/>
          </w:tcPr>
          <w:p w14:paraId="144BEA7D" w14:textId="77777777" w:rsidR="004B283B" w:rsidRPr="009E11F6" w:rsidRDefault="004B283B" w:rsidP="00687605">
            <w:pPr>
              <w:keepNext/>
              <w:keepLines/>
              <w:rPr>
                <w:rFonts w:ascii="Segoe UI" w:hAnsi="Segoe UI" w:cs="Segoe UI"/>
                <w:b/>
              </w:rPr>
            </w:pPr>
          </w:p>
          <w:p w14:paraId="0EF529A7" w14:textId="77777777" w:rsidR="00311CA2" w:rsidRDefault="00311CA2" w:rsidP="0016411D">
            <w:pPr>
              <w:keepNext/>
              <w:keepLines/>
              <w:rPr>
                <w:rFonts w:ascii="Segoe UI" w:hAnsi="Segoe UI" w:cs="Segoe UI"/>
                <w:b/>
                <w:sz w:val="22"/>
                <w:szCs w:val="22"/>
              </w:rPr>
            </w:pPr>
          </w:p>
          <w:p w14:paraId="679ACF4C" w14:textId="77777777" w:rsidR="003B6FFA" w:rsidRDefault="003B6FFA" w:rsidP="0016411D">
            <w:pPr>
              <w:keepNext/>
              <w:keepLines/>
              <w:rPr>
                <w:rFonts w:ascii="Segoe UI" w:hAnsi="Segoe UI" w:cs="Segoe UI"/>
                <w:b/>
                <w:sz w:val="22"/>
                <w:szCs w:val="22"/>
              </w:rPr>
            </w:pPr>
          </w:p>
          <w:p w14:paraId="263BF9AF" w14:textId="77777777" w:rsidR="003B6FFA" w:rsidRDefault="003B6FFA" w:rsidP="0016411D">
            <w:pPr>
              <w:keepNext/>
              <w:keepLines/>
              <w:rPr>
                <w:rFonts w:ascii="Segoe UI" w:hAnsi="Segoe UI" w:cs="Segoe UI"/>
                <w:b/>
                <w:sz w:val="22"/>
                <w:szCs w:val="22"/>
              </w:rPr>
            </w:pPr>
          </w:p>
          <w:p w14:paraId="56517018" w14:textId="77777777" w:rsidR="003B6FFA" w:rsidRDefault="003B6FFA" w:rsidP="0016411D">
            <w:pPr>
              <w:keepNext/>
              <w:keepLines/>
              <w:rPr>
                <w:rFonts w:ascii="Segoe UI" w:hAnsi="Segoe UI" w:cs="Segoe UI"/>
                <w:b/>
                <w:sz w:val="22"/>
                <w:szCs w:val="22"/>
              </w:rPr>
            </w:pPr>
          </w:p>
          <w:p w14:paraId="59B67671" w14:textId="77777777" w:rsidR="003B6FFA" w:rsidRDefault="003B6FFA" w:rsidP="0016411D">
            <w:pPr>
              <w:keepNext/>
              <w:keepLines/>
              <w:rPr>
                <w:rFonts w:ascii="Segoe UI" w:hAnsi="Segoe UI" w:cs="Segoe UI"/>
                <w:b/>
                <w:sz w:val="22"/>
                <w:szCs w:val="22"/>
              </w:rPr>
            </w:pPr>
          </w:p>
          <w:p w14:paraId="147DD78C" w14:textId="77777777" w:rsidR="003B6FFA" w:rsidRDefault="003B6FFA" w:rsidP="0016411D">
            <w:pPr>
              <w:keepNext/>
              <w:keepLines/>
              <w:rPr>
                <w:rFonts w:ascii="Segoe UI" w:hAnsi="Segoe UI" w:cs="Segoe UI"/>
                <w:b/>
                <w:sz w:val="22"/>
                <w:szCs w:val="22"/>
              </w:rPr>
            </w:pPr>
          </w:p>
          <w:p w14:paraId="61840DF1" w14:textId="77777777" w:rsidR="003B6FFA" w:rsidRDefault="003B6FFA" w:rsidP="0016411D">
            <w:pPr>
              <w:keepNext/>
              <w:keepLines/>
              <w:rPr>
                <w:rFonts w:ascii="Segoe UI" w:hAnsi="Segoe UI" w:cs="Segoe UI"/>
                <w:b/>
                <w:sz w:val="22"/>
                <w:szCs w:val="22"/>
              </w:rPr>
            </w:pPr>
          </w:p>
          <w:p w14:paraId="0482DF39" w14:textId="77777777" w:rsidR="003B6FFA" w:rsidRDefault="003B6FFA" w:rsidP="0016411D">
            <w:pPr>
              <w:keepNext/>
              <w:keepLines/>
              <w:rPr>
                <w:rFonts w:ascii="Segoe UI" w:hAnsi="Segoe UI" w:cs="Segoe UI"/>
                <w:b/>
                <w:sz w:val="22"/>
                <w:szCs w:val="22"/>
              </w:rPr>
            </w:pPr>
          </w:p>
          <w:p w14:paraId="25D05DD0" w14:textId="77777777" w:rsidR="003B6FFA" w:rsidRDefault="003B6FFA" w:rsidP="0016411D">
            <w:pPr>
              <w:keepNext/>
              <w:keepLines/>
              <w:rPr>
                <w:rFonts w:ascii="Segoe UI" w:hAnsi="Segoe UI" w:cs="Segoe UI"/>
                <w:b/>
                <w:sz w:val="22"/>
                <w:szCs w:val="22"/>
              </w:rPr>
            </w:pPr>
          </w:p>
          <w:p w14:paraId="69DDE550" w14:textId="7977B2F6" w:rsidR="003B6FFA" w:rsidRDefault="003B6FFA" w:rsidP="0016411D">
            <w:pPr>
              <w:keepNext/>
              <w:keepLines/>
              <w:rPr>
                <w:rFonts w:ascii="Segoe UI" w:hAnsi="Segoe UI" w:cs="Segoe UI"/>
                <w:b/>
                <w:sz w:val="22"/>
                <w:szCs w:val="22"/>
              </w:rPr>
            </w:pPr>
          </w:p>
          <w:p w14:paraId="00197943" w14:textId="6C4DB669" w:rsidR="00574D0E" w:rsidRDefault="00574D0E" w:rsidP="0016411D">
            <w:pPr>
              <w:keepNext/>
              <w:keepLines/>
              <w:rPr>
                <w:rFonts w:ascii="Segoe UI" w:hAnsi="Segoe UI" w:cs="Segoe UI"/>
                <w:b/>
                <w:sz w:val="22"/>
                <w:szCs w:val="22"/>
              </w:rPr>
            </w:pPr>
          </w:p>
          <w:p w14:paraId="7C5BC763" w14:textId="67FD2882" w:rsidR="00574D0E" w:rsidRDefault="00574D0E" w:rsidP="0016411D">
            <w:pPr>
              <w:keepNext/>
              <w:keepLines/>
              <w:rPr>
                <w:rFonts w:ascii="Segoe UI" w:hAnsi="Segoe UI" w:cs="Segoe UI"/>
                <w:b/>
                <w:sz w:val="22"/>
                <w:szCs w:val="22"/>
              </w:rPr>
            </w:pPr>
          </w:p>
          <w:p w14:paraId="1550D910" w14:textId="6861F980" w:rsidR="003B6FFA" w:rsidRPr="000E552D" w:rsidRDefault="003B6FFA" w:rsidP="0016411D">
            <w:pPr>
              <w:keepNext/>
              <w:keepLines/>
              <w:rPr>
                <w:rFonts w:ascii="Segoe UI" w:hAnsi="Segoe UI" w:cs="Segoe UI"/>
                <w:b/>
                <w:sz w:val="22"/>
                <w:szCs w:val="22"/>
              </w:rPr>
            </w:pPr>
          </w:p>
        </w:tc>
      </w:tr>
      <w:tr w:rsidR="00683FC3" w:rsidRPr="009E11F6" w14:paraId="459B4852" w14:textId="77777777" w:rsidTr="00C72407">
        <w:trPr>
          <w:trHeight w:val="650"/>
        </w:trPr>
        <w:tc>
          <w:tcPr>
            <w:tcW w:w="851" w:type="dxa"/>
          </w:tcPr>
          <w:p w14:paraId="428E4F05" w14:textId="77777777" w:rsidR="00683FC3" w:rsidRPr="00355FCF" w:rsidRDefault="00683FC3" w:rsidP="005F51D7">
            <w:pPr>
              <w:keepNext/>
              <w:keepLines/>
              <w:rPr>
                <w:rFonts w:ascii="Segoe UI" w:hAnsi="Segoe UI" w:cs="Segoe UI"/>
                <w:b/>
                <w:sz w:val="22"/>
                <w:szCs w:val="22"/>
              </w:rPr>
            </w:pPr>
          </w:p>
        </w:tc>
        <w:tc>
          <w:tcPr>
            <w:tcW w:w="7655" w:type="dxa"/>
          </w:tcPr>
          <w:p w14:paraId="523BABB8" w14:textId="2E550EF6" w:rsidR="00683FC3" w:rsidRDefault="00683FC3" w:rsidP="00683FC3">
            <w:pPr>
              <w:pStyle w:val="ListParagraph"/>
              <w:numPr>
                <w:ilvl w:val="0"/>
                <w:numId w:val="30"/>
              </w:numPr>
              <w:jc w:val="both"/>
              <w:rPr>
                <w:rFonts w:ascii="Segoe UI" w:hAnsi="Segoe UI" w:cs="Segoe UI"/>
                <w:bCs/>
                <w:sz w:val="24"/>
                <w:szCs w:val="24"/>
              </w:rPr>
            </w:pPr>
            <w:r>
              <w:rPr>
                <w:rFonts w:ascii="Segoe UI" w:hAnsi="Segoe UI" w:cs="Segoe UI"/>
                <w:bCs/>
                <w:sz w:val="24"/>
                <w:szCs w:val="24"/>
              </w:rPr>
              <w:t xml:space="preserve">BOD 65/19(d) Stroke Rehabilitation Unit – discussed at the Quality Committee in May and on the agenda for July; and </w:t>
            </w:r>
          </w:p>
          <w:p w14:paraId="687A3DE4" w14:textId="56379B7E" w:rsidR="00683FC3" w:rsidRPr="00683FC3" w:rsidRDefault="00683FC3" w:rsidP="00683FC3">
            <w:pPr>
              <w:pStyle w:val="ListParagraph"/>
              <w:numPr>
                <w:ilvl w:val="0"/>
                <w:numId w:val="30"/>
              </w:numPr>
              <w:jc w:val="both"/>
              <w:rPr>
                <w:rFonts w:ascii="Segoe UI" w:hAnsi="Segoe UI" w:cs="Segoe UI"/>
                <w:bCs/>
                <w:sz w:val="24"/>
                <w:szCs w:val="24"/>
              </w:rPr>
            </w:pPr>
            <w:r w:rsidRPr="00683FC3">
              <w:rPr>
                <w:rFonts w:ascii="Segoe UI" w:hAnsi="Segoe UI" w:cs="Segoe UI"/>
                <w:bCs/>
                <w:sz w:val="24"/>
                <w:szCs w:val="24"/>
              </w:rPr>
              <w:t xml:space="preserve">BOD 71/19(a) demand and capacity risk being developed and discussed at Quality Committee and Audit Committee.  </w:t>
            </w:r>
          </w:p>
        </w:tc>
        <w:tc>
          <w:tcPr>
            <w:tcW w:w="770" w:type="dxa"/>
          </w:tcPr>
          <w:p w14:paraId="34A5542E" w14:textId="77777777" w:rsidR="00683FC3" w:rsidRPr="009E11F6" w:rsidRDefault="00683FC3" w:rsidP="00687605">
            <w:pPr>
              <w:keepNext/>
              <w:keepLines/>
              <w:rPr>
                <w:rFonts w:ascii="Segoe UI" w:hAnsi="Segoe UI" w:cs="Segoe UI"/>
                <w:b/>
              </w:rPr>
            </w:pPr>
          </w:p>
        </w:tc>
      </w:tr>
      <w:tr w:rsidR="007A4DF5" w:rsidRPr="009E11F6" w14:paraId="1FF2AA35" w14:textId="77777777" w:rsidTr="00C72407">
        <w:trPr>
          <w:trHeight w:val="650"/>
        </w:trPr>
        <w:tc>
          <w:tcPr>
            <w:tcW w:w="851" w:type="dxa"/>
          </w:tcPr>
          <w:p w14:paraId="5353A672" w14:textId="14938644" w:rsidR="007A4DF5" w:rsidRPr="00355FCF" w:rsidRDefault="007A4DF5" w:rsidP="007A4DF5">
            <w:pPr>
              <w:keepNext/>
              <w:keepLines/>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77</w:t>
            </w:r>
            <w:r w:rsidRPr="00355FCF">
              <w:rPr>
                <w:rFonts w:ascii="Segoe UI" w:hAnsi="Segoe UI" w:cs="Segoe UI"/>
                <w:b/>
                <w:sz w:val="22"/>
                <w:szCs w:val="22"/>
              </w:rPr>
              <w:t>/19</w:t>
            </w:r>
          </w:p>
          <w:p w14:paraId="72FA0BD0" w14:textId="77777777" w:rsidR="007A4DF5" w:rsidRDefault="007A4DF5" w:rsidP="007A4DF5">
            <w:pPr>
              <w:keepNext/>
              <w:keepLines/>
              <w:rPr>
                <w:rFonts w:ascii="Segoe UI" w:hAnsi="Segoe UI" w:cs="Segoe UI"/>
                <w:sz w:val="22"/>
                <w:szCs w:val="22"/>
              </w:rPr>
            </w:pPr>
            <w:r w:rsidRPr="00355FCF">
              <w:rPr>
                <w:rFonts w:ascii="Segoe UI" w:hAnsi="Segoe UI" w:cs="Segoe UI"/>
                <w:sz w:val="22"/>
                <w:szCs w:val="22"/>
              </w:rPr>
              <w:t>a</w:t>
            </w:r>
          </w:p>
          <w:p w14:paraId="1DBBD65F" w14:textId="77777777" w:rsidR="002644FF" w:rsidRDefault="002644FF" w:rsidP="007A4DF5">
            <w:pPr>
              <w:keepNext/>
              <w:keepLines/>
              <w:rPr>
                <w:rFonts w:ascii="Segoe UI" w:hAnsi="Segoe UI" w:cs="Segoe UI"/>
                <w:b/>
                <w:sz w:val="22"/>
                <w:szCs w:val="22"/>
              </w:rPr>
            </w:pPr>
          </w:p>
          <w:p w14:paraId="224D9BD4" w14:textId="77777777" w:rsidR="002644FF" w:rsidRDefault="002644FF" w:rsidP="007A4DF5">
            <w:pPr>
              <w:keepNext/>
              <w:keepLines/>
              <w:rPr>
                <w:rFonts w:ascii="Segoe UI" w:hAnsi="Segoe UI" w:cs="Segoe UI"/>
                <w:b/>
                <w:sz w:val="22"/>
                <w:szCs w:val="22"/>
              </w:rPr>
            </w:pPr>
          </w:p>
          <w:p w14:paraId="737ABE2F" w14:textId="77777777" w:rsidR="002644FF" w:rsidRDefault="002644FF" w:rsidP="007A4DF5">
            <w:pPr>
              <w:keepNext/>
              <w:keepLines/>
              <w:rPr>
                <w:rFonts w:ascii="Segoe UI" w:hAnsi="Segoe UI" w:cs="Segoe UI"/>
                <w:b/>
                <w:sz w:val="22"/>
                <w:szCs w:val="22"/>
              </w:rPr>
            </w:pPr>
          </w:p>
          <w:p w14:paraId="7559318A" w14:textId="77777777" w:rsidR="002644FF" w:rsidRDefault="002644FF" w:rsidP="007A4DF5">
            <w:pPr>
              <w:keepNext/>
              <w:keepLines/>
              <w:rPr>
                <w:rFonts w:ascii="Segoe UI" w:hAnsi="Segoe UI" w:cs="Segoe UI"/>
                <w:b/>
                <w:sz w:val="22"/>
                <w:szCs w:val="22"/>
              </w:rPr>
            </w:pPr>
          </w:p>
          <w:p w14:paraId="7F3F1C81" w14:textId="77777777" w:rsidR="002644FF" w:rsidRDefault="002644FF" w:rsidP="007A4DF5">
            <w:pPr>
              <w:keepNext/>
              <w:keepLines/>
              <w:rPr>
                <w:rFonts w:ascii="Segoe UI" w:hAnsi="Segoe UI" w:cs="Segoe UI"/>
                <w:b/>
                <w:sz w:val="22"/>
                <w:szCs w:val="22"/>
              </w:rPr>
            </w:pPr>
          </w:p>
          <w:p w14:paraId="24AB51B0" w14:textId="77777777" w:rsidR="002644FF" w:rsidRDefault="002644FF" w:rsidP="007A4DF5">
            <w:pPr>
              <w:keepNext/>
              <w:keepLines/>
              <w:rPr>
                <w:rFonts w:ascii="Segoe UI" w:hAnsi="Segoe UI" w:cs="Segoe UI"/>
                <w:b/>
                <w:sz w:val="22"/>
                <w:szCs w:val="22"/>
              </w:rPr>
            </w:pPr>
          </w:p>
          <w:p w14:paraId="79E04F22" w14:textId="77777777" w:rsidR="002644FF" w:rsidRDefault="002644FF" w:rsidP="007A4DF5">
            <w:pPr>
              <w:keepNext/>
              <w:keepLines/>
              <w:rPr>
                <w:rFonts w:ascii="Segoe UI" w:hAnsi="Segoe UI" w:cs="Segoe UI"/>
                <w:b/>
                <w:sz w:val="22"/>
                <w:szCs w:val="22"/>
              </w:rPr>
            </w:pPr>
          </w:p>
          <w:p w14:paraId="1DB0C40C" w14:textId="77777777" w:rsidR="002644FF" w:rsidRDefault="002644FF" w:rsidP="007A4DF5">
            <w:pPr>
              <w:keepNext/>
              <w:keepLines/>
              <w:rPr>
                <w:rFonts w:ascii="Segoe UI" w:hAnsi="Segoe UI" w:cs="Segoe UI"/>
                <w:sz w:val="22"/>
                <w:szCs w:val="22"/>
              </w:rPr>
            </w:pPr>
            <w:r>
              <w:rPr>
                <w:rFonts w:ascii="Segoe UI" w:hAnsi="Segoe UI" w:cs="Segoe UI"/>
                <w:sz w:val="22"/>
                <w:szCs w:val="22"/>
              </w:rPr>
              <w:t>b</w:t>
            </w:r>
          </w:p>
          <w:p w14:paraId="24FC5111" w14:textId="77777777" w:rsidR="002644FF" w:rsidRDefault="002644FF" w:rsidP="007A4DF5">
            <w:pPr>
              <w:keepNext/>
              <w:keepLines/>
              <w:rPr>
                <w:rFonts w:ascii="Segoe UI" w:hAnsi="Segoe UI" w:cs="Segoe UI"/>
                <w:sz w:val="22"/>
                <w:szCs w:val="22"/>
              </w:rPr>
            </w:pPr>
          </w:p>
          <w:p w14:paraId="79505685" w14:textId="77777777" w:rsidR="002644FF" w:rsidRDefault="002644FF" w:rsidP="007A4DF5">
            <w:pPr>
              <w:keepNext/>
              <w:keepLines/>
              <w:rPr>
                <w:rFonts w:ascii="Segoe UI" w:hAnsi="Segoe UI" w:cs="Segoe UI"/>
                <w:sz w:val="22"/>
                <w:szCs w:val="22"/>
              </w:rPr>
            </w:pPr>
          </w:p>
          <w:p w14:paraId="10EBD3DD" w14:textId="77777777" w:rsidR="002644FF" w:rsidRDefault="002644FF" w:rsidP="007A4DF5">
            <w:pPr>
              <w:keepNext/>
              <w:keepLines/>
              <w:rPr>
                <w:rFonts w:ascii="Segoe UI" w:hAnsi="Segoe UI" w:cs="Segoe UI"/>
                <w:sz w:val="22"/>
                <w:szCs w:val="22"/>
              </w:rPr>
            </w:pPr>
          </w:p>
          <w:p w14:paraId="1865C6C8" w14:textId="77777777" w:rsidR="002644FF" w:rsidRDefault="002644FF" w:rsidP="007A4DF5">
            <w:pPr>
              <w:keepNext/>
              <w:keepLines/>
              <w:rPr>
                <w:rFonts w:ascii="Segoe UI" w:hAnsi="Segoe UI" w:cs="Segoe UI"/>
                <w:sz w:val="22"/>
                <w:szCs w:val="22"/>
              </w:rPr>
            </w:pPr>
          </w:p>
          <w:p w14:paraId="574198B7" w14:textId="77777777" w:rsidR="002644FF" w:rsidRDefault="002644FF" w:rsidP="007A4DF5">
            <w:pPr>
              <w:keepNext/>
              <w:keepLines/>
              <w:rPr>
                <w:rFonts w:ascii="Segoe UI" w:hAnsi="Segoe UI" w:cs="Segoe UI"/>
                <w:sz w:val="22"/>
                <w:szCs w:val="22"/>
              </w:rPr>
            </w:pPr>
          </w:p>
          <w:p w14:paraId="4EA5559E" w14:textId="77777777" w:rsidR="002644FF" w:rsidRDefault="002644FF" w:rsidP="007A4DF5">
            <w:pPr>
              <w:keepNext/>
              <w:keepLines/>
              <w:rPr>
                <w:rFonts w:ascii="Segoe UI" w:hAnsi="Segoe UI" w:cs="Segoe UI"/>
                <w:sz w:val="22"/>
                <w:szCs w:val="22"/>
              </w:rPr>
            </w:pPr>
          </w:p>
          <w:p w14:paraId="213FF7F1" w14:textId="77777777" w:rsidR="002644FF" w:rsidRDefault="002644FF" w:rsidP="007A4DF5">
            <w:pPr>
              <w:keepNext/>
              <w:keepLines/>
              <w:rPr>
                <w:rFonts w:ascii="Segoe UI" w:hAnsi="Segoe UI" w:cs="Segoe UI"/>
                <w:sz w:val="22"/>
                <w:szCs w:val="22"/>
              </w:rPr>
            </w:pPr>
          </w:p>
          <w:p w14:paraId="5B57B833" w14:textId="77777777" w:rsidR="002644FF" w:rsidRDefault="002644FF" w:rsidP="007A4DF5">
            <w:pPr>
              <w:keepNext/>
              <w:keepLines/>
              <w:rPr>
                <w:rFonts w:ascii="Segoe UI" w:hAnsi="Segoe UI" w:cs="Segoe UI"/>
                <w:sz w:val="22"/>
                <w:szCs w:val="22"/>
              </w:rPr>
            </w:pPr>
          </w:p>
          <w:p w14:paraId="3681B376" w14:textId="77777777" w:rsidR="002644FF" w:rsidRDefault="002644FF" w:rsidP="007A4DF5">
            <w:pPr>
              <w:keepNext/>
              <w:keepLines/>
              <w:rPr>
                <w:rFonts w:ascii="Segoe UI" w:hAnsi="Segoe UI" w:cs="Segoe UI"/>
                <w:sz w:val="22"/>
                <w:szCs w:val="22"/>
              </w:rPr>
            </w:pPr>
            <w:r>
              <w:rPr>
                <w:rFonts w:ascii="Segoe UI" w:hAnsi="Segoe UI" w:cs="Segoe UI"/>
                <w:sz w:val="22"/>
                <w:szCs w:val="22"/>
              </w:rPr>
              <w:t>c</w:t>
            </w:r>
          </w:p>
          <w:p w14:paraId="13D9CD8E" w14:textId="77777777" w:rsidR="002644FF" w:rsidRDefault="002644FF" w:rsidP="007A4DF5">
            <w:pPr>
              <w:keepNext/>
              <w:keepLines/>
              <w:rPr>
                <w:rFonts w:ascii="Segoe UI" w:hAnsi="Segoe UI" w:cs="Segoe UI"/>
                <w:sz w:val="22"/>
                <w:szCs w:val="22"/>
              </w:rPr>
            </w:pPr>
          </w:p>
          <w:p w14:paraId="57DED1A8" w14:textId="77777777" w:rsidR="002644FF" w:rsidRDefault="002644FF" w:rsidP="007A4DF5">
            <w:pPr>
              <w:keepNext/>
              <w:keepLines/>
              <w:rPr>
                <w:rFonts w:ascii="Segoe UI" w:hAnsi="Segoe UI" w:cs="Segoe UI"/>
                <w:sz w:val="22"/>
                <w:szCs w:val="22"/>
              </w:rPr>
            </w:pPr>
          </w:p>
          <w:p w14:paraId="091ECF54" w14:textId="77777777" w:rsidR="002644FF" w:rsidRDefault="002644FF" w:rsidP="007A4DF5">
            <w:pPr>
              <w:keepNext/>
              <w:keepLines/>
              <w:rPr>
                <w:rFonts w:ascii="Segoe UI" w:hAnsi="Segoe UI" w:cs="Segoe UI"/>
                <w:sz w:val="22"/>
                <w:szCs w:val="22"/>
              </w:rPr>
            </w:pPr>
          </w:p>
          <w:p w14:paraId="0B4204B6" w14:textId="77777777" w:rsidR="002644FF" w:rsidRDefault="002644FF" w:rsidP="007A4DF5">
            <w:pPr>
              <w:keepNext/>
              <w:keepLines/>
              <w:rPr>
                <w:rFonts w:ascii="Segoe UI" w:hAnsi="Segoe UI" w:cs="Segoe UI"/>
                <w:sz w:val="22"/>
                <w:szCs w:val="22"/>
              </w:rPr>
            </w:pPr>
          </w:p>
          <w:p w14:paraId="76D2B89D" w14:textId="77777777" w:rsidR="002644FF" w:rsidRDefault="002644FF" w:rsidP="007A4DF5">
            <w:pPr>
              <w:keepNext/>
              <w:keepLines/>
              <w:rPr>
                <w:rFonts w:ascii="Segoe UI" w:hAnsi="Segoe UI" w:cs="Segoe UI"/>
                <w:sz w:val="22"/>
                <w:szCs w:val="22"/>
              </w:rPr>
            </w:pPr>
          </w:p>
          <w:p w14:paraId="4354E442" w14:textId="77777777" w:rsidR="002644FF" w:rsidRDefault="002644FF" w:rsidP="007A4DF5">
            <w:pPr>
              <w:keepNext/>
              <w:keepLines/>
              <w:rPr>
                <w:rFonts w:ascii="Segoe UI" w:hAnsi="Segoe UI" w:cs="Segoe UI"/>
                <w:sz w:val="22"/>
                <w:szCs w:val="22"/>
              </w:rPr>
            </w:pPr>
            <w:r>
              <w:rPr>
                <w:rFonts w:ascii="Segoe UI" w:hAnsi="Segoe UI" w:cs="Segoe UI"/>
                <w:sz w:val="22"/>
                <w:szCs w:val="22"/>
              </w:rPr>
              <w:t>d</w:t>
            </w:r>
          </w:p>
          <w:p w14:paraId="757B32FF" w14:textId="77777777" w:rsidR="002644FF" w:rsidRDefault="002644FF" w:rsidP="007A4DF5">
            <w:pPr>
              <w:keepNext/>
              <w:keepLines/>
              <w:rPr>
                <w:rFonts w:ascii="Segoe UI" w:hAnsi="Segoe UI" w:cs="Segoe UI"/>
                <w:sz w:val="22"/>
                <w:szCs w:val="22"/>
              </w:rPr>
            </w:pPr>
          </w:p>
          <w:p w14:paraId="13EC06D3" w14:textId="77777777" w:rsidR="002644FF" w:rsidRDefault="002644FF" w:rsidP="007A4DF5">
            <w:pPr>
              <w:keepNext/>
              <w:keepLines/>
              <w:rPr>
                <w:rFonts w:ascii="Segoe UI" w:hAnsi="Segoe UI" w:cs="Segoe UI"/>
                <w:sz w:val="22"/>
                <w:szCs w:val="22"/>
              </w:rPr>
            </w:pPr>
          </w:p>
          <w:p w14:paraId="6E6C5445" w14:textId="77777777" w:rsidR="002644FF" w:rsidRDefault="002644FF" w:rsidP="007A4DF5">
            <w:pPr>
              <w:keepNext/>
              <w:keepLines/>
              <w:rPr>
                <w:rFonts w:ascii="Segoe UI" w:hAnsi="Segoe UI" w:cs="Segoe UI"/>
                <w:sz w:val="22"/>
                <w:szCs w:val="22"/>
              </w:rPr>
            </w:pPr>
          </w:p>
          <w:p w14:paraId="3DFBCC60" w14:textId="77777777" w:rsidR="002644FF" w:rsidRDefault="002644FF" w:rsidP="007A4DF5">
            <w:pPr>
              <w:keepNext/>
              <w:keepLines/>
              <w:rPr>
                <w:rFonts w:ascii="Segoe UI" w:hAnsi="Segoe UI" w:cs="Segoe UI"/>
                <w:sz w:val="22"/>
                <w:szCs w:val="22"/>
              </w:rPr>
            </w:pPr>
          </w:p>
          <w:p w14:paraId="4197E96C" w14:textId="77777777" w:rsidR="002644FF" w:rsidRDefault="002644FF" w:rsidP="007A4DF5">
            <w:pPr>
              <w:keepNext/>
              <w:keepLines/>
              <w:rPr>
                <w:rFonts w:ascii="Segoe UI" w:hAnsi="Segoe UI" w:cs="Segoe UI"/>
                <w:sz w:val="22"/>
                <w:szCs w:val="22"/>
              </w:rPr>
            </w:pPr>
          </w:p>
          <w:p w14:paraId="423720D5" w14:textId="77777777" w:rsidR="002644FF" w:rsidRDefault="002644FF" w:rsidP="007A4DF5">
            <w:pPr>
              <w:keepNext/>
              <w:keepLines/>
              <w:rPr>
                <w:rFonts w:ascii="Segoe UI" w:hAnsi="Segoe UI" w:cs="Segoe UI"/>
                <w:sz w:val="22"/>
                <w:szCs w:val="22"/>
              </w:rPr>
            </w:pPr>
          </w:p>
          <w:p w14:paraId="30A9D991" w14:textId="77777777" w:rsidR="002644FF" w:rsidRDefault="002644FF" w:rsidP="007A4DF5">
            <w:pPr>
              <w:keepNext/>
              <w:keepLines/>
              <w:rPr>
                <w:rFonts w:ascii="Segoe UI" w:hAnsi="Segoe UI" w:cs="Segoe UI"/>
                <w:sz w:val="22"/>
                <w:szCs w:val="22"/>
              </w:rPr>
            </w:pPr>
          </w:p>
          <w:p w14:paraId="192A8AC9" w14:textId="77777777" w:rsidR="002644FF" w:rsidRDefault="002644FF" w:rsidP="007A4DF5">
            <w:pPr>
              <w:keepNext/>
              <w:keepLines/>
              <w:rPr>
                <w:rFonts w:ascii="Segoe UI" w:hAnsi="Segoe UI" w:cs="Segoe UI"/>
                <w:sz w:val="22"/>
                <w:szCs w:val="22"/>
              </w:rPr>
            </w:pPr>
          </w:p>
          <w:p w14:paraId="3B5B7AC7" w14:textId="77777777" w:rsidR="002644FF" w:rsidRDefault="002644FF" w:rsidP="007A4DF5">
            <w:pPr>
              <w:keepNext/>
              <w:keepLines/>
              <w:rPr>
                <w:rFonts w:ascii="Segoe UI" w:hAnsi="Segoe UI" w:cs="Segoe UI"/>
                <w:sz w:val="22"/>
                <w:szCs w:val="22"/>
              </w:rPr>
            </w:pPr>
            <w:r>
              <w:rPr>
                <w:rFonts w:ascii="Segoe UI" w:hAnsi="Segoe UI" w:cs="Segoe UI"/>
                <w:sz w:val="22"/>
                <w:szCs w:val="22"/>
              </w:rPr>
              <w:t>e</w:t>
            </w:r>
          </w:p>
          <w:p w14:paraId="79BCE77C" w14:textId="77777777" w:rsidR="002644FF" w:rsidRDefault="002644FF" w:rsidP="007A4DF5">
            <w:pPr>
              <w:keepNext/>
              <w:keepLines/>
              <w:rPr>
                <w:rFonts w:ascii="Segoe UI" w:hAnsi="Segoe UI" w:cs="Segoe UI"/>
                <w:sz w:val="22"/>
                <w:szCs w:val="22"/>
              </w:rPr>
            </w:pPr>
          </w:p>
          <w:p w14:paraId="09F46FBA" w14:textId="77777777" w:rsidR="002644FF" w:rsidRDefault="002644FF" w:rsidP="007A4DF5">
            <w:pPr>
              <w:keepNext/>
              <w:keepLines/>
              <w:rPr>
                <w:rFonts w:ascii="Segoe UI" w:hAnsi="Segoe UI" w:cs="Segoe UI"/>
                <w:sz w:val="22"/>
                <w:szCs w:val="22"/>
              </w:rPr>
            </w:pPr>
          </w:p>
          <w:p w14:paraId="1514DC33" w14:textId="77777777" w:rsidR="002644FF" w:rsidRDefault="002644FF" w:rsidP="007A4DF5">
            <w:pPr>
              <w:keepNext/>
              <w:keepLines/>
              <w:rPr>
                <w:rFonts w:ascii="Segoe UI" w:hAnsi="Segoe UI" w:cs="Segoe UI"/>
                <w:sz w:val="22"/>
                <w:szCs w:val="22"/>
              </w:rPr>
            </w:pPr>
          </w:p>
          <w:p w14:paraId="10B1FBFE" w14:textId="77777777" w:rsidR="002644FF" w:rsidRDefault="002644FF" w:rsidP="007A4DF5">
            <w:pPr>
              <w:keepNext/>
              <w:keepLines/>
              <w:rPr>
                <w:rFonts w:ascii="Segoe UI" w:hAnsi="Segoe UI" w:cs="Segoe UI"/>
                <w:sz w:val="22"/>
                <w:szCs w:val="22"/>
              </w:rPr>
            </w:pPr>
          </w:p>
          <w:p w14:paraId="4F6B00F6" w14:textId="77777777" w:rsidR="002644FF" w:rsidRDefault="002644FF" w:rsidP="007A4DF5">
            <w:pPr>
              <w:keepNext/>
              <w:keepLines/>
              <w:rPr>
                <w:rFonts w:ascii="Segoe UI" w:hAnsi="Segoe UI" w:cs="Segoe UI"/>
                <w:sz w:val="22"/>
                <w:szCs w:val="22"/>
              </w:rPr>
            </w:pPr>
          </w:p>
          <w:p w14:paraId="37769C3F" w14:textId="77777777" w:rsidR="002644FF" w:rsidRDefault="002644FF" w:rsidP="007A4DF5">
            <w:pPr>
              <w:keepNext/>
              <w:keepLines/>
              <w:rPr>
                <w:rFonts w:ascii="Segoe UI" w:hAnsi="Segoe UI" w:cs="Segoe UI"/>
                <w:sz w:val="22"/>
                <w:szCs w:val="22"/>
              </w:rPr>
            </w:pPr>
          </w:p>
          <w:p w14:paraId="688C24A3" w14:textId="77777777" w:rsidR="002644FF" w:rsidRDefault="002644FF" w:rsidP="007A4DF5">
            <w:pPr>
              <w:keepNext/>
              <w:keepLines/>
              <w:rPr>
                <w:rFonts w:ascii="Segoe UI" w:hAnsi="Segoe UI" w:cs="Segoe UI"/>
                <w:sz w:val="22"/>
                <w:szCs w:val="22"/>
              </w:rPr>
            </w:pPr>
          </w:p>
          <w:p w14:paraId="44DF916F" w14:textId="63666012" w:rsidR="002644FF" w:rsidRPr="002644FF" w:rsidRDefault="002644FF" w:rsidP="007A4DF5">
            <w:pPr>
              <w:keepNext/>
              <w:keepLines/>
              <w:rPr>
                <w:rFonts w:ascii="Segoe UI" w:hAnsi="Segoe UI" w:cs="Segoe UI"/>
                <w:sz w:val="22"/>
                <w:szCs w:val="22"/>
              </w:rPr>
            </w:pPr>
            <w:r>
              <w:rPr>
                <w:rFonts w:ascii="Segoe UI" w:hAnsi="Segoe UI" w:cs="Segoe UI"/>
                <w:sz w:val="22"/>
                <w:szCs w:val="22"/>
              </w:rPr>
              <w:t>f</w:t>
            </w:r>
          </w:p>
        </w:tc>
        <w:tc>
          <w:tcPr>
            <w:tcW w:w="7655" w:type="dxa"/>
          </w:tcPr>
          <w:p w14:paraId="6F177CFE" w14:textId="77777777" w:rsidR="007A4DF5" w:rsidRDefault="00794954" w:rsidP="00404679">
            <w:pPr>
              <w:jc w:val="both"/>
              <w:rPr>
                <w:rFonts w:ascii="Segoe UI" w:hAnsi="Segoe UI" w:cs="Segoe UI"/>
                <w:bCs/>
              </w:rPr>
            </w:pPr>
            <w:r>
              <w:rPr>
                <w:rFonts w:ascii="Segoe UI" w:hAnsi="Segoe UI" w:cs="Segoe UI"/>
                <w:b/>
                <w:bCs/>
              </w:rPr>
              <w:lastRenderedPageBreak/>
              <w:t xml:space="preserve">Year-End Reports </w:t>
            </w:r>
          </w:p>
          <w:p w14:paraId="23B51554" w14:textId="77777777" w:rsidR="00794954" w:rsidRDefault="00794954" w:rsidP="00404679">
            <w:pPr>
              <w:jc w:val="both"/>
              <w:rPr>
                <w:rFonts w:ascii="Segoe UI" w:hAnsi="Segoe UI" w:cs="Segoe UI"/>
                <w:bCs/>
              </w:rPr>
            </w:pPr>
          </w:p>
          <w:p w14:paraId="57CFDF5F" w14:textId="51F1EF87" w:rsidR="00794954" w:rsidRDefault="00794954" w:rsidP="00404679">
            <w:pPr>
              <w:jc w:val="both"/>
              <w:rPr>
                <w:rFonts w:ascii="Segoe UI" w:hAnsi="Segoe UI" w:cs="Segoe UI"/>
                <w:bCs/>
              </w:rPr>
            </w:pPr>
            <w:r>
              <w:rPr>
                <w:rFonts w:ascii="Segoe UI" w:hAnsi="Segoe UI" w:cs="Segoe UI"/>
                <w:bCs/>
              </w:rPr>
              <w:t>The year-end reports were presented to the Board for approval</w:t>
            </w:r>
            <w:r w:rsidR="00E63ECE">
              <w:rPr>
                <w:rFonts w:ascii="Segoe UI" w:hAnsi="Segoe UI" w:cs="Segoe UI"/>
                <w:bCs/>
              </w:rPr>
              <w:t>, having been reviewed by the Audit Committee at its meetings on</w:t>
            </w:r>
            <w:r w:rsidR="007F343C">
              <w:rPr>
                <w:rFonts w:ascii="Segoe UI" w:hAnsi="Segoe UI" w:cs="Segoe UI"/>
                <w:bCs/>
              </w:rPr>
              <w:t xml:space="preserve"> 23 April 2019 and </w:t>
            </w:r>
            <w:r w:rsidR="00156FEA">
              <w:rPr>
                <w:rFonts w:ascii="Segoe UI" w:hAnsi="Segoe UI" w:cs="Segoe UI"/>
                <w:bCs/>
              </w:rPr>
              <w:t>21 May 2019</w:t>
            </w:r>
            <w:r w:rsidR="00EE0A00">
              <w:rPr>
                <w:rFonts w:ascii="Segoe UI" w:hAnsi="Segoe UI" w:cs="Segoe UI"/>
                <w:bCs/>
              </w:rPr>
              <w:t xml:space="preserve"> and recommended to the Board.  </w:t>
            </w:r>
          </w:p>
          <w:p w14:paraId="497EEF13" w14:textId="25A68E5C" w:rsidR="00027211" w:rsidRDefault="00027211" w:rsidP="00404679">
            <w:pPr>
              <w:jc w:val="both"/>
              <w:rPr>
                <w:rFonts w:ascii="Segoe UI" w:hAnsi="Segoe UI" w:cs="Segoe UI"/>
                <w:bCs/>
              </w:rPr>
            </w:pPr>
          </w:p>
          <w:p w14:paraId="01B02CD4" w14:textId="34536607" w:rsidR="00027211" w:rsidRDefault="00027211" w:rsidP="00404679">
            <w:pPr>
              <w:jc w:val="both"/>
              <w:rPr>
                <w:rFonts w:ascii="Segoe UI" w:hAnsi="Segoe UI" w:cs="Segoe UI"/>
                <w:bCs/>
              </w:rPr>
            </w:pPr>
            <w:r>
              <w:rPr>
                <w:rFonts w:ascii="Segoe UI" w:hAnsi="Segoe UI" w:cs="Segoe UI"/>
                <w:b/>
                <w:bCs/>
                <w:i/>
              </w:rPr>
              <w:t xml:space="preserve">Financial Statements &amp; Accounts 2018/19 (including Letter of Representation) </w:t>
            </w:r>
          </w:p>
          <w:p w14:paraId="7E7DF188" w14:textId="40A7EA30" w:rsidR="00027211" w:rsidRDefault="00027211" w:rsidP="00404679">
            <w:pPr>
              <w:jc w:val="both"/>
              <w:rPr>
                <w:rFonts w:ascii="Segoe UI" w:hAnsi="Segoe UI" w:cs="Segoe UI"/>
                <w:bCs/>
              </w:rPr>
            </w:pPr>
          </w:p>
          <w:p w14:paraId="04D00FFA" w14:textId="404DA619" w:rsidR="00027211" w:rsidRDefault="00027211" w:rsidP="00404679">
            <w:pPr>
              <w:jc w:val="both"/>
              <w:rPr>
                <w:rFonts w:ascii="Segoe UI" w:hAnsi="Segoe UI" w:cs="Segoe UI"/>
                <w:bCs/>
              </w:rPr>
            </w:pPr>
            <w:r>
              <w:rPr>
                <w:rFonts w:ascii="Segoe UI" w:hAnsi="Segoe UI" w:cs="Segoe UI"/>
                <w:bCs/>
              </w:rPr>
              <w:t xml:space="preserve">The Director of Finance presented the paper BOD 55/2019 which set out the 2018/19 Financial Statements &amp; Accounts.  </w:t>
            </w:r>
            <w:r w:rsidR="00115C34">
              <w:rPr>
                <w:rFonts w:ascii="Segoe UI" w:hAnsi="Segoe UI" w:cs="Segoe UI"/>
                <w:bCs/>
              </w:rPr>
              <w:t xml:space="preserve">He explained that the Audit Committee had </w:t>
            </w:r>
            <w:r w:rsidR="003B5136">
              <w:rPr>
                <w:rFonts w:ascii="Segoe UI" w:hAnsi="Segoe UI" w:cs="Segoe UI"/>
                <w:bCs/>
              </w:rPr>
              <w:t xml:space="preserve">carefully </w:t>
            </w:r>
            <w:r w:rsidR="00115C34">
              <w:rPr>
                <w:rFonts w:ascii="Segoe UI" w:hAnsi="Segoe UI" w:cs="Segoe UI"/>
                <w:bCs/>
              </w:rPr>
              <w:t xml:space="preserve">considered the Value </w:t>
            </w:r>
            <w:proofErr w:type="gramStart"/>
            <w:r w:rsidR="00115C34">
              <w:rPr>
                <w:rFonts w:ascii="Segoe UI" w:hAnsi="Segoe UI" w:cs="Segoe UI"/>
                <w:bCs/>
              </w:rPr>
              <w:t>For</w:t>
            </w:r>
            <w:proofErr w:type="gramEnd"/>
            <w:r w:rsidR="00115C34">
              <w:rPr>
                <w:rFonts w:ascii="Segoe UI" w:hAnsi="Segoe UI" w:cs="Segoe UI"/>
                <w:bCs/>
              </w:rPr>
              <w:t xml:space="preserve"> Money statement</w:t>
            </w:r>
            <w:r w:rsidR="00F77C9E">
              <w:rPr>
                <w:rFonts w:ascii="Segoe UI" w:hAnsi="Segoe UI" w:cs="Segoe UI"/>
                <w:bCs/>
              </w:rPr>
              <w:t xml:space="preserve"> in th</w:t>
            </w:r>
            <w:r w:rsidR="001E263C">
              <w:rPr>
                <w:rFonts w:ascii="Segoe UI" w:hAnsi="Segoe UI" w:cs="Segoe UI"/>
                <w:bCs/>
              </w:rPr>
              <w:t xml:space="preserve">e audit report presented to the </w:t>
            </w:r>
            <w:r w:rsidR="00CA587A">
              <w:rPr>
                <w:rFonts w:ascii="Segoe UI" w:hAnsi="Segoe UI" w:cs="Segoe UI"/>
                <w:bCs/>
              </w:rPr>
              <w:t>meeting on 21 May</w:t>
            </w:r>
            <w:r w:rsidR="00115C34">
              <w:rPr>
                <w:rFonts w:ascii="Segoe UI" w:hAnsi="Segoe UI" w:cs="Segoe UI"/>
                <w:bCs/>
              </w:rPr>
              <w:t xml:space="preserve"> </w:t>
            </w:r>
            <w:r w:rsidR="00FE2BC6">
              <w:rPr>
                <w:rFonts w:ascii="Segoe UI" w:hAnsi="Segoe UI" w:cs="Segoe UI"/>
                <w:bCs/>
              </w:rPr>
              <w:t xml:space="preserve">and </w:t>
            </w:r>
            <w:r w:rsidR="00843E61">
              <w:rPr>
                <w:rFonts w:ascii="Segoe UI" w:hAnsi="Segoe UI" w:cs="Segoe UI"/>
                <w:bCs/>
              </w:rPr>
              <w:t>agreed with the</w:t>
            </w:r>
            <w:r w:rsidR="00B971F0">
              <w:rPr>
                <w:rFonts w:ascii="Segoe UI" w:hAnsi="Segoe UI" w:cs="Segoe UI"/>
                <w:bCs/>
              </w:rPr>
              <w:t xml:space="preserve"> qualified statement </w:t>
            </w:r>
            <w:r w:rsidR="007771F9">
              <w:rPr>
                <w:rFonts w:ascii="Segoe UI" w:hAnsi="Segoe UI" w:cs="Segoe UI"/>
                <w:bCs/>
              </w:rPr>
              <w:t>given the deficit position during the financial year and record of delivery against the Cost Improvement Programme</w:t>
            </w:r>
            <w:r w:rsidR="003B5136">
              <w:rPr>
                <w:rFonts w:ascii="Segoe UI" w:hAnsi="Segoe UI" w:cs="Segoe UI"/>
                <w:bCs/>
              </w:rPr>
              <w:t xml:space="preserve">.  </w:t>
            </w:r>
          </w:p>
          <w:p w14:paraId="69666CC9" w14:textId="196843B2" w:rsidR="001E7CBF" w:rsidRDefault="001E7CBF" w:rsidP="00404679">
            <w:pPr>
              <w:jc w:val="both"/>
              <w:rPr>
                <w:rFonts w:ascii="Segoe UI" w:hAnsi="Segoe UI" w:cs="Segoe UI"/>
                <w:bCs/>
              </w:rPr>
            </w:pPr>
          </w:p>
          <w:p w14:paraId="4FF9D3FD" w14:textId="62A75C28" w:rsidR="001E7CBF" w:rsidRDefault="001E7CBF" w:rsidP="00404679">
            <w:pPr>
              <w:jc w:val="both"/>
              <w:rPr>
                <w:rFonts w:ascii="Segoe UI" w:hAnsi="Segoe UI" w:cs="Segoe UI"/>
                <w:b/>
                <w:bCs/>
              </w:rPr>
            </w:pPr>
            <w:r>
              <w:rPr>
                <w:rFonts w:ascii="Segoe UI" w:hAnsi="Segoe UI" w:cs="Segoe UI"/>
                <w:b/>
                <w:bCs/>
              </w:rPr>
              <w:t xml:space="preserve">The Board APPROVED the Financial Statements &amp; Accounts 2018/19 </w:t>
            </w:r>
            <w:r w:rsidR="00F2150F">
              <w:rPr>
                <w:rFonts w:ascii="Segoe UI" w:hAnsi="Segoe UI" w:cs="Segoe UI"/>
                <w:b/>
                <w:bCs/>
              </w:rPr>
              <w:t xml:space="preserve">and approved the Letter of Representation </w:t>
            </w:r>
            <w:r w:rsidR="006349E7">
              <w:rPr>
                <w:rFonts w:ascii="Segoe UI" w:hAnsi="Segoe UI" w:cs="Segoe UI"/>
                <w:b/>
                <w:bCs/>
              </w:rPr>
              <w:t xml:space="preserve">which related to </w:t>
            </w:r>
            <w:r w:rsidR="00D57A02">
              <w:rPr>
                <w:rFonts w:ascii="Segoe UI" w:hAnsi="Segoe UI" w:cs="Segoe UI"/>
                <w:b/>
                <w:bCs/>
              </w:rPr>
              <w:t xml:space="preserve">the Financial Statements </w:t>
            </w:r>
            <w:r w:rsidR="00F2150F">
              <w:rPr>
                <w:rFonts w:ascii="Segoe UI" w:hAnsi="Segoe UI" w:cs="Segoe UI"/>
                <w:b/>
                <w:bCs/>
              </w:rPr>
              <w:t xml:space="preserve">be sent to the Trust’s auditors.  </w:t>
            </w:r>
          </w:p>
          <w:p w14:paraId="1F8C253E" w14:textId="5E7D76F1" w:rsidR="00F2150F" w:rsidRDefault="00F2150F" w:rsidP="00404679">
            <w:pPr>
              <w:jc w:val="both"/>
              <w:rPr>
                <w:rFonts w:ascii="Segoe UI" w:hAnsi="Segoe UI" w:cs="Segoe UI"/>
                <w:b/>
                <w:bCs/>
              </w:rPr>
            </w:pPr>
          </w:p>
          <w:p w14:paraId="0E48D6F7" w14:textId="407D435C" w:rsidR="00F2150F" w:rsidRDefault="00F2150F" w:rsidP="00404679">
            <w:pPr>
              <w:jc w:val="both"/>
              <w:rPr>
                <w:rFonts w:ascii="Segoe UI" w:hAnsi="Segoe UI" w:cs="Segoe UI"/>
                <w:bCs/>
              </w:rPr>
            </w:pPr>
            <w:r>
              <w:rPr>
                <w:rFonts w:ascii="Segoe UI" w:hAnsi="Segoe UI" w:cs="Segoe UI"/>
                <w:b/>
                <w:bCs/>
                <w:i/>
              </w:rPr>
              <w:t xml:space="preserve">Trust Annual Report 2018/19 </w:t>
            </w:r>
          </w:p>
          <w:p w14:paraId="78475F88" w14:textId="6528E19C" w:rsidR="00741279" w:rsidRDefault="00741279" w:rsidP="00404679">
            <w:pPr>
              <w:jc w:val="both"/>
              <w:rPr>
                <w:rFonts w:ascii="Segoe UI" w:hAnsi="Segoe UI" w:cs="Segoe UI"/>
                <w:bCs/>
              </w:rPr>
            </w:pPr>
          </w:p>
          <w:p w14:paraId="6C640B97" w14:textId="049F7271" w:rsidR="00741279" w:rsidRPr="00741279" w:rsidRDefault="00741279" w:rsidP="00404679">
            <w:pPr>
              <w:jc w:val="both"/>
              <w:rPr>
                <w:rFonts w:ascii="Segoe UI" w:hAnsi="Segoe UI" w:cs="Segoe UI"/>
                <w:bCs/>
              </w:rPr>
            </w:pPr>
            <w:r>
              <w:rPr>
                <w:rFonts w:ascii="Segoe UI" w:hAnsi="Segoe UI" w:cs="Segoe UI"/>
                <w:bCs/>
              </w:rPr>
              <w:t>The Director of Corporate Affairs &amp; Company Secretary presented the paper BOD</w:t>
            </w:r>
            <w:r w:rsidR="0027226E">
              <w:rPr>
                <w:rFonts w:ascii="Segoe UI" w:hAnsi="Segoe UI" w:cs="Segoe UI"/>
                <w:bCs/>
              </w:rPr>
              <w:t xml:space="preserve"> </w:t>
            </w:r>
            <w:r w:rsidR="00715210">
              <w:rPr>
                <w:rFonts w:ascii="Segoe UI" w:hAnsi="Segoe UI" w:cs="Segoe UI"/>
                <w:bCs/>
              </w:rPr>
              <w:t>56/2019 which set out the text of the Trust’s Annual Repor</w:t>
            </w:r>
            <w:r w:rsidR="009173EC">
              <w:rPr>
                <w:rFonts w:ascii="Segoe UI" w:hAnsi="Segoe UI" w:cs="Segoe UI"/>
                <w:bCs/>
              </w:rPr>
              <w:t xml:space="preserve">t.  The Trust’s Annual Report </w:t>
            </w:r>
            <w:r w:rsidR="00322003">
              <w:rPr>
                <w:rFonts w:ascii="Segoe UI" w:hAnsi="Segoe UI" w:cs="Segoe UI"/>
                <w:bCs/>
              </w:rPr>
              <w:t xml:space="preserve">had been reviewed by both the Audit Committee and auditors, and it </w:t>
            </w:r>
            <w:r w:rsidR="00D339B1">
              <w:rPr>
                <w:rFonts w:ascii="Segoe UI" w:hAnsi="Segoe UI" w:cs="Segoe UI"/>
                <w:bCs/>
              </w:rPr>
              <w:t>had been written in line with the statutory and regulatory requirements</w:t>
            </w:r>
            <w:r w:rsidR="00322003">
              <w:rPr>
                <w:rFonts w:ascii="Segoe UI" w:hAnsi="Segoe UI" w:cs="Segoe UI"/>
                <w:bCs/>
              </w:rPr>
              <w:t xml:space="preserve">.  </w:t>
            </w:r>
          </w:p>
          <w:p w14:paraId="01A2D41D" w14:textId="77777777" w:rsidR="00794954" w:rsidRDefault="00794954" w:rsidP="00404679">
            <w:pPr>
              <w:jc w:val="both"/>
              <w:rPr>
                <w:rFonts w:ascii="Segoe UI" w:hAnsi="Segoe UI" w:cs="Segoe UI"/>
                <w:bCs/>
              </w:rPr>
            </w:pPr>
          </w:p>
          <w:p w14:paraId="233DB672" w14:textId="4D026618" w:rsidR="00794954" w:rsidRDefault="0027226E" w:rsidP="00404679">
            <w:pPr>
              <w:jc w:val="both"/>
              <w:rPr>
                <w:rFonts w:ascii="Segoe UI" w:hAnsi="Segoe UI" w:cs="Segoe UI"/>
                <w:bCs/>
              </w:rPr>
            </w:pPr>
            <w:r>
              <w:rPr>
                <w:rFonts w:ascii="Segoe UI" w:hAnsi="Segoe UI" w:cs="Segoe UI"/>
                <w:b/>
                <w:bCs/>
                <w:i/>
              </w:rPr>
              <w:t xml:space="preserve">Quality Account </w:t>
            </w:r>
            <w:r w:rsidR="003F6DF8">
              <w:rPr>
                <w:rFonts w:ascii="Segoe UI" w:hAnsi="Segoe UI" w:cs="Segoe UI"/>
                <w:b/>
                <w:bCs/>
                <w:i/>
              </w:rPr>
              <w:t>2018/19</w:t>
            </w:r>
            <w:r w:rsidR="00B62377">
              <w:rPr>
                <w:rFonts w:ascii="Segoe UI" w:hAnsi="Segoe UI" w:cs="Segoe UI"/>
                <w:b/>
                <w:bCs/>
                <w:i/>
              </w:rPr>
              <w:t xml:space="preserve"> </w:t>
            </w:r>
            <w:r>
              <w:rPr>
                <w:rFonts w:ascii="Segoe UI" w:hAnsi="Segoe UI" w:cs="Segoe UI"/>
                <w:b/>
                <w:bCs/>
                <w:i/>
              </w:rPr>
              <w:t>(and further Letter of Representation)</w:t>
            </w:r>
            <w:r w:rsidR="00322003">
              <w:rPr>
                <w:rFonts w:ascii="Segoe UI" w:hAnsi="Segoe UI" w:cs="Segoe UI"/>
                <w:b/>
                <w:bCs/>
                <w:i/>
              </w:rPr>
              <w:t xml:space="preserve"> </w:t>
            </w:r>
          </w:p>
          <w:p w14:paraId="78B9E9CF" w14:textId="0F4BB292" w:rsidR="00322003" w:rsidRDefault="00322003" w:rsidP="00404679">
            <w:pPr>
              <w:jc w:val="both"/>
              <w:rPr>
                <w:rFonts w:ascii="Segoe UI" w:hAnsi="Segoe UI" w:cs="Segoe UI"/>
                <w:bCs/>
              </w:rPr>
            </w:pPr>
          </w:p>
          <w:p w14:paraId="660E54FE" w14:textId="7C55F03B" w:rsidR="00322003" w:rsidRDefault="00683FC3" w:rsidP="00404679">
            <w:pPr>
              <w:jc w:val="both"/>
              <w:rPr>
                <w:rFonts w:ascii="Segoe UI" w:hAnsi="Segoe UI" w:cs="Segoe UI"/>
                <w:bCs/>
              </w:rPr>
            </w:pPr>
            <w:r>
              <w:rPr>
                <w:rFonts w:ascii="Segoe UI" w:hAnsi="Segoe UI" w:cs="Segoe UI"/>
                <w:bCs/>
              </w:rPr>
              <w:t>The Acting Director of Nursing &amp; Clinical Standards presented the paper BOD 57/2019</w:t>
            </w:r>
            <w:r w:rsidR="00573704">
              <w:rPr>
                <w:rFonts w:ascii="Segoe UI" w:hAnsi="Segoe UI" w:cs="Segoe UI"/>
                <w:bCs/>
              </w:rPr>
              <w:t xml:space="preserve"> which set out the text of the Quality Account which would be incorporated into the Trust’s Annual Report</w:t>
            </w:r>
            <w:r w:rsidR="001D7DA2">
              <w:rPr>
                <w:rFonts w:ascii="Segoe UI" w:hAnsi="Segoe UI" w:cs="Segoe UI"/>
                <w:bCs/>
              </w:rPr>
              <w:t>.  The Quality Account had also been reviewed by the Quality Committee,</w:t>
            </w:r>
            <w:r w:rsidR="00727BCE">
              <w:rPr>
                <w:rFonts w:ascii="Segoe UI" w:hAnsi="Segoe UI" w:cs="Segoe UI"/>
                <w:bCs/>
              </w:rPr>
              <w:t xml:space="preserve"> </w:t>
            </w:r>
            <w:r w:rsidR="00727BCE">
              <w:rPr>
                <w:rFonts w:ascii="Segoe UI" w:hAnsi="Segoe UI" w:cs="Segoe UI"/>
                <w:bCs/>
              </w:rPr>
              <w:lastRenderedPageBreak/>
              <w:t>stakeholders,</w:t>
            </w:r>
            <w:r w:rsidR="001D7DA2">
              <w:rPr>
                <w:rFonts w:ascii="Segoe UI" w:hAnsi="Segoe UI" w:cs="Segoe UI"/>
                <w:bCs/>
              </w:rPr>
              <w:t xml:space="preserve"> the Audit Committee and auditors and had been developed in line with national guidance.  </w:t>
            </w:r>
          </w:p>
          <w:p w14:paraId="05A3C31B" w14:textId="76809442" w:rsidR="001D7DA2" w:rsidRDefault="001D7DA2" w:rsidP="00404679">
            <w:pPr>
              <w:jc w:val="both"/>
              <w:rPr>
                <w:rFonts w:ascii="Segoe UI" w:hAnsi="Segoe UI" w:cs="Segoe UI"/>
                <w:bCs/>
              </w:rPr>
            </w:pPr>
          </w:p>
          <w:p w14:paraId="3DC4A3AF" w14:textId="14CBC467" w:rsidR="001D7DA2" w:rsidRPr="00EE2CE7" w:rsidRDefault="00EE2CE7" w:rsidP="00404679">
            <w:pPr>
              <w:jc w:val="both"/>
              <w:rPr>
                <w:rFonts w:ascii="Segoe UI" w:hAnsi="Segoe UI" w:cs="Segoe UI"/>
                <w:b/>
                <w:bCs/>
              </w:rPr>
            </w:pPr>
            <w:r>
              <w:rPr>
                <w:rFonts w:ascii="Segoe UI" w:hAnsi="Segoe UI" w:cs="Segoe UI"/>
                <w:b/>
                <w:bCs/>
              </w:rPr>
              <w:t xml:space="preserve">The Board APPROVED the Trust Annual Report 2018/19 and the Quality Account 2018/19 and approved the Letter of Representation which related to the Quality Account </w:t>
            </w:r>
            <w:r w:rsidR="008B6FDC">
              <w:rPr>
                <w:rFonts w:ascii="Segoe UI" w:hAnsi="Segoe UI" w:cs="Segoe UI"/>
                <w:b/>
                <w:bCs/>
              </w:rPr>
              <w:t xml:space="preserve">be sent to the Trust’s auditors.  </w:t>
            </w:r>
          </w:p>
          <w:p w14:paraId="4FDB1BE6" w14:textId="5EB00F09" w:rsidR="00794954" w:rsidRPr="00794954" w:rsidRDefault="00794954" w:rsidP="00404679">
            <w:pPr>
              <w:jc w:val="both"/>
              <w:rPr>
                <w:rFonts w:ascii="Segoe UI" w:hAnsi="Segoe UI" w:cs="Segoe UI"/>
                <w:bCs/>
              </w:rPr>
            </w:pPr>
          </w:p>
        </w:tc>
        <w:tc>
          <w:tcPr>
            <w:tcW w:w="770" w:type="dxa"/>
          </w:tcPr>
          <w:p w14:paraId="23CA38D3" w14:textId="77777777" w:rsidR="007A4DF5" w:rsidRPr="009E11F6" w:rsidRDefault="007A4DF5" w:rsidP="00687605">
            <w:pPr>
              <w:keepNext/>
              <w:keepLines/>
              <w:rPr>
                <w:rFonts w:ascii="Segoe UI" w:hAnsi="Segoe UI" w:cs="Segoe UI"/>
                <w:b/>
              </w:rPr>
            </w:pPr>
          </w:p>
        </w:tc>
      </w:tr>
      <w:tr w:rsidR="003D280C" w:rsidRPr="009E11F6" w14:paraId="257040F2" w14:textId="77777777" w:rsidTr="00C72407">
        <w:trPr>
          <w:trHeight w:val="650"/>
        </w:trPr>
        <w:tc>
          <w:tcPr>
            <w:tcW w:w="851" w:type="dxa"/>
          </w:tcPr>
          <w:p w14:paraId="754C3DC7" w14:textId="3B77CBA9"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78</w:t>
            </w:r>
            <w:r w:rsidRPr="00355FCF">
              <w:rPr>
                <w:rFonts w:ascii="Segoe UI" w:hAnsi="Segoe UI" w:cs="Segoe UI"/>
                <w:b/>
                <w:sz w:val="22"/>
                <w:szCs w:val="22"/>
              </w:rPr>
              <w:t>/1</w:t>
            </w:r>
            <w:r w:rsidR="000C2BEC" w:rsidRPr="00355FCF">
              <w:rPr>
                <w:rFonts w:ascii="Segoe UI" w:hAnsi="Segoe UI" w:cs="Segoe UI"/>
                <w:b/>
                <w:sz w:val="22"/>
                <w:szCs w:val="22"/>
              </w:rPr>
              <w:t>9</w:t>
            </w:r>
          </w:p>
          <w:p w14:paraId="08EAEAF1" w14:textId="5256743B"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3743C58A" w14:textId="77777777" w:rsidR="00C67D7C" w:rsidRPr="00355FCF" w:rsidRDefault="00C67D7C" w:rsidP="00624083">
            <w:pPr>
              <w:keepNext/>
              <w:keepLines/>
              <w:rPr>
                <w:rFonts w:ascii="Segoe UI" w:hAnsi="Segoe UI" w:cs="Segoe UI"/>
                <w:sz w:val="22"/>
                <w:szCs w:val="22"/>
              </w:rPr>
            </w:pPr>
          </w:p>
          <w:p w14:paraId="1CD515D3" w14:textId="37712189" w:rsidR="00066AB3" w:rsidRDefault="00066AB3" w:rsidP="00624083">
            <w:pPr>
              <w:keepNext/>
              <w:keepLines/>
              <w:rPr>
                <w:rFonts w:ascii="Segoe UI" w:hAnsi="Segoe UI" w:cs="Segoe UI"/>
                <w:sz w:val="22"/>
                <w:szCs w:val="22"/>
              </w:rPr>
            </w:pPr>
          </w:p>
          <w:p w14:paraId="0A204BE1" w14:textId="77F58480" w:rsidR="007C0CF0" w:rsidRDefault="007C0CF0" w:rsidP="00624083">
            <w:pPr>
              <w:keepNext/>
              <w:keepLines/>
              <w:rPr>
                <w:rFonts w:ascii="Segoe UI" w:hAnsi="Segoe UI" w:cs="Segoe UI"/>
                <w:sz w:val="22"/>
                <w:szCs w:val="22"/>
              </w:rPr>
            </w:pPr>
          </w:p>
          <w:p w14:paraId="20E91F42" w14:textId="2A60EB17" w:rsidR="00D17271" w:rsidRDefault="00D17271" w:rsidP="00624083">
            <w:pPr>
              <w:keepNext/>
              <w:keepLines/>
              <w:rPr>
                <w:rFonts w:ascii="Segoe UI" w:hAnsi="Segoe UI" w:cs="Segoe UI"/>
                <w:sz w:val="22"/>
                <w:szCs w:val="22"/>
              </w:rPr>
            </w:pPr>
          </w:p>
          <w:p w14:paraId="6327891A" w14:textId="7EC389AD" w:rsidR="00D17271" w:rsidRDefault="00D17271" w:rsidP="00624083">
            <w:pPr>
              <w:keepNext/>
              <w:keepLines/>
              <w:rPr>
                <w:rFonts w:ascii="Segoe UI" w:hAnsi="Segoe UI" w:cs="Segoe UI"/>
                <w:sz w:val="22"/>
                <w:szCs w:val="22"/>
              </w:rPr>
            </w:pPr>
          </w:p>
          <w:p w14:paraId="2E85ACE2" w14:textId="59461777" w:rsidR="00D17271" w:rsidRDefault="00D17271" w:rsidP="00624083">
            <w:pPr>
              <w:keepNext/>
              <w:keepLines/>
              <w:rPr>
                <w:rFonts w:ascii="Segoe UI" w:hAnsi="Segoe UI" w:cs="Segoe UI"/>
                <w:sz w:val="22"/>
                <w:szCs w:val="22"/>
              </w:rPr>
            </w:pPr>
          </w:p>
          <w:p w14:paraId="70FF275D" w14:textId="6E29CC18" w:rsidR="00D17271" w:rsidRDefault="00D17271" w:rsidP="00624083">
            <w:pPr>
              <w:keepNext/>
              <w:keepLines/>
              <w:rPr>
                <w:rFonts w:ascii="Segoe UI" w:hAnsi="Segoe UI" w:cs="Segoe UI"/>
                <w:sz w:val="22"/>
                <w:szCs w:val="22"/>
              </w:rPr>
            </w:pPr>
          </w:p>
          <w:p w14:paraId="5487AE1A" w14:textId="742EFF2C" w:rsidR="00E46CA4" w:rsidRDefault="00E46CA4" w:rsidP="00624083">
            <w:pPr>
              <w:keepNext/>
              <w:keepLines/>
              <w:rPr>
                <w:rFonts w:ascii="Segoe UI" w:hAnsi="Segoe UI" w:cs="Segoe UI"/>
                <w:sz w:val="22"/>
                <w:szCs w:val="22"/>
              </w:rPr>
            </w:pPr>
          </w:p>
          <w:p w14:paraId="4A00321F" w14:textId="77777777" w:rsidR="00E46CA4" w:rsidRDefault="00E46CA4" w:rsidP="00624083">
            <w:pPr>
              <w:keepNext/>
              <w:keepLines/>
              <w:rPr>
                <w:rFonts w:ascii="Segoe UI" w:hAnsi="Segoe UI" w:cs="Segoe UI"/>
                <w:sz w:val="22"/>
                <w:szCs w:val="22"/>
              </w:rPr>
            </w:pPr>
          </w:p>
          <w:p w14:paraId="407FFDC2" w14:textId="77777777" w:rsidR="00FE2EF3" w:rsidRDefault="00FE2EF3" w:rsidP="00624083">
            <w:pPr>
              <w:keepNext/>
              <w:keepLines/>
              <w:rPr>
                <w:rFonts w:ascii="Segoe UI" w:hAnsi="Segoe UI" w:cs="Segoe UI"/>
                <w:sz w:val="22"/>
                <w:szCs w:val="22"/>
              </w:rPr>
            </w:pPr>
          </w:p>
          <w:p w14:paraId="305C25AD" w14:textId="5A1E1B83" w:rsidR="00066AB3" w:rsidRDefault="00066AB3" w:rsidP="00624083">
            <w:pPr>
              <w:keepNext/>
              <w:keepLines/>
              <w:rPr>
                <w:rFonts w:ascii="Segoe UI" w:hAnsi="Segoe UI" w:cs="Segoe UI"/>
                <w:sz w:val="22"/>
                <w:szCs w:val="22"/>
              </w:rPr>
            </w:pPr>
            <w:r>
              <w:rPr>
                <w:rFonts w:ascii="Segoe UI" w:hAnsi="Segoe UI" w:cs="Segoe UI"/>
                <w:sz w:val="22"/>
                <w:szCs w:val="22"/>
              </w:rPr>
              <w:t>b</w:t>
            </w:r>
          </w:p>
          <w:p w14:paraId="17E91FDF" w14:textId="65787E8F" w:rsidR="00050D01" w:rsidRDefault="00050D01" w:rsidP="00624083">
            <w:pPr>
              <w:keepNext/>
              <w:keepLines/>
              <w:rPr>
                <w:rFonts w:ascii="Segoe UI" w:hAnsi="Segoe UI" w:cs="Segoe UI"/>
                <w:sz w:val="22"/>
                <w:szCs w:val="22"/>
              </w:rPr>
            </w:pPr>
          </w:p>
          <w:p w14:paraId="79EF0831" w14:textId="77777777" w:rsidR="00B210D3" w:rsidRDefault="00B210D3" w:rsidP="00624083">
            <w:pPr>
              <w:keepNext/>
              <w:keepLines/>
              <w:rPr>
                <w:rFonts w:ascii="Segoe UI" w:hAnsi="Segoe UI" w:cs="Segoe UI"/>
                <w:sz w:val="22"/>
                <w:szCs w:val="22"/>
              </w:rPr>
            </w:pPr>
          </w:p>
          <w:p w14:paraId="044B178B" w14:textId="77777777" w:rsidR="00A618CF" w:rsidRDefault="00A618CF" w:rsidP="00624083">
            <w:pPr>
              <w:keepNext/>
              <w:keepLines/>
              <w:rPr>
                <w:rFonts w:ascii="Segoe UI" w:hAnsi="Segoe UI" w:cs="Segoe UI"/>
                <w:sz w:val="22"/>
                <w:szCs w:val="22"/>
              </w:rPr>
            </w:pPr>
          </w:p>
          <w:p w14:paraId="6A5FA4D9" w14:textId="77777777" w:rsidR="002644FF" w:rsidRDefault="002644FF" w:rsidP="00624083">
            <w:pPr>
              <w:keepNext/>
              <w:keepLines/>
              <w:rPr>
                <w:rFonts w:ascii="Segoe UI" w:hAnsi="Segoe UI" w:cs="Segoe UI"/>
                <w:sz w:val="22"/>
                <w:szCs w:val="22"/>
              </w:rPr>
            </w:pPr>
          </w:p>
          <w:p w14:paraId="378196F6" w14:textId="77777777" w:rsidR="002644FF" w:rsidRDefault="002644FF" w:rsidP="00624083">
            <w:pPr>
              <w:keepNext/>
              <w:keepLines/>
              <w:rPr>
                <w:rFonts w:ascii="Segoe UI" w:hAnsi="Segoe UI" w:cs="Segoe UI"/>
                <w:sz w:val="22"/>
                <w:szCs w:val="22"/>
              </w:rPr>
            </w:pPr>
          </w:p>
          <w:p w14:paraId="086BFCB0" w14:textId="77777777" w:rsidR="002644FF" w:rsidRDefault="002644FF" w:rsidP="00624083">
            <w:pPr>
              <w:keepNext/>
              <w:keepLines/>
              <w:rPr>
                <w:rFonts w:ascii="Segoe UI" w:hAnsi="Segoe UI" w:cs="Segoe UI"/>
                <w:sz w:val="22"/>
                <w:szCs w:val="22"/>
              </w:rPr>
            </w:pPr>
          </w:p>
          <w:p w14:paraId="1ECD447E" w14:textId="77777777" w:rsidR="002644FF" w:rsidRDefault="002644FF" w:rsidP="00624083">
            <w:pPr>
              <w:keepNext/>
              <w:keepLines/>
              <w:rPr>
                <w:rFonts w:ascii="Segoe UI" w:hAnsi="Segoe UI" w:cs="Segoe UI"/>
                <w:sz w:val="22"/>
                <w:szCs w:val="22"/>
              </w:rPr>
            </w:pPr>
          </w:p>
          <w:p w14:paraId="2112440D" w14:textId="77777777" w:rsidR="002644FF" w:rsidRDefault="002644FF" w:rsidP="00624083">
            <w:pPr>
              <w:keepNext/>
              <w:keepLines/>
              <w:rPr>
                <w:rFonts w:ascii="Segoe UI" w:hAnsi="Segoe UI" w:cs="Segoe UI"/>
                <w:sz w:val="22"/>
                <w:szCs w:val="22"/>
              </w:rPr>
            </w:pPr>
          </w:p>
          <w:p w14:paraId="4DFA6CA7" w14:textId="77777777" w:rsidR="002644FF" w:rsidRDefault="002644FF" w:rsidP="00624083">
            <w:pPr>
              <w:keepNext/>
              <w:keepLines/>
              <w:rPr>
                <w:rFonts w:ascii="Segoe UI" w:hAnsi="Segoe UI" w:cs="Segoe UI"/>
                <w:sz w:val="22"/>
                <w:szCs w:val="22"/>
              </w:rPr>
            </w:pPr>
          </w:p>
          <w:p w14:paraId="471B91C9" w14:textId="77777777" w:rsidR="002644FF" w:rsidRDefault="002644FF" w:rsidP="00624083">
            <w:pPr>
              <w:keepNext/>
              <w:keepLines/>
              <w:rPr>
                <w:rFonts w:ascii="Segoe UI" w:hAnsi="Segoe UI" w:cs="Segoe UI"/>
                <w:sz w:val="22"/>
                <w:szCs w:val="22"/>
              </w:rPr>
            </w:pPr>
          </w:p>
          <w:p w14:paraId="38C1954B" w14:textId="77777777" w:rsidR="002644FF" w:rsidRDefault="002644FF" w:rsidP="00624083">
            <w:pPr>
              <w:keepNext/>
              <w:keepLines/>
              <w:rPr>
                <w:rFonts w:ascii="Segoe UI" w:hAnsi="Segoe UI" w:cs="Segoe UI"/>
                <w:sz w:val="22"/>
                <w:szCs w:val="22"/>
              </w:rPr>
            </w:pPr>
          </w:p>
          <w:p w14:paraId="29D53136" w14:textId="77777777" w:rsidR="002644FF" w:rsidRDefault="002644FF" w:rsidP="00624083">
            <w:pPr>
              <w:keepNext/>
              <w:keepLines/>
              <w:rPr>
                <w:rFonts w:ascii="Segoe UI" w:hAnsi="Segoe UI" w:cs="Segoe UI"/>
                <w:sz w:val="22"/>
                <w:szCs w:val="22"/>
              </w:rPr>
            </w:pPr>
          </w:p>
          <w:p w14:paraId="5952A8B6" w14:textId="77777777" w:rsidR="002644FF" w:rsidRDefault="002644FF" w:rsidP="00624083">
            <w:pPr>
              <w:keepNext/>
              <w:keepLines/>
              <w:rPr>
                <w:rFonts w:ascii="Segoe UI" w:hAnsi="Segoe UI" w:cs="Segoe UI"/>
                <w:sz w:val="22"/>
                <w:szCs w:val="22"/>
              </w:rPr>
            </w:pPr>
          </w:p>
          <w:p w14:paraId="6DBFAE80" w14:textId="77777777" w:rsidR="002644FF" w:rsidRDefault="002644FF" w:rsidP="00624083">
            <w:pPr>
              <w:keepNext/>
              <w:keepLines/>
              <w:rPr>
                <w:rFonts w:ascii="Segoe UI" w:hAnsi="Segoe UI" w:cs="Segoe UI"/>
                <w:sz w:val="22"/>
                <w:szCs w:val="22"/>
              </w:rPr>
            </w:pPr>
          </w:p>
          <w:p w14:paraId="3BDBF392" w14:textId="77777777" w:rsidR="002644FF" w:rsidRDefault="002644FF" w:rsidP="00624083">
            <w:pPr>
              <w:keepNext/>
              <w:keepLines/>
              <w:rPr>
                <w:rFonts w:ascii="Segoe UI" w:hAnsi="Segoe UI" w:cs="Segoe UI"/>
                <w:sz w:val="22"/>
                <w:szCs w:val="22"/>
              </w:rPr>
            </w:pPr>
          </w:p>
          <w:p w14:paraId="4E559CD7" w14:textId="77777777" w:rsidR="002644FF" w:rsidRDefault="002644FF" w:rsidP="00624083">
            <w:pPr>
              <w:keepNext/>
              <w:keepLines/>
              <w:rPr>
                <w:rFonts w:ascii="Segoe UI" w:hAnsi="Segoe UI" w:cs="Segoe UI"/>
                <w:sz w:val="22"/>
                <w:szCs w:val="22"/>
              </w:rPr>
            </w:pPr>
          </w:p>
          <w:p w14:paraId="44B34A63" w14:textId="77777777" w:rsidR="002644FF" w:rsidRDefault="002644FF" w:rsidP="00624083">
            <w:pPr>
              <w:keepNext/>
              <w:keepLines/>
              <w:rPr>
                <w:rFonts w:ascii="Segoe UI" w:hAnsi="Segoe UI" w:cs="Segoe UI"/>
                <w:sz w:val="22"/>
                <w:szCs w:val="22"/>
              </w:rPr>
            </w:pPr>
          </w:p>
          <w:p w14:paraId="12F7B064" w14:textId="77777777" w:rsidR="002644FF" w:rsidRDefault="002644FF" w:rsidP="00624083">
            <w:pPr>
              <w:keepNext/>
              <w:keepLines/>
              <w:rPr>
                <w:rFonts w:ascii="Segoe UI" w:hAnsi="Segoe UI" w:cs="Segoe UI"/>
                <w:sz w:val="22"/>
                <w:szCs w:val="22"/>
              </w:rPr>
            </w:pPr>
          </w:p>
          <w:p w14:paraId="5F036601" w14:textId="77777777" w:rsidR="002644FF" w:rsidRDefault="002644FF" w:rsidP="00624083">
            <w:pPr>
              <w:keepNext/>
              <w:keepLines/>
              <w:rPr>
                <w:rFonts w:ascii="Segoe UI" w:hAnsi="Segoe UI" w:cs="Segoe UI"/>
                <w:sz w:val="22"/>
                <w:szCs w:val="22"/>
              </w:rPr>
            </w:pPr>
            <w:r>
              <w:rPr>
                <w:rFonts w:ascii="Segoe UI" w:hAnsi="Segoe UI" w:cs="Segoe UI"/>
                <w:sz w:val="22"/>
                <w:szCs w:val="22"/>
              </w:rPr>
              <w:t>c</w:t>
            </w:r>
          </w:p>
          <w:p w14:paraId="131A0ED1" w14:textId="77777777" w:rsidR="002644FF" w:rsidRDefault="002644FF" w:rsidP="00624083">
            <w:pPr>
              <w:keepNext/>
              <w:keepLines/>
              <w:rPr>
                <w:rFonts w:ascii="Segoe UI" w:hAnsi="Segoe UI" w:cs="Segoe UI"/>
                <w:sz w:val="22"/>
                <w:szCs w:val="22"/>
              </w:rPr>
            </w:pPr>
          </w:p>
          <w:p w14:paraId="2FE8387F" w14:textId="77777777" w:rsidR="002644FF" w:rsidRDefault="002644FF" w:rsidP="00624083">
            <w:pPr>
              <w:keepNext/>
              <w:keepLines/>
              <w:rPr>
                <w:rFonts w:ascii="Segoe UI" w:hAnsi="Segoe UI" w:cs="Segoe UI"/>
                <w:sz w:val="22"/>
                <w:szCs w:val="22"/>
              </w:rPr>
            </w:pPr>
          </w:p>
          <w:p w14:paraId="07ADDF70" w14:textId="77777777" w:rsidR="002644FF" w:rsidRDefault="002644FF" w:rsidP="00624083">
            <w:pPr>
              <w:keepNext/>
              <w:keepLines/>
              <w:rPr>
                <w:rFonts w:ascii="Segoe UI" w:hAnsi="Segoe UI" w:cs="Segoe UI"/>
                <w:sz w:val="22"/>
                <w:szCs w:val="22"/>
              </w:rPr>
            </w:pPr>
          </w:p>
          <w:p w14:paraId="190DDA51" w14:textId="77777777" w:rsidR="002644FF" w:rsidRDefault="002644FF" w:rsidP="00624083">
            <w:pPr>
              <w:keepNext/>
              <w:keepLines/>
              <w:rPr>
                <w:rFonts w:ascii="Segoe UI" w:hAnsi="Segoe UI" w:cs="Segoe UI"/>
                <w:sz w:val="22"/>
                <w:szCs w:val="22"/>
              </w:rPr>
            </w:pPr>
          </w:p>
          <w:p w14:paraId="2E3B9E0F" w14:textId="77777777" w:rsidR="002644FF" w:rsidRDefault="002644FF" w:rsidP="00624083">
            <w:pPr>
              <w:keepNext/>
              <w:keepLines/>
              <w:rPr>
                <w:rFonts w:ascii="Segoe UI" w:hAnsi="Segoe UI" w:cs="Segoe UI"/>
                <w:sz w:val="22"/>
                <w:szCs w:val="22"/>
              </w:rPr>
            </w:pPr>
          </w:p>
          <w:p w14:paraId="5C1035F9" w14:textId="77777777" w:rsidR="002644FF" w:rsidRDefault="002644FF" w:rsidP="00624083">
            <w:pPr>
              <w:keepNext/>
              <w:keepLines/>
              <w:rPr>
                <w:rFonts w:ascii="Segoe UI" w:hAnsi="Segoe UI" w:cs="Segoe UI"/>
                <w:sz w:val="22"/>
                <w:szCs w:val="22"/>
              </w:rPr>
            </w:pPr>
          </w:p>
          <w:p w14:paraId="3AAFC58A" w14:textId="77777777" w:rsidR="002644FF" w:rsidRDefault="002644FF" w:rsidP="00624083">
            <w:pPr>
              <w:keepNext/>
              <w:keepLines/>
              <w:rPr>
                <w:rFonts w:ascii="Segoe UI" w:hAnsi="Segoe UI" w:cs="Segoe UI"/>
                <w:sz w:val="22"/>
                <w:szCs w:val="22"/>
              </w:rPr>
            </w:pPr>
          </w:p>
          <w:p w14:paraId="42616B33" w14:textId="77777777" w:rsidR="002644FF" w:rsidRDefault="002644FF" w:rsidP="00624083">
            <w:pPr>
              <w:keepNext/>
              <w:keepLines/>
              <w:rPr>
                <w:rFonts w:ascii="Segoe UI" w:hAnsi="Segoe UI" w:cs="Segoe UI"/>
                <w:sz w:val="22"/>
                <w:szCs w:val="22"/>
              </w:rPr>
            </w:pPr>
          </w:p>
          <w:p w14:paraId="5CB3E5B2" w14:textId="77777777" w:rsidR="002644FF" w:rsidRDefault="002644FF" w:rsidP="00624083">
            <w:pPr>
              <w:keepNext/>
              <w:keepLines/>
              <w:rPr>
                <w:rFonts w:ascii="Segoe UI" w:hAnsi="Segoe UI" w:cs="Segoe UI"/>
                <w:sz w:val="22"/>
                <w:szCs w:val="22"/>
              </w:rPr>
            </w:pPr>
          </w:p>
          <w:p w14:paraId="4EFF6FE0" w14:textId="77777777" w:rsidR="002644FF" w:rsidRDefault="002644FF" w:rsidP="00624083">
            <w:pPr>
              <w:keepNext/>
              <w:keepLines/>
              <w:rPr>
                <w:rFonts w:ascii="Segoe UI" w:hAnsi="Segoe UI" w:cs="Segoe UI"/>
                <w:sz w:val="22"/>
                <w:szCs w:val="22"/>
              </w:rPr>
            </w:pPr>
          </w:p>
          <w:p w14:paraId="49D9A6B9" w14:textId="77777777" w:rsidR="002644FF" w:rsidRDefault="002644FF" w:rsidP="00624083">
            <w:pPr>
              <w:keepNext/>
              <w:keepLines/>
              <w:rPr>
                <w:rFonts w:ascii="Segoe UI" w:hAnsi="Segoe UI" w:cs="Segoe UI"/>
                <w:sz w:val="22"/>
                <w:szCs w:val="22"/>
              </w:rPr>
            </w:pPr>
          </w:p>
          <w:p w14:paraId="05068FEA" w14:textId="77777777" w:rsidR="002644FF" w:rsidRDefault="002644FF" w:rsidP="00624083">
            <w:pPr>
              <w:keepNext/>
              <w:keepLines/>
              <w:rPr>
                <w:rFonts w:ascii="Segoe UI" w:hAnsi="Segoe UI" w:cs="Segoe UI"/>
                <w:sz w:val="22"/>
                <w:szCs w:val="22"/>
              </w:rPr>
            </w:pPr>
          </w:p>
          <w:p w14:paraId="0BDAF247" w14:textId="77777777" w:rsidR="002644FF" w:rsidRDefault="002644FF" w:rsidP="00624083">
            <w:pPr>
              <w:keepNext/>
              <w:keepLines/>
              <w:rPr>
                <w:rFonts w:ascii="Segoe UI" w:hAnsi="Segoe UI" w:cs="Segoe UI"/>
                <w:sz w:val="22"/>
                <w:szCs w:val="22"/>
              </w:rPr>
            </w:pPr>
          </w:p>
          <w:p w14:paraId="698C9711" w14:textId="77777777" w:rsidR="002644FF" w:rsidRDefault="002644FF" w:rsidP="00624083">
            <w:pPr>
              <w:keepNext/>
              <w:keepLines/>
              <w:rPr>
                <w:rFonts w:ascii="Segoe UI" w:hAnsi="Segoe UI" w:cs="Segoe UI"/>
                <w:sz w:val="22"/>
                <w:szCs w:val="22"/>
              </w:rPr>
            </w:pPr>
          </w:p>
          <w:p w14:paraId="0EDA6EC8" w14:textId="77777777" w:rsidR="002644FF" w:rsidRDefault="002644FF" w:rsidP="00624083">
            <w:pPr>
              <w:keepNext/>
              <w:keepLines/>
              <w:rPr>
                <w:rFonts w:ascii="Segoe UI" w:hAnsi="Segoe UI" w:cs="Segoe UI"/>
                <w:sz w:val="22"/>
                <w:szCs w:val="22"/>
              </w:rPr>
            </w:pPr>
          </w:p>
          <w:p w14:paraId="4D6F086C" w14:textId="77777777" w:rsidR="002644FF" w:rsidRDefault="002644FF" w:rsidP="00624083">
            <w:pPr>
              <w:keepNext/>
              <w:keepLines/>
              <w:rPr>
                <w:rFonts w:ascii="Segoe UI" w:hAnsi="Segoe UI" w:cs="Segoe UI"/>
                <w:sz w:val="22"/>
                <w:szCs w:val="22"/>
              </w:rPr>
            </w:pPr>
          </w:p>
          <w:p w14:paraId="7EF64F5E" w14:textId="77777777" w:rsidR="002644FF" w:rsidRDefault="002644FF" w:rsidP="00624083">
            <w:pPr>
              <w:keepNext/>
              <w:keepLines/>
              <w:rPr>
                <w:rFonts w:ascii="Segoe UI" w:hAnsi="Segoe UI" w:cs="Segoe UI"/>
                <w:sz w:val="22"/>
                <w:szCs w:val="22"/>
              </w:rPr>
            </w:pPr>
          </w:p>
          <w:p w14:paraId="708223BC" w14:textId="77777777" w:rsidR="002644FF" w:rsidRDefault="002644FF" w:rsidP="00624083">
            <w:pPr>
              <w:keepNext/>
              <w:keepLines/>
              <w:rPr>
                <w:rFonts w:ascii="Segoe UI" w:hAnsi="Segoe UI" w:cs="Segoe UI"/>
                <w:sz w:val="22"/>
                <w:szCs w:val="22"/>
              </w:rPr>
            </w:pPr>
          </w:p>
          <w:p w14:paraId="1AEF6AB4" w14:textId="77777777" w:rsidR="002644FF" w:rsidRDefault="002644FF" w:rsidP="00624083">
            <w:pPr>
              <w:keepNext/>
              <w:keepLines/>
              <w:rPr>
                <w:rFonts w:ascii="Segoe UI" w:hAnsi="Segoe UI" w:cs="Segoe UI"/>
                <w:sz w:val="22"/>
                <w:szCs w:val="22"/>
              </w:rPr>
            </w:pPr>
          </w:p>
          <w:p w14:paraId="5A8F5E7B" w14:textId="77777777" w:rsidR="002644FF" w:rsidRDefault="002644FF" w:rsidP="00624083">
            <w:pPr>
              <w:keepNext/>
              <w:keepLines/>
              <w:rPr>
                <w:rFonts w:ascii="Segoe UI" w:hAnsi="Segoe UI" w:cs="Segoe UI"/>
                <w:sz w:val="22"/>
                <w:szCs w:val="22"/>
              </w:rPr>
            </w:pPr>
          </w:p>
          <w:p w14:paraId="31FEFB81" w14:textId="77777777" w:rsidR="002644FF" w:rsidRDefault="002644FF" w:rsidP="00624083">
            <w:pPr>
              <w:keepNext/>
              <w:keepLines/>
              <w:rPr>
                <w:rFonts w:ascii="Segoe UI" w:hAnsi="Segoe UI" w:cs="Segoe UI"/>
                <w:sz w:val="22"/>
                <w:szCs w:val="22"/>
              </w:rPr>
            </w:pPr>
          </w:p>
          <w:p w14:paraId="0079A7B9" w14:textId="77777777" w:rsidR="002644FF" w:rsidRDefault="002644FF" w:rsidP="00624083">
            <w:pPr>
              <w:keepNext/>
              <w:keepLines/>
              <w:rPr>
                <w:rFonts w:ascii="Segoe UI" w:hAnsi="Segoe UI" w:cs="Segoe UI"/>
                <w:sz w:val="22"/>
                <w:szCs w:val="22"/>
              </w:rPr>
            </w:pPr>
          </w:p>
          <w:p w14:paraId="437F114C" w14:textId="77777777" w:rsidR="002644FF" w:rsidRDefault="002644FF" w:rsidP="00624083">
            <w:pPr>
              <w:keepNext/>
              <w:keepLines/>
              <w:rPr>
                <w:rFonts w:ascii="Segoe UI" w:hAnsi="Segoe UI" w:cs="Segoe UI"/>
                <w:sz w:val="22"/>
                <w:szCs w:val="22"/>
              </w:rPr>
            </w:pPr>
          </w:p>
          <w:p w14:paraId="08A1F715" w14:textId="77777777" w:rsidR="002644FF" w:rsidRDefault="002644FF" w:rsidP="00624083">
            <w:pPr>
              <w:keepNext/>
              <w:keepLines/>
              <w:rPr>
                <w:rFonts w:ascii="Segoe UI" w:hAnsi="Segoe UI" w:cs="Segoe UI"/>
                <w:sz w:val="22"/>
                <w:szCs w:val="22"/>
              </w:rPr>
            </w:pPr>
          </w:p>
          <w:p w14:paraId="6F718BC0" w14:textId="77777777" w:rsidR="002644FF" w:rsidRDefault="002644FF" w:rsidP="00624083">
            <w:pPr>
              <w:keepNext/>
              <w:keepLines/>
              <w:rPr>
                <w:rFonts w:ascii="Segoe UI" w:hAnsi="Segoe UI" w:cs="Segoe UI"/>
                <w:sz w:val="22"/>
                <w:szCs w:val="22"/>
              </w:rPr>
            </w:pPr>
          </w:p>
          <w:p w14:paraId="350ADA45" w14:textId="77777777" w:rsidR="002644FF" w:rsidRDefault="002644FF" w:rsidP="00624083">
            <w:pPr>
              <w:keepNext/>
              <w:keepLines/>
              <w:rPr>
                <w:rFonts w:ascii="Segoe UI" w:hAnsi="Segoe UI" w:cs="Segoe UI"/>
                <w:sz w:val="22"/>
                <w:szCs w:val="22"/>
              </w:rPr>
            </w:pPr>
          </w:p>
          <w:p w14:paraId="2EB8180C" w14:textId="77777777" w:rsidR="002644FF" w:rsidRDefault="002644FF" w:rsidP="00624083">
            <w:pPr>
              <w:keepNext/>
              <w:keepLines/>
              <w:rPr>
                <w:rFonts w:ascii="Segoe UI" w:hAnsi="Segoe UI" w:cs="Segoe UI"/>
                <w:sz w:val="22"/>
                <w:szCs w:val="22"/>
              </w:rPr>
            </w:pPr>
          </w:p>
          <w:p w14:paraId="1C4F99B8" w14:textId="77777777" w:rsidR="002644FF" w:rsidRDefault="002644FF" w:rsidP="00624083">
            <w:pPr>
              <w:keepNext/>
              <w:keepLines/>
              <w:rPr>
                <w:rFonts w:ascii="Segoe UI" w:hAnsi="Segoe UI" w:cs="Segoe UI"/>
                <w:sz w:val="22"/>
                <w:szCs w:val="22"/>
              </w:rPr>
            </w:pPr>
            <w:r>
              <w:rPr>
                <w:rFonts w:ascii="Segoe UI" w:hAnsi="Segoe UI" w:cs="Segoe UI"/>
                <w:sz w:val="22"/>
                <w:szCs w:val="22"/>
              </w:rPr>
              <w:t>d</w:t>
            </w:r>
          </w:p>
          <w:p w14:paraId="19648106" w14:textId="77777777" w:rsidR="002644FF" w:rsidRDefault="002644FF" w:rsidP="00624083">
            <w:pPr>
              <w:keepNext/>
              <w:keepLines/>
              <w:rPr>
                <w:rFonts w:ascii="Segoe UI" w:hAnsi="Segoe UI" w:cs="Segoe UI"/>
                <w:sz w:val="22"/>
                <w:szCs w:val="22"/>
              </w:rPr>
            </w:pPr>
          </w:p>
          <w:p w14:paraId="56CA7301" w14:textId="77777777" w:rsidR="002644FF" w:rsidRDefault="002644FF" w:rsidP="00624083">
            <w:pPr>
              <w:keepNext/>
              <w:keepLines/>
              <w:rPr>
                <w:rFonts w:ascii="Segoe UI" w:hAnsi="Segoe UI" w:cs="Segoe UI"/>
                <w:sz w:val="22"/>
                <w:szCs w:val="22"/>
              </w:rPr>
            </w:pPr>
          </w:p>
          <w:p w14:paraId="45444C17" w14:textId="77777777" w:rsidR="002644FF" w:rsidRDefault="002644FF" w:rsidP="00624083">
            <w:pPr>
              <w:keepNext/>
              <w:keepLines/>
              <w:rPr>
                <w:rFonts w:ascii="Segoe UI" w:hAnsi="Segoe UI" w:cs="Segoe UI"/>
                <w:sz w:val="22"/>
                <w:szCs w:val="22"/>
              </w:rPr>
            </w:pPr>
          </w:p>
          <w:p w14:paraId="5C90C884" w14:textId="77777777" w:rsidR="002644FF" w:rsidRDefault="002644FF" w:rsidP="00624083">
            <w:pPr>
              <w:keepNext/>
              <w:keepLines/>
              <w:rPr>
                <w:rFonts w:ascii="Segoe UI" w:hAnsi="Segoe UI" w:cs="Segoe UI"/>
                <w:sz w:val="22"/>
                <w:szCs w:val="22"/>
              </w:rPr>
            </w:pPr>
          </w:p>
          <w:p w14:paraId="1C1D6A6C" w14:textId="77777777" w:rsidR="002644FF" w:rsidRDefault="002644FF" w:rsidP="00624083">
            <w:pPr>
              <w:keepNext/>
              <w:keepLines/>
              <w:rPr>
                <w:rFonts w:ascii="Segoe UI" w:hAnsi="Segoe UI" w:cs="Segoe UI"/>
                <w:sz w:val="22"/>
                <w:szCs w:val="22"/>
              </w:rPr>
            </w:pPr>
          </w:p>
          <w:p w14:paraId="2146EC5D" w14:textId="77777777" w:rsidR="002644FF" w:rsidRDefault="002644FF" w:rsidP="00624083">
            <w:pPr>
              <w:keepNext/>
              <w:keepLines/>
              <w:rPr>
                <w:rFonts w:ascii="Segoe UI" w:hAnsi="Segoe UI" w:cs="Segoe UI"/>
                <w:sz w:val="22"/>
                <w:szCs w:val="22"/>
              </w:rPr>
            </w:pPr>
          </w:p>
          <w:p w14:paraId="7DF7846C" w14:textId="77777777" w:rsidR="002644FF" w:rsidRDefault="002644FF" w:rsidP="00624083">
            <w:pPr>
              <w:keepNext/>
              <w:keepLines/>
              <w:rPr>
                <w:rFonts w:ascii="Segoe UI" w:hAnsi="Segoe UI" w:cs="Segoe UI"/>
                <w:sz w:val="22"/>
                <w:szCs w:val="22"/>
              </w:rPr>
            </w:pPr>
          </w:p>
          <w:p w14:paraId="6B5C5BE9" w14:textId="77777777" w:rsidR="002644FF" w:rsidRDefault="002644FF" w:rsidP="00624083">
            <w:pPr>
              <w:keepNext/>
              <w:keepLines/>
              <w:rPr>
                <w:rFonts w:ascii="Segoe UI" w:hAnsi="Segoe UI" w:cs="Segoe UI"/>
                <w:sz w:val="22"/>
                <w:szCs w:val="22"/>
              </w:rPr>
            </w:pPr>
          </w:p>
          <w:p w14:paraId="74A29294" w14:textId="77777777" w:rsidR="002644FF" w:rsidRDefault="002644FF" w:rsidP="00624083">
            <w:pPr>
              <w:keepNext/>
              <w:keepLines/>
              <w:rPr>
                <w:rFonts w:ascii="Segoe UI" w:hAnsi="Segoe UI" w:cs="Segoe UI"/>
                <w:sz w:val="22"/>
                <w:szCs w:val="22"/>
              </w:rPr>
            </w:pPr>
          </w:p>
          <w:p w14:paraId="35472BBD" w14:textId="77777777" w:rsidR="002644FF" w:rsidRDefault="002644FF" w:rsidP="00624083">
            <w:pPr>
              <w:keepNext/>
              <w:keepLines/>
              <w:rPr>
                <w:rFonts w:ascii="Segoe UI" w:hAnsi="Segoe UI" w:cs="Segoe UI"/>
                <w:sz w:val="22"/>
                <w:szCs w:val="22"/>
              </w:rPr>
            </w:pPr>
          </w:p>
          <w:p w14:paraId="08347695" w14:textId="77777777" w:rsidR="002644FF" w:rsidRDefault="002644FF" w:rsidP="00624083">
            <w:pPr>
              <w:keepNext/>
              <w:keepLines/>
              <w:rPr>
                <w:rFonts w:ascii="Segoe UI" w:hAnsi="Segoe UI" w:cs="Segoe UI"/>
                <w:sz w:val="22"/>
                <w:szCs w:val="22"/>
              </w:rPr>
            </w:pPr>
          </w:p>
          <w:p w14:paraId="5D954684" w14:textId="77777777" w:rsidR="002644FF" w:rsidRDefault="002644FF" w:rsidP="00624083">
            <w:pPr>
              <w:keepNext/>
              <w:keepLines/>
              <w:rPr>
                <w:rFonts w:ascii="Segoe UI" w:hAnsi="Segoe UI" w:cs="Segoe UI"/>
                <w:sz w:val="22"/>
                <w:szCs w:val="22"/>
              </w:rPr>
            </w:pPr>
            <w:r>
              <w:rPr>
                <w:rFonts w:ascii="Segoe UI" w:hAnsi="Segoe UI" w:cs="Segoe UI"/>
                <w:sz w:val="22"/>
                <w:szCs w:val="22"/>
              </w:rPr>
              <w:t>e</w:t>
            </w:r>
          </w:p>
          <w:p w14:paraId="394613F8" w14:textId="77777777" w:rsidR="002644FF" w:rsidRDefault="002644FF" w:rsidP="00624083">
            <w:pPr>
              <w:keepNext/>
              <w:keepLines/>
              <w:rPr>
                <w:rFonts w:ascii="Segoe UI" w:hAnsi="Segoe UI" w:cs="Segoe UI"/>
                <w:sz w:val="22"/>
                <w:szCs w:val="22"/>
              </w:rPr>
            </w:pPr>
          </w:p>
          <w:p w14:paraId="46250F2C" w14:textId="77777777" w:rsidR="002644FF" w:rsidRDefault="002644FF" w:rsidP="00624083">
            <w:pPr>
              <w:keepNext/>
              <w:keepLines/>
              <w:rPr>
                <w:rFonts w:ascii="Segoe UI" w:hAnsi="Segoe UI" w:cs="Segoe UI"/>
                <w:sz w:val="22"/>
                <w:szCs w:val="22"/>
              </w:rPr>
            </w:pPr>
          </w:p>
          <w:p w14:paraId="76B2275A" w14:textId="77777777" w:rsidR="002644FF" w:rsidRDefault="002644FF" w:rsidP="00624083">
            <w:pPr>
              <w:keepNext/>
              <w:keepLines/>
              <w:rPr>
                <w:rFonts w:ascii="Segoe UI" w:hAnsi="Segoe UI" w:cs="Segoe UI"/>
                <w:sz w:val="22"/>
                <w:szCs w:val="22"/>
              </w:rPr>
            </w:pPr>
          </w:p>
          <w:p w14:paraId="3374B938" w14:textId="77777777" w:rsidR="002644FF" w:rsidRDefault="002644FF" w:rsidP="00624083">
            <w:pPr>
              <w:keepNext/>
              <w:keepLines/>
              <w:rPr>
                <w:rFonts w:ascii="Segoe UI" w:hAnsi="Segoe UI" w:cs="Segoe UI"/>
                <w:sz w:val="22"/>
                <w:szCs w:val="22"/>
              </w:rPr>
            </w:pPr>
          </w:p>
          <w:p w14:paraId="2EECB547" w14:textId="77777777" w:rsidR="002644FF" w:rsidRDefault="002644FF" w:rsidP="00624083">
            <w:pPr>
              <w:keepNext/>
              <w:keepLines/>
              <w:rPr>
                <w:rFonts w:ascii="Segoe UI" w:hAnsi="Segoe UI" w:cs="Segoe UI"/>
                <w:sz w:val="22"/>
                <w:szCs w:val="22"/>
              </w:rPr>
            </w:pPr>
          </w:p>
          <w:p w14:paraId="147735DD" w14:textId="77777777" w:rsidR="002644FF" w:rsidRDefault="002644FF" w:rsidP="00624083">
            <w:pPr>
              <w:keepNext/>
              <w:keepLines/>
              <w:rPr>
                <w:rFonts w:ascii="Segoe UI" w:hAnsi="Segoe UI" w:cs="Segoe UI"/>
                <w:sz w:val="22"/>
                <w:szCs w:val="22"/>
              </w:rPr>
            </w:pPr>
          </w:p>
          <w:p w14:paraId="655B0259" w14:textId="77777777" w:rsidR="002644FF" w:rsidRDefault="002644FF" w:rsidP="00624083">
            <w:pPr>
              <w:keepNext/>
              <w:keepLines/>
              <w:rPr>
                <w:rFonts w:ascii="Segoe UI" w:hAnsi="Segoe UI" w:cs="Segoe UI"/>
                <w:sz w:val="22"/>
                <w:szCs w:val="22"/>
              </w:rPr>
            </w:pPr>
          </w:p>
          <w:p w14:paraId="1C6B6BB7" w14:textId="77777777" w:rsidR="002644FF" w:rsidRDefault="002644FF" w:rsidP="00624083">
            <w:pPr>
              <w:keepNext/>
              <w:keepLines/>
              <w:rPr>
                <w:rFonts w:ascii="Segoe UI" w:hAnsi="Segoe UI" w:cs="Segoe UI"/>
                <w:sz w:val="22"/>
                <w:szCs w:val="22"/>
              </w:rPr>
            </w:pPr>
          </w:p>
          <w:p w14:paraId="63557069" w14:textId="77777777" w:rsidR="002644FF" w:rsidRDefault="002644FF" w:rsidP="00624083">
            <w:pPr>
              <w:keepNext/>
              <w:keepLines/>
              <w:rPr>
                <w:rFonts w:ascii="Segoe UI" w:hAnsi="Segoe UI" w:cs="Segoe UI"/>
                <w:sz w:val="22"/>
                <w:szCs w:val="22"/>
              </w:rPr>
            </w:pPr>
          </w:p>
          <w:p w14:paraId="595CEDD5" w14:textId="77777777" w:rsidR="002644FF" w:rsidRDefault="002644FF" w:rsidP="00624083">
            <w:pPr>
              <w:keepNext/>
              <w:keepLines/>
              <w:rPr>
                <w:rFonts w:ascii="Segoe UI" w:hAnsi="Segoe UI" w:cs="Segoe UI"/>
                <w:sz w:val="22"/>
                <w:szCs w:val="22"/>
              </w:rPr>
            </w:pPr>
          </w:p>
          <w:p w14:paraId="386611EE" w14:textId="77777777" w:rsidR="002644FF" w:rsidRDefault="002644FF" w:rsidP="00624083">
            <w:pPr>
              <w:keepNext/>
              <w:keepLines/>
              <w:rPr>
                <w:rFonts w:ascii="Segoe UI" w:hAnsi="Segoe UI" w:cs="Segoe UI"/>
                <w:sz w:val="22"/>
                <w:szCs w:val="22"/>
              </w:rPr>
            </w:pPr>
          </w:p>
          <w:p w14:paraId="7EC1C282" w14:textId="77777777" w:rsidR="002644FF" w:rsidRDefault="002644FF" w:rsidP="00624083">
            <w:pPr>
              <w:keepNext/>
              <w:keepLines/>
              <w:rPr>
                <w:rFonts w:ascii="Segoe UI" w:hAnsi="Segoe UI" w:cs="Segoe UI"/>
                <w:sz w:val="22"/>
                <w:szCs w:val="22"/>
              </w:rPr>
            </w:pPr>
          </w:p>
          <w:p w14:paraId="157F31A1" w14:textId="77777777" w:rsidR="002644FF" w:rsidRDefault="002644FF" w:rsidP="00624083">
            <w:pPr>
              <w:keepNext/>
              <w:keepLines/>
              <w:rPr>
                <w:rFonts w:ascii="Segoe UI" w:hAnsi="Segoe UI" w:cs="Segoe UI"/>
                <w:sz w:val="22"/>
                <w:szCs w:val="22"/>
              </w:rPr>
            </w:pPr>
          </w:p>
          <w:p w14:paraId="46EEC9E4" w14:textId="77777777" w:rsidR="002644FF" w:rsidRDefault="002644FF" w:rsidP="00624083">
            <w:pPr>
              <w:keepNext/>
              <w:keepLines/>
              <w:rPr>
                <w:rFonts w:ascii="Segoe UI" w:hAnsi="Segoe UI" w:cs="Segoe UI"/>
                <w:sz w:val="22"/>
                <w:szCs w:val="22"/>
              </w:rPr>
            </w:pPr>
          </w:p>
          <w:p w14:paraId="6B293A78" w14:textId="77777777" w:rsidR="002644FF" w:rsidRDefault="002644FF" w:rsidP="00624083">
            <w:pPr>
              <w:keepNext/>
              <w:keepLines/>
              <w:rPr>
                <w:rFonts w:ascii="Segoe UI" w:hAnsi="Segoe UI" w:cs="Segoe UI"/>
                <w:sz w:val="22"/>
                <w:szCs w:val="22"/>
              </w:rPr>
            </w:pPr>
          </w:p>
          <w:p w14:paraId="64C8A058" w14:textId="77777777" w:rsidR="002644FF" w:rsidRDefault="002644FF" w:rsidP="00624083">
            <w:pPr>
              <w:keepNext/>
              <w:keepLines/>
              <w:rPr>
                <w:rFonts w:ascii="Segoe UI" w:hAnsi="Segoe UI" w:cs="Segoe UI"/>
                <w:sz w:val="22"/>
                <w:szCs w:val="22"/>
              </w:rPr>
            </w:pPr>
          </w:p>
          <w:p w14:paraId="73A7B8D2" w14:textId="77777777" w:rsidR="002644FF" w:rsidRDefault="002644FF" w:rsidP="00624083">
            <w:pPr>
              <w:keepNext/>
              <w:keepLines/>
              <w:rPr>
                <w:rFonts w:ascii="Segoe UI" w:hAnsi="Segoe UI" w:cs="Segoe UI"/>
                <w:sz w:val="22"/>
                <w:szCs w:val="22"/>
              </w:rPr>
            </w:pPr>
          </w:p>
          <w:p w14:paraId="7CEC8B89" w14:textId="77777777" w:rsidR="002644FF" w:rsidRDefault="002644FF" w:rsidP="00624083">
            <w:pPr>
              <w:keepNext/>
              <w:keepLines/>
              <w:rPr>
                <w:rFonts w:ascii="Segoe UI" w:hAnsi="Segoe UI" w:cs="Segoe UI"/>
                <w:sz w:val="22"/>
                <w:szCs w:val="22"/>
              </w:rPr>
            </w:pPr>
          </w:p>
          <w:p w14:paraId="5CC83B61" w14:textId="77777777" w:rsidR="002644FF" w:rsidRDefault="002644FF" w:rsidP="00624083">
            <w:pPr>
              <w:keepNext/>
              <w:keepLines/>
              <w:rPr>
                <w:rFonts w:ascii="Segoe UI" w:hAnsi="Segoe UI" w:cs="Segoe UI"/>
                <w:sz w:val="22"/>
                <w:szCs w:val="22"/>
              </w:rPr>
            </w:pPr>
          </w:p>
          <w:p w14:paraId="3865A4D3" w14:textId="77777777" w:rsidR="002644FF" w:rsidRDefault="002644FF" w:rsidP="00624083">
            <w:pPr>
              <w:keepNext/>
              <w:keepLines/>
              <w:rPr>
                <w:rFonts w:ascii="Segoe UI" w:hAnsi="Segoe UI" w:cs="Segoe UI"/>
                <w:sz w:val="22"/>
                <w:szCs w:val="22"/>
              </w:rPr>
            </w:pPr>
          </w:p>
          <w:p w14:paraId="3FC888AA" w14:textId="77777777" w:rsidR="002644FF" w:rsidRDefault="002644FF" w:rsidP="00624083">
            <w:pPr>
              <w:keepNext/>
              <w:keepLines/>
              <w:rPr>
                <w:rFonts w:ascii="Segoe UI" w:hAnsi="Segoe UI" w:cs="Segoe UI"/>
                <w:sz w:val="22"/>
                <w:szCs w:val="22"/>
              </w:rPr>
            </w:pPr>
          </w:p>
          <w:p w14:paraId="40DDD286" w14:textId="77777777" w:rsidR="002644FF" w:rsidRDefault="002644FF" w:rsidP="00624083">
            <w:pPr>
              <w:keepNext/>
              <w:keepLines/>
              <w:rPr>
                <w:rFonts w:ascii="Segoe UI" w:hAnsi="Segoe UI" w:cs="Segoe UI"/>
                <w:sz w:val="22"/>
                <w:szCs w:val="22"/>
              </w:rPr>
            </w:pPr>
          </w:p>
          <w:p w14:paraId="36F016E6" w14:textId="77777777" w:rsidR="002644FF" w:rsidRDefault="002644FF" w:rsidP="00624083">
            <w:pPr>
              <w:keepNext/>
              <w:keepLines/>
              <w:rPr>
                <w:rFonts w:ascii="Segoe UI" w:hAnsi="Segoe UI" w:cs="Segoe UI"/>
                <w:sz w:val="22"/>
                <w:szCs w:val="22"/>
              </w:rPr>
            </w:pPr>
          </w:p>
          <w:p w14:paraId="4C205DBC" w14:textId="77777777" w:rsidR="002644FF" w:rsidRDefault="002644FF" w:rsidP="00624083">
            <w:pPr>
              <w:keepNext/>
              <w:keepLines/>
              <w:rPr>
                <w:rFonts w:ascii="Segoe UI" w:hAnsi="Segoe UI" w:cs="Segoe UI"/>
                <w:sz w:val="22"/>
                <w:szCs w:val="22"/>
              </w:rPr>
            </w:pPr>
          </w:p>
          <w:p w14:paraId="58903851" w14:textId="77777777" w:rsidR="002644FF" w:rsidRDefault="002644FF" w:rsidP="00624083">
            <w:pPr>
              <w:keepNext/>
              <w:keepLines/>
              <w:rPr>
                <w:rFonts w:ascii="Segoe UI" w:hAnsi="Segoe UI" w:cs="Segoe UI"/>
                <w:sz w:val="22"/>
                <w:szCs w:val="22"/>
              </w:rPr>
            </w:pPr>
            <w:r>
              <w:rPr>
                <w:rFonts w:ascii="Segoe UI" w:hAnsi="Segoe UI" w:cs="Segoe UI"/>
                <w:sz w:val="22"/>
                <w:szCs w:val="22"/>
              </w:rPr>
              <w:t>f</w:t>
            </w:r>
          </w:p>
          <w:p w14:paraId="7682FE62" w14:textId="77777777" w:rsidR="002644FF" w:rsidRDefault="002644FF" w:rsidP="00624083">
            <w:pPr>
              <w:keepNext/>
              <w:keepLines/>
              <w:rPr>
                <w:rFonts w:ascii="Segoe UI" w:hAnsi="Segoe UI" w:cs="Segoe UI"/>
                <w:sz w:val="22"/>
                <w:szCs w:val="22"/>
              </w:rPr>
            </w:pPr>
          </w:p>
          <w:p w14:paraId="561A9FFE" w14:textId="77777777" w:rsidR="002644FF" w:rsidRDefault="002644FF" w:rsidP="00624083">
            <w:pPr>
              <w:keepNext/>
              <w:keepLines/>
              <w:rPr>
                <w:rFonts w:ascii="Segoe UI" w:hAnsi="Segoe UI" w:cs="Segoe UI"/>
                <w:sz w:val="22"/>
                <w:szCs w:val="22"/>
              </w:rPr>
            </w:pPr>
          </w:p>
          <w:p w14:paraId="71CEFE16" w14:textId="77777777" w:rsidR="002644FF" w:rsidRDefault="002644FF" w:rsidP="00624083">
            <w:pPr>
              <w:keepNext/>
              <w:keepLines/>
              <w:rPr>
                <w:rFonts w:ascii="Segoe UI" w:hAnsi="Segoe UI" w:cs="Segoe UI"/>
                <w:sz w:val="22"/>
                <w:szCs w:val="22"/>
              </w:rPr>
            </w:pPr>
          </w:p>
          <w:p w14:paraId="0B3C2F5D" w14:textId="77777777" w:rsidR="002644FF" w:rsidRDefault="002644FF" w:rsidP="00624083">
            <w:pPr>
              <w:keepNext/>
              <w:keepLines/>
              <w:rPr>
                <w:rFonts w:ascii="Segoe UI" w:hAnsi="Segoe UI" w:cs="Segoe UI"/>
                <w:sz w:val="22"/>
                <w:szCs w:val="22"/>
              </w:rPr>
            </w:pPr>
          </w:p>
          <w:p w14:paraId="3B908700" w14:textId="77777777" w:rsidR="002644FF" w:rsidRDefault="002644FF" w:rsidP="00624083">
            <w:pPr>
              <w:keepNext/>
              <w:keepLines/>
              <w:rPr>
                <w:rFonts w:ascii="Segoe UI" w:hAnsi="Segoe UI" w:cs="Segoe UI"/>
                <w:sz w:val="22"/>
                <w:szCs w:val="22"/>
              </w:rPr>
            </w:pPr>
          </w:p>
          <w:p w14:paraId="095530B8" w14:textId="77777777" w:rsidR="002644FF" w:rsidRDefault="002644FF" w:rsidP="00624083">
            <w:pPr>
              <w:keepNext/>
              <w:keepLines/>
              <w:rPr>
                <w:rFonts w:ascii="Segoe UI" w:hAnsi="Segoe UI" w:cs="Segoe UI"/>
                <w:sz w:val="22"/>
                <w:szCs w:val="22"/>
              </w:rPr>
            </w:pPr>
          </w:p>
          <w:p w14:paraId="7C3D5047" w14:textId="77777777" w:rsidR="002644FF" w:rsidRDefault="002644FF" w:rsidP="00624083">
            <w:pPr>
              <w:keepNext/>
              <w:keepLines/>
              <w:rPr>
                <w:rFonts w:ascii="Segoe UI" w:hAnsi="Segoe UI" w:cs="Segoe UI"/>
                <w:sz w:val="22"/>
                <w:szCs w:val="22"/>
              </w:rPr>
            </w:pPr>
          </w:p>
          <w:p w14:paraId="71831998" w14:textId="77777777" w:rsidR="002644FF" w:rsidRDefault="002644FF" w:rsidP="00624083">
            <w:pPr>
              <w:keepNext/>
              <w:keepLines/>
              <w:rPr>
                <w:rFonts w:ascii="Segoe UI" w:hAnsi="Segoe UI" w:cs="Segoe UI"/>
                <w:sz w:val="22"/>
                <w:szCs w:val="22"/>
              </w:rPr>
            </w:pPr>
          </w:p>
          <w:p w14:paraId="57B3856D" w14:textId="77777777" w:rsidR="002644FF" w:rsidRDefault="002644FF" w:rsidP="00624083">
            <w:pPr>
              <w:keepNext/>
              <w:keepLines/>
              <w:rPr>
                <w:rFonts w:ascii="Segoe UI" w:hAnsi="Segoe UI" w:cs="Segoe UI"/>
                <w:sz w:val="22"/>
                <w:szCs w:val="22"/>
              </w:rPr>
            </w:pPr>
          </w:p>
          <w:p w14:paraId="69EA3974" w14:textId="77777777" w:rsidR="002644FF" w:rsidRDefault="002644FF" w:rsidP="00624083">
            <w:pPr>
              <w:keepNext/>
              <w:keepLines/>
              <w:rPr>
                <w:rFonts w:ascii="Segoe UI" w:hAnsi="Segoe UI" w:cs="Segoe UI"/>
                <w:sz w:val="22"/>
                <w:szCs w:val="22"/>
              </w:rPr>
            </w:pPr>
          </w:p>
          <w:p w14:paraId="0F476F36" w14:textId="77777777" w:rsidR="002644FF" w:rsidRDefault="002644FF" w:rsidP="00624083">
            <w:pPr>
              <w:keepNext/>
              <w:keepLines/>
              <w:rPr>
                <w:rFonts w:ascii="Segoe UI" w:hAnsi="Segoe UI" w:cs="Segoe UI"/>
                <w:sz w:val="22"/>
                <w:szCs w:val="22"/>
              </w:rPr>
            </w:pPr>
          </w:p>
          <w:p w14:paraId="14BAF10A" w14:textId="77777777" w:rsidR="002644FF" w:rsidRDefault="002644FF" w:rsidP="00624083">
            <w:pPr>
              <w:keepNext/>
              <w:keepLines/>
              <w:rPr>
                <w:rFonts w:ascii="Segoe UI" w:hAnsi="Segoe UI" w:cs="Segoe UI"/>
                <w:sz w:val="22"/>
                <w:szCs w:val="22"/>
              </w:rPr>
            </w:pPr>
          </w:p>
          <w:p w14:paraId="2785010F" w14:textId="77777777" w:rsidR="002644FF" w:rsidRDefault="002644FF" w:rsidP="00624083">
            <w:pPr>
              <w:keepNext/>
              <w:keepLines/>
              <w:rPr>
                <w:rFonts w:ascii="Segoe UI" w:hAnsi="Segoe UI" w:cs="Segoe UI"/>
                <w:sz w:val="22"/>
                <w:szCs w:val="22"/>
              </w:rPr>
            </w:pPr>
          </w:p>
          <w:p w14:paraId="203C22B2" w14:textId="77777777" w:rsidR="002644FF" w:rsidRDefault="002644FF" w:rsidP="00624083">
            <w:pPr>
              <w:keepNext/>
              <w:keepLines/>
              <w:rPr>
                <w:rFonts w:ascii="Segoe UI" w:hAnsi="Segoe UI" w:cs="Segoe UI"/>
                <w:sz w:val="22"/>
                <w:szCs w:val="22"/>
              </w:rPr>
            </w:pPr>
          </w:p>
          <w:p w14:paraId="6297ACC2" w14:textId="77777777" w:rsidR="002644FF" w:rsidRDefault="002644FF" w:rsidP="00624083">
            <w:pPr>
              <w:keepNext/>
              <w:keepLines/>
              <w:rPr>
                <w:rFonts w:ascii="Segoe UI" w:hAnsi="Segoe UI" w:cs="Segoe UI"/>
                <w:sz w:val="22"/>
                <w:szCs w:val="22"/>
              </w:rPr>
            </w:pPr>
          </w:p>
          <w:p w14:paraId="6B424804" w14:textId="77777777" w:rsidR="002644FF" w:rsidRDefault="002644FF" w:rsidP="00624083">
            <w:pPr>
              <w:keepNext/>
              <w:keepLines/>
              <w:rPr>
                <w:rFonts w:ascii="Segoe UI" w:hAnsi="Segoe UI" w:cs="Segoe UI"/>
                <w:sz w:val="22"/>
                <w:szCs w:val="22"/>
              </w:rPr>
            </w:pPr>
          </w:p>
          <w:p w14:paraId="4F027E2E" w14:textId="77777777" w:rsidR="002644FF" w:rsidRDefault="002644FF" w:rsidP="00624083">
            <w:pPr>
              <w:keepNext/>
              <w:keepLines/>
              <w:rPr>
                <w:rFonts w:ascii="Segoe UI" w:hAnsi="Segoe UI" w:cs="Segoe UI"/>
                <w:sz w:val="22"/>
                <w:szCs w:val="22"/>
              </w:rPr>
            </w:pPr>
          </w:p>
          <w:p w14:paraId="0652EFCC" w14:textId="77777777" w:rsidR="002644FF" w:rsidRDefault="002644FF" w:rsidP="00624083">
            <w:pPr>
              <w:keepNext/>
              <w:keepLines/>
              <w:rPr>
                <w:rFonts w:ascii="Segoe UI" w:hAnsi="Segoe UI" w:cs="Segoe UI"/>
                <w:sz w:val="22"/>
                <w:szCs w:val="22"/>
              </w:rPr>
            </w:pPr>
          </w:p>
          <w:p w14:paraId="2AFD172B" w14:textId="77777777" w:rsidR="002644FF" w:rsidRDefault="002644FF" w:rsidP="00624083">
            <w:pPr>
              <w:keepNext/>
              <w:keepLines/>
              <w:rPr>
                <w:rFonts w:ascii="Segoe UI" w:hAnsi="Segoe UI" w:cs="Segoe UI"/>
                <w:sz w:val="22"/>
                <w:szCs w:val="22"/>
              </w:rPr>
            </w:pPr>
            <w:r>
              <w:rPr>
                <w:rFonts w:ascii="Segoe UI" w:hAnsi="Segoe UI" w:cs="Segoe UI"/>
                <w:sz w:val="22"/>
                <w:szCs w:val="22"/>
              </w:rPr>
              <w:t>g</w:t>
            </w:r>
          </w:p>
          <w:p w14:paraId="0CD60984" w14:textId="77777777" w:rsidR="002644FF" w:rsidRDefault="002644FF" w:rsidP="00624083">
            <w:pPr>
              <w:keepNext/>
              <w:keepLines/>
              <w:rPr>
                <w:rFonts w:ascii="Segoe UI" w:hAnsi="Segoe UI" w:cs="Segoe UI"/>
                <w:sz w:val="22"/>
                <w:szCs w:val="22"/>
              </w:rPr>
            </w:pPr>
          </w:p>
          <w:p w14:paraId="17B5CF72" w14:textId="77777777" w:rsidR="002644FF" w:rsidRDefault="002644FF" w:rsidP="00624083">
            <w:pPr>
              <w:keepNext/>
              <w:keepLines/>
              <w:rPr>
                <w:rFonts w:ascii="Segoe UI" w:hAnsi="Segoe UI" w:cs="Segoe UI"/>
                <w:sz w:val="22"/>
                <w:szCs w:val="22"/>
              </w:rPr>
            </w:pPr>
          </w:p>
          <w:p w14:paraId="2C178AE9" w14:textId="77777777" w:rsidR="002644FF" w:rsidRDefault="002644FF" w:rsidP="00624083">
            <w:pPr>
              <w:keepNext/>
              <w:keepLines/>
              <w:rPr>
                <w:rFonts w:ascii="Segoe UI" w:hAnsi="Segoe UI" w:cs="Segoe UI"/>
                <w:sz w:val="22"/>
                <w:szCs w:val="22"/>
              </w:rPr>
            </w:pPr>
          </w:p>
          <w:p w14:paraId="07763A27" w14:textId="77777777" w:rsidR="002644FF" w:rsidRDefault="002644FF" w:rsidP="00624083">
            <w:pPr>
              <w:keepNext/>
              <w:keepLines/>
              <w:rPr>
                <w:rFonts w:ascii="Segoe UI" w:hAnsi="Segoe UI" w:cs="Segoe UI"/>
                <w:sz w:val="22"/>
                <w:szCs w:val="22"/>
              </w:rPr>
            </w:pPr>
          </w:p>
          <w:p w14:paraId="1F097382" w14:textId="77777777" w:rsidR="002644FF" w:rsidRDefault="002644FF" w:rsidP="00624083">
            <w:pPr>
              <w:keepNext/>
              <w:keepLines/>
              <w:rPr>
                <w:rFonts w:ascii="Segoe UI" w:hAnsi="Segoe UI" w:cs="Segoe UI"/>
                <w:sz w:val="22"/>
                <w:szCs w:val="22"/>
              </w:rPr>
            </w:pPr>
          </w:p>
          <w:p w14:paraId="64CD6BBB" w14:textId="77777777" w:rsidR="002644FF" w:rsidRDefault="002644FF" w:rsidP="00624083">
            <w:pPr>
              <w:keepNext/>
              <w:keepLines/>
              <w:rPr>
                <w:rFonts w:ascii="Segoe UI" w:hAnsi="Segoe UI" w:cs="Segoe UI"/>
                <w:sz w:val="22"/>
                <w:szCs w:val="22"/>
              </w:rPr>
            </w:pPr>
          </w:p>
          <w:p w14:paraId="2D28FACF" w14:textId="77777777" w:rsidR="002644FF" w:rsidRDefault="002644FF" w:rsidP="00624083">
            <w:pPr>
              <w:keepNext/>
              <w:keepLines/>
              <w:rPr>
                <w:rFonts w:ascii="Segoe UI" w:hAnsi="Segoe UI" w:cs="Segoe UI"/>
                <w:sz w:val="22"/>
                <w:szCs w:val="22"/>
              </w:rPr>
            </w:pPr>
          </w:p>
          <w:p w14:paraId="3704F342" w14:textId="77777777" w:rsidR="002644FF" w:rsidRDefault="002644FF" w:rsidP="00624083">
            <w:pPr>
              <w:keepNext/>
              <w:keepLines/>
              <w:rPr>
                <w:rFonts w:ascii="Segoe UI" w:hAnsi="Segoe UI" w:cs="Segoe UI"/>
                <w:sz w:val="22"/>
                <w:szCs w:val="22"/>
              </w:rPr>
            </w:pPr>
          </w:p>
          <w:p w14:paraId="6CE19415" w14:textId="77777777" w:rsidR="002644FF" w:rsidRDefault="002644FF" w:rsidP="00624083">
            <w:pPr>
              <w:keepNext/>
              <w:keepLines/>
              <w:rPr>
                <w:rFonts w:ascii="Segoe UI" w:hAnsi="Segoe UI" w:cs="Segoe UI"/>
                <w:sz w:val="22"/>
                <w:szCs w:val="22"/>
              </w:rPr>
            </w:pPr>
            <w:r>
              <w:rPr>
                <w:rFonts w:ascii="Segoe UI" w:hAnsi="Segoe UI" w:cs="Segoe UI"/>
                <w:sz w:val="22"/>
                <w:szCs w:val="22"/>
              </w:rPr>
              <w:t>h</w:t>
            </w:r>
          </w:p>
          <w:p w14:paraId="46E9B925" w14:textId="77777777" w:rsidR="002644FF" w:rsidRDefault="002644FF" w:rsidP="00624083">
            <w:pPr>
              <w:keepNext/>
              <w:keepLines/>
              <w:rPr>
                <w:rFonts w:ascii="Segoe UI" w:hAnsi="Segoe UI" w:cs="Segoe UI"/>
                <w:sz w:val="22"/>
                <w:szCs w:val="22"/>
              </w:rPr>
            </w:pPr>
          </w:p>
          <w:p w14:paraId="6F87DA8E" w14:textId="77777777" w:rsidR="002644FF" w:rsidRDefault="002644FF" w:rsidP="00624083">
            <w:pPr>
              <w:keepNext/>
              <w:keepLines/>
              <w:rPr>
                <w:rFonts w:ascii="Segoe UI" w:hAnsi="Segoe UI" w:cs="Segoe UI"/>
                <w:sz w:val="22"/>
                <w:szCs w:val="22"/>
              </w:rPr>
            </w:pPr>
          </w:p>
          <w:p w14:paraId="10AB2D5F" w14:textId="77777777" w:rsidR="002644FF" w:rsidRDefault="002644FF" w:rsidP="00624083">
            <w:pPr>
              <w:keepNext/>
              <w:keepLines/>
              <w:rPr>
                <w:rFonts w:ascii="Segoe UI" w:hAnsi="Segoe UI" w:cs="Segoe UI"/>
                <w:sz w:val="22"/>
                <w:szCs w:val="22"/>
              </w:rPr>
            </w:pPr>
          </w:p>
          <w:p w14:paraId="7EE96E80" w14:textId="77777777" w:rsidR="002644FF" w:rsidRDefault="002644FF" w:rsidP="00624083">
            <w:pPr>
              <w:keepNext/>
              <w:keepLines/>
              <w:rPr>
                <w:rFonts w:ascii="Segoe UI" w:hAnsi="Segoe UI" w:cs="Segoe UI"/>
                <w:sz w:val="22"/>
                <w:szCs w:val="22"/>
              </w:rPr>
            </w:pPr>
          </w:p>
          <w:p w14:paraId="3FEED165" w14:textId="77777777" w:rsidR="002644FF" w:rsidRDefault="002644FF" w:rsidP="00624083">
            <w:pPr>
              <w:keepNext/>
              <w:keepLines/>
              <w:rPr>
                <w:rFonts w:ascii="Segoe UI" w:hAnsi="Segoe UI" w:cs="Segoe UI"/>
                <w:sz w:val="22"/>
                <w:szCs w:val="22"/>
              </w:rPr>
            </w:pPr>
            <w:proofErr w:type="spellStart"/>
            <w:r>
              <w:rPr>
                <w:rFonts w:ascii="Segoe UI" w:hAnsi="Segoe UI" w:cs="Segoe UI"/>
                <w:sz w:val="22"/>
                <w:szCs w:val="22"/>
              </w:rPr>
              <w:t>i</w:t>
            </w:r>
            <w:proofErr w:type="spellEnd"/>
          </w:p>
          <w:p w14:paraId="0E071222" w14:textId="77777777" w:rsidR="002644FF" w:rsidRDefault="002644FF" w:rsidP="00624083">
            <w:pPr>
              <w:keepNext/>
              <w:keepLines/>
              <w:rPr>
                <w:rFonts w:ascii="Segoe UI" w:hAnsi="Segoe UI" w:cs="Segoe UI"/>
                <w:sz w:val="22"/>
                <w:szCs w:val="22"/>
              </w:rPr>
            </w:pPr>
          </w:p>
          <w:p w14:paraId="3EE17496" w14:textId="77777777" w:rsidR="002644FF" w:rsidRDefault="002644FF" w:rsidP="00624083">
            <w:pPr>
              <w:keepNext/>
              <w:keepLines/>
              <w:rPr>
                <w:rFonts w:ascii="Segoe UI" w:hAnsi="Segoe UI" w:cs="Segoe UI"/>
                <w:sz w:val="22"/>
                <w:szCs w:val="22"/>
              </w:rPr>
            </w:pPr>
          </w:p>
          <w:p w14:paraId="0FAB0D9C" w14:textId="77777777" w:rsidR="002644FF" w:rsidRDefault="002644FF" w:rsidP="00624083">
            <w:pPr>
              <w:keepNext/>
              <w:keepLines/>
              <w:rPr>
                <w:rFonts w:ascii="Segoe UI" w:hAnsi="Segoe UI" w:cs="Segoe UI"/>
                <w:sz w:val="22"/>
                <w:szCs w:val="22"/>
              </w:rPr>
            </w:pPr>
          </w:p>
          <w:p w14:paraId="1D846007" w14:textId="77777777" w:rsidR="002644FF" w:rsidRDefault="002644FF" w:rsidP="00624083">
            <w:pPr>
              <w:keepNext/>
              <w:keepLines/>
              <w:rPr>
                <w:rFonts w:ascii="Segoe UI" w:hAnsi="Segoe UI" w:cs="Segoe UI"/>
                <w:sz w:val="22"/>
                <w:szCs w:val="22"/>
              </w:rPr>
            </w:pPr>
          </w:p>
          <w:p w14:paraId="0366D9F4" w14:textId="77777777" w:rsidR="002644FF" w:rsidRDefault="002644FF" w:rsidP="00624083">
            <w:pPr>
              <w:keepNext/>
              <w:keepLines/>
              <w:rPr>
                <w:rFonts w:ascii="Segoe UI" w:hAnsi="Segoe UI" w:cs="Segoe UI"/>
                <w:sz w:val="22"/>
                <w:szCs w:val="22"/>
              </w:rPr>
            </w:pPr>
          </w:p>
          <w:p w14:paraId="4F88489A" w14:textId="77777777" w:rsidR="002644FF" w:rsidRDefault="002644FF" w:rsidP="00624083">
            <w:pPr>
              <w:keepNext/>
              <w:keepLines/>
              <w:rPr>
                <w:rFonts w:ascii="Segoe UI" w:hAnsi="Segoe UI" w:cs="Segoe UI"/>
                <w:sz w:val="22"/>
                <w:szCs w:val="22"/>
              </w:rPr>
            </w:pPr>
          </w:p>
          <w:p w14:paraId="4AF99D60" w14:textId="77777777" w:rsidR="002644FF" w:rsidRDefault="002644FF" w:rsidP="00624083">
            <w:pPr>
              <w:keepNext/>
              <w:keepLines/>
              <w:rPr>
                <w:rFonts w:ascii="Segoe UI" w:hAnsi="Segoe UI" w:cs="Segoe UI"/>
                <w:sz w:val="22"/>
                <w:szCs w:val="22"/>
              </w:rPr>
            </w:pPr>
            <w:r>
              <w:rPr>
                <w:rFonts w:ascii="Segoe UI" w:hAnsi="Segoe UI" w:cs="Segoe UI"/>
                <w:sz w:val="22"/>
                <w:szCs w:val="22"/>
              </w:rPr>
              <w:t>j</w:t>
            </w:r>
          </w:p>
          <w:p w14:paraId="4BEDEBB7" w14:textId="77777777" w:rsidR="002644FF" w:rsidRDefault="002644FF" w:rsidP="00624083">
            <w:pPr>
              <w:keepNext/>
              <w:keepLines/>
              <w:rPr>
                <w:rFonts w:ascii="Segoe UI" w:hAnsi="Segoe UI" w:cs="Segoe UI"/>
                <w:sz w:val="22"/>
                <w:szCs w:val="22"/>
              </w:rPr>
            </w:pPr>
          </w:p>
          <w:p w14:paraId="0F9B67BC" w14:textId="77777777" w:rsidR="002644FF" w:rsidRDefault="002644FF" w:rsidP="00624083">
            <w:pPr>
              <w:keepNext/>
              <w:keepLines/>
              <w:rPr>
                <w:rFonts w:ascii="Segoe UI" w:hAnsi="Segoe UI" w:cs="Segoe UI"/>
                <w:sz w:val="22"/>
                <w:szCs w:val="22"/>
              </w:rPr>
            </w:pPr>
          </w:p>
          <w:p w14:paraId="61EF8B49" w14:textId="77777777" w:rsidR="002644FF" w:rsidRDefault="002644FF" w:rsidP="00624083">
            <w:pPr>
              <w:keepNext/>
              <w:keepLines/>
              <w:rPr>
                <w:rFonts w:ascii="Segoe UI" w:hAnsi="Segoe UI" w:cs="Segoe UI"/>
                <w:sz w:val="22"/>
                <w:szCs w:val="22"/>
              </w:rPr>
            </w:pPr>
          </w:p>
          <w:p w14:paraId="73DA81A0" w14:textId="77777777" w:rsidR="002644FF" w:rsidRDefault="002644FF" w:rsidP="00624083">
            <w:pPr>
              <w:keepNext/>
              <w:keepLines/>
              <w:rPr>
                <w:rFonts w:ascii="Segoe UI" w:hAnsi="Segoe UI" w:cs="Segoe UI"/>
                <w:sz w:val="22"/>
                <w:szCs w:val="22"/>
              </w:rPr>
            </w:pPr>
          </w:p>
          <w:p w14:paraId="7C08DC54" w14:textId="77777777" w:rsidR="002644FF" w:rsidRDefault="002644FF" w:rsidP="00624083">
            <w:pPr>
              <w:keepNext/>
              <w:keepLines/>
              <w:rPr>
                <w:rFonts w:ascii="Segoe UI" w:hAnsi="Segoe UI" w:cs="Segoe UI"/>
                <w:sz w:val="22"/>
                <w:szCs w:val="22"/>
              </w:rPr>
            </w:pPr>
          </w:p>
          <w:p w14:paraId="52CAAB23" w14:textId="77777777" w:rsidR="002644FF" w:rsidRDefault="002644FF" w:rsidP="00624083">
            <w:pPr>
              <w:keepNext/>
              <w:keepLines/>
              <w:rPr>
                <w:rFonts w:ascii="Segoe UI" w:hAnsi="Segoe UI" w:cs="Segoe UI"/>
                <w:sz w:val="22"/>
                <w:szCs w:val="22"/>
              </w:rPr>
            </w:pPr>
          </w:p>
          <w:p w14:paraId="3A5E21EF" w14:textId="77777777" w:rsidR="002644FF" w:rsidRDefault="002644FF" w:rsidP="00624083">
            <w:pPr>
              <w:keepNext/>
              <w:keepLines/>
              <w:rPr>
                <w:rFonts w:ascii="Segoe UI" w:hAnsi="Segoe UI" w:cs="Segoe UI"/>
                <w:sz w:val="22"/>
                <w:szCs w:val="22"/>
              </w:rPr>
            </w:pPr>
            <w:r>
              <w:rPr>
                <w:rFonts w:ascii="Segoe UI" w:hAnsi="Segoe UI" w:cs="Segoe UI"/>
                <w:sz w:val="22"/>
                <w:szCs w:val="22"/>
              </w:rPr>
              <w:t>k</w:t>
            </w:r>
          </w:p>
          <w:p w14:paraId="22A900B9" w14:textId="77777777" w:rsidR="002644FF" w:rsidRDefault="002644FF" w:rsidP="00624083">
            <w:pPr>
              <w:keepNext/>
              <w:keepLines/>
              <w:rPr>
                <w:rFonts w:ascii="Segoe UI" w:hAnsi="Segoe UI" w:cs="Segoe UI"/>
                <w:sz w:val="22"/>
                <w:szCs w:val="22"/>
              </w:rPr>
            </w:pPr>
          </w:p>
          <w:p w14:paraId="7538DF9D" w14:textId="77777777" w:rsidR="002644FF" w:rsidRDefault="002644FF" w:rsidP="00624083">
            <w:pPr>
              <w:keepNext/>
              <w:keepLines/>
              <w:rPr>
                <w:rFonts w:ascii="Segoe UI" w:hAnsi="Segoe UI" w:cs="Segoe UI"/>
                <w:sz w:val="22"/>
                <w:szCs w:val="22"/>
              </w:rPr>
            </w:pPr>
          </w:p>
          <w:p w14:paraId="48AC8EFB" w14:textId="77777777" w:rsidR="002644FF" w:rsidRDefault="002644FF" w:rsidP="00624083">
            <w:pPr>
              <w:keepNext/>
              <w:keepLines/>
              <w:rPr>
                <w:rFonts w:ascii="Segoe UI" w:hAnsi="Segoe UI" w:cs="Segoe UI"/>
                <w:sz w:val="22"/>
                <w:szCs w:val="22"/>
              </w:rPr>
            </w:pPr>
          </w:p>
          <w:p w14:paraId="619D827F" w14:textId="77777777" w:rsidR="002644FF" w:rsidRDefault="002644FF" w:rsidP="00624083">
            <w:pPr>
              <w:keepNext/>
              <w:keepLines/>
              <w:rPr>
                <w:rFonts w:ascii="Segoe UI" w:hAnsi="Segoe UI" w:cs="Segoe UI"/>
                <w:sz w:val="22"/>
                <w:szCs w:val="22"/>
              </w:rPr>
            </w:pPr>
          </w:p>
          <w:p w14:paraId="1D30F33A" w14:textId="77777777" w:rsidR="002644FF" w:rsidRDefault="002644FF" w:rsidP="00624083">
            <w:pPr>
              <w:keepNext/>
              <w:keepLines/>
              <w:rPr>
                <w:rFonts w:ascii="Segoe UI" w:hAnsi="Segoe UI" w:cs="Segoe UI"/>
                <w:sz w:val="22"/>
                <w:szCs w:val="22"/>
              </w:rPr>
            </w:pPr>
          </w:p>
          <w:p w14:paraId="7D244E0B" w14:textId="77777777" w:rsidR="002644FF" w:rsidRDefault="002644FF" w:rsidP="00624083">
            <w:pPr>
              <w:keepNext/>
              <w:keepLines/>
              <w:rPr>
                <w:rFonts w:ascii="Segoe UI" w:hAnsi="Segoe UI" w:cs="Segoe UI"/>
                <w:sz w:val="22"/>
                <w:szCs w:val="22"/>
              </w:rPr>
            </w:pPr>
          </w:p>
          <w:p w14:paraId="5A422361" w14:textId="77777777" w:rsidR="002644FF" w:rsidRDefault="002644FF" w:rsidP="00624083">
            <w:pPr>
              <w:keepNext/>
              <w:keepLines/>
              <w:rPr>
                <w:rFonts w:ascii="Segoe UI" w:hAnsi="Segoe UI" w:cs="Segoe UI"/>
                <w:sz w:val="22"/>
                <w:szCs w:val="22"/>
              </w:rPr>
            </w:pPr>
          </w:p>
          <w:p w14:paraId="57561673" w14:textId="77777777" w:rsidR="002644FF" w:rsidRDefault="002644FF" w:rsidP="00624083">
            <w:pPr>
              <w:keepNext/>
              <w:keepLines/>
              <w:rPr>
                <w:rFonts w:ascii="Segoe UI" w:hAnsi="Segoe UI" w:cs="Segoe UI"/>
                <w:sz w:val="22"/>
                <w:szCs w:val="22"/>
              </w:rPr>
            </w:pPr>
          </w:p>
          <w:p w14:paraId="4C0525A8" w14:textId="77777777" w:rsidR="002644FF" w:rsidRDefault="002644FF" w:rsidP="00624083">
            <w:pPr>
              <w:keepNext/>
              <w:keepLines/>
              <w:rPr>
                <w:rFonts w:ascii="Segoe UI" w:hAnsi="Segoe UI" w:cs="Segoe UI"/>
                <w:sz w:val="22"/>
                <w:szCs w:val="22"/>
              </w:rPr>
            </w:pPr>
            <w:r>
              <w:rPr>
                <w:rFonts w:ascii="Segoe UI" w:hAnsi="Segoe UI" w:cs="Segoe UI"/>
                <w:sz w:val="22"/>
                <w:szCs w:val="22"/>
              </w:rPr>
              <w:t>l</w:t>
            </w:r>
          </w:p>
          <w:p w14:paraId="3728D60F" w14:textId="77777777" w:rsidR="002644FF" w:rsidRDefault="002644FF" w:rsidP="00624083">
            <w:pPr>
              <w:keepNext/>
              <w:keepLines/>
              <w:rPr>
                <w:rFonts w:ascii="Segoe UI" w:hAnsi="Segoe UI" w:cs="Segoe UI"/>
                <w:sz w:val="22"/>
                <w:szCs w:val="22"/>
              </w:rPr>
            </w:pPr>
          </w:p>
          <w:p w14:paraId="4CB3FF6A" w14:textId="77777777" w:rsidR="002644FF" w:rsidRDefault="002644FF" w:rsidP="00624083">
            <w:pPr>
              <w:keepNext/>
              <w:keepLines/>
              <w:rPr>
                <w:rFonts w:ascii="Segoe UI" w:hAnsi="Segoe UI" w:cs="Segoe UI"/>
                <w:sz w:val="22"/>
                <w:szCs w:val="22"/>
              </w:rPr>
            </w:pPr>
          </w:p>
          <w:p w14:paraId="19334689" w14:textId="77777777" w:rsidR="002644FF" w:rsidRDefault="002644FF" w:rsidP="00624083">
            <w:pPr>
              <w:keepNext/>
              <w:keepLines/>
              <w:rPr>
                <w:rFonts w:ascii="Segoe UI" w:hAnsi="Segoe UI" w:cs="Segoe UI"/>
                <w:sz w:val="22"/>
                <w:szCs w:val="22"/>
              </w:rPr>
            </w:pPr>
          </w:p>
          <w:p w14:paraId="46D9F985" w14:textId="77777777" w:rsidR="002644FF" w:rsidRDefault="002644FF" w:rsidP="00624083">
            <w:pPr>
              <w:keepNext/>
              <w:keepLines/>
              <w:rPr>
                <w:rFonts w:ascii="Segoe UI" w:hAnsi="Segoe UI" w:cs="Segoe UI"/>
                <w:sz w:val="22"/>
                <w:szCs w:val="22"/>
              </w:rPr>
            </w:pPr>
          </w:p>
          <w:p w14:paraId="272F4A04" w14:textId="77777777" w:rsidR="002644FF" w:rsidRDefault="002644FF" w:rsidP="00624083">
            <w:pPr>
              <w:keepNext/>
              <w:keepLines/>
              <w:rPr>
                <w:rFonts w:ascii="Segoe UI" w:hAnsi="Segoe UI" w:cs="Segoe UI"/>
                <w:sz w:val="22"/>
                <w:szCs w:val="22"/>
              </w:rPr>
            </w:pPr>
          </w:p>
          <w:p w14:paraId="518AF305" w14:textId="77777777" w:rsidR="002644FF" w:rsidRDefault="002644FF" w:rsidP="00624083">
            <w:pPr>
              <w:keepNext/>
              <w:keepLines/>
              <w:rPr>
                <w:rFonts w:ascii="Segoe UI" w:hAnsi="Segoe UI" w:cs="Segoe UI"/>
                <w:sz w:val="22"/>
                <w:szCs w:val="22"/>
              </w:rPr>
            </w:pPr>
          </w:p>
          <w:p w14:paraId="5F8DF932" w14:textId="77777777" w:rsidR="002644FF" w:rsidRDefault="002644FF" w:rsidP="00624083">
            <w:pPr>
              <w:keepNext/>
              <w:keepLines/>
              <w:rPr>
                <w:rFonts w:ascii="Segoe UI" w:hAnsi="Segoe UI" w:cs="Segoe UI"/>
                <w:sz w:val="22"/>
                <w:szCs w:val="22"/>
              </w:rPr>
            </w:pPr>
          </w:p>
          <w:p w14:paraId="199CB9B0" w14:textId="77777777" w:rsidR="002644FF" w:rsidRDefault="002644FF" w:rsidP="00624083">
            <w:pPr>
              <w:keepNext/>
              <w:keepLines/>
              <w:rPr>
                <w:rFonts w:ascii="Segoe UI" w:hAnsi="Segoe UI" w:cs="Segoe UI"/>
                <w:sz w:val="22"/>
                <w:szCs w:val="22"/>
              </w:rPr>
            </w:pPr>
          </w:p>
          <w:p w14:paraId="60D74545" w14:textId="2C8C48DD" w:rsidR="002644FF" w:rsidRPr="00355FCF" w:rsidRDefault="002644FF" w:rsidP="00624083">
            <w:pPr>
              <w:keepNext/>
              <w:keepLines/>
              <w:rPr>
                <w:rFonts w:ascii="Segoe UI" w:hAnsi="Segoe UI" w:cs="Segoe UI"/>
                <w:sz w:val="22"/>
                <w:szCs w:val="22"/>
              </w:rPr>
            </w:pPr>
            <w:r>
              <w:rPr>
                <w:rFonts w:ascii="Segoe UI" w:hAnsi="Segoe UI" w:cs="Segoe UI"/>
                <w:sz w:val="22"/>
                <w:szCs w:val="22"/>
              </w:rPr>
              <w:t>m</w:t>
            </w:r>
          </w:p>
        </w:tc>
        <w:tc>
          <w:tcPr>
            <w:tcW w:w="7655" w:type="dxa"/>
          </w:tcPr>
          <w:p w14:paraId="2CCCA2C7" w14:textId="226B5C30" w:rsidR="001B31A1" w:rsidRDefault="00FE568A" w:rsidP="00FE568A">
            <w:pPr>
              <w:jc w:val="both"/>
              <w:rPr>
                <w:rFonts w:ascii="Segoe UI" w:hAnsi="Segoe UI" w:cs="Segoe UI"/>
                <w:b/>
                <w:bCs/>
              </w:rPr>
            </w:pPr>
            <w:r w:rsidRPr="00FE568A">
              <w:rPr>
                <w:rFonts w:ascii="Segoe UI" w:hAnsi="Segoe UI" w:cs="Segoe UI"/>
                <w:b/>
                <w:bCs/>
              </w:rPr>
              <w:lastRenderedPageBreak/>
              <w:t>Chief Executive’s Report</w:t>
            </w:r>
          </w:p>
          <w:p w14:paraId="0BBC5005" w14:textId="77777777" w:rsidR="006642A6" w:rsidRPr="006642A6" w:rsidRDefault="006642A6" w:rsidP="00FE568A">
            <w:pPr>
              <w:jc w:val="both"/>
              <w:rPr>
                <w:rFonts w:ascii="Segoe UI" w:hAnsi="Segoe UI" w:cs="Segoe UI"/>
                <w:b/>
                <w:bCs/>
              </w:rPr>
            </w:pPr>
          </w:p>
          <w:p w14:paraId="026B0AA4" w14:textId="4570C840" w:rsidR="008B1B9A" w:rsidRPr="008B1B9A" w:rsidRDefault="001B31A1" w:rsidP="00FE568A">
            <w:pPr>
              <w:jc w:val="both"/>
              <w:rPr>
                <w:rFonts w:ascii="Segoe UI" w:hAnsi="Segoe UI" w:cs="Segoe UI"/>
                <w:bCs/>
              </w:rPr>
            </w:pPr>
            <w:r>
              <w:rPr>
                <w:rFonts w:ascii="Segoe UI" w:hAnsi="Segoe UI" w:cs="Segoe UI"/>
                <w:bCs/>
              </w:rPr>
              <w:t xml:space="preserve">The Chief Executive </w:t>
            </w:r>
            <w:r w:rsidR="00FE568A" w:rsidRPr="00FE568A">
              <w:rPr>
                <w:rFonts w:ascii="Segoe UI" w:hAnsi="Segoe UI" w:cs="Segoe UI"/>
                <w:bCs/>
              </w:rPr>
              <w:t xml:space="preserve">presented the report BOD </w:t>
            </w:r>
            <w:r w:rsidR="00CA5F4E">
              <w:rPr>
                <w:rFonts w:ascii="Segoe UI" w:hAnsi="Segoe UI" w:cs="Segoe UI"/>
                <w:bCs/>
              </w:rPr>
              <w:t>58</w:t>
            </w:r>
            <w:r w:rsidR="004A20F1">
              <w:rPr>
                <w:rFonts w:ascii="Segoe UI" w:hAnsi="Segoe UI" w:cs="Segoe UI"/>
                <w:bCs/>
              </w:rPr>
              <w:t>/2</w:t>
            </w:r>
            <w:r w:rsidR="00276AF3">
              <w:rPr>
                <w:rFonts w:ascii="Segoe UI" w:hAnsi="Segoe UI" w:cs="Segoe UI"/>
                <w:bCs/>
              </w:rPr>
              <w:t>0</w:t>
            </w:r>
            <w:r w:rsidR="004A20F1">
              <w:rPr>
                <w:rFonts w:ascii="Segoe UI" w:hAnsi="Segoe UI" w:cs="Segoe UI"/>
                <w:bCs/>
              </w:rPr>
              <w:t>19</w:t>
            </w:r>
            <w:r w:rsidR="00B77CB7">
              <w:rPr>
                <w:rFonts w:ascii="Segoe UI" w:hAnsi="Segoe UI" w:cs="Segoe UI"/>
                <w:bCs/>
              </w:rPr>
              <w:t xml:space="preserve"> </w:t>
            </w:r>
            <w:r w:rsidR="00FE568A" w:rsidRPr="00FE568A">
              <w:rPr>
                <w:rFonts w:ascii="Segoe UI" w:hAnsi="Segoe UI" w:cs="Segoe UI"/>
                <w:bCs/>
              </w:rPr>
              <w:t xml:space="preserve">which provided updates </w:t>
            </w:r>
            <w:r w:rsidR="00817ED3">
              <w:rPr>
                <w:rFonts w:ascii="Segoe UI" w:hAnsi="Segoe UI" w:cs="Segoe UI"/>
                <w:bCs/>
              </w:rPr>
              <w:t>on</w:t>
            </w:r>
            <w:r w:rsidR="00FE568A" w:rsidRPr="00FE568A">
              <w:rPr>
                <w:rFonts w:ascii="Segoe UI" w:hAnsi="Segoe UI" w:cs="Segoe UI"/>
                <w:bCs/>
              </w:rPr>
              <w:t>: recent national and local issues</w:t>
            </w:r>
            <w:r w:rsidR="004A20F1" w:rsidRPr="004A20F1">
              <w:rPr>
                <w:rFonts w:ascii="Segoe UI" w:hAnsi="Segoe UI" w:cs="Segoe UI"/>
                <w:bCs/>
              </w:rPr>
              <w:t xml:space="preserve">; </w:t>
            </w:r>
            <w:r w:rsidR="00FE568A" w:rsidRPr="00FE568A">
              <w:rPr>
                <w:rFonts w:ascii="Segoe UI" w:hAnsi="Segoe UI" w:cs="Segoe UI"/>
                <w:bCs/>
              </w:rPr>
              <w:t xml:space="preserve">and legal, regulatory, compliance and policy matters.  </w:t>
            </w:r>
            <w:r w:rsidR="00BF5109">
              <w:rPr>
                <w:rFonts w:ascii="Segoe UI" w:hAnsi="Segoe UI" w:cs="Segoe UI"/>
                <w:bCs/>
              </w:rPr>
              <w:t xml:space="preserve">He also tabled </w:t>
            </w:r>
            <w:r w:rsidR="00D17271">
              <w:rPr>
                <w:rFonts w:ascii="Segoe UI" w:hAnsi="Segoe UI" w:cs="Segoe UI"/>
                <w:bCs/>
              </w:rPr>
              <w:t xml:space="preserve">a report from the Oxfordshire </w:t>
            </w:r>
            <w:r w:rsidR="00321605">
              <w:rPr>
                <w:rFonts w:ascii="Segoe UI" w:hAnsi="Segoe UI" w:cs="Segoe UI"/>
                <w:bCs/>
              </w:rPr>
              <w:t>Joint Health Overview and Scrutiny Committee</w:t>
            </w:r>
            <w:r w:rsidR="000D17B9">
              <w:rPr>
                <w:rFonts w:ascii="Segoe UI" w:hAnsi="Segoe UI" w:cs="Segoe UI"/>
                <w:bCs/>
              </w:rPr>
              <w:t xml:space="preserve"> (</w:t>
            </w:r>
            <w:r w:rsidR="000D17B9">
              <w:rPr>
                <w:rFonts w:ascii="Segoe UI" w:hAnsi="Segoe UI" w:cs="Segoe UI"/>
                <w:b/>
                <w:bCs/>
              </w:rPr>
              <w:t>HOSC</w:t>
            </w:r>
            <w:r w:rsidR="000D17B9">
              <w:rPr>
                <w:rFonts w:ascii="Segoe UI" w:hAnsi="Segoe UI" w:cs="Segoe UI"/>
                <w:bCs/>
              </w:rPr>
              <w:t>)</w:t>
            </w:r>
            <w:r w:rsidR="00321605">
              <w:rPr>
                <w:rFonts w:ascii="Segoe UI" w:hAnsi="Segoe UI" w:cs="Segoe UI"/>
                <w:bCs/>
              </w:rPr>
              <w:t xml:space="preserve"> </w:t>
            </w:r>
            <w:r w:rsidR="002E0DEA">
              <w:rPr>
                <w:rFonts w:ascii="Segoe UI" w:hAnsi="Segoe UI" w:cs="Segoe UI"/>
                <w:bCs/>
              </w:rPr>
              <w:t>due at their meeting on 31 May 2019</w:t>
            </w:r>
            <w:r w:rsidR="00C0147C">
              <w:rPr>
                <w:rFonts w:ascii="Segoe UI" w:hAnsi="Segoe UI" w:cs="Segoe UI"/>
                <w:bCs/>
              </w:rPr>
              <w:t xml:space="preserve"> and in relation to the </w:t>
            </w:r>
            <w:r w:rsidR="00AB4CF3">
              <w:rPr>
                <w:rFonts w:ascii="Segoe UI" w:hAnsi="Segoe UI" w:cs="Segoe UI"/>
                <w:bCs/>
              </w:rPr>
              <w:t xml:space="preserve">Trust’s </w:t>
            </w:r>
            <w:r w:rsidR="00C0147C">
              <w:rPr>
                <w:rFonts w:ascii="Segoe UI" w:hAnsi="Segoe UI" w:cs="Segoe UI"/>
                <w:bCs/>
              </w:rPr>
              <w:t xml:space="preserve">temporary closure of </w:t>
            </w:r>
            <w:r w:rsidR="00AB4CF3">
              <w:rPr>
                <w:rFonts w:ascii="Segoe UI" w:hAnsi="Segoe UI" w:cs="Segoe UI"/>
                <w:bCs/>
              </w:rPr>
              <w:t xml:space="preserve">the </w:t>
            </w:r>
            <w:r w:rsidR="00AB4CF3" w:rsidRPr="00AB4CF3">
              <w:rPr>
                <w:rFonts w:ascii="Segoe UI" w:hAnsi="Segoe UI" w:cs="Segoe UI"/>
                <w:bCs/>
              </w:rPr>
              <w:t>12-bed City Community Hospital ward on the grounds of patient safety</w:t>
            </w:r>
            <w:r w:rsidR="00A754E8">
              <w:rPr>
                <w:rFonts w:ascii="Segoe UI" w:hAnsi="Segoe UI" w:cs="Segoe UI"/>
                <w:bCs/>
              </w:rPr>
              <w:t>.</w:t>
            </w:r>
          </w:p>
          <w:p w14:paraId="5F83EA7A" w14:textId="221027E1" w:rsidR="00F60274" w:rsidRDefault="00F60274" w:rsidP="00302D37">
            <w:pPr>
              <w:jc w:val="both"/>
              <w:rPr>
                <w:rFonts w:ascii="Segoe UI" w:hAnsi="Segoe UI" w:cs="Segoe UI"/>
                <w:bCs/>
              </w:rPr>
            </w:pPr>
          </w:p>
          <w:p w14:paraId="60D69E9B" w14:textId="52CBC3F7" w:rsidR="00E46CA4" w:rsidRPr="00E46CA4" w:rsidRDefault="00E46CA4" w:rsidP="00302D37">
            <w:pPr>
              <w:jc w:val="both"/>
              <w:rPr>
                <w:rFonts w:ascii="Segoe UI" w:hAnsi="Segoe UI" w:cs="Segoe UI"/>
                <w:b/>
                <w:bCs/>
                <w:i/>
              </w:rPr>
            </w:pPr>
            <w:r>
              <w:rPr>
                <w:rFonts w:ascii="Segoe UI" w:hAnsi="Segoe UI" w:cs="Segoe UI"/>
                <w:b/>
                <w:bCs/>
                <w:i/>
              </w:rPr>
              <w:t>Vulnerable adults with autism or a learning disability</w:t>
            </w:r>
          </w:p>
          <w:p w14:paraId="300E6CD0" w14:textId="77777777" w:rsidR="00E46CA4" w:rsidRDefault="00E46CA4" w:rsidP="00302D37">
            <w:pPr>
              <w:jc w:val="both"/>
              <w:rPr>
                <w:rFonts w:ascii="Segoe UI" w:hAnsi="Segoe UI" w:cs="Segoe UI"/>
                <w:bCs/>
              </w:rPr>
            </w:pPr>
          </w:p>
          <w:p w14:paraId="18B8B055" w14:textId="70E487FD" w:rsidR="001033EA" w:rsidRDefault="00375397" w:rsidP="006642A6">
            <w:pPr>
              <w:jc w:val="both"/>
              <w:rPr>
                <w:rFonts w:ascii="Segoe UI" w:hAnsi="Segoe UI" w:cs="Segoe UI"/>
                <w:bCs/>
              </w:rPr>
            </w:pPr>
            <w:r>
              <w:rPr>
                <w:rFonts w:ascii="Segoe UI" w:hAnsi="Segoe UI" w:cs="Segoe UI"/>
                <w:bCs/>
              </w:rPr>
              <w:t>The Chief Executive</w:t>
            </w:r>
            <w:r w:rsidR="00206FF2">
              <w:rPr>
                <w:rFonts w:ascii="Segoe UI" w:hAnsi="Segoe UI" w:cs="Segoe UI"/>
                <w:bCs/>
              </w:rPr>
              <w:t xml:space="preserve"> reflected upon</w:t>
            </w:r>
            <w:r w:rsidR="007D7EA2">
              <w:rPr>
                <w:rFonts w:ascii="Segoe UI" w:hAnsi="Segoe UI" w:cs="Segoe UI"/>
                <w:bCs/>
              </w:rPr>
              <w:t xml:space="preserve"> the recent</w:t>
            </w:r>
            <w:r w:rsidR="002910F9">
              <w:rPr>
                <w:rFonts w:ascii="Segoe UI" w:hAnsi="Segoe UI" w:cs="Segoe UI"/>
                <w:bCs/>
              </w:rPr>
              <w:t>: (</w:t>
            </w:r>
            <w:proofErr w:type="spellStart"/>
            <w:r w:rsidR="002910F9">
              <w:rPr>
                <w:rFonts w:ascii="Segoe UI" w:hAnsi="Segoe UI" w:cs="Segoe UI"/>
                <w:bCs/>
              </w:rPr>
              <w:t>i</w:t>
            </w:r>
            <w:proofErr w:type="spellEnd"/>
            <w:r w:rsidR="002910F9">
              <w:rPr>
                <w:rFonts w:ascii="Segoe UI" w:hAnsi="Segoe UI" w:cs="Segoe UI"/>
                <w:bCs/>
              </w:rPr>
              <w:t>)</w:t>
            </w:r>
            <w:r w:rsidR="00206FF2">
              <w:rPr>
                <w:rFonts w:ascii="Segoe UI" w:hAnsi="Segoe UI" w:cs="Segoe UI"/>
                <w:bCs/>
              </w:rPr>
              <w:t xml:space="preserve"> </w:t>
            </w:r>
            <w:r>
              <w:rPr>
                <w:rFonts w:ascii="Segoe UI" w:hAnsi="Segoe UI" w:cs="Segoe UI"/>
                <w:bCs/>
              </w:rPr>
              <w:t xml:space="preserve">broadcast of the BBC Panorama documentary </w:t>
            </w:r>
            <w:r w:rsidR="00F31372">
              <w:rPr>
                <w:rFonts w:ascii="Segoe UI" w:hAnsi="Segoe UI" w:cs="Segoe UI"/>
                <w:bCs/>
              </w:rPr>
              <w:t xml:space="preserve">on a </w:t>
            </w:r>
            <w:r w:rsidR="009207C7">
              <w:rPr>
                <w:rFonts w:ascii="Segoe UI" w:hAnsi="Segoe UI" w:cs="Segoe UI"/>
                <w:bCs/>
              </w:rPr>
              <w:t>unit</w:t>
            </w:r>
            <w:r w:rsidR="00F31372">
              <w:rPr>
                <w:rFonts w:ascii="Segoe UI" w:hAnsi="Segoe UI" w:cs="Segoe UI"/>
                <w:bCs/>
              </w:rPr>
              <w:t xml:space="preserve"> for vulnerable adults</w:t>
            </w:r>
            <w:r w:rsidR="00405CA7">
              <w:rPr>
                <w:rFonts w:ascii="Segoe UI" w:hAnsi="Segoe UI" w:cs="Segoe UI"/>
                <w:bCs/>
              </w:rPr>
              <w:t xml:space="preserve"> </w:t>
            </w:r>
            <w:r w:rsidR="00042072">
              <w:rPr>
                <w:rFonts w:ascii="Segoe UI" w:hAnsi="Segoe UI" w:cs="Segoe UI"/>
                <w:bCs/>
              </w:rPr>
              <w:t xml:space="preserve">with </w:t>
            </w:r>
            <w:r w:rsidR="00405CA7">
              <w:rPr>
                <w:rFonts w:ascii="Segoe UI" w:hAnsi="Segoe UI" w:cs="Segoe UI"/>
                <w:bCs/>
              </w:rPr>
              <w:t>autis</w:t>
            </w:r>
            <w:r w:rsidR="002910F9">
              <w:rPr>
                <w:rFonts w:ascii="Segoe UI" w:hAnsi="Segoe UI" w:cs="Segoe UI"/>
                <w:bCs/>
              </w:rPr>
              <w:t>m</w:t>
            </w:r>
            <w:r w:rsidR="00405CA7">
              <w:rPr>
                <w:rFonts w:ascii="Segoe UI" w:hAnsi="Segoe UI" w:cs="Segoe UI"/>
                <w:bCs/>
              </w:rPr>
              <w:t xml:space="preserve"> and learning disabilit</w:t>
            </w:r>
            <w:r w:rsidR="002910F9">
              <w:rPr>
                <w:rFonts w:ascii="Segoe UI" w:hAnsi="Segoe UI" w:cs="Segoe UI"/>
                <w:bCs/>
              </w:rPr>
              <w:t xml:space="preserve">ies; and (ii) </w:t>
            </w:r>
            <w:r w:rsidR="009207C7">
              <w:rPr>
                <w:rFonts w:ascii="Segoe UI" w:hAnsi="Segoe UI" w:cs="Segoe UI"/>
                <w:bCs/>
              </w:rPr>
              <w:t>the Care Quality Commission’s (</w:t>
            </w:r>
            <w:r w:rsidR="009207C7">
              <w:rPr>
                <w:rFonts w:ascii="Segoe UI" w:hAnsi="Segoe UI" w:cs="Segoe UI"/>
                <w:b/>
                <w:bCs/>
              </w:rPr>
              <w:t>CQC</w:t>
            </w:r>
            <w:r w:rsidR="009207C7">
              <w:rPr>
                <w:rFonts w:ascii="Segoe UI" w:hAnsi="Segoe UI" w:cs="Segoe UI"/>
                <w:bCs/>
              </w:rPr>
              <w:t xml:space="preserve">) </w:t>
            </w:r>
            <w:r w:rsidR="005031DD">
              <w:rPr>
                <w:rFonts w:ascii="Segoe UI" w:hAnsi="Segoe UI" w:cs="Segoe UI"/>
                <w:bCs/>
              </w:rPr>
              <w:t xml:space="preserve">interim </w:t>
            </w:r>
            <w:r w:rsidR="009207C7">
              <w:rPr>
                <w:rFonts w:ascii="Segoe UI" w:hAnsi="Segoe UI" w:cs="Segoe UI"/>
                <w:bCs/>
              </w:rPr>
              <w:t>report into restraint</w:t>
            </w:r>
            <w:r w:rsidR="00BD258B">
              <w:rPr>
                <w:rFonts w:ascii="Segoe UI" w:hAnsi="Segoe UI" w:cs="Segoe UI"/>
                <w:bCs/>
              </w:rPr>
              <w:t>, prolonged seclusion</w:t>
            </w:r>
            <w:r w:rsidR="009207C7">
              <w:rPr>
                <w:rFonts w:ascii="Segoe UI" w:hAnsi="Segoe UI" w:cs="Segoe UI"/>
                <w:bCs/>
              </w:rPr>
              <w:t xml:space="preserve"> and segregation</w:t>
            </w:r>
            <w:r w:rsidR="00BD258B">
              <w:rPr>
                <w:rFonts w:ascii="Segoe UI" w:hAnsi="Segoe UI" w:cs="Segoe UI"/>
                <w:bCs/>
              </w:rPr>
              <w:t xml:space="preserve"> for people with a mental health problem, a learning disability or autism.  </w:t>
            </w:r>
            <w:r w:rsidR="0086794A">
              <w:rPr>
                <w:rFonts w:ascii="Segoe UI" w:hAnsi="Segoe UI" w:cs="Segoe UI"/>
                <w:bCs/>
              </w:rPr>
              <w:t xml:space="preserve">He noted that </w:t>
            </w:r>
            <w:r w:rsidR="001A5E91">
              <w:rPr>
                <w:rFonts w:ascii="Segoe UI" w:hAnsi="Segoe UI" w:cs="Segoe UI"/>
                <w:bCs/>
              </w:rPr>
              <w:t>whilst these</w:t>
            </w:r>
            <w:r w:rsidR="006B6CDB">
              <w:rPr>
                <w:rFonts w:ascii="Segoe UI" w:hAnsi="Segoe UI" w:cs="Segoe UI"/>
                <w:bCs/>
              </w:rPr>
              <w:t xml:space="preserve"> examined the situations </w:t>
            </w:r>
            <w:r w:rsidR="00AF5197">
              <w:rPr>
                <w:rFonts w:ascii="Segoe UI" w:hAnsi="Segoe UI" w:cs="Segoe UI"/>
                <w:bCs/>
              </w:rPr>
              <w:t xml:space="preserve">and quality of care </w:t>
            </w:r>
            <w:r w:rsidR="006B6CDB">
              <w:rPr>
                <w:rFonts w:ascii="Segoe UI" w:hAnsi="Segoe UI" w:cs="Segoe UI"/>
                <w:bCs/>
              </w:rPr>
              <w:t>which people exper</w:t>
            </w:r>
            <w:r w:rsidR="00AF5197">
              <w:rPr>
                <w:rFonts w:ascii="Segoe UI" w:hAnsi="Segoe UI" w:cs="Segoe UI"/>
                <w:bCs/>
              </w:rPr>
              <w:t xml:space="preserve">ienced once they </w:t>
            </w:r>
            <w:r w:rsidR="00F860E2">
              <w:rPr>
                <w:rFonts w:ascii="Segoe UI" w:hAnsi="Segoe UI" w:cs="Segoe UI"/>
                <w:bCs/>
              </w:rPr>
              <w:t>were in a placement</w:t>
            </w:r>
            <w:r w:rsidR="0031638E">
              <w:rPr>
                <w:rFonts w:ascii="Segoe UI" w:hAnsi="Segoe UI" w:cs="Segoe UI"/>
                <w:bCs/>
              </w:rPr>
              <w:t xml:space="preserve">, there was also a wider issue around how people ended up </w:t>
            </w:r>
            <w:r w:rsidR="00A13D82">
              <w:rPr>
                <w:rFonts w:ascii="Segoe UI" w:hAnsi="Segoe UI" w:cs="Segoe UI"/>
                <w:bCs/>
              </w:rPr>
              <w:t xml:space="preserve">in </w:t>
            </w:r>
            <w:r w:rsidR="00791FD7">
              <w:rPr>
                <w:rFonts w:ascii="Segoe UI" w:hAnsi="Segoe UI" w:cs="Segoe UI"/>
                <w:bCs/>
              </w:rPr>
              <w:t xml:space="preserve">inpatient </w:t>
            </w:r>
            <w:r w:rsidR="00A13D82">
              <w:rPr>
                <w:rFonts w:ascii="Segoe UI" w:hAnsi="Segoe UI" w:cs="Segoe UI"/>
                <w:bCs/>
              </w:rPr>
              <w:t>placements</w:t>
            </w:r>
            <w:r w:rsidR="00791FD7">
              <w:rPr>
                <w:rFonts w:ascii="Segoe UI" w:hAnsi="Segoe UI" w:cs="Segoe UI"/>
                <w:bCs/>
              </w:rPr>
              <w:t xml:space="preserve"> and whether </w:t>
            </w:r>
            <w:r w:rsidR="007F2AF0">
              <w:rPr>
                <w:rFonts w:ascii="Segoe UI" w:hAnsi="Segoe UI" w:cs="Segoe UI"/>
                <w:bCs/>
              </w:rPr>
              <w:t>better alternatives could be available through health and social care</w:t>
            </w:r>
            <w:r w:rsidR="008C2F5F">
              <w:rPr>
                <w:rFonts w:ascii="Segoe UI" w:hAnsi="Segoe UI" w:cs="Segoe UI"/>
                <w:bCs/>
              </w:rPr>
              <w:t xml:space="preserve"> or through education</w:t>
            </w:r>
            <w:r w:rsidR="00826381">
              <w:rPr>
                <w:rFonts w:ascii="Segoe UI" w:hAnsi="Segoe UI" w:cs="Segoe UI"/>
                <w:bCs/>
              </w:rPr>
              <w:t xml:space="preserve">.  </w:t>
            </w:r>
            <w:r w:rsidR="009F1EE7">
              <w:rPr>
                <w:rFonts w:ascii="Segoe UI" w:hAnsi="Segoe UI" w:cs="Segoe UI"/>
                <w:bCs/>
              </w:rPr>
              <w:t xml:space="preserve">When the Trust took over learning disability services in Oxfordshire, </w:t>
            </w:r>
            <w:r w:rsidR="00D465EA">
              <w:rPr>
                <w:rFonts w:ascii="Segoe UI" w:hAnsi="Segoe UI" w:cs="Segoe UI"/>
                <w:bCs/>
              </w:rPr>
              <w:t>the model of care did not provide for inpatient provision and, when necessary, the Trust occasionally used external placements</w:t>
            </w:r>
            <w:r w:rsidR="007B7034">
              <w:rPr>
                <w:rFonts w:ascii="Segoe UI" w:hAnsi="Segoe UI" w:cs="Segoe UI"/>
                <w:bCs/>
              </w:rPr>
              <w:t xml:space="preserve">, having checked the </w:t>
            </w:r>
            <w:r w:rsidR="00071EE3">
              <w:rPr>
                <w:rFonts w:ascii="Segoe UI" w:hAnsi="Segoe UI" w:cs="Segoe UI"/>
                <w:bCs/>
              </w:rPr>
              <w:t>quality</w:t>
            </w:r>
            <w:r w:rsidR="00A8785A">
              <w:rPr>
                <w:rFonts w:ascii="Segoe UI" w:hAnsi="Segoe UI" w:cs="Segoe UI"/>
                <w:bCs/>
              </w:rPr>
              <w:t xml:space="preserve">.  </w:t>
            </w:r>
            <w:r w:rsidR="00DA305E">
              <w:rPr>
                <w:rFonts w:ascii="Segoe UI" w:hAnsi="Segoe UI" w:cs="Segoe UI"/>
                <w:bCs/>
              </w:rPr>
              <w:t>The Trust was keen to be at the forefront of</w:t>
            </w:r>
            <w:r w:rsidR="00C92987">
              <w:rPr>
                <w:rFonts w:ascii="Segoe UI" w:hAnsi="Segoe UI" w:cs="Segoe UI"/>
                <w:bCs/>
              </w:rPr>
              <w:t xml:space="preserve"> helping to find alternatives to inpatient care</w:t>
            </w:r>
            <w:r w:rsidR="00A7050A">
              <w:rPr>
                <w:rFonts w:ascii="Segoe UI" w:hAnsi="Segoe UI" w:cs="Segoe UI"/>
                <w:bCs/>
              </w:rPr>
              <w:t xml:space="preserve">, being part of national networks to help to facilitate this </w:t>
            </w:r>
            <w:r w:rsidR="004D5004">
              <w:rPr>
                <w:rFonts w:ascii="Segoe UI" w:hAnsi="Segoe UI" w:cs="Segoe UI"/>
                <w:bCs/>
              </w:rPr>
              <w:t xml:space="preserve">and tackling issues on a system-wide basis.  </w:t>
            </w:r>
          </w:p>
          <w:p w14:paraId="4CADF772" w14:textId="05F94CA6" w:rsidR="009207C7" w:rsidRDefault="009207C7" w:rsidP="006642A6">
            <w:pPr>
              <w:jc w:val="both"/>
              <w:rPr>
                <w:rFonts w:ascii="Segoe UI" w:hAnsi="Segoe UI" w:cs="Segoe UI"/>
                <w:bCs/>
              </w:rPr>
            </w:pPr>
          </w:p>
          <w:p w14:paraId="47FE4330" w14:textId="0C5F7B82" w:rsidR="002830BD" w:rsidRDefault="007604E7" w:rsidP="006642A6">
            <w:pPr>
              <w:jc w:val="both"/>
              <w:rPr>
                <w:rFonts w:ascii="Segoe UI" w:hAnsi="Segoe UI" w:cs="Segoe UI"/>
                <w:bCs/>
              </w:rPr>
            </w:pPr>
            <w:r>
              <w:rPr>
                <w:rFonts w:ascii="Segoe UI" w:hAnsi="Segoe UI" w:cs="Segoe UI"/>
                <w:bCs/>
              </w:rPr>
              <w:t>The Chief Operating Officer</w:t>
            </w:r>
            <w:r w:rsidR="00707052">
              <w:rPr>
                <w:rFonts w:ascii="Segoe UI" w:hAnsi="Segoe UI" w:cs="Segoe UI"/>
                <w:bCs/>
              </w:rPr>
              <w:t xml:space="preserve"> added that Board members were welcome to attend a conference on 21 June 2019 which had been co-produced with patients, families and carers </w:t>
            </w:r>
            <w:r w:rsidR="00AC673D">
              <w:rPr>
                <w:rFonts w:ascii="Segoe UI" w:hAnsi="Segoe UI" w:cs="Segoe UI"/>
                <w:bCs/>
              </w:rPr>
              <w:t xml:space="preserve">on learning lessons from </w:t>
            </w:r>
            <w:r w:rsidR="00AC673D">
              <w:rPr>
                <w:rFonts w:ascii="Segoe UI" w:hAnsi="Segoe UI" w:cs="Segoe UI"/>
                <w:bCs/>
              </w:rPr>
              <w:lastRenderedPageBreak/>
              <w:t xml:space="preserve">specialist hospital admission.  </w:t>
            </w:r>
            <w:r w:rsidR="003D35CB">
              <w:rPr>
                <w:rFonts w:ascii="Segoe UI" w:hAnsi="Segoe UI" w:cs="Segoe UI"/>
                <w:bCs/>
              </w:rPr>
              <w:t xml:space="preserve">The Board discussed </w:t>
            </w:r>
            <w:r w:rsidR="00170C3C">
              <w:rPr>
                <w:rFonts w:ascii="Segoe UI" w:hAnsi="Segoe UI" w:cs="Segoe UI"/>
                <w:bCs/>
              </w:rPr>
              <w:t xml:space="preserve">experiences of patients who had </w:t>
            </w:r>
            <w:r w:rsidR="00EC0531">
              <w:rPr>
                <w:rFonts w:ascii="Segoe UI" w:hAnsi="Segoe UI" w:cs="Segoe UI"/>
                <w:bCs/>
              </w:rPr>
              <w:t xml:space="preserve">been </w:t>
            </w:r>
            <w:r w:rsidR="0029517A">
              <w:rPr>
                <w:rFonts w:ascii="Segoe UI" w:hAnsi="Segoe UI" w:cs="Segoe UI"/>
                <w:bCs/>
              </w:rPr>
              <w:t>transferred to external specialist placements</w:t>
            </w:r>
            <w:r w:rsidR="006D12DF">
              <w:rPr>
                <w:rFonts w:ascii="Segoe UI" w:hAnsi="Segoe UI" w:cs="Segoe UI"/>
                <w:bCs/>
              </w:rPr>
              <w:t xml:space="preserve">.  </w:t>
            </w:r>
            <w:r w:rsidR="00AD7F57">
              <w:rPr>
                <w:rFonts w:ascii="Segoe UI" w:hAnsi="Segoe UI" w:cs="Segoe UI"/>
                <w:bCs/>
              </w:rPr>
              <w:t>Chris Hurst noted the distinction between Out of Area Placements</w:t>
            </w:r>
            <w:r w:rsidR="00BC7148">
              <w:rPr>
                <w:rFonts w:ascii="Segoe UI" w:hAnsi="Segoe UI" w:cs="Segoe UI"/>
                <w:bCs/>
              </w:rPr>
              <w:t xml:space="preserve"> (</w:t>
            </w:r>
            <w:r w:rsidR="00BC7148">
              <w:rPr>
                <w:rFonts w:ascii="Segoe UI" w:hAnsi="Segoe UI" w:cs="Segoe UI"/>
                <w:b/>
                <w:bCs/>
              </w:rPr>
              <w:t>OAPs</w:t>
            </w:r>
            <w:r w:rsidR="00BC7148">
              <w:rPr>
                <w:rFonts w:ascii="Segoe UI" w:hAnsi="Segoe UI" w:cs="Segoe UI"/>
                <w:bCs/>
              </w:rPr>
              <w:t>)</w:t>
            </w:r>
            <w:r w:rsidR="00AD7F57">
              <w:rPr>
                <w:rFonts w:ascii="Segoe UI" w:hAnsi="Segoe UI" w:cs="Segoe UI"/>
                <w:bCs/>
              </w:rPr>
              <w:t xml:space="preserve"> involving: (</w:t>
            </w:r>
            <w:proofErr w:type="spellStart"/>
            <w:r w:rsidR="00AD7F57">
              <w:rPr>
                <w:rFonts w:ascii="Segoe UI" w:hAnsi="Segoe UI" w:cs="Segoe UI"/>
                <w:bCs/>
              </w:rPr>
              <w:t>i</w:t>
            </w:r>
            <w:proofErr w:type="spellEnd"/>
            <w:r w:rsidR="00AD7F57">
              <w:rPr>
                <w:rFonts w:ascii="Segoe UI" w:hAnsi="Segoe UI" w:cs="Segoe UI"/>
                <w:bCs/>
              </w:rPr>
              <w:t>) mental</w:t>
            </w:r>
            <w:r w:rsidR="00BC7A68">
              <w:rPr>
                <w:rFonts w:ascii="Segoe UI" w:hAnsi="Segoe UI" w:cs="Segoe UI"/>
                <w:bCs/>
              </w:rPr>
              <w:t xml:space="preserve"> health service users, which were more likely to be a result of capacity issues</w:t>
            </w:r>
            <w:r w:rsidR="00350AC9">
              <w:rPr>
                <w:rFonts w:ascii="Segoe UI" w:hAnsi="Segoe UI" w:cs="Segoe UI"/>
                <w:bCs/>
              </w:rPr>
              <w:t xml:space="preserve">; and (ii) people with a learning disability </w:t>
            </w:r>
            <w:r w:rsidR="00050B88">
              <w:rPr>
                <w:rFonts w:ascii="Segoe UI" w:hAnsi="Segoe UI" w:cs="Segoe UI"/>
                <w:bCs/>
              </w:rPr>
              <w:t xml:space="preserve">where the current model of care did not provide for inpatient provision.  </w:t>
            </w:r>
            <w:r w:rsidR="006D12DF">
              <w:rPr>
                <w:rFonts w:ascii="Segoe UI" w:hAnsi="Segoe UI" w:cs="Segoe UI"/>
                <w:bCs/>
              </w:rPr>
              <w:t>Aroop Mozumder asked about the ways in which concerns</w:t>
            </w:r>
            <w:r w:rsidR="00332509">
              <w:rPr>
                <w:rFonts w:ascii="Segoe UI" w:hAnsi="Segoe UI" w:cs="Segoe UI"/>
                <w:bCs/>
              </w:rPr>
              <w:t xml:space="preserve"> raised by patients could be addressed or escalated.  The Chief Operating Officer referred to an example from the previous year when a patient </w:t>
            </w:r>
            <w:r w:rsidR="009D4092">
              <w:rPr>
                <w:rFonts w:ascii="Segoe UI" w:hAnsi="Segoe UI" w:cs="Segoe UI"/>
                <w:bCs/>
              </w:rPr>
              <w:t xml:space="preserve">had </w:t>
            </w:r>
            <w:r w:rsidR="00897BB9">
              <w:rPr>
                <w:rFonts w:ascii="Segoe UI" w:hAnsi="Segoe UI" w:cs="Segoe UI"/>
                <w:bCs/>
              </w:rPr>
              <w:t>reported</w:t>
            </w:r>
            <w:r w:rsidR="009D4092">
              <w:rPr>
                <w:rFonts w:ascii="Segoe UI" w:hAnsi="Segoe UI" w:cs="Segoe UI"/>
                <w:bCs/>
              </w:rPr>
              <w:t xml:space="preserve"> that they had not been satisfied with the care </w:t>
            </w:r>
            <w:r w:rsidR="00DF008F">
              <w:rPr>
                <w:rFonts w:ascii="Segoe UI" w:hAnsi="Segoe UI" w:cs="Segoe UI"/>
                <w:bCs/>
              </w:rPr>
              <w:t>which they had received from another service</w:t>
            </w:r>
            <w:r w:rsidR="00F65654">
              <w:rPr>
                <w:rFonts w:ascii="Segoe UI" w:hAnsi="Segoe UI" w:cs="Segoe UI"/>
                <w:bCs/>
              </w:rPr>
              <w:t xml:space="preserve">; in response, the Trust had actively engaged </w:t>
            </w:r>
            <w:r w:rsidR="004118F4">
              <w:rPr>
                <w:rFonts w:ascii="Segoe UI" w:hAnsi="Segoe UI" w:cs="Segoe UI"/>
                <w:bCs/>
              </w:rPr>
              <w:t xml:space="preserve">to address their concerns.  </w:t>
            </w:r>
            <w:r w:rsidR="0065137F">
              <w:rPr>
                <w:rFonts w:ascii="Segoe UI" w:hAnsi="Segoe UI" w:cs="Segoe UI"/>
                <w:bCs/>
              </w:rPr>
              <w:t>The Acting Director of Nursing added that</w:t>
            </w:r>
            <w:r w:rsidR="00595E8E">
              <w:rPr>
                <w:rFonts w:ascii="Segoe UI" w:hAnsi="Segoe UI" w:cs="Segoe UI"/>
                <w:bCs/>
              </w:rPr>
              <w:t>: (</w:t>
            </w:r>
            <w:proofErr w:type="spellStart"/>
            <w:r w:rsidR="00595E8E">
              <w:rPr>
                <w:rFonts w:ascii="Segoe UI" w:hAnsi="Segoe UI" w:cs="Segoe UI"/>
                <w:bCs/>
              </w:rPr>
              <w:t>i</w:t>
            </w:r>
            <w:proofErr w:type="spellEnd"/>
            <w:r w:rsidR="00595E8E">
              <w:rPr>
                <w:rFonts w:ascii="Segoe UI" w:hAnsi="Segoe UI" w:cs="Segoe UI"/>
                <w:bCs/>
              </w:rPr>
              <w:t>)</w:t>
            </w:r>
            <w:r w:rsidR="0065137F">
              <w:rPr>
                <w:rFonts w:ascii="Segoe UI" w:hAnsi="Segoe UI" w:cs="Segoe UI"/>
                <w:bCs/>
              </w:rPr>
              <w:t xml:space="preserve"> </w:t>
            </w:r>
            <w:r w:rsidR="00817BB7">
              <w:rPr>
                <w:rFonts w:ascii="Segoe UI" w:hAnsi="Segoe UI" w:cs="Segoe UI"/>
                <w:bCs/>
              </w:rPr>
              <w:t>safeguarding arrangements</w:t>
            </w:r>
            <w:r w:rsidR="00595E8E">
              <w:rPr>
                <w:rFonts w:ascii="Segoe UI" w:hAnsi="Segoe UI" w:cs="Segoe UI"/>
                <w:bCs/>
              </w:rPr>
              <w:t xml:space="preserve"> </w:t>
            </w:r>
            <w:r w:rsidR="00817BB7">
              <w:rPr>
                <w:rFonts w:ascii="Segoe UI" w:hAnsi="Segoe UI" w:cs="Segoe UI"/>
                <w:bCs/>
              </w:rPr>
              <w:t>provided another mechanism for dealing with concerns</w:t>
            </w:r>
            <w:r w:rsidR="00595E8E">
              <w:rPr>
                <w:rFonts w:ascii="Segoe UI" w:hAnsi="Segoe UI" w:cs="Segoe UI"/>
                <w:bCs/>
              </w:rPr>
              <w:t>; and (ii) the Learning Disability Servi</w:t>
            </w:r>
            <w:r w:rsidR="00A34C26">
              <w:rPr>
                <w:rFonts w:ascii="Segoe UI" w:hAnsi="Segoe UI" w:cs="Segoe UI"/>
                <w:bCs/>
              </w:rPr>
              <w:t>ce had oversight of patients</w:t>
            </w:r>
            <w:r w:rsidR="00985C28">
              <w:rPr>
                <w:rFonts w:ascii="Segoe UI" w:hAnsi="Segoe UI" w:cs="Segoe UI"/>
                <w:bCs/>
              </w:rPr>
              <w:t xml:space="preserve"> </w:t>
            </w:r>
            <w:r w:rsidR="00412653">
              <w:rPr>
                <w:rFonts w:ascii="Segoe UI" w:hAnsi="Segoe UI" w:cs="Segoe UI"/>
                <w:bCs/>
              </w:rPr>
              <w:t>on OAPs</w:t>
            </w:r>
            <w:r w:rsidR="00985C28">
              <w:rPr>
                <w:rFonts w:ascii="Segoe UI" w:hAnsi="Segoe UI" w:cs="Segoe UI"/>
                <w:bCs/>
              </w:rPr>
              <w:t xml:space="preserve"> and as numbers were typically low (1-3) </w:t>
            </w:r>
            <w:r w:rsidR="001256F6">
              <w:rPr>
                <w:rFonts w:ascii="Segoe UI" w:hAnsi="Segoe UI" w:cs="Segoe UI"/>
                <w:bCs/>
              </w:rPr>
              <w:t>it</w:t>
            </w:r>
            <w:r w:rsidR="00985C28">
              <w:rPr>
                <w:rFonts w:ascii="Segoe UI" w:hAnsi="Segoe UI" w:cs="Segoe UI"/>
                <w:bCs/>
              </w:rPr>
              <w:t xml:space="preserve"> was feasible</w:t>
            </w:r>
            <w:r w:rsidR="001256F6">
              <w:rPr>
                <w:rFonts w:ascii="Segoe UI" w:hAnsi="Segoe UI" w:cs="Segoe UI"/>
                <w:bCs/>
              </w:rPr>
              <w:t xml:space="preserve"> to have a relatively high degree of oversight</w:t>
            </w:r>
            <w:r w:rsidR="00985C28">
              <w:rPr>
                <w:rFonts w:ascii="Segoe UI" w:hAnsi="Segoe UI" w:cs="Segoe UI"/>
                <w:bCs/>
              </w:rPr>
              <w:t xml:space="preserve">.  </w:t>
            </w:r>
            <w:r w:rsidR="00817BB7">
              <w:rPr>
                <w:rFonts w:ascii="Segoe UI" w:hAnsi="Segoe UI" w:cs="Segoe UI"/>
                <w:bCs/>
              </w:rPr>
              <w:t xml:space="preserve"> </w:t>
            </w:r>
            <w:r w:rsidR="00F3668A">
              <w:rPr>
                <w:rFonts w:ascii="Segoe UI" w:hAnsi="Segoe UI" w:cs="Segoe UI"/>
                <w:bCs/>
              </w:rPr>
              <w:t xml:space="preserve">The Chief Operating Officer also referred to </w:t>
            </w:r>
            <w:r w:rsidR="00AF6872">
              <w:rPr>
                <w:rFonts w:ascii="Segoe UI" w:hAnsi="Segoe UI" w:cs="Segoe UI"/>
                <w:bCs/>
              </w:rPr>
              <w:t>‘My Life My Choice’, a user-led Oxfordshire-based self-advocacy</w:t>
            </w:r>
            <w:r w:rsidR="00171D0C">
              <w:rPr>
                <w:rFonts w:ascii="Segoe UI" w:hAnsi="Segoe UI" w:cs="Segoe UI"/>
                <w:bCs/>
              </w:rPr>
              <w:t xml:space="preserve"> organisation/charity which provided independent support for people with learning disabilitie</w:t>
            </w:r>
            <w:r w:rsidR="00F047D4">
              <w:rPr>
                <w:rFonts w:ascii="Segoe UI" w:hAnsi="Segoe UI" w:cs="Segoe UI"/>
                <w:bCs/>
              </w:rPr>
              <w:t>s and which could also help to a</w:t>
            </w:r>
            <w:r w:rsidR="00AC4088">
              <w:rPr>
                <w:rFonts w:ascii="Segoe UI" w:hAnsi="Segoe UI" w:cs="Segoe UI"/>
                <w:bCs/>
              </w:rPr>
              <w:t xml:space="preserve">ssess environments for people with learning disabilities who had been hospitalised.  </w:t>
            </w:r>
          </w:p>
          <w:p w14:paraId="20CDB8B4" w14:textId="0F3384CB" w:rsidR="0095487C" w:rsidRDefault="0095487C" w:rsidP="006642A6">
            <w:pPr>
              <w:jc w:val="both"/>
              <w:rPr>
                <w:rFonts w:ascii="Segoe UI" w:hAnsi="Segoe UI" w:cs="Segoe UI"/>
                <w:bCs/>
              </w:rPr>
            </w:pPr>
          </w:p>
          <w:p w14:paraId="065E9E9E" w14:textId="010AD496" w:rsidR="00343C7F" w:rsidRDefault="001F3EEB" w:rsidP="006642A6">
            <w:pPr>
              <w:jc w:val="both"/>
              <w:rPr>
                <w:rFonts w:ascii="Segoe UI" w:hAnsi="Segoe UI" w:cs="Segoe UI"/>
                <w:bCs/>
              </w:rPr>
            </w:pPr>
            <w:r>
              <w:rPr>
                <w:rFonts w:ascii="Segoe UI" w:hAnsi="Segoe UI" w:cs="Segoe UI"/>
                <w:bCs/>
              </w:rPr>
              <w:t xml:space="preserve">The Trust Chair asked </w:t>
            </w:r>
            <w:r w:rsidR="00217F05">
              <w:rPr>
                <w:rFonts w:ascii="Segoe UI" w:hAnsi="Segoe UI" w:cs="Segoe UI"/>
                <w:bCs/>
              </w:rPr>
              <w:t xml:space="preserve">whether the Trust </w:t>
            </w:r>
            <w:r w:rsidR="00C24A15">
              <w:rPr>
                <w:rFonts w:ascii="Segoe UI" w:hAnsi="Segoe UI" w:cs="Segoe UI"/>
                <w:bCs/>
              </w:rPr>
              <w:t>should</w:t>
            </w:r>
            <w:r w:rsidR="00217F05">
              <w:rPr>
                <w:rFonts w:ascii="Segoe UI" w:hAnsi="Segoe UI" w:cs="Segoe UI"/>
                <w:bCs/>
              </w:rPr>
              <w:t xml:space="preserve"> </w:t>
            </w:r>
            <w:r w:rsidR="00C24A15">
              <w:rPr>
                <w:rFonts w:ascii="Segoe UI" w:hAnsi="Segoe UI" w:cs="Segoe UI"/>
                <w:bCs/>
              </w:rPr>
              <w:t xml:space="preserve">consider further action.  </w:t>
            </w:r>
            <w:r w:rsidR="00774664">
              <w:rPr>
                <w:rFonts w:ascii="Segoe UI" w:hAnsi="Segoe UI" w:cs="Segoe UI"/>
                <w:bCs/>
              </w:rPr>
              <w:t xml:space="preserve">The Chief Executive replied that </w:t>
            </w:r>
            <w:r w:rsidR="0048327B">
              <w:rPr>
                <w:rFonts w:ascii="Segoe UI" w:hAnsi="Segoe UI" w:cs="Segoe UI"/>
                <w:bCs/>
              </w:rPr>
              <w:t xml:space="preserve">this may depend upon any recommendations coming out of the conference on 21 June </w:t>
            </w:r>
            <w:r w:rsidR="0048327B" w:rsidRPr="0048327B">
              <w:rPr>
                <w:rFonts w:ascii="Segoe UI" w:hAnsi="Segoe UI" w:cs="Segoe UI"/>
                <w:bCs/>
              </w:rPr>
              <w:t>on learning lessons from specialist hospital admission</w:t>
            </w:r>
            <w:r w:rsidR="000B7B23">
              <w:rPr>
                <w:rFonts w:ascii="Segoe UI" w:hAnsi="Segoe UI" w:cs="Segoe UI"/>
                <w:bCs/>
              </w:rPr>
              <w:t xml:space="preserve">.  He noted that the Trust should also be mindful of the </w:t>
            </w:r>
            <w:r w:rsidR="001A0643">
              <w:rPr>
                <w:rFonts w:ascii="Segoe UI" w:hAnsi="Segoe UI" w:cs="Segoe UI"/>
                <w:bCs/>
              </w:rPr>
              <w:t>changing environment in which it operated</w:t>
            </w:r>
            <w:r w:rsidR="00343C7F">
              <w:rPr>
                <w:rFonts w:ascii="Segoe UI" w:hAnsi="Segoe UI" w:cs="Segoe UI"/>
                <w:bCs/>
              </w:rPr>
              <w:t xml:space="preserve">, especially with increasing involvement in New Care Models </w:t>
            </w:r>
            <w:r w:rsidR="0064448F">
              <w:rPr>
                <w:rFonts w:ascii="Segoe UI" w:hAnsi="Segoe UI" w:cs="Segoe UI"/>
                <w:bCs/>
              </w:rPr>
              <w:t xml:space="preserve">which were seeing responsibility for oversight </w:t>
            </w:r>
            <w:r w:rsidR="009A0792">
              <w:rPr>
                <w:rFonts w:ascii="Segoe UI" w:hAnsi="Segoe UI" w:cs="Segoe UI"/>
                <w:bCs/>
              </w:rPr>
              <w:t xml:space="preserve">of services </w:t>
            </w:r>
            <w:r w:rsidR="0064448F">
              <w:rPr>
                <w:rFonts w:ascii="Segoe UI" w:hAnsi="Segoe UI" w:cs="Segoe UI"/>
                <w:bCs/>
              </w:rPr>
              <w:t xml:space="preserve">devolve from NHS England commissioning </w:t>
            </w:r>
            <w:r w:rsidR="00CD5661">
              <w:rPr>
                <w:rFonts w:ascii="Segoe UI" w:hAnsi="Segoe UI" w:cs="Segoe UI"/>
                <w:bCs/>
              </w:rPr>
              <w:t xml:space="preserve">to providers.  </w:t>
            </w:r>
          </w:p>
          <w:p w14:paraId="18FD236A" w14:textId="77777777" w:rsidR="00343C7F" w:rsidRDefault="00343C7F" w:rsidP="006642A6">
            <w:pPr>
              <w:jc w:val="both"/>
              <w:rPr>
                <w:rFonts w:ascii="Segoe UI" w:hAnsi="Segoe UI" w:cs="Segoe UI"/>
                <w:bCs/>
              </w:rPr>
            </w:pPr>
          </w:p>
          <w:p w14:paraId="55545DC5" w14:textId="33355984" w:rsidR="003D35CB" w:rsidRPr="001660A5" w:rsidRDefault="00E33802" w:rsidP="006642A6">
            <w:pPr>
              <w:jc w:val="both"/>
              <w:rPr>
                <w:rFonts w:ascii="Segoe UI" w:hAnsi="Segoe UI" w:cs="Segoe UI"/>
                <w:bCs/>
              </w:rPr>
            </w:pPr>
            <w:r>
              <w:rPr>
                <w:rFonts w:ascii="Segoe UI" w:hAnsi="Segoe UI" w:cs="Segoe UI"/>
                <w:b/>
                <w:bCs/>
                <w:i/>
              </w:rPr>
              <w:t xml:space="preserve">Mental Health services </w:t>
            </w:r>
            <w:r w:rsidR="001660A5">
              <w:rPr>
                <w:rFonts w:ascii="Segoe UI" w:hAnsi="Segoe UI" w:cs="Segoe UI"/>
                <w:b/>
                <w:bCs/>
                <w:i/>
              </w:rPr>
              <w:t xml:space="preserve">– demand and capacity </w:t>
            </w:r>
          </w:p>
          <w:p w14:paraId="6FA62242" w14:textId="537D3F60" w:rsidR="003D35CB" w:rsidRDefault="003D35CB" w:rsidP="006642A6">
            <w:pPr>
              <w:jc w:val="both"/>
              <w:rPr>
                <w:rFonts w:ascii="Segoe UI" w:hAnsi="Segoe UI" w:cs="Segoe UI"/>
                <w:bCs/>
              </w:rPr>
            </w:pPr>
          </w:p>
          <w:p w14:paraId="06F53A64" w14:textId="74768721" w:rsidR="003D35CB" w:rsidRDefault="001660A5" w:rsidP="006642A6">
            <w:pPr>
              <w:jc w:val="both"/>
              <w:rPr>
                <w:rFonts w:ascii="Segoe UI" w:hAnsi="Segoe UI" w:cs="Segoe UI"/>
                <w:bCs/>
              </w:rPr>
            </w:pPr>
            <w:r>
              <w:rPr>
                <w:rFonts w:ascii="Segoe UI" w:hAnsi="Segoe UI" w:cs="Segoe UI"/>
                <w:bCs/>
              </w:rPr>
              <w:t xml:space="preserve">The Chief Executive referred to his report </w:t>
            </w:r>
            <w:r w:rsidR="00A43DF7">
              <w:rPr>
                <w:rFonts w:ascii="Segoe UI" w:hAnsi="Segoe UI" w:cs="Segoe UI"/>
                <w:bCs/>
              </w:rPr>
              <w:t xml:space="preserve">and noted that he had written to all staff to acknowledge his appreciation for </w:t>
            </w:r>
            <w:r w:rsidR="005F5A9F">
              <w:rPr>
                <w:rFonts w:ascii="Segoe UI" w:hAnsi="Segoe UI" w:cs="Segoe UI"/>
                <w:bCs/>
              </w:rPr>
              <w:t xml:space="preserve">their work to manage rising demand with increased activity.  </w:t>
            </w:r>
            <w:r w:rsidR="009C4850">
              <w:rPr>
                <w:rFonts w:ascii="Segoe UI" w:hAnsi="Segoe UI" w:cs="Segoe UI"/>
                <w:bCs/>
              </w:rPr>
              <w:t xml:space="preserve">He highlighted that </w:t>
            </w:r>
            <w:r w:rsidR="00D80BC0">
              <w:rPr>
                <w:rFonts w:ascii="Segoe UI" w:hAnsi="Segoe UI" w:cs="Segoe UI"/>
                <w:bCs/>
              </w:rPr>
              <w:t>a start had been made to address historic underfunding of Mental Health services in Oxfordshire</w:t>
            </w:r>
            <w:r w:rsidR="00C14B84">
              <w:rPr>
                <w:rFonts w:ascii="Segoe UI" w:hAnsi="Segoe UI" w:cs="Segoe UI"/>
                <w:bCs/>
              </w:rPr>
              <w:t xml:space="preserve"> but that whilst </w:t>
            </w:r>
            <w:r w:rsidR="00A950D3">
              <w:rPr>
                <w:rFonts w:ascii="Segoe UI" w:hAnsi="Segoe UI" w:cs="Segoe UI"/>
                <w:bCs/>
              </w:rPr>
              <w:t>FY20 terms had been agreed with Oxfordshire CCG</w:t>
            </w:r>
            <w:r w:rsidR="004A72E2">
              <w:rPr>
                <w:rFonts w:ascii="Segoe UI" w:hAnsi="Segoe UI" w:cs="Segoe UI"/>
                <w:bCs/>
              </w:rPr>
              <w:t xml:space="preserve">, </w:t>
            </w:r>
            <w:r w:rsidR="00A113EC">
              <w:rPr>
                <w:rFonts w:ascii="Segoe UI" w:hAnsi="Segoe UI" w:cs="Segoe UI"/>
                <w:bCs/>
              </w:rPr>
              <w:t>this covered baseline</w:t>
            </w:r>
            <w:r w:rsidR="002D2FF5">
              <w:rPr>
                <w:rFonts w:ascii="Segoe UI" w:hAnsi="Segoe UI" w:cs="Segoe UI"/>
                <w:bCs/>
              </w:rPr>
              <w:t xml:space="preserve"> activity for the </w:t>
            </w:r>
            <w:r w:rsidR="002D2FF5">
              <w:rPr>
                <w:rFonts w:ascii="Segoe UI" w:hAnsi="Segoe UI" w:cs="Segoe UI"/>
                <w:bCs/>
              </w:rPr>
              <w:lastRenderedPageBreak/>
              <w:t xml:space="preserve">year and mainly on a non-recurrent basis; </w:t>
            </w:r>
            <w:r w:rsidR="004A72E2">
              <w:rPr>
                <w:rFonts w:ascii="Segoe UI" w:hAnsi="Segoe UI" w:cs="Segoe UI"/>
                <w:bCs/>
              </w:rPr>
              <w:t>arrangements to increase funding</w:t>
            </w:r>
            <w:r w:rsidR="004E3E3A">
              <w:rPr>
                <w:rFonts w:ascii="Segoe UI" w:hAnsi="Segoe UI" w:cs="Segoe UI"/>
                <w:bCs/>
              </w:rPr>
              <w:t xml:space="preserve"> for FY21 were yet to be finalised.  The challenge remained </w:t>
            </w:r>
            <w:r w:rsidR="003C396A">
              <w:rPr>
                <w:rFonts w:ascii="Segoe UI" w:hAnsi="Segoe UI" w:cs="Segoe UI"/>
                <w:bCs/>
              </w:rPr>
              <w:t xml:space="preserve">to achieve a recurring solution </w:t>
            </w:r>
            <w:proofErr w:type="gramStart"/>
            <w:r w:rsidR="009633A3">
              <w:rPr>
                <w:rFonts w:ascii="Segoe UI" w:hAnsi="Segoe UI" w:cs="Segoe UI"/>
                <w:bCs/>
              </w:rPr>
              <w:t>so as to</w:t>
            </w:r>
            <w:proofErr w:type="gramEnd"/>
            <w:r w:rsidR="009633A3">
              <w:rPr>
                <w:rFonts w:ascii="Segoe UI" w:hAnsi="Segoe UI" w:cs="Segoe UI"/>
                <w:bCs/>
              </w:rPr>
              <w:t xml:space="preserve"> balance demand with capacity and establish a sustainable service portfolio</w:t>
            </w:r>
            <w:r w:rsidR="00C416BF">
              <w:rPr>
                <w:rFonts w:ascii="Segoe UI" w:hAnsi="Segoe UI" w:cs="Segoe UI"/>
                <w:bCs/>
              </w:rPr>
              <w:t xml:space="preserve">.  The Trust’s ability to fund Crisis Resolution/Home Treatment teams was dependent </w:t>
            </w:r>
            <w:proofErr w:type="gramStart"/>
            <w:r w:rsidR="00C416BF">
              <w:rPr>
                <w:rFonts w:ascii="Segoe UI" w:hAnsi="Segoe UI" w:cs="Segoe UI"/>
                <w:bCs/>
              </w:rPr>
              <w:t>upon  achieving</w:t>
            </w:r>
            <w:proofErr w:type="gramEnd"/>
            <w:r w:rsidR="00C416BF">
              <w:rPr>
                <w:rFonts w:ascii="Segoe UI" w:hAnsi="Segoe UI" w:cs="Segoe UI"/>
                <w:bCs/>
              </w:rPr>
              <w:t xml:space="preserve"> a stable and sustainable funding sit</w:t>
            </w:r>
            <w:r w:rsidR="00E72EEC">
              <w:rPr>
                <w:rFonts w:ascii="Segoe UI" w:hAnsi="Segoe UI" w:cs="Segoe UI"/>
                <w:bCs/>
              </w:rPr>
              <w:t>u</w:t>
            </w:r>
            <w:r w:rsidR="00C416BF">
              <w:rPr>
                <w:rFonts w:ascii="Segoe UI" w:hAnsi="Segoe UI" w:cs="Segoe UI"/>
                <w:bCs/>
              </w:rPr>
              <w:t>ation</w:t>
            </w:r>
            <w:r w:rsidR="00E72EEC">
              <w:rPr>
                <w:rFonts w:ascii="Segoe UI" w:hAnsi="Segoe UI" w:cs="Segoe UI"/>
                <w:bCs/>
              </w:rPr>
              <w:t xml:space="preserve"> and balancing demand with available capacity.  He referred to his report and highlighted that the Trust was working with partner organisations to address immediate challenges and develop a more sustainable position for the future, noting that additional funding for this year had been identified to add capacity to the Oxfordshire Mental Health Partnership.  </w:t>
            </w:r>
          </w:p>
          <w:p w14:paraId="022B000B" w14:textId="46AD4DA2" w:rsidR="00E72EEC" w:rsidRDefault="00E72EEC" w:rsidP="006642A6">
            <w:pPr>
              <w:jc w:val="both"/>
              <w:rPr>
                <w:rFonts w:ascii="Segoe UI" w:hAnsi="Segoe UI" w:cs="Segoe UI"/>
                <w:bCs/>
              </w:rPr>
            </w:pPr>
          </w:p>
          <w:p w14:paraId="01881D12" w14:textId="16BDE749" w:rsidR="00E72EEC" w:rsidRPr="00E72EEC" w:rsidRDefault="00E72EEC" w:rsidP="006642A6">
            <w:pPr>
              <w:jc w:val="both"/>
              <w:rPr>
                <w:rFonts w:ascii="Segoe UI" w:hAnsi="Segoe UI" w:cs="Segoe UI"/>
                <w:b/>
                <w:bCs/>
                <w:i/>
              </w:rPr>
            </w:pPr>
            <w:r w:rsidRPr="00E72EEC">
              <w:rPr>
                <w:rFonts w:ascii="Segoe UI" w:hAnsi="Segoe UI" w:cs="Segoe UI"/>
                <w:b/>
                <w:bCs/>
                <w:i/>
              </w:rPr>
              <w:t>Temporary closure of the 12-bed City Community Hospital ward on the grounds of patient safety</w:t>
            </w:r>
          </w:p>
          <w:p w14:paraId="38A4EF0A" w14:textId="2A7332EB" w:rsidR="001660A5" w:rsidRDefault="001660A5" w:rsidP="006642A6">
            <w:pPr>
              <w:jc w:val="both"/>
              <w:rPr>
                <w:rFonts w:ascii="Segoe UI" w:hAnsi="Segoe UI" w:cs="Segoe UI"/>
                <w:bCs/>
              </w:rPr>
            </w:pPr>
          </w:p>
          <w:p w14:paraId="20752482" w14:textId="4876B830" w:rsidR="001660A5" w:rsidRDefault="00CB40B8" w:rsidP="006642A6">
            <w:pPr>
              <w:jc w:val="both"/>
              <w:rPr>
                <w:rFonts w:ascii="Segoe UI" w:hAnsi="Segoe UI" w:cs="Segoe UI"/>
                <w:bCs/>
              </w:rPr>
            </w:pPr>
            <w:r>
              <w:rPr>
                <w:rFonts w:ascii="Segoe UI" w:hAnsi="Segoe UI" w:cs="Segoe UI"/>
                <w:bCs/>
              </w:rPr>
              <w:t>The Chief Executive referred to the detail in his report as well as to the</w:t>
            </w:r>
            <w:r w:rsidR="000D17B9">
              <w:rPr>
                <w:rFonts w:ascii="Segoe UI" w:hAnsi="Segoe UI" w:cs="Segoe UI"/>
                <w:bCs/>
              </w:rPr>
              <w:t xml:space="preserve"> report from the Oxfordshire HOSC</w:t>
            </w:r>
            <w:r w:rsidR="006D23B5">
              <w:rPr>
                <w:rFonts w:ascii="Segoe UI" w:hAnsi="Segoe UI" w:cs="Segoe UI"/>
                <w:bCs/>
              </w:rPr>
              <w:t xml:space="preserve"> which he had tabled to the meeting.  </w:t>
            </w:r>
            <w:r w:rsidR="00B0250E">
              <w:rPr>
                <w:rFonts w:ascii="Segoe UI" w:hAnsi="Segoe UI" w:cs="Segoe UI"/>
                <w:bCs/>
              </w:rPr>
              <w:t xml:space="preserve">He explained that staff shortages had </w:t>
            </w:r>
            <w:r w:rsidR="006139F7">
              <w:rPr>
                <w:rFonts w:ascii="Segoe UI" w:hAnsi="Segoe UI" w:cs="Segoe UI"/>
                <w:bCs/>
              </w:rPr>
              <w:t xml:space="preserve">necessitated the temporary closure of the 12-bedded unit, based at the </w:t>
            </w:r>
            <w:proofErr w:type="spellStart"/>
            <w:r w:rsidR="006139F7">
              <w:rPr>
                <w:rFonts w:ascii="Segoe UI" w:hAnsi="Segoe UI" w:cs="Segoe UI"/>
                <w:bCs/>
              </w:rPr>
              <w:t>Fulbrook</w:t>
            </w:r>
            <w:proofErr w:type="spellEnd"/>
            <w:r w:rsidR="006139F7">
              <w:rPr>
                <w:rFonts w:ascii="Segoe UI" w:hAnsi="Segoe UI" w:cs="Segoe UI"/>
                <w:bCs/>
              </w:rPr>
              <w:t xml:space="preserve"> Centre on the Churchill Hospital site, as there were insufficient registered nursing staff</w:t>
            </w:r>
            <w:r w:rsidR="004D4D9A">
              <w:rPr>
                <w:rFonts w:ascii="Segoe UI" w:hAnsi="Segoe UI" w:cs="Segoe UI"/>
                <w:bCs/>
              </w:rPr>
              <w:t xml:space="preserve"> to ensure safe staffing of the unit across all shifts</w:t>
            </w:r>
            <w:r w:rsidR="00B36AED">
              <w:rPr>
                <w:rFonts w:ascii="Segoe UI" w:hAnsi="Segoe UI" w:cs="Segoe UI"/>
                <w:bCs/>
              </w:rPr>
              <w:t xml:space="preserve">. </w:t>
            </w:r>
            <w:r w:rsidR="009F5A98">
              <w:rPr>
                <w:rFonts w:ascii="Segoe UI" w:hAnsi="Segoe UI" w:cs="Segoe UI"/>
                <w:bCs/>
              </w:rPr>
              <w:t xml:space="preserve"> </w:t>
            </w:r>
            <w:r w:rsidR="00320031">
              <w:rPr>
                <w:rFonts w:ascii="Segoe UI" w:hAnsi="Segoe UI" w:cs="Segoe UI"/>
                <w:bCs/>
              </w:rPr>
              <w:t xml:space="preserve">He added that </w:t>
            </w:r>
            <w:r w:rsidR="00D71BE6">
              <w:rPr>
                <w:rFonts w:ascii="Segoe UI" w:hAnsi="Segoe UI" w:cs="Segoe UI"/>
                <w:bCs/>
              </w:rPr>
              <w:t xml:space="preserve">the </w:t>
            </w:r>
            <w:r w:rsidR="00320031">
              <w:rPr>
                <w:rFonts w:ascii="Segoe UI" w:hAnsi="Segoe UI" w:cs="Segoe UI"/>
                <w:bCs/>
              </w:rPr>
              <w:t>s</w:t>
            </w:r>
            <w:r w:rsidR="00B36AED" w:rsidRPr="00B36AED">
              <w:rPr>
                <w:rFonts w:ascii="Segoe UI" w:hAnsi="Segoe UI" w:cs="Segoe UI"/>
                <w:bCs/>
              </w:rPr>
              <w:t xml:space="preserve">taff </w:t>
            </w:r>
            <w:r w:rsidR="00940A1D">
              <w:rPr>
                <w:rFonts w:ascii="Segoe UI" w:hAnsi="Segoe UI" w:cs="Segoe UI"/>
                <w:bCs/>
              </w:rPr>
              <w:t>had been</w:t>
            </w:r>
            <w:r w:rsidR="00B36AED">
              <w:rPr>
                <w:rFonts w:ascii="Segoe UI" w:hAnsi="Segoe UI" w:cs="Segoe UI"/>
                <w:bCs/>
              </w:rPr>
              <w:t xml:space="preserve"> redeployed </w:t>
            </w:r>
            <w:r w:rsidR="00B36AED" w:rsidRPr="00B36AED">
              <w:rPr>
                <w:rFonts w:ascii="Segoe UI" w:hAnsi="Segoe UI" w:cs="Segoe UI"/>
                <w:bCs/>
              </w:rPr>
              <w:t xml:space="preserve">to </w:t>
            </w:r>
            <w:r w:rsidR="0059530B">
              <w:rPr>
                <w:rFonts w:ascii="Segoe UI" w:hAnsi="Segoe UI" w:cs="Segoe UI"/>
                <w:bCs/>
              </w:rPr>
              <w:t xml:space="preserve">other community hospitals to </w:t>
            </w:r>
            <w:r w:rsidR="00B36AED" w:rsidRPr="00B36AED">
              <w:rPr>
                <w:rFonts w:ascii="Segoe UI" w:hAnsi="Segoe UI" w:cs="Segoe UI"/>
                <w:bCs/>
              </w:rPr>
              <w:t>open four beds at Abingdon and four beds at Witney to minimise the effect of this temporary closure</w:t>
            </w:r>
            <w:r w:rsidR="0059530B">
              <w:rPr>
                <w:rFonts w:ascii="Segoe UI" w:hAnsi="Segoe UI" w:cs="Segoe UI"/>
                <w:bCs/>
              </w:rPr>
              <w:t xml:space="preserve">.  </w:t>
            </w:r>
            <w:r w:rsidR="009F5A98">
              <w:rPr>
                <w:rFonts w:ascii="Segoe UI" w:hAnsi="Segoe UI" w:cs="Segoe UI"/>
                <w:bCs/>
              </w:rPr>
              <w:t>The patients had been individually assessed and transferred according to their needs; four patients had been due to be discharged in any event and the remainder move</w:t>
            </w:r>
            <w:r w:rsidR="005C424A">
              <w:rPr>
                <w:rFonts w:ascii="Segoe UI" w:hAnsi="Segoe UI" w:cs="Segoe UI"/>
                <w:bCs/>
              </w:rPr>
              <w:t>d</w:t>
            </w:r>
            <w:r w:rsidR="009F5A98">
              <w:rPr>
                <w:rFonts w:ascii="Segoe UI" w:hAnsi="Segoe UI" w:cs="Segoe UI"/>
                <w:bCs/>
              </w:rPr>
              <w:t xml:space="preserve"> to</w:t>
            </w:r>
            <w:r w:rsidR="00940A1D">
              <w:rPr>
                <w:rFonts w:ascii="Segoe UI" w:hAnsi="Segoe UI" w:cs="Segoe UI"/>
                <w:bCs/>
              </w:rPr>
              <w:t xml:space="preserve"> the</w:t>
            </w:r>
            <w:r w:rsidR="0059204A">
              <w:rPr>
                <w:rFonts w:ascii="Segoe UI" w:hAnsi="Segoe UI" w:cs="Segoe UI"/>
                <w:bCs/>
              </w:rPr>
              <w:t xml:space="preserve"> newly opened beds.  </w:t>
            </w:r>
            <w:r w:rsidR="004704D1">
              <w:rPr>
                <w:rFonts w:ascii="Segoe UI" w:hAnsi="Segoe UI" w:cs="Segoe UI"/>
                <w:bCs/>
              </w:rPr>
              <w:t xml:space="preserve">He noted that the Oxfordshire HOSC’s concerns were </w:t>
            </w:r>
            <w:r w:rsidR="0073136C">
              <w:rPr>
                <w:rFonts w:ascii="Segoe UI" w:hAnsi="Segoe UI" w:cs="Segoe UI"/>
                <w:bCs/>
              </w:rPr>
              <w:t xml:space="preserve">available </w:t>
            </w:r>
            <w:r w:rsidR="004704D1">
              <w:rPr>
                <w:rFonts w:ascii="Segoe UI" w:hAnsi="Segoe UI" w:cs="Segoe UI"/>
                <w:bCs/>
              </w:rPr>
              <w:t xml:space="preserve">in the public domain </w:t>
            </w:r>
            <w:r w:rsidR="00C5352D">
              <w:rPr>
                <w:rFonts w:ascii="Segoe UI" w:hAnsi="Segoe UI" w:cs="Segoe UI"/>
                <w:bCs/>
              </w:rPr>
              <w:t xml:space="preserve">and that the HOSC had called an emergency meeting </w:t>
            </w:r>
            <w:r w:rsidR="003C0B26">
              <w:rPr>
                <w:rFonts w:ascii="Segoe UI" w:hAnsi="Segoe UI" w:cs="Segoe UI"/>
                <w:bCs/>
              </w:rPr>
              <w:t>for 31 May 2019</w:t>
            </w:r>
            <w:r w:rsidR="00B9045B">
              <w:rPr>
                <w:rFonts w:ascii="Segoe UI" w:hAnsi="Segoe UI" w:cs="Segoe UI"/>
                <w:bCs/>
              </w:rPr>
              <w:t xml:space="preserve"> which would consider a motion of no confidence</w:t>
            </w:r>
            <w:r w:rsidR="00FA056D">
              <w:rPr>
                <w:rFonts w:ascii="Segoe UI" w:hAnsi="Segoe UI" w:cs="Segoe UI"/>
                <w:bCs/>
              </w:rPr>
              <w:t xml:space="preserve"> in the management of the Trust.  </w:t>
            </w:r>
            <w:r w:rsidR="00296553">
              <w:rPr>
                <w:rFonts w:ascii="Segoe UI" w:hAnsi="Segoe UI" w:cs="Segoe UI"/>
                <w:bCs/>
              </w:rPr>
              <w:t xml:space="preserve">He emphasised the importance of doing the right thing </w:t>
            </w:r>
            <w:r w:rsidR="00D71BE6">
              <w:rPr>
                <w:rFonts w:ascii="Segoe UI" w:hAnsi="Segoe UI" w:cs="Segoe UI"/>
                <w:bCs/>
              </w:rPr>
              <w:t xml:space="preserve">to protect the safety of patients.  </w:t>
            </w:r>
          </w:p>
          <w:p w14:paraId="188983F4" w14:textId="6E97F0FE" w:rsidR="00604E0F" w:rsidRDefault="00604E0F" w:rsidP="006642A6">
            <w:pPr>
              <w:jc w:val="both"/>
              <w:rPr>
                <w:rFonts w:ascii="Segoe UI" w:hAnsi="Segoe UI" w:cs="Segoe UI"/>
                <w:bCs/>
              </w:rPr>
            </w:pPr>
          </w:p>
          <w:p w14:paraId="560539CE" w14:textId="4C73B56F" w:rsidR="00604E0F" w:rsidRDefault="008E10CB" w:rsidP="006642A6">
            <w:pPr>
              <w:jc w:val="both"/>
              <w:rPr>
                <w:rFonts w:ascii="Segoe UI" w:hAnsi="Segoe UI" w:cs="Segoe UI"/>
                <w:bCs/>
              </w:rPr>
            </w:pPr>
            <w:r>
              <w:rPr>
                <w:rFonts w:ascii="Segoe UI" w:hAnsi="Segoe UI" w:cs="Segoe UI"/>
                <w:bCs/>
              </w:rPr>
              <w:t xml:space="preserve">The Chief Operating Officer </w:t>
            </w:r>
            <w:r w:rsidR="00E34E99">
              <w:rPr>
                <w:rFonts w:ascii="Segoe UI" w:hAnsi="Segoe UI" w:cs="Segoe UI"/>
                <w:bCs/>
              </w:rPr>
              <w:t>noted that</w:t>
            </w:r>
            <w:r w:rsidR="002B31A5">
              <w:rPr>
                <w:rFonts w:ascii="Segoe UI" w:hAnsi="Segoe UI" w:cs="Segoe UI"/>
                <w:bCs/>
              </w:rPr>
              <w:t>,</w:t>
            </w:r>
            <w:r w:rsidR="00E34E99">
              <w:rPr>
                <w:rFonts w:ascii="Segoe UI" w:hAnsi="Segoe UI" w:cs="Segoe UI"/>
                <w:bCs/>
              </w:rPr>
              <w:t xml:space="preserve"> in relation to processes</w:t>
            </w:r>
            <w:r w:rsidR="00B05D37">
              <w:rPr>
                <w:rFonts w:ascii="Segoe UI" w:hAnsi="Segoe UI" w:cs="Segoe UI"/>
                <w:bCs/>
              </w:rPr>
              <w:t xml:space="preserve">, he believed that the Trust had used all reasonable endeavours to keep the HOSC informed </w:t>
            </w:r>
            <w:r w:rsidR="00446E33">
              <w:rPr>
                <w:rFonts w:ascii="Segoe UI" w:hAnsi="Segoe UI" w:cs="Segoe UI"/>
                <w:bCs/>
              </w:rPr>
              <w:t xml:space="preserve">and that there had been no intention to do otherwise.  </w:t>
            </w:r>
            <w:r w:rsidR="00E53E4A">
              <w:rPr>
                <w:rFonts w:ascii="Segoe UI" w:hAnsi="Segoe UI" w:cs="Segoe UI"/>
                <w:bCs/>
              </w:rPr>
              <w:t xml:space="preserve">The Board </w:t>
            </w:r>
            <w:r w:rsidR="00DE2E75">
              <w:rPr>
                <w:rFonts w:ascii="Segoe UI" w:hAnsi="Segoe UI" w:cs="Segoe UI"/>
                <w:bCs/>
              </w:rPr>
              <w:t xml:space="preserve">noted that staffing </w:t>
            </w:r>
            <w:r w:rsidR="00F101D8">
              <w:rPr>
                <w:rFonts w:ascii="Segoe UI" w:hAnsi="Segoe UI" w:cs="Segoe UI"/>
                <w:bCs/>
              </w:rPr>
              <w:t xml:space="preserve">issues </w:t>
            </w:r>
            <w:r w:rsidR="0022503D">
              <w:rPr>
                <w:rFonts w:ascii="Segoe UI" w:hAnsi="Segoe UI" w:cs="Segoe UI"/>
                <w:bCs/>
              </w:rPr>
              <w:t>were</w:t>
            </w:r>
            <w:r w:rsidR="00F101D8">
              <w:rPr>
                <w:rFonts w:ascii="Segoe UI" w:hAnsi="Segoe UI" w:cs="Segoe UI"/>
                <w:bCs/>
              </w:rPr>
              <w:t xml:space="preserve"> regularly discussed </w:t>
            </w:r>
            <w:r w:rsidR="0022503D">
              <w:rPr>
                <w:rFonts w:ascii="Segoe UI" w:hAnsi="Segoe UI" w:cs="Segoe UI"/>
                <w:bCs/>
              </w:rPr>
              <w:t xml:space="preserve">at Board meetings held in public </w:t>
            </w:r>
            <w:r w:rsidR="00F101D8">
              <w:rPr>
                <w:rFonts w:ascii="Segoe UI" w:hAnsi="Segoe UI" w:cs="Segoe UI"/>
                <w:bCs/>
              </w:rPr>
              <w:t xml:space="preserve">and that </w:t>
            </w:r>
            <w:r w:rsidR="0022503D">
              <w:rPr>
                <w:rFonts w:ascii="Segoe UI" w:hAnsi="Segoe UI" w:cs="Segoe UI"/>
                <w:bCs/>
              </w:rPr>
              <w:t>d</w:t>
            </w:r>
            <w:r w:rsidR="0043729D">
              <w:rPr>
                <w:rFonts w:ascii="Segoe UI" w:hAnsi="Segoe UI" w:cs="Segoe UI"/>
                <w:bCs/>
              </w:rPr>
              <w:t xml:space="preserve">ata on this was published in the Board papers, including in the Safer </w:t>
            </w:r>
            <w:r w:rsidR="000024F2">
              <w:rPr>
                <w:rFonts w:ascii="Segoe UI" w:hAnsi="Segoe UI" w:cs="Segoe UI"/>
                <w:bCs/>
              </w:rPr>
              <w:t xml:space="preserve">Staffing Report.  </w:t>
            </w:r>
          </w:p>
          <w:p w14:paraId="0E044E53" w14:textId="1074AD3B" w:rsidR="000024F2" w:rsidRDefault="002821A5" w:rsidP="006642A6">
            <w:pPr>
              <w:jc w:val="both"/>
              <w:rPr>
                <w:rFonts w:ascii="Segoe UI" w:hAnsi="Segoe UI" w:cs="Segoe UI"/>
                <w:bCs/>
              </w:rPr>
            </w:pPr>
            <w:r>
              <w:rPr>
                <w:rFonts w:ascii="Segoe UI" w:hAnsi="Segoe UI" w:cs="Segoe UI"/>
                <w:b/>
                <w:bCs/>
                <w:i/>
              </w:rPr>
              <w:lastRenderedPageBreak/>
              <w:t>CQC</w:t>
            </w:r>
            <w:r w:rsidR="00193C61">
              <w:rPr>
                <w:rFonts w:ascii="Segoe UI" w:hAnsi="Segoe UI" w:cs="Segoe UI"/>
                <w:b/>
                <w:bCs/>
                <w:i/>
              </w:rPr>
              <w:t xml:space="preserve"> </w:t>
            </w:r>
            <w:r w:rsidR="003F6B43">
              <w:rPr>
                <w:rFonts w:ascii="Segoe UI" w:hAnsi="Segoe UI" w:cs="Segoe UI"/>
                <w:b/>
                <w:bCs/>
                <w:i/>
              </w:rPr>
              <w:t>Routine Provider Information Request</w:t>
            </w:r>
            <w:r w:rsidR="00F90EFD">
              <w:rPr>
                <w:rFonts w:ascii="Segoe UI" w:hAnsi="Segoe UI" w:cs="Segoe UI"/>
                <w:b/>
                <w:bCs/>
                <w:i/>
              </w:rPr>
              <w:t xml:space="preserve"> (RPIR)</w:t>
            </w:r>
          </w:p>
          <w:p w14:paraId="6B47731B" w14:textId="2F17D51C" w:rsidR="003F6B43" w:rsidRDefault="003F6B43" w:rsidP="006642A6">
            <w:pPr>
              <w:jc w:val="both"/>
              <w:rPr>
                <w:rFonts w:ascii="Segoe UI" w:hAnsi="Segoe UI" w:cs="Segoe UI"/>
                <w:bCs/>
              </w:rPr>
            </w:pPr>
          </w:p>
          <w:p w14:paraId="40576837" w14:textId="02B27E68" w:rsidR="003F6B43" w:rsidRPr="003F6B43" w:rsidRDefault="003F6B43" w:rsidP="006642A6">
            <w:pPr>
              <w:jc w:val="both"/>
              <w:rPr>
                <w:rFonts w:ascii="Segoe UI" w:hAnsi="Segoe UI" w:cs="Segoe UI"/>
                <w:bCs/>
              </w:rPr>
            </w:pPr>
            <w:r>
              <w:rPr>
                <w:rFonts w:ascii="Segoe UI" w:hAnsi="Segoe UI" w:cs="Segoe UI"/>
                <w:bCs/>
              </w:rPr>
              <w:t xml:space="preserve">The Chief Executive confirmed that the Trust had submitted its response to the CQC’s RPIR.  </w:t>
            </w:r>
          </w:p>
          <w:p w14:paraId="11A34DD1" w14:textId="77777777" w:rsidR="000024F2" w:rsidRDefault="000024F2" w:rsidP="006642A6">
            <w:pPr>
              <w:jc w:val="both"/>
              <w:rPr>
                <w:rFonts w:ascii="Segoe UI" w:hAnsi="Segoe UI" w:cs="Segoe UI"/>
                <w:bCs/>
              </w:rPr>
            </w:pPr>
          </w:p>
          <w:p w14:paraId="671F2E22" w14:textId="3BA2161F" w:rsidR="00604E0F" w:rsidRDefault="003F6B43" w:rsidP="006642A6">
            <w:pPr>
              <w:jc w:val="both"/>
              <w:rPr>
                <w:rFonts w:ascii="Segoe UI" w:hAnsi="Segoe UI" w:cs="Segoe UI"/>
                <w:bCs/>
              </w:rPr>
            </w:pPr>
            <w:r>
              <w:rPr>
                <w:rFonts w:ascii="Segoe UI" w:hAnsi="Segoe UI" w:cs="Segoe UI"/>
                <w:b/>
                <w:bCs/>
                <w:i/>
              </w:rPr>
              <w:t xml:space="preserve">Applied Research Collaboration (ARC) bid </w:t>
            </w:r>
          </w:p>
          <w:p w14:paraId="54376473" w14:textId="6C156AAA" w:rsidR="003F6B43" w:rsidRDefault="003F6B43" w:rsidP="006642A6">
            <w:pPr>
              <w:jc w:val="both"/>
              <w:rPr>
                <w:rFonts w:ascii="Segoe UI" w:hAnsi="Segoe UI" w:cs="Segoe UI"/>
                <w:bCs/>
              </w:rPr>
            </w:pPr>
          </w:p>
          <w:p w14:paraId="0CA9E243" w14:textId="3477180E" w:rsidR="003F6B43" w:rsidRDefault="003F6B43" w:rsidP="006642A6">
            <w:pPr>
              <w:jc w:val="both"/>
              <w:rPr>
                <w:rFonts w:ascii="Segoe UI" w:hAnsi="Segoe UI" w:cs="Segoe UI"/>
                <w:bCs/>
              </w:rPr>
            </w:pPr>
            <w:r>
              <w:rPr>
                <w:rFonts w:ascii="Segoe UI" w:hAnsi="Segoe UI" w:cs="Segoe UI"/>
                <w:bCs/>
              </w:rPr>
              <w:t xml:space="preserve">The Chief Executive noted that the Trust was still awaiting a response on the ARC bid.  </w:t>
            </w:r>
          </w:p>
          <w:p w14:paraId="57E2AEBF" w14:textId="2E56B12D" w:rsidR="003F6B43" w:rsidRDefault="003F6B43" w:rsidP="006642A6">
            <w:pPr>
              <w:jc w:val="both"/>
              <w:rPr>
                <w:rFonts w:ascii="Segoe UI" w:hAnsi="Segoe UI" w:cs="Segoe UI"/>
                <w:bCs/>
              </w:rPr>
            </w:pPr>
          </w:p>
          <w:p w14:paraId="4ED7D261" w14:textId="34AB171B" w:rsidR="003F6B43" w:rsidRDefault="003F6B43" w:rsidP="006642A6">
            <w:pPr>
              <w:jc w:val="both"/>
              <w:rPr>
                <w:rFonts w:ascii="Segoe UI" w:hAnsi="Segoe UI" w:cs="Segoe UI"/>
                <w:bCs/>
              </w:rPr>
            </w:pPr>
            <w:r>
              <w:rPr>
                <w:rFonts w:ascii="Segoe UI" w:hAnsi="Segoe UI" w:cs="Segoe UI"/>
                <w:b/>
                <w:bCs/>
                <w:i/>
              </w:rPr>
              <w:t xml:space="preserve">System integration – Buckinghamshire, Oxfordshire and Berkshire West Sustainability and Transformation Partnership (BOB STP) </w:t>
            </w:r>
          </w:p>
          <w:p w14:paraId="22A22E11" w14:textId="42CE120D" w:rsidR="003F6B43" w:rsidRDefault="003F6B43" w:rsidP="006642A6">
            <w:pPr>
              <w:jc w:val="both"/>
              <w:rPr>
                <w:rFonts w:ascii="Segoe UI" w:hAnsi="Segoe UI" w:cs="Segoe UI"/>
                <w:bCs/>
              </w:rPr>
            </w:pPr>
          </w:p>
          <w:p w14:paraId="76974853" w14:textId="0CCB4EC5" w:rsidR="003F6B43" w:rsidRDefault="003F6B43" w:rsidP="006642A6">
            <w:pPr>
              <w:jc w:val="both"/>
              <w:rPr>
                <w:rFonts w:ascii="Segoe UI" w:hAnsi="Segoe UI" w:cs="Segoe UI"/>
                <w:bCs/>
              </w:rPr>
            </w:pPr>
            <w:r>
              <w:rPr>
                <w:rFonts w:ascii="Segoe UI" w:hAnsi="Segoe UI" w:cs="Segoe UI"/>
                <w:bCs/>
              </w:rPr>
              <w:t xml:space="preserve">The Trust Chair and the Chief Executive noted that Jonathan Asbridge had given apologies for this meeting as he was participating in the process to appoint an external part-time independent Chair to the BOB STP.  </w:t>
            </w:r>
          </w:p>
          <w:p w14:paraId="6E99867F" w14:textId="12C9B96A" w:rsidR="003F6B43" w:rsidRDefault="003F6B43" w:rsidP="006642A6">
            <w:pPr>
              <w:jc w:val="both"/>
              <w:rPr>
                <w:rFonts w:ascii="Segoe UI" w:hAnsi="Segoe UI" w:cs="Segoe UI"/>
                <w:bCs/>
              </w:rPr>
            </w:pPr>
          </w:p>
          <w:p w14:paraId="5FDAD3F9" w14:textId="1ED95DBC" w:rsidR="003F6B43" w:rsidRDefault="003F6B43" w:rsidP="006642A6">
            <w:pPr>
              <w:jc w:val="both"/>
              <w:rPr>
                <w:rFonts w:ascii="Segoe UI" w:hAnsi="Segoe UI" w:cs="Segoe UI"/>
                <w:bCs/>
              </w:rPr>
            </w:pPr>
            <w:r>
              <w:rPr>
                <w:rFonts w:ascii="Segoe UI" w:hAnsi="Segoe UI" w:cs="Segoe UI"/>
                <w:b/>
                <w:bCs/>
                <w:i/>
              </w:rPr>
              <w:t>Consultant appointments</w:t>
            </w:r>
          </w:p>
          <w:p w14:paraId="13EDC1BA" w14:textId="232DBA8A" w:rsidR="003F6B43" w:rsidRDefault="003F6B43" w:rsidP="006642A6">
            <w:pPr>
              <w:jc w:val="both"/>
              <w:rPr>
                <w:rFonts w:ascii="Segoe UI" w:hAnsi="Segoe UI" w:cs="Segoe UI"/>
                <w:bCs/>
              </w:rPr>
            </w:pPr>
          </w:p>
          <w:p w14:paraId="2C59FBED" w14:textId="0636D81B" w:rsidR="003F6B43" w:rsidRDefault="003F6B43" w:rsidP="006642A6">
            <w:pPr>
              <w:jc w:val="both"/>
              <w:rPr>
                <w:rFonts w:ascii="Segoe UI" w:hAnsi="Segoe UI" w:cs="Segoe UI"/>
                <w:bCs/>
              </w:rPr>
            </w:pPr>
            <w:r>
              <w:rPr>
                <w:rFonts w:ascii="Segoe UI" w:hAnsi="Segoe UI" w:cs="Segoe UI"/>
                <w:bCs/>
              </w:rPr>
              <w:t>The Chief Executive referred to his report and noted that: (</w:t>
            </w:r>
            <w:proofErr w:type="spellStart"/>
            <w:r>
              <w:rPr>
                <w:rFonts w:ascii="Segoe UI" w:hAnsi="Segoe UI" w:cs="Segoe UI"/>
                <w:bCs/>
              </w:rPr>
              <w:t>i</w:t>
            </w:r>
            <w:proofErr w:type="spellEnd"/>
            <w:r>
              <w:rPr>
                <w:rFonts w:ascii="Segoe UI" w:hAnsi="Segoe UI" w:cs="Segoe UI"/>
                <w:bCs/>
              </w:rPr>
              <w:t xml:space="preserve">) Dr Mike Pearce had been appointed to </w:t>
            </w:r>
            <w:r w:rsidR="00E3655F">
              <w:rPr>
                <w:rFonts w:ascii="Segoe UI" w:hAnsi="Segoe UI" w:cs="Segoe UI"/>
                <w:bCs/>
              </w:rPr>
              <w:t>an</w:t>
            </w:r>
            <w:r>
              <w:rPr>
                <w:rFonts w:ascii="Segoe UI" w:hAnsi="Segoe UI" w:cs="Segoe UI"/>
                <w:bCs/>
              </w:rPr>
              <w:t xml:space="preserve"> Old Age </w:t>
            </w:r>
            <w:r w:rsidR="00E3655F">
              <w:rPr>
                <w:rFonts w:ascii="Segoe UI" w:hAnsi="Segoe UI" w:cs="Segoe UI"/>
                <w:bCs/>
              </w:rPr>
              <w:t>c</w:t>
            </w:r>
            <w:r>
              <w:rPr>
                <w:rFonts w:ascii="Segoe UI" w:hAnsi="Segoe UI" w:cs="Segoe UI"/>
                <w:bCs/>
              </w:rPr>
              <w:t xml:space="preserve">onsultant </w:t>
            </w:r>
            <w:r w:rsidR="00E3655F">
              <w:rPr>
                <w:rFonts w:ascii="Segoe UI" w:hAnsi="Segoe UI" w:cs="Segoe UI"/>
                <w:bCs/>
              </w:rPr>
              <w:t>p</w:t>
            </w:r>
            <w:r>
              <w:rPr>
                <w:rFonts w:ascii="Segoe UI" w:hAnsi="Segoe UI" w:cs="Segoe UI"/>
                <w:bCs/>
              </w:rPr>
              <w:t xml:space="preserve">sychiatrist </w:t>
            </w:r>
            <w:r w:rsidR="00E3655F">
              <w:rPr>
                <w:rFonts w:ascii="Segoe UI" w:hAnsi="Segoe UI" w:cs="Segoe UI"/>
                <w:bCs/>
              </w:rPr>
              <w:t xml:space="preserve">post </w:t>
            </w:r>
            <w:r>
              <w:rPr>
                <w:rFonts w:ascii="Segoe UI" w:hAnsi="Segoe UI" w:cs="Segoe UI"/>
                <w:bCs/>
              </w:rPr>
              <w:t xml:space="preserve">in the South Oxfordshire Community Mental Health Team; and (ii) Dr Lucy Caswell had been </w:t>
            </w:r>
            <w:r w:rsidR="00E3655F">
              <w:rPr>
                <w:rFonts w:ascii="Segoe UI" w:hAnsi="Segoe UI" w:cs="Segoe UI"/>
                <w:bCs/>
              </w:rPr>
              <w:t>ap</w:t>
            </w:r>
            <w:r>
              <w:rPr>
                <w:rFonts w:ascii="Segoe UI" w:hAnsi="Segoe UI" w:cs="Segoe UI"/>
                <w:bCs/>
              </w:rPr>
              <w:t xml:space="preserve">pointed to </w:t>
            </w:r>
            <w:r w:rsidR="00E3655F">
              <w:rPr>
                <w:rFonts w:ascii="Segoe UI" w:hAnsi="Segoe UI" w:cs="Segoe UI"/>
                <w:bCs/>
              </w:rPr>
              <w:t xml:space="preserve">a consultant psychiatrist post with the Oxfordshire Perinatal team.  </w:t>
            </w:r>
          </w:p>
          <w:p w14:paraId="010D308C" w14:textId="720C08D4" w:rsidR="00E3655F" w:rsidRDefault="00E3655F" w:rsidP="006642A6">
            <w:pPr>
              <w:jc w:val="both"/>
              <w:rPr>
                <w:rFonts w:ascii="Segoe UI" w:hAnsi="Segoe UI" w:cs="Segoe UI"/>
                <w:bCs/>
              </w:rPr>
            </w:pPr>
          </w:p>
          <w:p w14:paraId="52BBA008" w14:textId="195795E9" w:rsidR="00E3655F" w:rsidRDefault="007D21DE" w:rsidP="006642A6">
            <w:pPr>
              <w:jc w:val="both"/>
              <w:rPr>
                <w:rFonts w:ascii="Segoe UI" w:hAnsi="Segoe UI" w:cs="Segoe UI"/>
                <w:bCs/>
              </w:rPr>
            </w:pPr>
            <w:r>
              <w:rPr>
                <w:rFonts w:ascii="Segoe UI" w:hAnsi="Segoe UI" w:cs="Segoe UI"/>
                <w:b/>
                <w:bCs/>
                <w:i/>
              </w:rPr>
              <w:t>Staff announcements</w:t>
            </w:r>
          </w:p>
          <w:p w14:paraId="501ED453" w14:textId="49C45556" w:rsidR="007D21DE" w:rsidRDefault="007D21DE" w:rsidP="006642A6">
            <w:pPr>
              <w:jc w:val="both"/>
              <w:rPr>
                <w:rFonts w:ascii="Segoe UI" w:hAnsi="Segoe UI" w:cs="Segoe UI"/>
                <w:bCs/>
              </w:rPr>
            </w:pPr>
          </w:p>
          <w:p w14:paraId="0C0A8E46" w14:textId="304C11F6" w:rsidR="007D21DE" w:rsidRDefault="007D21DE" w:rsidP="006642A6">
            <w:pPr>
              <w:jc w:val="both"/>
              <w:rPr>
                <w:rFonts w:ascii="Segoe UI" w:hAnsi="Segoe UI" w:cs="Segoe UI"/>
                <w:bCs/>
              </w:rPr>
            </w:pPr>
            <w:r>
              <w:rPr>
                <w:rFonts w:ascii="Segoe UI" w:hAnsi="Segoe UI" w:cs="Segoe UI"/>
                <w:bCs/>
              </w:rPr>
              <w:t>The Chief Executive referred to his report and paid tribute to Pauline Scully</w:t>
            </w:r>
            <w:r w:rsidR="00092D45">
              <w:rPr>
                <w:rFonts w:ascii="Segoe UI" w:hAnsi="Segoe UI" w:cs="Segoe UI"/>
                <w:bCs/>
              </w:rPr>
              <w:t xml:space="preserve"> who would be retiring from the Trust and her role as Deputy Chief Operating Officer.  He also </w:t>
            </w:r>
            <w:r w:rsidR="00FA286C">
              <w:rPr>
                <w:rFonts w:ascii="Segoe UI" w:hAnsi="Segoe UI" w:cs="Segoe UI"/>
                <w:bCs/>
              </w:rPr>
              <w:t>thanked</w:t>
            </w:r>
            <w:r w:rsidR="00092D45">
              <w:rPr>
                <w:rFonts w:ascii="Segoe UI" w:hAnsi="Segoe UI" w:cs="Segoe UI"/>
                <w:bCs/>
              </w:rPr>
              <w:t xml:space="preserve"> Kate Riddle</w:t>
            </w:r>
            <w:r w:rsidR="00FA286C">
              <w:rPr>
                <w:rFonts w:ascii="Segoe UI" w:hAnsi="Segoe UI" w:cs="Segoe UI"/>
                <w:bCs/>
              </w:rPr>
              <w:t xml:space="preserve"> noting that this would be her</w:t>
            </w:r>
            <w:r w:rsidR="00092D45">
              <w:rPr>
                <w:rFonts w:ascii="Segoe UI" w:hAnsi="Segoe UI" w:cs="Segoe UI"/>
                <w:bCs/>
              </w:rPr>
              <w:t xml:space="preserve"> </w:t>
            </w:r>
            <w:r w:rsidR="009D4D8B">
              <w:rPr>
                <w:rFonts w:ascii="Segoe UI" w:hAnsi="Segoe UI" w:cs="Segoe UI"/>
                <w:bCs/>
              </w:rPr>
              <w:t>last meeting in her capacity as Acting Director of Nursing &amp; Clinical Standards, pending Marie Crofts coming into post as Chief Nurse from June 2019</w:t>
            </w:r>
            <w:r w:rsidR="00C01985">
              <w:rPr>
                <w:rFonts w:ascii="Segoe UI" w:hAnsi="Segoe UI" w:cs="Segoe UI"/>
                <w:bCs/>
              </w:rPr>
              <w:t xml:space="preserve">.  </w:t>
            </w:r>
            <w:r w:rsidR="00345155">
              <w:rPr>
                <w:rFonts w:ascii="Segoe UI" w:hAnsi="Segoe UI" w:cs="Segoe UI"/>
                <w:bCs/>
              </w:rPr>
              <w:t xml:space="preserve">The Board added their thanks and appreciation.  </w:t>
            </w:r>
          </w:p>
          <w:p w14:paraId="3AD49D79" w14:textId="09A9FEF5" w:rsidR="00FA286C" w:rsidRDefault="00FA286C" w:rsidP="006642A6">
            <w:pPr>
              <w:jc w:val="both"/>
              <w:rPr>
                <w:rFonts w:ascii="Segoe UI" w:hAnsi="Segoe UI" w:cs="Segoe UI"/>
                <w:bCs/>
              </w:rPr>
            </w:pPr>
          </w:p>
          <w:p w14:paraId="2A39D62B" w14:textId="3E601F72" w:rsidR="00345155" w:rsidRPr="00345155" w:rsidRDefault="00345155" w:rsidP="006642A6">
            <w:pPr>
              <w:jc w:val="both"/>
              <w:rPr>
                <w:rFonts w:ascii="Segoe UI" w:hAnsi="Segoe UI" w:cs="Segoe UI"/>
                <w:b/>
                <w:bCs/>
              </w:rPr>
            </w:pPr>
            <w:r>
              <w:rPr>
                <w:rFonts w:ascii="Segoe UI" w:hAnsi="Segoe UI" w:cs="Segoe UI"/>
                <w:b/>
                <w:bCs/>
              </w:rPr>
              <w:t xml:space="preserve">The Board noted the report and ratified the consultant appointments.  </w:t>
            </w:r>
          </w:p>
          <w:p w14:paraId="73589F0B" w14:textId="48FAB39F" w:rsidR="009207C7" w:rsidRPr="009207C7" w:rsidRDefault="009207C7" w:rsidP="006642A6">
            <w:pPr>
              <w:jc w:val="both"/>
              <w:rPr>
                <w:rFonts w:ascii="Segoe UI" w:hAnsi="Segoe UI" w:cs="Segoe UI"/>
                <w:bCs/>
              </w:rPr>
            </w:pPr>
          </w:p>
        </w:tc>
        <w:tc>
          <w:tcPr>
            <w:tcW w:w="770" w:type="dxa"/>
          </w:tcPr>
          <w:p w14:paraId="29DA654E" w14:textId="77777777" w:rsidR="003D280C" w:rsidRDefault="003D280C" w:rsidP="00687605">
            <w:pPr>
              <w:keepNext/>
              <w:keepLines/>
              <w:rPr>
                <w:rFonts w:ascii="Segoe UI" w:hAnsi="Segoe UI" w:cs="Segoe UI"/>
                <w:b/>
              </w:rPr>
            </w:pPr>
          </w:p>
          <w:p w14:paraId="3A6D2200" w14:textId="77777777" w:rsidR="008F38B1" w:rsidRDefault="008F38B1" w:rsidP="00687605">
            <w:pPr>
              <w:keepNext/>
              <w:keepLines/>
              <w:rPr>
                <w:rFonts w:ascii="Segoe UI" w:hAnsi="Segoe UI" w:cs="Segoe UI"/>
                <w:b/>
              </w:rPr>
            </w:pPr>
          </w:p>
          <w:p w14:paraId="69A0E52E" w14:textId="0704411F" w:rsidR="004C75E3" w:rsidRDefault="004C75E3" w:rsidP="00687605">
            <w:pPr>
              <w:keepNext/>
              <w:keepLines/>
              <w:rPr>
                <w:rFonts w:ascii="Segoe UI" w:hAnsi="Segoe UI" w:cs="Segoe UI"/>
                <w:b/>
                <w:sz w:val="22"/>
                <w:szCs w:val="22"/>
              </w:rPr>
            </w:pPr>
          </w:p>
          <w:p w14:paraId="4942E960" w14:textId="26FFE62D" w:rsidR="001D0128" w:rsidRDefault="001D0128" w:rsidP="00687605">
            <w:pPr>
              <w:keepNext/>
              <w:keepLines/>
              <w:rPr>
                <w:rFonts w:ascii="Segoe UI" w:hAnsi="Segoe UI" w:cs="Segoe UI"/>
                <w:b/>
                <w:sz w:val="22"/>
                <w:szCs w:val="22"/>
              </w:rPr>
            </w:pPr>
          </w:p>
          <w:p w14:paraId="422E037F" w14:textId="7A48ECFC" w:rsidR="001D0128" w:rsidRDefault="001D0128" w:rsidP="00687605">
            <w:pPr>
              <w:keepNext/>
              <w:keepLines/>
              <w:rPr>
                <w:rFonts w:ascii="Segoe UI" w:hAnsi="Segoe UI" w:cs="Segoe UI"/>
                <w:b/>
                <w:sz w:val="22"/>
                <w:szCs w:val="22"/>
              </w:rPr>
            </w:pPr>
          </w:p>
          <w:p w14:paraId="5AB8752F" w14:textId="71746CCE" w:rsidR="001D0128" w:rsidRDefault="001D0128" w:rsidP="00687605">
            <w:pPr>
              <w:keepNext/>
              <w:keepLines/>
              <w:rPr>
                <w:rFonts w:ascii="Segoe UI" w:hAnsi="Segoe UI" w:cs="Segoe UI"/>
                <w:b/>
                <w:sz w:val="22"/>
                <w:szCs w:val="22"/>
              </w:rPr>
            </w:pPr>
          </w:p>
          <w:p w14:paraId="1A7F07C9" w14:textId="165A61B2" w:rsidR="001D0128" w:rsidRDefault="001D0128" w:rsidP="00687605">
            <w:pPr>
              <w:keepNext/>
              <w:keepLines/>
              <w:rPr>
                <w:rFonts w:ascii="Segoe UI" w:hAnsi="Segoe UI" w:cs="Segoe UI"/>
                <w:b/>
                <w:sz w:val="22"/>
                <w:szCs w:val="22"/>
              </w:rPr>
            </w:pPr>
          </w:p>
          <w:p w14:paraId="24629B91" w14:textId="75F6E276" w:rsidR="001D0128" w:rsidRDefault="001D0128" w:rsidP="00687605">
            <w:pPr>
              <w:keepNext/>
              <w:keepLines/>
              <w:rPr>
                <w:rFonts w:ascii="Segoe UI" w:hAnsi="Segoe UI" w:cs="Segoe UI"/>
                <w:b/>
                <w:sz w:val="22"/>
                <w:szCs w:val="22"/>
              </w:rPr>
            </w:pPr>
          </w:p>
          <w:p w14:paraId="1B5AD270" w14:textId="0647D90D" w:rsidR="001D0128" w:rsidRDefault="001D0128" w:rsidP="00687605">
            <w:pPr>
              <w:keepNext/>
              <w:keepLines/>
              <w:rPr>
                <w:rFonts w:ascii="Segoe UI" w:hAnsi="Segoe UI" w:cs="Segoe UI"/>
                <w:b/>
                <w:sz w:val="22"/>
                <w:szCs w:val="22"/>
              </w:rPr>
            </w:pPr>
          </w:p>
          <w:p w14:paraId="59B903AC" w14:textId="29CEBF31" w:rsidR="001D0128" w:rsidRDefault="001D0128" w:rsidP="00687605">
            <w:pPr>
              <w:keepNext/>
              <w:keepLines/>
              <w:rPr>
                <w:rFonts w:ascii="Segoe UI" w:hAnsi="Segoe UI" w:cs="Segoe UI"/>
                <w:b/>
                <w:sz w:val="22"/>
                <w:szCs w:val="22"/>
              </w:rPr>
            </w:pPr>
          </w:p>
          <w:p w14:paraId="07BE2A7A" w14:textId="2ABFC13F" w:rsidR="00210985" w:rsidRPr="004C75E3" w:rsidRDefault="00210985" w:rsidP="00C741E7">
            <w:pPr>
              <w:keepNext/>
              <w:keepLines/>
              <w:rPr>
                <w:rFonts w:ascii="Segoe UI" w:hAnsi="Segoe UI" w:cs="Segoe UI"/>
                <w:b/>
                <w:sz w:val="22"/>
                <w:szCs w:val="22"/>
              </w:rPr>
            </w:pPr>
          </w:p>
        </w:tc>
      </w:tr>
      <w:tr w:rsidR="003D280C" w:rsidRPr="009E11F6" w14:paraId="0DC22CAA" w14:textId="77777777" w:rsidTr="00C72407">
        <w:trPr>
          <w:trHeight w:val="650"/>
        </w:trPr>
        <w:tc>
          <w:tcPr>
            <w:tcW w:w="851" w:type="dxa"/>
          </w:tcPr>
          <w:p w14:paraId="5E784759" w14:textId="3084ED29"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6F0569">
              <w:rPr>
                <w:rFonts w:ascii="Segoe UI" w:hAnsi="Segoe UI" w:cs="Segoe UI"/>
                <w:b/>
                <w:sz w:val="22"/>
                <w:szCs w:val="22"/>
              </w:rPr>
              <w:t>79</w:t>
            </w:r>
            <w:r w:rsidRPr="00355FCF">
              <w:rPr>
                <w:rFonts w:ascii="Segoe UI" w:hAnsi="Segoe UI" w:cs="Segoe UI"/>
                <w:b/>
                <w:sz w:val="22"/>
                <w:szCs w:val="22"/>
              </w:rPr>
              <w:t>/1</w:t>
            </w:r>
            <w:r w:rsidR="008560CF" w:rsidRPr="00355FCF">
              <w:rPr>
                <w:rFonts w:ascii="Segoe UI" w:hAnsi="Segoe UI" w:cs="Segoe UI"/>
                <w:b/>
                <w:sz w:val="22"/>
                <w:szCs w:val="22"/>
              </w:rPr>
              <w:t>9</w:t>
            </w:r>
          </w:p>
          <w:p w14:paraId="47560D74"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4B4EF91A" w14:textId="77777777" w:rsidR="00B22795" w:rsidRPr="00355FCF" w:rsidRDefault="00B22795" w:rsidP="00624083">
            <w:pPr>
              <w:keepNext/>
              <w:keepLines/>
              <w:rPr>
                <w:rFonts w:ascii="Segoe UI" w:hAnsi="Segoe UI" w:cs="Segoe UI"/>
                <w:sz w:val="22"/>
                <w:szCs w:val="22"/>
              </w:rPr>
            </w:pPr>
          </w:p>
          <w:p w14:paraId="2FB72BBE" w14:textId="15B92512" w:rsidR="008A7B85" w:rsidRDefault="008A7B85" w:rsidP="00624083">
            <w:pPr>
              <w:keepNext/>
              <w:keepLines/>
              <w:rPr>
                <w:rFonts w:ascii="Segoe UI" w:hAnsi="Segoe UI" w:cs="Segoe UI"/>
                <w:sz w:val="22"/>
                <w:szCs w:val="22"/>
              </w:rPr>
            </w:pPr>
          </w:p>
          <w:p w14:paraId="7ACFED0A" w14:textId="2FCF9673" w:rsidR="00D139D2" w:rsidRDefault="00D139D2" w:rsidP="00624083">
            <w:pPr>
              <w:keepNext/>
              <w:keepLines/>
              <w:rPr>
                <w:rFonts w:ascii="Segoe UI" w:hAnsi="Segoe UI" w:cs="Segoe UI"/>
                <w:sz w:val="22"/>
                <w:szCs w:val="22"/>
              </w:rPr>
            </w:pPr>
          </w:p>
          <w:p w14:paraId="49CB8D66" w14:textId="60567146" w:rsidR="00540E68" w:rsidRDefault="00540E68" w:rsidP="00624083">
            <w:pPr>
              <w:keepNext/>
              <w:keepLines/>
              <w:rPr>
                <w:rFonts w:ascii="Segoe UI" w:hAnsi="Segoe UI" w:cs="Segoe UI"/>
                <w:sz w:val="22"/>
                <w:szCs w:val="22"/>
              </w:rPr>
            </w:pPr>
          </w:p>
          <w:p w14:paraId="4D918906" w14:textId="7F264404" w:rsidR="007F0BF8" w:rsidRDefault="007F0BF8" w:rsidP="00624083">
            <w:pPr>
              <w:keepNext/>
              <w:keepLines/>
              <w:rPr>
                <w:rFonts w:ascii="Segoe UI" w:hAnsi="Segoe UI" w:cs="Segoe UI"/>
                <w:sz w:val="22"/>
                <w:szCs w:val="22"/>
              </w:rPr>
            </w:pPr>
          </w:p>
          <w:p w14:paraId="7A0C525F" w14:textId="77777777" w:rsidR="007F0BF8" w:rsidRDefault="007F0BF8" w:rsidP="00624083">
            <w:pPr>
              <w:keepNext/>
              <w:keepLines/>
              <w:rPr>
                <w:rFonts w:ascii="Segoe UI" w:hAnsi="Segoe UI" w:cs="Segoe UI"/>
                <w:sz w:val="22"/>
                <w:szCs w:val="22"/>
              </w:rPr>
            </w:pPr>
          </w:p>
          <w:p w14:paraId="0AB4C502" w14:textId="77777777" w:rsidR="00540E68" w:rsidRDefault="00540E68" w:rsidP="00624083">
            <w:pPr>
              <w:keepNext/>
              <w:keepLines/>
              <w:rPr>
                <w:rFonts w:ascii="Segoe UI" w:hAnsi="Segoe UI" w:cs="Segoe UI"/>
                <w:sz w:val="22"/>
                <w:szCs w:val="22"/>
              </w:rPr>
            </w:pPr>
          </w:p>
          <w:p w14:paraId="30DB6CB7" w14:textId="77777777" w:rsidR="00DA728B" w:rsidRDefault="00DA728B" w:rsidP="00624083">
            <w:pPr>
              <w:keepNext/>
              <w:keepLines/>
              <w:rPr>
                <w:rFonts w:ascii="Segoe UI" w:hAnsi="Segoe UI" w:cs="Segoe UI"/>
                <w:sz w:val="22"/>
                <w:szCs w:val="22"/>
              </w:rPr>
            </w:pPr>
          </w:p>
          <w:p w14:paraId="2115F4F0" w14:textId="2B5D2EDC" w:rsidR="00036684" w:rsidRPr="00355FCF" w:rsidRDefault="00036684" w:rsidP="00624083">
            <w:pPr>
              <w:keepNext/>
              <w:keepLines/>
              <w:rPr>
                <w:rFonts w:ascii="Segoe UI" w:hAnsi="Segoe UI" w:cs="Segoe UI"/>
                <w:sz w:val="22"/>
                <w:szCs w:val="22"/>
              </w:rPr>
            </w:pPr>
            <w:r w:rsidRPr="00355FCF">
              <w:rPr>
                <w:rFonts w:ascii="Segoe UI" w:hAnsi="Segoe UI" w:cs="Segoe UI"/>
                <w:sz w:val="22"/>
                <w:szCs w:val="22"/>
              </w:rPr>
              <w:t>b</w:t>
            </w:r>
          </w:p>
          <w:p w14:paraId="626257A7" w14:textId="77777777" w:rsidR="00036684" w:rsidRPr="00355FCF" w:rsidRDefault="00036684" w:rsidP="00624083">
            <w:pPr>
              <w:keepNext/>
              <w:keepLines/>
              <w:rPr>
                <w:rFonts w:ascii="Segoe UI" w:hAnsi="Segoe UI" w:cs="Segoe UI"/>
                <w:sz w:val="22"/>
                <w:szCs w:val="22"/>
              </w:rPr>
            </w:pPr>
          </w:p>
          <w:p w14:paraId="102C2573" w14:textId="77777777" w:rsidR="00A618CF" w:rsidRDefault="00A618CF" w:rsidP="00A77824">
            <w:pPr>
              <w:keepNext/>
              <w:keepLines/>
              <w:rPr>
                <w:rFonts w:ascii="Segoe UI" w:hAnsi="Segoe UI" w:cs="Segoe UI"/>
                <w:sz w:val="22"/>
                <w:szCs w:val="22"/>
              </w:rPr>
            </w:pPr>
          </w:p>
          <w:p w14:paraId="4A031F73" w14:textId="77777777" w:rsidR="002644FF" w:rsidRDefault="002644FF" w:rsidP="00A77824">
            <w:pPr>
              <w:keepNext/>
              <w:keepLines/>
              <w:rPr>
                <w:rFonts w:ascii="Segoe UI" w:hAnsi="Segoe UI" w:cs="Segoe UI"/>
                <w:sz w:val="22"/>
                <w:szCs w:val="22"/>
              </w:rPr>
            </w:pPr>
          </w:p>
          <w:p w14:paraId="79EABB85" w14:textId="77777777" w:rsidR="002644FF" w:rsidRDefault="002644FF" w:rsidP="00A77824">
            <w:pPr>
              <w:keepNext/>
              <w:keepLines/>
              <w:rPr>
                <w:rFonts w:ascii="Segoe UI" w:hAnsi="Segoe UI" w:cs="Segoe UI"/>
                <w:sz w:val="22"/>
                <w:szCs w:val="22"/>
              </w:rPr>
            </w:pPr>
          </w:p>
          <w:p w14:paraId="646801D2" w14:textId="77777777" w:rsidR="002644FF" w:rsidRDefault="002644FF" w:rsidP="00A77824">
            <w:pPr>
              <w:keepNext/>
              <w:keepLines/>
              <w:rPr>
                <w:rFonts w:ascii="Segoe UI" w:hAnsi="Segoe UI" w:cs="Segoe UI"/>
                <w:sz w:val="22"/>
                <w:szCs w:val="22"/>
              </w:rPr>
            </w:pPr>
          </w:p>
          <w:p w14:paraId="6CA06C71" w14:textId="77777777" w:rsidR="002644FF" w:rsidRDefault="002644FF" w:rsidP="00A77824">
            <w:pPr>
              <w:keepNext/>
              <w:keepLines/>
              <w:rPr>
                <w:rFonts w:ascii="Segoe UI" w:hAnsi="Segoe UI" w:cs="Segoe UI"/>
                <w:sz w:val="22"/>
                <w:szCs w:val="22"/>
              </w:rPr>
            </w:pPr>
          </w:p>
          <w:p w14:paraId="31442F44" w14:textId="77777777" w:rsidR="002644FF" w:rsidRDefault="002644FF" w:rsidP="00A77824">
            <w:pPr>
              <w:keepNext/>
              <w:keepLines/>
              <w:rPr>
                <w:rFonts w:ascii="Segoe UI" w:hAnsi="Segoe UI" w:cs="Segoe UI"/>
                <w:sz w:val="22"/>
                <w:szCs w:val="22"/>
              </w:rPr>
            </w:pPr>
          </w:p>
          <w:p w14:paraId="70A8F829" w14:textId="77777777" w:rsidR="002644FF" w:rsidRDefault="002644FF" w:rsidP="00A77824">
            <w:pPr>
              <w:keepNext/>
              <w:keepLines/>
              <w:rPr>
                <w:rFonts w:ascii="Segoe UI" w:hAnsi="Segoe UI" w:cs="Segoe UI"/>
                <w:sz w:val="22"/>
                <w:szCs w:val="22"/>
              </w:rPr>
            </w:pPr>
          </w:p>
          <w:p w14:paraId="0482170B" w14:textId="77777777" w:rsidR="002644FF" w:rsidRDefault="002644FF" w:rsidP="00A77824">
            <w:pPr>
              <w:keepNext/>
              <w:keepLines/>
              <w:rPr>
                <w:rFonts w:ascii="Segoe UI" w:hAnsi="Segoe UI" w:cs="Segoe UI"/>
                <w:sz w:val="22"/>
                <w:szCs w:val="22"/>
              </w:rPr>
            </w:pPr>
          </w:p>
          <w:p w14:paraId="7441E9DB" w14:textId="77777777" w:rsidR="002644FF" w:rsidRDefault="002644FF" w:rsidP="00A77824">
            <w:pPr>
              <w:keepNext/>
              <w:keepLines/>
              <w:rPr>
                <w:rFonts w:ascii="Segoe UI" w:hAnsi="Segoe UI" w:cs="Segoe UI"/>
                <w:sz w:val="22"/>
                <w:szCs w:val="22"/>
              </w:rPr>
            </w:pPr>
            <w:r>
              <w:rPr>
                <w:rFonts w:ascii="Segoe UI" w:hAnsi="Segoe UI" w:cs="Segoe UI"/>
                <w:sz w:val="22"/>
                <w:szCs w:val="22"/>
              </w:rPr>
              <w:t>c</w:t>
            </w:r>
          </w:p>
          <w:p w14:paraId="0BEB1302" w14:textId="77777777" w:rsidR="002644FF" w:rsidRDefault="002644FF" w:rsidP="00A77824">
            <w:pPr>
              <w:keepNext/>
              <w:keepLines/>
              <w:rPr>
                <w:rFonts w:ascii="Segoe UI" w:hAnsi="Segoe UI" w:cs="Segoe UI"/>
                <w:sz w:val="22"/>
                <w:szCs w:val="22"/>
              </w:rPr>
            </w:pPr>
          </w:p>
          <w:p w14:paraId="74B98CCA" w14:textId="77777777" w:rsidR="002644FF" w:rsidRDefault="002644FF" w:rsidP="00A77824">
            <w:pPr>
              <w:keepNext/>
              <w:keepLines/>
              <w:rPr>
                <w:rFonts w:ascii="Segoe UI" w:hAnsi="Segoe UI" w:cs="Segoe UI"/>
                <w:sz w:val="22"/>
                <w:szCs w:val="22"/>
              </w:rPr>
            </w:pPr>
          </w:p>
          <w:p w14:paraId="7AB73996" w14:textId="77777777" w:rsidR="002644FF" w:rsidRDefault="002644FF" w:rsidP="00A77824">
            <w:pPr>
              <w:keepNext/>
              <w:keepLines/>
              <w:rPr>
                <w:rFonts w:ascii="Segoe UI" w:hAnsi="Segoe UI" w:cs="Segoe UI"/>
                <w:sz w:val="22"/>
                <w:szCs w:val="22"/>
              </w:rPr>
            </w:pPr>
          </w:p>
          <w:p w14:paraId="5EF849ED" w14:textId="77777777" w:rsidR="002644FF" w:rsidRDefault="002644FF" w:rsidP="00A77824">
            <w:pPr>
              <w:keepNext/>
              <w:keepLines/>
              <w:rPr>
                <w:rFonts w:ascii="Segoe UI" w:hAnsi="Segoe UI" w:cs="Segoe UI"/>
                <w:sz w:val="22"/>
                <w:szCs w:val="22"/>
              </w:rPr>
            </w:pPr>
          </w:p>
          <w:p w14:paraId="0329D78A" w14:textId="77777777" w:rsidR="002644FF" w:rsidRDefault="002644FF" w:rsidP="00A77824">
            <w:pPr>
              <w:keepNext/>
              <w:keepLines/>
              <w:rPr>
                <w:rFonts w:ascii="Segoe UI" w:hAnsi="Segoe UI" w:cs="Segoe UI"/>
                <w:sz w:val="22"/>
                <w:szCs w:val="22"/>
              </w:rPr>
            </w:pPr>
          </w:p>
          <w:p w14:paraId="3344FE17" w14:textId="77777777" w:rsidR="002644FF" w:rsidRDefault="002644FF" w:rsidP="00A77824">
            <w:pPr>
              <w:keepNext/>
              <w:keepLines/>
              <w:rPr>
                <w:rFonts w:ascii="Segoe UI" w:hAnsi="Segoe UI" w:cs="Segoe UI"/>
                <w:sz w:val="22"/>
                <w:szCs w:val="22"/>
              </w:rPr>
            </w:pPr>
          </w:p>
          <w:p w14:paraId="0A618339" w14:textId="77777777" w:rsidR="002644FF" w:rsidRDefault="002644FF" w:rsidP="00A77824">
            <w:pPr>
              <w:keepNext/>
              <w:keepLines/>
              <w:rPr>
                <w:rFonts w:ascii="Segoe UI" w:hAnsi="Segoe UI" w:cs="Segoe UI"/>
                <w:sz w:val="22"/>
                <w:szCs w:val="22"/>
              </w:rPr>
            </w:pPr>
          </w:p>
          <w:p w14:paraId="7C62A56E" w14:textId="77777777" w:rsidR="002644FF" w:rsidRDefault="002644FF" w:rsidP="00A77824">
            <w:pPr>
              <w:keepNext/>
              <w:keepLines/>
              <w:rPr>
                <w:rFonts w:ascii="Segoe UI" w:hAnsi="Segoe UI" w:cs="Segoe UI"/>
                <w:sz w:val="22"/>
                <w:szCs w:val="22"/>
              </w:rPr>
            </w:pPr>
          </w:p>
          <w:p w14:paraId="6C4503B6" w14:textId="77777777" w:rsidR="002644FF" w:rsidRDefault="002644FF" w:rsidP="00A77824">
            <w:pPr>
              <w:keepNext/>
              <w:keepLines/>
              <w:rPr>
                <w:rFonts w:ascii="Segoe UI" w:hAnsi="Segoe UI" w:cs="Segoe UI"/>
                <w:sz w:val="22"/>
                <w:szCs w:val="22"/>
              </w:rPr>
            </w:pPr>
          </w:p>
          <w:p w14:paraId="22FB41C4" w14:textId="77777777" w:rsidR="002644FF" w:rsidRDefault="002644FF" w:rsidP="00A77824">
            <w:pPr>
              <w:keepNext/>
              <w:keepLines/>
              <w:rPr>
                <w:rFonts w:ascii="Segoe UI" w:hAnsi="Segoe UI" w:cs="Segoe UI"/>
                <w:sz w:val="22"/>
                <w:szCs w:val="22"/>
              </w:rPr>
            </w:pPr>
          </w:p>
          <w:p w14:paraId="2FF0BA45" w14:textId="77777777" w:rsidR="002644FF" w:rsidRDefault="002644FF" w:rsidP="00A77824">
            <w:pPr>
              <w:keepNext/>
              <w:keepLines/>
              <w:rPr>
                <w:rFonts w:ascii="Segoe UI" w:hAnsi="Segoe UI" w:cs="Segoe UI"/>
                <w:sz w:val="22"/>
                <w:szCs w:val="22"/>
              </w:rPr>
            </w:pPr>
          </w:p>
          <w:p w14:paraId="038C5870" w14:textId="77777777" w:rsidR="002644FF" w:rsidRDefault="002644FF" w:rsidP="00A77824">
            <w:pPr>
              <w:keepNext/>
              <w:keepLines/>
              <w:rPr>
                <w:rFonts w:ascii="Segoe UI" w:hAnsi="Segoe UI" w:cs="Segoe UI"/>
                <w:sz w:val="22"/>
                <w:szCs w:val="22"/>
              </w:rPr>
            </w:pPr>
          </w:p>
          <w:p w14:paraId="5FBD739B" w14:textId="77777777" w:rsidR="002644FF" w:rsidRDefault="002644FF" w:rsidP="00A77824">
            <w:pPr>
              <w:keepNext/>
              <w:keepLines/>
              <w:rPr>
                <w:rFonts w:ascii="Segoe UI" w:hAnsi="Segoe UI" w:cs="Segoe UI"/>
                <w:sz w:val="22"/>
                <w:szCs w:val="22"/>
              </w:rPr>
            </w:pPr>
            <w:r>
              <w:rPr>
                <w:rFonts w:ascii="Segoe UI" w:hAnsi="Segoe UI" w:cs="Segoe UI"/>
                <w:sz w:val="22"/>
                <w:szCs w:val="22"/>
              </w:rPr>
              <w:t>d</w:t>
            </w:r>
          </w:p>
          <w:p w14:paraId="2D21A08F" w14:textId="77777777" w:rsidR="002644FF" w:rsidRDefault="002644FF" w:rsidP="00A77824">
            <w:pPr>
              <w:keepNext/>
              <w:keepLines/>
              <w:rPr>
                <w:rFonts w:ascii="Segoe UI" w:hAnsi="Segoe UI" w:cs="Segoe UI"/>
                <w:sz w:val="22"/>
                <w:szCs w:val="22"/>
              </w:rPr>
            </w:pPr>
          </w:p>
          <w:p w14:paraId="2CF2389D" w14:textId="77777777" w:rsidR="002644FF" w:rsidRDefault="002644FF" w:rsidP="00A77824">
            <w:pPr>
              <w:keepNext/>
              <w:keepLines/>
              <w:rPr>
                <w:rFonts w:ascii="Segoe UI" w:hAnsi="Segoe UI" w:cs="Segoe UI"/>
                <w:sz w:val="22"/>
                <w:szCs w:val="22"/>
              </w:rPr>
            </w:pPr>
          </w:p>
          <w:p w14:paraId="42F77D60" w14:textId="77777777" w:rsidR="002644FF" w:rsidRDefault="002644FF" w:rsidP="00A77824">
            <w:pPr>
              <w:keepNext/>
              <w:keepLines/>
              <w:rPr>
                <w:rFonts w:ascii="Segoe UI" w:hAnsi="Segoe UI" w:cs="Segoe UI"/>
                <w:sz w:val="22"/>
                <w:szCs w:val="22"/>
              </w:rPr>
            </w:pPr>
          </w:p>
          <w:p w14:paraId="0D1C3454" w14:textId="77777777" w:rsidR="002644FF" w:rsidRDefault="002644FF" w:rsidP="00A77824">
            <w:pPr>
              <w:keepNext/>
              <w:keepLines/>
              <w:rPr>
                <w:rFonts w:ascii="Segoe UI" w:hAnsi="Segoe UI" w:cs="Segoe UI"/>
                <w:sz w:val="22"/>
                <w:szCs w:val="22"/>
              </w:rPr>
            </w:pPr>
          </w:p>
          <w:p w14:paraId="1F64E811" w14:textId="77777777" w:rsidR="002644FF" w:rsidRDefault="002644FF" w:rsidP="00A77824">
            <w:pPr>
              <w:keepNext/>
              <w:keepLines/>
              <w:rPr>
                <w:rFonts w:ascii="Segoe UI" w:hAnsi="Segoe UI" w:cs="Segoe UI"/>
                <w:sz w:val="22"/>
                <w:szCs w:val="22"/>
              </w:rPr>
            </w:pPr>
          </w:p>
          <w:p w14:paraId="724C4F2A" w14:textId="77777777" w:rsidR="002644FF" w:rsidRDefault="002644FF" w:rsidP="00A77824">
            <w:pPr>
              <w:keepNext/>
              <w:keepLines/>
              <w:rPr>
                <w:rFonts w:ascii="Segoe UI" w:hAnsi="Segoe UI" w:cs="Segoe UI"/>
                <w:sz w:val="22"/>
                <w:szCs w:val="22"/>
              </w:rPr>
            </w:pPr>
          </w:p>
          <w:p w14:paraId="4F18F94F" w14:textId="77777777" w:rsidR="002644FF" w:rsidRDefault="002644FF" w:rsidP="00A77824">
            <w:pPr>
              <w:keepNext/>
              <w:keepLines/>
              <w:rPr>
                <w:rFonts w:ascii="Segoe UI" w:hAnsi="Segoe UI" w:cs="Segoe UI"/>
                <w:sz w:val="22"/>
                <w:szCs w:val="22"/>
              </w:rPr>
            </w:pPr>
          </w:p>
          <w:p w14:paraId="7047DE2E" w14:textId="77777777" w:rsidR="002644FF" w:rsidRDefault="002644FF" w:rsidP="00A77824">
            <w:pPr>
              <w:keepNext/>
              <w:keepLines/>
              <w:rPr>
                <w:rFonts w:ascii="Segoe UI" w:hAnsi="Segoe UI" w:cs="Segoe UI"/>
                <w:sz w:val="22"/>
                <w:szCs w:val="22"/>
              </w:rPr>
            </w:pPr>
          </w:p>
          <w:p w14:paraId="3BD1E492" w14:textId="77777777" w:rsidR="002644FF" w:rsidRDefault="002644FF" w:rsidP="00A77824">
            <w:pPr>
              <w:keepNext/>
              <w:keepLines/>
              <w:rPr>
                <w:rFonts w:ascii="Segoe UI" w:hAnsi="Segoe UI" w:cs="Segoe UI"/>
                <w:sz w:val="22"/>
                <w:szCs w:val="22"/>
              </w:rPr>
            </w:pPr>
          </w:p>
          <w:p w14:paraId="013A393F" w14:textId="77777777" w:rsidR="002644FF" w:rsidRDefault="002644FF" w:rsidP="00A77824">
            <w:pPr>
              <w:keepNext/>
              <w:keepLines/>
              <w:rPr>
                <w:rFonts w:ascii="Segoe UI" w:hAnsi="Segoe UI" w:cs="Segoe UI"/>
                <w:sz w:val="22"/>
                <w:szCs w:val="22"/>
              </w:rPr>
            </w:pPr>
            <w:r>
              <w:rPr>
                <w:rFonts w:ascii="Segoe UI" w:hAnsi="Segoe UI" w:cs="Segoe UI"/>
                <w:sz w:val="22"/>
                <w:szCs w:val="22"/>
              </w:rPr>
              <w:lastRenderedPageBreak/>
              <w:t>e</w:t>
            </w:r>
          </w:p>
          <w:p w14:paraId="3477BFE6" w14:textId="77777777" w:rsidR="002644FF" w:rsidRDefault="002644FF" w:rsidP="00A77824">
            <w:pPr>
              <w:keepNext/>
              <w:keepLines/>
              <w:rPr>
                <w:rFonts w:ascii="Segoe UI" w:hAnsi="Segoe UI" w:cs="Segoe UI"/>
                <w:sz w:val="22"/>
                <w:szCs w:val="22"/>
              </w:rPr>
            </w:pPr>
          </w:p>
          <w:p w14:paraId="1D197FC4" w14:textId="77777777" w:rsidR="002644FF" w:rsidRDefault="002644FF" w:rsidP="00A77824">
            <w:pPr>
              <w:keepNext/>
              <w:keepLines/>
              <w:rPr>
                <w:rFonts w:ascii="Segoe UI" w:hAnsi="Segoe UI" w:cs="Segoe UI"/>
                <w:sz w:val="22"/>
                <w:szCs w:val="22"/>
              </w:rPr>
            </w:pPr>
          </w:p>
          <w:p w14:paraId="26E2CEDD" w14:textId="77777777" w:rsidR="002644FF" w:rsidRDefault="002644FF" w:rsidP="00A77824">
            <w:pPr>
              <w:keepNext/>
              <w:keepLines/>
              <w:rPr>
                <w:rFonts w:ascii="Segoe UI" w:hAnsi="Segoe UI" w:cs="Segoe UI"/>
                <w:sz w:val="22"/>
                <w:szCs w:val="22"/>
              </w:rPr>
            </w:pPr>
          </w:p>
          <w:p w14:paraId="78FAFC16" w14:textId="77777777" w:rsidR="002644FF" w:rsidRDefault="002644FF" w:rsidP="00A77824">
            <w:pPr>
              <w:keepNext/>
              <w:keepLines/>
              <w:rPr>
                <w:rFonts w:ascii="Segoe UI" w:hAnsi="Segoe UI" w:cs="Segoe UI"/>
                <w:sz w:val="22"/>
                <w:szCs w:val="22"/>
              </w:rPr>
            </w:pPr>
          </w:p>
          <w:p w14:paraId="2A12F483" w14:textId="77777777" w:rsidR="002644FF" w:rsidRDefault="002644FF" w:rsidP="00A77824">
            <w:pPr>
              <w:keepNext/>
              <w:keepLines/>
              <w:rPr>
                <w:rFonts w:ascii="Segoe UI" w:hAnsi="Segoe UI" w:cs="Segoe UI"/>
                <w:sz w:val="22"/>
                <w:szCs w:val="22"/>
              </w:rPr>
            </w:pPr>
          </w:p>
          <w:p w14:paraId="15806F13" w14:textId="77777777" w:rsidR="002644FF" w:rsidRDefault="002644FF" w:rsidP="00A77824">
            <w:pPr>
              <w:keepNext/>
              <w:keepLines/>
              <w:rPr>
                <w:rFonts w:ascii="Segoe UI" w:hAnsi="Segoe UI" w:cs="Segoe UI"/>
                <w:sz w:val="22"/>
                <w:szCs w:val="22"/>
              </w:rPr>
            </w:pPr>
            <w:r>
              <w:rPr>
                <w:rFonts w:ascii="Segoe UI" w:hAnsi="Segoe UI" w:cs="Segoe UI"/>
                <w:sz w:val="22"/>
                <w:szCs w:val="22"/>
              </w:rPr>
              <w:t>f</w:t>
            </w:r>
          </w:p>
          <w:p w14:paraId="43369F34" w14:textId="77777777" w:rsidR="002644FF" w:rsidRDefault="002644FF" w:rsidP="00A77824">
            <w:pPr>
              <w:keepNext/>
              <w:keepLines/>
              <w:rPr>
                <w:rFonts w:ascii="Segoe UI" w:hAnsi="Segoe UI" w:cs="Segoe UI"/>
                <w:sz w:val="22"/>
                <w:szCs w:val="22"/>
              </w:rPr>
            </w:pPr>
          </w:p>
          <w:p w14:paraId="3CA23E78" w14:textId="77777777" w:rsidR="002644FF" w:rsidRDefault="002644FF" w:rsidP="00A77824">
            <w:pPr>
              <w:keepNext/>
              <w:keepLines/>
              <w:rPr>
                <w:rFonts w:ascii="Segoe UI" w:hAnsi="Segoe UI" w:cs="Segoe UI"/>
                <w:sz w:val="22"/>
                <w:szCs w:val="22"/>
              </w:rPr>
            </w:pPr>
          </w:p>
          <w:p w14:paraId="2B8260BE" w14:textId="77777777" w:rsidR="002644FF" w:rsidRDefault="002644FF" w:rsidP="00A77824">
            <w:pPr>
              <w:keepNext/>
              <w:keepLines/>
              <w:rPr>
                <w:rFonts w:ascii="Segoe UI" w:hAnsi="Segoe UI" w:cs="Segoe UI"/>
                <w:sz w:val="22"/>
                <w:szCs w:val="22"/>
              </w:rPr>
            </w:pPr>
          </w:p>
          <w:p w14:paraId="23D9AE22" w14:textId="77777777" w:rsidR="002644FF" w:rsidRDefault="002644FF" w:rsidP="00A77824">
            <w:pPr>
              <w:keepNext/>
              <w:keepLines/>
              <w:rPr>
                <w:rFonts w:ascii="Segoe UI" w:hAnsi="Segoe UI" w:cs="Segoe UI"/>
                <w:sz w:val="22"/>
                <w:szCs w:val="22"/>
              </w:rPr>
            </w:pPr>
          </w:p>
          <w:p w14:paraId="466F0249" w14:textId="77777777" w:rsidR="002644FF" w:rsidRDefault="002644FF" w:rsidP="00A77824">
            <w:pPr>
              <w:keepNext/>
              <w:keepLines/>
              <w:rPr>
                <w:rFonts w:ascii="Segoe UI" w:hAnsi="Segoe UI" w:cs="Segoe UI"/>
                <w:sz w:val="22"/>
                <w:szCs w:val="22"/>
              </w:rPr>
            </w:pPr>
          </w:p>
          <w:p w14:paraId="3A189233" w14:textId="77777777" w:rsidR="002644FF" w:rsidRDefault="002644FF" w:rsidP="00A77824">
            <w:pPr>
              <w:keepNext/>
              <w:keepLines/>
              <w:rPr>
                <w:rFonts w:ascii="Segoe UI" w:hAnsi="Segoe UI" w:cs="Segoe UI"/>
                <w:sz w:val="22"/>
                <w:szCs w:val="22"/>
              </w:rPr>
            </w:pPr>
          </w:p>
          <w:p w14:paraId="28D72C88" w14:textId="77777777" w:rsidR="002644FF" w:rsidRDefault="002644FF" w:rsidP="00A77824">
            <w:pPr>
              <w:keepNext/>
              <w:keepLines/>
              <w:rPr>
                <w:rFonts w:ascii="Segoe UI" w:hAnsi="Segoe UI" w:cs="Segoe UI"/>
                <w:sz w:val="22"/>
                <w:szCs w:val="22"/>
              </w:rPr>
            </w:pPr>
          </w:p>
          <w:p w14:paraId="1623B187" w14:textId="77777777" w:rsidR="002644FF" w:rsidRDefault="002644FF" w:rsidP="00A77824">
            <w:pPr>
              <w:keepNext/>
              <w:keepLines/>
              <w:rPr>
                <w:rFonts w:ascii="Segoe UI" w:hAnsi="Segoe UI" w:cs="Segoe UI"/>
                <w:sz w:val="22"/>
                <w:szCs w:val="22"/>
              </w:rPr>
            </w:pPr>
            <w:r>
              <w:rPr>
                <w:rFonts w:ascii="Segoe UI" w:hAnsi="Segoe UI" w:cs="Segoe UI"/>
                <w:sz w:val="22"/>
                <w:szCs w:val="22"/>
              </w:rPr>
              <w:t>g</w:t>
            </w:r>
          </w:p>
          <w:p w14:paraId="23691723" w14:textId="77777777" w:rsidR="002644FF" w:rsidRDefault="002644FF" w:rsidP="00A77824">
            <w:pPr>
              <w:keepNext/>
              <w:keepLines/>
              <w:rPr>
                <w:rFonts w:ascii="Segoe UI" w:hAnsi="Segoe UI" w:cs="Segoe UI"/>
                <w:sz w:val="22"/>
                <w:szCs w:val="22"/>
              </w:rPr>
            </w:pPr>
          </w:p>
          <w:p w14:paraId="2B5E704C" w14:textId="77777777" w:rsidR="002644FF" w:rsidRDefault="002644FF" w:rsidP="00A77824">
            <w:pPr>
              <w:keepNext/>
              <w:keepLines/>
              <w:rPr>
                <w:rFonts w:ascii="Segoe UI" w:hAnsi="Segoe UI" w:cs="Segoe UI"/>
                <w:sz w:val="22"/>
                <w:szCs w:val="22"/>
              </w:rPr>
            </w:pPr>
          </w:p>
          <w:p w14:paraId="5DD6943B" w14:textId="77777777" w:rsidR="002644FF" w:rsidRDefault="002644FF" w:rsidP="00A77824">
            <w:pPr>
              <w:keepNext/>
              <w:keepLines/>
              <w:rPr>
                <w:rFonts w:ascii="Segoe UI" w:hAnsi="Segoe UI" w:cs="Segoe UI"/>
                <w:sz w:val="22"/>
                <w:szCs w:val="22"/>
              </w:rPr>
            </w:pPr>
          </w:p>
          <w:p w14:paraId="2F13CF11" w14:textId="77777777" w:rsidR="002644FF" w:rsidRDefault="002644FF" w:rsidP="00A77824">
            <w:pPr>
              <w:keepNext/>
              <w:keepLines/>
              <w:rPr>
                <w:rFonts w:ascii="Segoe UI" w:hAnsi="Segoe UI" w:cs="Segoe UI"/>
                <w:sz w:val="22"/>
                <w:szCs w:val="22"/>
              </w:rPr>
            </w:pPr>
          </w:p>
          <w:p w14:paraId="40E7B797" w14:textId="77777777" w:rsidR="002644FF" w:rsidRDefault="002644FF" w:rsidP="00A77824">
            <w:pPr>
              <w:keepNext/>
              <w:keepLines/>
              <w:rPr>
                <w:rFonts w:ascii="Segoe UI" w:hAnsi="Segoe UI" w:cs="Segoe UI"/>
                <w:sz w:val="22"/>
                <w:szCs w:val="22"/>
              </w:rPr>
            </w:pPr>
          </w:p>
          <w:p w14:paraId="4B9B060F" w14:textId="77777777" w:rsidR="002644FF" w:rsidRDefault="002644FF" w:rsidP="00A77824">
            <w:pPr>
              <w:keepNext/>
              <w:keepLines/>
              <w:rPr>
                <w:rFonts w:ascii="Segoe UI" w:hAnsi="Segoe UI" w:cs="Segoe UI"/>
                <w:sz w:val="22"/>
                <w:szCs w:val="22"/>
              </w:rPr>
            </w:pPr>
          </w:p>
          <w:p w14:paraId="7ABCCD88" w14:textId="77777777" w:rsidR="002644FF" w:rsidRDefault="002644FF" w:rsidP="00A77824">
            <w:pPr>
              <w:keepNext/>
              <w:keepLines/>
              <w:rPr>
                <w:rFonts w:ascii="Segoe UI" w:hAnsi="Segoe UI" w:cs="Segoe UI"/>
                <w:sz w:val="22"/>
                <w:szCs w:val="22"/>
              </w:rPr>
            </w:pPr>
          </w:p>
          <w:p w14:paraId="1BD68BBC" w14:textId="77777777" w:rsidR="002644FF" w:rsidRDefault="002644FF" w:rsidP="00A77824">
            <w:pPr>
              <w:keepNext/>
              <w:keepLines/>
              <w:rPr>
                <w:rFonts w:ascii="Segoe UI" w:hAnsi="Segoe UI" w:cs="Segoe UI"/>
                <w:sz w:val="22"/>
                <w:szCs w:val="22"/>
              </w:rPr>
            </w:pPr>
          </w:p>
          <w:p w14:paraId="03EF8CE7" w14:textId="77777777" w:rsidR="002644FF" w:rsidRDefault="002644FF" w:rsidP="00A77824">
            <w:pPr>
              <w:keepNext/>
              <w:keepLines/>
              <w:rPr>
                <w:rFonts w:ascii="Segoe UI" w:hAnsi="Segoe UI" w:cs="Segoe UI"/>
                <w:sz w:val="22"/>
                <w:szCs w:val="22"/>
              </w:rPr>
            </w:pPr>
          </w:p>
          <w:p w14:paraId="642B4B3C" w14:textId="77777777" w:rsidR="002644FF" w:rsidRDefault="002644FF" w:rsidP="00A77824">
            <w:pPr>
              <w:keepNext/>
              <w:keepLines/>
              <w:rPr>
                <w:rFonts w:ascii="Segoe UI" w:hAnsi="Segoe UI" w:cs="Segoe UI"/>
                <w:sz w:val="22"/>
                <w:szCs w:val="22"/>
              </w:rPr>
            </w:pPr>
          </w:p>
          <w:p w14:paraId="45F8A7BC" w14:textId="77777777" w:rsidR="002644FF" w:rsidRDefault="002644FF" w:rsidP="00A77824">
            <w:pPr>
              <w:keepNext/>
              <w:keepLines/>
              <w:rPr>
                <w:rFonts w:ascii="Segoe UI" w:hAnsi="Segoe UI" w:cs="Segoe UI"/>
                <w:sz w:val="22"/>
                <w:szCs w:val="22"/>
              </w:rPr>
            </w:pPr>
          </w:p>
          <w:p w14:paraId="2B77A7FE" w14:textId="77777777" w:rsidR="002644FF" w:rsidRDefault="002644FF" w:rsidP="00A77824">
            <w:pPr>
              <w:keepNext/>
              <w:keepLines/>
              <w:rPr>
                <w:rFonts w:ascii="Segoe UI" w:hAnsi="Segoe UI" w:cs="Segoe UI"/>
                <w:sz w:val="22"/>
                <w:szCs w:val="22"/>
              </w:rPr>
            </w:pPr>
          </w:p>
          <w:p w14:paraId="49740B5C" w14:textId="6C001803" w:rsidR="002644FF" w:rsidRPr="00355FCF" w:rsidRDefault="002644FF" w:rsidP="00A77824">
            <w:pPr>
              <w:keepNext/>
              <w:keepLines/>
              <w:rPr>
                <w:rFonts w:ascii="Segoe UI" w:hAnsi="Segoe UI" w:cs="Segoe UI"/>
                <w:sz w:val="22"/>
                <w:szCs w:val="22"/>
              </w:rPr>
            </w:pPr>
            <w:r>
              <w:rPr>
                <w:rFonts w:ascii="Segoe UI" w:hAnsi="Segoe UI" w:cs="Segoe UI"/>
                <w:sz w:val="22"/>
                <w:szCs w:val="22"/>
              </w:rPr>
              <w:t>h</w:t>
            </w:r>
          </w:p>
        </w:tc>
        <w:tc>
          <w:tcPr>
            <w:tcW w:w="7655" w:type="dxa"/>
          </w:tcPr>
          <w:p w14:paraId="03E4B24D" w14:textId="77777777" w:rsidR="007A18C7" w:rsidRPr="007A18C7" w:rsidRDefault="007A18C7" w:rsidP="007A18C7">
            <w:pPr>
              <w:jc w:val="both"/>
              <w:rPr>
                <w:rFonts w:ascii="Segoe UI" w:hAnsi="Segoe UI" w:cs="Segoe UI"/>
                <w:b/>
                <w:bCs/>
              </w:rPr>
            </w:pPr>
            <w:r w:rsidRPr="007A18C7">
              <w:rPr>
                <w:rFonts w:ascii="Segoe UI" w:hAnsi="Segoe UI" w:cs="Segoe UI"/>
                <w:b/>
                <w:bCs/>
              </w:rPr>
              <w:lastRenderedPageBreak/>
              <w:t>Performance Report and Operational Perspective</w:t>
            </w:r>
          </w:p>
          <w:p w14:paraId="7798E5CC" w14:textId="77777777" w:rsidR="007A18C7" w:rsidRPr="007A18C7" w:rsidRDefault="007A18C7" w:rsidP="007A18C7">
            <w:pPr>
              <w:jc w:val="both"/>
              <w:rPr>
                <w:rFonts w:ascii="Segoe UI" w:hAnsi="Segoe UI" w:cs="Segoe UI"/>
                <w:bCs/>
              </w:rPr>
            </w:pPr>
          </w:p>
          <w:p w14:paraId="25330036" w14:textId="58A2B069" w:rsidR="004026BA" w:rsidRDefault="00AF2563" w:rsidP="006642A6">
            <w:pPr>
              <w:jc w:val="both"/>
              <w:rPr>
                <w:rFonts w:ascii="Segoe UI" w:hAnsi="Segoe UI" w:cs="Segoe UI"/>
                <w:bCs/>
              </w:rPr>
            </w:pPr>
            <w:r>
              <w:rPr>
                <w:rFonts w:ascii="Segoe UI" w:hAnsi="Segoe UI" w:cs="Segoe UI"/>
                <w:bCs/>
              </w:rPr>
              <w:t xml:space="preserve">The Director of Strategy &amp; CIO </w:t>
            </w:r>
            <w:r w:rsidR="00116AA0">
              <w:rPr>
                <w:rFonts w:ascii="Segoe UI" w:hAnsi="Segoe UI" w:cs="Segoe UI"/>
                <w:bCs/>
              </w:rPr>
              <w:t xml:space="preserve">presented the report BOD 59/2019 </w:t>
            </w:r>
            <w:r w:rsidR="00FB5CF4" w:rsidRPr="00FB5CF4">
              <w:rPr>
                <w:rFonts w:ascii="Segoe UI" w:hAnsi="Segoe UI" w:cs="Segoe UI"/>
                <w:bCs/>
              </w:rPr>
              <w:t>on performance against national and local indicators.  National indicators were reported against the Single Oversight Framework.  Local indicators were reported against Joint Management Groups</w:t>
            </w:r>
            <w:r w:rsidR="006A405F">
              <w:rPr>
                <w:rFonts w:ascii="Segoe UI" w:hAnsi="Segoe UI" w:cs="Segoe UI"/>
                <w:bCs/>
              </w:rPr>
              <w:t xml:space="preserve"> (</w:t>
            </w:r>
            <w:r w:rsidR="006A405F">
              <w:rPr>
                <w:rFonts w:ascii="Segoe UI" w:hAnsi="Segoe UI" w:cs="Segoe UI"/>
                <w:b/>
                <w:bCs/>
              </w:rPr>
              <w:t>JMGs</w:t>
            </w:r>
            <w:r w:rsidR="006A405F">
              <w:rPr>
                <w:rFonts w:ascii="Segoe UI" w:hAnsi="Segoe UI" w:cs="Segoe UI"/>
                <w:bCs/>
              </w:rPr>
              <w:t>)</w:t>
            </w:r>
            <w:r w:rsidR="00FB5CF4" w:rsidRPr="00FB5CF4">
              <w:rPr>
                <w:rFonts w:ascii="Segoe UI" w:hAnsi="Segoe UI" w:cs="Segoe UI"/>
                <w:bCs/>
              </w:rPr>
              <w:t xml:space="preserve"> and commissioners’ contracts.  The report also provided data on</w:t>
            </w:r>
            <w:r w:rsidR="00540E68">
              <w:rPr>
                <w:rFonts w:ascii="Segoe UI" w:hAnsi="Segoe UI" w:cs="Segoe UI"/>
                <w:bCs/>
              </w:rPr>
              <w:t xml:space="preserve"> patient access and flow including</w:t>
            </w:r>
            <w:r w:rsidR="00A04F04">
              <w:rPr>
                <w:rFonts w:ascii="Segoe UI" w:hAnsi="Segoe UI" w:cs="Segoe UI"/>
                <w:bCs/>
              </w:rPr>
              <w:t>:</w:t>
            </w:r>
            <w:r w:rsidR="00540E68">
              <w:rPr>
                <w:rFonts w:ascii="Segoe UI" w:hAnsi="Segoe UI" w:cs="Segoe UI"/>
                <w:bCs/>
              </w:rPr>
              <w:t xml:space="preserve"> demand</w:t>
            </w:r>
            <w:r w:rsidR="00A04F04">
              <w:rPr>
                <w:rFonts w:ascii="Segoe UI" w:hAnsi="Segoe UI" w:cs="Segoe UI"/>
                <w:bCs/>
              </w:rPr>
              <w:t xml:space="preserve"> for services/referrals;</w:t>
            </w:r>
            <w:r w:rsidR="00540E68">
              <w:rPr>
                <w:rFonts w:ascii="Segoe UI" w:hAnsi="Segoe UI" w:cs="Segoe UI"/>
                <w:bCs/>
              </w:rPr>
              <w:t xml:space="preserve"> access/waiting times</w:t>
            </w:r>
            <w:r w:rsidR="00A04F04">
              <w:rPr>
                <w:rFonts w:ascii="Segoe UI" w:hAnsi="Segoe UI" w:cs="Segoe UI"/>
                <w:bCs/>
              </w:rPr>
              <w:t>;</w:t>
            </w:r>
            <w:r w:rsidR="00540E68">
              <w:rPr>
                <w:rFonts w:ascii="Segoe UI" w:hAnsi="Segoe UI" w:cs="Segoe UI"/>
                <w:bCs/>
              </w:rPr>
              <w:t xml:space="preserve"> </w:t>
            </w:r>
            <w:r w:rsidR="00BC7148">
              <w:rPr>
                <w:rFonts w:ascii="Segoe UI" w:hAnsi="Segoe UI" w:cs="Segoe UI"/>
                <w:bCs/>
              </w:rPr>
              <w:t>Delayed Transfers of Care</w:t>
            </w:r>
            <w:r w:rsidR="006A405F">
              <w:rPr>
                <w:rFonts w:ascii="Segoe UI" w:hAnsi="Segoe UI" w:cs="Segoe UI"/>
                <w:bCs/>
              </w:rPr>
              <w:t xml:space="preserve"> (</w:t>
            </w:r>
            <w:proofErr w:type="spellStart"/>
            <w:r w:rsidR="006A405F">
              <w:rPr>
                <w:rFonts w:ascii="Segoe UI" w:hAnsi="Segoe UI" w:cs="Segoe UI"/>
                <w:b/>
                <w:bCs/>
              </w:rPr>
              <w:t>DToCs</w:t>
            </w:r>
            <w:proofErr w:type="spellEnd"/>
            <w:r w:rsidR="006A405F">
              <w:rPr>
                <w:rFonts w:ascii="Segoe UI" w:hAnsi="Segoe UI" w:cs="Segoe UI"/>
                <w:bCs/>
              </w:rPr>
              <w:t>)</w:t>
            </w:r>
            <w:r w:rsidR="00A46B9F">
              <w:rPr>
                <w:rFonts w:ascii="Segoe UI" w:hAnsi="Segoe UI" w:cs="Segoe UI"/>
                <w:bCs/>
              </w:rPr>
              <w:t>;</w:t>
            </w:r>
            <w:r w:rsidR="00BC7148">
              <w:rPr>
                <w:rFonts w:ascii="Segoe UI" w:hAnsi="Segoe UI" w:cs="Segoe UI"/>
                <w:bCs/>
              </w:rPr>
              <w:t xml:space="preserve"> and </w:t>
            </w:r>
            <w:r w:rsidR="007F0BF8">
              <w:rPr>
                <w:rFonts w:ascii="Segoe UI" w:hAnsi="Segoe UI" w:cs="Segoe UI"/>
                <w:bCs/>
              </w:rPr>
              <w:t xml:space="preserve">OAPs.  </w:t>
            </w:r>
          </w:p>
          <w:p w14:paraId="6790FDEF" w14:textId="77777777" w:rsidR="007F0BF8" w:rsidRDefault="007F0BF8" w:rsidP="006642A6">
            <w:pPr>
              <w:jc w:val="both"/>
              <w:rPr>
                <w:rFonts w:ascii="Segoe UI" w:hAnsi="Segoe UI" w:cs="Segoe UI"/>
                <w:bCs/>
              </w:rPr>
            </w:pPr>
          </w:p>
          <w:p w14:paraId="58D43732" w14:textId="1FCF5863" w:rsidR="007F0BF8" w:rsidRDefault="00523D6A" w:rsidP="006642A6">
            <w:pPr>
              <w:jc w:val="both"/>
              <w:rPr>
                <w:rFonts w:ascii="Segoe UI" w:hAnsi="Segoe UI" w:cs="Segoe UI"/>
                <w:bCs/>
              </w:rPr>
            </w:pPr>
            <w:r>
              <w:rPr>
                <w:rFonts w:ascii="Segoe UI" w:hAnsi="Segoe UI" w:cs="Segoe UI"/>
                <w:bCs/>
              </w:rPr>
              <w:t>The Director of Strategy &amp; CIO summarised that the Trust’s</w:t>
            </w:r>
            <w:r w:rsidR="00A24862">
              <w:rPr>
                <w:rFonts w:ascii="Segoe UI" w:hAnsi="Segoe UI" w:cs="Segoe UI"/>
                <w:bCs/>
              </w:rPr>
              <w:t xml:space="preserve"> performance overall had improved over the past couple of months</w:t>
            </w:r>
            <w:r w:rsidR="004F276B">
              <w:rPr>
                <w:rFonts w:ascii="Segoe UI" w:hAnsi="Segoe UI" w:cs="Segoe UI"/>
                <w:bCs/>
              </w:rPr>
              <w:t xml:space="preserve"> and against national targets, the Trust was achieving all but two indicators – OAPs</w:t>
            </w:r>
            <w:r w:rsidR="001F11A9">
              <w:rPr>
                <w:rFonts w:ascii="Segoe UI" w:hAnsi="Segoe UI" w:cs="Segoe UI"/>
                <w:bCs/>
              </w:rPr>
              <w:t xml:space="preserve"> (although bed days lost had continued to reduce)</w:t>
            </w:r>
            <w:r w:rsidR="004F276B">
              <w:rPr>
                <w:rFonts w:ascii="Segoe UI" w:hAnsi="Segoe UI" w:cs="Segoe UI"/>
                <w:bCs/>
              </w:rPr>
              <w:t xml:space="preserve"> and </w:t>
            </w:r>
            <w:r w:rsidR="000C3A9E">
              <w:rPr>
                <w:rFonts w:ascii="Segoe UI" w:hAnsi="Segoe UI" w:cs="Segoe UI"/>
                <w:bCs/>
              </w:rPr>
              <w:t xml:space="preserve">4-hour performance in Minor Injury Units. </w:t>
            </w:r>
            <w:r w:rsidR="00990807">
              <w:rPr>
                <w:rFonts w:ascii="Segoe UI" w:hAnsi="Segoe UI" w:cs="Segoe UI"/>
                <w:bCs/>
              </w:rPr>
              <w:t xml:space="preserve"> As set out in the report</w:t>
            </w:r>
            <w:r w:rsidR="002B399E">
              <w:rPr>
                <w:rFonts w:ascii="Segoe UI" w:hAnsi="Segoe UI" w:cs="Segoe UI"/>
                <w:bCs/>
              </w:rPr>
              <w:t>,</w:t>
            </w:r>
            <w:r w:rsidR="00990807">
              <w:rPr>
                <w:rFonts w:ascii="Segoe UI" w:hAnsi="Segoe UI" w:cs="Segoe UI"/>
                <w:bCs/>
              </w:rPr>
              <w:t xml:space="preserve"> however, over a rolling 12 months’ performance the Trust was above the national 95% targe</w:t>
            </w:r>
            <w:r w:rsidR="00AD0DBA">
              <w:rPr>
                <w:rFonts w:ascii="Segoe UI" w:hAnsi="Segoe UI" w:cs="Segoe UI"/>
                <w:bCs/>
              </w:rPr>
              <w:t xml:space="preserve">t.  </w:t>
            </w:r>
            <w:r w:rsidR="00D8223F">
              <w:rPr>
                <w:rFonts w:ascii="Segoe UI" w:hAnsi="Segoe UI" w:cs="Segoe UI"/>
                <w:bCs/>
              </w:rPr>
              <w:t xml:space="preserve">He highlighted that issues were: workforce shortage and funding pressures. </w:t>
            </w:r>
          </w:p>
          <w:p w14:paraId="60F336A5" w14:textId="6D845525" w:rsidR="00523D6A" w:rsidRDefault="00523D6A" w:rsidP="006642A6">
            <w:pPr>
              <w:jc w:val="both"/>
              <w:rPr>
                <w:rFonts w:ascii="Segoe UI" w:hAnsi="Segoe UI" w:cs="Segoe UI"/>
                <w:bCs/>
              </w:rPr>
            </w:pPr>
          </w:p>
          <w:p w14:paraId="08C35A4A" w14:textId="231D090C" w:rsidR="00523D6A" w:rsidRDefault="0066356E" w:rsidP="006642A6">
            <w:pPr>
              <w:jc w:val="both"/>
              <w:rPr>
                <w:rFonts w:ascii="Segoe UI" w:hAnsi="Segoe UI" w:cs="Segoe UI"/>
                <w:bCs/>
              </w:rPr>
            </w:pPr>
            <w:r>
              <w:rPr>
                <w:rFonts w:ascii="Segoe UI" w:hAnsi="Segoe UI" w:cs="Segoe UI"/>
                <w:bCs/>
              </w:rPr>
              <w:t xml:space="preserve">He referred to the main body of the report and the </w:t>
            </w:r>
            <w:r w:rsidR="00BC43D3">
              <w:rPr>
                <w:rFonts w:ascii="Segoe UI" w:hAnsi="Segoe UI" w:cs="Segoe UI"/>
                <w:bCs/>
              </w:rPr>
              <w:t>red-rated indicators</w:t>
            </w:r>
            <w:r w:rsidR="00884522">
              <w:rPr>
                <w:rFonts w:ascii="Segoe UI" w:hAnsi="Segoe UI" w:cs="Segoe UI"/>
                <w:bCs/>
              </w:rPr>
              <w:t xml:space="preserve"> at a national level</w:t>
            </w:r>
            <w:r w:rsidR="007132A3">
              <w:rPr>
                <w:rFonts w:ascii="Segoe UI" w:hAnsi="Segoe UI" w:cs="Segoe UI"/>
                <w:bCs/>
              </w:rPr>
              <w:t>, highlighting issues with:</w:t>
            </w:r>
          </w:p>
          <w:p w14:paraId="7547297C" w14:textId="4AF81E61" w:rsidR="007132A3" w:rsidRPr="000C4054" w:rsidRDefault="007132A3" w:rsidP="007132A3">
            <w:pPr>
              <w:pStyle w:val="ListParagraph"/>
              <w:numPr>
                <w:ilvl w:val="0"/>
                <w:numId w:val="32"/>
              </w:numPr>
              <w:jc w:val="both"/>
              <w:rPr>
                <w:rFonts w:ascii="Segoe UI" w:hAnsi="Segoe UI" w:cs="Segoe UI"/>
                <w:bCs/>
                <w:sz w:val="24"/>
                <w:szCs w:val="24"/>
              </w:rPr>
            </w:pPr>
            <w:r w:rsidRPr="000C4054">
              <w:rPr>
                <w:rFonts w:ascii="Segoe UI" w:hAnsi="Segoe UI" w:cs="Segoe UI"/>
                <w:bCs/>
                <w:sz w:val="24"/>
                <w:szCs w:val="24"/>
              </w:rPr>
              <w:t xml:space="preserve">ongoing workforce retention (performance at 14.12% against a </w:t>
            </w:r>
            <w:r w:rsidR="005368BD" w:rsidRPr="000C4054">
              <w:rPr>
                <w:rFonts w:ascii="Segoe UI" w:hAnsi="Segoe UI" w:cs="Segoe UI"/>
                <w:bCs/>
                <w:sz w:val="24"/>
                <w:szCs w:val="24"/>
              </w:rPr>
              <w:t xml:space="preserve">staff turnover target of 12%, despite efforts by HR and teams); </w:t>
            </w:r>
          </w:p>
          <w:p w14:paraId="799493C9" w14:textId="5FF19908" w:rsidR="005368BD" w:rsidRDefault="000C4054" w:rsidP="007132A3">
            <w:pPr>
              <w:pStyle w:val="ListParagraph"/>
              <w:numPr>
                <w:ilvl w:val="0"/>
                <w:numId w:val="32"/>
              </w:numPr>
              <w:jc w:val="both"/>
              <w:rPr>
                <w:rFonts w:ascii="Segoe UI" w:hAnsi="Segoe UI" w:cs="Segoe UI"/>
                <w:bCs/>
                <w:sz w:val="24"/>
                <w:szCs w:val="24"/>
              </w:rPr>
            </w:pPr>
            <w:r>
              <w:rPr>
                <w:rFonts w:ascii="Segoe UI" w:hAnsi="Segoe UI" w:cs="Segoe UI"/>
                <w:bCs/>
                <w:sz w:val="24"/>
                <w:szCs w:val="24"/>
              </w:rPr>
              <w:t>an increase in staff sickness</w:t>
            </w:r>
            <w:r w:rsidR="00884522">
              <w:rPr>
                <w:rFonts w:ascii="Segoe UI" w:hAnsi="Segoe UI" w:cs="Segoe UI"/>
                <w:bCs/>
                <w:sz w:val="24"/>
                <w:szCs w:val="24"/>
              </w:rPr>
              <w:t xml:space="preserve"> (performance at 4% against a target of 3.5%); and </w:t>
            </w:r>
          </w:p>
          <w:p w14:paraId="065AEA14" w14:textId="77777777" w:rsidR="006A405F" w:rsidRDefault="005B4FA8" w:rsidP="007132A3">
            <w:pPr>
              <w:pStyle w:val="ListParagraph"/>
              <w:numPr>
                <w:ilvl w:val="0"/>
                <w:numId w:val="32"/>
              </w:numPr>
              <w:jc w:val="both"/>
              <w:rPr>
                <w:rFonts w:ascii="Segoe UI" w:hAnsi="Segoe UI" w:cs="Segoe UI"/>
                <w:bCs/>
                <w:sz w:val="24"/>
                <w:szCs w:val="24"/>
              </w:rPr>
            </w:pPr>
            <w:r>
              <w:rPr>
                <w:rFonts w:ascii="Segoe UI" w:hAnsi="Segoe UI" w:cs="Segoe UI"/>
                <w:bCs/>
                <w:sz w:val="24"/>
                <w:szCs w:val="24"/>
              </w:rPr>
              <w:t xml:space="preserve">the </w:t>
            </w:r>
            <w:r w:rsidR="005554E0">
              <w:rPr>
                <w:rFonts w:ascii="Segoe UI" w:hAnsi="Segoe UI" w:cs="Segoe UI"/>
                <w:bCs/>
                <w:sz w:val="24"/>
                <w:szCs w:val="24"/>
              </w:rPr>
              <w:t>percentage</w:t>
            </w:r>
            <w:r>
              <w:rPr>
                <w:rFonts w:ascii="Segoe UI" w:hAnsi="Segoe UI" w:cs="Segoe UI"/>
                <w:bCs/>
                <w:sz w:val="24"/>
                <w:szCs w:val="24"/>
              </w:rPr>
              <w:t xml:space="preserve"> of patients in settled accommodation</w:t>
            </w:r>
            <w:r w:rsidR="00E61FD2">
              <w:rPr>
                <w:rFonts w:ascii="Segoe UI" w:hAnsi="Segoe UI" w:cs="Segoe UI"/>
                <w:bCs/>
                <w:sz w:val="24"/>
                <w:szCs w:val="24"/>
              </w:rPr>
              <w:t xml:space="preserve">, albeit technical issues with the data set being used may be </w:t>
            </w:r>
            <w:r w:rsidR="00B87D49">
              <w:rPr>
                <w:rFonts w:ascii="Segoe UI" w:hAnsi="Segoe UI" w:cs="Segoe UI"/>
                <w:bCs/>
                <w:sz w:val="24"/>
                <w:szCs w:val="24"/>
              </w:rPr>
              <w:t xml:space="preserve">having an impact.  </w:t>
            </w:r>
            <w:r w:rsidR="003110D1">
              <w:rPr>
                <w:rFonts w:ascii="Segoe UI" w:hAnsi="Segoe UI" w:cs="Segoe UI"/>
                <w:bCs/>
                <w:sz w:val="24"/>
                <w:szCs w:val="24"/>
              </w:rPr>
              <w:t>This emphasised the importance of establishing a reliable national data set</w:t>
            </w:r>
            <w:r w:rsidR="006A405F">
              <w:rPr>
                <w:rFonts w:ascii="Segoe UI" w:hAnsi="Segoe UI" w:cs="Segoe UI"/>
                <w:bCs/>
                <w:sz w:val="24"/>
                <w:szCs w:val="24"/>
              </w:rPr>
              <w:t xml:space="preserve">.  </w:t>
            </w:r>
          </w:p>
          <w:p w14:paraId="52889E99" w14:textId="2BB25E6F" w:rsidR="00884522" w:rsidRDefault="006A405F" w:rsidP="006A405F">
            <w:pPr>
              <w:jc w:val="both"/>
              <w:rPr>
                <w:rFonts w:ascii="Segoe UI" w:hAnsi="Segoe UI" w:cs="Segoe UI"/>
                <w:bCs/>
              </w:rPr>
            </w:pPr>
            <w:r>
              <w:rPr>
                <w:rFonts w:ascii="Segoe UI" w:hAnsi="Segoe UI" w:cs="Segoe UI"/>
                <w:bCs/>
              </w:rPr>
              <w:t xml:space="preserve">He referred to the covering report and highlighted that, at a local level: adult referrals in Oxfordshire continued to be higher than in Buckinghamshire; waiting targets continued to be challenging; </w:t>
            </w:r>
            <w:proofErr w:type="spellStart"/>
            <w:r>
              <w:rPr>
                <w:rFonts w:ascii="Segoe UI" w:hAnsi="Segoe UI" w:cs="Segoe UI"/>
                <w:bCs/>
              </w:rPr>
              <w:t>DToCs</w:t>
            </w:r>
            <w:proofErr w:type="spellEnd"/>
            <w:r>
              <w:rPr>
                <w:rFonts w:ascii="Segoe UI" w:hAnsi="Segoe UI" w:cs="Segoe UI"/>
                <w:bCs/>
              </w:rPr>
              <w:t xml:space="preserve"> were decreasing; and the Trust had achieved 100% compliance with JMGs/S.75 agreements in Oxfordshire and Buckinghamshire.  He </w:t>
            </w:r>
            <w:r w:rsidR="00D10BA9">
              <w:rPr>
                <w:rFonts w:ascii="Segoe UI" w:hAnsi="Segoe UI" w:cs="Segoe UI"/>
                <w:bCs/>
              </w:rPr>
              <w:t>referred to the covering report and highlighted improved performance in the Oxfordshire Mental Health Directorate</w:t>
            </w:r>
            <w:r w:rsidR="004716E7">
              <w:rPr>
                <w:rFonts w:ascii="Segoe UI" w:hAnsi="Segoe UI" w:cs="Segoe UI"/>
                <w:bCs/>
              </w:rPr>
              <w:t xml:space="preserve"> and in Specialised Services</w:t>
            </w:r>
            <w:r w:rsidR="00D10BA9">
              <w:rPr>
                <w:rFonts w:ascii="Segoe UI" w:hAnsi="Segoe UI" w:cs="Segoe UI"/>
                <w:bCs/>
              </w:rPr>
              <w:t xml:space="preserve"> but </w:t>
            </w:r>
            <w:r w:rsidR="009D6AE1">
              <w:rPr>
                <w:rFonts w:ascii="Segoe UI" w:hAnsi="Segoe UI" w:cs="Segoe UI"/>
                <w:bCs/>
              </w:rPr>
              <w:t>decreased performance in Buckinghamshire Mental Health and in Oxfordshire Community Services</w:t>
            </w:r>
            <w:r w:rsidR="004716E7">
              <w:rPr>
                <w:rFonts w:ascii="Segoe UI" w:hAnsi="Segoe UI" w:cs="Segoe UI"/>
                <w:bCs/>
              </w:rPr>
              <w:t xml:space="preserve">.  </w:t>
            </w:r>
          </w:p>
          <w:p w14:paraId="74DD9114" w14:textId="1186BC5C" w:rsidR="00FC102A" w:rsidRDefault="003D46BD" w:rsidP="006A405F">
            <w:pPr>
              <w:jc w:val="both"/>
              <w:rPr>
                <w:rFonts w:ascii="Segoe UI" w:hAnsi="Segoe UI" w:cs="Segoe UI"/>
                <w:bCs/>
              </w:rPr>
            </w:pPr>
            <w:r>
              <w:rPr>
                <w:rFonts w:ascii="Segoe UI" w:hAnsi="Segoe UI" w:cs="Segoe UI"/>
                <w:bCs/>
              </w:rPr>
              <w:lastRenderedPageBreak/>
              <w:t xml:space="preserve">Lucy Weston </w:t>
            </w:r>
            <w:r w:rsidR="009E0935">
              <w:rPr>
                <w:rFonts w:ascii="Segoe UI" w:hAnsi="Segoe UI" w:cs="Segoe UI"/>
                <w:bCs/>
              </w:rPr>
              <w:t>asked whether performance issues in the Emergency Department Psychiatric Service against the waiting t</w:t>
            </w:r>
            <w:r w:rsidR="00187EF1">
              <w:rPr>
                <w:rFonts w:ascii="Segoe UI" w:hAnsi="Segoe UI" w:cs="Segoe UI"/>
                <w:bCs/>
              </w:rPr>
              <w:t xml:space="preserve">ime target were related to issues with technology.  The Director of Strategy &amp; CIO replied that the issues related to staffing pressures.  </w:t>
            </w:r>
          </w:p>
          <w:p w14:paraId="78F4CC7E" w14:textId="6255EB04" w:rsidR="00096AC3" w:rsidRDefault="00096AC3" w:rsidP="006A405F">
            <w:pPr>
              <w:jc w:val="both"/>
              <w:rPr>
                <w:rFonts w:ascii="Segoe UI" w:hAnsi="Segoe UI" w:cs="Segoe UI"/>
                <w:bCs/>
              </w:rPr>
            </w:pPr>
          </w:p>
          <w:p w14:paraId="1525F25D" w14:textId="7FB55A0C" w:rsidR="00096AC3" w:rsidRDefault="00096AC3" w:rsidP="006A405F">
            <w:pPr>
              <w:jc w:val="both"/>
              <w:rPr>
                <w:rFonts w:ascii="Segoe UI" w:hAnsi="Segoe UI" w:cs="Segoe UI"/>
                <w:bCs/>
              </w:rPr>
            </w:pPr>
            <w:r>
              <w:rPr>
                <w:rFonts w:ascii="Segoe UI" w:hAnsi="Segoe UI" w:cs="Segoe UI"/>
                <w:bCs/>
              </w:rPr>
              <w:t xml:space="preserve">Lucy Weston </w:t>
            </w:r>
            <w:r w:rsidR="00415AB4">
              <w:rPr>
                <w:rFonts w:ascii="Segoe UI" w:hAnsi="Segoe UI" w:cs="Segoe UI"/>
                <w:bCs/>
              </w:rPr>
              <w:t>referred to the issues with the Child &amp; Adolescent Mental Health Service</w:t>
            </w:r>
            <w:r w:rsidR="00747F76">
              <w:rPr>
                <w:rFonts w:ascii="Segoe UI" w:hAnsi="Segoe UI" w:cs="Segoe UI"/>
                <w:bCs/>
              </w:rPr>
              <w:t xml:space="preserve"> (</w:t>
            </w:r>
            <w:r w:rsidR="00747F76">
              <w:rPr>
                <w:rFonts w:ascii="Segoe UI" w:hAnsi="Segoe UI" w:cs="Segoe UI"/>
                <w:b/>
                <w:bCs/>
              </w:rPr>
              <w:t>CAMHS</w:t>
            </w:r>
            <w:r w:rsidR="00747F76">
              <w:rPr>
                <w:rFonts w:ascii="Segoe UI" w:hAnsi="Segoe UI" w:cs="Segoe UI"/>
                <w:bCs/>
              </w:rPr>
              <w:t>)</w:t>
            </w:r>
            <w:r w:rsidR="00415AB4">
              <w:rPr>
                <w:rFonts w:ascii="Segoe UI" w:hAnsi="Segoe UI" w:cs="Segoe UI"/>
                <w:bCs/>
              </w:rPr>
              <w:t xml:space="preserve"> in Oxfordshire </w:t>
            </w:r>
            <w:r w:rsidR="00492E3A">
              <w:rPr>
                <w:rFonts w:ascii="Segoe UI" w:hAnsi="Segoe UI" w:cs="Segoe UI"/>
                <w:bCs/>
              </w:rPr>
              <w:t xml:space="preserve">meeting </w:t>
            </w:r>
            <w:r w:rsidR="00374049">
              <w:rPr>
                <w:rFonts w:ascii="Segoe UI" w:hAnsi="Segoe UI" w:cs="Segoe UI"/>
                <w:bCs/>
              </w:rPr>
              <w:t xml:space="preserve">the waiting time target and asked to what extent the </w:t>
            </w:r>
            <w:r w:rsidR="00492E3A">
              <w:rPr>
                <w:rFonts w:ascii="Segoe UI" w:hAnsi="Segoe UI" w:cs="Segoe UI"/>
                <w:bCs/>
              </w:rPr>
              <w:t xml:space="preserve">Trailblazer funding was anticipated to make a difference.  </w:t>
            </w:r>
            <w:r w:rsidR="000B5552">
              <w:rPr>
                <w:rFonts w:ascii="Segoe UI" w:hAnsi="Segoe UI" w:cs="Segoe UI"/>
                <w:bCs/>
              </w:rPr>
              <w:t>The Director of Strategy &amp; CIO replied that whilst the funding would help to improve the situation</w:t>
            </w:r>
            <w:r w:rsidR="00296BCF">
              <w:rPr>
                <w:rFonts w:ascii="Segoe UI" w:hAnsi="Segoe UI" w:cs="Segoe UI"/>
                <w:bCs/>
              </w:rPr>
              <w:t xml:space="preserve">, it could take a while to map out the trajectory for improvement and the effects may not be seen until later in the year.  </w:t>
            </w:r>
          </w:p>
          <w:p w14:paraId="3317EB7D" w14:textId="37B1D8AD" w:rsidR="006A405F" w:rsidRDefault="006A405F" w:rsidP="006A405F">
            <w:pPr>
              <w:jc w:val="both"/>
              <w:rPr>
                <w:rFonts w:ascii="Segoe UI" w:hAnsi="Segoe UI" w:cs="Segoe UI"/>
                <w:bCs/>
              </w:rPr>
            </w:pPr>
          </w:p>
          <w:p w14:paraId="3CD23C84" w14:textId="75CAF711" w:rsidR="006A405F" w:rsidRPr="006A405F" w:rsidRDefault="004C5816" w:rsidP="006A405F">
            <w:pPr>
              <w:jc w:val="both"/>
              <w:rPr>
                <w:rFonts w:ascii="Segoe UI" w:hAnsi="Segoe UI" w:cs="Segoe UI"/>
                <w:bCs/>
              </w:rPr>
            </w:pPr>
            <w:r>
              <w:rPr>
                <w:rFonts w:ascii="Segoe UI" w:hAnsi="Segoe UI" w:cs="Segoe UI"/>
                <w:bCs/>
              </w:rPr>
              <w:t xml:space="preserve">Lucy Weston referred to the ongoing high level of referrals and asked to </w:t>
            </w:r>
            <w:r w:rsidR="00383A11">
              <w:rPr>
                <w:rFonts w:ascii="Segoe UI" w:hAnsi="Segoe UI" w:cs="Segoe UI"/>
                <w:bCs/>
              </w:rPr>
              <w:t xml:space="preserve">what extent the impact could be mitigated </w:t>
            </w:r>
            <w:r w:rsidR="005E0ACA">
              <w:rPr>
                <w:rFonts w:ascii="Segoe UI" w:hAnsi="Segoe UI" w:cs="Segoe UI"/>
                <w:bCs/>
              </w:rPr>
              <w:t xml:space="preserve">or the flow of referrals stemmed.  </w:t>
            </w:r>
            <w:r w:rsidR="00620931">
              <w:rPr>
                <w:rFonts w:ascii="Segoe UI" w:hAnsi="Segoe UI" w:cs="Segoe UI"/>
                <w:bCs/>
              </w:rPr>
              <w:t xml:space="preserve">The Director of Strategy &amp; CIO replied that this would need to be considered in more detail </w:t>
            </w:r>
            <w:proofErr w:type="gramStart"/>
            <w:r w:rsidR="00620931">
              <w:rPr>
                <w:rFonts w:ascii="Segoe UI" w:hAnsi="Segoe UI" w:cs="Segoe UI"/>
                <w:bCs/>
              </w:rPr>
              <w:t>in order to</w:t>
            </w:r>
            <w:proofErr w:type="gramEnd"/>
            <w:r w:rsidR="00620931">
              <w:rPr>
                <w:rFonts w:ascii="Segoe UI" w:hAnsi="Segoe UI" w:cs="Segoe UI"/>
                <w:bCs/>
              </w:rPr>
              <w:t xml:space="preserve"> understand patient needs and ensure that alternative support was made available if </w:t>
            </w:r>
            <w:r w:rsidR="00362DDC">
              <w:rPr>
                <w:rFonts w:ascii="Segoe UI" w:hAnsi="Segoe UI" w:cs="Segoe UI"/>
                <w:bCs/>
              </w:rPr>
              <w:t>referrals were reduced.  The Chief Operating Officer added that there may be opportunities to systematise and standardise referral processes in the Trust</w:t>
            </w:r>
            <w:r w:rsidR="00F04D83">
              <w:rPr>
                <w:rFonts w:ascii="Segoe UI" w:hAnsi="Segoe UI" w:cs="Segoe UI"/>
                <w:bCs/>
              </w:rPr>
              <w:t xml:space="preserve">.  However, he highlighted that there were examples of Trust services which were managing referrals well, </w:t>
            </w:r>
            <w:r w:rsidR="00B20313">
              <w:rPr>
                <w:rFonts w:ascii="Segoe UI" w:hAnsi="Segoe UI" w:cs="Segoe UI"/>
                <w:bCs/>
              </w:rPr>
              <w:t>and offering self-triag</w:t>
            </w:r>
            <w:r w:rsidR="00894091">
              <w:rPr>
                <w:rFonts w:ascii="Segoe UI" w:hAnsi="Segoe UI" w:cs="Segoe UI"/>
                <w:bCs/>
              </w:rPr>
              <w:t xml:space="preserve">e, </w:t>
            </w:r>
            <w:r w:rsidR="00F04D83">
              <w:rPr>
                <w:rFonts w:ascii="Segoe UI" w:hAnsi="Segoe UI" w:cs="Segoe UI"/>
                <w:bCs/>
              </w:rPr>
              <w:t xml:space="preserve">such as the Improving Access to Psychological Therapies service.  </w:t>
            </w:r>
          </w:p>
          <w:p w14:paraId="3D3813F4" w14:textId="2B6254EE" w:rsidR="00523D6A" w:rsidRDefault="00523D6A" w:rsidP="006642A6">
            <w:pPr>
              <w:jc w:val="both"/>
              <w:rPr>
                <w:rFonts w:ascii="Segoe UI" w:hAnsi="Segoe UI" w:cs="Segoe UI"/>
                <w:bCs/>
              </w:rPr>
            </w:pPr>
          </w:p>
          <w:p w14:paraId="7660E767" w14:textId="27A64BB5" w:rsidR="00523D6A" w:rsidRPr="00894091" w:rsidRDefault="00894091" w:rsidP="006642A6">
            <w:pPr>
              <w:jc w:val="both"/>
              <w:rPr>
                <w:rFonts w:ascii="Segoe UI" w:hAnsi="Segoe UI" w:cs="Segoe UI"/>
                <w:bCs/>
              </w:rPr>
            </w:pPr>
            <w:r>
              <w:rPr>
                <w:rFonts w:ascii="Segoe UI" w:hAnsi="Segoe UI" w:cs="Segoe UI"/>
                <w:b/>
                <w:bCs/>
              </w:rPr>
              <w:t xml:space="preserve">The Board noted the report. </w:t>
            </w:r>
          </w:p>
          <w:p w14:paraId="3C158138" w14:textId="406AB5FB" w:rsidR="007F0BF8" w:rsidRPr="004026BA" w:rsidRDefault="007F0BF8" w:rsidP="006642A6">
            <w:pPr>
              <w:jc w:val="both"/>
              <w:rPr>
                <w:rFonts w:ascii="Segoe UI" w:hAnsi="Segoe UI" w:cs="Segoe UI"/>
                <w:bCs/>
              </w:rPr>
            </w:pPr>
          </w:p>
        </w:tc>
        <w:tc>
          <w:tcPr>
            <w:tcW w:w="770" w:type="dxa"/>
          </w:tcPr>
          <w:p w14:paraId="200B19E9" w14:textId="77777777" w:rsidR="003D280C" w:rsidRDefault="003D280C" w:rsidP="00687605">
            <w:pPr>
              <w:keepNext/>
              <w:keepLines/>
              <w:rPr>
                <w:rFonts w:ascii="Segoe UI" w:hAnsi="Segoe UI" w:cs="Segoe UI"/>
                <w:b/>
              </w:rPr>
            </w:pPr>
          </w:p>
          <w:p w14:paraId="4B2CB901" w14:textId="45FDE377" w:rsidR="00247646" w:rsidRPr="009E11F6" w:rsidRDefault="00247646" w:rsidP="006642A6">
            <w:pPr>
              <w:keepNext/>
              <w:keepLines/>
              <w:rPr>
                <w:rFonts w:ascii="Segoe UI" w:hAnsi="Segoe UI" w:cs="Segoe UI"/>
                <w:b/>
              </w:rPr>
            </w:pPr>
          </w:p>
        </w:tc>
      </w:tr>
      <w:tr w:rsidR="003D280C" w:rsidRPr="009E11F6" w14:paraId="77B62878" w14:textId="77777777" w:rsidTr="00C72407">
        <w:trPr>
          <w:trHeight w:val="650"/>
        </w:trPr>
        <w:tc>
          <w:tcPr>
            <w:tcW w:w="851" w:type="dxa"/>
          </w:tcPr>
          <w:p w14:paraId="6D382C4E" w14:textId="4804C472"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80</w:t>
            </w:r>
            <w:r w:rsidRPr="00355FCF">
              <w:rPr>
                <w:rFonts w:ascii="Segoe UI" w:hAnsi="Segoe UI" w:cs="Segoe UI"/>
                <w:b/>
                <w:sz w:val="22"/>
                <w:szCs w:val="22"/>
              </w:rPr>
              <w:t>/1</w:t>
            </w:r>
            <w:r w:rsidR="008560CF" w:rsidRPr="00355FCF">
              <w:rPr>
                <w:rFonts w:ascii="Segoe UI" w:hAnsi="Segoe UI" w:cs="Segoe UI"/>
                <w:b/>
                <w:sz w:val="22"/>
                <w:szCs w:val="22"/>
              </w:rPr>
              <w:t>9</w:t>
            </w:r>
          </w:p>
          <w:p w14:paraId="1F088F2B"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6692E94" w14:textId="77777777" w:rsidR="00B22795" w:rsidRPr="00355FCF" w:rsidRDefault="00B22795" w:rsidP="00624083">
            <w:pPr>
              <w:keepNext/>
              <w:keepLines/>
              <w:rPr>
                <w:rFonts w:ascii="Segoe UI" w:hAnsi="Segoe UI" w:cs="Segoe UI"/>
                <w:sz w:val="22"/>
                <w:szCs w:val="22"/>
              </w:rPr>
            </w:pPr>
          </w:p>
          <w:p w14:paraId="2C2CA1F5" w14:textId="77777777" w:rsidR="008A7B85" w:rsidRPr="00355FCF" w:rsidRDefault="008A7B85" w:rsidP="00624083">
            <w:pPr>
              <w:keepNext/>
              <w:keepLines/>
              <w:rPr>
                <w:rFonts w:ascii="Segoe UI" w:hAnsi="Segoe UI" w:cs="Segoe UI"/>
                <w:sz w:val="22"/>
                <w:szCs w:val="22"/>
              </w:rPr>
            </w:pPr>
          </w:p>
          <w:p w14:paraId="474E04B4" w14:textId="1FC3E316" w:rsidR="000F603F" w:rsidRDefault="000F603F" w:rsidP="00624083">
            <w:pPr>
              <w:keepNext/>
              <w:keepLines/>
              <w:rPr>
                <w:rFonts w:ascii="Segoe UI" w:hAnsi="Segoe UI" w:cs="Segoe UI"/>
                <w:sz w:val="22"/>
                <w:szCs w:val="22"/>
              </w:rPr>
            </w:pPr>
          </w:p>
          <w:p w14:paraId="38EB8B00" w14:textId="3F4047D5" w:rsidR="00A618CF" w:rsidRDefault="00A618CF" w:rsidP="00624083">
            <w:pPr>
              <w:keepNext/>
              <w:keepLines/>
              <w:rPr>
                <w:rFonts w:ascii="Segoe UI" w:hAnsi="Segoe UI" w:cs="Segoe UI"/>
                <w:sz w:val="22"/>
                <w:szCs w:val="22"/>
              </w:rPr>
            </w:pPr>
          </w:p>
          <w:p w14:paraId="20107F23" w14:textId="33EA2381" w:rsidR="00A618CF" w:rsidRDefault="00A618CF" w:rsidP="00624083">
            <w:pPr>
              <w:keepNext/>
              <w:keepLines/>
              <w:rPr>
                <w:rFonts w:ascii="Segoe UI" w:hAnsi="Segoe UI" w:cs="Segoe UI"/>
                <w:sz w:val="22"/>
                <w:szCs w:val="22"/>
              </w:rPr>
            </w:pPr>
          </w:p>
          <w:p w14:paraId="3860D1C6" w14:textId="755C5E76" w:rsidR="00A618CF" w:rsidRDefault="00A618CF" w:rsidP="00624083">
            <w:pPr>
              <w:keepNext/>
              <w:keepLines/>
              <w:rPr>
                <w:rFonts w:ascii="Segoe UI" w:hAnsi="Segoe UI" w:cs="Segoe UI"/>
                <w:sz w:val="22"/>
                <w:szCs w:val="22"/>
              </w:rPr>
            </w:pPr>
          </w:p>
          <w:p w14:paraId="73A0C448" w14:textId="5AA61BC8" w:rsidR="00A618CF" w:rsidRDefault="00A618CF" w:rsidP="00624083">
            <w:pPr>
              <w:keepNext/>
              <w:keepLines/>
              <w:rPr>
                <w:rFonts w:ascii="Segoe UI" w:hAnsi="Segoe UI" w:cs="Segoe UI"/>
                <w:sz w:val="22"/>
                <w:szCs w:val="22"/>
              </w:rPr>
            </w:pPr>
          </w:p>
          <w:p w14:paraId="3184A8B1" w14:textId="755AD217" w:rsidR="002644FF" w:rsidRDefault="002644FF" w:rsidP="00624083">
            <w:pPr>
              <w:keepNext/>
              <w:keepLines/>
              <w:rPr>
                <w:rFonts w:ascii="Segoe UI" w:hAnsi="Segoe UI" w:cs="Segoe UI"/>
                <w:sz w:val="22"/>
                <w:szCs w:val="22"/>
              </w:rPr>
            </w:pPr>
            <w:r>
              <w:rPr>
                <w:rFonts w:ascii="Segoe UI" w:hAnsi="Segoe UI" w:cs="Segoe UI"/>
                <w:sz w:val="22"/>
                <w:szCs w:val="22"/>
              </w:rPr>
              <w:t>b</w:t>
            </w:r>
          </w:p>
          <w:p w14:paraId="383AAE8C" w14:textId="3E4703CE" w:rsidR="002644FF" w:rsidRDefault="002644FF" w:rsidP="00624083">
            <w:pPr>
              <w:keepNext/>
              <w:keepLines/>
              <w:rPr>
                <w:rFonts w:ascii="Segoe UI" w:hAnsi="Segoe UI" w:cs="Segoe UI"/>
                <w:sz w:val="22"/>
                <w:szCs w:val="22"/>
              </w:rPr>
            </w:pPr>
          </w:p>
          <w:p w14:paraId="4569D299" w14:textId="07C10C7B" w:rsidR="002644FF" w:rsidRDefault="002644FF" w:rsidP="00624083">
            <w:pPr>
              <w:keepNext/>
              <w:keepLines/>
              <w:rPr>
                <w:rFonts w:ascii="Segoe UI" w:hAnsi="Segoe UI" w:cs="Segoe UI"/>
                <w:sz w:val="22"/>
                <w:szCs w:val="22"/>
              </w:rPr>
            </w:pPr>
          </w:p>
          <w:p w14:paraId="14087672" w14:textId="23B4A9E4" w:rsidR="002644FF" w:rsidRDefault="002644FF" w:rsidP="00624083">
            <w:pPr>
              <w:keepNext/>
              <w:keepLines/>
              <w:rPr>
                <w:rFonts w:ascii="Segoe UI" w:hAnsi="Segoe UI" w:cs="Segoe UI"/>
                <w:sz w:val="22"/>
                <w:szCs w:val="22"/>
              </w:rPr>
            </w:pPr>
          </w:p>
          <w:p w14:paraId="4AADAC0B" w14:textId="4E3756E1" w:rsidR="002644FF" w:rsidRDefault="002644FF" w:rsidP="00624083">
            <w:pPr>
              <w:keepNext/>
              <w:keepLines/>
              <w:rPr>
                <w:rFonts w:ascii="Segoe UI" w:hAnsi="Segoe UI" w:cs="Segoe UI"/>
                <w:sz w:val="22"/>
                <w:szCs w:val="22"/>
              </w:rPr>
            </w:pPr>
            <w:r>
              <w:rPr>
                <w:rFonts w:ascii="Segoe UI" w:hAnsi="Segoe UI" w:cs="Segoe UI"/>
                <w:sz w:val="22"/>
                <w:szCs w:val="22"/>
              </w:rPr>
              <w:lastRenderedPageBreak/>
              <w:t>c</w:t>
            </w:r>
          </w:p>
          <w:p w14:paraId="3C0CC384" w14:textId="50B56742" w:rsidR="002644FF" w:rsidRDefault="002644FF" w:rsidP="00624083">
            <w:pPr>
              <w:keepNext/>
              <w:keepLines/>
              <w:rPr>
                <w:rFonts w:ascii="Segoe UI" w:hAnsi="Segoe UI" w:cs="Segoe UI"/>
                <w:sz w:val="22"/>
                <w:szCs w:val="22"/>
              </w:rPr>
            </w:pPr>
          </w:p>
          <w:p w14:paraId="5A4733AE" w14:textId="789678D8" w:rsidR="002644FF" w:rsidRDefault="002644FF" w:rsidP="00624083">
            <w:pPr>
              <w:keepNext/>
              <w:keepLines/>
              <w:rPr>
                <w:rFonts w:ascii="Segoe UI" w:hAnsi="Segoe UI" w:cs="Segoe UI"/>
                <w:sz w:val="22"/>
                <w:szCs w:val="22"/>
              </w:rPr>
            </w:pPr>
          </w:p>
          <w:p w14:paraId="3FA6E01E" w14:textId="7FF0BD3B" w:rsidR="002644FF" w:rsidRDefault="002644FF" w:rsidP="00624083">
            <w:pPr>
              <w:keepNext/>
              <w:keepLines/>
              <w:rPr>
                <w:rFonts w:ascii="Segoe UI" w:hAnsi="Segoe UI" w:cs="Segoe UI"/>
                <w:sz w:val="22"/>
                <w:szCs w:val="22"/>
              </w:rPr>
            </w:pPr>
          </w:p>
          <w:p w14:paraId="51987492" w14:textId="60BCF3DB" w:rsidR="002644FF" w:rsidRDefault="002644FF" w:rsidP="00624083">
            <w:pPr>
              <w:keepNext/>
              <w:keepLines/>
              <w:rPr>
                <w:rFonts w:ascii="Segoe UI" w:hAnsi="Segoe UI" w:cs="Segoe UI"/>
                <w:sz w:val="22"/>
                <w:szCs w:val="22"/>
              </w:rPr>
            </w:pPr>
          </w:p>
          <w:p w14:paraId="4BE40B33" w14:textId="068E79EC" w:rsidR="002644FF" w:rsidRDefault="002644FF" w:rsidP="00624083">
            <w:pPr>
              <w:keepNext/>
              <w:keepLines/>
              <w:rPr>
                <w:rFonts w:ascii="Segoe UI" w:hAnsi="Segoe UI" w:cs="Segoe UI"/>
                <w:sz w:val="22"/>
                <w:szCs w:val="22"/>
              </w:rPr>
            </w:pPr>
          </w:p>
          <w:p w14:paraId="22E816C5" w14:textId="3CBE5AB5" w:rsidR="002644FF" w:rsidRDefault="002644FF" w:rsidP="00624083">
            <w:pPr>
              <w:keepNext/>
              <w:keepLines/>
              <w:rPr>
                <w:rFonts w:ascii="Segoe UI" w:hAnsi="Segoe UI" w:cs="Segoe UI"/>
                <w:sz w:val="22"/>
                <w:szCs w:val="22"/>
              </w:rPr>
            </w:pPr>
          </w:p>
          <w:p w14:paraId="6DAAB51B" w14:textId="77777777" w:rsidR="002644FF" w:rsidRDefault="002644FF" w:rsidP="00624083">
            <w:pPr>
              <w:keepNext/>
              <w:keepLines/>
              <w:rPr>
                <w:rFonts w:ascii="Segoe UI" w:hAnsi="Segoe UI" w:cs="Segoe UI"/>
                <w:sz w:val="22"/>
                <w:szCs w:val="22"/>
              </w:rPr>
            </w:pPr>
          </w:p>
          <w:p w14:paraId="0A9273DC" w14:textId="0AC5CF8C" w:rsidR="00387E2F" w:rsidRPr="00355FCF" w:rsidRDefault="002644FF" w:rsidP="002D6F18">
            <w:pPr>
              <w:keepNext/>
              <w:keepLines/>
              <w:rPr>
                <w:rFonts w:ascii="Segoe UI" w:hAnsi="Segoe UI" w:cs="Segoe UI"/>
                <w:sz w:val="22"/>
                <w:szCs w:val="22"/>
              </w:rPr>
            </w:pPr>
            <w:r>
              <w:rPr>
                <w:rFonts w:ascii="Segoe UI" w:hAnsi="Segoe UI" w:cs="Segoe UI"/>
                <w:sz w:val="22"/>
                <w:szCs w:val="22"/>
              </w:rPr>
              <w:t>d</w:t>
            </w:r>
          </w:p>
        </w:tc>
        <w:tc>
          <w:tcPr>
            <w:tcW w:w="7655" w:type="dxa"/>
          </w:tcPr>
          <w:p w14:paraId="2F7367D6" w14:textId="77777777" w:rsidR="000B17FA" w:rsidRPr="000B17FA" w:rsidRDefault="000B17FA" w:rsidP="000B17FA">
            <w:pPr>
              <w:jc w:val="both"/>
              <w:rPr>
                <w:rFonts w:ascii="Segoe UI" w:hAnsi="Segoe UI" w:cs="Segoe UI"/>
                <w:b/>
                <w:bCs/>
              </w:rPr>
            </w:pPr>
            <w:r w:rsidRPr="000B17FA">
              <w:rPr>
                <w:rFonts w:ascii="Segoe UI" w:hAnsi="Segoe UI" w:cs="Segoe UI"/>
                <w:b/>
                <w:bCs/>
              </w:rPr>
              <w:lastRenderedPageBreak/>
              <w:t>Human Resources (Workforce Performance) Report</w:t>
            </w:r>
          </w:p>
          <w:p w14:paraId="796336F5" w14:textId="77777777" w:rsidR="000B17FA" w:rsidRPr="000B17FA" w:rsidRDefault="000B17FA" w:rsidP="000B17FA">
            <w:pPr>
              <w:jc w:val="both"/>
              <w:rPr>
                <w:rFonts w:ascii="Segoe UI" w:hAnsi="Segoe UI" w:cs="Segoe UI"/>
                <w:bCs/>
              </w:rPr>
            </w:pPr>
          </w:p>
          <w:p w14:paraId="0FFCB17A" w14:textId="4074AD64" w:rsidR="00465084" w:rsidRDefault="00A7334A" w:rsidP="000B17FA">
            <w:pPr>
              <w:jc w:val="both"/>
              <w:rPr>
                <w:rFonts w:ascii="Segoe UI" w:hAnsi="Segoe UI" w:cs="Segoe UI"/>
                <w:bCs/>
              </w:rPr>
            </w:pPr>
            <w:r>
              <w:rPr>
                <w:rFonts w:ascii="Segoe UI" w:hAnsi="Segoe UI" w:cs="Segoe UI"/>
                <w:bCs/>
              </w:rPr>
              <w:t xml:space="preserve">In the absence of the Director of HR, the Board reviewed the </w:t>
            </w:r>
            <w:r w:rsidR="000B17FA" w:rsidRPr="000B17FA">
              <w:rPr>
                <w:rFonts w:ascii="Segoe UI" w:hAnsi="Segoe UI" w:cs="Segoe UI"/>
                <w:bCs/>
              </w:rPr>
              <w:t xml:space="preserve">report BOD </w:t>
            </w:r>
            <w:r>
              <w:rPr>
                <w:rFonts w:ascii="Segoe UI" w:hAnsi="Segoe UI" w:cs="Segoe UI"/>
                <w:bCs/>
              </w:rPr>
              <w:t>60/</w:t>
            </w:r>
            <w:r w:rsidR="006A7A98">
              <w:rPr>
                <w:rFonts w:ascii="Segoe UI" w:hAnsi="Segoe UI" w:cs="Segoe UI"/>
                <w:bCs/>
              </w:rPr>
              <w:t>2019</w:t>
            </w:r>
            <w:r w:rsidR="000B17FA" w:rsidRPr="000B17FA">
              <w:rPr>
                <w:rFonts w:ascii="Segoe UI" w:hAnsi="Segoe UI" w:cs="Segoe UI"/>
                <w:bCs/>
              </w:rPr>
              <w:t xml:space="preserve"> which set out workforce performance indicators and updates on: </w:t>
            </w:r>
            <w:r w:rsidR="00E4727A" w:rsidRPr="00E4727A">
              <w:rPr>
                <w:rFonts w:ascii="Segoe UI" w:hAnsi="Segoe UI" w:cs="Segoe UI"/>
                <w:bCs/>
              </w:rPr>
              <w:t>the position on the NHS 3-year pay deal</w:t>
            </w:r>
            <w:r w:rsidR="00356159">
              <w:rPr>
                <w:rFonts w:ascii="Segoe UI" w:hAnsi="Segoe UI" w:cs="Segoe UI"/>
                <w:bCs/>
              </w:rPr>
              <w:t>;</w:t>
            </w:r>
            <w:r w:rsidR="00E4727A" w:rsidRPr="00E4727A">
              <w:rPr>
                <w:rFonts w:ascii="Segoe UI" w:hAnsi="Segoe UI" w:cs="Segoe UI"/>
                <w:bCs/>
              </w:rPr>
              <w:t xml:space="preserve"> </w:t>
            </w:r>
            <w:r w:rsidR="0003438A">
              <w:rPr>
                <w:rFonts w:ascii="Segoe UI" w:hAnsi="Segoe UI" w:cs="Segoe UI"/>
                <w:bCs/>
              </w:rPr>
              <w:t xml:space="preserve">temporary staffing </w:t>
            </w:r>
            <w:proofErr w:type="gramStart"/>
            <w:r w:rsidR="0003438A">
              <w:rPr>
                <w:rFonts w:ascii="Segoe UI" w:hAnsi="Segoe UI" w:cs="Segoe UI"/>
                <w:bCs/>
              </w:rPr>
              <w:t>spend</w:t>
            </w:r>
            <w:proofErr w:type="gramEnd"/>
            <w:r w:rsidR="00F32D14">
              <w:rPr>
                <w:rFonts w:ascii="Segoe UI" w:hAnsi="Segoe UI" w:cs="Segoe UI"/>
                <w:bCs/>
              </w:rPr>
              <w:t>,</w:t>
            </w:r>
            <w:r w:rsidR="00ED2C31">
              <w:rPr>
                <w:rFonts w:ascii="Segoe UI" w:hAnsi="Segoe UI" w:cs="Segoe UI"/>
                <w:bCs/>
              </w:rPr>
              <w:t xml:space="preserve"> </w:t>
            </w:r>
            <w:r w:rsidR="000B17FA" w:rsidRPr="000B17FA">
              <w:rPr>
                <w:rFonts w:ascii="Segoe UI" w:hAnsi="Segoe UI" w:cs="Segoe UI"/>
                <w:bCs/>
              </w:rPr>
              <w:t xml:space="preserve">management of concerns (whistleblowing); </w:t>
            </w:r>
            <w:r w:rsidR="00D3609D" w:rsidRPr="00D3609D">
              <w:rPr>
                <w:rFonts w:ascii="Segoe UI" w:hAnsi="Segoe UI" w:cs="Segoe UI"/>
                <w:bCs/>
              </w:rPr>
              <w:t xml:space="preserve">health and wellbeing; </w:t>
            </w:r>
            <w:r w:rsidR="000B17FA" w:rsidRPr="000B17FA">
              <w:rPr>
                <w:rFonts w:ascii="Segoe UI" w:hAnsi="Segoe UI" w:cs="Segoe UI"/>
                <w:bCs/>
              </w:rPr>
              <w:t>sickness</w:t>
            </w:r>
            <w:r w:rsidR="00794F92">
              <w:rPr>
                <w:rFonts w:ascii="Segoe UI" w:hAnsi="Segoe UI" w:cs="Segoe UI"/>
                <w:bCs/>
              </w:rPr>
              <w:t>;</w:t>
            </w:r>
            <w:r w:rsidR="000B17FA" w:rsidRPr="000B17FA">
              <w:rPr>
                <w:rFonts w:ascii="Segoe UI" w:hAnsi="Segoe UI" w:cs="Segoe UI"/>
                <w:bCs/>
              </w:rPr>
              <w:t xml:space="preserve"> turnover</w:t>
            </w:r>
            <w:r w:rsidR="00794F92">
              <w:rPr>
                <w:rFonts w:ascii="Segoe UI" w:hAnsi="Segoe UI" w:cs="Segoe UI"/>
                <w:bCs/>
              </w:rPr>
              <w:t xml:space="preserve"> (leavers’ data not internal moves)</w:t>
            </w:r>
            <w:r w:rsidR="000B17FA" w:rsidRPr="000B17FA">
              <w:rPr>
                <w:rFonts w:ascii="Segoe UI" w:hAnsi="Segoe UI" w:cs="Segoe UI"/>
                <w:bCs/>
              </w:rPr>
              <w:t xml:space="preserve">; and Workforce Race Equality Standards. </w:t>
            </w:r>
            <w:r w:rsidR="00794F92">
              <w:rPr>
                <w:rFonts w:ascii="Segoe UI" w:hAnsi="Segoe UI" w:cs="Segoe UI"/>
                <w:bCs/>
              </w:rPr>
              <w:t xml:space="preserve"> </w:t>
            </w:r>
          </w:p>
          <w:p w14:paraId="572CAAD2" w14:textId="67A21DCB" w:rsidR="0065721B" w:rsidRDefault="0065721B" w:rsidP="000B17FA">
            <w:pPr>
              <w:jc w:val="both"/>
              <w:rPr>
                <w:rFonts w:ascii="Segoe UI" w:hAnsi="Segoe UI" w:cs="Segoe UI"/>
                <w:bCs/>
              </w:rPr>
            </w:pPr>
          </w:p>
          <w:p w14:paraId="515DD6FA" w14:textId="61B71D16" w:rsidR="0065721B" w:rsidRDefault="0065721B" w:rsidP="000B17FA">
            <w:pPr>
              <w:jc w:val="both"/>
              <w:rPr>
                <w:rFonts w:ascii="Segoe UI" w:hAnsi="Segoe UI" w:cs="Segoe UI"/>
                <w:bCs/>
              </w:rPr>
            </w:pPr>
            <w:r>
              <w:rPr>
                <w:rFonts w:ascii="Segoe UI" w:hAnsi="Segoe UI" w:cs="Segoe UI"/>
                <w:bCs/>
              </w:rPr>
              <w:t xml:space="preserve">Bernard Galton </w:t>
            </w:r>
            <w:r w:rsidR="00EC39E6">
              <w:rPr>
                <w:rFonts w:ascii="Segoe UI" w:hAnsi="Segoe UI" w:cs="Segoe UI"/>
                <w:bCs/>
              </w:rPr>
              <w:t>noted that</w:t>
            </w:r>
            <w:r>
              <w:rPr>
                <w:rFonts w:ascii="Segoe UI" w:hAnsi="Segoe UI" w:cs="Segoe UI"/>
                <w:bCs/>
              </w:rPr>
              <w:t xml:space="preserve"> the </w:t>
            </w:r>
            <w:r w:rsidR="00795270">
              <w:rPr>
                <w:rFonts w:ascii="Segoe UI" w:hAnsi="Segoe UI" w:cs="Segoe UI"/>
                <w:bCs/>
              </w:rPr>
              <w:t>spike in staff sickness levels</w:t>
            </w:r>
            <w:r w:rsidR="00C25456">
              <w:rPr>
                <w:rFonts w:ascii="Segoe UI" w:hAnsi="Segoe UI" w:cs="Segoe UI"/>
                <w:bCs/>
              </w:rPr>
              <w:t xml:space="preserve"> was unusual as</w:t>
            </w:r>
            <w:r w:rsidR="00795270">
              <w:rPr>
                <w:rFonts w:ascii="Segoe UI" w:hAnsi="Segoe UI" w:cs="Segoe UI"/>
                <w:bCs/>
              </w:rPr>
              <w:t xml:space="preserve"> the Trust was now out of flu season.  </w:t>
            </w:r>
            <w:r w:rsidR="005942B1">
              <w:rPr>
                <w:rFonts w:ascii="Segoe UI" w:hAnsi="Segoe UI" w:cs="Segoe UI"/>
                <w:bCs/>
              </w:rPr>
              <w:t xml:space="preserve">He noted that </w:t>
            </w:r>
            <w:r w:rsidR="00A74D12">
              <w:rPr>
                <w:rFonts w:ascii="Segoe UI" w:hAnsi="Segoe UI" w:cs="Segoe UI"/>
                <w:bCs/>
              </w:rPr>
              <w:t xml:space="preserve">it would </w:t>
            </w:r>
            <w:r w:rsidR="00C25456">
              <w:rPr>
                <w:rFonts w:ascii="Segoe UI" w:hAnsi="Segoe UI" w:cs="Segoe UI"/>
                <w:bCs/>
              </w:rPr>
              <w:t xml:space="preserve">also </w:t>
            </w:r>
            <w:r w:rsidR="00A74D12">
              <w:rPr>
                <w:rFonts w:ascii="Segoe UI" w:hAnsi="Segoe UI" w:cs="Segoe UI"/>
                <w:bCs/>
              </w:rPr>
              <w:t xml:space="preserve">be useful if sickness absence data could be presented in days rather than percentages, as was done for the Annual Report.  </w:t>
            </w:r>
          </w:p>
          <w:p w14:paraId="3D323B36" w14:textId="5AF38CC9" w:rsidR="00465084" w:rsidRDefault="00EC39E6" w:rsidP="000B17FA">
            <w:pPr>
              <w:jc w:val="both"/>
              <w:rPr>
                <w:rFonts w:ascii="Segoe UI" w:hAnsi="Segoe UI" w:cs="Segoe UI"/>
                <w:bCs/>
              </w:rPr>
            </w:pPr>
            <w:r>
              <w:rPr>
                <w:rFonts w:ascii="Segoe UI" w:hAnsi="Segoe UI" w:cs="Segoe UI"/>
                <w:bCs/>
              </w:rPr>
              <w:lastRenderedPageBreak/>
              <w:t xml:space="preserve">The Acting Director of Nursing &amp; Clinical Standards </w:t>
            </w:r>
            <w:r w:rsidR="0004419A">
              <w:rPr>
                <w:rFonts w:ascii="Segoe UI" w:hAnsi="Segoe UI" w:cs="Segoe UI"/>
                <w:bCs/>
              </w:rPr>
              <w:t>noted that it would also be useful if turnover could be broken down into more detail in future reporting</w:t>
            </w:r>
            <w:r w:rsidR="00670864">
              <w:rPr>
                <w:rFonts w:ascii="Segoe UI" w:hAnsi="Segoe UI" w:cs="Segoe UI"/>
                <w:bCs/>
              </w:rPr>
              <w:t xml:space="preserve"> to Board</w:t>
            </w:r>
            <w:r w:rsidR="0004419A">
              <w:rPr>
                <w:rFonts w:ascii="Segoe UI" w:hAnsi="Segoe UI" w:cs="Segoe UI"/>
                <w:bCs/>
              </w:rPr>
              <w:t xml:space="preserve">.  </w:t>
            </w:r>
            <w:r w:rsidR="00AF36DA">
              <w:rPr>
                <w:rFonts w:ascii="Segoe UI" w:hAnsi="Segoe UI" w:cs="Segoe UI"/>
                <w:bCs/>
              </w:rPr>
              <w:t>She noted that NHS Improvement figures had indicated that nursing turnover had increased</w:t>
            </w:r>
            <w:r w:rsidR="00670864">
              <w:rPr>
                <w:rFonts w:ascii="Segoe UI" w:hAnsi="Segoe UI" w:cs="Segoe UI"/>
                <w:bCs/>
              </w:rPr>
              <w:t>;</w:t>
            </w:r>
            <w:r w:rsidR="00AF36DA">
              <w:rPr>
                <w:rFonts w:ascii="Segoe UI" w:hAnsi="Segoe UI" w:cs="Segoe UI"/>
                <w:bCs/>
              </w:rPr>
              <w:t xml:space="preserve"> however</w:t>
            </w:r>
            <w:r w:rsidR="00670864">
              <w:rPr>
                <w:rFonts w:ascii="Segoe UI" w:hAnsi="Segoe UI" w:cs="Segoe UI"/>
                <w:bCs/>
              </w:rPr>
              <w:t>,</w:t>
            </w:r>
            <w:r w:rsidR="00AF36DA">
              <w:rPr>
                <w:rFonts w:ascii="Segoe UI" w:hAnsi="Segoe UI" w:cs="Segoe UI"/>
                <w:bCs/>
              </w:rPr>
              <w:t xml:space="preserve"> it would be useful to be able to understand that more clearly at a local level</w:t>
            </w:r>
            <w:r w:rsidR="00670864">
              <w:rPr>
                <w:rFonts w:ascii="Segoe UI" w:hAnsi="Segoe UI" w:cs="Segoe UI"/>
                <w:bCs/>
              </w:rPr>
              <w:t xml:space="preserve"> or consider if this was linked to retirements.  </w:t>
            </w:r>
          </w:p>
          <w:p w14:paraId="74E3D8EF" w14:textId="64063671" w:rsidR="00EC39E6" w:rsidRDefault="00EC39E6" w:rsidP="000B17FA">
            <w:pPr>
              <w:jc w:val="both"/>
              <w:rPr>
                <w:rFonts w:ascii="Segoe UI" w:hAnsi="Segoe UI" w:cs="Segoe UI"/>
                <w:bCs/>
              </w:rPr>
            </w:pPr>
          </w:p>
          <w:p w14:paraId="5D63835C" w14:textId="37BCCDD6" w:rsidR="00EC39E6" w:rsidRPr="009307FC" w:rsidRDefault="009307FC" w:rsidP="000B17FA">
            <w:pPr>
              <w:jc w:val="both"/>
              <w:rPr>
                <w:rFonts w:ascii="Segoe UI" w:hAnsi="Segoe UI" w:cs="Segoe UI"/>
                <w:bCs/>
              </w:rPr>
            </w:pPr>
            <w:r>
              <w:rPr>
                <w:rFonts w:ascii="Segoe UI" w:hAnsi="Segoe UI" w:cs="Segoe UI"/>
                <w:b/>
                <w:bCs/>
              </w:rPr>
              <w:t xml:space="preserve">The Board noted the report. </w:t>
            </w:r>
          </w:p>
          <w:p w14:paraId="3EF4A008" w14:textId="12F88DE6" w:rsidR="00E5643F" w:rsidRPr="00E5643F" w:rsidRDefault="00E5643F" w:rsidP="006642A6">
            <w:pPr>
              <w:jc w:val="both"/>
              <w:rPr>
                <w:rFonts w:ascii="Segoe UI" w:hAnsi="Segoe UI" w:cs="Segoe UI"/>
                <w:bCs/>
              </w:rPr>
            </w:pPr>
          </w:p>
        </w:tc>
        <w:tc>
          <w:tcPr>
            <w:tcW w:w="770" w:type="dxa"/>
          </w:tcPr>
          <w:p w14:paraId="49AC2195" w14:textId="77777777" w:rsidR="003D280C" w:rsidRDefault="003D280C" w:rsidP="00687605">
            <w:pPr>
              <w:keepNext/>
              <w:keepLines/>
              <w:rPr>
                <w:rFonts w:ascii="Segoe UI" w:hAnsi="Segoe UI" w:cs="Segoe UI"/>
                <w:b/>
              </w:rPr>
            </w:pPr>
          </w:p>
          <w:p w14:paraId="6B912053" w14:textId="77777777" w:rsidR="001C432E" w:rsidRDefault="001C432E" w:rsidP="00687605">
            <w:pPr>
              <w:keepNext/>
              <w:keepLines/>
              <w:rPr>
                <w:rFonts w:ascii="Segoe UI" w:hAnsi="Segoe UI" w:cs="Segoe UI"/>
                <w:b/>
              </w:rPr>
            </w:pPr>
          </w:p>
          <w:p w14:paraId="39921021" w14:textId="77777777" w:rsidR="001C432E" w:rsidRDefault="001C432E" w:rsidP="00687605">
            <w:pPr>
              <w:keepNext/>
              <w:keepLines/>
              <w:rPr>
                <w:rFonts w:ascii="Segoe UI" w:hAnsi="Segoe UI" w:cs="Segoe UI"/>
                <w:b/>
              </w:rPr>
            </w:pPr>
          </w:p>
          <w:p w14:paraId="6AA6D880" w14:textId="1DCC93E6" w:rsidR="00414CB7" w:rsidRDefault="00414CB7" w:rsidP="00687605">
            <w:pPr>
              <w:keepNext/>
              <w:keepLines/>
              <w:rPr>
                <w:rFonts w:ascii="Segoe UI" w:hAnsi="Segoe UI" w:cs="Segoe UI"/>
                <w:b/>
              </w:rPr>
            </w:pPr>
          </w:p>
          <w:p w14:paraId="4C529986" w14:textId="6E9213CC" w:rsidR="00414CB7" w:rsidRDefault="00414CB7" w:rsidP="00687605">
            <w:pPr>
              <w:keepNext/>
              <w:keepLines/>
              <w:rPr>
                <w:rFonts w:ascii="Segoe UI" w:hAnsi="Segoe UI" w:cs="Segoe UI"/>
                <w:b/>
              </w:rPr>
            </w:pPr>
          </w:p>
          <w:p w14:paraId="750E6D18" w14:textId="457C38D1" w:rsidR="00EC39E6" w:rsidRDefault="00EC39E6" w:rsidP="00687605">
            <w:pPr>
              <w:keepNext/>
              <w:keepLines/>
              <w:rPr>
                <w:rFonts w:ascii="Segoe UI" w:hAnsi="Segoe UI" w:cs="Segoe UI"/>
                <w:b/>
              </w:rPr>
            </w:pPr>
          </w:p>
          <w:p w14:paraId="499C7095" w14:textId="1197E8FC" w:rsidR="00EC39E6" w:rsidRDefault="00EC39E6" w:rsidP="00687605">
            <w:pPr>
              <w:keepNext/>
              <w:keepLines/>
              <w:rPr>
                <w:rFonts w:ascii="Segoe UI" w:hAnsi="Segoe UI" w:cs="Segoe UI"/>
                <w:b/>
              </w:rPr>
            </w:pPr>
          </w:p>
          <w:p w14:paraId="0BD1D1C2" w14:textId="0B68BA86" w:rsidR="00EC39E6" w:rsidRDefault="00EC39E6" w:rsidP="00687605">
            <w:pPr>
              <w:keepNext/>
              <w:keepLines/>
              <w:rPr>
                <w:rFonts w:ascii="Segoe UI" w:hAnsi="Segoe UI" w:cs="Segoe UI"/>
                <w:b/>
              </w:rPr>
            </w:pPr>
          </w:p>
          <w:p w14:paraId="4BC85F40" w14:textId="60FAF968" w:rsidR="00EC39E6" w:rsidRDefault="00EC39E6" w:rsidP="00687605">
            <w:pPr>
              <w:keepNext/>
              <w:keepLines/>
              <w:rPr>
                <w:rFonts w:ascii="Segoe UI" w:hAnsi="Segoe UI" w:cs="Segoe UI"/>
                <w:b/>
              </w:rPr>
            </w:pPr>
          </w:p>
          <w:p w14:paraId="173EFED9" w14:textId="66C38C2B" w:rsidR="00EC39E6" w:rsidRDefault="00EC39E6" w:rsidP="00687605">
            <w:pPr>
              <w:keepNext/>
              <w:keepLines/>
              <w:rPr>
                <w:rFonts w:ascii="Segoe UI" w:hAnsi="Segoe UI" w:cs="Segoe UI"/>
                <w:b/>
              </w:rPr>
            </w:pPr>
          </w:p>
          <w:p w14:paraId="76E53671" w14:textId="48E3CB27" w:rsidR="00EC39E6" w:rsidRDefault="00EC39E6" w:rsidP="00687605">
            <w:pPr>
              <w:keepNext/>
              <w:keepLines/>
              <w:rPr>
                <w:rFonts w:ascii="Segoe UI" w:hAnsi="Segoe UI" w:cs="Segoe UI"/>
                <w:b/>
              </w:rPr>
            </w:pPr>
          </w:p>
          <w:p w14:paraId="65F5822A" w14:textId="168F6DC9" w:rsidR="00EC39E6" w:rsidRDefault="00EC39E6" w:rsidP="00687605">
            <w:pPr>
              <w:keepNext/>
              <w:keepLines/>
              <w:rPr>
                <w:rFonts w:ascii="Segoe UI" w:hAnsi="Segoe UI" w:cs="Segoe UI"/>
                <w:b/>
              </w:rPr>
            </w:pPr>
          </w:p>
          <w:p w14:paraId="17737A69" w14:textId="5D4E06D4" w:rsidR="00EC39E6" w:rsidRDefault="00EC39E6" w:rsidP="00687605">
            <w:pPr>
              <w:keepNext/>
              <w:keepLines/>
              <w:rPr>
                <w:rFonts w:ascii="Segoe UI" w:hAnsi="Segoe UI" w:cs="Segoe UI"/>
                <w:b/>
              </w:rPr>
            </w:pPr>
            <w:r>
              <w:rPr>
                <w:rFonts w:ascii="Segoe UI" w:hAnsi="Segoe UI" w:cs="Segoe UI"/>
                <w:b/>
              </w:rPr>
              <w:t>TB</w:t>
            </w:r>
          </w:p>
          <w:p w14:paraId="43EF60CE" w14:textId="51619933" w:rsidR="00EC39E6" w:rsidRDefault="00EC39E6" w:rsidP="00687605">
            <w:pPr>
              <w:keepNext/>
              <w:keepLines/>
              <w:rPr>
                <w:rFonts w:ascii="Segoe UI" w:hAnsi="Segoe UI" w:cs="Segoe UI"/>
                <w:b/>
              </w:rPr>
            </w:pPr>
          </w:p>
          <w:p w14:paraId="5D46945A" w14:textId="463FFEDC" w:rsidR="001C432E" w:rsidRPr="009E11F6" w:rsidRDefault="00670864" w:rsidP="00EB3C96">
            <w:pPr>
              <w:keepNext/>
              <w:keepLines/>
              <w:rPr>
                <w:rFonts w:ascii="Segoe UI" w:hAnsi="Segoe UI" w:cs="Segoe UI"/>
                <w:b/>
              </w:rPr>
            </w:pPr>
            <w:r>
              <w:rPr>
                <w:rFonts w:ascii="Segoe UI" w:hAnsi="Segoe UI" w:cs="Segoe UI"/>
                <w:b/>
              </w:rPr>
              <w:t>TB</w:t>
            </w:r>
          </w:p>
        </w:tc>
      </w:tr>
      <w:tr w:rsidR="003D280C" w:rsidRPr="009E11F6" w14:paraId="6DFF6796" w14:textId="77777777" w:rsidTr="00C72407">
        <w:trPr>
          <w:trHeight w:val="650"/>
        </w:trPr>
        <w:tc>
          <w:tcPr>
            <w:tcW w:w="851" w:type="dxa"/>
          </w:tcPr>
          <w:p w14:paraId="223B7364" w14:textId="35D57B35"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6F0569">
              <w:rPr>
                <w:rFonts w:ascii="Segoe UI" w:hAnsi="Segoe UI" w:cs="Segoe UI"/>
                <w:b/>
                <w:sz w:val="22"/>
                <w:szCs w:val="22"/>
              </w:rPr>
              <w:t>81</w:t>
            </w:r>
            <w:r w:rsidRPr="00355FCF">
              <w:rPr>
                <w:rFonts w:ascii="Segoe UI" w:hAnsi="Segoe UI" w:cs="Segoe UI"/>
                <w:b/>
                <w:sz w:val="22"/>
                <w:szCs w:val="22"/>
              </w:rPr>
              <w:t>/1</w:t>
            </w:r>
            <w:r w:rsidR="008560CF" w:rsidRPr="00355FCF">
              <w:rPr>
                <w:rFonts w:ascii="Segoe UI" w:hAnsi="Segoe UI" w:cs="Segoe UI"/>
                <w:b/>
                <w:sz w:val="22"/>
                <w:szCs w:val="22"/>
              </w:rPr>
              <w:t>9</w:t>
            </w:r>
          </w:p>
          <w:p w14:paraId="5DC6771A" w14:textId="7449B93C"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1D40DFE" w14:textId="77777777" w:rsidR="00B22795" w:rsidRPr="00355FCF" w:rsidRDefault="00B22795" w:rsidP="00624083">
            <w:pPr>
              <w:keepNext/>
              <w:keepLines/>
              <w:rPr>
                <w:rFonts w:ascii="Segoe UI" w:hAnsi="Segoe UI" w:cs="Segoe UI"/>
                <w:sz w:val="22"/>
                <w:szCs w:val="22"/>
              </w:rPr>
            </w:pPr>
          </w:p>
          <w:p w14:paraId="5F29922D" w14:textId="77777777" w:rsidR="00B22795" w:rsidRPr="00355FCF" w:rsidRDefault="00B22795" w:rsidP="00624083">
            <w:pPr>
              <w:keepNext/>
              <w:keepLines/>
              <w:rPr>
                <w:rFonts w:ascii="Segoe UI" w:hAnsi="Segoe UI" w:cs="Segoe UI"/>
                <w:sz w:val="22"/>
                <w:szCs w:val="22"/>
              </w:rPr>
            </w:pPr>
          </w:p>
          <w:p w14:paraId="58D9BE6F" w14:textId="2B45D390" w:rsidR="008A7B85" w:rsidRDefault="008A7B85" w:rsidP="00624083">
            <w:pPr>
              <w:keepNext/>
              <w:keepLines/>
              <w:rPr>
                <w:rFonts w:ascii="Segoe UI" w:hAnsi="Segoe UI" w:cs="Segoe UI"/>
                <w:sz w:val="22"/>
                <w:szCs w:val="22"/>
              </w:rPr>
            </w:pPr>
          </w:p>
          <w:p w14:paraId="03248114" w14:textId="780E8DB4" w:rsidR="00C122F5" w:rsidRDefault="00C122F5" w:rsidP="00624083">
            <w:pPr>
              <w:keepNext/>
              <w:keepLines/>
              <w:rPr>
                <w:rFonts w:ascii="Segoe UI" w:hAnsi="Segoe UI" w:cs="Segoe UI"/>
                <w:sz w:val="22"/>
                <w:szCs w:val="22"/>
              </w:rPr>
            </w:pPr>
          </w:p>
          <w:p w14:paraId="615F3A89" w14:textId="77777777" w:rsidR="006E55A4" w:rsidRPr="00355FCF" w:rsidRDefault="006E55A4" w:rsidP="00624083">
            <w:pPr>
              <w:keepNext/>
              <w:keepLines/>
              <w:rPr>
                <w:rFonts w:ascii="Segoe UI" w:hAnsi="Segoe UI" w:cs="Segoe UI"/>
                <w:sz w:val="22"/>
                <w:szCs w:val="22"/>
              </w:rPr>
            </w:pPr>
          </w:p>
          <w:p w14:paraId="346B8C5B" w14:textId="41F21D7F" w:rsidR="000F603F" w:rsidRDefault="000F603F" w:rsidP="00624083">
            <w:pPr>
              <w:keepNext/>
              <w:keepLines/>
              <w:rPr>
                <w:rFonts w:ascii="Segoe UI" w:hAnsi="Segoe UI" w:cs="Segoe UI"/>
                <w:sz w:val="22"/>
                <w:szCs w:val="22"/>
              </w:rPr>
            </w:pPr>
          </w:p>
          <w:p w14:paraId="00627565" w14:textId="77777777" w:rsidR="00F26499" w:rsidRPr="00355FCF" w:rsidRDefault="00F26499" w:rsidP="00624083">
            <w:pPr>
              <w:keepNext/>
              <w:keepLines/>
              <w:rPr>
                <w:rFonts w:ascii="Segoe UI" w:hAnsi="Segoe UI" w:cs="Segoe UI"/>
                <w:sz w:val="22"/>
                <w:szCs w:val="22"/>
              </w:rPr>
            </w:pPr>
          </w:p>
          <w:p w14:paraId="7159D929" w14:textId="77777777" w:rsidR="000F603F" w:rsidRPr="00355FCF" w:rsidRDefault="000F603F" w:rsidP="00624083">
            <w:pPr>
              <w:keepNext/>
              <w:keepLines/>
              <w:rPr>
                <w:rFonts w:ascii="Segoe UI" w:hAnsi="Segoe UI" w:cs="Segoe UI"/>
                <w:sz w:val="22"/>
                <w:szCs w:val="22"/>
              </w:rPr>
            </w:pPr>
            <w:r w:rsidRPr="00355FCF">
              <w:rPr>
                <w:rFonts w:ascii="Segoe UI" w:hAnsi="Segoe UI" w:cs="Segoe UI"/>
                <w:sz w:val="22"/>
                <w:szCs w:val="22"/>
              </w:rPr>
              <w:t>b</w:t>
            </w:r>
          </w:p>
          <w:p w14:paraId="1EECF381" w14:textId="77777777" w:rsidR="000F603F" w:rsidRPr="00355FCF" w:rsidRDefault="000F603F" w:rsidP="00624083">
            <w:pPr>
              <w:keepNext/>
              <w:keepLines/>
              <w:rPr>
                <w:rFonts w:ascii="Segoe UI" w:hAnsi="Segoe UI" w:cs="Segoe UI"/>
                <w:sz w:val="22"/>
                <w:szCs w:val="22"/>
              </w:rPr>
            </w:pPr>
          </w:p>
          <w:p w14:paraId="03466E37" w14:textId="77777777" w:rsidR="000F603F" w:rsidRPr="00355FCF" w:rsidRDefault="000F603F" w:rsidP="00624083">
            <w:pPr>
              <w:keepNext/>
              <w:keepLines/>
              <w:rPr>
                <w:rFonts w:ascii="Segoe UI" w:hAnsi="Segoe UI" w:cs="Segoe UI"/>
                <w:sz w:val="22"/>
                <w:szCs w:val="22"/>
              </w:rPr>
            </w:pPr>
          </w:p>
          <w:p w14:paraId="3FFED8FF" w14:textId="77777777" w:rsidR="000F603F" w:rsidRPr="00355FCF" w:rsidRDefault="000F603F" w:rsidP="00624083">
            <w:pPr>
              <w:keepNext/>
              <w:keepLines/>
              <w:rPr>
                <w:rFonts w:ascii="Segoe UI" w:hAnsi="Segoe UI" w:cs="Segoe UI"/>
                <w:sz w:val="22"/>
                <w:szCs w:val="22"/>
              </w:rPr>
            </w:pPr>
          </w:p>
          <w:p w14:paraId="2ED77E24" w14:textId="77777777" w:rsidR="000F603F" w:rsidRPr="00355FCF" w:rsidRDefault="000F603F" w:rsidP="00624083">
            <w:pPr>
              <w:keepNext/>
              <w:keepLines/>
              <w:rPr>
                <w:rFonts w:ascii="Segoe UI" w:hAnsi="Segoe UI" w:cs="Segoe UI"/>
                <w:sz w:val="22"/>
                <w:szCs w:val="22"/>
              </w:rPr>
            </w:pPr>
          </w:p>
          <w:p w14:paraId="1C0EEAD8" w14:textId="77777777" w:rsidR="000F603F" w:rsidRPr="00355FCF" w:rsidRDefault="000F603F" w:rsidP="00624083">
            <w:pPr>
              <w:keepNext/>
              <w:keepLines/>
              <w:rPr>
                <w:rFonts w:ascii="Segoe UI" w:hAnsi="Segoe UI" w:cs="Segoe UI"/>
                <w:sz w:val="22"/>
                <w:szCs w:val="22"/>
              </w:rPr>
            </w:pPr>
          </w:p>
          <w:p w14:paraId="03542A0D" w14:textId="4E6CBAC0" w:rsidR="000F603F" w:rsidRDefault="000F603F" w:rsidP="00624083">
            <w:pPr>
              <w:keepNext/>
              <w:keepLines/>
              <w:rPr>
                <w:rFonts w:ascii="Segoe UI" w:hAnsi="Segoe UI" w:cs="Segoe UI"/>
                <w:sz w:val="22"/>
                <w:szCs w:val="22"/>
              </w:rPr>
            </w:pPr>
          </w:p>
          <w:p w14:paraId="3C4544C5" w14:textId="486C1E6B" w:rsidR="00A618CF" w:rsidRDefault="00A618CF" w:rsidP="00624083">
            <w:pPr>
              <w:keepNext/>
              <w:keepLines/>
              <w:rPr>
                <w:rFonts w:ascii="Segoe UI" w:hAnsi="Segoe UI" w:cs="Segoe UI"/>
                <w:sz w:val="22"/>
                <w:szCs w:val="22"/>
              </w:rPr>
            </w:pPr>
          </w:p>
          <w:p w14:paraId="76D7DB70" w14:textId="520A5F75" w:rsidR="00A618CF" w:rsidRDefault="00A618CF" w:rsidP="00624083">
            <w:pPr>
              <w:keepNext/>
              <w:keepLines/>
              <w:rPr>
                <w:rFonts w:ascii="Segoe UI" w:hAnsi="Segoe UI" w:cs="Segoe UI"/>
                <w:sz w:val="22"/>
                <w:szCs w:val="22"/>
              </w:rPr>
            </w:pPr>
          </w:p>
          <w:p w14:paraId="72FCEA6F" w14:textId="68CD8C11" w:rsidR="00A618CF" w:rsidRDefault="002644FF" w:rsidP="00624083">
            <w:pPr>
              <w:keepNext/>
              <w:keepLines/>
              <w:rPr>
                <w:rFonts w:ascii="Segoe UI" w:hAnsi="Segoe UI" w:cs="Segoe UI"/>
                <w:sz w:val="22"/>
                <w:szCs w:val="22"/>
              </w:rPr>
            </w:pPr>
            <w:r>
              <w:rPr>
                <w:rFonts w:ascii="Segoe UI" w:hAnsi="Segoe UI" w:cs="Segoe UI"/>
                <w:sz w:val="22"/>
                <w:szCs w:val="22"/>
              </w:rPr>
              <w:t>c</w:t>
            </w:r>
          </w:p>
          <w:p w14:paraId="3083514D" w14:textId="38D2CABE" w:rsidR="002644FF" w:rsidRDefault="002644FF" w:rsidP="00624083">
            <w:pPr>
              <w:keepNext/>
              <w:keepLines/>
              <w:rPr>
                <w:rFonts w:ascii="Segoe UI" w:hAnsi="Segoe UI" w:cs="Segoe UI"/>
                <w:sz w:val="22"/>
                <w:szCs w:val="22"/>
              </w:rPr>
            </w:pPr>
          </w:p>
          <w:p w14:paraId="09B8B7B7" w14:textId="0E6C8F0C" w:rsidR="002644FF" w:rsidRDefault="002644FF" w:rsidP="00624083">
            <w:pPr>
              <w:keepNext/>
              <w:keepLines/>
              <w:rPr>
                <w:rFonts w:ascii="Segoe UI" w:hAnsi="Segoe UI" w:cs="Segoe UI"/>
                <w:sz w:val="22"/>
                <w:szCs w:val="22"/>
              </w:rPr>
            </w:pPr>
          </w:p>
          <w:p w14:paraId="75B86F3C" w14:textId="3F90539F" w:rsidR="002644FF" w:rsidRDefault="002644FF" w:rsidP="00624083">
            <w:pPr>
              <w:keepNext/>
              <w:keepLines/>
              <w:rPr>
                <w:rFonts w:ascii="Segoe UI" w:hAnsi="Segoe UI" w:cs="Segoe UI"/>
                <w:sz w:val="22"/>
                <w:szCs w:val="22"/>
              </w:rPr>
            </w:pPr>
          </w:p>
          <w:p w14:paraId="1EE4DA4C" w14:textId="4C975FCA" w:rsidR="002644FF" w:rsidRDefault="002644FF" w:rsidP="00624083">
            <w:pPr>
              <w:keepNext/>
              <w:keepLines/>
              <w:rPr>
                <w:rFonts w:ascii="Segoe UI" w:hAnsi="Segoe UI" w:cs="Segoe UI"/>
                <w:sz w:val="22"/>
                <w:szCs w:val="22"/>
              </w:rPr>
            </w:pPr>
          </w:p>
          <w:p w14:paraId="66429B7A" w14:textId="24538205" w:rsidR="002644FF" w:rsidRDefault="002644FF" w:rsidP="00624083">
            <w:pPr>
              <w:keepNext/>
              <w:keepLines/>
              <w:rPr>
                <w:rFonts w:ascii="Segoe UI" w:hAnsi="Segoe UI" w:cs="Segoe UI"/>
                <w:sz w:val="22"/>
                <w:szCs w:val="22"/>
              </w:rPr>
            </w:pPr>
          </w:p>
          <w:p w14:paraId="32AFC678" w14:textId="1C5DBC78" w:rsidR="002644FF" w:rsidRDefault="002644FF" w:rsidP="00624083">
            <w:pPr>
              <w:keepNext/>
              <w:keepLines/>
              <w:rPr>
                <w:rFonts w:ascii="Segoe UI" w:hAnsi="Segoe UI" w:cs="Segoe UI"/>
                <w:sz w:val="22"/>
                <w:szCs w:val="22"/>
              </w:rPr>
            </w:pPr>
          </w:p>
          <w:p w14:paraId="5313F706" w14:textId="3FF87A32" w:rsidR="002644FF" w:rsidRDefault="002644FF" w:rsidP="00624083">
            <w:pPr>
              <w:keepNext/>
              <w:keepLines/>
              <w:rPr>
                <w:rFonts w:ascii="Segoe UI" w:hAnsi="Segoe UI" w:cs="Segoe UI"/>
                <w:sz w:val="22"/>
                <w:szCs w:val="22"/>
              </w:rPr>
            </w:pPr>
          </w:p>
          <w:p w14:paraId="3A74A1E9" w14:textId="27744801" w:rsidR="002644FF" w:rsidRDefault="002644FF" w:rsidP="00624083">
            <w:pPr>
              <w:keepNext/>
              <w:keepLines/>
              <w:rPr>
                <w:rFonts w:ascii="Segoe UI" w:hAnsi="Segoe UI" w:cs="Segoe UI"/>
                <w:sz w:val="22"/>
                <w:szCs w:val="22"/>
              </w:rPr>
            </w:pPr>
          </w:p>
          <w:p w14:paraId="32FB1878" w14:textId="65E67FB8" w:rsidR="002644FF" w:rsidRDefault="002644FF" w:rsidP="00624083">
            <w:pPr>
              <w:keepNext/>
              <w:keepLines/>
              <w:rPr>
                <w:rFonts w:ascii="Segoe UI" w:hAnsi="Segoe UI" w:cs="Segoe UI"/>
                <w:sz w:val="22"/>
                <w:szCs w:val="22"/>
              </w:rPr>
            </w:pPr>
          </w:p>
          <w:p w14:paraId="56BEA4A9" w14:textId="5D1C61A9" w:rsidR="002644FF" w:rsidRDefault="002644FF" w:rsidP="00624083">
            <w:pPr>
              <w:keepNext/>
              <w:keepLines/>
              <w:rPr>
                <w:rFonts w:ascii="Segoe UI" w:hAnsi="Segoe UI" w:cs="Segoe UI"/>
                <w:sz w:val="22"/>
                <w:szCs w:val="22"/>
              </w:rPr>
            </w:pPr>
            <w:r>
              <w:rPr>
                <w:rFonts w:ascii="Segoe UI" w:hAnsi="Segoe UI" w:cs="Segoe UI"/>
                <w:sz w:val="22"/>
                <w:szCs w:val="22"/>
              </w:rPr>
              <w:t>d</w:t>
            </w:r>
          </w:p>
          <w:p w14:paraId="24DB7ACB" w14:textId="130294E4" w:rsidR="002644FF" w:rsidRDefault="002644FF" w:rsidP="00624083">
            <w:pPr>
              <w:keepNext/>
              <w:keepLines/>
              <w:rPr>
                <w:rFonts w:ascii="Segoe UI" w:hAnsi="Segoe UI" w:cs="Segoe UI"/>
                <w:sz w:val="22"/>
                <w:szCs w:val="22"/>
              </w:rPr>
            </w:pPr>
          </w:p>
          <w:p w14:paraId="6516ABD1" w14:textId="31CA6B96" w:rsidR="002644FF" w:rsidRDefault="002644FF" w:rsidP="00624083">
            <w:pPr>
              <w:keepNext/>
              <w:keepLines/>
              <w:rPr>
                <w:rFonts w:ascii="Segoe UI" w:hAnsi="Segoe UI" w:cs="Segoe UI"/>
                <w:sz w:val="22"/>
                <w:szCs w:val="22"/>
              </w:rPr>
            </w:pPr>
          </w:p>
          <w:p w14:paraId="3D8E1A3B" w14:textId="0F9120E1" w:rsidR="002644FF" w:rsidRDefault="002644FF" w:rsidP="00624083">
            <w:pPr>
              <w:keepNext/>
              <w:keepLines/>
              <w:rPr>
                <w:rFonts w:ascii="Segoe UI" w:hAnsi="Segoe UI" w:cs="Segoe UI"/>
                <w:sz w:val="22"/>
                <w:szCs w:val="22"/>
              </w:rPr>
            </w:pPr>
          </w:p>
          <w:p w14:paraId="4DA70A3D" w14:textId="1C40B056" w:rsidR="002644FF" w:rsidRDefault="002644FF" w:rsidP="00624083">
            <w:pPr>
              <w:keepNext/>
              <w:keepLines/>
              <w:rPr>
                <w:rFonts w:ascii="Segoe UI" w:hAnsi="Segoe UI" w:cs="Segoe UI"/>
                <w:sz w:val="22"/>
                <w:szCs w:val="22"/>
              </w:rPr>
            </w:pPr>
          </w:p>
          <w:p w14:paraId="78B9957A" w14:textId="0F6CA7E2" w:rsidR="002644FF" w:rsidRDefault="002644FF" w:rsidP="00624083">
            <w:pPr>
              <w:keepNext/>
              <w:keepLines/>
              <w:rPr>
                <w:rFonts w:ascii="Segoe UI" w:hAnsi="Segoe UI" w:cs="Segoe UI"/>
                <w:sz w:val="22"/>
                <w:szCs w:val="22"/>
              </w:rPr>
            </w:pPr>
            <w:r>
              <w:rPr>
                <w:rFonts w:ascii="Segoe UI" w:hAnsi="Segoe UI" w:cs="Segoe UI"/>
                <w:sz w:val="22"/>
                <w:szCs w:val="22"/>
              </w:rPr>
              <w:lastRenderedPageBreak/>
              <w:t>e</w:t>
            </w:r>
          </w:p>
          <w:p w14:paraId="56713503" w14:textId="500B8F80" w:rsidR="002644FF" w:rsidRDefault="002644FF" w:rsidP="00624083">
            <w:pPr>
              <w:keepNext/>
              <w:keepLines/>
              <w:rPr>
                <w:rFonts w:ascii="Segoe UI" w:hAnsi="Segoe UI" w:cs="Segoe UI"/>
                <w:sz w:val="22"/>
                <w:szCs w:val="22"/>
              </w:rPr>
            </w:pPr>
          </w:p>
          <w:p w14:paraId="668D126A" w14:textId="4D086272" w:rsidR="002644FF" w:rsidRDefault="002644FF" w:rsidP="00624083">
            <w:pPr>
              <w:keepNext/>
              <w:keepLines/>
              <w:rPr>
                <w:rFonts w:ascii="Segoe UI" w:hAnsi="Segoe UI" w:cs="Segoe UI"/>
                <w:sz w:val="22"/>
                <w:szCs w:val="22"/>
              </w:rPr>
            </w:pPr>
          </w:p>
          <w:p w14:paraId="55B58581" w14:textId="2FCF9AC1" w:rsidR="002644FF" w:rsidRDefault="002644FF" w:rsidP="00624083">
            <w:pPr>
              <w:keepNext/>
              <w:keepLines/>
              <w:rPr>
                <w:rFonts w:ascii="Segoe UI" w:hAnsi="Segoe UI" w:cs="Segoe UI"/>
                <w:sz w:val="22"/>
                <w:szCs w:val="22"/>
              </w:rPr>
            </w:pPr>
          </w:p>
          <w:p w14:paraId="4A709F60" w14:textId="5D9F07BB" w:rsidR="002644FF" w:rsidRDefault="002644FF" w:rsidP="00624083">
            <w:pPr>
              <w:keepNext/>
              <w:keepLines/>
              <w:rPr>
                <w:rFonts w:ascii="Segoe UI" w:hAnsi="Segoe UI" w:cs="Segoe UI"/>
                <w:sz w:val="22"/>
                <w:szCs w:val="22"/>
              </w:rPr>
            </w:pPr>
          </w:p>
          <w:p w14:paraId="38F87351" w14:textId="2E6CB0DC" w:rsidR="002644FF" w:rsidRDefault="002644FF" w:rsidP="00624083">
            <w:pPr>
              <w:keepNext/>
              <w:keepLines/>
              <w:rPr>
                <w:rFonts w:ascii="Segoe UI" w:hAnsi="Segoe UI" w:cs="Segoe UI"/>
                <w:sz w:val="22"/>
                <w:szCs w:val="22"/>
              </w:rPr>
            </w:pPr>
          </w:p>
          <w:p w14:paraId="1AC9B7DF" w14:textId="479FB895" w:rsidR="002644FF" w:rsidRDefault="002644FF" w:rsidP="00624083">
            <w:pPr>
              <w:keepNext/>
              <w:keepLines/>
              <w:rPr>
                <w:rFonts w:ascii="Segoe UI" w:hAnsi="Segoe UI" w:cs="Segoe UI"/>
                <w:sz w:val="22"/>
                <w:szCs w:val="22"/>
              </w:rPr>
            </w:pPr>
          </w:p>
          <w:p w14:paraId="55790C69" w14:textId="1FDE01A5" w:rsidR="002644FF" w:rsidRDefault="002644FF" w:rsidP="00624083">
            <w:pPr>
              <w:keepNext/>
              <w:keepLines/>
              <w:rPr>
                <w:rFonts w:ascii="Segoe UI" w:hAnsi="Segoe UI" w:cs="Segoe UI"/>
                <w:sz w:val="22"/>
                <w:szCs w:val="22"/>
              </w:rPr>
            </w:pPr>
          </w:p>
          <w:p w14:paraId="22F1E731" w14:textId="353F0AE2" w:rsidR="002644FF" w:rsidRDefault="002644FF" w:rsidP="00624083">
            <w:pPr>
              <w:keepNext/>
              <w:keepLines/>
              <w:rPr>
                <w:rFonts w:ascii="Segoe UI" w:hAnsi="Segoe UI" w:cs="Segoe UI"/>
                <w:sz w:val="22"/>
                <w:szCs w:val="22"/>
              </w:rPr>
            </w:pPr>
          </w:p>
          <w:p w14:paraId="4E914FE6" w14:textId="37B3158E" w:rsidR="002644FF" w:rsidRDefault="002644FF" w:rsidP="00624083">
            <w:pPr>
              <w:keepNext/>
              <w:keepLines/>
              <w:rPr>
                <w:rFonts w:ascii="Segoe UI" w:hAnsi="Segoe UI" w:cs="Segoe UI"/>
                <w:sz w:val="22"/>
                <w:szCs w:val="22"/>
              </w:rPr>
            </w:pPr>
          </w:p>
          <w:p w14:paraId="408EFBCA" w14:textId="77777777" w:rsidR="002644FF" w:rsidRDefault="002644FF" w:rsidP="00624083">
            <w:pPr>
              <w:keepNext/>
              <w:keepLines/>
              <w:rPr>
                <w:rFonts w:ascii="Segoe UI" w:hAnsi="Segoe UI" w:cs="Segoe UI"/>
                <w:sz w:val="22"/>
                <w:szCs w:val="22"/>
              </w:rPr>
            </w:pPr>
          </w:p>
          <w:p w14:paraId="7312B7AE" w14:textId="301D83ED" w:rsidR="00A618CF" w:rsidRDefault="00A618CF" w:rsidP="00624083">
            <w:pPr>
              <w:keepNext/>
              <w:keepLines/>
              <w:rPr>
                <w:rFonts w:ascii="Segoe UI" w:hAnsi="Segoe UI" w:cs="Segoe UI"/>
                <w:sz w:val="22"/>
                <w:szCs w:val="22"/>
              </w:rPr>
            </w:pPr>
          </w:p>
          <w:p w14:paraId="775ADC5B" w14:textId="73C49747" w:rsidR="00A618CF" w:rsidRDefault="00A618CF" w:rsidP="00624083">
            <w:pPr>
              <w:keepNext/>
              <w:keepLines/>
              <w:rPr>
                <w:rFonts w:ascii="Segoe UI" w:hAnsi="Segoe UI" w:cs="Segoe UI"/>
                <w:sz w:val="22"/>
                <w:szCs w:val="22"/>
              </w:rPr>
            </w:pPr>
          </w:p>
          <w:p w14:paraId="44C61647" w14:textId="77777777" w:rsidR="0097080F" w:rsidRDefault="0097080F" w:rsidP="007460B3">
            <w:pPr>
              <w:keepNext/>
              <w:keepLines/>
              <w:rPr>
                <w:rFonts w:ascii="Segoe UI" w:hAnsi="Segoe UI" w:cs="Segoe UI"/>
                <w:sz w:val="22"/>
                <w:szCs w:val="22"/>
              </w:rPr>
            </w:pPr>
          </w:p>
          <w:p w14:paraId="3D86B269" w14:textId="7E516826" w:rsidR="002644FF" w:rsidRPr="00355FCF" w:rsidRDefault="002644FF" w:rsidP="007460B3">
            <w:pPr>
              <w:keepNext/>
              <w:keepLines/>
              <w:rPr>
                <w:rFonts w:ascii="Segoe UI" w:hAnsi="Segoe UI" w:cs="Segoe UI"/>
                <w:sz w:val="22"/>
                <w:szCs w:val="22"/>
              </w:rPr>
            </w:pPr>
            <w:r>
              <w:rPr>
                <w:rFonts w:ascii="Segoe UI" w:hAnsi="Segoe UI" w:cs="Segoe UI"/>
                <w:sz w:val="22"/>
                <w:szCs w:val="22"/>
              </w:rPr>
              <w:t>f</w:t>
            </w:r>
          </w:p>
        </w:tc>
        <w:tc>
          <w:tcPr>
            <w:tcW w:w="7655" w:type="dxa"/>
          </w:tcPr>
          <w:p w14:paraId="73774AC5" w14:textId="7B222355" w:rsidR="009457BA" w:rsidRPr="008560CF" w:rsidRDefault="009457BA" w:rsidP="009457BA">
            <w:pPr>
              <w:jc w:val="both"/>
              <w:rPr>
                <w:rFonts w:ascii="Segoe UI" w:hAnsi="Segoe UI" w:cs="Segoe UI"/>
                <w:b/>
                <w:bCs/>
                <w:sz w:val="26"/>
              </w:rPr>
            </w:pPr>
            <w:r w:rsidRPr="009457BA">
              <w:rPr>
                <w:rFonts w:ascii="Segoe UI" w:hAnsi="Segoe UI" w:cs="Segoe UI"/>
                <w:b/>
                <w:bCs/>
              </w:rPr>
              <w:lastRenderedPageBreak/>
              <w:t>Inpatient Safer Staffing Report –</w:t>
            </w:r>
            <w:r w:rsidR="003E28B3">
              <w:rPr>
                <w:rFonts w:ascii="Segoe UI" w:hAnsi="Segoe UI" w:cs="Segoe UI"/>
                <w:b/>
                <w:bCs/>
              </w:rPr>
              <w:t xml:space="preserve"> </w:t>
            </w:r>
            <w:r w:rsidR="00C06D5C">
              <w:rPr>
                <w:rFonts w:ascii="Segoe UI" w:hAnsi="Segoe UI" w:cs="Segoe UI"/>
                <w:b/>
                <w:bCs/>
              </w:rPr>
              <w:t>25 March to 21 April</w:t>
            </w:r>
            <w:r w:rsidR="00703367">
              <w:rPr>
                <w:rFonts w:ascii="Segoe UI" w:hAnsi="Segoe UI" w:cs="Segoe UI"/>
                <w:b/>
                <w:bCs/>
              </w:rPr>
              <w:t xml:space="preserve"> 2019</w:t>
            </w:r>
          </w:p>
          <w:p w14:paraId="427C6599" w14:textId="77777777" w:rsidR="009457BA" w:rsidRPr="009457BA" w:rsidRDefault="009457BA" w:rsidP="009457BA">
            <w:pPr>
              <w:jc w:val="both"/>
              <w:rPr>
                <w:rFonts w:ascii="Segoe UI" w:hAnsi="Segoe UI" w:cs="Segoe UI"/>
                <w:bCs/>
              </w:rPr>
            </w:pPr>
          </w:p>
          <w:p w14:paraId="763633E4" w14:textId="241B2F4B" w:rsidR="00AD15E9" w:rsidRPr="00363D00" w:rsidRDefault="009457BA" w:rsidP="009457BA">
            <w:pPr>
              <w:jc w:val="both"/>
              <w:rPr>
                <w:rFonts w:ascii="Segoe UI" w:hAnsi="Segoe UI" w:cs="Segoe UI"/>
                <w:bCs/>
              </w:rPr>
            </w:pPr>
            <w:r w:rsidRPr="009457BA">
              <w:rPr>
                <w:rFonts w:ascii="Segoe UI" w:hAnsi="Segoe UI" w:cs="Segoe UI"/>
                <w:bCs/>
              </w:rPr>
              <w:t xml:space="preserve">The </w:t>
            </w:r>
            <w:r w:rsidR="001F1345">
              <w:rPr>
                <w:rFonts w:ascii="Segoe UI" w:hAnsi="Segoe UI" w:cs="Segoe UI"/>
                <w:bCs/>
              </w:rPr>
              <w:t xml:space="preserve">Acting </w:t>
            </w:r>
            <w:r w:rsidRPr="009457BA">
              <w:rPr>
                <w:rFonts w:ascii="Segoe UI" w:hAnsi="Segoe UI" w:cs="Segoe UI"/>
                <w:bCs/>
              </w:rPr>
              <w:t>Director of Nursing &amp; Clinical Standards presented the report BOD</w:t>
            </w:r>
            <w:r w:rsidR="00AD15E9">
              <w:rPr>
                <w:rFonts w:ascii="Segoe UI" w:hAnsi="Segoe UI" w:cs="Segoe UI"/>
                <w:bCs/>
              </w:rPr>
              <w:t xml:space="preserve"> </w:t>
            </w:r>
            <w:r w:rsidR="004F3415">
              <w:rPr>
                <w:rFonts w:ascii="Segoe UI" w:hAnsi="Segoe UI" w:cs="Segoe UI"/>
                <w:bCs/>
              </w:rPr>
              <w:t>62</w:t>
            </w:r>
            <w:r w:rsidR="00AD15E9">
              <w:rPr>
                <w:rFonts w:ascii="Segoe UI" w:hAnsi="Segoe UI" w:cs="Segoe UI"/>
                <w:bCs/>
              </w:rPr>
              <w:t>/2019</w:t>
            </w:r>
            <w:r w:rsidRPr="009457BA">
              <w:rPr>
                <w:rFonts w:ascii="Segoe UI" w:hAnsi="Segoe UI" w:cs="Segoe UI"/>
                <w:bCs/>
              </w:rPr>
              <w:t xml:space="preserve"> </w:t>
            </w:r>
            <w:r w:rsidR="00AD15E9">
              <w:rPr>
                <w:rFonts w:ascii="Segoe UI" w:hAnsi="Segoe UI" w:cs="Segoe UI"/>
                <w:bCs/>
              </w:rPr>
              <w:t xml:space="preserve">which </w:t>
            </w:r>
            <w:r w:rsidR="00021A38">
              <w:rPr>
                <w:rFonts w:ascii="Segoe UI" w:hAnsi="Segoe UI" w:cs="Segoe UI"/>
                <w:bCs/>
              </w:rPr>
              <w:t xml:space="preserve">provided </w:t>
            </w:r>
            <w:r w:rsidR="002659A5" w:rsidRPr="00080A73">
              <w:rPr>
                <w:rFonts w:ascii="Segoe UI" w:hAnsi="Segoe UI" w:cs="Segoe UI"/>
                <w:bCs/>
              </w:rPr>
              <w:t>an exception report</w:t>
            </w:r>
            <w:r w:rsidR="002659A5">
              <w:rPr>
                <w:rFonts w:ascii="Segoe UI" w:hAnsi="Segoe UI" w:cs="Segoe UI"/>
                <w:bCs/>
              </w:rPr>
              <w:t xml:space="preserve"> and assurance that sufficient staffing levels were in place to deliver safe, effective and </w:t>
            </w:r>
            <w:proofErr w:type="gramStart"/>
            <w:r w:rsidR="002659A5">
              <w:rPr>
                <w:rFonts w:ascii="Segoe UI" w:hAnsi="Segoe UI" w:cs="Segoe UI"/>
                <w:bCs/>
              </w:rPr>
              <w:t>high quality</w:t>
            </w:r>
            <w:proofErr w:type="gramEnd"/>
            <w:r w:rsidR="002659A5">
              <w:rPr>
                <w:rFonts w:ascii="Segoe UI" w:hAnsi="Segoe UI" w:cs="Segoe UI"/>
                <w:bCs/>
              </w:rPr>
              <w:t xml:space="preserve"> care.  </w:t>
            </w:r>
            <w:r w:rsidR="003C4AF3" w:rsidRPr="00E44BFE">
              <w:rPr>
                <w:rFonts w:ascii="Segoe UI" w:hAnsi="Segoe UI" w:cs="Segoe UI"/>
                <w:bCs/>
              </w:rPr>
              <w:t xml:space="preserve">The report also </w:t>
            </w:r>
            <w:r w:rsidR="003102F9" w:rsidRPr="00E44BFE">
              <w:rPr>
                <w:rFonts w:ascii="Segoe UI" w:hAnsi="Segoe UI" w:cs="Segoe UI"/>
                <w:bCs/>
              </w:rPr>
              <w:t>included update</w:t>
            </w:r>
            <w:r w:rsidR="00C83A13">
              <w:rPr>
                <w:rFonts w:ascii="Segoe UI" w:hAnsi="Segoe UI" w:cs="Segoe UI"/>
                <w:bCs/>
              </w:rPr>
              <w:t>s</w:t>
            </w:r>
            <w:r w:rsidR="003102F9" w:rsidRPr="00E44BFE">
              <w:rPr>
                <w:rFonts w:ascii="Segoe UI" w:hAnsi="Segoe UI" w:cs="Segoe UI"/>
                <w:bCs/>
              </w:rPr>
              <w:t xml:space="preserve"> on</w:t>
            </w:r>
            <w:r w:rsidR="00C83A13">
              <w:rPr>
                <w:rFonts w:ascii="Segoe UI" w:hAnsi="Segoe UI" w:cs="Segoe UI"/>
                <w:bCs/>
              </w:rPr>
              <w:t>:</w:t>
            </w:r>
            <w:r w:rsidR="003102F9" w:rsidRPr="00E44BFE">
              <w:rPr>
                <w:rFonts w:ascii="Segoe UI" w:hAnsi="Segoe UI" w:cs="Segoe UI"/>
                <w:bCs/>
              </w:rPr>
              <w:t xml:space="preserve"> </w:t>
            </w:r>
            <w:r w:rsidR="00B20269" w:rsidRPr="00E44BFE">
              <w:rPr>
                <w:rFonts w:ascii="Segoe UI" w:hAnsi="Segoe UI" w:cs="Segoe UI"/>
                <w:bCs/>
              </w:rPr>
              <w:t>Older Adult Mental Health</w:t>
            </w:r>
            <w:r w:rsidR="003102F9" w:rsidRPr="00E44BFE">
              <w:rPr>
                <w:rFonts w:ascii="Segoe UI" w:hAnsi="Segoe UI" w:cs="Segoe UI"/>
                <w:bCs/>
              </w:rPr>
              <w:t xml:space="preserve"> nursing vacancies</w:t>
            </w:r>
            <w:r w:rsidR="00C83A13">
              <w:rPr>
                <w:rFonts w:ascii="Segoe UI" w:hAnsi="Segoe UI" w:cs="Segoe UI"/>
                <w:bCs/>
              </w:rPr>
              <w:t>;</w:t>
            </w:r>
            <w:r w:rsidR="00080AB4">
              <w:rPr>
                <w:rFonts w:ascii="Segoe UI" w:hAnsi="Segoe UI" w:cs="Segoe UI"/>
                <w:bCs/>
              </w:rPr>
              <w:t xml:space="preserve"> and the positive impact of the new Nurse Associate roles</w:t>
            </w:r>
            <w:r w:rsidR="00F26499">
              <w:rPr>
                <w:rFonts w:ascii="Segoe UI" w:hAnsi="Segoe UI" w:cs="Segoe UI"/>
                <w:bCs/>
              </w:rPr>
              <w:t xml:space="preserve">.  </w:t>
            </w:r>
          </w:p>
          <w:p w14:paraId="08010C69" w14:textId="77777777" w:rsidR="004345E8" w:rsidRDefault="004345E8" w:rsidP="009457BA">
            <w:pPr>
              <w:jc w:val="both"/>
              <w:rPr>
                <w:rFonts w:ascii="Segoe UI" w:hAnsi="Segoe UI" w:cs="Segoe UI"/>
                <w:bCs/>
              </w:rPr>
            </w:pPr>
          </w:p>
          <w:p w14:paraId="73889A8C" w14:textId="72A8E96B" w:rsidR="009457BA" w:rsidRDefault="009457BA" w:rsidP="00CE4BCD">
            <w:pPr>
              <w:jc w:val="both"/>
              <w:rPr>
                <w:rFonts w:ascii="Segoe UI" w:hAnsi="Segoe UI" w:cs="Segoe UI"/>
                <w:bCs/>
              </w:rPr>
            </w:pPr>
            <w:r w:rsidRPr="009457BA">
              <w:rPr>
                <w:rFonts w:ascii="Segoe UI" w:hAnsi="Segoe UI" w:cs="Segoe UI"/>
                <w:bCs/>
              </w:rPr>
              <w:t xml:space="preserve">Average weekly daytime fill rates for registered and unregistered staff </w:t>
            </w:r>
            <w:r w:rsidRPr="00C66A3B">
              <w:rPr>
                <w:rFonts w:ascii="Segoe UI" w:hAnsi="Segoe UI" w:cs="Segoe UI"/>
                <w:bCs/>
              </w:rPr>
              <w:t xml:space="preserve">remained above the </w:t>
            </w:r>
            <w:r w:rsidR="00D26780" w:rsidRPr="00C66A3B">
              <w:rPr>
                <w:rFonts w:ascii="Segoe UI" w:hAnsi="Segoe UI" w:cs="Segoe UI"/>
                <w:bCs/>
              </w:rPr>
              <w:t xml:space="preserve">Trust </w:t>
            </w:r>
            <w:r w:rsidRPr="00C66A3B">
              <w:rPr>
                <w:rFonts w:ascii="Segoe UI" w:hAnsi="Segoe UI" w:cs="Segoe UI"/>
                <w:bCs/>
              </w:rPr>
              <w:t>target of 85%</w:t>
            </w:r>
            <w:r w:rsidR="00447999" w:rsidRPr="00C66A3B">
              <w:rPr>
                <w:rFonts w:ascii="Segoe UI" w:hAnsi="Segoe UI" w:cs="Segoe UI"/>
                <w:bCs/>
              </w:rPr>
              <w:t xml:space="preserve"> </w:t>
            </w:r>
            <w:r w:rsidR="00AD15E9" w:rsidRPr="00C66A3B">
              <w:rPr>
                <w:rFonts w:ascii="Segoe UI" w:hAnsi="Segoe UI" w:cs="Segoe UI"/>
                <w:bCs/>
              </w:rPr>
              <w:t>at 9</w:t>
            </w:r>
            <w:r w:rsidR="00162E71" w:rsidRPr="00C66A3B">
              <w:rPr>
                <w:rFonts w:ascii="Segoe UI" w:hAnsi="Segoe UI" w:cs="Segoe UI"/>
                <w:bCs/>
              </w:rPr>
              <w:t>5</w:t>
            </w:r>
            <w:r w:rsidR="00AD15E9" w:rsidRPr="00C66A3B">
              <w:rPr>
                <w:rFonts w:ascii="Segoe UI" w:hAnsi="Segoe UI" w:cs="Segoe UI"/>
                <w:bCs/>
              </w:rPr>
              <w:t>%</w:t>
            </w:r>
            <w:r w:rsidRPr="00C66A3B">
              <w:rPr>
                <w:rFonts w:ascii="Segoe UI" w:hAnsi="Segoe UI" w:cs="Segoe UI"/>
                <w:bCs/>
              </w:rPr>
              <w:t xml:space="preserve"> for registered staff and </w:t>
            </w:r>
            <w:r w:rsidR="00C66A3B" w:rsidRPr="00C66A3B">
              <w:rPr>
                <w:rFonts w:ascii="Segoe UI" w:hAnsi="Segoe UI" w:cs="Segoe UI"/>
                <w:bCs/>
              </w:rPr>
              <w:t>89</w:t>
            </w:r>
            <w:r w:rsidR="00AD15E9" w:rsidRPr="00C66A3B">
              <w:rPr>
                <w:rFonts w:ascii="Segoe UI" w:hAnsi="Segoe UI" w:cs="Segoe UI"/>
                <w:bCs/>
              </w:rPr>
              <w:t>%</w:t>
            </w:r>
            <w:r w:rsidRPr="00C66A3B">
              <w:rPr>
                <w:rFonts w:ascii="Segoe UI" w:hAnsi="Segoe UI" w:cs="Segoe UI"/>
                <w:bCs/>
              </w:rPr>
              <w:t xml:space="preserve"> for unregistered staff</w:t>
            </w:r>
            <w:r w:rsidRPr="004F245D">
              <w:rPr>
                <w:rFonts w:ascii="Segoe UI" w:hAnsi="Segoe UI" w:cs="Segoe UI"/>
                <w:bCs/>
              </w:rPr>
              <w:t xml:space="preserve">.  </w:t>
            </w:r>
            <w:r w:rsidRPr="00FA6BEE">
              <w:rPr>
                <w:rFonts w:ascii="Segoe UI" w:hAnsi="Segoe UI" w:cs="Segoe UI"/>
                <w:bCs/>
              </w:rPr>
              <w:t xml:space="preserve">Average weekly night time fill rates had </w:t>
            </w:r>
            <w:r w:rsidRPr="006E55A4">
              <w:rPr>
                <w:rFonts w:ascii="Segoe UI" w:hAnsi="Segoe UI" w:cs="Segoe UI"/>
                <w:bCs/>
              </w:rPr>
              <w:t>also remained above the Trust target of 85%.  However,</w:t>
            </w:r>
            <w:r w:rsidR="00AD15E9" w:rsidRPr="006E55A4">
              <w:rPr>
                <w:rFonts w:ascii="Segoe UI" w:hAnsi="Segoe UI" w:cs="Segoe UI"/>
                <w:bCs/>
              </w:rPr>
              <w:t xml:space="preserve"> </w:t>
            </w:r>
            <w:r w:rsidR="00BF3A38" w:rsidRPr="006E55A4">
              <w:rPr>
                <w:rFonts w:ascii="Segoe UI" w:hAnsi="Segoe UI" w:cs="Segoe UI"/>
                <w:bCs/>
              </w:rPr>
              <w:t xml:space="preserve">6 wards </w:t>
            </w:r>
            <w:r w:rsidR="00AD15E9" w:rsidRPr="0060622C">
              <w:rPr>
                <w:rFonts w:ascii="Segoe UI" w:hAnsi="Segoe UI" w:cs="Segoe UI"/>
                <w:bCs/>
              </w:rPr>
              <w:t>had been</w:t>
            </w:r>
            <w:r w:rsidRPr="0060622C">
              <w:rPr>
                <w:rFonts w:ascii="Segoe UI" w:hAnsi="Segoe UI" w:cs="Segoe UI"/>
                <w:bCs/>
              </w:rPr>
              <w:t xml:space="preserve"> below the 85% target for average daytime fill rates for registered nurses (</w:t>
            </w:r>
            <w:r w:rsidR="002D30AF" w:rsidRPr="006E55A4">
              <w:rPr>
                <w:rFonts w:ascii="Segoe UI" w:hAnsi="Segoe UI" w:cs="Segoe UI"/>
                <w:bCs/>
              </w:rPr>
              <w:t>an</w:t>
            </w:r>
            <w:r w:rsidR="001951EC" w:rsidRPr="006E55A4">
              <w:rPr>
                <w:rFonts w:ascii="Segoe UI" w:hAnsi="Segoe UI" w:cs="Segoe UI"/>
                <w:bCs/>
              </w:rPr>
              <w:t xml:space="preserve"> increase from </w:t>
            </w:r>
            <w:r w:rsidR="006E55A4" w:rsidRPr="006E55A4">
              <w:rPr>
                <w:rFonts w:ascii="Segoe UI" w:hAnsi="Segoe UI" w:cs="Segoe UI"/>
                <w:bCs/>
              </w:rPr>
              <w:t xml:space="preserve">4 </w:t>
            </w:r>
            <w:r w:rsidR="001951EC" w:rsidRPr="0060622C">
              <w:rPr>
                <w:rFonts w:ascii="Segoe UI" w:hAnsi="Segoe UI" w:cs="Segoe UI"/>
                <w:bCs/>
              </w:rPr>
              <w:t>in the previous reporting period</w:t>
            </w:r>
            <w:r w:rsidRPr="0060622C">
              <w:rPr>
                <w:rFonts w:ascii="Segoe UI" w:hAnsi="Segoe UI" w:cs="Segoe UI"/>
                <w:bCs/>
              </w:rPr>
              <w:t>)</w:t>
            </w:r>
            <w:r w:rsidR="00AD15E9" w:rsidRPr="0060622C">
              <w:rPr>
                <w:rFonts w:ascii="Segoe UI" w:hAnsi="Segoe UI" w:cs="Segoe UI"/>
                <w:bCs/>
              </w:rPr>
              <w:t xml:space="preserve"> </w:t>
            </w:r>
            <w:r w:rsidRPr="0060622C">
              <w:rPr>
                <w:rFonts w:ascii="Segoe UI" w:hAnsi="Segoe UI" w:cs="Segoe UI"/>
                <w:bCs/>
              </w:rPr>
              <w:t>but all wards remained safe to deliver care.</w:t>
            </w:r>
            <w:r w:rsidRPr="009457BA">
              <w:rPr>
                <w:rFonts w:ascii="Segoe UI" w:hAnsi="Segoe UI" w:cs="Segoe UI"/>
                <w:bCs/>
              </w:rPr>
              <w:t xml:space="preserve">  </w:t>
            </w:r>
          </w:p>
          <w:p w14:paraId="550FB2CB" w14:textId="269147A6" w:rsidR="00AE32F1" w:rsidRDefault="00AE32F1" w:rsidP="00CE4BCD">
            <w:pPr>
              <w:jc w:val="both"/>
              <w:rPr>
                <w:rFonts w:ascii="Segoe UI" w:hAnsi="Segoe UI" w:cs="Segoe UI"/>
                <w:bCs/>
              </w:rPr>
            </w:pPr>
          </w:p>
          <w:p w14:paraId="0E756D4C" w14:textId="3B9B86E9" w:rsidR="003F4AA7" w:rsidRDefault="00AE32F1" w:rsidP="00CE4BCD">
            <w:pPr>
              <w:jc w:val="both"/>
              <w:rPr>
                <w:rFonts w:ascii="Segoe UI" w:hAnsi="Segoe UI" w:cs="Segoe UI"/>
                <w:bCs/>
              </w:rPr>
            </w:pPr>
            <w:r>
              <w:rPr>
                <w:rFonts w:ascii="Segoe UI" w:hAnsi="Segoe UI" w:cs="Segoe UI"/>
                <w:bCs/>
              </w:rPr>
              <w:t>Agency usage had decreased slightly to 11.3% (from 11.5%</w:t>
            </w:r>
            <w:r w:rsidR="003D67AF">
              <w:rPr>
                <w:rFonts w:ascii="Segoe UI" w:hAnsi="Segoe UI" w:cs="Segoe UI"/>
                <w:bCs/>
              </w:rPr>
              <w:t xml:space="preserve">) although there had also been a slight increase in sickness absence for ward staff to 5.575% (from </w:t>
            </w:r>
            <w:r w:rsidR="00760BD4">
              <w:rPr>
                <w:rFonts w:ascii="Segoe UI" w:hAnsi="Segoe UI" w:cs="Segoe UI"/>
                <w:bCs/>
              </w:rPr>
              <w:t xml:space="preserve">5.2%).  </w:t>
            </w:r>
            <w:r w:rsidR="006C6A8C">
              <w:rPr>
                <w:rFonts w:ascii="Segoe UI" w:hAnsi="Segoe UI" w:cs="Segoe UI"/>
                <w:bCs/>
              </w:rPr>
              <w:t>Three wards (Allen, City and Kestrel) had required above 20% of agency staff in the period, related to a combination of sickness absence, vacancies and patient acuity.</w:t>
            </w:r>
            <w:r w:rsidR="00747F23">
              <w:rPr>
                <w:rFonts w:ascii="Segoe UI" w:hAnsi="Segoe UI" w:cs="Segoe UI"/>
                <w:bCs/>
              </w:rPr>
              <w:t xml:space="preserve">  </w:t>
            </w:r>
            <w:r w:rsidR="00107EF1">
              <w:rPr>
                <w:rFonts w:ascii="Segoe UI" w:hAnsi="Segoe UI" w:cs="Segoe UI"/>
                <w:bCs/>
              </w:rPr>
              <w:t xml:space="preserve">Allen ward </w:t>
            </w:r>
            <w:proofErr w:type="gramStart"/>
            <w:r w:rsidR="00107EF1">
              <w:rPr>
                <w:rFonts w:ascii="Segoe UI" w:hAnsi="Segoe UI" w:cs="Segoe UI"/>
                <w:bCs/>
              </w:rPr>
              <w:t xml:space="preserve">in particular </w:t>
            </w:r>
            <w:r w:rsidR="00673063">
              <w:rPr>
                <w:rFonts w:ascii="Segoe UI" w:hAnsi="Segoe UI" w:cs="Segoe UI"/>
                <w:bCs/>
              </w:rPr>
              <w:t>w</w:t>
            </w:r>
            <w:r w:rsidR="00107EF1">
              <w:rPr>
                <w:rFonts w:ascii="Segoe UI" w:hAnsi="Segoe UI" w:cs="Segoe UI"/>
                <w:bCs/>
              </w:rPr>
              <w:t>as</w:t>
            </w:r>
            <w:proofErr w:type="gramEnd"/>
            <w:r w:rsidR="00107EF1">
              <w:rPr>
                <w:rFonts w:ascii="Segoe UI" w:hAnsi="Segoe UI" w:cs="Segoe UI"/>
                <w:bCs/>
              </w:rPr>
              <w:t xml:space="preserve"> managing through long but robust lines of agency staffing.  </w:t>
            </w:r>
            <w:r w:rsidR="006C6A8C">
              <w:rPr>
                <w:rFonts w:ascii="Segoe UI" w:hAnsi="Segoe UI" w:cs="Segoe UI"/>
                <w:bCs/>
              </w:rPr>
              <w:t xml:space="preserve"> </w:t>
            </w:r>
            <w:r w:rsidR="0035206E">
              <w:rPr>
                <w:rFonts w:ascii="Segoe UI" w:hAnsi="Segoe UI" w:cs="Segoe UI"/>
                <w:bCs/>
              </w:rPr>
              <w:t xml:space="preserve">City </w:t>
            </w:r>
            <w:r w:rsidR="00F8522F">
              <w:rPr>
                <w:rFonts w:ascii="Segoe UI" w:hAnsi="Segoe UI" w:cs="Segoe UI"/>
                <w:bCs/>
              </w:rPr>
              <w:t xml:space="preserve">Community Hospital </w:t>
            </w:r>
            <w:r w:rsidR="0035206E">
              <w:rPr>
                <w:rFonts w:ascii="Segoe UI" w:hAnsi="Segoe UI" w:cs="Segoe UI"/>
                <w:bCs/>
              </w:rPr>
              <w:t xml:space="preserve">ward had </w:t>
            </w:r>
            <w:r w:rsidR="003F4AA7">
              <w:rPr>
                <w:rFonts w:ascii="Segoe UI" w:hAnsi="Segoe UI" w:cs="Segoe UI"/>
                <w:bCs/>
              </w:rPr>
              <w:t xml:space="preserve">an </w:t>
            </w:r>
            <w:r w:rsidR="0035206E">
              <w:rPr>
                <w:rFonts w:ascii="Segoe UI" w:hAnsi="Segoe UI" w:cs="Segoe UI"/>
                <w:bCs/>
              </w:rPr>
              <w:t>only 56%</w:t>
            </w:r>
            <w:r w:rsidR="00167946">
              <w:rPr>
                <w:rFonts w:ascii="Segoe UI" w:hAnsi="Segoe UI" w:cs="Segoe UI"/>
                <w:bCs/>
              </w:rPr>
              <w:t xml:space="preserve"> average fill rate for unregistered staff, below the 89% target.  </w:t>
            </w:r>
          </w:p>
          <w:p w14:paraId="65CEE330" w14:textId="77777777" w:rsidR="003F4AA7" w:rsidRDefault="003F4AA7" w:rsidP="00CE4BCD">
            <w:pPr>
              <w:jc w:val="both"/>
              <w:rPr>
                <w:rFonts w:ascii="Segoe UI" w:hAnsi="Segoe UI" w:cs="Segoe UI"/>
                <w:bCs/>
              </w:rPr>
            </w:pPr>
          </w:p>
          <w:p w14:paraId="2E76606E" w14:textId="0415609A" w:rsidR="00AE32F1" w:rsidRDefault="00167946" w:rsidP="00CE4BCD">
            <w:pPr>
              <w:jc w:val="both"/>
              <w:rPr>
                <w:rFonts w:ascii="Segoe UI" w:hAnsi="Segoe UI" w:cs="Segoe UI"/>
                <w:bCs/>
              </w:rPr>
            </w:pPr>
            <w:r>
              <w:rPr>
                <w:rFonts w:ascii="Segoe UI" w:hAnsi="Segoe UI" w:cs="Segoe UI"/>
                <w:bCs/>
              </w:rPr>
              <w:t xml:space="preserve">The Trust Chair </w:t>
            </w:r>
            <w:r w:rsidR="00F07814">
              <w:rPr>
                <w:rFonts w:ascii="Segoe UI" w:hAnsi="Segoe UI" w:cs="Segoe UI"/>
                <w:bCs/>
              </w:rPr>
              <w:t xml:space="preserve">noted </w:t>
            </w:r>
            <w:r w:rsidR="003F4AA7">
              <w:rPr>
                <w:rFonts w:ascii="Segoe UI" w:hAnsi="Segoe UI" w:cs="Segoe UI"/>
                <w:bCs/>
              </w:rPr>
              <w:t>that this report was useful for highlighting safety concerns</w:t>
            </w:r>
            <w:r w:rsidR="00392A1B">
              <w:rPr>
                <w:rFonts w:ascii="Segoe UI" w:hAnsi="Segoe UI" w:cs="Segoe UI"/>
                <w:bCs/>
              </w:rPr>
              <w:t xml:space="preserve"> and that this informed decisions such as the temporary closure of the </w:t>
            </w:r>
            <w:r w:rsidR="00392A1B" w:rsidRPr="00392A1B">
              <w:rPr>
                <w:rFonts w:ascii="Segoe UI" w:hAnsi="Segoe UI" w:cs="Segoe UI"/>
                <w:bCs/>
              </w:rPr>
              <w:t xml:space="preserve">City Community Hospital ward </w:t>
            </w:r>
            <w:r w:rsidR="00392A1B">
              <w:rPr>
                <w:rFonts w:ascii="Segoe UI" w:hAnsi="Segoe UI" w:cs="Segoe UI"/>
                <w:bCs/>
              </w:rPr>
              <w:t xml:space="preserve">on </w:t>
            </w:r>
            <w:r w:rsidR="00392A1B" w:rsidRPr="00392A1B">
              <w:rPr>
                <w:rFonts w:ascii="Segoe UI" w:hAnsi="Segoe UI" w:cs="Segoe UI"/>
                <w:bCs/>
              </w:rPr>
              <w:t>safety</w:t>
            </w:r>
            <w:r w:rsidR="00392A1B">
              <w:rPr>
                <w:rFonts w:ascii="Segoe UI" w:hAnsi="Segoe UI" w:cs="Segoe UI"/>
                <w:bCs/>
              </w:rPr>
              <w:t xml:space="preserve"> grounds</w:t>
            </w:r>
            <w:r w:rsidR="00392A1B" w:rsidRPr="00392A1B">
              <w:rPr>
                <w:rFonts w:ascii="Segoe UI" w:hAnsi="Segoe UI" w:cs="Segoe UI"/>
                <w:bCs/>
              </w:rPr>
              <w:t>.</w:t>
            </w:r>
          </w:p>
          <w:p w14:paraId="4327A001" w14:textId="623218B5" w:rsidR="006317A3" w:rsidRDefault="006317A3" w:rsidP="00CE4BCD">
            <w:pPr>
              <w:jc w:val="both"/>
              <w:rPr>
                <w:rFonts w:ascii="Segoe UI" w:hAnsi="Segoe UI" w:cs="Segoe UI"/>
                <w:bCs/>
              </w:rPr>
            </w:pPr>
          </w:p>
          <w:p w14:paraId="36EAC97F" w14:textId="09CD5BF1" w:rsidR="006317A3" w:rsidRDefault="0046641C" w:rsidP="00CE4BCD">
            <w:pPr>
              <w:jc w:val="both"/>
              <w:rPr>
                <w:rFonts w:ascii="Segoe UI" w:hAnsi="Segoe UI" w:cs="Segoe UI"/>
                <w:bCs/>
              </w:rPr>
            </w:pPr>
            <w:r>
              <w:rPr>
                <w:rFonts w:ascii="Segoe UI" w:hAnsi="Segoe UI" w:cs="Segoe UI"/>
                <w:bCs/>
              </w:rPr>
              <w:lastRenderedPageBreak/>
              <w:t>Aroop Mozumder noted th</w:t>
            </w:r>
            <w:r w:rsidR="00672792">
              <w:rPr>
                <w:rFonts w:ascii="Segoe UI" w:hAnsi="Segoe UI" w:cs="Segoe UI"/>
                <w:bCs/>
              </w:rPr>
              <w:t>e potential for overlap in roles between Nurse Associates and Health Care Assistants; he asked what additional therapeutic interventions Nurse Associates could provide or whether their work was more limited to basic nursing practice.  The Acting Director of Nursing &amp; Clinical Standards</w:t>
            </w:r>
            <w:r w:rsidR="00E17272">
              <w:rPr>
                <w:rFonts w:ascii="Segoe UI" w:hAnsi="Segoe UI" w:cs="Segoe UI"/>
                <w:bCs/>
              </w:rPr>
              <w:t xml:space="preserve"> </w:t>
            </w:r>
            <w:r w:rsidR="00B13907">
              <w:rPr>
                <w:rFonts w:ascii="Segoe UI" w:hAnsi="Segoe UI" w:cs="Segoe UI"/>
                <w:bCs/>
              </w:rPr>
              <w:t xml:space="preserve">replied that </w:t>
            </w:r>
            <w:r w:rsidR="00B2679B">
              <w:rPr>
                <w:rFonts w:ascii="Segoe UI" w:hAnsi="Segoe UI" w:cs="Segoe UI"/>
                <w:bCs/>
              </w:rPr>
              <w:t>the scope of practice for Nurse Associates was clearly defined as this was a regulated profession</w:t>
            </w:r>
            <w:r w:rsidR="00D2724C">
              <w:rPr>
                <w:rFonts w:ascii="Segoe UI" w:hAnsi="Segoe UI" w:cs="Segoe UI"/>
                <w:bCs/>
              </w:rPr>
              <w:t xml:space="preserve"> and competency-driven.  Aroop Mozumder asked if the Oxford Healthcare Improvement Centre could play a role in further defining and developing the role.  The Acting Director of Nursing &amp; Clinical Standards replied that </w:t>
            </w:r>
            <w:r w:rsidR="00513C0D">
              <w:rPr>
                <w:rFonts w:ascii="Segoe UI" w:hAnsi="Segoe UI" w:cs="Segoe UI"/>
                <w:bCs/>
              </w:rPr>
              <w:t xml:space="preserve">this could be considered in the future but </w:t>
            </w:r>
            <w:proofErr w:type="gramStart"/>
            <w:r w:rsidR="00D2724C">
              <w:rPr>
                <w:rFonts w:ascii="Segoe UI" w:hAnsi="Segoe UI" w:cs="Segoe UI"/>
                <w:bCs/>
              </w:rPr>
              <w:t>at the moment</w:t>
            </w:r>
            <w:proofErr w:type="gramEnd"/>
            <w:r w:rsidR="00D2724C">
              <w:rPr>
                <w:rFonts w:ascii="Segoe UI" w:hAnsi="Segoe UI" w:cs="Segoe UI"/>
                <w:bCs/>
              </w:rPr>
              <w:t xml:space="preserve"> the development of the role was being led by services</w:t>
            </w:r>
            <w:r w:rsidR="00513C0D">
              <w:rPr>
                <w:rFonts w:ascii="Segoe UI" w:hAnsi="Segoe UI" w:cs="Segoe UI"/>
                <w:bCs/>
              </w:rPr>
              <w:t xml:space="preserve">.  </w:t>
            </w:r>
            <w:r w:rsidR="00D2724C">
              <w:rPr>
                <w:rFonts w:ascii="Segoe UI" w:hAnsi="Segoe UI" w:cs="Segoe UI"/>
                <w:bCs/>
              </w:rPr>
              <w:t xml:space="preserve"> </w:t>
            </w:r>
          </w:p>
          <w:p w14:paraId="286FF659" w14:textId="77777777" w:rsidR="00D062A0" w:rsidRDefault="00D062A0" w:rsidP="007460B3">
            <w:pPr>
              <w:jc w:val="both"/>
              <w:rPr>
                <w:rFonts w:ascii="Segoe UI" w:hAnsi="Segoe UI" w:cs="Segoe UI"/>
                <w:bCs/>
              </w:rPr>
            </w:pPr>
          </w:p>
          <w:p w14:paraId="4665EB4F" w14:textId="2930D53E" w:rsidR="005F3241" w:rsidRPr="00513C0D" w:rsidRDefault="00513C0D" w:rsidP="007460B3">
            <w:pPr>
              <w:jc w:val="both"/>
              <w:rPr>
                <w:rFonts w:ascii="Segoe UI" w:hAnsi="Segoe UI" w:cs="Segoe UI"/>
                <w:bCs/>
              </w:rPr>
            </w:pPr>
            <w:r>
              <w:rPr>
                <w:rFonts w:ascii="Segoe UI" w:hAnsi="Segoe UI" w:cs="Segoe UI"/>
                <w:b/>
                <w:bCs/>
              </w:rPr>
              <w:t xml:space="preserve">The Board noted the report. </w:t>
            </w:r>
          </w:p>
          <w:p w14:paraId="7F085D7B" w14:textId="6A4A74FE" w:rsidR="003D5796" w:rsidRPr="006723AD" w:rsidRDefault="003D5796" w:rsidP="007460B3">
            <w:pPr>
              <w:jc w:val="both"/>
              <w:rPr>
                <w:rFonts w:ascii="Segoe UI" w:hAnsi="Segoe UI" w:cs="Segoe UI"/>
                <w:bCs/>
              </w:rPr>
            </w:pPr>
          </w:p>
        </w:tc>
        <w:tc>
          <w:tcPr>
            <w:tcW w:w="770" w:type="dxa"/>
          </w:tcPr>
          <w:p w14:paraId="1BBB9081" w14:textId="77777777" w:rsidR="003D280C" w:rsidRDefault="003D280C" w:rsidP="00687605">
            <w:pPr>
              <w:keepNext/>
              <w:keepLines/>
              <w:rPr>
                <w:rFonts w:ascii="Segoe UI" w:hAnsi="Segoe UI" w:cs="Segoe UI"/>
                <w:b/>
              </w:rPr>
            </w:pPr>
          </w:p>
          <w:p w14:paraId="698BE73B" w14:textId="77777777" w:rsidR="00247646" w:rsidRDefault="00247646" w:rsidP="00687605">
            <w:pPr>
              <w:keepNext/>
              <w:keepLines/>
              <w:rPr>
                <w:rFonts w:ascii="Segoe UI" w:hAnsi="Segoe UI" w:cs="Segoe UI"/>
                <w:b/>
              </w:rPr>
            </w:pPr>
          </w:p>
          <w:p w14:paraId="2F50D0AF" w14:textId="2B517905" w:rsidR="00247646" w:rsidRDefault="00247646" w:rsidP="00687605">
            <w:pPr>
              <w:keepNext/>
              <w:keepLines/>
              <w:rPr>
                <w:rFonts w:ascii="Segoe UI" w:hAnsi="Segoe UI" w:cs="Segoe UI"/>
                <w:b/>
              </w:rPr>
            </w:pPr>
          </w:p>
          <w:p w14:paraId="6F9C8955" w14:textId="634D7DE2" w:rsidR="004D30CF" w:rsidRDefault="004D30CF" w:rsidP="00687605">
            <w:pPr>
              <w:keepNext/>
              <w:keepLines/>
              <w:rPr>
                <w:rFonts w:ascii="Segoe UI" w:hAnsi="Segoe UI" w:cs="Segoe UI"/>
                <w:b/>
              </w:rPr>
            </w:pPr>
          </w:p>
          <w:p w14:paraId="2EE3389F" w14:textId="5DFFE65B" w:rsidR="004D30CF" w:rsidRDefault="004D30CF" w:rsidP="00687605">
            <w:pPr>
              <w:keepNext/>
              <w:keepLines/>
              <w:rPr>
                <w:rFonts w:ascii="Segoe UI" w:hAnsi="Segoe UI" w:cs="Segoe UI"/>
                <w:b/>
              </w:rPr>
            </w:pPr>
          </w:p>
          <w:p w14:paraId="3D350C8C" w14:textId="372F2862" w:rsidR="004D30CF" w:rsidRDefault="004D30CF" w:rsidP="00687605">
            <w:pPr>
              <w:keepNext/>
              <w:keepLines/>
              <w:rPr>
                <w:rFonts w:ascii="Segoe UI" w:hAnsi="Segoe UI" w:cs="Segoe UI"/>
                <w:b/>
              </w:rPr>
            </w:pPr>
          </w:p>
          <w:p w14:paraId="272D030E" w14:textId="04DB068F" w:rsidR="004D30CF" w:rsidRDefault="004D30CF" w:rsidP="00687605">
            <w:pPr>
              <w:keepNext/>
              <w:keepLines/>
              <w:rPr>
                <w:rFonts w:ascii="Segoe UI" w:hAnsi="Segoe UI" w:cs="Segoe UI"/>
                <w:b/>
              </w:rPr>
            </w:pPr>
          </w:p>
          <w:p w14:paraId="61974096" w14:textId="0295B3E1" w:rsidR="004D30CF" w:rsidRDefault="004D30CF" w:rsidP="00687605">
            <w:pPr>
              <w:keepNext/>
              <w:keepLines/>
              <w:rPr>
                <w:rFonts w:ascii="Segoe UI" w:hAnsi="Segoe UI" w:cs="Segoe UI"/>
                <w:b/>
              </w:rPr>
            </w:pPr>
          </w:p>
          <w:p w14:paraId="44227C1B" w14:textId="79FFE895" w:rsidR="004D30CF" w:rsidRDefault="004D30CF" w:rsidP="00687605">
            <w:pPr>
              <w:keepNext/>
              <w:keepLines/>
              <w:rPr>
                <w:rFonts w:ascii="Segoe UI" w:hAnsi="Segoe UI" w:cs="Segoe UI"/>
                <w:b/>
              </w:rPr>
            </w:pPr>
          </w:p>
          <w:p w14:paraId="698A85A0" w14:textId="023541BE" w:rsidR="004D30CF" w:rsidRDefault="004D30CF" w:rsidP="00687605">
            <w:pPr>
              <w:keepNext/>
              <w:keepLines/>
              <w:rPr>
                <w:rFonts w:ascii="Segoe UI" w:hAnsi="Segoe UI" w:cs="Segoe UI"/>
                <w:b/>
              </w:rPr>
            </w:pPr>
          </w:p>
          <w:p w14:paraId="5027B7BE" w14:textId="1EC0C3D4" w:rsidR="004D30CF" w:rsidRDefault="004D30CF" w:rsidP="00687605">
            <w:pPr>
              <w:keepNext/>
              <w:keepLines/>
              <w:rPr>
                <w:rFonts w:ascii="Segoe UI" w:hAnsi="Segoe UI" w:cs="Segoe UI"/>
                <w:b/>
              </w:rPr>
            </w:pPr>
          </w:p>
          <w:p w14:paraId="6425514A" w14:textId="06AC6358" w:rsidR="004D30CF" w:rsidRDefault="004D30CF" w:rsidP="00687605">
            <w:pPr>
              <w:keepNext/>
              <w:keepLines/>
              <w:rPr>
                <w:rFonts w:ascii="Segoe UI" w:hAnsi="Segoe UI" w:cs="Segoe UI"/>
                <w:b/>
              </w:rPr>
            </w:pPr>
          </w:p>
          <w:p w14:paraId="1E6BEA2F" w14:textId="2D03BDEE" w:rsidR="004D30CF" w:rsidRDefault="004D30CF" w:rsidP="00687605">
            <w:pPr>
              <w:keepNext/>
              <w:keepLines/>
              <w:rPr>
                <w:rFonts w:ascii="Segoe UI" w:hAnsi="Segoe UI" w:cs="Segoe UI"/>
                <w:b/>
              </w:rPr>
            </w:pPr>
          </w:p>
          <w:p w14:paraId="039A176D" w14:textId="49815A68" w:rsidR="004D30CF" w:rsidRDefault="004D30CF" w:rsidP="00687605">
            <w:pPr>
              <w:keepNext/>
              <w:keepLines/>
              <w:rPr>
                <w:rFonts w:ascii="Segoe UI" w:hAnsi="Segoe UI" w:cs="Segoe UI"/>
                <w:b/>
              </w:rPr>
            </w:pPr>
          </w:p>
          <w:p w14:paraId="60898D29" w14:textId="77777777" w:rsidR="00247646" w:rsidRDefault="00247646" w:rsidP="00687605">
            <w:pPr>
              <w:keepNext/>
              <w:keepLines/>
              <w:rPr>
                <w:rFonts w:ascii="Segoe UI" w:hAnsi="Segoe UI" w:cs="Segoe UI"/>
                <w:b/>
              </w:rPr>
            </w:pPr>
          </w:p>
          <w:p w14:paraId="7EF73D81" w14:textId="349CD7A7" w:rsidR="00247646" w:rsidRPr="009E11F6" w:rsidRDefault="00247646" w:rsidP="00687605">
            <w:pPr>
              <w:keepNext/>
              <w:keepLines/>
              <w:rPr>
                <w:rFonts w:ascii="Segoe UI" w:hAnsi="Segoe UI" w:cs="Segoe UI"/>
                <w:b/>
              </w:rPr>
            </w:pPr>
          </w:p>
        </w:tc>
      </w:tr>
      <w:tr w:rsidR="009D07E0" w:rsidRPr="009E11F6" w14:paraId="5BC6F7E0" w14:textId="77777777" w:rsidTr="00C72407">
        <w:trPr>
          <w:trHeight w:val="650"/>
        </w:trPr>
        <w:tc>
          <w:tcPr>
            <w:tcW w:w="851" w:type="dxa"/>
          </w:tcPr>
          <w:p w14:paraId="3C0A1B29" w14:textId="2FFA2BD2" w:rsidR="009D07E0" w:rsidRPr="00355FCF" w:rsidRDefault="009D07E0" w:rsidP="009D07E0">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82</w:t>
            </w:r>
            <w:r w:rsidRPr="00355FCF">
              <w:rPr>
                <w:rFonts w:ascii="Segoe UI" w:hAnsi="Segoe UI" w:cs="Segoe UI"/>
                <w:b/>
                <w:sz w:val="22"/>
                <w:szCs w:val="22"/>
              </w:rPr>
              <w:t>/19</w:t>
            </w:r>
          </w:p>
          <w:p w14:paraId="6AC0B8FA" w14:textId="72EEF077" w:rsidR="009D07E0" w:rsidRDefault="009D07E0" w:rsidP="009D07E0">
            <w:pPr>
              <w:rPr>
                <w:rFonts w:ascii="Segoe UI" w:hAnsi="Segoe UI" w:cs="Segoe UI"/>
                <w:sz w:val="22"/>
                <w:szCs w:val="22"/>
              </w:rPr>
            </w:pPr>
            <w:r w:rsidRPr="00355FCF">
              <w:rPr>
                <w:rFonts w:ascii="Segoe UI" w:hAnsi="Segoe UI" w:cs="Segoe UI"/>
                <w:sz w:val="22"/>
                <w:szCs w:val="22"/>
              </w:rPr>
              <w:t>a</w:t>
            </w:r>
          </w:p>
          <w:p w14:paraId="04E8E44E" w14:textId="77777777" w:rsidR="009D07E0" w:rsidRDefault="009D07E0" w:rsidP="00C37BAC">
            <w:pPr>
              <w:rPr>
                <w:rFonts w:ascii="Segoe UI" w:hAnsi="Segoe UI" w:cs="Segoe UI"/>
                <w:b/>
                <w:sz w:val="22"/>
                <w:szCs w:val="22"/>
              </w:rPr>
            </w:pPr>
          </w:p>
          <w:p w14:paraId="229D36D0" w14:textId="77777777" w:rsidR="00387E2F" w:rsidRDefault="00387E2F" w:rsidP="00C37BAC">
            <w:pPr>
              <w:rPr>
                <w:rFonts w:ascii="Segoe UI" w:hAnsi="Segoe UI" w:cs="Segoe UI"/>
                <w:sz w:val="22"/>
                <w:szCs w:val="22"/>
              </w:rPr>
            </w:pPr>
          </w:p>
          <w:p w14:paraId="146FADA6" w14:textId="77777777" w:rsidR="00A618CF" w:rsidRDefault="00A618CF" w:rsidP="00C37BAC">
            <w:pPr>
              <w:rPr>
                <w:rFonts w:ascii="Segoe UI" w:hAnsi="Segoe UI" w:cs="Segoe UI"/>
                <w:sz w:val="22"/>
                <w:szCs w:val="22"/>
              </w:rPr>
            </w:pPr>
          </w:p>
          <w:p w14:paraId="200A83CD" w14:textId="77777777" w:rsidR="002644FF" w:rsidRDefault="002644FF" w:rsidP="00C37BAC">
            <w:pPr>
              <w:rPr>
                <w:rFonts w:ascii="Segoe UI" w:hAnsi="Segoe UI" w:cs="Segoe UI"/>
                <w:sz w:val="22"/>
                <w:szCs w:val="22"/>
              </w:rPr>
            </w:pPr>
          </w:p>
          <w:p w14:paraId="159441A6" w14:textId="77777777" w:rsidR="002644FF" w:rsidRDefault="002644FF" w:rsidP="00C37BAC">
            <w:pPr>
              <w:rPr>
                <w:rFonts w:ascii="Segoe UI" w:hAnsi="Segoe UI" w:cs="Segoe UI"/>
                <w:sz w:val="22"/>
                <w:szCs w:val="22"/>
              </w:rPr>
            </w:pPr>
          </w:p>
          <w:p w14:paraId="70BC522E" w14:textId="77777777" w:rsidR="002644FF" w:rsidRDefault="002644FF" w:rsidP="00C37BAC">
            <w:pPr>
              <w:rPr>
                <w:rFonts w:ascii="Segoe UI" w:hAnsi="Segoe UI" w:cs="Segoe UI"/>
                <w:sz w:val="22"/>
                <w:szCs w:val="22"/>
              </w:rPr>
            </w:pPr>
          </w:p>
          <w:p w14:paraId="1B300C3B" w14:textId="77777777" w:rsidR="002644FF" w:rsidRDefault="002644FF" w:rsidP="00C37BAC">
            <w:pPr>
              <w:rPr>
                <w:rFonts w:ascii="Segoe UI" w:hAnsi="Segoe UI" w:cs="Segoe UI"/>
                <w:sz w:val="22"/>
                <w:szCs w:val="22"/>
              </w:rPr>
            </w:pPr>
          </w:p>
          <w:p w14:paraId="69A42F5C" w14:textId="77777777" w:rsidR="002644FF" w:rsidRDefault="002644FF" w:rsidP="00C37BAC">
            <w:pPr>
              <w:rPr>
                <w:rFonts w:ascii="Segoe UI" w:hAnsi="Segoe UI" w:cs="Segoe UI"/>
                <w:sz w:val="22"/>
                <w:szCs w:val="22"/>
              </w:rPr>
            </w:pPr>
          </w:p>
          <w:p w14:paraId="22978E3F" w14:textId="77777777" w:rsidR="002644FF" w:rsidRDefault="002644FF" w:rsidP="00C37BAC">
            <w:pPr>
              <w:rPr>
                <w:rFonts w:ascii="Segoe UI" w:hAnsi="Segoe UI" w:cs="Segoe UI"/>
                <w:sz w:val="22"/>
                <w:szCs w:val="22"/>
              </w:rPr>
            </w:pPr>
          </w:p>
          <w:p w14:paraId="3B8BA55C" w14:textId="77777777" w:rsidR="002644FF" w:rsidRDefault="002644FF" w:rsidP="00C37BAC">
            <w:pPr>
              <w:rPr>
                <w:rFonts w:ascii="Segoe UI" w:hAnsi="Segoe UI" w:cs="Segoe UI"/>
                <w:sz w:val="22"/>
                <w:szCs w:val="22"/>
              </w:rPr>
            </w:pPr>
          </w:p>
          <w:p w14:paraId="5E06AD84" w14:textId="77777777" w:rsidR="002644FF" w:rsidRDefault="002644FF" w:rsidP="00C37BAC">
            <w:pPr>
              <w:rPr>
                <w:rFonts w:ascii="Segoe UI" w:hAnsi="Segoe UI" w:cs="Segoe UI"/>
                <w:sz w:val="22"/>
                <w:szCs w:val="22"/>
              </w:rPr>
            </w:pPr>
          </w:p>
          <w:p w14:paraId="258025C7" w14:textId="77777777" w:rsidR="002644FF" w:rsidRDefault="002644FF" w:rsidP="00C37BAC">
            <w:pPr>
              <w:rPr>
                <w:rFonts w:ascii="Segoe UI" w:hAnsi="Segoe UI" w:cs="Segoe UI"/>
                <w:sz w:val="22"/>
                <w:szCs w:val="22"/>
              </w:rPr>
            </w:pPr>
          </w:p>
          <w:p w14:paraId="73931ADA" w14:textId="77777777" w:rsidR="002644FF" w:rsidRDefault="002644FF" w:rsidP="00C37BAC">
            <w:pPr>
              <w:rPr>
                <w:rFonts w:ascii="Segoe UI" w:hAnsi="Segoe UI" w:cs="Segoe UI"/>
                <w:sz w:val="22"/>
                <w:szCs w:val="22"/>
              </w:rPr>
            </w:pPr>
          </w:p>
          <w:p w14:paraId="0133DEE4" w14:textId="77777777" w:rsidR="002644FF" w:rsidRDefault="002644FF" w:rsidP="00C37BAC">
            <w:pPr>
              <w:rPr>
                <w:rFonts w:ascii="Segoe UI" w:hAnsi="Segoe UI" w:cs="Segoe UI"/>
                <w:sz w:val="22"/>
                <w:szCs w:val="22"/>
              </w:rPr>
            </w:pPr>
          </w:p>
          <w:p w14:paraId="4F36B00F" w14:textId="77777777" w:rsidR="002644FF" w:rsidRDefault="002644FF" w:rsidP="00C37BAC">
            <w:pPr>
              <w:rPr>
                <w:rFonts w:ascii="Segoe UI" w:hAnsi="Segoe UI" w:cs="Segoe UI"/>
                <w:sz w:val="22"/>
                <w:szCs w:val="22"/>
              </w:rPr>
            </w:pPr>
          </w:p>
          <w:p w14:paraId="1126F6AB" w14:textId="77777777" w:rsidR="002644FF" w:rsidRDefault="002644FF" w:rsidP="00C37BAC">
            <w:pPr>
              <w:rPr>
                <w:rFonts w:ascii="Segoe UI" w:hAnsi="Segoe UI" w:cs="Segoe UI"/>
                <w:sz w:val="22"/>
                <w:szCs w:val="22"/>
              </w:rPr>
            </w:pPr>
          </w:p>
          <w:p w14:paraId="6D71BB97" w14:textId="77777777" w:rsidR="002644FF" w:rsidRDefault="002644FF" w:rsidP="00C37BAC">
            <w:pPr>
              <w:rPr>
                <w:rFonts w:ascii="Segoe UI" w:hAnsi="Segoe UI" w:cs="Segoe UI"/>
                <w:sz w:val="22"/>
                <w:szCs w:val="22"/>
              </w:rPr>
            </w:pPr>
          </w:p>
          <w:p w14:paraId="26E053A3" w14:textId="77777777" w:rsidR="002644FF" w:rsidRDefault="002644FF" w:rsidP="00C37BAC">
            <w:pPr>
              <w:rPr>
                <w:rFonts w:ascii="Segoe UI" w:hAnsi="Segoe UI" w:cs="Segoe UI"/>
                <w:sz w:val="22"/>
                <w:szCs w:val="22"/>
              </w:rPr>
            </w:pPr>
          </w:p>
          <w:p w14:paraId="0B7A2A3E" w14:textId="77777777" w:rsidR="002644FF" w:rsidRDefault="002644FF" w:rsidP="00C37BAC">
            <w:pPr>
              <w:rPr>
                <w:rFonts w:ascii="Segoe UI" w:hAnsi="Segoe UI" w:cs="Segoe UI"/>
                <w:sz w:val="22"/>
                <w:szCs w:val="22"/>
              </w:rPr>
            </w:pPr>
            <w:r>
              <w:rPr>
                <w:rFonts w:ascii="Segoe UI" w:hAnsi="Segoe UI" w:cs="Segoe UI"/>
                <w:sz w:val="22"/>
                <w:szCs w:val="22"/>
              </w:rPr>
              <w:t>b</w:t>
            </w:r>
          </w:p>
          <w:p w14:paraId="3FC7D061" w14:textId="77777777" w:rsidR="002644FF" w:rsidRDefault="002644FF" w:rsidP="00C37BAC">
            <w:pPr>
              <w:rPr>
                <w:rFonts w:ascii="Segoe UI" w:hAnsi="Segoe UI" w:cs="Segoe UI"/>
                <w:sz w:val="22"/>
                <w:szCs w:val="22"/>
              </w:rPr>
            </w:pPr>
          </w:p>
          <w:p w14:paraId="4CA89DA1" w14:textId="77777777" w:rsidR="002644FF" w:rsidRDefault="002644FF" w:rsidP="00C37BAC">
            <w:pPr>
              <w:rPr>
                <w:rFonts w:ascii="Segoe UI" w:hAnsi="Segoe UI" w:cs="Segoe UI"/>
                <w:sz w:val="22"/>
                <w:szCs w:val="22"/>
              </w:rPr>
            </w:pPr>
          </w:p>
          <w:p w14:paraId="425291D0" w14:textId="77777777" w:rsidR="002644FF" w:rsidRDefault="002644FF" w:rsidP="00C37BAC">
            <w:pPr>
              <w:rPr>
                <w:rFonts w:ascii="Segoe UI" w:hAnsi="Segoe UI" w:cs="Segoe UI"/>
                <w:sz w:val="22"/>
                <w:szCs w:val="22"/>
              </w:rPr>
            </w:pPr>
          </w:p>
          <w:p w14:paraId="369F8EC9" w14:textId="77777777" w:rsidR="002644FF" w:rsidRDefault="002644FF" w:rsidP="00C37BAC">
            <w:pPr>
              <w:rPr>
                <w:rFonts w:ascii="Segoe UI" w:hAnsi="Segoe UI" w:cs="Segoe UI"/>
                <w:sz w:val="22"/>
                <w:szCs w:val="22"/>
              </w:rPr>
            </w:pPr>
          </w:p>
          <w:p w14:paraId="79A57763" w14:textId="77777777" w:rsidR="002644FF" w:rsidRDefault="002644FF" w:rsidP="00C37BAC">
            <w:pPr>
              <w:rPr>
                <w:rFonts w:ascii="Segoe UI" w:hAnsi="Segoe UI" w:cs="Segoe UI"/>
                <w:sz w:val="22"/>
                <w:szCs w:val="22"/>
              </w:rPr>
            </w:pPr>
          </w:p>
          <w:p w14:paraId="40708848" w14:textId="77777777" w:rsidR="002644FF" w:rsidRDefault="002644FF" w:rsidP="00C37BAC">
            <w:pPr>
              <w:rPr>
                <w:rFonts w:ascii="Segoe UI" w:hAnsi="Segoe UI" w:cs="Segoe UI"/>
                <w:sz w:val="22"/>
                <w:szCs w:val="22"/>
              </w:rPr>
            </w:pPr>
            <w:r>
              <w:rPr>
                <w:rFonts w:ascii="Segoe UI" w:hAnsi="Segoe UI" w:cs="Segoe UI"/>
                <w:sz w:val="22"/>
                <w:szCs w:val="22"/>
              </w:rPr>
              <w:lastRenderedPageBreak/>
              <w:t>c</w:t>
            </w:r>
          </w:p>
          <w:p w14:paraId="1BCEEF84" w14:textId="77777777" w:rsidR="002644FF" w:rsidRDefault="002644FF" w:rsidP="00C37BAC">
            <w:pPr>
              <w:rPr>
                <w:rFonts w:ascii="Segoe UI" w:hAnsi="Segoe UI" w:cs="Segoe UI"/>
                <w:sz w:val="22"/>
                <w:szCs w:val="22"/>
              </w:rPr>
            </w:pPr>
          </w:p>
          <w:p w14:paraId="366054E4" w14:textId="77777777" w:rsidR="002644FF" w:rsidRDefault="002644FF" w:rsidP="00C37BAC">
            <w:pPr>
              <w:rPr>
                <w:rFonts w:ascii="Segoe UI" w:hAnsi="Segoe UI" w:cs="Segoe UI"/>
                <w:sz w:val="22"/>
                <w:szCs w:val="22"/>
              </w:rPr>
            </w:pPr>
          </w:p>
          <w:p w14:paraId="6FFD6ADD" w14:textId="77777777" w:rsidR="002644FF" w:rsidRDefault="002644FF" w:rsidP="00C37BAC">
            <w:pPr>
              <w:rPr>
                <w:rFonts w:ascii="Segoe UI" w:hAnsi="Segoe UI" w:cs="Segoe UI"/>
                <w:sz w:val="22"/>
                <w:szCs w:val="22"/>
              </w:rPr>
            </w:pPr>
          </w:p>
          <w:p w14:paraId="69C6243F" w14:textId="77777777" w:rsidR="002644FF" w:rsidRDefault="002644FF" w:rsidP="00C37BAC">
            <w:pPr>
              <w:rPr>
                <w:rFonts w:ascii="Segoe UI" w:hAnsi="Segoe UI" w:cs="Segoe UI"/>
                <w:sz w:val="22"/>
                <w:szCs w:val="22"/>
              </w:rPr>
            </w:pPr>
          </w:p>
          <w:p w14:paraId="77BEF98D" w14:textId="77777777" w:rsidR="002644FF" w:rsidRDefault="002644FF" w:rsidP="00C37BAC">
            <w:pPr>
              <w:rPr>
                <w:rFonts w:ascii="Segoe UI" w:hAnsi="Segoe UI" w:cs="Segoe UI"/>
                <w:sz w:val="22"/>
                <w:szCs w:val="22"/>
              </w:rPr>
            </w:pPr>
          </w:p>
          <w:p w14:paraId="4FBFB5E6" w14:textId="77777777" w:rsidR="002644FF" w:rsidRDefault="002644FF" w:rsidP="00C37BAC">
            <w:pPr>
              <w:rPr>
                <w:rFonts w:ascii="Segoe UI" w:hAnsi="Segoe UI" w:cs="Segoe UI"/>
                <w:sz w:val="22"/>
                <w:szCs w:val="22"/>
              </w:rPr>
            </w:pPr>
          </w:p>
          <w:p w14:paraId="3205838A" w14:textId="77777777" w:rsidR="002644FF" w:rsidRDefault="002644FF" w:rsidP="00C37BAC">
            <w:pPr>
              <w:rPr>
                <w:rFonts w:ascii="Segoe UI" w:hAnsi="Segoe UI" w:cs="Segoe UI"/>
                <w:sz w:val="22"/>
                <w:szCs w:val="22"/>
              </w:rPr>
            </w:pPr>
          </w:p>
          <w:p w14:paraId="0158F777" w14:textId="77777777" w:rsidR="002644FF" w:rsidRDefault="002644FF" w:rsidP="00C37BAC">
            <w:pPr>
              <w:rPr>
                <w:rFonts w:ascii="Segoe UI" w:hAnsi="Segoe UI" w:cs="Segoe UI"/>
                <w:sz w:val="22"/>
                <w:szCs w:val="22"/>
              </w:rPr>
            </w:pPr>
          </w:p>
          <w:p w14:paraId="0564B442" w14:textId="77777777" w:rsidR="002644FF" w:rsidRDefault="002644FF" w:rsidP="00C37BAC">
            <w:pPr>
              <w:rPr>
                <w:rFonts w:ascii="Segoe UI" w:hAnsi="Segoe UI" w:cs="Segoe UI"/>
                <w:sz w:val="22"/>
                <w:szCs w:val="22"/>
              </w:rPr>
            </w:pPr>
          </w:p>
          <w:p w14:paraId="2AFDA1FB" w14:textId="77777777" w:rsidR="002644FF" w:rsidRDefault="002644FF" w:rsidP="00C37BAC">
            <w:pPr>
              <w:rPr>
                <w:rFonts w:ascii="Segoe UI" w:hAnsi="Segoe UI" w:cs="Segoe UI"/>
                <w:sz w:val="22"/>
                <w:szCs w:val="22"/>
              </w:rPr>
            </w:pPr>
          </w:p>
          <w:p w14:paraId="19584400" w14:textId="77777777" w:rsidR="002644FF" w:rsidRDefault="002644FF" w:rsidP="00C37BAC">
            <w:pPr>
              <w:rPr>
                <w:rFonts w:ascii="Segoe UI" w:hAnsi="Segoe UI" w:cs="Segoe UI"/>
                <w:sz w:val="22"/>
                <w:szCs w:val="22"/>
              </w:rPr>
            </w:pPr>
          </w:p>
          <w:p w14:paraId="2227F2F2" w14:textId="77777777" w:rsidR="002644FF" w:rsidRDefault="002644FF" w:rsidP="00C37BAC">
            <w:pPr>
              <w:rPr>
                <w:rFonts w:ascii="Segoe UI" w:hAnsi="Segoe UI" w:cs="Segoe UI"/>
                <w:sz w:val="22"/>
                <w:szCs w:val="22"/>
              </w:rPr>
            </w:pPr>
          </w:p>
          <w:p w14:paraId="3FF6D710" w14:textId="77777777" w:rsidR="002644FF" w:rsidRDefault="002644FF" w:rsidP="00C37BAC">
            <w:pPr>
              <w:rPr>
                <w:rFonts w:ascii="Segoe UI" w:hAnsi="Segoe UI" w:cs="Segoe UI"/>
                <w:sz w:val="22"/>
                <w:szCs w:val="22"/>
              </w:rPr>
            </w:pPr>
            <w:r>
              <w:rPr>
                <w:rFonts w:ascii="Segoe UI" w:hAnsi="Segoe UI" w:cs="Segoe UI"/>
                <w:sz w:val="22"/>
                <w:szCs w:val="22"/>
              </w:rPr>
              <w:t>d</w:t>
            </w:r>
          </w:p>
          <w:p w14:paraId="0F298626" w14:textId="77777777" w:rsidR="002644FF" w:rsidRDefault="002644FF" w:rsidP="00C37BAC">
            <w:pPr>
              <w:rPr>
                <w:rFonts w:ascii="Segoe UI" w:hAnsi="Segoe UI" w:cs="Segoe UI"/>
                <w:sz w:val="22"/>
                <w:szCs w:val="22"/>
              </w:rPr>
            </w:pPr>
          </w:p>
          <w:p w14:paraId="35CAFD24" w14:textId="77777777" w:rsidR="002644FF" w:rsidRDefault="002644FF" w:rsidP="00C37BAC">
            <w:pPr>
              <w:rPr>
                <w:rFonts w:ascii="Segoe UI" w:hAnsi="Segoe UI" w:cs="Segoe UI"/>
                <w:sz w:val="22"/>
                <w:szCs w:val="22"/>
              </w:rPr>
            </w:pPr>
          </w:p>
          <w:p w14:paraId="7DEFA4ED" w14:textId="77777777" w:rsidR="002644FF" w:rsidRDefault="002644FF" w:rsidP="00C37BAC">
            <w:pPr>
              <w:rPr>
                <w:rFonts w:ascii="Segoe UI" w:hAnsi="Segoe UI" w:cs="Segoe UI"/>
                <w:sz w:val="22"/>
                <w:szCs w:val="22"/>
              </w:rPr>
            </w:pPr>
          </w:p>
          <w:p w14:paraId="56362E9E" w14:textId="77777777" w:rsidR="002644FF" w:rsidRDefault="002644FF" w:rsidP="00C37BAC">
            <w:pPr>
              <w:rPr>
                <w:rFonts w:ascii="Segoe UI" w:hAnsi="Segoe UI" w:cs="Segoe UI"/>
                <w:sz w:val="22"/>
                <w:szCs w:val="22"/>
              </w:rPr>
            </w:pPr>
          </w:p>
          <w:p w14:paraId="68DBFCB0" w14:textId="77777777" w:rsidR="002644FF" w:rsidRDefault="002644FF" w:rsidP="00C37BAC">
            <w:pPr>
              <w:rPr>
                <w:rFonts w:ascii="Segoe UI" w:hAnsi="Segoe UI" w:cs="Segoe UI"/>
                <w:sz w:val="22"/>
                <w:szCs w:val="22"/>
              </w:rPr>
            </w:pPr>
          </w:p>
          <w:p w14:paraId="10488B11" w14:textId="77777777" w:rsidR="002644FF" w:rsidRDefault="002644FF" w:rsidP="00C37BAC">
            <w:pPr>
              <w:rPr>
                <w:rFonts w:ascii="Segoe UI" w:hAnsi="Segoe UI" w:cs="Segoe UI"/>
                <w:sz w:val="22"/>
                <w:szCs w:val="22"/>
              </w:rPr>
            </w:pPr>
          </w:p>
          <w:p w14:paraId="40AC122F" w14:textId="77777777" w:rsidR="002644FF" w:rsidRDefault="002644FF" w:rsidP="00C37BAC">
            <w:pPr>
              <w:rPr>
                <w:rFonts w:ascii="Segoe UI" w:hAnsi="Segoe UI" w:cs="Segoe UI"/>
                <w:sz w:val="22"/>
                <w:szCs w:val="22"/>
              </w:rPr>
            </w:pPr>
          </w:p>
          <w:p w14:paraId="2304DFED" w14:textId="77777777" w:rsidR="002644FF" w:rsidRDefault="002644FF" w:rsidP="00C37BAC">
            <w:pPr>
              <w:rPr>
                <w:rFonts w:ascii="Segoe UI" w:hAnsi="Segoe UI" w:cs="Segoe UI"/>
                <w:sz w:val="22"/>
                <w:szCs w:val="22"/>
              </w:rPr>
            </w:pPr>
          </w:p>
          <w:p w14:paraId="1C4CAAD1" w14:textId="77777777" w:rsidR="002644FF" w:rsidRDefault="002644FF" w:rsidP="00C37BAC">
            <w:pPr>
              <w:rPr>
                <w:rFonts w:ascii="Segoe UI" w:hAnsi="Segoe UI" w:cs="Segoe UI"/>
                <w:sz w:val="22"/>
                <w:szCs w:val="22"/>
              </w:rPr>
            </w:pPr>
          </w:p>
          <w:p w14:paraId="58DF6E78" w14:textId="77777777" w:rsidR="002644FF" w:rsidRDefault="002644FF" w:rsidP="00C37BAC">
            <w:pPr>
              <w:rPr>
                <w:rFonts w:ascii="Segoe UI" w:hAnsi="Segoe UI" w:cs="Segoe UI"/>
                <w:sz w:val="22"/>
                <w:szCs w:val="22"/>
              </w:rPr>
            </w:pPr>
            <w:r>
              <w:rPr>
                <w:rFonts w:ascii="Segoe UI" w:hAnsi="Segoe UI" w:cs="Segoe UI"/>
                <w:sz w:val="22"/>
                <w:szCs w:val="22"/>
              </w:rPr>
              <w:t>e</w:t>
            </w:r>
          </w:p>
          <w:p w14:paraId="572A8C24" w14:textId="77777777" w:rsidR="002644FF" w:rsidRDefault="002644FF" w:rsidP="00C37BAC">
            <w:pPr>
              <w:rPr>
                <w:rFonts w:ascii="Segoe UI" w:hAnsi="Segoe UI" w:cs="Segoe UI"/>
                <w:sz w:val="22"/>
                <w:szCs w:val="22"/>
              </w:rPr>
            </w:pPr>
          </w:p>
          <w:p w14:paraId="757A8783" w14:textId="77777777" w:rsidR="002644FF" w:rsidRDefault="002644FF" w:rsidP="00C37BAC">
            <w:pPr>
              <w:rPr>
                <w:rFonts w:ascii="Segoe UI" w:hAnsi="Segoe UI" w:cs="Segoe UI"/>
                <w:sz w:val="22"/>
                <w:szCs w:val="22"/>
              </w:rPr>
            </w:pPr>
          </w:p>
          <w:p w14:paraId="3874A8CF" w14:textId="77777777" w:rsidR="002644FF" w:rsidRDefault="002644FF" w:rsidP="00C37BAC">
            <w:pPr>
              <w:rPr>
                <w:rFonts w:ascii="Segoe UI" w:hAnsi="Segoe UI" w:cs="Segoe UI"/>
                <w:sz w:val="22"/>
                <w:szCs w:val="22"/>
              </w:rPr>
            </w:pPr>
          </w:p>
          <w:p w14:paraId="476ACB4E" w14:textId="77777777" w:rsidR="002644FF" w:rsidRDefault="002644FF" w:rsidP="00C37BAC">
            <w:pPr>
              <w:rPr>
                <w:rFonts w:ascii="Segoe UI" w:hAnsi="Segoe UI" w:cs="Segoe UI"/>
                <w:sz w:val="22"/>
                <w:szCs w:val="22"/>
              </w:rPr>
            </w:pPr>
          </w:p>
          <w:p w14:paraId="509C3614" w14:textId="67065A8E" w:rsidR="002644FF" w:rsidRPr="0058507D" w:rsidRDefault="002644FF" w:rsidP="00C37BAC">
            <w:pPr>
              <w:rPr>
                <w:rFonts w:ascii="Segoe UI" w:hAnsi="Segoe UI" w:cs="Segoe UI"/>
                <w:sz w:val="22"/>
                <w:szCs w:val="22"/>
              </w:rPr>
            </w:pPr>
            <w:r>
              <w:rPr>
                <w:rFonts w:ascii="Segoe UI" w:hAnsi="Segoe UI" w:cs="Segoe UI"/>
                <w:sz w:val="22"/>
                <w:szCs w:val="22"/>
              </w:rPr>
              <w:t>f</w:t>
            </w:r>
          </w:p>
        </w:tc>
        <w:tc>
          <w:tcPr>
            <w:tcW w:w="7655" w:type="dxa"/>
          </w:tcPr>
          <w:p w14:paraId="2271FE3A" w14:textId="2F99B29A" w:rsidR="009D07E0" w:rsidRPr="0070121B" w:rsidRDefault="0070121B" w:rsidP="006723AD">
            <w:pPr>
              <w:jc w:val="both"/>
              <w:rPr>
                <w:rFonts w:ascii="Segoe UI" w:hAnsi="Segoe UI" w:cs="Segoe UI"/>
                <w:bCs/>
              </w:rPr>
            </w:pPr>
            <w:r>
              <w:rPr>
                <w:rFonts w:ascii="Segoe UI" w:hAnsi="Segoe UI" w:cs="Segoe UI"/>
                <w:b/>
                <w:bCs/>
              </w:rPr>
              <w:lastRenderedPageBreak/>
              <w:t>Director of Medical Education report</w:t>
            </w:r>
          </w:p>
          <w:p w14:paraId="3247BE6E" w14:textId="77777777" w:rsidR="008F57BC" w:rsidRDefault="008F57BC" w:rsidP="00742833">
            <w:pPr>
              <w:jc w:val="both"/>
              <w:rPr>
                <w:rFonts w:ascii="Segoe UI" w:hAnsi="Segoe UI" w:cs="Segoe UI"/>
                <w:bCs/>
              </w:rPr>
            </w:pPr>
          </w:p>
          <w:p w14:paraId="00119BF2" w14:textId="77777777" w:rsidR="00DB2578" w:rsidRDefault="0070121B" w:rsidP="00742833">
            <w:pPr>
              <w:jc w:val="both"/>
              <w:rPr>
                <w:rFonts w:ascii="Segoe UI" w:hAnsi="Segoe UI" w:cs="Segoe UI"/>
                <w:bCs/>
              </w:rPr>
            </w:pPr>
            <w:r>
              <w:rPr>
                <w:rFonts w:ascii="Segoe UI" w:hAnsi="Segoe UI" w:cs="Segoe UI"/>
                <w:bCs/>
              </w:rPr>
              <w:t>The Director of Medical Education joined the meeting and provided an oral update</w:t>
            </w:r>
            <w:r w:rsidR="001D5288">
              <w:rPr>
                <w:rFonts w:ascii="Segoe UI" w:hAnsi="Segoe UI" w:cs="Segoe UI"/>
                <w:bCs/>
              </w:rPr>
              <w:t xml:space="preserve"> to accompany </w:t>
            </w:r>
            <w:r w:rsidR="00F01CE9">
              <w:rPr>
                <w:rFonts w:ascii="Segoe UI" w:hAnsi="Segoe UI" w:cs="Segoe UI"/>
                <w:bCs/>
              </w:rPr>
              <w:t xml:space="preserve">a tabled report on the background of </w:t>
            </w:r>
            <w:r w:rsidR="00B26914">
              <w:rPr>
                <w:rFonts w:ascii="Segoe UI" w:hAnsi="Segoe UI" w:cs="Segoe UI"/>
                <w:bCs/>
              </w:rPr>
              <w:t>m</w:t>
            </w:r>
            <w:r w:rsidR="00F01CE9">
              <w:rPr>
                <w:rFonts w:ascii="Segoe UI" w:hAnsi="Segoe UI" w:cs="Segoe UI"/>
                <w:bCs/>
              </w:rPr>
              <w:t xml:space="preserve">edical </w:t>
            </w:r>
            <w:r w:rsidR="00B26914">
              <w:rPr>
                <w:rFonts w:ascii="Segoe UI" w:hAnsi="Segoe UI" w:cs="Segoe UI"/>
                <w:bCs/>
              </w:rPr>
              <w:t>e</w:t>
            </w:r>
            <w:r w:rsidR="00F01CE9">
              <w:rPr>
                <w:rFonts w:ascii="Segoe UI" w:hAnsi="Segoe UI" w:cs="Segoe UI"/>
                <w:bCs/>
              </w:rPr>
              <w:t>ducation</w:t>
            </w:r>
            <w:r w:rsidR="00900DFA">
              <w:rPr>
                <w:rFonts w:ascii="Segoe UI" w:hAnsi="Segoe UI" w:cs="Segoe UI"/>
                <w:bCs/>
              </w:rPr>
              <w:t xml:space="preserve"> in the Trust</w:t>
            </w:r>
            <w:r w:rsidR="00F01CE9">
              <w:rPr>
                <w:rFonts w:ascii="Segoe UI" w:hAnsi="Segoe UI" w:cs="Segoe UI"/>
                <w:bCs/>
              </w:rPr>
              <w:t>,</w:t>
            </w:r>
            <w:r w:rsidR="007A342A">
              <w:rPr>
                <w:rFonts w:ascii="Segoe UI" w:hAnsi="Segoe UI" w:cs="Segoe UI"/>
                <w:bCs/>
              </w:rPr>
              <w:t xml:space="preserve"> positive developments and developments required.  </w:t>
            </w:r>
            <w:r w:rsidR="00170C86">
              <w:rPr>
                <w:rFonts w:ascii="Segoe UI" w:hAnsi="Segoe UI" w:cs="Segoe UI"/>
                <w:bCs/>
              </w:rPr>
              <w:t xml:space="preserve">She highlighted the Trust’s </w:t>
            </w:r>
            <w:r w:rsidR="00B26914">
              <w:rPr>
                <w:rFonts w:ascii="Segoe UI" w:hAnsi="Segoe UI" w:cs="Segoe UI"/>
                <w:bCs/>
              </w:rPr>
              <w:t>role as a provider of medical training to 160-170</w:t>
            </w:r>
            <w:r w:rsidR="00293A92">
              <w:rPr>
                <w:rFonts w:ascii="Segoe UI" w:hAnsi="Segoe UI" w:cs="Segoe UI"/>
                <w:bCs/>
              </w:rPr>
              <w:t xml:space="preserve"> medical students each year, noting the generally positive feedback from students</w:t>
            </w:r>
            <w:r w:rsidR="00B11A66">
              <w:rPr>
                <w:rFonts w:ascii="Segoe UI" w:hAnsi="Segoe UI" w:cs="Segoe UI"/>
                <w:bCs/>
              </w:rPr>
              <w:t xml:space="preserve"> (mainly attributed to the very engaged workforce)</w:t>
            </w:r>
            <w:r w:rsidR="00B731F4">
              <w:rPr>
                <w:rFonts w:ascii="Segoe UI" w:hAnsi="Segoe UI" w:cs="Segoe UI"/>
                <w:bCs/>
              </w:rPr>
              <w:t xml:space="preserve"> and the low instances of exception reporting in relation to any issues around rest periods or inability to attend medical education due to work.  </w:t>
            </w:r>
            <w:r w:rsidR="002B7FAB">
              <w:rPr>
                <w:rFonts w:ascii="Segoe UI" w:hAnsi="Segoe UI" w:cs="Segoe UI"/>
                <w:bCs/>
              </w:rPr>
              <w:t xml:space="preserve">She </w:t>
            </w:r>
            <w:r w:rsidR="00811E3A">
              <w:rPr>
                <w:rFonts w:ascii="Segoe UI" w:hAnsi="Segoe UI" w:cs="Segoe UI"/>
                <w:bCs/>
              </w:rPr>
              <w:t>explained the opportunities available to develop leadership, clinical audit and management skills</w:t>
            </w:r>
            <w:r w:rsidR="003A42FC">
              <w:rPr>
                <w:rFonts w:ascii="Segoe UI" w:hAnsi="Segoe UI" w:cs="Segoe UI"/>
                <w:bCs/>
              </w:rPr>
              <w:t xml:space="preserve">, including through involvement with the </w:t>
            </w:r>
            <w:r w:rsidR="000A71D3">
              <w:rPr>
                <w:rFonts w:ascii="Segoe UI" w:hAnsi="Segoe UI" w:cs="Segoe UI"/>
                <w:bCs/>
              </w:rPr>
              <w:t xml:space="preserve">multi-disciplinary </w:t>
            </w:r>
            <w:r w:rsidR="003A42FC">
              <w:rPr>
                <w:rFonts w:ascii="Segoe UI" w:hAnsi="Segoe UI" w:cs="Segoe UI"/>
                <w:bCs/>
              </w:rPr>
              <w:t>Trainee Leadership Board</w:t>
            </w:r>
            <w:r w:rsidR="00DC2147">
              <w:rPr>
                <w:rFonts w:ascii="Segoe UI" w:hAnsi="Segoe UI" w:cs="Segoe UI"/>
                <w:bCs/>
              </w:rPr>
              <w:t xml:space="preserve"> </w:t>
            </w:r>
            <w:r w:rsidR="000A71D3">
              <w:rPr>
                <w:rFonts w:ascii="Segoe UI" w:hAnsi="Segoe UI" w:cs="Segoe UI"/>
                <w:bCs/>
              </w:rPr>
              <w:t>(</w:t>
            </w:r>
            <w:r w:rsidR="00DC2147">
              <w:rPr>
                <w:rFonts w:ascii="Segoe UI" w:hAnsi="Segoe UI" w:cs="Segoe UI"/>
                <w:bCs/>
              </w:rPr>
              <w:t>which</w:t>
            </w:r>
            <w:r w:rsidR="000A71D3">
              <w:rPr>
                <w:rFonts w:ascii="Segoe UI" w:hAnsi="Segoe UI" w:cs="Segoe UI"/>
                <w:bCs/>
              </w:rPr>
              <w:t xml:space="preserve"> also involved nursing staff)</w:t>
            </w:r>
            <w:r w:rsidR="00FB175F">
              <w:rPr>
                <w:rFonts w:ascii="Segoe UI" w:hAnsi="Segoe UI" w:cs="Segoe UI"/>
                <w:bCs/>
              </w:rPr>
              <w:t>.  The Trainee Leadership Board</w:t>
            </w:r>
            <w:r w:rsidR="00DC2147">
              <w:rPr>
                <w:rFonts w:ascii="Segoe UI" w:hAnsi="Segoe UI" w:cs="Segoe UI"/>
                <w:bCs/>
              </w:rPr>
              <w:t xml:space="preserve"> had been an innovation for the Trust which had now been </w:t>
            </w:r>
            <w:r w:rsidR="008C0C2F">
              <w:rPr>
                <w:rFonts w:ascii="Segoe UI" w:hAnsi="Segoe UI" w:cs="Segoe UI"/>
                <w:bCs/>
              </w:rPr>
              <w:t xml:space="preserve">replicated in other local trusts.  </w:t>
            </w:r>
            <w:r w:rsidR="00CA4EF4">
              <w:rPr>
                <w:rFonts w:ascii="Segoe UI" w:hAnsi="Segoe UI" w:cs="Segoe UI"/>
                <w:bCs/>
              </w:rPr>
              <w:t xml:space="preserve">She noted that the Trust was also looking to develop more opportunities for multi-disciplinary learning.  </w:t>
            </w:r>
          </w:p>
          <w:p w14:paraId="731918C4" w14:textId="77777777" w:rsidR="00DB2578" w:rsidRDefault="00DB2578" w:rsidP="00742833">
            <w:pPr>
              <w:jc w:val="both"/>
              <w:rPr>
                <w:rFonts w:ascii="Segoe UI" w:hAnsi="Segoe UI" w:cs="Segoe UI"/>
                <w:bCs/>
              </w:rPr>
            </w:pPr>
          </w:p>
          <w:p w14:paraId="28EA3F39" w14:textId="77777777" w:rsidR="000D5B34" w:rsidRDefault="00DB2578" w:rsidP="00742833">
            <w:pPr>
              <w:jc w:val="both"/>
              <w:rPr>
                <w:rFonts w:ascii="Segoe UI" w:hAnsi="Segoe UI" w:cs="Segoe UI"/>
                <w:bCs/>
              </w:rPr>
            </w:pPr>
            <w:r>
              <w:rPr>
                <w:rFonts w:ascii="Segoe UI" w:hAnsi="Segoe UI" w:cs="Segoe UI"/>
                <w:bCs/>
              </w:rPr>
              <w:t>In terms of developments required and areas for improvement, she highlighted the need to improve on the number of medical student placements</w:t>
            </w:r>
            <w:r w:rsidR="005A334F">
              <w:rPr>
                <w:rFonts w:ascii="Segoe UI" w:hAnsi="Segoe UI" w:cs="Segoe UI"/>
                <w:bCs/>
              </w:rPr>
              <w:t xml:space="preserve"> and respond to </w:t>
            </w:r>
            <w:r w:rsidR="00EA109C">
              <w:rPr>
                <w:rFonts w:ascii="Segoe UI" w:hAnsi="Segoe UI" w:cs="Segoe UI"/>
                <w:bCs/>
              </w:rPr>
              <w:t xml:space="preserve">pressure upon staff which may be </w:t>
            </w:r>
            <w:r w:rsidR="00CB4334">
              <w:rPr>
                <w:rFonts w:ascii="Segoe UI" w:hAnsi="Segoe UI" w:cs="Segoe UI"/>
                <w:bCs/>
              </w:rPr>
              <w:t xml:space="preserve">taking time away from providing medical education.  She noted </w:t>
            </w:r>
            <w:r w:rsidR="000C6AD2">
              <w:rPr>
                <w:rFonts w:ascii="Segoe UI" w:hAnsi="Segoe UI" w:cs="Segoe UI"/>
                <w:bCs/>
              </w:rPr>
              <w:t xml:space="preserve">that it was also challenging with the current number of substantive consultants because </w:t>
            </w:r>
            <w:r w:rsidR="00657869">
              <w:rPr>
                <w:rFonts w:ascii="Segoe UI" w:hAnsi="Segoe UI" w:cs="Segoe UI"/>
                <w:bCs/>
              </w:rPr>
              <w:t xml:space="preserve">locums could not be used as trainers. </w:t>
            </w:r>
          </w:p>
          <w:p w14:paraId="2EF165C2" w14:textId="2A4BB335" w:rsidR="000D5B34" w:rsidRDefault="0042784D" w:rsidP="00742833">
            <w:pPr>
              <w:jc w:val="both"/>
              <w:rPr>
                <w:rFonts w:ascii="Segoe UI" w:hAnsi="Segoe UI" w:cs="Segoe UI"/>
                <w:bCs/>
              </w:rPr>
            </w:pPr>
            <w:r>
              <w:rPr>
                <w:rFonts w:ascii="Segoe UI" w:hAnsi="Segoe UI" w:cs="Segoe UI"/>
                <w:bCs/>
              </w:rPr>
              <w:lastRenderedPageBreak/>
              <w:t>The Board discussed the capacity of consultants to provide training and education for medical students</w:t>
            </w:r>
            <w:r w:rsidR="007417D0">
              <w:rPr>
                <w:rFonts w:ascii="Segoe UI" w:hAnsi="Segoe UI" w:cs="Segoe UI"/>
                <w:bCs/>
              </w:rPr>
              <w:t>, noting that this was key to regenerate the profession for the future</w:t>
            </w:r>
            <w:r w:rsidR="00891330">
              <w:rPr>
                <w:rFonts w:ascii="Segoe UI" w:hAnsi="Segoe UI" w:cs="Segoe UI"/>
                <w:bCs/>
              </w:rPr>
              <w:t xml:space="preserve">.  </w:t>
            </w:r>
            <w:r w:rsidR="00CD39CD">
              <w:rPr>
                <w:rFonts w:ascii="Segoe UI" w:hAnsi="Segoe UI" w:cs="Segoe UI"/>
                <w:bCs/>
              </w:rPr>
              <w:t xml:space="preserve">The Chief Executive noted that if </w:t>
            </w:r>
            <w:proofErr w:type="gramStart"/>
            <w:r w:rsidR="00CD39CD">
              <w:rPr>
                <w:rFonts w:ascii="Segoe UI" w:hAnsi="Segoe UI" w:cs="Segoe UI"/>
                <w:bCs/>
              </w:rPr>
              <w:t>the majority of</w:t>
            </w:r>
            <w:proofErr w:type="gramEnd"/>
            <w:r w:rsidR="00CD39CD">
              <w:rPr>
                <w:rFonts w:ascii="Segoe UI" w:hAnsi="Segoe UI" w:cs="Segoe UI"/>
                <w:bCs/>
              </w:rPr>
              <w:t xml:space="preserve"> the training was being provided in Oxfordshire</w:t>
            </w:r>
            <w:r w:rsidR="00CD4E36">
              <w:rPr>
                <w:rFonts w:ascii="Segoe UI" w:hAnsi="Segoe UI" w:cs="Segoe UI"/>
                <w:bCs/>
              </w:rPr>
              <w:t>, where activity levels and workload was therefore potentially higher (as demonstrated in performance reporting)</w:t>
            </w:r>
            <w:r w:rsidR="00540A16">
              <w:rPr>
                <w:rFonts w:ascii="Segoe UI" w:hAnsi="Segoe UI" w:cs="Segoe UI"/>
                <w:bCs/>
              </w:rPr>
              <w:t>, then it may help to free up capacity if more training could be provided in Buckinghamshire.  The Medical Director added that there could be issues with medical students being reluctant to travel</w:t>
            </w:r>
            <w:r w:rsidR="00416A87">
              <w:rPr>
                <w:rFonts w:ascii="Segoe UI" w:hAnsi="Segoe UI" w:cs="Segoe UI"/>
                <w:bCs/>
              </w:rPr>
              <w:t xml:space="preserve">.  The Director of Medical Education noted that options around accommodation in Buckinghamshire were being considered.  </w:t>
            </w:r>
          </w:p>
          <w:p w14:paraId="4BD6DC90" w14:textId="0CD856B5" w:rsidR="004932D0" w:rsidRDefault="004932D0" w:rsidP="00742833">
            <w:pPr>
              <w:jc w:val="both"/>
              <w:rPr>
                <w:rFonts w:ascii="Segoe UI" w:hAnsi="Segoe UI" w:cs="Segoe UI"/>
                <w:bCs/>
              </w:rPr>
            </w:pPr>
          </w:p>
          <w:p w14:paraId="628321C9" w14:textId="0C0FAA56" w:rsidR="004932D0" w:rsidRDefault="00143650" w:rsidP="00742833">
            <w:pPr>
              <w:jc w:val="both"/>
              <w:rPr>
                <w:rFonts w:ascii="Segoe UI" w:hAnsi="Segoe UI" w:cs="Segoe UI"/>
                <w:bCs/>
              </w:rPr>
            </w:pPr>
            <w:r>
              <w:rPr>
                <w:rFonts w:ascii="Segoe UI" w:hAnsi="Segoe UI" w:cs="Segoe UI"/>
                <w:bCs/>
              </w:rPr>
              <w:t xml:space="preserve">The Board discussed the </w:t>
            </w:r>
            <w:r w:rsidR="0052640D">
              <w:rPr>
                <w:rFonts w:ascii="Segoe UI" w:hAnsi="Segoe UI" w:cs="Segoe UI"/>
                <w:bCs/>
              </w:rPr>
              <w:t>variability</w:t>
            </w:r>
            <w:r>
              <w:rPr>
                <w:rFonts w:ascii="Segoe UI" w:hAnsi="Segoe UI" w:cs="Segoe UI"/>
                <w:bCs/>
              </w:rPr>
              <w:t xml:space="preserve"> of some of the educational experiences of medical students</w:t>
            </w:r>
            <w:r w:rsidR="0052640D">
              <w:rPr>
                <w:rFonts w:ascii="Segoe UI" w:hAnsi="Segoe UI" w:cs="Segoe UI"/>
                <w:bCs/>
              </w:rPr>
              <w:t>, which could veer from more administrative tasks to tasks which may require more supervision</w:t>
            </w:r>
            <w:r w:rsidR="00DB02B8">
              <w:rPr>
                <w:rFonts w:ascii="Segoe UI" w:hAnsi="Segoe UI" w:cs="Segoe UI"/>
                <w:bCs/>
              </w:rPr>
              <w:t xml:space="preserve"> such as discharge reports.  Aroop Mozumder cautioned against junior medics trying to decipher complex cases</w:t>
            </w:r>
            <w:r w:rsidR="0092473E">
              <w:rPr>
                <w:rFonts w:ascii="Segoe UI" w:hAnsi="Segoe UI" w:cs="Segoe UI"/>
                <w:bCs/>
              </w:rPr>
              <w:t xml:space="preserve"> for discharge reports for GPs.  The Medical Director noted that, over the years, discharge</w:t>
            </w:r>
            <w:r w:rsidR="00F576F0">
              <w:rPr>
                <w:rFonts w:ascii="Segoe UI" w:hAnsi="Segoe UI" w:cs="Segoe UI"/>
                <w:bCs/>
              </w:rPr>
              <w:t xml:space="preserve"> reports may have become less key for GPs </w:t>
            </w:r>
            <w:r w:rsidR="00123A44">
              <w:rPr>
                <w:rFonts w:ascii="Segoe UI" w:hAnsi="Segoe UI" w:cs="Segoe UI"/>
                <w:bCs/>
              </w:rPr>
              <w:t xml:space="preserve">who could receive updates more immediately through current systems.  </w:t>
            </w:r>
          </w:p>
          <w:p w14:paraId="2E39D0A8" w14:textId="3D883F4E" w:rsidR="0070121B" w:rsidRDefault="00657869" w:rsidP="00742833">
            <w:pPr>
              <w:jc w:val="both"/>
              <w:rPr>
                <w:rFonts w:ascii="Segoe UI" w:hAnsi="Segoe UI" w:cs="Segoe UI"/>
                <w:bCs/>
              </w:rPr>
            </w:pPr>
            <w:r>
              <w:rPr>
                <w:rFonts w:ascii="Segoe UI" w:hAnsi="Segoe UI" w:cs="Segoe UI"/>
                <w:bCs/>
              </w:rPr>
              <w:t xml:space="preserve"> </w:t>
            </w:r>
            <w:r w:rsidR="008C0C2F">
              <w:rPr>
                <w:rFonts w:ascii="Segoe UI" w:hAnsi="Segoe UI" w:cs="Segoe UI"/>
                <w:bCs/>
              </w:rPr>
              <w:t xml:space="preserve"> </w:t>
            </w:r>
          </w:p>
          <w:p w14:paraId="3AD3EB8C" w14:textId="31FFE01B" w:rsidR="00EE4880" w:rsidRDefault="000E0013" w:rsidP="00742833">
            <w:pPr>
              <w:jc w:val="both"/>
              <w:rPr>
                <w:rFonts w:ascii="Segoe UI" w:hAnsi="Segoe UI" w:cs="Segoe UI"/>
                <w:bCs/>
              </w:rPr>
            </w:pPr>
            <w:r>
              <w:rPr>
                <w:rFonts w:ascii="Segoe UI" w:hAnsi="Segoe UI" w:cs="Segoe UI"/>
                <w:bCs/>
              </w:rPr>
              <w:t xml:space="preserve">The Medical Director acknowledged the work of the </w:t>
            </w:r>
            <w:r w:rsidR="006367B7">
              <w:rPr>
                <w:rFonts w:ascii="Segoe UI" w:hAnsi="Segoe UI" w:cs="Segoe UI"/>
                <w:bCs/>
              </w:rPr>
              <w:t xml:space="preserve">Trust’s consultants who provided medical training and education, noting that this was consistently highly rated.  </w:t>
            </w:r>
          </w:p>
          <w:p w14:paraId="45136EFD" w14:textId="77777777" w:rsidR="00F01CE9" w:rsidRDefault="00F01CE9" w:rsidP="00742833">
            <w:pPr>
              <w:jc w:val="both"/>
              <w:rPr>
                <w:rFonts w:ascii="Segoe UI" w:hAnsi="Segoe UI" w:cs="Segoe UI"/>
                <w:bCs/>
              </w:rPr>
            </w:pPr>
          </w:p>
          <w:p w14:paraId="0A5A0C78" w14:textId="5106EE7A" w:rsidR="00F01CE9" w:rsidRPr="006367B7" w:rsidRDefault="006367B7" w:rsidP="00742833">
            <w:pPr>
              <w:jc w:val="both"/>
              <w:rPr>
                <w:rFonts w:ascii="Segoe UI" w:hAnsi="Segoe UI" w:cs="Segoe UI"/>
                <w:b/>
                <w:bCs/>
              </w:rPr>
            </w:pPr>
            <w:r>
              <w:rPr>
                <w:rFonts w:ascii="Segoe UI" w:hAnsi="Segoe UI" w:cs="Segoe UI"/>
                <w:b/>
                <w:bCs/>
              </w:rPr>
              <w:t xml:space="preserve">The Board thanked the Director of Medical Education and noted the oral update. </w:t>
            </w:r>
          </w:p>
          <w:p w14:paraId="13D38651" w14:textId="786308EB" w:rsidR="006367B7" w:rsidRPr="0070121B" w:rsidRDefault="006367B7" w:rsidP="00742833">
            <w:pPr>
              <w:jc w:val="both"/>
              <w:rPr>
                <w:rFonts w:ascii="Segoe UI" w:hAnsi="Segoe UI" w:cs="Segoe UI"/>
                <w:bCs/>
              </w:rPr>
            </w:pPr>
          </w:p>
        </w:tc>
        <w:tc>
          <w:tcPr>
            <w:tcW w:w="770" w:type="dxa"/>
          </w:tcPr>
          <w:p w14:paraId="34D49E3A" w14:textId="77777777" w:rsidR="009D07E0" w:rsidRDefault="009D07E0" w:rsidP="00687605">
            <w:pPr>
              <w:keepNext/>
              <w:keepLines/>
              <w:rPr>
                <w:rFonts w:ascii="Segoe UI" w:hAnsi="Segoe UI" w:cs="Segoe UI"/>
                <w:b/>
              </w:rPr>
            </w:pPr>
          </w:p>
        </w:tc>
      </w:tr>
      <w:tr w:rsidR="00C37BAC" w:rsidRPr="009E11F6" w14:paraId="7561E0D5" w14:textId="77777777" w:rsidTr="00C72407">
        <w:trPr>
          <w:trHeight w:val="650"/>
        </w:trPr>
        <w:tc>
          <w:tcPr>
            <w:tcW w:w="851" w:type="dxa"/>
          </w:tcPr>
          <w:p w14:paraId="5C79447A" w14:textId="3BD8CE5F" w:rsidR="00C37BAC" w:rsidRPr="00355FCF" w:rsidRDefault="00C37BAC" w:rsidP="00C37BAC">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83</w:t>
            </w:r>
            <w:r w:rsidRPr="00355FCF">
              <w:rPr>
                <w:rFonts w:ascii="Segoe UI" w:hAnsi="Segoe UI" w:cs="Segoe UI"/>
                <w:b/>
                <w:sz w:val="22"/>
                <w:szCs w:val="22"/>
              </w:rPr>
              <w:t>/19</w:t>
            </w:r>
          </w:p>
          <w:p w14:paraId="4C11A2B1" w14:textId="77777777" w:rsidR="00C37BAC" w:rsidRDefault="00C37BAC" w:rsidP="00C37BAC">
            <w:pPr>
              <w:rPr>
                <w:rFonts w:ascii="Segoe UI" w:hAnsi="Segoe UI" w:cs="Segoe UI"/>
                <w:sz w:val="22"/>
                <w:szCs w:val="22"/>
              </w:rPr>
            </w:pPr>
            <w:r w:rsidRPr="00355FCF">
              <w:rPr>
                <w:rFonts w:ascii="Segoe UI" w:hAnsi="Segoe UI" w:cs="Segoe UI"/>
                <w:sz w:val="22"/>
                <w:szCs w:val="22"/>
              </w:rPr>
              <w:t>a</w:t>
            </w:r>
          </w:p>
          <w:p w14:paraId="6ADC023A" w14:textId="77777777" w:rsidR="006D56EB" w:rsidRDefault="006D56EB" w:rsidP="00C37BAC">
            <w:pPr>
              <w:rPr>
                <w:rFonts w:ascii="Segoe UI" w:hAnsi="Segoe UI" w:cs="Segoe UI"/>
                <w:b/>
                <w:sz w:val="22"/>
                <w:szCs w:val="22"/>
              </w:rPr>
            </w:pPr>
          </w:p>
          <w:p w14:paraId="6F29AB72" w14:textId="77777777" w:rsidR="00387E2F" w:rsidRDefault="00387E2F" w:rsidP="00C4501B">
            <w:pPr>
              <w:rPr>
                <w:rFonts w:ascii="Segoe UI" w:hAnsi="Segoe UI" w:cs="Segoe UI"/>
                <w:sz w:val="22"/>
                <w:szCs w:val="22"/>
              </w:rPr>
            </w:pPr>
          </w:p>
          <w:p w14:paraId="472D30D7" w14:textId="77777777" w:rsidR="00387E2F" w:rsidRDefault="00387E2F" w:rsidP="00C4501B">
            <w:pPr>
              <w:rPr>
                <w:rFonts w:ascii="Segoe UI" w:hAnsi="Segoe UI" w:cs="Segoe UI"/>
                <w:sz w:val="22"/>
                <w:szCs w:val="22"/>
              </w:rPr>
            </w:pPr>
          </w:p>
          <w:p w14:paraId="39CD34EA" w14:textId="77777777" w:rsidR="002644FF" w:rsidRDefault="002644FF" w:rsidP="00C4501B">
            <w:pPr>
              <w:rPr>
                <w:rFonts w:ascii="Segoe UI" w:hAnsi="Segoe UI" w:cs="Segoe UI"/>
                <w:sz w:val="22"/>
                <w:szCs w:val="22"/>
              </w:rPr>
            </w:pPr>
          </w:p>
          <w:p w14:paraId="456031AD" w14:textId="77777777" w:rsidR="002644FF" w:rsidRDefault="002644FF" w:rsidP="00C4501B">
            <w:pPr>
              <w:rPr>
                <w:rFonts w:ascii="Segoe UI" w:hAnsi="Segoe UI" w:cs="Segoe UI"/>
                <w:sz w:val="22"/>
                <w:szCs w:val="22"/>
              </w:rPr>
            </w:pPr>
          </w:p>
          <w:p w14:paraId="46F845BA" w14:textId="77777777" w:rsidR="002644FF" w:rsidRDefault="002644FF" w:rsidP="00C4501B">
            <w:pPr>
              <w:rPr>
                <w:rFonts w:ascii="Segoe UI" w:hAnsi="Segoe UI" w:cs="Segoe UI"/>
                <w:sz w:val="22"/>
                <w:szCs w:val="22"/>
              </w:rPr>
            </w:pPr>
          </w:p>
          <w:p w14:paraId="06B18543" w14:textId="77777777" w:rsidR="002644FF" w:rsidRDefault="002644FF" w:rsidP="00C4501B">
            <w:pPr>
              <w:rPr>
                <w:rFonts w:ascii="Segoe UI" w:hAnsi="Segoe UI" w:cs="Segoe UI"/>
                <w:sz w:val="22"/>
                <w:szCs w:val="22"/>
              </w:rPr>
            </w:pPr>
            <w:r>
              <w:rPr>
                <w:rFonts w:ascii="Segoe UI" w:hAnsi="Segoe UI" w:cs="Segoe UI"/>
                <w:sz w:val="22"/>
                <w:szCs w:val="22"/>
              </w:rPr>
              <w:t>b</w:t>
            </w:r>
          </w:p>
          <w:p w14:paraId="5F540AFB" w14:textId="77777777" w:rsidR="002644FF" w:rsidRDefault="002644FF" w:rsidP="00C4501B">
            <w:pPr>
              <w:rPr>
                <w:rFonts w:ascii="Segoe UI" w:hAnsi="Segoe UI" w:cs="Segoe UI"/>
                <w:sz w:val="22"/>
                <w:szCs w:val="22"/>
              </w:rPr>
            </w:pPr>
          </w:p>
          <w:p w14:paraId="594D3498" w14:textId="77777777" w:rsidR="002644FF" w:rsidRDefault="002644FF" w:rsidP="00C4501B">
            <w:pPr>
              <w:rPr>
                <w:rFonts w:ascii="Segoe UI" w:hAnsi="Segoe UI" w:cs="Segoe UI"/>
                <w:sz w:val="22"/>
                <w:szCs w:val="22"/>
              </w:rPr>
            </w:pPr>
          </w:p>
          <w:p w14:paraId="2B66B0EC" w14:textId="77777777" w:rsidR="002644FF" w:rsidRDefault="002644FF" w:rsidP="00C4501B">
            <w:pPr>
              <w:rPr>
                <w:rFonts w:ascii="Segoe UI" w:hAnsi="Segoe UI" w:cs="Segoe UI"/>
                <w:sz w:val="22"/>
                <w:szCs w:val="22"/>
              </w:rPr>
            </w:pPr>
          </w:p>
          <w:p w14:paraId="55A94EDD" w14:textId="77777777" w:rsidR="002644FF" w:rsidRDefault="002644FF" w:rsidP="00C4501B">
            <w:pPr>
              <w:rPr>
                <w:rFonts w:ascii="Segoe UI" w:hAnsi="Segoe UI" w:cs="Segoe UI"/>
                <w:sz w:val="22"/>
                <w:szCs w:val="22"/>
              </w:rPr>
            </w:pPr>
          </w:p>
          <w:p w14:paraId="412CE6E2" w14:textId="77777777" w:rsidR="002644FF" w:rsidRDefault="002644FF" w:rsidP="00C4501B">
            <w:pPr>
              <w:rPr>
                <w:rFonts w:ascii="Segoe UI" w:hAnsi="Segoe UI" w:cs="Segoe UI"/>
                <w:sz w:val="22"/>
                <w:szCs w:val="22"/>
              </w:rPr>
            </w:pPr>
          </w:p>
          <w:p w14:paraId="5484D5B1" w14:textId="77777777" w:rsidR="002644FF" w:rsidRDefault="002644FF" w:rsidP="00C4501B">
            <w:pPr>
              <w:rPr>
                <w:rFonts w:ascii="Segoe UI" w:hAnsi="Segoe UI" w:cs="Segoe UI"/>
                <w:sz w:val="22"/>
                <w:szCs w:val="22"/>
              </w:rPr>
            </w:pPr>
          </w:p>
          <w:p w14:paraId="2823DFA6" w14:textId="77777777" w:rsidR="002644FF" w:rsidRDefault="002644FF" w:rsidP="00C4501B">
            <w:pPr>
              <w:rPr>
                <w:rFonts w:ascii="Segoe UI" w:hAnsi="Segoe UI" w:cs="Segoe UI"/>
                <w:sz w:val="22"/>
                <w:szCs w:val="22"/>
              </w:rPr>
            </w:pPr>
          </w:p>
          <w:p w14:paraId="71724EA5" w14:textId="77777777" w:rsidR="002644FF" w:rsidRDefault="002644FF" w:rsidP="00C4501B">
            <w:pPr>
              <w:rPr>
                <w:rFonts w:ascii="Segoe UI" w:hAnsi="Segoe UI" w:cs="Segoe UI"/>
                <w:sz w:val="22"/>
                <w:szCs w:val="22"/>
              </w:rPr>
            </w:pPr>
          </w:p>
          <w:p w14:paraId="3A2B3EF2" w14:textId="77777777" w:rsidR="002644FF" w:rsidRDefault="002644FF" w:rsidP="00C4501B">
            <w:pPr>
              <w:rPr>
                <w:rFonts w:ascii="Segoe UI" w:hAnsi="Segoe UI" w:cs="Segoe UI"/>
                <w:sz w:val="22"/>
                <w:szCs w:val="22"/>
              </w:rPr>
            </w:pPr>
          </w:p>
          <w:p w14:paraId="1DE6F8DF" w14:textId="77777777" w:rsidR="002644FF" w:rsidRDefault="002644FF" w:rsidP="00C4501B">
            <w:pPr>
              <w:rPr>
                <w:rFonts w:ascii="Segoe UI" w:hAnsi="Segoe UI" w:cs="Segoe UI"/>
                <w:sz w:val="22"/>
                <w:szCs w:val="22"/>
              </w:rPr>
            </w:pPr>
          </w:p>
          <w:p w14:paraId="5A88CDCC" w14:textId="77777777" w:rsidR="002644FF" w:rsidRDefault="002644FF" w:rsidP="00C4501B">
            <w:pPr>
              <w:rPr>
                <w:rFonts w:ascii="Segoe UI" w:hAnsi="Segoe UI" w:cs="Segoe UI"/>
                <w:sz w:val="22"/>
                <w:szCs w:val="22"/>
              </w:rPr>
            </w:pPr>
          </w:p>
          <w:p w14:paraId="75025FC8" w14:textId="77777777" w:rsidR="002644FF" w:rsidRDefault="002644FF" w:rsidP="00C4501B">
            <w:pPr>
              <w:rPr>
                <w:rFonts w:ascii="Segoe UI" w:hAnsi="Segoe UI" w:cs="Segoe UI"/>
                <w:sz w:val="22"/>
                <w:szCs w:val="22"/>
              </w:rPr>
            </w:pPr>
          </w:p>
          <w:p w14:paraId="5812B5D7" w14:textId="77777777" w:rsidR="002644FF" w:rsidRDefault="002644FF" w:rsidP="00C4501B">
            <w:pPr>
              <w:rPr>
                <w:rFonts w:ascii="Segoe UI" w:hAnsi="Segoe UI" w:cs="Segoe UI"/>
                <w:sz w:val="22"/>
                <w:szCs w:val="22"/>
              </w:rPr>
            </w:pPr>
          </w:p>
          <w:p w14:paraId="2F69BCEE" w14:textId="77777777" w:rsidR="002644FF" w:rsidRDefault="002644FF" w:rsidP="00C4501B">
            <w:pPr>
              <w:rPr>
                <w:rFonts w:ascii="Segoe UI" w:hAnsi="Segoe UI" w:cs="Segoe UI"/>
                <w:sz w:val="22"/>
                <w:szCs w:val="22"/>
              </w:rPr>
            </w:pPr>
          </w:p>
          <w:p w14:paraId="388660AB" w14:textId="77777777" w:rsidR="002644FF" w:rsidRDefault="002644FF" w:rsidP="00C4501B">
            <w:pPr>
              <w:rPr>
                <w:rFonts w:ascii="Segoe UI" w:hAnsi="Segoe UI" w:cs="Segoe UI"/>
                <w:sz w:val="22"/>
                <w:szCs w:val="22"/>
              </w:rPr>
            </w:pPr>
          </w:p>
          <w:p w14:paraId="64B101F8" w14:textId="77777777" w:rsidR="002644FF" w:rsidRDefault="002644FF" w:rsidP="00C4501B">
            <w:pPr>
              <w:rPr>
                <w:rFonts w:ascii="Segoe UI" w:hAnsi="Segoe UI" w:cs="Segoe UI"/>
                <w:sz w:val="22"/>
                <w:szCs w:val="22"/>
              </w:rPr>
            </w:pPr>
          </w:p>
          <w:p w14:paraId="661130A6" w14:textId="77777777" w:rsidR="002644FF" w:rsidRDefault="002644FF" w:rsidP="00C4501B">
            <w:pPr>
              <w:rPr>
                <w:rFonts w:ascii="Segoe UI" w:hAnsi="Segoe UI" w:cs="Segoe UI"/>
                <w:sz w:val="22"/>
                <w:szCs w:val="22"/>
              </w:rPr>
            </w:pPr>
          </w:p>
          <w:p w14:paraId="7E37080F" w14:textId="3C843070" w:rsidR="002644FF" w:rsidRPr="006D56EB" w:rsidRDefault="002644FF" w:rsidP="00C4501B">
            <w:pPr>
              <w:rPr>
                <w:rFonts w:ascii="Segoe UI" w:hAnsi="Segoe UI" w:cs="Segoe UI"/>
                <w:sz w:val="22"/>
                <w:szCs w:val="22"/>
              </w:rPr>
            </w:pPr>
            <w:r>
              <w:rPr>
                <w:rFonts w:ascii="Segoe UI" w:hAnsi="Segoe UI" w:cs="Segoe UI"/>
                <w:sz w:val="22"/>
                <w:szCs w:val="22"/>
              </w:rPr>
              <w:t>c</w:t>
            </w:r>
          </w:p>
        </w:tc>
        <w:tc>
          <w:tcPr>
            <w:tcW w:w="7655" w:type="dxa"/>
          </w:tcPr>
          <w:p w14:paraId="4D25FF0C" w14:textId="3F0FE07A" w:rsidR="00C37BAC" w:rsidRDefault="00477CE8" w:rsidP="006723AD">
            <w:pPr>
              <w:jc w:val="both"/>
              <w:rPr>
                <w:rFonts w:ascii="Segoe UI" w:hAnsi="Segoe UI" w:cs="Segoe UI"/>
                <w:bCs/>
              </w:rPr>
            </w:pPr>
            <w:r>
              <w:rPr>
                <w:rFonts w:ascii="Segoe UI" w:hAnsi="Segoe UI" w:cs="Segoe UI"/>
                <w:b/>
                <w:bCs/>
              </w:rPr>
              <w:lastRenderedPageBreak/>
              <w:t>Guardian of Safe Working Hours (</w:t>
            </w:r>
            <w:proofErr w:type="spellStart"/>
            <w:r>
              <w:rPr>
                <w:rFonts w:ascii="Segoe UI" w:hAnsi="Segoe UI" w:cs="Segoe UI"/>
                <w:b/>
                <w:bCs/>
              </w:rPr>
              <w:t>GoSWH</w:t>
            </w:r>
            <w:proofErr w:type="spellEnd"/>
            <w:r>
              <w:rPr>
                <w:rFonts w:ascii="Segoe UI" w:hAnsi="Segoe UI" w:cs="Segoe UI"/>
                <w:b/>
                <w:bCs/>
              </w:rPr>
              <w:t>) report</w:t>
            </w:r>
          </w:p>
          <w:p w14:paraId="5F9E2BFD" w14:textId="520A7F85" w:rsidR="00477CE8" w:rsidRDefault="00477CE8" w:rsidP="006723AD">
            <w:pPr>
              <w:jc w:val="both"/>
              <w:rPr>
                <w:rFonts w:ascii="Segoe UI" w:hAnsi="Segoe UI" w:cs="Segoe UI"/>
                <w:bCs/>
              </w:rPr>
            </w:pPr>
          </w:p>
          <w:p w14:paraId="562F3B6A" w14:textId="77777777" w:rsidR="00704652" w:rsidRDefault="00477CE8" w:rsidP="006723AD">
            <w:pPr>
              <w:jc w:val="both"/>
              <w:rPr>
                <w:rFonts w:ascii="Segoe UI" w:hAnsi="Segoe UI" w:cs="Segoe UI"/>
                <w:bCs/>
              </w:rPr>
            </w:pPr>
            <w:r>
              <w:rPr>
                <w:rFonts w:ascii="Segoe UI" w:hAnsi="Segoe UI" w:cs="Segoe UI"/>
                <w:bCs/>
              </w:rPr>
              <w:t xml:space="preserve">The </w:t>
            </w:r>
            <w:proofErr w:type="spellStart"/>
            <w:r>
              <w:rPr>
                <w:rFonts w:ascii="Segoe UI" w:hAnsi="Segoe UI" w:cs="Segoe UI"/>
                <w:bCs/>
              </w:rPr>
              <w:t>GoSWH</w:t>
            </w:r>
            <w:proofErr w:type="spellEnd"/>
            <w:r>
              <w:rPr>
                <w:rFonts w:ascii="Segoe UI" w:hAnsi="Segoe UI" w:cs="Segoe UI"/>
                <w:bCs/>
              </w:rPr>
              <w:t xml:space="preserve"> joined the meeting and presented the report BOD 61/2019</w:t>
            </w:r>
            <w:r w:rsidR="00BF2B0A">
              <w:rPr>
                <w:rFonts w:ascii="Segoe UI" w:hAnsi="Segoe UI" w:cs="Segoe UI"/>
                <w:bCs/>
              </w:rPr>
              <w:t xml:space="preserve">.  The Board </w:t>
            </w:r>
            <w:r w:rsidR="00493D25">
              <w:rPr>
                <w:rFonts w:ascii="Segoe UI" w:hAnsi="Segoe UI" w:cs="Segoe UI"/>
                <w:bCs/>
              </w:rPr>
              <w:t>acknowledged that this was his final meeting in post and his contribution in originating the role and ensuring that the Trust had been an early adopter</w:t>
            </w:r>
            <w:r w:rsidR="00E16BD2">
              <w:rPr>
                <w:rFonts w:ascii="Segoe UI" w:hAnsi="Segoe UI" w:cs="Segoe UI"/>
                <w:bCs/>
              </w:rPr>
              <w:t xml:space="preserve"> and had developed a culture </w:t>
            </w:r>
            <w:r w:rsidR="000D53D8">
              <w:rPr>
                <w:rFonts w:ascii="Segoe UI" w:hAnsi="Segoe UI" w:cs="Segoe UI"/>
                <w:bCs/>
              </w:rPr>
              <w:t xml:space="preserve">of encouraging exception reporting from junior doctors.  </w:t>
            </w:r>
          </w:p>
          <w:p w14:paraId="47A3A0AB" w14:textId="77777777" w:rsidR="00704652" w:rsidRDefault="00704652" w:rsidP="006723AD">
            <w:pPr>
              <w:jc w:val="both"/>
              <w:rPr>
                <w:rFonts w:ascii="Segoe UI" w:hAnsi="Segoe UI" w:cs="Segoe UI"/>
                <w:bCs/>
              </w:rPr>
            </w:pPr>
          </w:p>
          <w:p w14:paraId="1AF405EB" w14:textId="58A75ECB" w:rsidR="007675D1" w:rsidRDefault="001A37DA" w:rsidP="006723AD">
            <w:pPr>
              <w:jc w:val="both"/>
              <w:rPr>
                <w:rFonts w:ascii="Segoe UI" w:hAnsi="Segoe UI" w:cs="Segoe UI"/>
                <w:bCs/>
              </w:rPr>
            </w:pPr>
            <w:r>
              <w:rPr>
                <w:rFonts w:ascii="Segoe UI" w:hAnsi="Segoe UI" w:cs="Segoe UI"/>
                <w:bCs/>
              </w:rPr>
              <w:t xml:space="preserve">The </w:t>
            </w:r>
            <w:proofErr w:type="spellStart"/>
            <w:r>
              <w:rPr>
                <w:rFonts w:ascii="Segoe UI" w:hAnsi="Segoe UI" w:cs="Segoe UI"/>
                <w:bCs/>
              </w:rPr>
              <w:t>GoSW</w:t>
            </w:r>
            <w:r w:rsidR="00704652">
              <w:rPr>
                <w:rFonts w:ascii="Segoe UI" w:hAnsi="Segoe UI" w:cs="Segoe UI"/>
                <w:bCs/>
              </w:rPr>
              <w:t>H</w:t>
            </w:r>
            <w:proofErr w:type="spellEnd"/>
            <w:r w:rsidR="00704652">
              <w:rPr>
                <w:rFonts w:ascii="Segoe UI" w:hAnsi="Segoe UI" w:cs="Segoe UI"/>
                <w:bCs/>
              </w:rPr>
              <w:t xml:space="preserve"> referred to his report and the changes </w:t>
            </w:r>
            <w:r w:rsidR="00535CA9">
              <w:rPr>
                <w:rFonts w:ascii="Segoe UI" w:hAnsi="Segoe UI" w:cs="Segoe UI"/>
                <w:bCs/>
              </w:rPr>
              <w:t xml:space="preserve">to working conditions which he had seen implemented, including </w:t>
            </w:r>
            <w:r w:rsidR="005710EB">
              <w:rPr>
                <w:rFonts w:ascii="Segoe UI" w:hAnsi="Segoe UI" w:cs="Segoe UI"/>
                <w:bCs/>
              </w:rPr>
              <w:t>to: on-call arrangements; work schedules for advanced trainees; additional weekend deployment in Oxfordshire</w:t>
            </w:r>
            <w:r w:rsidR="00223E01">
              <w:rPr>
                <w:rFonts w:ascii="Segoe UI" w:hAnsi="Segoe UI" w:cs="Segoe UI"/>
                <w:bCs/>
              </w:rPr>
              <w:t xml:space="preserve">; and support for </w:t>
            </w:r>
            <w:r w:rsidR="00223E01">
              <w:rPr>
                <w:rFonts w:ascii="Segoe UI" w:hAnsi="Segoe UI" w:cs="Segoe UI"/>
                <w:bCs/>
              </w:rPr>
              <w:lastRenderedPageBreak/>
              <w:t>Buckinghamshire doctors in accessing appropriate work space.  He highlighted that</w:t>
            </w:r>
            <w:r w:rsidR="00B54622">
              <w:rPr>
                <w:rFonts w:ascii="Segoe UI" w:hAnsi="Segoe UI" w:cs="Segoe UI"/>
                <w:bCs/>
              </w:rPr>
              <w:t xml:space="preserve"> his role had been well received and supported by the Board</w:t>
            </w:r>
            <w:r w:rsidR="00D50882">
              <w:rPr>
                <w:rFonts w:ascii="Segoe UI" w:hAnsi="Segoe UI" w:cs="Segoe UI"/>
                <w:bCs/>
              </w:rPr>
              <w:t xml:space="preserve">, </w:t>
            </w:r>
            <w:r w:rsidR="00B54622">
              <w:rPr>
                <w:rFonts w:ascii="Segoe UI" w:hAnsi="Segoe UI" w:cs="Segoe UI"/>
                <w:bCs/>
              </w:rPr>
              <w:t>the Medical Director</w:t>
            </w:r>
            <w:r w:rsidR="00D50882">
              <w:rPr>
                <w:rFonts w:ascii="Segoe UI" w:hAnsi="Segoe UI" w:cs="Segoe UI"/>
                <w:bCs/>
              </w:rPr>
              <w:t xml:space="preserve"> and by the Medical HR Manager</w:t>
            </w:r>
            <w:r w:rsidR="00B54622">
              <w:rPr>
                <w:rFonts w:ascii="Segoe UI" w:hAnsi="Segoe UI" w:cs="Segoe UI"/>
                <w:bCs/>
              </w:rPr>
              <w:t xml:space="preserve">.  </w:t>
            </w:r>
            <w:r w:rsidR="009A3066">
              <w:rPr>
                <w:rFonts w:ascii="Segoe UI" w:hAnsi="Segoe UI" w:cs="Segoe UI"/>
                <w:bCs/>
              </w:rPr>
              <w:t>H</w:t>
            </w:r>
            <w:r w:rsidR="00A23E47">
              <w:rPr>
                <w:rFonts w:ascii="Segoe UI" w:hAnsi="Segoe UI" w:cs="Segoe UI"/>
                <w:bCs/>
              </w:rPr>
              <w:t xml:space="preserve">e noted that his role was about </w:t>
            </w:r>
            <w:r w:rsidR="00726B3D">
              <w:rPr>
                <w:rFonts w:ascii="Segoe UI" w:hAnsi="Segoe UI" w:cs="Segoe UI"/>
                <w:bCs/>
              </w:rPr>
              <w:t xml:space="preserve">medics starting to </w:t>
            </w:r>
            <w:proofErr w:type="gramStart"/>
            <w:r w:rsidR="00726B3D">
              <w:rPr>
                <w:rFonts w:ascii="Segoe UI" w:hAnsi="Segoe UI" w:cs="Segoe UI"/>
                <w:bCs/>
              </w:rPr>
              <w:t>looking</w:t>
            </w:r>
            <w:proofErr w:type="gramEnd"/>
            <w:r w:rsidR="00726B3D">
              <w:rPr>
                <w:rFonts w:ascii="Segoe UI" w:hAnsi="Segoe UI" w:cs="Segoe UI"/>
                <w:bCs/>
              </w:rPr>
              <w:t xml:space="preserve"> after themselves</w:t>
            </w:r>
            <w:r w:rsidR="00081B9F">
              <w:rPr>
                <w:rFonts w:ascii="Segoe UI" w:hAnsi="Segoe UI" w:cs="Segoe UI"/>
                <w:bCs/>
              </w:rPr>
              <w:t>,</w:t>
            </w:r>
            <w:r w:rsidR="00726B3D">
              <w:rPr>
                <w:rFonts w:ascii="Segoe UI" w:hAnsi="Segoe UI" w:cs="Segoe UI"/>
                <w:bCs/>
              </w:rPr>
              <w:t xml:space="preserve"> as a profession</w:t>
            </w:r>
            <w:r w:rsidR="00081B9F">
              <w:rPr>
                <w:rFonts w:ascii="Segoe UI" w:hAnsi="Segoe UI" w:cs="Segoe UI"/>
                <w:bCs/>
              </w:rPr>
              <w:t>,</w:t>
            </w:r>
            <w:r w:rsidR="00726B3D">
              <w:rPr>
                <w:rFonts w:ascii="Segoe UI" w:hAnsi="Segoe UI" w:cs="Segoe UI"/>
                <w:bCs/>
              </w:rPr>
              <w:t xml:space="preserve"> and their juniors.  The Chief Executive</w:t>
            </w:r>
            <w:r w:rsidR="00BA0D25">
              <w:rPr>
                <w:rFonts w:ascii="Segoe UI" w:hAnsi="Segoe UI" w:cs="Segoe UI"/>
                <w:bCs/>
              </w:rPr>
              <w:t xml:space="preserve"> agreed an</w:t>
            </w:r>
            <w:r w:rsidR="00D23D7A">
              <w:rPr>
                <w:rFonts w:ascii="Segoe UI" w:hAnsi="Segoe UI" w:cs="Segoe UI"/>
                <w:bCs/>
              </w:rPr>
              <w:t xml:space="preserve">d asked if this were comprehended at a national level and whether </w:t>
            </w:r>
            <w:r w:rsidR="007675D1">
              <w:rPr>
                <w:rFonts w:ascii="Segoe UI" w:hAnsi="Segoe UI" w:cs="Segoe UI"/>
                <w:bCs/>
              </w:rPr>
              <w:t xml:space="preserve">there was a national </w:t>
            </w:r>
            <w:r w:rsidR="007B33B9">
              <w:rPr>
                <w:rFonts w:ascii="Segoe UI" w:hAnsi="Segoe UI" w:cs="Segoe UI"/>
                <w:bCs/>
              </w:rPr>
              <w:t>g</w:t>
            </w:r>
            <w:r w:rsidR="007675D1">
              <w:rPr>
                <w:rFonts w:ascii="Segoe UI" w:hAnsi="Segoe UI" w:cs="Segoe UI"/>
                <w:bCs/>
              </w:rPr>
              <w:t>uardian</w:t>
            </w:r>
            <w:r w:rsidR="007B33B9">
              <w:rPr>
                <w:rFonts w:ascii="Segoe UI" w:hAnsi="Segoe UI" w:cs="Segoe UI"/>
                <w:bCs/>
              </w:rPr>
              <w:t xml:space="preserve"> for Safe Working Hours</w:t>
            </w:r>
            <w:r w:rsidR="007675D1">
              <w:rPr>
                <w:rFonts w:ascii="Segoe UI" w:hAnsi="Segoe UI" w:cs="Segoe UI"/>
                <w:bCs/>
              </w:rPr>
              <w:t xml:space="preserve"> </w:t>
            </w:r>
            <w:r w:rsidR="002B017F">
              <w:rPr>
                <w:rFonts w:ascii="Segoe UI" w:hAnsi="Segoe UI" w:cs="Segoe UI"/>
                <w:bCs/>
              </w:rPr>
              <w:t xml:space="preserve">(potentially parallel to the </w:t>
            </w:r>
            <w:r w:rsidR="00A53BA1">
              <w:rPr>
                <w:rFonts w:ascii="Segoe UI" w:hAnsi="Segoe UI" w:cs="Segoe UI"/>
                <w:bCs/>
              </w:rPr>
              <w:t>N</w:t>
            </w:r>
            <w:r w:rsidR="00CE4941">
              <w:rPr>
                <w:rFonts w:ascii="Segoe UI" w:hAnsi="Segoe UI" w:cs="Segoe UI"/>
                <w:bCs/>
              </w:rPr>
              <w:t>ational</w:t>
            </w:r>
            <w:r w:rsidR="00A53BA1">
              <w:rPr>
                <w:rFonts w:ascii="Segoe UI" w:hAnsi="Segoe UI" w:cs="Segoe UI"/>
                <w:bCs/>
              </w:rPr>
              <w:t xml:space="preserve"> Guardian </w:t>
            </w:r>
            <w:r w:rsidR="007B33B9">
              <w:rPr>
                <w:rFonts w:ascii="Segoe UI" w:hAnsi="Segoe UI" w:cs="Segoe UI"/>
                <w:bCs/>
              </w:rPr>
              <w:t>who supported the local</w:t>
            </w:r>
            <w:r w:rsidR="00CE4941">
              <w:rPr>
                <w:rFonts w:ascii="Segoe UI" w:hAnsi="Segoe UI" w:cs="Segoe UI"/>
                <w:bCs/>
              </w:rPr>
              <w:t xml:space="preserve"> Freedom to Speak Up Guardian</w:t>
            </w:r>
            <w:r w:rsidR="007B33B9">
              <w:rPr>
                <w:rFonts w:ascii="Segoe UI" w:hAnsi="Segoe UI" w:cs="Segoe UI"/>
                <w:bCs/>
              </w:rPr>
              <w:t>s</w:t>
            </w:r>
            <w:r w:rsidR="00CE4941">
              <w:rPr>
                <w:rFonts w:ascii="Segoe UI" w:hAnsi="Segoe UI" w:cs="Segoe UI"/>
                <w:bCs/>
              </w:rPr>
              <w:t xml:space="preserve">) </w:t>
            </w:r>
            <w:r w:rsidR="007675D1">
              <w:rPr>
                <w:rFonts w:ascii="Segoe UI" w:hAnsi="Segoe UI" w:cs="Segoe UI"/>
                <w:bCs/>
              </w:rPr>
              <w:t xml:space="preserve">to whom the local </w:t>
            </w:r>
            <w:proofErr w:type="spellStart"/>
            <w:r w:rsidR="007675D1">
              <w:rPr>
                <w:rFonts w:ascii="Segoe UI" w:hAnsi="Segoe UI" w:cs="Segoe UI"/>
                <w:bCs/>
              </w:rPr>
              <w:t>GoSWHs</w:t>
            </w:r>
            <w:proofErr w:type="spellEnd"/>
            <w:r w:rsidR="007675D1">
              <w:rPr>
                <w:rFonts w:ascii="Segoe UI" w:hAnsi="Segoe UI" w:cs="Segoe UI"/>
                <w:bCs/>
              </w:rPr>
              <w:t xml:space="preserve"> reported.  The </w:t>
            </w:r>
            <w:proofErr w:type="spellStart"/>
            <w:r w:rsidR="007675D1">
              <w:rPr>
                <w:rFonts w:ascii="Segoe UI" w:hAnsi="Segoe UI" w:cs="Segoe UI"/>
                <w:bCs/>
              </w:rPr>
              <w:t>GoSHW</w:t>
            </w:r>
            <w:proofErr w:type="spellEnd"/>
            <w:r w:rsidR="007675D1">
              <w:rPr>
                <w:rFonts w:ascii="Segoe UI" w:hAnsi="Segoe UI" w:cs="Segoe UI"/>
                <w:bCs/>
              </w:rPr>
              <w:t xml:space="preserve"> replied that there was not but the </w:t>
            </w:r>
            <w:r w:rsidR="003E530E">
              <w:rPr>
                <w:rFonts w:ascii="Segoe UI" w:hAnsi="Segoe UI" w:cs="Segoe UI"/>
                <w:bCs/>
              </w:rPr>
              <w:t>various</w:t>
            </w:r>
            <w:r w:rsidR="007675D1">
              <w:rPr>
                <w:rFonts w:ascii="Segoe UI" w:hAnsi="Segoe UI" w:cs="Segoe UI"/>
                <w:bCs/>
              </w:rPr>
              <w:t xml:space="preserve"> guardians </w:t>
            </w:r>
            <w:r w:rsidR="003E530E">
              <w:rPr>
                <w:rFonts w:ascii="Segoe UI" w:hAnsi="Segoe UI" w:cs="Segoe UI"/>
                <w:bCs/>
              </w:rPr>
              <w:t xml:space="preserve">met </w:t>
            </w:r>
            <w:r w:rsidR="002B017F">
              <w:rPr>
                <w:rFonts w:ascii="Segoe UI" w:hAnsi="Segoe UI" w:cs="Segoe UI"/>
                <w:bCs/>
              </w:rPr>
              <w:t xml:space="preserve">locally and </w:t>
            </w:r>
            <w:r w:rsidR="003E530E">
              <w:rPr>
                <w:rFonts w:ascii="Segoe UI" w:hAnsi="Segoe UI" w:cs="Segoe UI"/>
                <w:bCs/>
              </w:rPr>
              <w:t xml:space="preserve">through </w:t>
            </w:r>
            <w:r w:rsidR="002B017F">
              <w:rPr>
                <w:rFonts w:ascii="Segoe UI" w:hAnsi="Segoe UI" w:cs="Segoe UI"/>
                <w:bCs/>
              </w:rPr>
              <w:t xml:space="preserve">national </w:t>
            </w:r>
            <w:r w:rsidR="001C3E6A">
              <w:rPr>
                <w:rFonts w:ascii="Segoe UI" w:hAnsi="Segoe UI" w:cs="Segoe UI"/>
                <w:bCs/>
              </w:rPr>
              <w:t>sessions facilitated by NHS Employers</w:t>
            </w:r>
          </w:p>
          <w:p w14:paraId="5E419953" w14:textId="15A3FB9E" w:rsidR="00BF2B0A" w:rsidRDefault="00BF2B0A" w:rsidP="006723AD">
            <w:pPr>
              <w:jc w:val="both"/>
              <w:rPr>
                <w:rFonts w:ascii="Segoe UI" w:hAnsi="Segoe UI" w:cs="Segoe UI"/>
                <w:bCs/>
              </w:rPr>
            </w:pPr>
          </w:p>
          <w:p w14:paraId="4EF8968B" w14:textId="3FB5E4D6" w:rsidR="00BF2B0A" w:rsidRPr="00FA5B84" w:rsidRDefault="00FA5B84" w:rsidP="006723AD">
            <w:pPr>
              <w:jc w:val="both"/>
              <w:rPr>
                <w:rFonts w:ascii="Segoe UI" w:hAnsi="Segoe UI" w:cs="Segoe UI"/>
                <w:b/>
                <w:bCs/>
              </w:rPr>
            </w:pPr>
            <w:r>
              <w:rPr>
                <w:rFonts w:ascii="Segoe UI" w:hAnsi="Segoe UI" w:cs="Segoe UI"/>
                <w:b/>
                <w:bCs/>
              </w:rPr>
              <w:t xml:space="preserve">The Board noted the report and thanked the </w:t>
            </w:r>
            <w:proofErr w:type="spellStart"/>
            <w:r>
              <w:rPr>
                <w:rFonts w:ascii="Segoe UI" w:hAnsi="Segoe UI" w:cs="Segoe UI"/>
                <w:b/>
                <w:bCs/>
              </w:rPr>
              <w:t>GoSWH</w:t>
            </w:r>
            <w:proofErr w:type="spellEnd"/>
            <w:r>
              <w:rPr>
                <w:rFonts w:ascii="Segoe UI" w:hAnsi="Segoe UI" w:cs="Segoe UI"/>
                <w:b/>
                <w:bCs/>
              </w:rPr>
              <w:t xml:space="preserve">. </w:t>
            </w:r>
          </w:p>
          <w:p w14:paraId="203D2B1A" w14:textId="56E9E80A" w:rsidR="00C97973" w:rsidRPr="006E05C0" w:rsidRDefault="00FA5B84" w:rsidP="007460B3">
            <w:pPr>
              <w:jc w:val="both"/>
              <w:rPr>
                <w:rFonts w:ascii="Segoe UI" w:hAnsi="Segoe UI" w:cs="Segoe UI"/>
                <w:bCs/>
                <w:i/>
              </w:rPr>
            </w:pPr>
            <w:r>
              <w:rPr>
                <w:rFonts w:ascii="Segoe UI" w:hAnsi="Segoe UI" w:cs="Segoe UI"/>
                <w:bCs/>
                <w:i/>
              </w:rPr>
              <w:t xml:space="preserve">The Director of Medical Education and the </w:t>
            </w:r>
            <w:proofErr w:type="spellStart"/>
            <w:r>
              <w:rPr>
                <w:rFonts w:ascii="Segoe UI" w:hAnsi="Segoe UI" w:cs="Segoe UI"/>
                <w:bCs/>
                <w:i/>
              </w:rPr>
              <w:t>GoSWH</w:t>
            </w:r>
            <w:proofErr w:type="spellEnd"/>
            <w:r>
              <w:rPr>
                <w:rFonts w:ascii="Segoe UI" w:hAnsi="Segoe UI" w:cs="Segoe UI"/>
                <w:bCs/>
                <w:i/>
              </w:rPr>
              <w:t xml:space="preserve"> left the meeting.  The meeting took a brea</w:t>
            </w:r>
            <w:r w:rsidR="00E210D8">
              <w:rPr>
                <w:rFonts w:ascii="Segoe UI" w:hAnsi="Segoe UI" w:cs="Segoe UI"/>
                <w:bCs/>
                <w:i/>
              </w:rPr>
              <w:t xml:space="preserve">k at 11:30 and resumed at 11:40.  </w:t>
            </w:r>
          </w:p>
        </w:tc>
        <w:tc>
          <w:tcPr>
            <w:tcW w:w="770" w:type="dxa"/>
          </w:tcPr>
          <w:p w14:paraId="1FAE3A4F" w14:textId="77777777" w:rsidR="00C37BAC" w:rsidRDefault="00C37BAC" w:rsidP="00687605">
            <w:pPr>
              <w:keepNext/>
              <w:keepLines/>
              <w:rPr>
                <w:rFonts w:ascii="Segoe UI" w:hAnsi="Segoe UI" w:cs="Segoe UI"/>
                <w:b/>
              </w:rPr>
            </w:pPr>
          </w:p>
          <w:p w14:paraId="65AB3D77" w14:textId="10523AC1" w:rsidR="00427FA8" w:rsidRDefault="00427FA8" w:rsidP="00687605">
            <w:pPr>
              <w:keepNext/>
              <w:keepLines/>
              <w:rPr>
                <w:rFonts w:ascii="Segoe UI" w:hAnsi="Segoe UI" w:cs="Segoe UI"/>
                <w:b/>
              </w:rPr>
            </w:pPr>
          </w:p>
        </w:tc>
      </w:tr>
      <w:tr w:rsidR="00E11734" w:rsidRPr="009E11F6" w14:paraId="35202124" w14:textId="77777777" w:rsidTr="00C72407">
        <w:trPr>
          <w:trHeight w:val="650"/>
        </w:trPr>
        <w:tc>
          <w:tcPr>
            <w:tcW w:w="851" w:type="dxa"/>
          </w:tcPr>
          <w:p w14:paraId="454338B4" w14:textId="005A81A3" w:rsidR="00E11734" w:rsidRPr="00355FCF" w:rsidRDefault="00E11734" w:rsidP="00E11734">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84</w:t>
            </w:r>
            <w:r w:rsidRPr="00355FCF">
              <w:rPr>
                <w:rFonts w:ascii="Segoe UI" w:hAnsi="Segoe UI" w:cs="Segoe UI"/>
                <w:b/>
                <w:sz w:val="22"/>
                <w:szCs w:val="22"/>
              </w:rPr>
              <w:t>/19</w:t>
            </w:r>
          </w:p>
          <w:p w14:paraId="3EE32025" w14:textId="77777777" w:rsidR="00E11734" w:rsidRDefault="00E11734" w:rsidP="00E11734">
            <w:pPr>
              <w:rPr>
                <w:rFonts w:ascii="Segoe UI" w:hAnsi="Segoe UI" w:cs="Segoe UI"/>
                <w:sz w:val="22"/>
                <w:szCs w:val="22"/>
              </w:rPr>
            </w:pPr>
            <w:r w:rsidRPr="00355FCF">
              <w:rPr>
                <w:rFonts w:ascii="Segoe UI" w:hAnsi="Segoe UI" w:cs="Segoe UI"/>
                <w:sz w:val="22"/>
                <w:szCs w:val="22"/>
              </w:rPr>
              <w:t>a</w:t>
            </w:r>
          </w:p>
          <w:p w14:paraId="2A54F240" w14:textId="77777777" w:rsidR="00E11734" w:rsidRDefault="00E11734" w:rsidP="00E11734">
            <w:pPr>
              <w:rPr>
                <w:rFonts w:ascii="Segoe UI" w:hAnsi="Segoe UI" w:cs="Segoe UI"/>
                <w:sz w:val="22"/>
                <w:szCs w:val="22"/>
              </w:rPr>
            </w:pPr>
          </w:p>
          <w:p w14:paraId="17DE4DAE" w14:textId="77777777" w:rsidR="00E11734" w:rsidRDefault="00E11734" w:rsidP="00E11734">
            <w:pPr>
              <w:rPr>
                <w:rFonts w:ascii="Segoe UI" w:hAnsi="Segoe UI" w:cs="Segoe UI"/>
                <w:sz w:val="22"/>
                <w:szCs w:val="22"/>
              </w:rPr>
            </w:pPr>
          </w:p>
          <w:p w14:paraId="466CB3BE" w14:textId="77777777" w:rsidR="00E11734" w:rsidRDefault="00E11734" w:rsidP="00E11734">
            <w:pPr>
              <w:rPr>
                <w:rFonts w:ascii="Segoe UI" w:hAnsi="Segoe UI" w:cs="Segoe UI"/>
                <w:sz w:val="22"/>
                <w:szCs w:val="22"/>
              </w:rPr>
            </w:pPr>
          </w:p>
          <w:p w14:paraId="311644E7" w14:textId="77777777" w:rsidR="002644FF" w:rsidRDefault="002644FF" w:rsidP="00E11734">
            <w:pPr>
              <w:rPr>
                <w:rFonts w:ascii="Segoe UI" w:hAnsi="Segoe UI" w:cs="Segoe UI"/>
                <w:sz w:val="22"/>
                <w:szCs w:val="22"/>
              </w:rPr>
            </w:pPr>
          </w:p>
          <w:p w14:paraId="3B0142D5" w14:textId="77777777" w:rsidR="002644FF" w:rsidRDefault="002644FF" w:rsidP="00E11734">
            <w:pPr>
              <w:rPr>
                <w:rFonts w:ascii="Segoe UI" w:hAnsi="Segoe UI" w:cs="Segoe UI"/>
                <w:sz w:val="22"/>
                <w:szCs w:val="22"/>
              </w:rPr>
            </w:pPr>
          </w:p>
          <w:p w14:paraId="2110E4B7" w14:textId="77777777" w:rsidR="002644FF" w:rsidRDefault="002644FF" w:rsidP="00E11734">
            <w:pPr>
              <w:rPr>
                <w:rFonts w:ascii="Segoe UI" w:hAnsi="Segoe UI" w:cs="Segoe UI"/>
                <w:sz w:val="22"/>
                <w:szCs w:val="22"/>
              </w:rPr>
            </w:pPr>
          </w:p>
          <w:p w14:paraId="78AAE786" w14:textId="77777777" w:rsidR="002644FF" w:rsidRDefault="002644FF" w:rsidP="00E11734">
            <w:pPr>
              <w:rPr>
                <w:rFonts w:ascii="Segoe UI" w:hAnsi="Segoe UI" w:cs="Segoe UI"/>
                <w:sz w:val="22"/>
                <w:szCs w:val="22"/>
              </w:rPr>
            </w:pPr>
          </w:p>
          <w:p w14:paraId="242A2429" w14:textId="77777777" w:rsidR="002644FF" w:rsidRDefault="002644FF" w:rsidP="00E11734">
            <w:pPr>
              <w:rPr>
                <w:rFonts w:ascii="Segoe UI" w:hAnsi="Segoe UI" w:cs="Segoe UI"/>
                <w:sz w:val="22"/>
                <w:szCs w:val="22"/>
              </w:rPr>
            </w:pPr>
          </w:p>
          <w:p w14:paraId="1F9031EE" w14:textId="77777777" w:rsidR="002644FF" w:rsidRDefault="002644FF" w:rsidP="00E11734">
            <w:pPr>
              <w:rPr>
                <w:rFonts w:ascii="Segoe UI" w:hAnsi="Segoe UI" w:cs="Segoe UI"/>
                <w:sz w:val="22"/>
                <w:szCs w:val="22"/>
              </w:rPr>
            </w:pPr>
          </w:p>
          <w:p w14:paraId="76753987" w14:textId="77777777" w:rsidR="002644FF" w:rsidRDefault="002644FF" w:rsidP="00E11734">
            <w:pPr>
              <w:rPr>
                <w:rFonts w:ascii="Segoe UI" w:hAnsi="Segoe UI" w:cs="Segoe UI"/>
                <w:sz w:val="22"/>
                <w:szCs w:val="22"/>
              </w:rPr>
            </w:pPr>
          </w:p>
          <w:p w14:paraId="76B38D88" w14:textId="77777777" w:rsidR="002644FF" w:rsidRDefault="002644FF" w:rsidP="00E11734">
            <w:pPr>
              <w:rPr>
                <w:rFonts w:ascii="Segoe UI" w:hAnsi="Segoe UI" w:cs="Segoe UI"/>
                <w:sz w:val="22"/>
                <w:szCs w:val="22"/>
              </w:rPr>
            </w:pPr>
          </w:p>
          <w:p w14:paraId="5CF164B2" w14:textId="77777777" w:rsidR="002644FF" w:rsidRDefault="002644FF" w:rsidP="00E11734">
            <w:pPr>
              <w:rPr>
                <w:rFonts w:ascii="Segoe UI" w:hAnsi="Segoe UI" w:cs="Segoe UI"/>
                <w:sz w:val="22"/>
                <w:szCs w:val="22"/>
              </w:rPr>
            </w:pPr>
          </w:p>
          <w:p w14:paraId="234DF1F1" w14:textId="77777777" w:rsidR="002644FF" w:rsidRDefault="002644FF" w:rsidP="00E11734">
            <w:pPr>
              <w:rPr>
                <w:rFonts w:ascii="Segoe UI" w:hAnsi="Segoe UI" w:cs="Segoe UI"/>
                <w:sz w:val="22"/>
                <w:szCs w:val="22"/>
              </w:rPr>
            </w:pPr>
          </w:p>
          <w:p w14:paraId="4FDD4276" w14:textId="77777777" w:rsidR="002644FF" w:rsidRDefault="002644FF" w:rsidP="00E11734">
            <w:pPr>
              <w:rPr>
                <w:rFonts w:ascii="Segoe UI" w:hAnsi="Segoe UI" w:cs="Segoe UI"/>
                <w:sz w:val="22"/>
                <w:szCs w:val="22"/>
              </w:rPr>
            </w:pPr>
          </w:p>
          <w:p w14:paraId="499A5D0B" w14:textId="77777777" w:rsidR="002644FF" w:rsidRDefault="002644FF" w:rsidP="00E11734">
            <w:pPr>
              <w:rPr>
                <w:rFonts w:ascii="Segoe UI" w:hAnsi="Segoe UI" w:cs="Segoe UI"/>
                <w:sz w:val="22"/>
                <w:szCs w:val="22"/>
              </w:rPr>
            </w:pPr>
          </w:p>
          <w:p w14:paraId="3D51A6F2" w14:textId="77777777" w:rsidR="002644FF" w:rsidRDefault="002644FF" w:rsidP="00E11734">
            <w:pPr>
              <w:rPr>
                <w:rFonts w:ascii="Segoe UI" w:hAnsi="Segoe UI" w:cs="Segoe UI"/>
                <w:sz w:val="22"/>
                <w:szCs w:val="22"/>
              </w:rPr>
            </w:pPr>
          </w:p>
          <w:p w14:paraId="0B3830F7" w14:textId="77777777" w:rsidR="002644FF" w:rsidRDefault="002644FF" w:rsidP="00E11734">
            <w:pPr>
              <w:rPr>
                <w:rFonts w:ascii="Segoe UI" w:hAnsi="Segoe UI" w:cs="Segoe UI"/>
                <w:sz w:val="22"/>
                <w:szCs w:val="22"/>
              </w:rPr>
            </w:pPr>
          </w:p>
          <w:p w14:paraId="76664A3D" w14:textId="77777777" w:rsidR="002644FF" w:rsidRDefault="002644FF" w:rsidP="00E11734">
            <w:pPr>
              <w:rPr>
                <w:rFonts w:ascii="Segoe UI" w:hAnsi="Segoe UI" w:cs="Segoe UI"/>
                <w:sz w:val="22"/>
                <w:szCs w:val="22"/>
              </w:rPr>
            </w:pPr>
          </w:p>
          <w:p w14:paraId="689D2B9A" w14:textId="77777777" w:rsidR="002644FF" w:rsidRDefault="002644FF" w:rsidP="00E11734">
            <w:pPr>
              <w:rPr>
                <w:rFonts w:ascii="Segoe UI" w:hAnsi="Segoe UI" w:cs="Segoe UI"/>
                <w:sz w:val="22"/>
                <w:szCs w:val="22"/>
              </w:rPr>
            </w:pPr>
          </w:p>
          <w:p w14:paraId="1685F182" w14:textId="77777777" w:rsidR="002644FF" w:rsidRDefault="002644FF" w:rsidP="00E11734">
            <w:pPr>
              <w:rPr>
                <w:rFonts w:ascii="Segoe UI" w:hAnsi="Segoe UI" w:cs="Segoe UI"/>
                <w:sz w:val="22"/>
                <w:szCs w:val="22"/>
              </w:rPr>
            </w:pPr>
            <w:r>
              <w:rPr>
                <w:rFonts w:ascii="Segoe UI" w:hAnsi="Segoe UI" w:cs="Segoe UI"/>
                <w:sz w:val="22"/>
                <w:szCs w:val="22"/>
              </w:rPr>
              <w:t>b</w:t>
            </w:r>
          </w:p>
          <w:p w14:paraId="202DBE42" w14:textId="77777777" w:rsidR="002644FF" w:rsidRDefault="002644FF" w:rsidP="00E11734">
            <w:pPr>
              <w:rPr>
                <w:rFonts w:ascii="Segoe UI" w:hAnsi="Segoe UI" w:cs="Segoe UI"/>
                <w:sz w:val="22"/>
                <w:szCs w:val="22"/>
              </w:rPr>
            </w:pPr>
          </w:p>
          <w:p w14:paraId="1D0EE1B7" w14:textId="77777777" w:rsidR="002644FF" w:rsidRDefault="002644FF" w:rsidP="00E11734">
            <w:pPr>
              <w:rPr>
                <w:rFonts w:ascii="Segoe UI" w:hAnsi="Segoe UI" w:cs="Segoe UI"/>
                <w:sz w:val="22"/>
                <w:szCs w:val="22"/>
              </w:rPr>
            </w:pPr>
          </w:p>
          <w:p w14:paraId="18921B88" w14:textId="77777777" w:rsidR="002644FF" w:rsidRDefault="002644FF" w:rsidP="00E11734">
            <w:pPr>
              <w:rPr>
                <w:rFonts w:ascii="Segoe UI" w:hAnsi="Segoe UI" w:cs="Segoe UI"/>
                <w:sz w:val="22"/>
                <w:szCs w:val="22"/>
              </w:rPr>
            </w:pPr>
          </w:p>
          <w:p w14:paraId="30BC59A4" w14:textId="77777777" w:rsidR="002644FF" w:rsidRDefault="002644FF" w:rsidP="00E11734">
            <w:pPr>
              <w:rPr>
                <w:rFonts w:ascii="Segoe UI" w:hAnsi="Segoe UI" w:cs="Segoe UI"/>
                <w:sz w:val="22"/>
                <w:szCs w:val="22"/>
              </w:rPr>
            </w:pPr>
          </w:p>
          <w:p w14:paraId="3B9795C8" w14:textId="77777777" w:rsidR="002644FF" w:rsidRDefault="002644FF" w:rsidP="00E11734">
            <w:pPr>
              <w:rPr>
                <w:rFonts w:ascii="Segoe UI" w:hAnsi="Segoe UI" w:cs="Segoe UI"/>
                <w:sz w:val="22"/>
                <w:szCs w:val="22"/>
              </w:rPr>
            </w:pPr>
          </w:p>
          <w:p w14:paraId="308C1B95" w14:textId="77777777" w:rsidR="002644FF" w:rsidRDefault="002644FF" w:rsidP="00E11734">
            <w:pPr>
              <w:rPr>
                <w:rFonts w:ascii="Segoe UI" w:hAnsi="Segoe UI" w:cs="Segoe UI"/>
                <w:sz w:val="22"/>
                <w:szCs w:val="22"/>
              </w:rPr>
            </w:pPr>
          </w:p>
          <w:p w14:paraId="5E225B1B" w14:textId="77777777" w:rsidR="002644FF" w:rsidRDefault="002644FF" w:rsidP="00E11734">
            <w:pPr>
              <w:rPr>
                <w:rFonts w:ascii="Segoe UI" w:hAnsi="Segoe UI" w:cs="Segoe UI"/>
                <w:sz w:val="22"/>
                <w:szCs w:val="22"/>
              </w:rPr>
            </w:pPr>
          </w:p>
          <w:p w14:paraId="21158BF3" w14:textId="77777777" w:rsidR="002644FF" w:rsidRDefault="002644FF" w:rsidP="00E11734">
            <w:pPr>
              <w:rPr>
                <w:rFonts w:ascii="Segoe UI" w:hAnsi="Segoe UI" w:cs="Segoe UI"/>
                <w:sz w:val="22"/>
                <w:szCs w:val="22"/>
              </w:rPr>
            </w:pPr>
          </w:p>
          <w:p w14:paraId="5D4884BD" w14:textId="77777777" w:rsidR="002644FF" w:rsidRDefault="002644FF" w:rsidP="00E11734">
            <w:pPr>
              <w:rPr>
                <w:rFonts w:ascii="Segoe UI" w:hAnsi="Segoe UI" w:cs="Segoe UI"/>
                <w:sz w:val="22"/>
                <w:szCs w:val="22"/>
              </w:rPr>
            </w:pPr>
          </w:p>
          <w:p w14:paraId="7AB4587E" w14:textId="42193F25" w:rsidR="002644FF" w:rsidRPr="002644FF" w:rsidRDefault="002644FF" w:rsidP="00E11734">
            <w:pPr>
              <w:rPr>
                <w:rFonts w:ascii="Segoe UI" w:hAnsi="Segoe UI" w:cs="Segoe UI"/>
                <w:sz w:val="22"/>
                <w:szCs w:val="22"/>
              </w:rPr>
            </w:pPr>
            <w:r>
              <w:rPr>
                <w:rFonts w:ascii="Segoe UI" w:hAnsi="Segoe UI" w:cs="Segoe UI"/>
                <w:sz w:val="22"/>
                <w:szCs w:val="22"/>
              </w:rPr>
              <w:t>c</w:t>
            </w:r>
          </w:p>
        </w:tc>
        <w:tc>
          <w:tcPr>
            <w:tcW w:w="7655" w:type="dxa"/>
          </w:tcPr>
          <w:p w14:paraId="2C0EB179" w14:textId="77777777" w:rsidR="00E11734" w:rsidRDefault="00F15D19" w:rsidP="00E11734">
            <w:pPr>
              <w:jc w:val="both"/>
              <w:rPr>
                <w:rFonts w:ascii="Segoe UI" w:hAnsi="Segoe UI" w:cs="Segoe UI"/>
                <w:bCs/>
              </w:rPr>
            </w:pPr>
            <w:r>
              <w:rPr>
                <w:rFonts w:ascii="Segoe UI" w:hAnsi="Segoe UI" w:cs="Segoe UI"/>
                <w:b/>
                <w:bCs/>
              </w:rPr>
              <w:lastRenderedPageBreak/>
              <w:t>Patient Story</w:t>
            </w:r>
          </w:p>
          <w:p w14:paraId="0C88BB6F" w14:textId="77777777" w:rsidR="00F15D19" w:rsidRDefault="00F15D19" w:rsidP="00E11734">
            <w:pPr>
              <w:jc w:val="both"/>
              <w:rPr>
                <w:rFonts w:ascii="Segoe UI" w:hAnsi="Segoe UI" w:cs="Segoe UI"/>
                <w:bCs/>
              </w:rPr>
            </w:pPr>
          </w:p>
          <w:p w14:paraId="4E7BF26D" w14:textId="1D474D50" w:rsidR="00F15D19" w:rsidRDefault="00F15D19" w:rsidP="00E11734">
            <w:pPr>
              <w:jc w:val="both"/>
              <w:rPr>
                <w:rFonts w:ascii="Segoe UI" w:hAnsi="Segoe UI" w:cs="Segoe UI"/>
                <w:bCs/>
              </w:rPr>
            </w:pPr>
            <w:r>
              <w:rPr>
                <w:rFonts w:ascii="Segoe UI" w:hAnsi="Segoe UI" w:cs="Segoe UI"/>
                <w:bCs/>
              </w:rPr>
              <w:t xml:space="preserve">The </w:t>
            </w:r>
            <w:r w:rsidRPr="00F15D19">
              <w:rPr>
                <w:rFonts w:ascii="Segoe UI" w:hAnsi="Segoe UI" w:cs="Segoe UI"/>
                <w:bCs/>
              </w:rPr>
              <w:t>Patient Experience &amp; Involvement Manager</w:t>
            </w:r>
            <w:r>
              <w:rPr>
                <w:rFonts w:ascii="Segoe UI" w:hAnsi="Segoe UI" w:cs="Segoe UI"/>
                <w:bCs/>
              </w:rPr>
              <w:t xml:space="preserve"> joined the meeting and </w:t>
            </w:r>
            <w:r w:rsidR="007F7820">
              <w:rPr>
                <w:rFonts w:ascii="Segoe UI" w:hAnsi="Segoe UI" w:cs="Segoe UI"/>
                <w:bCs/>
              </w:rPr>
              <w:t xml:space="preserve">played an audio recording </w:t>
            </w:r>
            <w:r w:rsidR="00C41D8F">
              <w:rPr>
                <w:rFonts w:ascii="Segoe UI" w:hAnsi="Segoe UI" w:cs="Segoe UI"/>
                <w:bCs/>
              </w:rPr>
              <w:t xml:space="preserve">of a staff member reading out a statement from a </w:t>
            </w:r>
            <w:r w:rsidR="00AF7138">
              <w:rPr>
                <w:rFonts w:ascii="Segoe UI" w:hAnsi="Segoe UI" w:cs="Segoe UI"/>
                <w:bCs/>
              </w:rPr>
              <w:t>mental health service user</w:t>
            </w:r>
            <w:r w:rsidR="001C4971">
              <w:rPr>
                <w:rFonts w:ascii="Segoe UI" w:hAnsi="Segoe UI" w:cs="Segoe UI"/>
                <w:bCs/>
              </w:rPr>
              <w:t xml:space="preserve">.  The statement described how </w:t>
            </w:r>
            <w:r w:rsidR="00471EB5">
              <w:rPr>
                <w:rFonts w:ascii="Segoe UI" w:hAnsi="Segoe UI" w:cs="Segoe UI"/>
                <w:bCs/>
              </w:rPr>
              <w:t xml:space="preserve">the service user had found </w:t>
            </w:r>
            <w:r w:rsidR="00092EC5">
              <w:rPr>
                <w:rFonts w:ascii="Segoe UI" w:hAnsi="Segoe UI" w:cs="Segoe UI"/>
                <w:bCs/>
              </w:rPr>
              <w:t>counselling sessions</w:t>
            </w:r>
            <w:r w:rsidR="00C85154">
              <w:rPr>
                <w:rFonts w:ascii="Segoe UI" w:hAnsi="Segoe UI" w:cs="Segoe UI"/>
                <w:bCs/>
              </w:rPr>
              <w:t>/Talking Therapies</w:t>
            </w:r>
            <w:r w:rsidR="00092EC5">
              <w:rPr>
                <w:rFonts w:ascii="Segoe UI" w:hAnsi="Segoe UI" w:cs="Segoe UI"/>
                <w:bCs/>
              </w:rPr>
              <w:t xml:space="preserve"> to be more beneficial than medication alone</w:t>
            </w:r>
            <w:r w:rsidR="00DF493E">
              <w:rPr>
                <w:rFonts w:ascii="Segoe UI" w:hAnsi="Segoe UI" w:cs="Segoe UI"/>
                <w:bCs/>
              </w:rPr>
              <w:t xml:space="preserve">; </w:t>
            </w:r>
            <w:r w:rsidR="00E02B10">
              <w:rPr>
                <w:rFonts w:ascii="Segoe UI" w:hAnsi="Segoe UI" w:cs="Segoe UI"/>
                <w:bCs/>
              </w:rPr>
              <w:t>after 20 years of having been prescribed antidepressants</w:t>
            </w:r>
            <w:r w:rsidR="00DF493E">
              <w:rPr>
                <w:rFonts w:ascii="Segoe UI" w:hAnsi="Segoe UI" w:cs="Segoe UI"/>
                <w:bCs/>
              </w:rPr>
              <w:t xml:space="preserve">, </w:t>
            </w:r>
            <w:r w:rsidR="00A415DB">
              <w:rPr>
                <w:rFonts w:ascii="Segoe UI" w:hAnsi="Segoe UI" w:cs="Segoe UI"/>
                <w:bCs/>
              </w:rPr>
              <w:t>when she changed GP she was offered access to support other than medication for the first time and in her early 50s</w:t>
            </w:r>
            <w:r w:rsidR="00E02B10">
              <w:rPr>
                <w:rFonts w:ascii="Segoe UI" w:hAnsi="Segoe UI" w:cs="Segoe UI"/>
                <w:bCs/>
              </w:rPr>
              <w:t>.</w:t>
            </w:r>
            <w:r w:rsidR="00654B7E">
              <w:rPr>
                <w:rFonts w:ascii="Segoe UI" w:hAnsi="Segoe UI" w:cs="Segoe UI"/>
                <w:bCs/>
              </w:rPr>
              <w:t xml:space="preserve"> </w:t>
            </w:r>
            <w:r w:rsidR="00E02B10">
              <w:rPr>
                <w:rFonts w:ascii="Segoe UI" w:hAnsi="Segoe UI" w:cs="Segoe UI"/>
                <w:bCs/>
              </w:rPr>
              <w:t xml:space="preserve"> D</w:t>
            </w:r>
            <w:r w:rsidR="00654B7E">
              <w:rPr>
                <w:rFonts w:ascii="Segoe UI" w:hAnsi="Segoe UI" w:cs="Segoe UI"/>
                <w:bCs/>
              </w:rPr>
              <w:t xml:space="preserve">espite initial concerns that the counselling would </w:t>
            </w:r>
            <w:r w:rsidR="008C4FD8">
              <w:rPr>
                <w:rFonts w:ascii="Segoe UI" w:hAnsi="Segoe UI" w:cs="Segoe UI"/>
                <w:bCs/>
              </w:rPr>
              <w:t xml:space="preserve">not work, the sessions were described as </w:t>
            </w:r>
            <w:r w:rsidR="0029354B">
              <w:rPr>
                <w:rFonts w:ascii="Segoe UI" w:hAnsi="Segoe UI" w:cs="Segoe UI"/>
                <w:bCs/>
              </w:rPr>
              <w:t>life changing and having helped the service user to learn things to help herself</w:t>
            </w:r>
            <w:r w:rsidR="005C4DA4">
              <w:rPr>
                <w:rFonts w:ascii="Segoe UI" w:hAnsi="Segoe UI" w:cs="Segoe UI"/>
                <w:bCs/>
              </w:rPr>
              <w:t>.  The service user recommended that more people should learn early on how to access and use the tools which counselling could provide</w:t>
            </w:r>
            <w:r w:rsidR="00614C21">
              <w:rPr>
                <w:rFonts w:ascii="Segoe UI" w:hAnsi="Segoe UI" w:cs="Segoe UI"/>
                <w:bCs/>
              </w:rPr>
              <w:t xml:space="preserve">; she recommended the service but noted that the waiting time to access it should be </w:t>
            </w:r>
            <w:r w:rsidR="0049786B">
              <w:rPr>
                <w:rFonts w:ascii="Segoe UI" w:hAnsi="Segoe UI" w:cs="Segoe UI"/>
                <w:bCs/>
              </w:rPr>
              <w:t xml:space="preserve">shorter as each day could feel like a lifetime when </w:t>
            </w:r>
            <w:r w:rsidR="00D44B59">
              <w:rPr>
                <w:rFonts w:ascii="Segoe UI" w:hAnsi="Segoe UI" w:cs="Segoe UI"/>
                <w:bCs/>
              </w:rPr>
              <w:t>experiencing</w:t>
            </w:r>
            <w:r w:rsidR="00C85154">
              <w:rPr>
                <w:rFonts w:ascii="Segoe UI" w:hAnsi="Segoe UI" w:cs="Segoe UI"/>
                <w:bCs/>
              </w:rPr>
              <w:t xml:space="preserve"> low mood. </w:t>
            </w:r>
            <w:r w:rsidR="00F8442F">
              <w:rPr>
                <w:rFonts w:ascii="Segoe UI" w:hAnsi="Segoe UI" w:cs="Segoe UI"/>
                <w:bCs/>
              </w:rPr>
              <w:t xml:space="preserve"> She ascribed the </w:t>
            </w:r>
            <w:r w:rsidR="00B05382">
              <w:rPr>
                <w:rFonts w:ascii="Segoe UI" w:hAnsi="Segoe UI" w:cs="Segoe UI"/>
                <w:bCs/>
              </w:rPr>
              <w:t xml:space="preserve">new approach to her treatment to a new GP who had joined her local practice and </w:t>
            </w:r>
            <w:r w:rsidR="002E5496">
              <w:rPr>
                <w:rFonts w:ascii="Segoe UI" w:hAnsi="Segoe UI" w:cs="Segoe UI"/>
                <w:bCs/>
              </w:rPr>
              <w:t xml:space="preserve">suggested </w:t>
            </w:r>
            <w:r w:rsidR="009F45F9">
              <w:rPr>
                <w:rFonts w:ascii="Segoe UI" w:hAnsi="Segoe UI" w:cs="Segoe UI"/>
                <w:bCs/>
              </w:rPr>
              <w:t xml:space="preserve">Talking Therapies.  </w:t>
            </w:r>
          </w:p>
          <w:p w14:paraId="7878F1AF" w14:textId="77777777" w:rsidR="007F7820" w:rsidRDefault="007F7820" w:rsidP="00E11734">
            <w:pPr>
              <w:jc w:val="both"/>
              <w:rPr>
                <w:rFonts w:ascii="Segoe UI" w:hAnsi="Segoe UI" w:cs="Segoe UI"/>
                <w:bCs/>
              </w:rPr>
            </w:pPr>
          </w:p>
          <w:p w14:paraId="7A4F9736" w14:textId="1290A698" w:rsidR="007F7820" w:rsidRDefault="00BF3165" w:rsidP="00E11734">
            <w:pPr>
              <w:jc w:val="both"/>
              <w:rPr>
                <w:rFonts w:ascii="Segoe UI" w:hAnsi="Segoe UI" w:cs="Segoe UI"/>
                <w:bCs/>
              </w:rPr>
            </w:pPr>
            <w:r>
              <w:rPr>
                <w:rFonts w:ascii="Segoe UI" w:hAnsi="Segoe UI" w:cs="Segoe UI"/>
                <w:bCs/>
              </w:rPr>
              <w:t xml:space="preserve">The Board discussed waiting times to access </w:t>
            </w:r>
            <w:r w:rsidR="002D1570">
              <w:rPr>
                <w:rFonts w:ascii="Segoe UI" w:hAnsi="Segoe UI" w:cs="Segoe UI"/>
                <w:bCs/>
              </w:rPr>
              <w:t xml:space="preserve">Talking Therapies and the management of waiting lists.  The Chief Operating Officer confirmed that </w:t>
            </w:r>
            <w:r w:rsidR="00BC6BDD">
              <w:rPr>
                <w:rFonts w:ascii="Segoe UI" w:hAnsi="Segoe UI" w:cs="Segoe UI"/>
                <w:bCs/>
              </w:rPr>
              <w:t xml:space="preserve">the process for managing </w:t>
            </w:r>
            <w:r w:rsidR="002D1570">
              <w:rPr>
                <w:rFonts w:ascii="Segoe UI" w:hAnsi="Segoe UI" w:cs="Segoe UI"/>
                <w:bCs/>
              </w:rPr>
              <w:t xml:space="preserve">waiting lists </w:t>
            </w:r>
            <w:r w:rsidR="00BC6BDD">
              <w:rPr>
                <w:rFonts w:ascii="Segoe UI" w:hAnsi="Segoe UI" w:cs="Segoe UI"/>
                <w:bCs/>
              </w:rPr>
              <w:t xml:space="preserve">was done well </w:t>
            </w:r>
            <w:r w:rsidR="002D1570">
              <w:rPr>
                <w:rFonts w:ascii="Segoe UI" w:hAnsi="Segoe UI" w:cs="Segoe UI"/>
                <w:bCs/>
              </w:rPr>
              <w:t xml:space="preserve">and it was clear to the Improving Access to Psychological Therapies </w:t>
            </w:r>
            <w:r w:rsidR="002D1570">
              <w:rPr>
                <w:rFonts w:ascii="Segoe UI" w:hAnsi="Segoe UI" w:cs="Segoe UI"/>
                <w:bCs/>
              </w:rPr>
              <w:lastRenderedPageBreak/>
              <w:t xml:space="preserve">service who was waiting.  However, he explained that </w:t>
            </w:r>
            <w:r w:rsidR="00232130">
              <w:rPr>
                <w:rFonts w:ascii="Segoe UI" w:hAnsi="Segoe UI" w:cs="Segoe UI"/>
                <w:bCs/>
              </w:rPr>
              <w:t>the service was financially constrained and only commissioned to provide a certain level of activity</w:t>
            </w:r>
            <w:r w:rsidR="00431804">
              <w:rPr>
                <w:rFonts w:ascii="Segoe UI" w:hAnsi="Segoe UI" w:cs="Segoe UI"/>
                <w:bCs/>
              </w:rPr>
              <w:t xml:space="preserve">; if funding did not match demand then </w:t>
            </w:r>
            <w:r w:rsidR="00AB6624">
              <w:rPr>
                <w:rFonts w:ascii="Segoe UI" w:hAnsi="Segoe UI" w:cs="Segoe UI"/>
                <w:bCs/>
              </w:rPr>
              <w:t xml:space="preserve">waiting lists were a consequence.  </w:t>
            </w:r>
          </w:p>
          <w:p w14:paraId="0427776C" w14:textId="77777777" w:rsidR="007F7820" w:rsidRDefault="007F7820" w:rsidP="00E11734">
            <w:pPr>
              <w:jc w:val="both"/>
              <w:rPr>
                <w:rFonts w:ascii="Segoe UI" w:hAnsi="Segoe UI" w:cs="Segoe UI"/>
                <w:bCs/>
              </w:rPr>
            </w:pPr>
          </w:p>
          <w:p w14:paraId="4926630A" w14:textId="06FE0601" w:rsidR="007F7820" w:rsidRPr="002F5B0A" w:rsidRDefault="002F5B0A" w:rsidP="00E11734">
            <w:pPr>
              <w:jc w:val="both"/>
              <w:rPr>
                <w:rFonts w:ascii="Segoe UI" w:hAnsi="Segoe UI" w:cs="Segoe UI"/>
                <w:b/>
                <w:bCs/>
              </w:rPr>
            </w:pPr>
            <w:r>
              <w:rPr>
                <w:rFonts w:ascii="Segoe UI" w:hAnsi="Segoe UI" w:cs="Segoe UI"/>
                <w:b/>
                <w:bCs/>
              </w:rPr>
              <w:t xml:space="preserve">The Board noted the Patient Story.  </w:t>
            </w:r>
          </w:p>
          <w:p w14:paraId="73B3C49E" w14:textId="4F92ADE7" w:rsidR="002F5B0A" w:rsidRPr="00F15D19" w:rsidRDefault="002F5B0A" w:rsidP="00E11734">
            <w:pPr>
              <w:jc w:val="both"/>
              <w:rPr>
                <w:rFonts w:ascii="Segoe UI" w:hAnsi="Segoe UI" w:cs="Segoe UI"/>
                <w:bCs/>
              </w:rPr>
            </w:pPr>
          </w:p>
        </w:tc>
        <w:tc>
          <w:tcPr>
            <w:tcW w:w="770" w:type="dxa"/>
          </w:tcPr>
          <w:p w14:paraId="528AE280" w14:textId="77777777" w:rsidR="00E11734" w:rsidRDefault="00E11734" w:rsidP="00E11734">
            <w:pPr>
              <w:keepNext/>
              <w:keepLines/>
              <w:rPr>
                <w:rFonts w:ascii="Segoe UI" w:hAnsi="Segoe UI" w:cs="Segoe UI"/>
                <w:b/>
              </w:rPr>
            </w:pPr>
          </w:p>
        </w:tc>
      </w:tr>
      <w:tr w:rsidR="00E11734" w:rsidRPr="009E11F6" w14:paraId="466E928D" w14:textId="77777777" w:rsidTr="00C72407">
        <w:trPr>
          <w:trHeight w:val="650"/>
        </w:trPr>
        <w:tc>
          <w:tcPr>
            <w:tcW w:w="851" w:type="dxa"/>
          </w:tcPr>
          <w:p w14:paraId="4656CA2D" w14:textId="6C828628" w:rsidR="00E11734" w:rsidRDefault="00E11734" w:rsidP="00E11734">
            <w:pPr>
              <w:rPr>
                <w:rFonts w:ascii="Segoe UI" w:hAnsi="Segoe UI" w:cs="Segoe UI"/>
                <w:sz w:val="22"/>
                <w:szCs w:val="22"/>
              </w:rPr>
            </w:pPr>
            <w:r>
              <w:rPr>
                <w:rFonts w:ascii="Segoe UI" w:hAnsi="Segoe UI" w:cs="Segoe UI"/>
                <w:b/>
                <w:sz w:val="22"/>
                <w:szCs w:val="22"/>
              </w:rPr>
              <w:t xml:space="preserve">BOD </w:t>
            </w:r>
            <w:r w:rsidR="006F0569">
              <w:rPr>
                <w:rFonts w:ascii="Segoe UI" w:hAnsi="Segoe UI" w:cs="Segoe UI"/>
                <w:b/>
                <w:sz w:val="22"/>
                <w:szCs w:val="22"/>
              </w:rPr>
              <w:t>85</w:t>
            </w:r>
            <w:r>
              <w:rPr>
                <w:rFonts w:ascii="Segoe UI" w:hAnsi="Segoe UI" w:cs="Segoe UI"/>
                <w:b/>
                <w:sz w:val="22"/>
                <w:szCs w:val="22"/>
              </w:rPr>
              <w:t xml:space="preserve">/19 </w:t>
            </w:r>
          </w:p>
          <w:p w14:paraId="0A970282" w14:textId="77777777" w:rsidR="00E11734" w:rsidRDefault="00E11734" w:rsidP="00E11734">
            <w:pPr>
              <w:rPr>
                <w:rFonts w:ascii="Segoe UI" w:hAnsi="Segoe UI" w:cs="Segoe UI"/>
                <w:sz w:val="22"/>
                <w:szCs w:val="22"/>
              </w:rPr>
            </w:pPr>
            <w:r>
              <w:rPr>
                <w:rFonts w:ascii="Segoe UI" w:hAnsi="Segoe UI" w:cs="Segoe UI"/>
                <w:sz w:val="22"/>
                <w:szCs w:val="22"/>
              </w:rPr>
              <w:t>a</w:t>
            </w:r>
          </w:p>
          <w:p w14:paraId="5E47E6C1" w14:textId="77777777" w:rsidR="00E11734" w:rsidRDefault="00E11734" w:rsidP="00E11734">
            <w:pPr>
              <w:rPr>
                <w:rFonts w:ascii="Segoe UI" w:hAnsi="Segoe UI" w:cs="Segoe UI"/>
                <w:sz w:val="22"/>
                <w:szCs w:val="22"/>
              </w:rPr>
            </w:pPr>
          </w:p>
          <w:p w14:paraId="368CBEA8" w14:textId="77777777" w:rsidR="00E11734" w:rsidRDefault="00E11734" w:rsidP="00E11734">
            <w:pPr>
              <w:rPr>
                <w:rFonts w:ascii="Segoe UI" w:hAnsi="Segoe UI" w:cs="Segoe UI"/>
                <w:b/>
                <w:sz w:val="22"/>
                <w:szCs w:val="22"/>
              </w:rPr>
            </w:pPr>
          </w:p>
          <w:p w14:paraId="19E36D1F" w14:textId="77777777" w:rsidR="002644FF" w:rsidRDefault="002644FF" w:rsidP="00E11734">
            <w:pPr>
              <w:rPr>
                <w:rFonts w:ascii="Segoe UI" w:hAnsi="Segoe UI" w:cs="Segoe UI"/>
                <w:b/>
                <w:sz w:val="22"/>
                <w:szCs w:val="22"/>
              </w:rPr>
            </w:pPr>
          </w:p>
          <w:p w14:paraId="115633EC" w14:textId="77777777" w:rsidR="002644FF" w:rsidRDefault="002644FF" w:rsidP="00E11734">
            <w:pPr>
              <w:rPr>
                <w:rFonts w:ascii="Segoe UI" w:hAnsi="Segoe UI" w:cs="Segoe UI"/>
                <w:b/>
                <w:sz w:val="22"/>
                <w:szCs w:val="22"/>
              </w:rPr>
            </w:pPr>
          </w:p>
          <w:p w14:paraId="6C2F583C" w14:textId="77777777" w:rsidR="002644FF" w:rsidRDefault="002644FF" w:rsidP="00E11734">
            <w:pPr>
              <w:rPr>
                <w:rFonts w:ascii="Segoe UI" w:hAnsi="Segoe UI" w:cs="Segoe UI"/>
                <w:sz w:val="22"/>
                <w:szCs w:val="22"/>
              </w:rPr>
            </w:pPr>
          </w:p>
          <w:p w14:paraId="3FD452EC" w14:textId="77777777" w:rsidR="002644FF" w:rsidRDefault="002644FF" w:rsidP="00E11734">
            <w:pPr>
              <w:rPr>
                <w:rFonts w:ascii="Segoe UI" w:hAnsi="Segoe UI" w:cs="Segoe UI"/>
                <w:sz w:val="22"/>
                <w:szCs w:val="22"/>
              </w:rPr>
            </w:pPr>
          </w:p>
          <w:p w14:paraId="324E1C36" w14:textId="77777777" w:rsidR="002644FF" w:rsidRDefault="002644FF" w:rsidP="00E11734">
            <w:pPr>
              <w:rPr>
                <w:rFonts w:ascii="Segoe UI" w:hAnsi="Segoe UI" w:cs="Segoe UI"/>
                <w:sz w:val="22"/>
                <w:szCs w:val="22"/>
              </w:rPr>
            </w:pPr>
          </w:p>
          <w:p w14:paraId="18A5C407" w14:textId="77777777" w:rsidR="002644FF" w:rsidRDefault="002644FF" w:rsidP="00E11734">
            <w:pPr>
              <w:rPr>
                <w:rFonts w:ascii="Segoe UI" w:hAnsi="Segoe UI" w:cs="Segoe UI"/>
                <w:sz w:val="22"/>
                <w:szCs w:val="22"/>
              </w:rPr>
            </w:pPr>
          </w:p>
          <w:p w14:paraId="72F9A361" w14:textId="77777777" w:rsidR="002644FF" w:rsidRDefault="002644FF" w:rsidP="00E11734">
            <w:pPr>
              <w:rPr>
                <w:rFonts w:ascii="Segoe UI" w:hAnsi="Segoe UI" w:cs="Segoe UI"/>
                <w:sz w:val="22"/>
                <w:szCs w:val="22"/>
              </w:rPr>
            </w:pPr>
          </w:p>
          <w:p w14:paraId="3A81C429" w14:textId="77777777" w:rsidR="002644FF" w:rsidRDefault="002644FF" w:rsidP="00E11734">
            <w:pPr>
              <w:rPr>
                <w:rFonts w:ascii="Segoe UI" w:hAnsi="Segoe UI" w:cs="Segoe UI"/>
                <w:sz w:val="22"/>
                <w:szCs w:val="22"/>
              </w:rPr>
            </w:pPr>
          </w:p>
          <w:p w14:paraId="3C266A4C" w14:textId="77777777" w:rsidR="002644FF" w:rsidRDefault="002644FF" w:rsidP="00E11734">
            <w:pPr>
              <w:rPr>
                <w:rFonts w:ascii="Segoe UI" w:hAnsi="Segoe UI" w:cs="Segoe UI"/>
                <w:sz w:val="22"/>
                <w:szCs w:val="22"/>
              </w:rPr>
            </w:pPr>
          </w:p>
          <w:p w14:paraId="38711287" w14:textId="28C8BC74" w:rsidR="002644FF" w:rsidRPr="002644FF" w:rsidRDefault="002644FF" w:rsidP="00E11734">
            <w:pPr>
              <w:rPr>
                <w:rFonts w:ascii="Segoe UI" w:hAnsi="Segoe UI" w:cs="Segoe UI"/>
                <w:sz w:val="22"/>
                <w:szCs w:val="22"/>
              </w:rPr>
            </w:pPr>
            <w:r>
              <w:rPr>
                <w:rFonts w:ascii="Segoe UI" w:hAnsi="Segoe UI" w:cs="Segoe UI"/>
                <w:sz w:val="22"/>
                <w:szCs w:val="22"/>
              </w:rPr>
              <w:t>b</w:t>
            </w:r>
          </w:p>
        </w:tc>
        <w:tc>
          <w:tcPr>
            <w:tcW w:w="7655" w:type="dxa"/>
          </w:tcPr>
          <w:p w14:paraId="0C5DDDDD" w14:textId="77777777" w:rsidR="00E11734" w:rsidRDefault="003E6F32" w:rsidP="00E11734">
            <w:pPr>
              <w:jc w:val="both"/>
              <w:rPr>
                <w:rFonts w:ascii="Segoe UI" w:hAnsi="Segoe UI" w:cs="Segoe UI"/>
                <w:bCs/>
              </w:rPr>
            </w:pPr>
            <w:r>
              <w:rPr>
                <w:rFonts w:ascii="Segoe UI" w:hAnsi="Segoe UI" w:cs="Segoe UI"/>
                <w:b/>
                <w:bCs/>
              </w:rPr>
              <w:t>People’s Experience &amp; Involvement Strategy 2019-21</w:t>
            </w:r>
          </w:p>
          <w:p w14:paraId="2BB387E5" w14:textId="77777777" w:rsidR="003E6F32" w:rsidRDefault="003E6F32" w:rsidP="00E11734">
            <w:pPr>
              <w:jc w:val="both"/>
              <w:rPr>
                <w:rFonts w:ascii="Segoe UI" w:hAnsi="Segoe UI" w:cs="Segoe UI"/>
                <w:bCs/>
              </w:rPr>
            </w:pPr>
          </w:p>
          <w:p w14:paraId="21652C8C" w14:textId="5FECA4F9" w:rsidR="003E6F32" w:rsidRDefault="003E6F32" w:rsidP="00E11734">
            <w:pPr>
              <w:jc w:val="both"/>
              <w:rPr>
                <w:rFonts w:ascii="Segoe UI" w:hAnsi="Segoe UI" w:cs="Segoe UI"/>
                <w:bCs/>
              </w:rPr>
            </w:pPr>
            <w:r>
              <w:rPr>
                <w:rFonts w:ascii="Segoe UI" w:hAnsi="Segoe UI" w:cs="Segoe UI"/>
                <w:bCs/>
              </w:rPr>
              <w:t xml:space="preserve">The Acting Director of Nursing &amp; Clinical Standards </w:t>
            </w:r>
            <w:r w:rsidR="0037585C">
              <w:rPr>
                <w:rFonts w:ascii="Segoe UI" w:hAnsi="Segoe UI" w:cs="Segoe UI"/>
                <w:bCs/>
              </w:rPr>
              <w:t xml:space="preserve">presented the report BOD 63/2019 </w:t>
            </w:r>
            <w:r w:rsidR="00E06195">
              <w:rPr>
                <w:rFonts w:ascii="Segoe UI" w:hAnsi="Segoe UI" w:cs="Segoe UI"/>
                <w:bCs/>
              </w:rPr>
              <w:t xml:space="preserve">on the revised strategy and the </w:t>
            </w:r>
            <w:r w:rsidR="00E06195" w:rsidRPr="00E06195">
              <w:rPr>
                <w:rFonts w:ascii="Segoe UI" w:hAnsi="Segoe UI" w:cs="Segoe UI"/>
                <w:bCs/>
              </w:rPr>
              <w:t>Patient Experience &amp; Involvement Manager</w:t>
            </w:r>
            <w:r w:rsidR="00E06195">
              <w:rPr>
                <w:rFonts w:ascii="Segoe UI" w:hAnsi="Segoe UI" w:cs="Segoe UI"/>
                <w:bCs/>
              </w:rPr>
              <w:t xml:space="preserve"> played a short </w:t>
            </w:r>
            <w:r w:rsidR="005D3316">
              <w:rPr>
                <w:rFonts w:ascii="Segoe UI" w:hAnsi="Segoe UI" w:cs="Segoe UI"/>
                <w:bCs/>
              </w:rPr>
              <w:t xml:space="preserve">promotional </w:t>
            </w:r>
            <w:r w:rsidR="00E06195">
              <w:rPr>
                <w:rFonts w:ascii="Segoe UI" w:hAnsi="Segoe UI" w:cs="Segoe UI"/>
                <w:bCs/>
              </w:rPr>
              <w:t>video to accompany the strategy</w:t>
            </w:r>
            <w:r w:rsidR="005D3316">
              <w:rPr>
                <w:rFonts w:ascii="Segoe UI" w:hAnsi="Segoe UI" w:cs="Segoe UI"/>
                <w:bCs/>
              </w:rPr>
              <w:t xml:space="preserve"> (the video was intended for use at staff training and induction sessions)</w:t>
            </w:r>
            <w:r w:rsidR="00E06195">
              <w:rPr>
                <w:rFonts w:ascii="Segoe UI" w:hAnsi="Segoe UI" w:cs="Segoe UI"/>
                <w:bCs/>
              </w:rPr>
              <w:t xml:space="preserve">.  </w:t>
            </w:r>
            <w:r w:rsidR="00EF44A9">
              <w:rPr>
                <w:rFonts w:ascii="Segoe UI" w:hAnsi="Segoe UI" w:cs="Segoe UI"/>
                <w:bCs/>
              </w:rPr>
              <w:t xml:space="preserve">The </w:t>
            </w:r>
            <w:r w:rsidR="00EF44A9" w:rsidRPr="00EF44A9">
              <w:rPr>
                <w:rFonts w:ascii="Segoe UI" w:hAnsi="Segoe UI" w:cs="Segoe UI"/>
                <w:bCs/>
              </w:rPr>
              <w:t>Patient Experience &amp; Involvement Manager</w:t>
            </w:r>
            <w:r w:rsidR="00EF44A9">
              <w:rPr>
                <w:rFonts w:ascii="Segoe UI" w:hAnsi="Segoe UI" w:cs="Segoe UI"/>
                <w:bCs/>
              </w:rPr>
              <w:t xml:space="preserve"> explained that the intention was to create a culture of everyone being </w:t>
            </w:r>
            <w:r w:rsidR="000A4E9D">
              <w:rPr>
                <w:rFonts w:ascii="Segoe UI" w:hAnsi="Segoe UI" w:cs="Segoe UI"/>
                <w:bCs/>
              </w:rPr>
              <w:t xml:space="preserve">the </w:t>
            </w:r>
            <w:r w:rsidR="00B52E10">
              <w:rPr>
                <w:rFonts w:ascii="Segoe UI" w:hAnsi="Segoe UI" w:cs="Segoe UI"/>
                <w:bCs/>
              </w:rPr>
              <w:t>‘</w:t>
            </w:r>
            <w:r w:rsidR="000A4E9D">
              <w:rPr>
                <w:rFonts w:ascii="Segoe UI" w:hAnsi="Segoe UI" w:cs="Segoe UI"/>
                <w:bCs/>
              </w:rPr>
              <w:t>patient</w:t>
            </w:r>
            <w:r w:rsidR="00B52E10">
              <w:rPr>
                <w:rFonts w:ascii="Segoe UI" w:hAnsi="Segoe UI" w:cs="Segoe UI"/>
                <w:bCs/>
              </w:rPr>
              <w:t>’</w:t>
            </w:r>
            <w:r w:rsidR="000A4E9D">
              <w:rPr>
                <w:rFonts w:ascii="Segoe UI" w:hAnsi="Segoe UI" w:cs="Segoe UI"/>
                <w:bCs/>
              </w:rPr>
              <w:t xml:space="preserve"> experience</w:t>
            </w:r>
            <w:r w:rsidR="00B52E10">
              <w:rPr>
                <w:rFonts w:ascii="Segoe UI" w:hAnsi="Segoe UI" w:cs="Segoe UI"/>
                <w:bCs/>
              </w:rPr>
              <w:t xml:space="preserve"> (hence the rebranding </w:t>
            </w:r>
            <w:r w:rsidR="006454A6">
              <w:rPr>
                <w:rFonts w:ascii="Segoe UI" w:hAnsi="Segoe UI" w:cs="Segoe UI"/>
                <w:bCs/>
              </w:rPr>
              <w:t xml:space="preserve">to a </w:t>
            </w:r>
            <w:r w:rsidR="00A726C6">
              <w:rPr>
                <w:rFonts w:ascii="Segoe UI" w:hAnsi="Segoe UI" w:cs="Segoe UI"/>
                <w:bCs/>
              </w:rPr>
              <w:t>‘people’s experience’ strategy)</w:t>
            </w:r>
            <w:r w:rsidR="000A4E9D">
              <w:rPr>
                <w:rFonts w:ascii="Segoe UI" w:hAnsi="Segoe UI" w:cs="Segoe UI"/>
                <w:bCs/>
              </w:rPr>
              <w:t xml:space="preserve">, contributing towards data collection and increasingly moving towards co-production and co-development </w:t>
            </w:r>
            <w:r w:rsidR="00B52E10">
              <w:rPr>
                <w:rFonts w:ascii="Segoe UI" w:hAnsi="Segoe UI" w:cs="Segoe UI"/>
                <w:bCs/>
              </w:rPr>
              <w:t xml:space="preserve">of activities.  </w:t>
            </w:r>
          </w:p>
          <w:p w14:paraId="377F4F9A" w14:textId="77777777" w:rsidR="00E06195" w:rsidRDefault="00E06195" w:rsidP="00E11734">
            <w:pPr>
              <w:jc w:val="both"/>
              <w:rPr>
                <w:rFonts w:ascii="Segoe UI" w:hAnsi="Segoe UI" w:cs="Segoe UI"/>
                <w:bCs/>
              </w:rPr>
            </w:pPr>
          </w:p>
          <w:p w14:paraId="5E4CA784" w14:textId="77777777" w:rsidR="00E06195" w:rsidRDefault="00B52E10" w:rsidP="00E11734">
            <w:pPr>
              <w:jc w:val="both"/>
              <w:rPr>
                <w:rFonts w:ascii="Segoe UI" w:hAnsi="Segoe UI" w:cs="Segoe UI"/>
                <w:bCs/>
              </w:rPr>
            </w:pPr>
            <w:r>
              <w:rPr>
                <w:rFonts w:ascii="Segoe UI" w:hAnsi="Segoe UI" w:cs="Segoe UI"/>
                <w:b/>
                <w:bCs/>
              </w:rPr>
              <w:t xml:space="preserve">The Board APPROVED the revised People’s Experience &amp; Involvement Strategy 2019-21. </w:t>
            </w:r>
          </w:p>
          <w:p w14:paraId="64E09A9C" w14:textId="72450E90" w:rsidR="00B52E10" w:rsidRPr="00B52E10" w:rsidRDefault="00B52E10" w:rsidP="00E11734">
            <w:pPr>
              <w:jc w:val="both"/>
              <w:rPr>
                <w:rFonts w:ascii="Segoe UI" w:hAnsi="Segoe UI" w:cs="Segoe UI"/>
                <w:bCs/>
              </w:rPr>
            </w:pPr>
          </w:p>
        </w:tc>
        <w:tc>
          <w:tcPr>
            <w:tcW w:w="770" w:type="dxa"/>
          </w:tcPr>
          <w:p w14:paraId="17983D26" w14:textId="77777777" w:rsidR="00E11734" w:rsidRDefault="00E11734" w:rsidP="00E11734">
            <w:pPr>
              <w:keepNext/>
              <w:keepLines/>
              <w:rPr>
                <w:rFonts w:ascii="Segoe UI" w:hAnsi="Segoe UI" w:cs="Segoe UI"/>
                <w:b/>
              </w:rPr>
            </w:pPr>
          </w:p>
        </w:tc>
      </w:tr>
      <w:tr w:rsidR="00E11734" w:rsidRPr="009E11F6" w14:paraId="216791EE" w14:textId="77777777" w:rsidTr="00C72407">
        <w:trPr>
          <w:trHeight w:val="650"/>
        </w:trPr>
        <w:tc>
          <w:tcPr>
            <w:tcW w:w="851" w:type="dxa"/>
          </w:tcPr>
          <w:p w14:paraId="076C566E" w14:textId="300FE517" w:rsidR="00E11734" w:rsidRDefault="00E11734" w:rsidP="00E11734">
            <w:pPr>
              <w:rPr>
                <w:rFonts w:ascii="Segoe UI" w:hAnsi="Segoe UI" w:cs="Segoe UI"/>
                <w:sz w:val="22"/>
                <w:szCs w:val="22"/>
              </w:rPr>
            </w:pPr>
            <w:r>
              <w:rPr>
                <w:rFonts w:ascii="Segoe UI" w:hAnsi="Segoe UI" w:cs="Segoe UI"/>
                <w:b/>
                <w:sz w:val="22"/>
                <w:szCs w:val="22"/>
              </w:rPr>
              <w:t xml:space="preserve">BOD </w:t>
            </w:r>
            <w:r w:rsidR="006F0569">
              <w:rPr>
                <w:rFonts w:ascii="Segoe UI" w:hAnsi="Segoe UI" w:cs="Segoe UI"/>
                <w:b/>
                <w:sz w:val="22"/>
                <w:szCs w:val="22"/>
              </w:rPr>
              <w:t>86</w:t>
            </w:r>
            <w:r>
              <w:rPr>
                <w:rFonts w:ascii="Segoe UI" w:hAnsi="Segoe UI" w:cs="Segoe UI"/>
                <w:b/>
                <w:sz w:val="22"/>
                <w:szCs w:val="22"/>
              </w:rPr>
              <w:t>/19</w:t>
            </w:r>
          </w:p>
          <w:p w14:paraId="6B97398A" w14:textId="77777777" w:rsidR="002644FF" w:rsidRDefault="002644FF" w:rsidP="00E11734">
            <w:pPr>
              <w:rPr>
                <w:rFonts w:ascii="Segoe UI" w:hAnsi="Segoe UI" w:cs="Segoe UI"/>
                <w:sz w:val="22"/>
                <w:szCs w:val="22"/>
              </w:rPr>
            </w:pPr>
          </w:p>
          <w:p w14:paraId="623C650B" w14:textId="238748BD" w:rsidR="00E11734" w:rsidRDefault="00E11734" w:rsidP="00E11734">
            <w:pPr>
              <w:rPr>
                <w:rFonts w:ascii="Segoe UI" w:hAnsi="Segoe UI" w:cs="Segoe UI"/>
                <w:sz w:val="22"/>
                <w:szCs w:val="22"/>
              </w:rPr>
            </w:pPr>
            <w:r>
              <w:rPr>
                <w:rFonts w:ascii="Segoe UI" w:hAnsi="Segoe UI" w:cs="Segoe UI"/>
                <w:sz w:val="22"/>
                <w:szCs w:val="22"/>
              </w:rPr>
              <w:t>a</w:t>
            </w:r>
          </w:p>
          <w:p w14:paraId="17FE39D4" w14:textId="0EFD3237" w:rsidR="002644FF" w:rsidRDefault="002644FF" w:rsidP="00E11734">
            <w:pPr>
              <w:rPr>
                <w:rFonts w:ascii="Segoe UI" w:hAnsi="Segoe UI" w:cs="Segoe UI"/>
                <w:sz w:val="22"/>
                <w:szCs w:val="22"/>
              </w:rPr>
            </w:pPr>
          </w:p>
          <w:p w14:paraId="227C244D" w14:textId="0F8959EB" w:rsidR="002644FF" w:rsidRDefault="002644FF" w:rsidP="00E11734">
            <w:pPr>
              <w:rPr>
                <w:rFonts w:ascii="Segoe UI" w:hAnsi="Segoe UI" w:cs="Segoe UI"/>
                <w:sz w:val="22"/>
                <w:szCs w:val="22"/>
              </w:rPr>
            </w:pPr>
          </w:p>
          <w:p w14:paraId="234B4BD6" w14:textId="1AA924D0" w:rsidR="002644FF" w:rsidRDefault="002644FF" w:rsidP="00E11734">
            <w:pPr>
              <w:rPr>
                <w:rFonts w:ascii="Segoe UI" w:hAnsi="Segoe UI" w:cs="Segoe UI"/>
                <w:sz w:val="22"/>
                <w:szCs w:val="22"/>
              </w:rPr>
            </w:pPr>
          </w:p>
          <w:p w14:paraId="65F611C2" w14:textId="2C142348" w:rsidR="002644FF" w:rsidRDefault="002644FF" w:rsidP="00E11734">
            <w:pPr>
              <w:rPr>
                <w:rFonts w:ascii="Segoe UI" w:hAnsi="Segoe UI" w:cs="Segoe UI"/>
                <w:sz w:val="22"/>
                <w:szCs w:val="22"/>
              </w:rPr>
            </w:pPr>
          </w:p>
          <w:p w14:paraId="1B9A58E6" w14:textId="0B513DEF" w:rsidR="002644FF" w:rsidRDefault="002644FF" w:rsidP="00E11734">
            <w:pPr>
              <w:rPr>
                <w:rFonts w:ascii="Segoe UI" w:hAnsi="Segoe UI" w:cs="Segoe UI"/>
                <w:sz w:val="22"/>
                <w:szCs w:val="22"/>
              </w:rPr>
            </w:pPr>
          </w:p>
          <w:p w14:paraId="46C1AD26" w14:textId="0F1C74E8" w:rsidR="002644FF" w:rsidRDefault="002644FF" w:rsidP="00E11734">
            <w:pPr>
              <w:rPr>
                <w:rFonts w:ascii="Segoe UI" w:hAnsi="Segoe UI" w:cs="Segoe UI"/>
                <w:sz w:val="22"/>
                <w:szCs w:val="22"/>
              </w:rPr>
            </w:pPr>
          </w:p>
          <w:p w14:paraId="51BDA38C" w14:textId="733825B2" w:rsidR="002644FF" w:rsidRDefault="002644FF" w:rsidP="00E11734">
            <w:pPr>
              <w:rPr>
                <w:rFonts w:ascii="Segoe UI" w:hAnsi="Segoe UI" w:cs="Segoe UI"/>
                <w:sz w:val="22"/>
                <w:szCs w:val="22"/>
              </w:rPr>
            </w:pPr>
          </w:p>
          <w:p w14:paraId="4C0B16D3" w14:textId="60776B8D" w:rsidR="002644FF" w:rsidRDefault="002644FF" w:rsidP="00E11734">
            <w:pPr>
              <w:rPr>
                <w:rFonts w:ascii="Segoe UI" w:hAnsi="Segoe UI" w:cs="Segoe UI"/>
                <w:sz w:val="22"/>
                <w:szCs w:val="22"/>
              </w:rPr>
            </w:pPr>
          </w:p>
          <w:p w14:paraId="47632288" w14:textId="113DA877" w:rsidR="002644FF" w:rsidRDefault="002644FF" w:rsidP="00E11734">
            <w:pPr>
              <w:rPr>
                <w:rFonts w:ascii="Segoe UI" w:hAnsi="Segoe UI" w:cs="Segoe UI"/>
                <w:sz w:val="22"/>
                <w:szCs w:val="22"/>
              </w:rPr>
            </w:pPr>
            <w:r>
              <w:rPr>
                <w:rFonts w:ascii="Segoe UI" w:hAnsi="Segoe UI" w:cs="Segoe UI"/>
                <w:sz w:val="22"/>
                <w:szCs w:val="22"/>
              </w:rPr>
              <w:t>b</w:t>
            </w:r>
          </w:p>
          <w:p w14:paraId="05748F36" w14:textId="63A6C403" w:rsidR="002644FF" w:rsidRDefault="002644FF" w:rsidP="00E11734">
            <w:pPr>
              <w:rPr>
                <w:rFonts w:ascii="Segoe UI" w:hAnsi="Segoe UI" w:cs="Segoe UI"/>
                <w:sz w:val="22"/>
                <w:szCs w:val="22"/>
              </w:rPr>
            </w:pPr>
          </w:p>
          <w:p w14:paraId="0FBA862D" w14:textId="01BA3316" w:rsidR="002644FF" w:rsidRDefault="002644FF" w:rsidP="00E11734">
            <w:pPr>
              <w:rPr>
                <w:rFonts w:ascii="Segoe UI" w:hAnsi="Segoe UI" w:cs="Segoe UI"/>
                <w:sz w:val="22"/>
                <w:szCs w:val="22"/>
              </w:rPr>
            </w:pPr>
          </w:p>
          <w:p w14:paraId="5F467216" w14:textId="2C939E72" w:rsidR="002644FF" w:rsidRDefault="002644FF" w:rsidP="00E11734">
            <w:pPr>
              <w:rPr>
                <w:rFonts w:ascii="Segoe UI" w:hAnsi="Segoe UI" w:cs="Segoe UI"/>
                <w:sz w:val="22"/>
                <w:szCs w:val="22"/>
              </w:rPr>
            </w:pPr>
          </w:p>
          <w:p w14:paraId="36324DD6" w14:textId="42E0DD17" w:rsidR="002644FF" w:rsidRDefault="002644FF" w:rsidP="00E11734">
            <w:pPr>
              <w:rPr>
                <w:rFonts w:ascii="Segoe UI" w:hAnsi="Segoe UI" w:cs="Segoe UI"/>
                <w:sz w:val="22"/>
                <w:szCs w:val="22"/>
              </w:rPr>
            </w:pPr>
          </w:p>
          <w:p w14:paraId="478E86BC" w14:textId="41D3A9CC" w:rsidR="002644FF" w:rsidRDefault="002644FF" w:rsidP="00E11734">
            <w:pPr>
              <w:rPr>
                <w:rFonts w:ascii="Segoe UI" w:hAnsi="Segoe UI" w:cs="Segoe UI"/>
                <w:sz w:val="22"/>
                <w:szCs w:val="22"/>
              </w:rPr>
            </w:pPr>
          </w:p>
          <w:p w14:paraId="7025C63B" w14:textId="7432BE71" w:rsidR="002644FF" w:rsidRDefault="002644FF" w:rsidP="00E11734">
            <w:pPr>
              <w:rPr>
                <w:rFonts w:ascii="Segoe UI" w:hAnsi="Segoe UI" w:cs="Segoe UI"/>
                <w:sz w:val="22"/>
                <w:szCs w:val="22"/>
              </w:rPr>
            </w:pPr>
          </w:p>
          <w:p w14:paraId="59C0DC60" w14:textId="56D33B4C" w:rsidR="002644FF" w:rsidRDefault="002644FF" w:rsidP="00E11734">
            <w:pPr>
              <w:rPr>
                <w:rFonts w:ascii="Segoe UI" w:hAnsi="Segoe UI" w:cs="Segoe UI"/>
                <w:sz w:val="22"/>
                <w:szCs w:val="22"/>
              </w:rPr>
            </w:pPr>
          </w:p>
          <w:p w14:paraId="0096A615" w14:textId="2E6E3471" w:rsidR="002644FF" w:rsidRDefault="002644FF" w:rsidP="00E11734">
            <w:pPr>
              <w:rPr>
                <w:rFonts w:ascii="Segoe UI" w:hAnsi="Segoe UI" w:cs="Segoe UI"/>
                <w:sz w:val="22"/>
                <w:szCs w:val="22"/>
              </w:rPr>
            </w:pPr>
          </w:p>
          <w:p w14:paraId="54DEB176" w14:textId="7E4ADC1C" w:rsidR="002644FF" w:rsidRDefault="002644FF" w:rsidP="00E11734">
            <w:pPr>
              <w:rPr>
                <w:rFonts w:ascii="Segoe UI" w:hAnsi="Segoe UI" w:cs="Segoe UI"/>
                <w:sz w:val="22"/>
                <w:szCs w:val="22"/>
              </w:rPr>
            </w:pPr>
          </w:p>
          <w:p w14:paraId="18EB1769" w14:textId="75ED8E28" w:rsidR="002644FF" w:rsidRDefault="002644FF" w:rsidP="00E11734">
            <w:pPr>
              <w:rPr>
                <w:rFonts w:ascii="Segoe UI" w:hAnsi="Segoe UI" w:cs="Segoe UI"/>
                <w:sz w:val="22"/>
                <w:szCs w:val="22"/>
              </w:rPr>
            </w:pPr>
            <w:r>
              <w:rPr>
                <w:rFonts w:ascii="Segoe UI" w:hAnsi="Segoe UI" w:cs="Segoe UI"/>
                <w:sz w:val="22"/>
                <w:szCs w:val="22"/>
              </w:rPr>
              <w:t>c</w:t>
            </w:r>
          </w:p>
          <w:p w14:paraId="35738466" w14:textId="2BAB1E3D" w:rsidR="002644FF" w:rsidRDefault="002644FF" w:rsidP="00E11734">
            <w:pPr>
              <w:rPr>
                <w:rFonts w:ascii="Segoe UI" w:hAnsi="Segoe UI" w:cs="Segoe UI"/>
                <w:sz w:val="22"/>
                <w:szCs w:val="22"/>
              </w:rPr>
            </w:pPr>
          </w:p>
          <w:p w14:paraId="5EB3D430" w14:textId="33E020F6" w:rsidR="002644FF" w:rsidRDefault="002644FF" w:rsidP="00E11734">
            <w:pPr>
              <w:rPr>
                <w:rFonts w:ascii="Segoe UI" w:hAnsi="Segoe UI" w:cs="Segoe UI"/>
                <w:sz w:val="22"/>
                <w:szCs w:val="22"/>
              </w:rPr>
            </w:pPr>
          </w:p>
          <w:p w14:paraId="385D49F2" w14:textId="6DEA94D0" w:rsidR="002644FF" w:rsidRDefault="002644FF" w:rsidP="00E11734">
            <w:pPr>
              <w:rPr>
                <w:rFonts w:ascii="Segoe UI" w:hAnsi="Segoe UI" w:cs="Segoe UI"/>
                <w:sz w:val="22"/>
                <w:szCs w:val="22"/>
              </w:rPr>
            </w:pPr>
          </w:p>
          <w:p w14:paraId="1689EBA8" w14:textId="750180D2" w:rsidR="002644FF" w:rsidRDefault="002644FF" w:rsidP="00E11734">
            <w:pPr>
              <w:rPr>
                <w:rFonts w:ascii="Segoe UI" w:hAnsi="Segoe UI" w:cs="Segoe UI"/>
                <w:sz w:val="22"/>
                <w:szCs w:val="22"/>
              </w:rPr>
            </w:pPr>
          </w:p>
          <w:p w14:paraId="42A56383" w14:textId="421C645E" w:rsidR="00E11734" w:rsidRPr="002644FF" w:rsidRDefault="002644FF" w:rsidP="00E11734">
            <w:pPr>
              <w:rPr>
                <w:rFonts w:ascii="Segoe UI" w:hAnsi="Segoe UI" w:cs="Segoe UI"/>
                <w:sz w:val="22"/>
                <w:szCs w:val="22"/>
              </w:rPr>
            </w:pPr>
            <w:r>
              <w:rPr>
                <w:rFonts w:ascii="Segoe UI" w:hAnsi="Segoe UI" w:cs="Segoe UI"/>
                <w:sz w:val="22"/>
                <w:szCs w:val="22"/>
              </w:rPr>
              <w:t>d</w:t>
            </w:r>
          </w:p>
        </w:tc>
        <w:tc>
          <w:tcPr>
            <w:tcW w:w="7655" w:type="dxa"/>
          </w:tcPr>
          <w:p w14:paraId="1268A029" w14:textId="08D02A90" w:rsidR="00E11734" w:rsidRDefault="00CA74D3" w:rsidP="00E11734">
            <w:pPr>
              <w:jc w:val="both"/>
              <w:rPr>
                <w:rFonts w:ascii="Segoe UI" w:hAnsi="Segoe UI" w:cs="Segoe UI"/>
                <w:bCs/>
              </w:rPr>
            </w:pPr>
            <w:r>
              <w:rPr>
                <w:rFonts w:ascii="Segoe UI" w:hAnsi="Segoe UI" w:cs="Segoe UI"/>
                <w:b/>
                <w:bCs/>
              </w:rPr>
              <w:lastRenderedPageBreak/>
              <w:t xml:space="preserve">Director of Infection Prevention &amp; Control (DIPC) annual report 2018/19 </w:t>
            </w:r>
          </w:p>
          <w:p w14:paraId="5173F8B9" w14:textId="77777777" w:rsidR="00CA74D3" w:rsidRDefault="00CA74D3" w:rsidP="00E11734">
            <w:pPr>
              <w:jc w:val="both"/>
              <w:rPr>
                <w:rFonts w:ascii="Segoe UI" w:hAnsi="Segoe UI" w:cs="Segoe UI"/>
                <w:bCs/>
              </w:rPr>
            </w:pPr>
          </w:p>
          <w:p w14:paraId="0C4C5E5D" w14:textId="2B013F53" w:rsidR="00CA74D3" w:rsidRDefault="00CA74D3" w:rsidP="00E11734">
            <w:pPr>
              <w:jc w:val="both"/>
              <w:rPr>
                <w:rFonts w:ascii="Segoe UI" w:hAnsi="Segoe UI" w:cs="Segoe UI"/>
                <w:bCs/>
              </w:rPr>
            </w:pPr>
            <w:r>
              <w:rPr>
                <w:rFonts w:ascii="Segoe UI" w:hAnsi="Segoe UI" w:cs="Segoe UI"/>
                <w:bCs/>
              </w:rPr>
              <w:t xml:space="preserve">The Acting Director of Nursing &amp; Clinical Standards presented the report BOD 64/2019 and explained that the Clinical Director for the Oxfordshire Community Services Directorate had been acting as the DIPC following the retirement of the former Director of Nursing &amp; Clinical Standards.  She confirmed that: </w:t>
            </w:r>
            <w:proofErr w:type="gramStart"/>
            <w:r>
              <w:rPr>
                <w:rFonts w:ascii="Segoe UI" w:hAnsi="Segoe UI" w:cs="Segoe UI"/>
                <w:bCs/>
              </w:rPr>
              <w:t>the</w:t>
            </w:r>
            <w:proofErr w:type="gramEnd"/>
            <w:r>
              <w:rPr>
                <w:rFonts w:ascii="Segoe UI" w:hAnsi="Segoe UI" w:cs="Segoe UI"/>
                <w:bCs/>
              </w:rPr>
              <w:t xml:space="preserve"> Trust remained compliant with health and safety statute and guidance; and infection prevention and control audits had demonstrated sustained improvement </w:t>
            </w:r>
          </w:p>
          <w:p w14:paraId="138E3E4D" w14:textId="77777777" w:rsidR="00CA74D3" w:rsidRDefault="00CA74D3" w:rsidP="00E11734">
            <w:pPr>
              <w:jc w:val="both"/>
              <w:rPr>
                <w:rFonts w:ascii="Segoe UI" w:hAnsi="Segoe UI" w:cs="Segoe UI"/>
                <w:bCs/>
              </w:rPr>
            </w:pPr>
          </w:p>
          <w:p w14:paraId="14511D25" w14:textId="7AAF727B" w:rsidR="00941F7E" w:rsidRDefault="00B32BB8" w:rsidP="00E11734">
            <w:pPr>
              <w:jc w:val="both"/>
              <w:rPr>
                <w:rFonts w:ascii="Segoe UI" w:hAnsi="Segoe UI" w:cs="Segoe UI"/>
                <w:bCs/>
              </w:rPr>
            </w:pPr>
            <w:r>
              <w:rPr>
                <w:rFonts w:ascii="Segoe UI" w:hAnsi="Segoe UI" w:cs="Segoe UI"/>
                <w:bCs/>
              </w:rPr>
              <w:t>She highlighted that a key event had been the outbreak of Invasive Group A Streptococcus (</w:t>
            </w:r>
            <w:proofErr w:type="spellStart"/>
            <w:r>
              <w:rPr>
                <w:rFonts w:ascii="Segoe UI" w:hAnsi="Segoe UI" w:cs="Segoe UI"/>
                <w:b/>
                <w:bCs/>
              </w:rPr>
              <w:t>iGAS</w:t>
            </w:r>
            <w:proofErr w:type="spellEnd"/>
            <w:r>
              <w:rPr>
                <w:rFonts w:ascii="Segoe UI" w:hAnsi="Segoe UI" w:cs="Segoe UI"/>
                <w:bCs/>
              </w:rPr>
              <w:t xml:space="preserve">), as referred to at section 8.3 in the report.  She confirmed that collaborative multi-agency work had taken place to learn from this and that all staff in the Trust’s relevant district nursing team had screened negative for </w:t>
            </w:r>
            <w:proofErr w:type="spellStart"/>
            <w:r>
              <w:rPr>
                <w:rFonts w:ascii="Segoe UI" w:hAnsi="Segoe UI" w:cs="Segoe UI"/>
                <w:bCs/>
              </w:rPr>
              <w:t>iGAS</w:t>
            </w:r>
            <w:proofErr w:type="spellEnd"/>
            <w:r>
              <w:rPr>
                <w:rFonts w:ascii="Segoe UI" w:hAnsi="Segoe UI" w:cs="Segoe UI"/>
                <w:bCs/>
              </w:rPr>
              <w:t xml:space="preserve">.  The </w:t>
            </w:r>
            <w:proofErr w:type="spellStart"/>
            <w:r>
              <w:rPr>
                <w:rFonts w:ascii="Segoe UI" w:hAnsi="Segoe UI" w:cs="Segoe UI"/>
                <w:bCs/>
              </w:rPr>
              <w:t>iGAS</w:t>
            </w:r>
            <w:proofErr w:type="spellEnd"/>
            <w:r>
              <w:rPr>
                <w:rFonts w:ascii="Segoe UI" w:hAnsi="Segoe UI" w:cs="Segoe UI"/>
                <w:bCs/>
              </w:rPr>
              <w:t xml:space="preserve"> outbreak and this report had also been discussed in more detail at the Quality </w:t>
            </w:r>
            <w:r>
              <w:rPr>
                <w:rFonts w:ascii="Segoe UI" w:hAnsi="Segoe UI" w:cs="Segoe UI"/>
                <w:bCs/>
              </w:rPr>
              <w:lastRenderedPageBreak/>
              <w:t xml:space="preserve">Committee meeting on 08 May 2019 and the Quality Committee had recommended the report to the Board for </w:t>
            </w:r>
            <w:r w:rsidR="00057E37">
              <w:rPr>
                <w:rFonts w:ascii="Segoe UI" w:hAnsi="Segoe UI" w:cs="Segoe UI"/>
                <w:bCs/>
              </w:rPr>
              <w:t xml:space="preserve">final </w:t>
            </w:r>
            <w:r>
              <w:rPr>
                <w:rFonts w:ascii="Segoe UI" w:hAnsi="Segoe UI" w:cs="Segoe UI"/>
                <w:bCs/>
              </w:rPr>
              <w:t xml:space="preserve">approval.  </w:t>
            </w:r>
          </w:p>
          <w:p w14:paraId="1FE0CB40" w14:textId="77777777" w:rsidR="00941F7E" w:rsidRDefault="00941F7E" w:rsidP="00E11734">
            <w:pPr>
              <w:jc w:val="both"/>
              <w:rPr>
                <w:rFonts w:ascii="Segoe UI" w:hAnsi="Segoe UI" w:cs="Segoe UI"/>
                <w:bCs/>
              </w:rPr>
            </w:pPr>
          </w:p>
          <w:p w14:paraId="1BE4677A" w14:textId="55F72586" w:rsidR="00F618E4" w:rsidRDefault="00F618E4" w:rsidP="00E11734">
            <w:pPr>
              <w:jc w:val="both"/>
              <w:rPr>
                <w:rFonts w:ascii="Segoe UI" w:hAnsi="Segoe UI" w:cs="Segoe UI"/>
                <w:bCs/>
              </w:rPr>
            </w:pPr>
            <w:r>
              <w:rPr>
                <w:rFonts w:ascii="Segoe UI" w:hAnsi="Segoe UI" w:cs="Segoe UI"/>
                <w:bCs/>
              </w:rPr>
              <w:t xml:space="preserve">Aroop Mozumder congratulated the team on their work and the report, noting that it was clear and well laid out. </w:t>
            </w:r>
            <w:r w:rsidR="00941F7E">
              <w:rPr>
                <w:rFonts w:ascii="Segoe UI" w:hAnsi="Segoe UI" w:cs="Segoe UI"/>
                <w:bCs/>
              </w:rPr>
              <w:t xml:space="preserve"> The Trust Chair added that this remained an area for eternal vigilance. </w:t>
            </w:r>
          </w:p>
          <w:p w14:paraId="05ACF912" w14:textId="77777777" w:rsidR="00CA74D3" w:rsidRDefault="00CA74D3" w:rsidP="00E11734">
            <w:pPr>
              <w:jc w:val="both"/>
              <w:rPr>
                <w:rFonts w:ascii="Segoe UI" w:hAnsi="Segoe UI" w:cs="Segoe UI"/>
                <w:bCs/>
              </w:rPr>
            </w:pPr>
          </w:p>
          <w:p w14:paraId="3539679D" w14:textId="77777777" w:rsidR="00CA74D3" w:rsidRDefault="00057E37" w:rsidP="00E11734">
            <w:pPr>
              <w:jc w:val="both"/>
              <w:rPr>
                <w:rFonts w:ascii="Segoe UI" w:hAnsi="Segoe UI" w:cs="Segoe UI"/>
                <w:bCs/>
              </w:rPr>
            </w:pPr>
            <w:r>
              <w:rPr>
                <w:rFonts w:ascii="Segoe UI" w:hAnsi="Segoe UI" w:cs="Segoe UI"/>
                <w:b/>
                <w:bCs/>
              </w:rPr>
              <w:t xml:space="preserve">The Board APPROVED the DIPC annual report 2018/19. </w:t>
            </w:r>
          </w:p>
          <w:p w14:paraId="5DE77354" w14:textId="1ACFE964" w:rsidR="00057E37" w:rsidRPr="00057E37" w:rsidRDefault="00057E37" w:rsidP="00E11734">
            <w:pPr>
              <w:jc w:val="both"/>
              <w:rPr>
                <w:rFonts w:ascii="Segoe UI" w:hAnsi="Segoe UI" w:cs="Segoe UI"/>
                <w:bCs/>
              </w:rPr>
            </w:pPr>
          </w:p>
        </w:tc>
        <w:tc>
          <w:tcPr>
            <w:tcW w:w="770" w:type="dxa"/>
          </w:tcPr>
          <w:p w14:paraId="13403615" w14:textId="77777777" w:rsidR="00E11734" w:rsidRDefault="00E11734" w:rsidP="00E11734">
            <w:pPr>
              <w:keepNext/>
              <w:keepLines/>
              <w:rPr>
                <w:rFonts w:ascii="Segoe UI" w:hAnsi="Segoe UI" w:cs="Segoe UI"/>
                <w:b/>
              </w:rPr>
            </w:pPr>
          </w:p>
        </w:tc>
      </w:tr>
      <w:tr w:rsidR="00E11734" w:rsidRPr="009E11F6" w14:paraId="5D9A1A17" w14:textId="77777777" w:rsidTr="00C72407">
        <w:trPr>
          <w:trHeight w:val="650"/>
        </w:trPr>
        <w:tc>
          <w:tcPr>
            <w:tcW w:w="851" w:type="dxa"/>
          </w:tcPr>
          <w:p w14:paraId="42B08716" w14:textId="31FF8927" w:rsidR="00B7693B" w:rsidRPr="00355FCF" w:rsidRDefault="00B7693B" w:rsidP="00B7693B">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87</w:t>
            </w:r>
            <w:r w:rsidRPr="00355FCF">
              <w:rPr>
                <w:rFonts w:ascii="Segoe UI" w:hAnsi="Segoe UI" w:cs="Segoe UI"/>
                <w:b/>
                <w:sz w:val="22"/>
                <w:szCs w:val="22"/>
              </w:rPr>
              <w:t>/19</w:t>
            </w:r>
          </w:p>
          <w:p w14:paraId="093B3901" w14:textId="56FAEC4B" w:rsidR="00B7693B" w:rsidRDefault="00B7693B" w:rsidP="00B7693B">
            <w:pPr>
              <w:keepNext/>
              <w:keepLines/>
              <w:rPr>
                <w:rFonts w:ascii="Segoe UI" w:hAnsi="Segoe UI" w:cs="Segoe UI"/>
                <w:sz w:val="22"/>
                <w:szCs w:val="22"/>
              </w:rPr>
            </w:pPr>
            <w:r w:rsidRPr="00355FCF">
              <w:rPr>
                <w:rFonts w:ascii="Segoe UI" w:hAnsi="Segoe UI" w:cs="Segoe UI"/>
                <w:sz w:val="22"/>
                <w:szCs w:val="22"/>
              </w:rPr>
              <w:t>a</w:t>
            </w:r>
          </w:p>
          <w:p w14:paraId="7347DCAC" w14:textId="26E9B41D" w:rsidR="002644FF" w:rsidRDefault="002644FF" w:rsidP="00B7693B">
            <w:pPr>
              <w:keepNext/>
              <w:keepLines/>
              <w:rPr>
                <w:rFonts w:ascii="Segoe UI" w:hAnsi="Segoe UI" w:cs="Segoe UI"/>
                <w:sz w:val="22"/>
                <w:szCs w:val="22"/>
              </w:rPr>
            </w:pPr>
          </w:p>
          <w:p w14:paraId="6EAF794D" w14:textId="5CCD64B9" w:rsidR="002644FF" w:rsidRDefault="002644FF" w:rsidP="00B7693B">
            <w:pPr>
              <w:keepNext/>
              <w:keepLines/>
              <w:rPr>
                <w:rFonts w:ascii="Segoe UI" w:hAnsi="Segoe UI" w:cs="Segoe UI"/>
                <w:sz w:val="22"/>
                <w:szCs w:val="22"/>
              </w:rPr>
            </w:pPr>
          </w:p>
          <w:p w14:paraId="4E9E00D2" w14:textId="1E925C8C" w:rsidR="002644FF" w:rsidRDefault="002644FF" w:rsidP="00B7693B">
            <w:pPr>
              <w:keepNext/>
              <w:keepLines/>
              <w:rPr>
                <w:rFonts w:ascii="Segoe UI" w:hAnsi="Segoe UI" w:cs="Segoe UI"/>
                <w:sz w:val="22"/>
                <w:szCs w:val="22"/>
              </w:rPr>
            </w:pPr>
          </w:p>
          <w:p w14:paraId="6FF51BAE" w14:textId="2933E496" w:rsidR="002644FF" w:rsidRDefault="002644FF" w:rsidP="00B7693B">
            <w:pPr>
              <w:keepNext/>
              <w:keepLines/>
              <w:rPr>
                <w:rFonts w:ascii="Segoe UI" w:hAnsi="Segoe UI" w:cs="Segoe UI"/>
                <w:sz w:val="22"/>
                <w:szCs w:val="22"/>
              </w:rPr>
            </w:pPr>
          </w:p>
          <w:p w14:paraId="46D52A6E" w14:textId="22168D8E" w:rsidR="002644FF" w:rsidRDefault="002644FF" w:rsidP="00B7693B">
            <w:pPr>
              <w:keepNext/>
              <w:keepLines/>
              <w:rPr>
                <w:rFonts w:ascii="Segoe UI" w:hAnsi="Segoe UI" w:cs="Segoe UI"/>
                <w:sz w:val="22"/>
                <w:szCs w:val="22"/>
              </w:rPr>
            </w:pPr>
            <w:r>
              <w:rPr>
                <w:rFonts w:ascii="Segoe UI" w:hAnsi="Segoe UI" w:cs="Segoe UI"/>
                <w:sz w:val="22"/>
                <w:szCs w:val="22"/>
              </w:rPr>
              <w:t>b</w:t>
            </w:r>
          </w:p>
          <w:p w14:paraId="56413303" w14:textId="1E4EDD4C" w:rsidR="002644FF" w:rsidRDefault="002644FF" w:rsidP="00B7693B">
            <w:pPr>
              <w:keepNext/>
              <w:keepLines/>
              <w:rPr>
                <w:rFonts w:ascii="Segoe UI" w:hAnsi="Segoe UI" w:cs="Segoe UI"/>
                <w:sz w:val="22"/>
                <w:szCs w:val="22"/>
              </w:rPr>
            </w:pPr>
          </w:p>
          <w:p w14:paraId="528C72F7" w14:textId="71235D12" w:rsidR="002644FF" w:rsidRDefault="002644FF" w:rsidP="00B7693B">
            <w:pPr>
              <w:keepNext/>
              <w:keepLines/>
              <w:rPr>
                <w:rFonts w:ascii="Segoe UI" w:hAnsi="Segoe UI" w:cs="Segoe UI"/>
                <w:sz w:val="22"/>
                <w:szCs w:val="22"/>
              </w:rPr>
            </w:pPr>
          </w:p>
          <w:p w14:paraId="74B67897" w14:textId="173D3F34" w:rsidR="002644FF" w:rsidRDefault="002644FF" w:rsidP="00B7693B">
            <w:pPr>
              <w:keepNext/>
              <w:keepLines/>
              <w:rPr>
                <w:rFonts w:ascii="Segoe UI" w:hAnsi="Segoe UI" w:cs="Segoe UI"/>
                <w:sz w:val="22"/>
                <w:szCs w:val="22"/>
              </w:rPr>
            </w:pPr>
          </w:p>
          <w:p w14:paraId="23AE7B98" w14:textId="77C8378E" w:rsidR="002644FF" w:rsidRDefault="002644FF" w:rsidP="00B7693B">
            <w:pPr>
              <w:keepNext/>
              <w:keepLines/>
              <w:rPr>
                <w:rFonts w:ascii="Segoe UI" w:hAnsi="Segoe UI" w:cs="Segoe UI"/>
                <w:sz w:val="22"/>
                <w:szCs w:val="22"/>
              </w:rPr>
            </w:pPr>
          </w:p>
          <w:p w14:paraId="57082B69" w14:textId="6F76397A" w:rsidR="002644FF" w:rsidRDefault="002644FF" w:rsidP="00B7693B">
            <w:pPr>
              <w:keepNext/>
              <w:keepLines/>
              <w:rPr>
                <w:rFonts w:ascii="Segoe UI" w:hAnsi="Segoe UI" w:cs="Segoe UI"/>
                <w:sz w:val="22"/>
                <w:szCs w:val="22"/>
              </w:rPr>
            </w:pPr>
          </w:p>
          <w:p w14:paraId="2587F176" w14:textId="6B470452" w:rsidR="002644FF" w:rsidRDefault="002644FF" w:rsidP="00B7693B">
            <w:pPr>
              <w:keepNext/>
              <w:keepLines/>
              <w:rPr>
                <w:rFonts w:ascii="Segoe UI" w:hAnsi="Segoe UI" w:cs="Segoe UI"/>
                <w:sz w:val="22"/>
                <w:szCs w:val="22"/>
              </w:rPr>
            </w:pPr>
          </w:p>
          <w:p w14:paraId="1E7DB06F" w14:textId="56E64281" w:rsidR="002644FF" w:rsidRDefault="002644FF" w:rsidP="00B7693B">
            <w:pPr>
              <w:keepNext/>
              <w:keepLines/>
              <w:rPr>
                <w:rFonts w:ascii="Segoe UI" w:hAnsi="Segoe UI" w:cs="Segoe UI"/>
                <w:sz w:val="22"/>
                <w:szCs w:val="22"/>
              </w:rPr>
            </w:pPr>
          </w:p>
          <w:p w14:paraId="5A9220D5" w14:textId="330280A5" w:rsidR="002644FF" w:rsidRDefault="002644FF" w:rsidP="00B7693B">
            <w:pPr>
              <w:keepNext/>
              <w:keepLines/>
              <w:rPr>
                <w:rFonts w:ascii="Segoe UI" w:hAnsi="Segoe UI" w:cs="Segoe UI"/>
                <w:sz w:val="22"/>
                <w:szCs w:val="22"/>
              </w:rPr>
            </w:pPr>
          </w:p>
          <w:p w14:paraId="020DF7B0" w14:textId="6CE3C1D3" w:rsidR="002644FF" w:rsidRDefault="002644FF" w:rsidP="00B7693B">
            <w:pPr>
              <w:keepNext/>
              <w:keepLines/>
              <w:rPr>
                <w:rFonts w:ascii="Segoe UI" w:hAnsi="Segoe UI" w:cs="Segoe UI"/>
                <w:sz w:val="22"/>
                <w:szCs w:val="22"/>
              </w:rPr>
            </w:pPr>
          </w:p>
          <w:p w14:paraId="788F9FE8" w14:textId="38F6798C" w:rsidR="002644FF" w:rsidRDefault="002644FF" w:rsidP="00B7693B">
            <w:pPr>
              <w:keepNext/>
              <w:keepLines/>
              <w:rPr>
                <w:rFonts w:ascii="Segoe UI" w:hAnsi="Segoe UI" w:cs="Segoe UI"/>
                <w:sz w:val="22"/>
                <w:szCs w:val="22"/>
              </w:rPr>
            </w:pPr>
          </w:p>
          <w:p w14:paraId="62A1C9D9" w14:textId="73C96970" w:rsidR="002644FF" w:rsidRDefault="002644FF" w:rsidP="00B7693B">
            <w:pPr>
              <w:keepNext/>
              <w:keepLines/>
              <w:rPr>
                <w:rFonts w:ascii="Segoe UI" w:hAnsi="Segoe UI" w:cs="Segoe UI"/>
                <w:sz w:val="22"/>
                <w:szCs w:val="22"/>
              </w:rPr>
            </w:pPr>
          </w:p>
          <w:p w14:paraId="10DEE534" w14:textId="520BA493" w:rsidR="002644FF" w:rsidRDefault="002644FF" w:rsidP="00B7693B">
            <w:pPr>
              <w:keepNext/>
              <w:keepLines/>
              <w:rPr>
                <w:rFonts w:ascii="Segoe UI" w:hAnsi="Segoe UI" w:cs="Segoe UI"/>
                <w:sz w:val="22"/>
                <w:szCs w:val="22"/>
              </w:rPr>
            </w:pPr>
          </w:p>
          <w:p w14:paraId="28F5FB3D" w14:textId="34380CEF" w:rsidR="002644FF" w:rsidRDefault="002644FF" w:rsidP="00B7693B">
            <w:pPr>
              <w:keepNext/>
              <w:keepLines/>
              <w:rPr>
                <w:rFonts w:ascii="Segoe UI" w:hAnsi="Segoe UI" w:cs="Segoe UI"/>
                <w:sz w:val="22"/>
                <w:szCs w:val="22"/>
              </w:rPr>
            </w:pPr>
            <w:r>
              <w:rPr>
                <w:rFonts w:ascii="Segoe UI" w:hAnsi="Segoe UI" w:cs="Segoe UI"/>
                <w:sz w:val="22"/>
                <w:szCs w:val="22"/>
              </w:rPr>
              <w:t>c</w:t>
            </w:r>
          </w:p>
          <w:p w14:paraId="6554EF95" w14:textId="06782144" w:rsidR="002644FF" w:rsidRDefault="002644FF" w:rsidP="00B7693B">
            <w:pPr>
              <w:keepNext/>
              <w:keepLines/>
              <w:rPr>
                <w:rFonts w:ascii="Segoe UI" w:hAnsi="Segoe UI" w:cs="Segoe UI"/>
                <w:sz w:val="22"/>
                <w:szCs w:val="22"/>
              </w:rPr>
            </w:pPr>
          </w:p>
          <w:p w14:paraId="49A0E407" w14:textId="3C58AE78" w:rsidR="002644FF" w:rsidRDefault="002644FF" w:rsidP="00B7693B">
            <w:pPr>
              <w:keepNext/>
              <w:keepLines/>
              <w:rPr>
                <w:rFonts w:ascii="Segoe UI" w:hAnsi="Segoe UI" w:cs="Segoe UI"/>
                <w:sz w:val="22"/>
                <w:szCs w:val="22"/>
              </w:rPr>
            </w:pPr>
          </w:p>
          <w:p w14:paraId="312A07D6" w14:textId="77777777" w:rsidR="002644FF" w:rsidRPr="00355FCF" w:rsidRDefault="002644FF" w:rsidP="00B7693B">
            <w:pPr>
              <w:keepNext/>
              <w:keepLines/>
              <w:rPr>
                <w:rFonts w:ascii="Segoe UI" w:hAnsi="Segoe UI" w:cs="Segoe UI"/>
                <w:sz w:val="22"/>
                <w:szCs w:val="22"/>
              </w:rPr>
            </w:pPr>
          </w:p>
          <w:p w14:paraId="7FE59F45" w14:textId="77777777" w:rsidR="00E11734" w:rsidRDefault="00E11734" w:rsidP="00624083">
            <w:pPr>
              <w:rPr>
                <w:rFonts w:ascii="Segoe UI" w:hAnsi="Segoe UI" w:cs="Segoe UI"/>
                <w:sz w:val="22"/>
                <w:szCs w:val="22"/>
              </w:rPr>
            </w:pPr>
          </w:p>
          <w:p w14:paraId="448596D7" w14:textId="271C230A" w:rsidR="002644FF" w:rsidRPr="002644FF" w:rsidRDefault="002644FF" w:rsidP="00624083">
            <w:pPr>
              <w:rPr>
                <w:rFonts w:ascii="Segoe UI" w:hAnsi="Segoe UI" w:cs="Segoe UI"/>
                <w:sz w:val="22"/>
                <w:szCs w:val="22"/>
              </w:rPr>
            </w:pPr>
            <w:r>
              <w:rPr>
                <w:rFonts w:ascii="Segoe UI" w:hAnsi="Segoe UI" w:cs="Segoe UI"/>
                <w:sz w:val="22"/>
                <w:szCs w:val="22"/>
              </w:rPr>
              <w:t>d</w:t>
            </w:r>
          </w:p>
        </w:tc>
        <w:tc>
          <w:tcPr>
            <w:tcW w:w="7655" w:type="dxa"/>
          </w:tcPr>
          <w:p w14:paraId="37F24D8F" w14:textId="77777777" w:rsidR="00E11734" w:rsidRDefault="003612B6" w:rsidP="006E641A">
            <w:pPr>
              <w:jc w:val="both"/>
              <w:rPr>
                <w:rFonts w:ascii="Segoe UI" w:hAnsi="Segoe UI" w:cs="Segoe UI"/>
                <w:bCs/>
              </w:rPr>
            </w:pPr>
            <w:r>
              <w:rPr>
                <w:rFonts w:ascii="Segoe UI" w:hAnsi="Segoe UI" w:cs="Segoe UI"/>
                <w:b/>
                <w:bCs/>
              </w:rPr>
              <w:t>Quality and Safety Report: Effectiveness</w:t>
            </w:r>
          </w:p>
          <w:p w14:paraId="51516AC5" w14:textId="77777777" w:rsidR="003612B6" w:rsidRDefault="003612B6" w:rsidP="006E641A">
            <w:pPr>
              <w:jc w:val="both"/>
              <w:rPr>
                <w:rFonts w:ascii="Segoe UI" w:hAnsi="Segoe UI" w:cs="Segoe UI"/>
                <w:bCs/>
              </w:rPr>
            </w:pPr>
          </w:p>
          <w:p w14:paraId="0ABF817F" w14:textId="77777777" w:rsidR="0018129A" w:rsidRDefault="003612B6" w:rsidP="006E641A">
            <w:pPr>
              <w:jc w:val="both"/>
              <w:rPr>
                <w:rFonts w:ascii="Segoe UI" w:hAnsi="Segoe UI" w:cs="Segoe UI"/>
                <w:bCs/>
              </w:rPr>
            </w:pPr>
            <w:r>
              <w:rPr>
                <w:rFonts w:ascii="Segoe UI" w:hAnsi="Segoe UI" w:cs="Segoe UI"/>
                <w:bCs/>
              </w:rPr>
              <w:t xml:space="preserve">The Medical Director presented the report BOD 65/2019 </w:t>
            </w:r>
            <w:r w:rsidR="006D3FB1">
              <w:rPr>
                <w:rFonts w:ascii="Segoe UI" w:hAnsi="Segoe UI" w:cs="Segoe UI"/>
                <w:bCs/>
              </w:rPr>
              <w:t>on the work of the Effectiveness quality sub-committee</w:t>
            </w:r>
            <w:r w:rsidR="00AA5699">
              <w:rPr>
                <w:rFonts w:ascii="Segoe UI" w:hAnsi="Segoe UI" w:cs="Segoe UI"/>
                <w:bCs/>
              </w:rPr>
              <w:t xml:space="preserve"> and its sub-groups to meet the relevant CQC key lines of enquiry</w:t>
            </w:r>
            <w:r w:rsidR="00543CF2">
              <w:rPr>
                <w:rFonts w:ascii="Segoe UI" w:hAnsi="Segoe UI" w:cs="Segoe UI"/>
                <w:bCs/>
              </w:rPr>
              <w:t xml:space="preserve"> relating to Effectiveness.  </w:t>
            </w:r>
          </w:p>
          <w:p w14:paraId="3F53D632" w14:textId="77777777" w:rsidR="0018129A" w:rsidRDefault="0018129A" w:rsidP="006E641A">
            <w:pPr>
              <w:jc w:val="both"/>
              <w:rPr>
                <w:rFonts w:ascii="Segoe UI" w:hAnsi="Segoe UI" w:cs="Segoe UI"/>
                <w:bCs/>
              </w:rPr>
            </w:pPr>
          </w:p>
          <w:p w14:paraId="39241D48" w14:textId="6731FBE0" w:rsidR="003612B6" w:rsidRDefault="0018129A" w:rsidP="006E641A">
            <w:pPr>
              <w:jc w:val="both"/>
              <w:rPr>
                <w:rFonts w:ascii="Segoe UI" w:hAnsi="Segoe UI" w:cs="Segoe UI"/>
                <w:bCs/>
              </w:rPr>
            </w:pPr>
            <w:r>
              <w:rPr>
                <w:rFonts w:ascii="Segoe UI" w:hAnsi="Segoe UI" w:cs="Segoe UI"/>
                <w:bCs/>
              </w:rPr>
              <w:t>In relation to clinical audit, h</w:t>
            </w:r>
            <w:r w:rsidR="00444F2F">
              <w:rPr>
                <w:rFonts w:ascii="Segoe UI" w:hAnsi="Segoe UI" w:cs="Segoe UI"/>
                <w:bCs/>
              </w:rPr>
              <w:t xml:space="preserve">e highlighted the achievement in the </w:t>
            </w:r>
            <w:r w:rsidR="004A1900">
              <w:rPr>
                <w:rFonts w:ascii="Segoe UI" w:hAnsi="Segoe UI" w:cs="Segoe UI"/>
                <w:bCs/>
              </w:rPr>
              <w:t xml:space="preserve">clinical audit programme being up-to-date, with no outstanding improvement plans and a reduction in outstanding action plans.  </w:t>
            </w:r>
            <w:r w:rsidR="00835B0A">
              <w:rPr>
                <w:rFonts w:ascii="Segoe UI" w:hAnsi="Segoe UI" w:cs="Segoe UI"/>
                <w:bCs/>
              </w:rPr>
              <w:t>He explained that the National Audit of Care at the End of Life (referred to on p</w:t>
            </w:r>
            <w:r w:rsidR="00917132">
              <w:rPr>
                <w:rFonts w:ascii="Segoe UI" w:hAnsi="Segoe UI" w:cs="Segoe UI"/>
                <w:bCs/>
              </w:rPr>
              <w:t>p.</w:t>
            </w:r>
            <w:r w:rsidR="00835B0A">
              <w:rPr>
                <w:rFonts w:ascii="Segoe UI" w:hAnsi="Segoe UI" w:cs="Segoe UI"/>
                <w:bCs/>
              </w:rPr>
              <w:t xml:space="preserve"> 8</w:t>
            </w:r>
            <w:r w:rsidR="00917132">
              <w:rPr>
                <w:rFonts w:ascii="Segoe UI" w:hAnsi="Segoe UI" w:cs="Segoe UI"/>
                <w:bCs/>
              </w:rPr>
              <w:t>-9</w:t>
            </w:r>
            <w:r w:rsidR="00835B0A">
              <w:rPr>
                <w:rFonts w:ascii="Segoe UI" w:hAnsi="Segoe UI" w:cs="Segoe UI"/>
                <w:bCs/>
              </w:rPr>
              <w:t xml:space="preserve"> of the report and currently unrated) was due to be repeated shortly</w:t>
            </w:r>
            <w:r w:rsidR="00807E7B">
              <w:rPr>
                <w:rFonts w:ascii="Segoe UI" w:hAnsi="Segoe UI" w:cs="Segoe UI"/>
                <w:bCs/>
              </w:rPr>
              <w:t xml:space="preserve">; unlike in an acute provider where End of Life </w:t>
            </w:r>
            <w:r w:rsidR="005F6986">
              <w:rPr>
                <w:rFonts w:ascii="Segoe UI" w:hAnsi="Segoe UI" w:cs="Segoe UI"/>
                <w:bCs/>
              </w:rPr>
              <w:t>C</w:t>
            </w:r>
            <w:r w:rsidR="007865F0">
              <w:rPr>
                <w:rFonts w:ascii="Segoe UI" w:hAnsi="Segoe UI" w:cs="Segoe UI"/>
                <w:bCs/>
              </w:rPr>
              <w:t xml:space="preserve">are could be a core service, within the Trust this was more relevant for community hospitals.  </w:t>
            </w:r>
            <w:r w:rsidR="00F8068E">
              <w:rPr>
                <w:rFonts w:ascii="Segoe UI" w:hAnsi="Segoe UI" w:cs="Segoe UI"/>
                <w:bCs/>
              </w:rPr>
              <w:t xml:space="preserve">Bernard Galton, as Chair of the Audit Committee, commended the improvement in clinical audit delivery. The Acting Director of Nursing &amp; Clinical Standards acknowledged the work of the clinical audit leads in driving improvement.  </w:t>
            </w:r>
          </w:p>
          <w:p w14:paraId="1FE4371F" w14:textId="77777777" w:rsidR="003612B6" w:rsidRDefault="003612B6" w:rsidP="006E641A">
            <w:pPr>
              <w:jc w:val="both"/>
              <w:rPr>
                <w:rFonts w:ascii="Segoe UI" w:hAnsi="Segoe UI" w:cs="Segoe UI"/>
                <w:bCs/>
              </w:rPr>
            </w:pPr>
          </w:p>
          <w:p w14:paraId="137E4944" w14:textId="3712CC3C" w:rsidR="003612B6" w:rsidRDefault="00EA5C70" w:rsidP="006E641A">
            <w:pPr>
              <w:jc w:val="both"/>
              <w:rPr>
                <w:rFonts w:ascii="Segoe UI" w:hAnsi="Segoe UI" w:cs="Segoe UI"/>
                <w:bCs/>
              </w:rPr>
            </w:pPr>
            <w:r>
              <w:rPr>
                <w:rFonts w:ascii="Segoe UI" w:hAnsi="Segoe UI" w:cs="Segoe UI"/>
                <w:bCs/>
              </w:rPr>
              <w:t xml:space="preserve">The Medical Director also highlighted the work of the </w:t>
            </w:r>
            <w:r w:rsidR="00DA71CC">
              <w:rPr>
                <w:rFonts w:ascii="Segoe UI" w:hAnsi="Segoe UI" w:cs="Segoe UI"/>
                <w:bCs/>
              </w:rPr>
              <w:t>NICE Implementation Group, the Drugs &amp; Therapeutic</w:t>
            </w:r>
            <w:r w:rsidR="00F8068E">
              <w:rPr>
                <w:rFonts w:ascii="Segoe UI" w:hAnsi="Segoe UI" w:cs="Segoe UI"/>
                <w:bCs/>
              </w:rPr>
              <w:t>s</w:t>
            </w:r>
            <w:r w:rsidR="00DA71CC">
              <w:rPr>
                <w:rFonts w:ascii="Segoe UI" w:hAnsi="Segoe UI" w:cs="Segoe UI"/>
                <w:bCs/>
              </w:rPr>
              <w:t xml:space="preserve"> Group and the </w:t>
            </w:r>
            <w:r w:rsidR="00D74DD6">
              <w:rPr>
                <w:rFonts w:ascii="Segoe UI" w:hAnsi="Segoe UI" w:cs="Segoe UI"/>
                <w:bCs/>
              </w:rPr>
              <w:t xml:space="preserve">Physical Health Group.  </w:t>
            </w:r>
            <w:r w:rsidR="00C729DE">
              <w:rPr>
                <w:rFonts w:ascii="Segoe UI" w:hAnsi="Segoe UI" w:cs="Segoe UI"/>
                <w:bCs/>
              </w:rPr>
              <w:t>A</w:t>
            </w:r>
            <w:r w:rsidR="00D74DD6">
              <w:rPr>
                <w:rFonts w:ascii="Segoe UI" w:hAnsi="Segoe UI" w:cs="Segoe UI"/>
                <w:bCs/>
              </w:rPr>
              <w:t xml:space="preserve"> new Diabetes Steering Group would also be launched with </w:t>
            </w:r>
            <w:r w:rsidR="00E30EDE">
              <w:rPr>
                <w:rFonts w:ascii="Segoe UI" w:hAnsi="Segoe UI" w:cs="Segoe UI"/>
                <w:bCs/>
              </w:rPr>
              <w:t xml:space="preserve">a wider remit to consider all the Trust’s services.  </w:t>
            </w:r>
          </w:p>
          <w:p w14:paraId="5AD58989" w14:textId="77777777" w:rsidR="003612B6" w:rsidRDefault="003612B6" w:rsidP="006E641A">
            <w:pPr>
              <w:jc w:val="both"/>
              <w:rPr>
                <w:rFonts w:ascii="Segoe UI" w:hAnsi="Segoe UI" w:cs="Segoe UI"/>
                <w:bCs/>
              </w:rPr>
            </w:pPr>
          </w:p>
          <w:p w14:paraId="1A69757C" w14:textId="1C2E7D1B" w:rsidR="003612B6" w:rsidRPr="00F8068E" w:rsidRDefault="00F8068E" w:rsidP="006E641A">
            <w:pPr>
              <w:jc w:val="both"/>
              <w:rPr>
                <w:rFonts w:ascii="Segoe UI" w:hAnsi="Segoe UI" w:cs="Segoe UI"/>
                <w:bCs/>
              </w:rPr>
            </w:pPr>
            <w:r>
              <w:rPr>
                <w:rFonts w:ascii="Segoe UI" w:hAnsi="Segoe UI" w:cs="Segoe UI"/>
                <w:b/>
                <w:bCs/>
              </w:rPr>
              <w:t xml:space="preserve">The Board noted the report. </w:t>
            </w:r>
          </w:p>
          <w:p w14:paraId="53F89D81" w14:textId="4D0A2CE7" w:rsidR="003612B6" w:rsidRPr="003612B6" w:rsidRDefault="003612B6" w:rsidP="006E641A">
            <w:pPr>
              <w:jc w:val="both"/>
              <w:rPr>
                <w:rFonts w:ascii="Segoe UI" w:hAnsi="Segoe UI" w:cs="Segoe UI"/>
                <w:bCs/>
              </w:rPr>
            </w:pPr>
          </w:p>
        </w:tc>
        <w:tc>
          <w:tcPr>
            <w:tcW w:w="770" w:type="dxa"/>
          </w:tcPr>
          <w:p w14:paraId="03BF512F" w14:textId="77777777" w:rsidR="00E11734" w:rsidRDefault="00E11734" w:rsidP="00687605">
            <w:pPr>
              <w:keepNext/>
              <w:keepLines/>
              <w:rPr>
                <w:rFonts w:ascii="Segoe UI" w:hAnsi="Segoe UI" w:cs="Segoe UI"/>
                <w:b/>
              </w:rPr>
            </w:pPr>
          </w:p>
        </w:tc>
      </w:tr>
      <w:tr w:rsidR="003D280C" w:rsidRPr="009E11F6" w14:paraId="3BB04E9B" w14:textId="77777777" w:rsidTr="00C72407">
        <w:trPr>
          <w:trHeight w:val="650"/>
        </w:trPr>
        <w:tc>
          <w:tcPr>
            <w:tcW w:w="851" w:type="dxa"/>
          </w:tcPr>
          <w:p w14:paraId="38FF448C" w14:textId="4809DA95"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88</w:t>
            </w:r>
            <w:r w:rsidRPr="00355FCF">
              <w:rPr>
                <w:rFonts w:ascii="Segoe UI" w:hAnsi="Segoe UI" w:cs="Segoe UI"/>
                <w:b/>
                <w:sz w:val="22"/>
                <w:szCs w:val="22"/>
              </w:rPr>
              <w:t>/1</w:t>
            </w:r>
            <w:r w:rsidR="0067594C" w:rsidRPr="00355FCF">
              <w:rPr>
                <w:rFonts w:ascii="Segoe UI" w:hAnsi="Segoe UI" w:cs="Segoe UI"/>
                <w:b/>
                <w:sz w:val="22"/>
                <w:szCs w:val="22"/>
              </w:rPr>
              <w:t>9</w:t>
            </w:r>
          </w:p>
          <w:p w14:paraId="33F58122"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6C67C539" w14:textId="54F23BA9" w:rsidR="00B22795" w:rsidRDefault="00B22795" w:rsidP="00B6389D">
            <w:pPr>
              <w:keepNext/>
              <w:keepLines/>
              <w:rPr>
                <w:rFonts w:ascii="Segoe UI" w:hAnsi="Segoe UI" w:cs="Segoe UI"/>
                <w:b/>
                <w:sz w:val="22"/>
                <w:szCs w:val="22"/>
              </w:rPr>
            </w:pPr>
          </w:p>
          <w:p w14:paraId="6BE7ADFD" w14:textId="320ABCD2" w:rsidR="000924DA" w:rsidRDefault="000924DA" w:rsidP="00B6389D">
            <w:pPr>
              <w:keepNext/>
              <w:keepLines/>
              <w:rPr>
                <w:rFonts w:ascii="Segoe UI" w:hAnsi="Segoe UI" w:cs="Segoe UI"/>
                <w:sz w:val="22"/>
                <w:szCs w:val="22"/>
              </w:rPr>
            </w:pPr>
          </w:p>
          <w:p w14:paraId="60FA8C25" w14:textId="3EA1CC17" w:rsidR="000924DA" w:rsidRDefault="000924DA" w:rsidP="00B6389D">
            <w:pPr>
              <w:keepNext/>
              <w:keepLines/>
              <w:rPr>
                <w:rFonts w:ascii="Segoe UI" w:hAnsi="Segoe UI" w:cs="Segoe UI"/>
                <w:sz w:val="22"/>
                <w:szCs w:val="22"/>
              </w:rPr>
            </w:pPr>
          </w:p>
          <w:p w14:paraId="601F565C" w14:textId="2D40F69E" w:rsidR="00C729DE" w:rsidRDefault="00C729DE" w:rsidP="00B6389D">
            <w:pPr>
              <w:keepNext/>
              <w:keepLines/>
              <w:rPr>
                <w:rFonts w:ascii="Segoe UI" w:hAnsi="Segoe UI" w:cs="Segoe UI"/>
                <w:sz w:val="22"/>
                <w:szCs w:val="22"/>
              </w:rPr>
            </w:pPr>
          </w:p>
          <w:p w14:paraId="203C305F" w14:textId="4B047612" w:rsidR="00C729DE" w:rsidRDefault="00C729DE" w:rsidP="00B6389D">
            <w:pPr>
              <w:keepNext/>
              <w:keepLines/>
              <w:rPr>
                <w:rFonts w:ascii="Segoe UI" w:hAnsi="Segoe UI" w:cs="Segoe UI"/>
                <w:sz w:val="22"/>
                <w:szCs w:val="22"/>
              </w:rPr>
            </w:pPr>
            <w:r>
              <w:rPr>
                <w:rFonts w:ascii="Segoe UI" w:hAnsi="Segoe UI" w:cs="Segoe UI"/>
                <w:sz w:val="22"/>
                <w:szCs w:val="22"/>
              </w:rPr>
              <w:lastRenderedPageBreak/>
              <w:t>b</w:t>
            </w:r>
          </w:p>
          <w:p w14:paraId="27F91583" w14:textId="19BAFC5D" w:rsidR="0058507D" w:rsidRDefault="0058507D" w:rsidP="00B6389D">
            <w:pPr>
              <w:keepNext/>
              <w:keepLines/>
              <w:rPr>
                <w:rFonts w:ascii="Segoe UI" w:hAnsi="Segoe UI" w:cs="Segoe UI"/>
                <w:sz w:val="22"/>
                <w:szCs w:val="22"/>
              </w:rPr>
            </w:pPr>
          </w:p>
          <w:p w14:paraId="357030FC" w14:textId="2C140C0A" w:rsidR="0058507D" w:rsidRDefault="0058507D" w:rsidP="00B6389D">
            <w:pPr>
              <w:keepNext/>
              <w:keepLines/>
              <w:rPr>
                <w:rFonts w:ascii="Segoe UI" w:hAnsi="Segoe UI" w:cs="Segoe UI"/>
                <w:sz w:val="22"/>
                <w:szCs w:val="22"/>
              </w:rPr>
            </w:pPr>
          </w:p>
          <w:p w14:paraId="181EA2F8" w14:textId="6A5EB492" w:rsidR="0058507D" w:rsidRDefault="0058507D" w:rsidP="00B6389D">
            <w:pPr>
              <w:keepNext/>
              <w:keepLines/>
              <w:rPr>
                <w:rFonts w:ascii="Segoe UI" w:hAnsi="Segoe UI" w:cs="Segoe UI"/>
                <w:sz w:val="22"/>
                <w:szCs w:val="22"/>
              </w:rPr>
            </w:pPr>
          </w:p>
          <w:p w14:paraId="4E4232E2" w14:textId="5CA6ECE1" w:rsidR="0058507D" w:rsidRDefault="0058507D" w:rsidP="00B6389D">
            <w:pPr>
              <w:keepNext/>
              <w:keepLines/>
              <w:rPr>
                <w:rFonts w:ascii="Segoe UI" w:hAnsi="Segoe UI" w:cs="Segoe UI"/>
                <w:sz w:val="22"/>
                <w:szCs w:val="22"/>
              </w:rPr>
            </w:pPr>
          </w:p>
          <w:p w14:paraId="0ADA5958" w14:textId="75A24421" w:rsidR="0058507D" w:rsidRDefault="0058507D" w:rsidP="00B6389D">
            <w:pPr>
              <w:keepNext/>
              <w:keepLines/>
              <w:rPr>
                <w:rFonts w:ascii="Segoe UI" w:hAnsi="Segoe UI" w:cs="Segoe UI"/>
                <w:sz w:val="22"/>
                <w:szCs w:val="22"/>
              </w:rPr>
            </w:pPr>
          </w:p>
          <w:p w14:paraId="54030AFE" w14:textId="13C992B6" w:rsidR="0058507D" w:rsidRDefault="0058507D" w:rsidP="00B6389D">
            <w:pPr>
              <w:keepNext/>
              <w:keepLines/>
              <w:rPr>
                <w:rFonts w:ascii="Segoe UI" w:hAnsi="Segoe UI" w:cs="Segoe UI"/>
                <w:sz w:val="22"/>
                <w:szCs w:val="22"/>
              </w:rPr>
            </w:pPr>
          </w:p>
          <w:p w14:paraId="370DFAD4" w14:textId="2E5C5F06" w:rsidR="0058507D" w:rsidRDefault="0058507D" w:rsidP="00B6389D">
            <w:pPr>
              <w:keepNext/>
              <w:keepLines/>
              <w:rPr>
                <w:rFonts w:ascii="Segoe UI" w:hAnsi="Segoe UI" w:cs="Segoe UI"/>
                <w:sz w:val="22"/>
                <w:szCs w:val="22"/>
              </w:rPr>
            </w:pPr>
          </w:p>
          <w:p w14:paraId="28B63203" w14:textId="70A965D8" w:rsidR="0058507D" w:rsidRDefault="0058507D" w:rsidP="00B6389D">
            <w:pPr>
              <w:keepNext/>
              <w:keepLines/>
              <w:rPr>
                <w:rFonts w:ascii="Segoe UI" w:hAnsi="Segoe UI" w:cs="Segoe UI"/>
                <w:sz w:val="22"/>
                <w:szCs w:val="22"/>
              </w:rPr>
            </w:pPr>
          </w:p>
          <w:p w14:paraId="2DB4F79F" w14:textId="128C54D3" w:rsidR="0058507D" w:rsidRDefault="0058507D" w:rsidP="00B6389D">
            <w:pPr>
              <w:keepNext/>
              <w:keepLines/>
              <w:rPr>
                <w:rFonts w:ascii="Segoe UI" w:hAnsi="Segoe UI" w:cs="Segoe UI"/>
                <w:sz w:val="22"/>
                <w:szCs w:val="22"/>
              </w:rPr>
            </w:pPr>
          </w:p>
          <w:p w14:paraId="454037D7" w14:textId="152934D8" w:rsidR="00A618CF" w:rsidRDefault="00A618CF" w:rsidP="00B6389D">
            <w:pPr>
              <w:keepNext/>
              <w:keepLines/>
              <w:rPr>
                <w:rFonts w:ascii="Segoe UI" w:hAnsi="Segoe UI" w:cs="Segoe UI"/>
                <w:sz w:val="22"/>
                <w:szCs w:val="22"/>
              </w:rPr>
            </w:pPr>
          </w:p>
          <w:p w14:paraId="22F38342" w14:textId="77777777" w:rsidR="0058507D" w:rsidRDefault="0058507D" w:rsidP="00B6389D">
            <w:pPr>
              <w:keepNext/>
              <w:keepLines/>
              <w:rPr>
                <w:rFonts w:ascii="Segoe UI" w:hAnsi="Segoe UI" w:cs="Segoe UI"/>
                <w:sz w:val="22"/>
                <w:szCs w:val="22"/>
              </w:rPr>
            </w:pPr>
          </w:p>
          <w:p w14:paraId="3BDCDB34" w14:textId="77777777" w:rsidR="002644FF" w:rsidRDefault="002644FF" w:rsidP="00B6389D">
            <w:pPr>
              <w:keepNext/>
              <w:keepLines/>
              <w:rPr>
                <w:rFonts w:ascii="Segoe UI" w:hAnsi="Segoe UI" w:cs="Segoe UI"/>
                <w:sz w:val="22"/>
                <w:szCs w:val="22"/>
              </w:rPr>
            </w:pPr>
          </w:p>
          <w:p w14:paraId="73B8AE61" w14:textId="77777777" w:rsidR="002644FF" w:rsidRDefault="002644FF" w:rsidP="00B6389D">
            <w:pPr>
              <w:keepNext/>
              <w:keepLines/>
              <w:rPr>
                <w:rFonts w:ascii="Segoe UI" w:hAnsi="Segoe UI" w:cs="Segoe UI"/>
                <w:sz w:val="22"/>
                <w:szCs w:val="22"/>
              </w:rPr>
            </w:pPr>
          </w:p>
          <w:p w14:paraId="11751D98" w14:textId="77777777" w:rsidR="002644FF" w:rsidRDefault="002644FF" w:rsidP="00B6389D">
            <w:pPr>
              <w:keepNext/>
              <w:keepLines/>
              <w:rPr>
                <w:rFonts w:ascii="Segoe UI" w:hAnsi="Segoe UI" w:cs="Segoe UI"/>
                <w:sz w:val="22"/>
                <w:szCs w:val="22"/>
              </w:rPr>
            </w:pPr>
          </w:p>
          <w:p w14:paraId="1BF1C2DE" w14:textId="77777777" w:rsidR="002644FF" w:rsidRDefault="002644FF" w:rsidP="00B6389D">
            <w:pPr>
              <w:keepNext/>
              <w:keepLines/>
              <w:rPr>
                <w:rFonts w:ascii="Segoe UI" w:hAnsi="Segoe UI" w:cs="Segoe UI"/>
                <w:sz w:val="22"/>
                <w:szCs w:val="22"/>
              </w:rPr>
            </w:pPr>
            <w:r>
              <w:rPr>
                <w:rFonts w:ascii="Segoe UI" w:hAnsi="Segoe UI" w:cs="Segoe UI"/>
                <w:sz w:val="22"/>
                <w:szCs w:val="22"/>
              </w:rPr>
              <w:t>c</w:t>
            </w:r>
          </w:p>
          <w:p w14:paraId="7D06D499" w14:textId="77777777" w:rsidR="002644FF" w:rsidRDefault="002644FF" w:rsidP="00B6389D">
            <w:pPr>
              <w:keepNext/>
              <w:keepLines/>
              <w:rPr>
                <w:rFonts w:ascii="Segoe UI" w:hAnsi="Segoe UI" w:cs="Segoe UI"/>
                <w:sz w:val="22"/>
                <w:szCs w:val="22"/>
              </w:rPr>
            </w:pPr>
          </w:p>
          <w:p w14:paraId="2C9445C9" w14:textId="77777777" w:rsidR="002644FF" w:rsidRDefault="002644FF" w:rsidP="00B6389D">
            <w:pPr>
              <w:keepNext/>
              <w:keepLines/>
              <w:rPr>
                <w:rFonts w:ascii="Segoe UI" w:hAnsi="Segoe UI" w:cs="Segoe UI"/>
                <w:sz w:val="22"/>
                <w:szCs w:val="22"/>
              </w:rPr>
            </w:pPr>
          </w:p>
          <w:p w14:paraId="4BFAF9D8" w14:textId="77777777" w:rsidR="002644FF" w:rsidRDefault="002644FF" w:rsidP="00B6389D">
            <w:pPr>
              <w:keepNext/>
              <w:keepLines/>
              <w:rPr>
                <w:rFonts w:ascii="Segoe UI" w:hAnsi="Segoe UI" w:cs="Segoe UI"/>
                <w:sz w:val="22"/>
                <w:szCs w:val="22"/>
              </w:rPr>
            </w:pPr>
          </w:p>
          <w:p w14:paraId="6BA40B41" w14:textId="77777777" w:rsidR="002644FF" w:rsidRDefault="002644FF" w:rsidP="00B6389D">
            <w:pPr>
              <w:keepNext/>
              <w:keepLines/>
              <w:rPr>
                <w:rFonts w:ascii="Segoe UI" w:hAnsi="Segoe UI" w:cs="Segoe UI"/>
                <w:sz w:val="22"/>
                <w:szCs w:val="22"/>
              </w:rPr>
            </w:pPr>
          </w:p>
          <w:p w14:paraId="253AC8C4" w14:textId="55E11BD6" w:rsidR="002644FF" w:rsidRDefault="002644FF" w:rsidP="00B6389D">
            <w:pPr>
              <w:keepNext/>
              <w:keepLines/>
              <w:rPr>
                <w:rFonts w:ascii="Segoe UI" w:hAnsi="Segoe UI" w:cs="Segoe UI"/>
                <w:sz w:val="22"/>
                <w:szCs w:val="22"/>
              </w:rPr>
            </w:pPr>
          </w:p>
          <w:p w14:paraId="37F5D2DC" w14:textId="77777777" w:rsidR="00C45A59" w:rsidRDefault="00C45A59" w:rsidP="00B6389D">
            <w:pPr>
              <w:keepNext/>
              <w:keepLines/>
              <w:rPr>
                <w:rFonts w:ascii="Segoe UI" w:hAnsi="Segoe UI" w:cs="Segoe UI"/>
                <w:sz w:val="22"/>
                <w:szCs w:val="22"/>
              </w:rPr>
            </w:pPr>
          </w:p>
          <w:p w14:paraId="353FA6F2" w14:textId="77777777" w:rsidR="002644FF" w:rsidRDefault="002644FF" w:rsidP="00B6389D">
            <w:pPr>
              <w:keepNext/>
              <w:keepLines/>
              <w:rPr>
                <w:rFonts w:ascii="Segoe UI" w:hAnsi="Segoe UI" w:cs="Segoe UI"/>
                <w:sz w:val="22"/>
                <w:szCs w:val="22"/>
              </w:rPr>
            </w:pPr>
            <w:r>
              <w:rPr>
                <w:rFonts w:ascii="Segoe UI" w:hAnsi="Segoe UI" w:cs="Segoe UI"/>
                <w:sz w:val="22"/>
                <w:szCs w:val="22"/>
              </w:rPr>
              <w:t>d</w:t>
            </w:r>
          </w:p>
          <w:p w14:paraId="6B60ED98" w14:textId="77777777" w:rsidR="002644FF" w:rsidRDefault="002644FF" w:rsidP="00B6389D">
            <w:pPr>
              <w:keepNext/>
              <w:keepLines/>
              <w:rPr>
                <w:rFonts w:ascii="Segoe UI" w:hAnsi="Segoe UI" w:cs="Segoe UI"/>
                <w:sz w:val="22"/>
                <w:szCs w:val="22"/>
              </w:rPr>
            </w:pPr>
          </w:p>
          <w:p w14:paraId="77746415" w14:textId="77777777" w:rsidR="002644FF" w:rsidRDefault="002644FF" w:rsidP="00B6389D">
            <w:pPr>
              <w:keepNext/>
              <w:keepLines/>
              <w:rPr>
                <w:rFonts w:ascii="Segoe UI" w:hAnsi="Segoe UI" w:cs="Segoe UI"/>
                <w:sz w:val="22"/>
                <w:szCs w:val="22"/>
              </w:rPr>
            </w:pPr>
          </w:p>
          <w:p w14:paraId="2CC44DC4" w14:textId="77777777" w:rsidR="002644FF" w:rsidRDefault="002644FF" w:rsidP="00B6389D">
            <w:pPr>
              <w:keepNext/>
              <w:keepLines/>
              <w:rPr>
                <w:rFonts w:ascii="Segoe UI" w:hAnsi="Segoe UI" w:cs="Segoe UI"/>
                <w:sz w:val="22"/>
                <w:szCs w:val="22"/>
              </w:rPr>
            </w:pPr>
          </w:p>
          <w:p w14:paraId="43B50317" w14:textId="77777777" w:rsidR="002644FF" w:rsidRDefault="002644FF" w:rsidP="00B6389D">
            <w:pPr>
              <w:keepNext/>
              <w:keepLines/>
              <w:rPr>
                <w:rFonts w:ascii="Segoe UI" w:hAnsi="Segoe UI" w:cs="Segoe UI"/>
                <w:sz w:val="22"/>
                <w:szCs w:val="22"/>
              </w:rPr>
            </w:pPr>
          </w:p>
          <w:p w14:paraId="3B91E5D5" w14:textId="77777777" w:rsidR="002644FF" w:rsidRDefault="002644FF" w:rsidP="00B6389D">
            <w:pPr>
              <w:keepNext/>
              <w:keepLines/>
              <w:rPr>
                <w:rFonts w:ascii="Segoe UI" w:hAnsi="Segoe UI" w:cs="Segoe UI"/>
                <w:sz w:val="22"/>
                <w:szCs w:val="22"/>
              </w:rPr>
            </w:pPr>
            <w:r>
              <w:rPr>
                <w:rFonts w:ascii="Segoe UI" w:hAnsi="Segoe UI" w:cs="Segoe UI"/>
                <w:sz w:val="22"/>
                <w:szCs w:val="22"/>
              </w:rPr>
              <w:t>e</w:t>
            </w:r>
          </w:p>
          <w:p w14:paraId="72BC5BF9" w14:textId="77777777" w:rsidR="002644FF" w:rsidRDefault="002644FF" w:rsidP="00B6389D">
            <w:pPr>
              <w:keepNext/>
              <w:keepLines/>
              <w:rPr>
                <w:rFonts w:ascii="Segoe UI" w:hAnsi="Segoe UI" w:cs="Segoe UI"/>
                <w:sz w:val="22"/>
                <w:szCs w:val="22"/>
              </w:rPr>
            </w:pPr>
          </w:p>
          <w:p w14:paraId="7F6AFC09" w14:textId="77777777" w:rsidR="002644FF" w:rsidRDefault="002644FF" w:rsidP="00B6389D">
            <w:pPr>
              <w:keepNext/>
              <w:keepLines/>
              <w:rPr>
                <w:rFonts w:ascii="Segoe UI" w:hAnsi="Segoe UI" w:cs="Segoe UI"/>
                <w:sz w:val="22"/>
                <w:szCs w:val="22"/>
              </w:rPr>
            </w:pPr>
          </w:p>
          <w:p w14:paraId="1B9444E9" w14:textId="77777777" w:rsidR="002644FF" w:rsidRDefault="002644FF" w:rsidP="00B6389D">
            <w:pPr>
              <w:keepNext/>
              <w:keepLines/>
              <w:rPr>
                <w:rFonts w:ascii="Segoe UI" w:hAnsi="Segoe UI" w:cs="Segoe UI"/>
                <w:sz w:val="22"/>
                <w:szCs w:val="22"/>
              </w:rPr>
            </w:pPr>
          </w:p>
          <w:p w14:paraId="6912C28A" w14:textId="77777777" w:rsidR="002644FF" w:rsidRDefault="002644FF" w:rsidP="00B6389D">
            <w:pPr>
              <w:keepNext/>
              <w:keepLines/>
              <w:rPr>
                <w:rFonts w:ascii="Segoe UI" w:hAnsi="Segoe UI" w:cs="Segoe UI"/>
                <w:sz w:val="22"/>
                <w:szCs w:val="22"/>
              </w:rPr>
            </w:pPr>
          </w:p>
          <w:p w14:paraId="0BA5ADDC" w14:textId="5922CA48" w:rsidR="002644FF" w:rsidRDefault="002644FF" w:rsidP="00B6389D">
            <w:pPr>
              <w:keepNext/>
              <w:keepLines/>
              <w:rPr>
                <w:rFonts w:ascii="Segoe UI" w:hAnsi="Segoe UI" w:cs="Segoe UI"/>
                <w:sz w:val="22"/>
                <w:szCs w:val="22"/>
              </w:rPr>
            </w:pPr>
          </w:p>
          <w:p w14:paraId="26B708C5" w14:textId="77777777" w:rsidR="00C45A59" w:rsidRDefault="00C45A59" w:rsidP="00B6389D">
            <w:pPr>
              <w:keepNext/>
              <w:keepLines/>
              <w:rPr>
                <w:rFonts w:ascii="Segoe UI" w:hAnsi="Segoe UI" w:cs="Segoe UI"/>
                <w:sz w:val="22"/>
                <w:szCs w:val="22"/>
              </w:rPr>
            </w:pPr>
          </w:p>
          <w:p w14:paraId="4B3C2AB8" w14:textId="77777777" w:rsidR="002644FF" w:rsidRDefault="002644FF" w:rsidP="00B6389D">
            <w:pPr>
              <w:keepNext/>
              <w:keepLines/>
              <w:rPr>
                <w:rFonts w:ascii="Segoe UI" w:hAnsi="Segoe UI" w:cs="Segoe UI"/>
                <w:sz w:val="22"/>
                <w:szCs w:val="22"/>
              </w:rPr>
            </w:pPr>
          </w:p>
          <w:p w14:paraId="4A2917C0" w14:textId="77777777" w:rsidR="002644FF" w:rsidRDefault="002644FF" w:rsidP="00B6389D">
            <w:pPr>
              <w:keepNext/>
              <w:keepLines/>
              <w:rPr>
                <w:rFonts w:ascii="Segoe UI" w:hAnsi="Segoe UI" w:cs="Segoe UI"/>
                <w:sz w:val="22"/>
                <w:szCs w:val="22"/>
              </w:rPr>
            </w:pPr>
          </w:p>
          <w:p w14:paraId="5E42D9BC" w14:textId="77777777" w:rsidR="002644FF" w:rsidRDefault="002644FF" w:rsidP="00B6389D">
            <w:pPr>
              <w:keepNext/>
              <w:keepLines/>
              <w:rPr>
                <w:rFonts w:ascii="Segoe UI" w:hAnsi="Segoe UI" w:cs="Segoe UI"/>
                <w:sz w:val="22"/>
                <w:szCs w:val="22"/>
              </w:rPr>
            </w:pPr>
          </w:p>
          <w:p w14:paraId="5709B74B" w14:textId="77777777" w:rsidR="002644FF" w:rsidRDefault="002644FF" w:rsidP="00B6389D">
            <w:pPr>
              <w:keepNext/>
              <w:keepLines/>
              <w:rPr>
                <w:rFonts w:ascii="Segoe UI" w:hAnsi="Segoe UI" w:cs="Segoe UI"/>
                <w:sz w:val="22"/>
                <w:szCs w:val="22"/>
              </w:rPr>
            </w:pPr>
          </w:p>
          <w:p w14:paraId="15E9FA25" w14:textId="77777777" w:rsidR="002644FF" w:rsidRDefault="002644FF" w:rsidP="00B6389D">
            <w:pPr>
              <w:keepNext/>
              <w:keepLines/>
              <w:rPr>
                <w:rFonts w:ascii="Segoe UI" w:hAnsi="Segoe UI" w:cs="Segoe UI"/>
                <w:sz w:val="22"/>
                <w:szCs w:val="22"/>
              </w:rPr>
            </w:pPr>
          </w:p>
          <w:p w14:paraId="1F4E8D68" w14:textId="77777777" w:rsidR="002644FF" w:rsidRDefault="002644FF" w:rsidP="00B6389D">
            <w:pPr>
              <w:keepNext/>
              <w:keepLines/>
              <w:rPr>
                <w:rFonts w:ascii="Segoe UI" w:hAnsi="Segoe UI" w:cs="Segoe UI"/>
                <w:sz w:val="22"/>
                <w:szCs w:val="22"/>
              </w:rPr>
            </w:pPr>
          </w:p>
          <w:p w14:paraId="7B345A0F" w14:textId="23938E8C" w:rsidR="002644FF" w:rsidRPr="00355FCF" w:rsidRDefault="002644FF" w:rsidP="00B6389D">
            <w:pPr>
              <w:keepNext/>
              <w:keepLines/>
              <w:rPr>
                <w:rFonts w:ascii="Segoe UI" w:hAnsi="Segoe UI" w:cs="Segoe UI"/>
                <w:sz w:val="22"/>
                <w:szCs w:val="22"/>
              </w:rPr>
            </w:pPr>
            <w:r>
              <w:rPr>
                <w:rFonts w:ascii="Segoe UI" w:hAnsi="Segoe UI" w:cs="Segoe UI"/>
                <w:sz w:val="22"/>
                <w:szCs w:val="22"/>
              </w:rPr>
              <w:t>f</w:t>
            </w:r>
          </w:p>
        </w:tc>
        <w:tc>
          <w:tcPr>
            <w:tcW w:w="7655" w:type="dxa"/>
          </w:tcPr>
          <w:p w14:paraId="226FFA92" w14:textId="77777777" w:rsidR="006E641A" w:rsidRPr="006E641A" w:rsidRDefault="006E641A" w:rsidP="006E641A">
            <w:pPr>
              <w:jc w:val="both"/>
              <w:rPr>
                <w:rFonts w:ascii="Segoe UI" w:hAnsi="Segoe UI" w:cs="Segoe UI"/>
                <w:b/>
                <w:bCs/>
              </w:rPr>
            </w:pPr>
            <w:r w:rsidRPr="006E641A">
              <w:rPr>
                <w:rFonts w:ascii="Segoe UI" w:hAnsi="Segoe UI" w:cs="Segoe UI"/>
                <w:b/>
                <w:bCs/>
              </w:rPr>
              <w:lastRenderedPageBreak/>
              <w:t xml:space="preserve">Finance Report </w:t>
            </w:r>
          </w:p>
          <w:p w14:paraId="3CEC761A" w14:textId="77777777" w:rsidR="006E641A" w:rsidRPr="006E641A" w:rsidRDefault="006E641A" w:rsidP="006E641A">
            <w:pPr>
              <w:jc w:val="both"/>
              <w:rPr>
                <w:rFonts w:ascii="Segoe UI" w:hAnsi="Segoe UI" w:cs="Segoe UI"/>
                <w:bCs/>
              </w:rPr>
            </w:pPr>
          </w:p>
          <w:p w14:paraId="49A7EE3D" w14:textId="6B47D4D5" w:rsidR="00D74C46" w:rsidRDefault="006E641A" w:rsidP="006E641A">
            <w:pPr>
              <w:jc w:val="both"/>
              <w:rPr>
                <w:rFonts w:ascii="Segoe UI" w:hAnsi="Segoe UI" w:cs="Segoe UI"/>
                <w:bCs/>
              </w:rPr>
            </w:pPr>
            <w:r w:rsidRPr="006E641A">
              <w:rPr>
                <w:rFonts w:ascii="Segoe UI" w:hAnsi="Segoe UI" w:cs="Segoe UI"/>
                <w:bCs/>
              </w:rPr>
              <w:t xml:space="preserve">The Director of Finance presented the report BOD </w:t>
            </w:r>
            <w:r w:rsidR="00313530">
              <w:rPr>
                <w:rFonts w:ascii="Segoe UI" w:hAnsi="Segoe UI" w:cs="Segoe UI"/>
                <w:bCs/>
              </w:rPr>
              <w:t>66</w:t>
            </w:r>
            <w:r w:rsidR="00E75DE0">
              <w:rPr>
                <w:rFonts w:ascii="Segoe UI" w:hAnsi="Segoe UI" w:cs="Segoe UI"/>
                <w:bCs/>
              </w:rPr>
              <w:t>/2019</w:t>
            </w:r>
            <w:r w:rsidRPr="006E641A">
              <w:rPr>
                <w:rFonts w:ascii="Segoe UI" w:hAnsi="Segoe UI" w:cs="Segoe UI"/>
                <w:bCs/>
              </w:rPr>
              <w:t xml:space="preserve"> which summarised the financial performance of the Trust for </w:t>
            </w:r>
            <w:r w:rsidR="00313530">
              <w:rPr>
                <w:rFonts w:ascii="Segoe UI" w:hAnsi="Segoe UI" w:cs="Segoe UI"/>
                <w:bCs/>
              </w:rPr>
              <w:t>April</w:t>
            </w:r>
            <w:r w:rsidR="00F669C8">
              <w:rPr>
                <w:rFonts w:ascii="Segoe UI" w:hAnsi="Segoe UI" w:cs="Segoe UI"/>
                <w:bCs/>
              </w:rPr>
              <w:t xml:space="preserve"> </w:t>
            </w:r>
            <w:r w:rsidR="00B25AC3">
              <w:rPr>
                <w:rFonts w:ascii="Segoe UI" w:hAnsi="Segoe UI" w:cs="Segoe UI"/>
                <w:bCs/>
              </w:rPr>
              <w:t>2019</w:t>
            </w:r>
            <w:r w:rsidRPr="006E641A">
              <w:rPr>
                <w:rFonts w:ascii="Segoe UI" w:hAnsi="Segoe UI" w:cs="Segoe UI"/>
                <w:bCs/>
              </w:rPr>
              <w:t xml:space="preserve"> (Month</w:t>
            </w:r>
            <w:r w:rsidR="008C295B">
              <w:rPr>
                <w:rFonts w:ascii="Segoe UI" w:hAnsi="Segoe UI" w:cs="Segoe UI"/>
                <w:bCs/>
              </w:rPr>
              <w:t xml:space="preserve"> </w:t>
            </w:r>
            <w:r w:rsidR="00B3427E">
              <w:rPr>
                <w:rFonts w:ascii="Segoe UI" w:hAnsi="Segoe UI" w:cs="Segoe UI"/>
                <w:bCs/>
              </w:rPr>
              <w:t>1</w:t>
            </w:r>
            <w:r w:rsidRPr="006E641A">
              <w:rPr>
                <w:rFonts w:ascii="Segoe UI" w:hAnsi="Segoe UI" w:cs="Segoe UI"/>
                <w:bCs/>
              </w:rPr>
              <w:t>, FY</w:t>
            </w:r>
            <w:r w:rsidR="00A448BE">
              <w:rPr>
                <w:rFonts w:ascii="Segoe UI" w:hAnsi="Segoe UI" w:cs="Segoe UI"/>
                <w:bCs/>
              </w:rPr>
              <w:t>20</w:t>
            </w:r>
            <w:r w:rsidRPr="006E641A">
              <w:rPr>
                <w:rFonts w:ascii="Segoe UI" w:hAnsi="Segoe UI" w:cs="Segoe UI"/>
                <w:bCs/>
              </w:rPr>
              <w:t>).</w:t>
            </w:r>
            <w:r w:rsidR="00E75DE0">
              <w:rPr>
                <w:rFonts w:ascii="Segoe UI" w:hAnsi="Segoe UI" w:cs="Segoe UI"/>
                <w:bCs/>
              </w:rPr>
              <w:t xml:space="preserve">  </w:t>
            </w:r>
            <w:r w:rsidRPr="006E641A">
              <w:rPr>
                <w:rFonts w:ascii="Segoe UI" w:hAnsi="Segoe UI" w:cs="Segoe UI"/>
                <w:bCs/>
              </w:rPr>
              <w:t xml:space="preserve">The Month </w:t>
            </w:r>
            <w:r w:rsidR="008C295B">
              <w:rPr>
                <w:rFonts w:ascii="Segoe UI" w:hAnsi="Segoe UI" w:cs="Segoe UI"/>
                <w:bCs/>
              </w:rPr>
              <w:t>1</w:t>
            </w:r>
            <w:r w:rsidR="005A5D23">
              <w:rPr>
                <w:rFonts w:ascii="Segoe UI" w:hAnsi="Segoe UI" w:cs="Segoe UI"/>
                <w:bCs/>
              </w:rPr>
              <w:t xml:space="preserve"> </w:t>
            </w:r>
            <w:r w:rsidRPr="006E641A">
              <w:rPr>
                <w:rFonts w:ascii="Segoe UI" w:hAnsi="Segoe UI" w:cs="Segoe UI"/>
                <w:bCs/>
              </w:rPr>
              <w:t>position was an I</w:t>
            </w:r>
            <w:r w:rsidR="00DB06BB">
              <w:rPr>
                <w:rFonts w:ascii="Segoe UI" w:hAnsi="Segoe UI" w:cs="Segoe UI"/>
                <w:bCs/>
              </w:rPr>
              <w:t xml:space="preserve">ncome </w:t>
            </w:r>
            <w:r w:rsidRPr="006E641A">
              <w:rPr>
                <w:rFonts w:ascii="Segoe UI" w:hAnsi="Segoe UI" w:cs="Segoe UI"/>
                <w:bCs/>
              </w:rPr>
              <w:t>&amp;</w:t>
            </w:r>
            <w:r w:rsidR="00DB06BB">
              <w:rPr>
                <w:rFonts w:ascii="Segoe UI" w:hAnsi="Segoe UI" w:cs="Segoe UI"/>
                <w:bCs/>
              </w:rPr>
              <w:t xml:space="preserve"> </w:t>
            </w:r>
            <w:r w:rsidRPr="006E641A">
              <w:rPr>
                <w:rFonts w:ascii="Segoe UI" w:hAnsi="Segoe UI" w:cs="Segoe UI"/>
                <w:bCs/>
              </w:rPr>
              <w:t>E</w:t>
            </w:r>
            <w:r w:rsidR="00DB06BB">
              <w:rPr>
                <w:rFonts w:ascii="Segoe UI" w:hAnsi="Segoe UI" w:cs="Segoe UI"/>
                <w:bCs/>
              </w:rPr>
              <w:t>xpenditure</w:t>
            </w:r>
            <w:r w:rsidR="00155B97">
              <w:rPr>
                <w:rFonts w:ascii="Segoe UI" w:hAnsi="Segoe UI" w:cs="Segoe UI"/>
                <w:bCs/>
              </w:rPr>
              <w:t xml:space="preserve"> (</w:t>
            </w:r>
            <w:r w:rsidR="00155B97">
              <w:rPr>
                <w:rFonts w:ascii="Segoe UI" w:hAnsi="Segoe UI" w:cs="Segoe UI"/>
                <w:b/>
                <w:bCs/>
              </w:rPr>
              <w:t>I&amp;E</w:t>
            </w:r>
            <w:r w:rsidR="00155B97">
              <w:rPr>
                <w:rFonts w:ascii="Segoe UI" w:hAnsi="Segoe UI" w:cs="Segoe UI"/>
                <w:bCs/>
              </w:rPr>
              <w:t>)</w:t>
            </w:r>
            <w:r w:rsidR="00E57CB4">
              <w:rPr>
                <w:rFonts w:ascii="Segoe UI" w:hAnsi="Segoe UI" w:cs="Segoe UI"/>
                <w:bCs/>
              </w:rPr>
              <w:t xml:space="preserve"> deficit of £0.9</w:t>
            </w:r>
            <w:r w:rsidR="00F90E3A">
              <w:rPr>
                <w:rFonts w:ascii="Segoe UI" w:hAnsi="Segoe UI" w:cs="Segoe UI"/>
                <w:bCs/>
              </w:rPr>
              <w:t xml:space="preserve"> million</w:t>
            </w:r>
            <w:r w:rsidRPr="006E641A">
              <w:rPr>
                <w:rFonts w:ascii="Segoe UI" w:hAnsi="Segoe UI" w:cs="Segoe UI"/>
                <w:bCs/>
              </w:rPr>
              <w:t xml:space="preserve"> which</w:t>
            </w:r>
            <w:r w:rsidR="00676241">
              <w:rPr>
                <w:rFonts w:ascii="Segoe UI" w:hAnsi="Segoe UI" w:cs="Segoe UI"/>
                <w:bCs/>
              </w:rPr>
              <w:t xml:space="preserve"> </w:t>
            </w:r>
            <w:r w:rsidRPr="006E641A">
              <w:rPr>
                <w:rFonts w:ascii="Segoe UI" w:hAnsi="Segoe UI" w:cs="Segoe UI"/>
                <w:bCs/>
              </w:rPr>
              <w:t xml:space="preserve">was </w:t>
            </w:r>
            <w:r w:rsidR="005F460F" w:rsidRPr="00676241">
              <w:rPr>
                <w:rFonts w:ascii="Segoe UI" w:hAnsi="Segoe UI" w:cs="Segoe UI"/>
                <w:bCs/>
              </w:rPr>
              <w:t>£</w:t>
            </w:r>
            <w:r w:rsidR="00676241" w:rsidRPr="00676241">
              <w:rPr>
                <w:rFonts w:ascii="Segoe UI" w:hAnsi="Segoe UI" w:cs="Segoe UI"/>
                <w:bCs/>
              </w:rPr>
              <w:t>0.3</w:t>
            </w:r>
            <w:r w:rsidR="003C41A8" w:rsidRPr="00676241">
              <w:rPr>
                <w:rFonts w:ascii="Segoe UI" w:hAnsi="Segoe UI" w:cs="Segoe UI"/>
                <w:bCs/>
              </w:rPr>
              <w:t xml:space="preserve"> million adverse to plan</w:t>
            </w:r>
            <w:r w:rsidRPr="006E641A">
              <w:rPr>
                <w:rFonts w:ascii="Segoe UI" w:hAnsi="Segoe UI" w:cs="Segoe UI"/>
                <w:bCs/>
              </w:rPr>
              <w:t xml:space="preserve">.  </w:t>
            </w:r>
          </w:p>
          <w:p w14:paraId="7CAFB611" w14:textId="744A3C07" w:rsidR="00E746EE" w:rsidRDefault="006E641A" w:rsidP="006E641A">
            <w:pPr>
              <w:jc w:val="both"/>
              <w:rPr>
                <w:rFonts w:ascii="Segoe UI" w:hAnsi="Segoe UI" w:cs="Segoe UI"/>
                <w:bCs/>
              </w:rPr>
            </w:pPr>
            <w:r w:rsidRPr="006E641A">
              <w:rPr>
                <w:rFonts w:ascii="Segoe UI" w:hAnsi="Segoe UI" w:cs="Segoe UI"/>
                <w:bCs/>
              </w:rPr>
              <w:lastRenderedPageBreak/>
              <w:t xml:space="preserve">EBITDA (Earnings Before Interest, Taxation, Depreciation and Amortisation) was </w:t>
            </w:r>
            <w:r w:rsidR="00097EA9" w:rsidRPr="009309FE">
              <w:rPr>
                <w:rFonts w:ascii="Segoe UI" w:hAnsi="Segoe UI" w:cs="Segoe UI"/>
                <w:bCs/>
              </w:rPr>
              <w:t>£</w:t>
            </w:r>
            <w:r w:rsidR="003E5A68" w:rsidRPr="009309FE">
              <w:rPr>
                <w:rFonts w:ascii="Segoe UI" w:hAnsi="Segoe UI" w:cs="Segoe UI"/>
                <w:bCs/>
              </w:rPr>
              <w:t>0.2</w:t>
            </w:r>
            <w:r w:rsidR="000F6C30" w:rsidRPr="009309FE">
              <w:rPr>
                <w:rFonts w:ascii="Segoe UI" w:hAnsi="Segoe UI" w:cs="Segoe UI"/>
                <w:bCs/>
              </w:rPr>
              <w:t xml:space="preserve"> million</w:t>
            </w:r>
            <w:r w:rsidR="008B7AA3" w:rsidRPr="009309FE">
              <w:rPr>
                <w:rFonts w:ascii="Segoe UI" w:hAnsi="Segoe UI" w:cs="Segoe UI"/>
                <w:bCs/>
              </w:rPr>
              <w:t xml:space="preserve"> which was </w:t>
            </w:r>
            <w:r w:rsidR="00097EA9" w:rsidRPr="009309FE">
              <w:rPr>
                <w:rFonts w:ascii="Segoe UI" w:hAnsi="Segoe UI" w:cs="Segoe UI"/>
                <w:bCs/>
              </w:rPr>
              <w:t>£</w:t>
            </w:r>
            <w:r w:rsidR="003E5A68" w:rsidRPr="009309FE">
              <w:rPr>
                <w:rFonts w:ascii="Segoe UI" w:hAnsi="Segoe UI" w:cs="Segoe UI"/>
                <w:bCs/>
              </w:rPr>
              <w:t>0.3</w:t>
            </w:r>
            <w:r w:rsidRPr="009309FE">
              <w:rPr>
                <w:rFonts w:ascii="Segoe UI" w:hAnsi="Segoe UI" w:cs="Segoe UI"/>
                <w:bCs/>
              </w:rPr>
              <w:t xml:space="preserve"> million adverse to plan</w:t>
            </w:r>
            <w:r w:rsidR="00E6407A" w:rsidRPr="009309FE">
              <w:rPr>
                <w:rFonts w:ascii="Segoe UI" w:hAnsi="Segoe UI" w:cs="Segoe UI"/>
                <w:bCs/>
              </w:rPr>
              <w:t>.</w:t>
            </w:r>
            <w:r w:rsidR="00E6407A" w:rsidRPr="00B3427E">
              <w:rPr>
                <w:rFonts w:ascii="Segoe UI" w:hAnsi="Segoe UI" w:cs="Segoe UI"/>
                <w:bCs/>
                <w:highlight w:val="yellow"/>
              </w:rPr>
              <w:t xml:space="preserve"> </w:t>
            </w:r>
            <w:r w:rsidRPr="00B3427E">
              <w:rPr>
                <w:rFonts w:ascii="Segoe UI" w:hAnsi="Segoe UI" w:cs="Segoe UI"/>
                <w:bCs/>
                <w:highlight w:val="yellow"/>
              </w:rPr>
              <w:t xml:space="preserve"> </w:t>
            </w:r>
            <w:r w:rsidR="004E7862">
              <w:rPr>
                <w:rFonts w:ascii="Segoe UI" w:hAnsi="Segoe UI" w:cs="Segoe UI"/>
                <w:bCs/>
              </w:rPr>
              <w:t>O</w:t>
            </w:r>
            <w:r w:rsidR="007B3412">
              <w:rPr>
                <w:rFonts w:ascii="Segoe UI" w:hAnsi="Segoe UI" w:cs="Segoe UI"/>
                <w:bCs/>
              </w:rPr>
              <w:t>perational pressures from 2018/19 continue</w:t>
            </w:r>
            <w:r w:rsidR="00DB76E0">
              <w:rPr>
                <w:rFonts w:ascii="Segoe UI" w:hAnsi="Segoe UI" w:cs="Segoe UI"/>
                <w:bCs/>
              </w:rPr>
              <w:t>d</w:t>
            </w:r>
            <w:r w:rsidR="007B3412">
              <w:rPr>
                <w:rFonts w:ascii="Segoe UI" w:hAnsi="Segoe UI" w:cs="Segoe UI"/>
                <w:bCs/>
              </w:rPr>
              <w:t xml:space="preserve"> with o</w:t>
            </w:r>
            <w:r w:rsidR="004E7862">
              <w:rPr>
                <w:rFonts w:ascii="Segoe UI" w:hAnsi="Segoe UI" w:cs="Segoe UI"/>
                <w:bCs/>
              </w:rPr>
              <w:t xml:space="preserve">verspend in </w:t>
            </w:r>
            <w:r w:rsidR="00E777A8">
              <w:rPr>
                <w:rFonts w:ascii="Segoe UI" w:hAnsi="Segoe UI" w:cs="Segoe UI"/>
                <w:bCs/>
              </w:rPr>
              <w:t xml:space="preserve">relation to residential care in Adult services </w:t>
            </w:r>
            <w:r w:rsidR="008F5E05">
              <w:rPr>
                <w:rFonts w:ascii="Segoe UI" w:hAnsi="Segoe UI" w:cs="Segoe UI"/>
                <w:bCs/>
              </w:rPr>
              <w:t>and</w:t>
            </w:r>
            <w:r w:rsidR="00E777A8">
              <w:rPr>
                <w:rFonts w:ascii="Segoe UI" w:hAnsi="Segoe UI" w:cs="Segoe UI"/>
                <w:bCs/>
              </w:rPr>
              <w:t xml:space="preserve"> in Oxfordshire </w:t>
            </w:r>
            <w:r w:rsidR="00951B39" w:rsidRPr="00014DC3">
              <w:rPr>
                <w:rFonts w:ascii="Segoe UI" w:hAnsi="Segoe UI" w:cs="Segoe UI"/>
                <w:bCs/>
              </w:rPr>
              <w:t>CAMHS</w:t>
            </w:r>
            <w:r w:rsidR="008E6FB7">
              <w:rPr>
                <w:rFonts w:ascii="Segoe UI" w:hAnsi="Segoe UI" w:cs="Segoe UI"/>
                <w:bCs/>
              </w:rPr>
              <w:t xml:space="preserve"> </w:t>
            </w:r>
            <w:r w:rsidR="006E05C0">
              <w:rPr>
                <w:rFonts w:ascii="Segoe UI" w:hAnsi="Segoe UI" w:cs="Segoe UI"/>
                <w:bCs/>
              </w:rPr>
              <w:t>(</w:t>
            </w:r>
            <w:r w:rsidR="008E6FB7">
              <w:rPr>
                <w:rFonts w:ascii="Segoe UI" w:hAnsi="Segoe UI" w:cs="Segoe UI"/>
                <w:bCs/>
              </w:rPr>
              <w:t>especially in relation to locum costs where it had not been possible to recruit to substantive consultant posts</w:t>
            </w:r>
            <w:r w:rsidR="006E05C0">
              <w:rPr>
                <w:rFonts w:ascii="Segoe UI" w:hAnsi="Segoe UI" w:cs="Segoe UI"/>
                <w:bCs/>
              </w:rPr>
              <w:t>)</w:t>
            </w:r>
            <w:r w:rsidR="00E777A8">
              <w:rPr>
                <w:rFonts w:ascii="Segoe UI" w:hAnsi="Segoe UI" w:cs="Segoe UI"/>
                <w:bCs/>
              </w:rPr>
              <w:t xml:space="preserve">.  </w:t>
            </w:r>
            <w:r w:rsidR="00C729DE">
              <w:rPr>
                <w:rFonts w:ascii="Segoe UI" w:hAnsi="Segoe UI" w:cs="Segoe UI"/>
                <w:bCs/>
              </w:rPr>
              <w:t xml:space="preserve"> He explained that although expenditure on OAPs had reduced in-month, this was also still over budget.  </w:t>
            </w:r>
            <w:r w:rsidR="00E746EE">
              <w:rPr>
                <w:rFonts w:ascii="Segoe UI" w:hAnsi="Segoe UI" w:cs="Segoe UI"/>
                <w:bCs/>
              </w:rPr>
              <w:t xml:space="preserve">Lucy Weston asked if the residential care overspend issues were </w:t>
            </w:r>
            <w:proofErr w:type="gramStart"/>
            <w:r w:rsidR="00E746EE">
              <w:rPr>
                <w:rFonts w:ascii="Segoe UI" w:hAnsi="Segoe UI" w:cs="Segoe UI"/>
                <w:bCs/>
              </w:rPr>
              <w:t>similar to</w:t>
            </w:r>
            <w:proofErr w:type="gramEnd"/>
            <w:r w:rsidR="00E746EE">
              <w:rPr>
                <w:rFonts w:ascii="Segoe UI" w:hAnsi="Segoe UI" w:cs="Segoe UI"/>
                <w:bCs/>
              </w:rPr>
              <w:t xml:space="preserve"> those </w:t>
            </w:r>
            <w:r w:rsidR="00FD42C4">
              <w:rPr>
                <w:rFonts w:ascii="Segoe UI" w:hAnsi="Segoe UI" w:cs="Segoe UI"/>
                <w:bCs/>
              </w:rPr>
              <w:t xml:space="preserve">related to OAPs.  </w:t>
            </w:r>
            <w:r w:rsidR="00BE57CB">
              <w:rPr>
                <w:rFonts w:ascii="Segoe UI" w:hAnsi="Segoe UI" w:cs="Segoe UI"/>
                <w:bCs/>
              </w:rPr>
              <w:t xml:space="preserve">The Director of Finance replied that they were less directly within the Trust’s control to influence and that more work would be required with Oxfordshire County Council </w:t>
            </w:r>
            <w:proofErr w:type="gramStart"/>
            <w:r w:rsidR="00BE57CB">
              <w:rPr>
                <w:rFonts w:ascii="Segoe UI" w:hAnsi="Segoe UI" w:cs="Segoe UI"/>
                <w:bCs/>
              </w:rPr>
              <w:t>in order to</w:t>
            </w:r>
            <w:proofErr w:type="gramEnd"/>
            <w:r w:rsidR="00BE57CB">
              <w:rPr>
                <w:rFonts w:ascii="Segoe UI" w:hAnsi="Segoe UI" w:cs="Segoe UI"/>
                <w:bCs/>
              </w:rPr>
              <w:t xml:space="preserve"> prevent further increases and then to reduce expenditure.  </w:t>
            </w:r>
          </w:p>
          <w:p w14:paraId="6E512B3E" w14:textId="22BB986F" w:rsidR="00200630" w:rsidRDefault="00200630" w:rsidP="006E641A">
            <w:pPr>
              <w:jc w:val="both"/>
              <w:rPr>
                <w:rFonts w:ascii="Segoe UI" w:hAnsi="Segoe UI" w:cs="Segoe UI"/>
                <w:bCs/>
              </w:rPr>
            </w:pPr>
          </w:p>
          <w:p w14:paraId="11D39825" w14:textId="0F023A93" w:rsidR="00C729DE" w:rsidRDefault="00BE57CB" w:rsidP="006E641A">
            <w:pPr>
              <w:jc w:val="both"/>
              <w:rPr>
                <w:rFonts w:ascii="Segoe UI" w:hAnsi="Segoe UI" w:cs="Segoe UI"/>
                <w:bCs/>
              </w:rPr>
            </w:pPr>
            <w:r>
              <w:rPr>
                <w:rFonts w:ascii="Segoe UI" w:hAnsi="Segoe UI" w:cs="Segoe UI"/>
                <w:bCs/>
              </w:rPr>
              <w:t>The Director of Finance</w:t>
            </w:r>
            <w:r w:rsidR="00C729DE">
              <w:rPr>
                <w:rFonts w:ascii="Segoe UI" w:hAnsi="Segoe UI" w:cs="Segoe UI"/>
                <w:bCs/>
              </w:rPr>
              <w:t xml:space="preserve"> explained that the cash balance of £8.9 million, which was £9.1 million worse than plan, </w:t>
            </w:r>
            <w:r w:rsidR="00E746EE">
              <w:rPr>
                <w:rFonts w:ascii="Segoe UI" w:hAnsi="Segoe UI" w:cs="Segoe UI"/>
                <w:bCs/>
              </w:rPr>
              <w:t xml:space="preserve">had been driven by delays in receiving specialist commissioning income from NHS England in March and April 2019.  He confirmed that the invoices had now been paid and that the cash balance would be back on plan.  </w:t>
            </w:r>
          </w:p>
          <w:p w14:paraId="4CEC775F" w14:textId="77777777" w:rsidR="00503290" w:rsidRDefault="00503290" w:rsidP="006E641A">
            <w:pPr>
              <w:jc w:val="both"/>
              <w:rPr>
                <w:rFonts w:ascii="Segoe UI" w:hAnsi="Segoe UI" w:cs="Segoe UI"/>
                <w:bCs/>
              </w:rPr>
            </w:pPr>
          </w:p>
          <w:p w14:paraId="25A46B44" w14:textId="7273E878" w:rsidR="006E641A" w:rsidRDefault="000D1D66" w:rsidP="006E641A">
            <w:pPr>
              <w:jc w:val="both"/>
              <w:rPr>
                <w:rFonts w:ascii="Segoe UI" w:hAnsi="Segoe UI" w:cs="Segoe UI"/>
                <w:bCs/>
              </w:rPr>
            </w:pPr>
            <w:r>
              <w:rPr>
                <w:rFonts w:ascii="Segoe UI" w:hAnsi="Segoe UI" w:cs="Segoe UI"/>
                <w:bCs/>
              </w:rPr>
              <w:t>Th</w:t>
            </w:r>
            <w:r w:rsidR="006E641A" w:rsidRPr="006E641A">
              <w:rPr>
                <w:rFonts w:ascii="Segoe UI" w:hAnsi="Segoe UI" w:cs="Segoe UI"/>
                <w:bCs/>
              </w:rPr>
              <w:t xml:space="preserve">e Use of Resources risk rating </w:t>
            </w:r>
            <w:r w:rsidR="005A5D23">
              <w:rPr>
                <w:rFonts w:ascii="Segoe UI" w:hAnsi="Segoe UI" w:cs="Segoe UI"/>
                <w:bCs/>
              </w:rPr>
              <w:t>remained</w:t>
            </w:r>
            <w:r w:rsidR="006E641A" w:rsidRPr="006E641A">
              <w:rPr>
                <w:rFonts w:ascii="Segoe UI" w:hAnsi="Segoe UI" w:cs="Segoe UI"/>
                <w:bCs/>
              </w:rPr>
              <w:t xml:space="preserve"> an overall ‘4’ (where ‘1’ was the best rating/low risk and ‘4’ the worst/high risk)</w:t>
            </w:r>
            <w:r w:rsidR="00BE57CB">
              <w:rPr>
                <w:rFonts w:ascii="Segoe UI" w:hAnsi="Segoe UI" w:cs="Segoe UI"/>
                <w:bCs/>
              </w:rPr>
              <w:t xml:space="preserve"> because at Month 1 the Trust was not yet on plan.  The plan for 2019/20 was to achieve a Use of Resources risk rating of ‘3’.  </w:t>
            </w:r>
          </w:p>
          <w:p w14:paraId="63AA3748" w14:textId="1417B062" w:rsidR="00BE57CB" w:rsidRDefault="00BE57CB" w:rsidP="006E641A">
            <w:pPr>
              <w:jc w:val="both"/>
              <w:rPr>
                <w:rFonts w:ascii="Segoe UI" w:hAnsi="Segoe UI" w:cs="Segoe UI"/>
                <w:bCs/>
              </w:rPr>
            </w:pPr>
          </w:p>
          <w:p w14:paraId="6BD6504D" w14:textId="1CDB2822" w:rsidR="00BE57CB" w:rsidRDefault="00BE57CB" w:rsidP="006E641A">
            <w:pPr>
              <w:jc w:val="both"/>
              <w:rPr>
                <w:rFonts w:ascii="Segoe UI" w:hAnsi="Segoe UI" w:cs="Segoe UI"/>
                <w:bCs/>
              </w:rPr>
            </w:pPr>
            <w:r>
              <w:rPr>
                <w:rFonts w:ascii="Segoe UI" w:hAnsi="Segoe UI" w:cs="Segoe UI"/>
                <w:bCs/>
              </w:rPr>
              <w:t xml:space="preserve">The Trust Chair </w:t>
            </w:r>
            <w:r w:rsidR="00BE25BD">
              <w:rPr>
                <w:rFonts w:ascii="Segoe UI" w:hAnsi="Segoe UI" w:cs="Segoe UI"/>
                <w:bCs/>
              </w:rPr>
              <w:t xml:space="preserve">noted that although </w:t>
            </w:r>
            <w:r w:rsidR="008C6463">
              <w:rPr>
                <w:rFonts w:ascii="Segoe UI" w:hAnsi="Segoe UI" w:cs="Segoe UI"/>
                <w:bCs/>
              </w:rPr>
              <w:t>only Month 1 figures were being considered, and it was early in the financial year, there were areas which would need focus</w:t>
            </w:r>
            <w:r w:rsidR="00BD5E62">
              <w:rPr>
                <w:rFonts w:ascii="Segoe UI" w:hAnsi="Segoe UI" w:cs="Segoe UI"/>
                <w:bCs/>
              </w:rPr>
              <w:t xml:space="preserve"> and close management: CAMHS </w:t>
            </w:r>
            <w:r w:rsidR="00B65198">
              <w:rPr>
                <w:rFonts w:ascii="Segoe UI" w:hAnsi="Segoe UI" w:cs="Segoe UI"/>
                <w:bCs/>
              </w:rPr>
              <w:t xml:space="preserve">overspend </w:t>
            </w:r>
            <w:proofErr w:type="gramStart"/>
            <w:r w:rsidR="00B65198">
              <w:rPr>
                <w:rFonts w:ascii="Segoe UI" w:hAnsi="Segoe UI" w:cs="Segoe UI"/>
                <w:bCs/>
              </w:rPr>
              <w:t>in particular would</w:t>
            </w:r>
            <w:proofErr w:type="gramEnd"/>
            <w:r w:rsidR="00B65198">
              <w:rPr>
                <w:rFonts w:ascii="Segoe UI" w:hAnsi="Segoe UI" w:cs="Segoe UI"/>
                <w:bCs/>
              </w:rPr>
              <w:t xml:space="preserve"> need concerted effort; he recognised that work was progressing in relation to managing expenditure on OAPs and </w:t>
            </w:r>
            <w:r w:rsidR="00390186">
              <w:rPr>
                <w:rFonts w:ascii="Segoe UI" w:hAnsi="Segoe UI" w:cs="Segoe UI"/>
                <w:bCs/>
              </w:rPr>
              <w:t xml:space="preserve">residential care.  </w:t>
            </w:r>
            <w:r w:rsidR="0033117D">
              <w:rPr>
                <w:rFonts w:ascii="Segoe UI" w:hAnsi="Segoe UI" w:cs="Segoe UI"/>
                <w:bCs/>
              </w:rPr>
              <w:t>Chris Hurst reminded the meeting of the Cost Improvement Programme target of £7.6 million for FY20</w:t>
            </w:r>
            <w:r w:rsidR="009A7117">
              <w:rPr>
                <w:rFonts w:ascii="Segoe UI" w:hAnsi="Segoe UI" w:cs="Segoe UI"/>
                <w:bCs/>
              </w:rPr>
              <w:t xml:space="preserve"> and noted that if the Trust was not yet on plan as at Month 1 then this would increase the amount to</w:t>
            </w:r>
            <w:r w:rsidR="0079470D">
              <w:rPr>
                <w:rFonts w:ascii="Segoe UI" w:hAnsi="Segoe UI" w:cs="Segoe UI"/>
                <w:bCs/>
              </w:rPr>
              <w:t xml:space="preserve"> catch</w:t>
            </w:r>
            <w:r w:rsidR="009A7117">
              <w:rPr>
                <w:rFonts w:ascii="Segoe UI" w:hAnsi="Segoe UI" w:cs="Segoe UI"/>
                <w:bCs/>
              </w:rPr>
              <w:t xml:space="preserve"> up over the rest of FY20</w:t>
            </w:r>
            <w:r w:rsidR="008A7016">
              <w:rPr>
                <w:rFonts w:ascii="Segoe UI" w:hAnsi="Segoe UI" w:cs="Segoe UI"/>
                <w:bCs/>
              </w:rPr>
              <w:t>; he cautioned against complacency early in the year and recommended that every short</w:t>
            </w:r>
            <w:r w:rsidR="00E3264E">
              <w:rPr>
                <w:rFonts w:ascii="Segoe UI" w:hAnsi="Segoe UI" w:cs="Segoe UI"/>
                <w:bCs/>
              </w:rPr>
              <w:t>-</w:t>
            </w:r>
            <w:r w:rsidR="008A7016">
              <w:rPr>
                <w:rFonts w:ascii="Segoe UI" w:hAnsi="Segoe UI" w:cs="Segoe UI"/>
                <w:bCs/>
              </w:rPr>
              <w:t xml:space="preserve">term opportunity be considered </w:t>
            </w:r>
            <w:proofErr w:type="gramStart"/>
            <w:r w:rsidR="008A7016">
              <w:rPr>
                <w:rFonts w:ascii="Segoe UI" w:hAnsi="Segoe UI" w:cs="Segoe UI"/>
                <w:bCs/>
              </w:rPr>
              <w:t>in order to</w:t>
            </w:r>
            <w:proofErr w:type="gramEnd"/>
            <w:r w:rsidR="008A7016">
              <w:rPr>
                <w:rFonts w:ascii="Segoe UI" w:hAnsi="Segoe UI" w:cs="Segoe UI"/>
                <w:bCs/>
              </w:rPr>
              <w:t xml:space="preserve"> help to compensate</w:t>
            </w:r>
            <w:r w:rsidR="006F061C">
              <w:rPr>
                <w:rFonts w:ascii="Segoe UI" w:hAnsi="Segoe UI" w:cs="Segoe UI"/>
                <w:bCs/>
              </w:rPr>
              <w:t xml:space="preserve">. </w:t>
            </w:r>
          </w:p>
          <w:p w14:paraId="2C303DB3" w14:textId="77777777" w:rsidR="00BE57CB" w:rsidRDefault="00BE57CB" w:rsidP="006E641A">
            <w:pPr>
              <w:jc w:val="both"/>
              <w:rPr>
                <w:rFonts w:ascii="Segoe UI" w:hAnsi="Segoe UI" w:cs="Segoe UI"/>
                <w:bCs/>
              </w:rPr>
            </w:pPr>
          </w:p>
          <w:p w14:paraId="7050CCB5" w14:textId="21E8E2C5" w:rsidR="00A35FC0" w:rsidRPr="006F061C" w:rsidRDefault="006F061C" w:rsidP="006E641A">
            <w:pPr>
              <w:jc w:val="both"/>
              <w:rPr>
                <w:rFonts w:ascii="Segoe UI" w:hAnsi="Segoe UI" w:cs="Segoe UI"/>
                <w:bCs/>
              </w:rPr>
            </w:pPr>
            <w:r>
              <w:rPr>
                <w:rFonts w:ascii="Segoe UI" w:hAnsi="Segoe UI" w:cs="Segoe UI"/>
                <w:b/>
                <w:bCs/>
              </w:rPr>
              <w:t xml:space="preserve">The Board noted the report.  </w:t>
            </w:r>
          </w:p>
          <w:p w14:paraId="66A7426B" w14:textId="5D5BF6E8" w:rsidR="00480DDA" w:rsidRPr="00624083" w:rsidRDefault="00480DDA" w:rsidP="00503290">
            <w:pPr>
              <w:jc w:val="both"/>
              <w:rPr>
                <w:rFonts w:ascii="Segoe UI" w:hAnsi="Segoe UI" w:cs="Segoe UI"/>
                <w:bCs/>
              </w:rPr>
            </w:pPr>
          </w:p>
        </w:tc>
        <w:tc>
          <w:tcPr>
            <w:tcW w:w="770" w:type="dxa"/>
          </w:tcPr>
          <w:p w14:paraId="39ABF6C9" w14:textId="77777777" w:rsidR="00FA1A9E" w:rsidRDefault="00FA1A9E" w:rsidP="00687605">
            <w:pPr>
              <w:keepNext/>
              <w:keepLines/>
              <w:rPr>
                <w:rFonts w:ascii="Segoe UI" w:hAnsi="Segoe UI" w:cs="Segoe UI"/>
                <w:b/>
              </w:rPr>
            </w:pPr>
          </w:p>
          <w:p w14:paraId="152756C9" w14:textId="77777777" w:rsidR="00A040C5" w:rsidRDefault="00A040C5" w:rsidP="00687605">
            <w:pPr>
              <w:keepNext/>
              <w:keepLines/>
              <w:rPr>
                <w:rFonts w:ascii="Segoe UI" w:hAnsi="Segoe UI" w:cs="Segoe UI"/>
                <w:b/>
              </w:rPr>
            </w:pPr>
          </w:p>
          <w:p w14:paraId="213927BA" w14:textId="77777777" w:rsidR="00A040C5" w:rsidRDefault="00A040C5" w:rsidP="00687605">
            <w:pPr>
              <w:keepNext/>
              <w:keepLines/>
              <w:rPr>
                <w:rFonts w:ascii="Segoe UI" w:hAnsi="Segoe UI" w:cs="Segoe UI"/>
                <w:b/>
              </w:rPr>
            </w:pPr>
          </w:p>
          <w:p w14:paraId="28B5C1B8" w14:textId="77777777" w:rsidR="00A040C5" w:rsidRDefault="00A040C5" w:rsidP="00687605">
            <w:pPr>
              <w:keepNext/>
              <w:keepLines/>
              <w:rPr>
                <w:rFonts w:ascii="Segoe UI" w:hAnsi="Segoe UI" w:cs="Segoe UI"/>
                <w:b/>
              </w:rPr>
            </w:pPr>
          </w:p>
          <w:p w14:paraId="5FD57DB1" w14:textId="77777777" w:rsidR="00A040C5" w:rsidRDefault="00A040C5" w:rsidP="00687605">
            <w:pPr>
              <w:keepNext/>
              <w:keepLines/>
              <w:rPr>
                <w:rFonts w:ascii="Segoe UI" w:hAnsi="Segoe UI" w:cs="Segoe UI"/>
                <w:b/>
              </w:rPr>
            </w:pPr>
          </w:p>
          <w:p w14:paraId="1C43E4F1" w14:textId="77777777" w:rsidR="00A040C5" w:rsidRDefault="00A040C5" w:rsidP="00687605">
            <w:pPr>
              <w:keepNext/>
              <w:keepLines/>
              <w:rPr>
                <w:rFonts w:ascii="Segoe UI" w:hAnsi="Segoe UI" w:cs="Segoe UI"/>
                <w:b/>
              </w:rPr>
            </w:pPr>
          </w:p>
          <w:p w14:paraId="73B2ABC4" w14:textId="77777777" w:rsidR="00A040C5" w:rsidRDefault="00A040C5" w:rsidP="00687605">
            <w:pPr>
              <w:keepNext/>
              <w:keepLines/>
              <w:rPr>
                <w:rFonts w:ascii="Segoe UI" w:hAnsi="Segoe UI" w:cs="Segoe UI"/>
                <w:b/>
              </w:rPr>
            </w:pPr>
          </w:p>
          <w:p w14:paraId="28748394" w14:textId="77777777" w:rsidR="00A040C5" w:rsidRDefault="00A040C5" w:rsidP="00687605">
            <w:pPr>
              <w:keepNext/>
              <w:keepLines/>
              <w:rPr>
                <w:rFonts w:ascii="Segoe UI" w:hAnsi="Segoe UI" w:cs="Segoe UI"/>
                <w:b/>
              </w:rPr>
            </w:pPr>
          </w:p>
          <w:p w14:paraId="18E88488" w14:textId="77777777" w:rsidR="00A040C5" w:rsidRDefault="00A040C5" w:rsidP="00687605">
            <w:pPr>
              <w:keepNext/>
              <w:keepLines/>
              <w:rPr>
                <w:rFonts w:ascii="Segoe UI" w:hAnsi="Segoe UI" w:cs="Segoe UI"/>
                <w:b/>
              </w:rPr>
            </w:pPr>
          </w:p>
          <w:p w14:paraId="2B311EFD" w14:textId="77777777" w:rsidR="00A040C5" w:rsidRDefault="00A040C5" w:rsidP="00687605">
            <w:pPr>
              <w:keepNext/>
              <w:keepLines/>
              <w:rPr>
                <w:rFonts w:ascii="Segoe UI" w:hAnsi="Segoe UI" w:cs="Segoe UI"/>
                <w:b/>
              </w:rPr>
            </w:pPr>
          </w:p>
          <w:p w14:paraId="167E91A0" w14:textId="77777777" w:rsidR="00A040C5" w:rsidRDefault="00A040C5" w:rsidP="00687605">
            <w:pPr>
              <w:keepNext/>
              <w:keepLines/>
              <w:rPr>
                <w:rFonts w:ascii="Segoe UI" w:hAnsi="Segoe UI" w:cs="Segoe UI"/>
                <w:b/>
              </w:rPr>
            </w:pPr>
          </w:p>
          <w:p w14:paraId="10A56611" w14:textId="77777777" w:rsidR="00A040C5" w:rsidRDefault="00A040C5" w:rsidP="00687605">
            <w:pPr>
              <w:keepNext/>
              <w:keepLines/>
              <w:rPr>
                <w:rFonts w:ascii="Segoe UI" w:hAnsi="Segoe UI" w:cs="Segoe UI"/>
                <w:b/>
              </w:rPr>
            </w:pPr>
          </w:p>
          <w:p w14:paraId="31B30414" w14:textId="5E26A6B3" w:rsidR="00A040C5" w:rsidRPr="00A040C5" w:rsidRDefault="00A040C5" w:rsidP="00687605">
            <w:pPr>
              <w:keepNext/>
              <w:keepLines/>
              <w:rPr>
                <w:rFonts w:ascii="Segoe UI" w:hAnsi="Segoe UI" w:cs="Segoe UI"/>
                <w:b/>
                <w:sz w:val="22"/>
                <w:szCs w:val="22"/>
              </w:rPr>
            </w:pPr>
          </w:p>
        </w:tc>
      </w:tr>
      <w:tr w:rsidR="00280EDE" w:rsidRPr="009E11F6" w14:paraId="665E7680" w14:textId="77777777" w:rsidTr="00C72407">
        <w:trPr>
          <w:trHeight w:val="650"/>
        </w:trPr>
        <w:tc>
          <w:tcPr>
            <w:tcW w:w="851" w:type="dxa"/>
          </w:tcPr>
          <w:p w14:paraId="6A3D89D5" w14:textId="7B7B0C1B" w:rsidR="00B72183" w:rsidRPr="00355FCF" w:rsidRDefault="00B72183" w:rsidP="00B72183">
            <w:pPr>
              <w:rPr>
                <w:rFonts w:ascii="Segoe UI" w:hAnsi="Segoe UI" w:cs="Segoe UI"/>
                <w:b/>
                <w:sz w:val="22"/>
                <w:szCs w:val="22"/>
              </w:rPr>
            </w:pPr>
            <w:r w:rsidRPr="00355FCF">
              <w:rPr>
                <w:rFonts w:ascii="Segoe UI" w:hAnsi="Segoe UI" w:cs="Segoe UI"/>
                <w:b/>
                <w:sz w:val="22"/>
                <w:szCs w:val="22"/>
              </w:rPr>
              <w:lastRenderedPageBreak/>
              <w:t xml:space="preserve">BOD </w:t>
            </w:r>
            <w:r w:rsidR="006F0569">
              <w:rPr>
                <w:rFonts w:ascii="Segoe UI" w:hAnsi="Segoe UI" w:cs="Segoe UI"/>
                <w:b/>
                <w:sz w:val="22"/>
                <w:szCs w:val="22"/>
              </w:rPr>
              <w:t>89</w:t>
            </w:r>
            <w:r w:rsidRPr="00355FCF">
              <w:rPr>
                <w:rFonts w:ascii="Segoe UI" w:hAnsi="Segoe UI" w:cs="Segoe UI"/>
                <w:b/>
                <w:sz w:val="22"/>
                <w:szCs w:val="22"/>
              </w:rPr>
              <w:t>/19</w:t>
            </w:r>
          </w:p>
          <w:p w14:paraId="55DDA112" w14:textId="1359DD22" w:rsidR="00B72183" w:rsidRDefault="00B72183" w:rsidP="00B72183">
            <w:pPr>
              <w:rPr>
                <w:rFonts w:ascii="Segoe UI" w:hAnsi="Segoe UI" w:cs="Segoe UI"/>
                <w:sz w:val="22"/>
                <w:szCs w:val="22"/>
              </w:rPr>
            </w:pPr>
            <w:r w:rsidRPr="00355FCF">
              <w:rPr>
                <w:rFonts w:ascii="Segoe UI" w:hAnsi="Segoe UI" w:cs="Segoe UI"/>
                <w:sz w:val="22"/>
                <w:szCs w:val="22"/>
              </w:rPr>
              <w:t>a</w:t>
            </w:r>
          </w:p>
          <w:p w14:paraId="79851772" w14:textId="01E1762A" w:rsidR="00A618CF" w:rsidRDefault="00A618CF" w:rsidP="00B72183">
            <w:pPr>
              <w:rPr>
                <w:rFonts w:ascii="Segoe UI" w:hAnsi="Segoe UI" w:cs="Segoe UI"/>
                <w:sz w:val="22"/>
                <w:szCs w:val="22"/>
              </w:rPr>
            </w:pPr>
          </w:p>
          <w:p w14:paraId="417EE593" w14:textId="3C3A1AB6" w:rsidR="00A618CF" w:rsidRDefault="00A618CF" w:rsidP="00B72183">
            <w:pPr>
              <w:rPr>
                <w:rFonts w:ascii="Segoe UI" w:hAnsi="Segoe UI" w:cs="Segoe UI"/>
                <w:sz w:val="22"/>
                <w:szCs w:val="22"/>
              </w:rPr>
            </w:pPr>
          </w:p>
          <w:p w14:paraId="4A2A62C3" w14:textId="77777777" w:rsidR="00A861D6" w:rsidRDefault="00A861D6" w:rsidP="00624083">
            <w:pPr>
              <w:rPr>
                <w:rFonts w:ascii="Segoe UI" w:hAnsi="Segoe UI" w:cs="Segoe UI"/>
                <w:sz w:val="22"/>
                <w:szCs w:val="22"/>
              </w:rPr>
            </w:pPr>
          </w:p>
          <w:p w14:paraId="5D770CF7" w14:textId="77777777" w:rsidR="002644FF" w:rsidRDefault="002644FF" w:rsidP="00624083">
            <w:pPr>
              <w:rPr>
                <w:rFonts w:ascii="Segoe UI" w:hAnsi="Segoe UI" w:cs="Segoe UI"/>
                <w:sz w:val="22"/>
                <w:szCs w:val="22"/>
              </w:rPr>
            </w:pPr>
          </w:p>
          <w:p w14:paraId="1FF1CA3A" w14:textId="77777777" w:rsidR="002644FF" w:rsidRDefault="002644FF" w:rsidP="00624083">
            <w:pPr>
              <w:rPr>
                <w:rFonts w:ascii="Segoe UI" w:hAnsi="Segoe UI" w:cs="Segoe UI"/>
                <w:sz w:val="22"/>
                <w:szCs w:val="22"/>
              </w:rPr>
            </w:pPr>
          </w:p>
          <w:p w14:paraId="6E92D9AE" w14:textId="77777777" w:rsidR="002644FF" w:rsidRDefault="002644FF" w:rsidP="00624083">
            <w:pPr>
              <w:rPr>
                <w:rFonts w:ascii="Segoe UI" w:hAnsi="Segoe UI" w:cs="Segoe UI"/>
                <w:sz w:val="22"/>
                <w:szCs w:val="22"/>
              </w:rPr>
            </w:pPr>
          </w:p>
          <w:p w14:paraId="65ED0FE9" w14:textId="77777777" w:rsidR="002644FF" w:rsidRDefault="002644FF" w:rsidP="00624083">
            <w:pPr>
              <w:rPr>
                <w:rFonts w:ascii="Segoe UI" w:hAnsi="Segoe UI" w:cs="Segoe UI"/>
                <w:sz w:val="22"/>
                <w:szCs w:val="22"/>
              </w:rPr>
            </w:pPr>
          </w:p>
          <w:p w14:paraId="51A260BD" w14:textId="77777777" w:rsidR="002644FF" w:rsidRDefault="002644FF" w:rsidP="00624083">
            <w:pPr>
              <w:rPr>
                <w:rFonts w:ascii="Segoe UI" w:hAnsi="Segoe UI" w:cs="Segoe UI"/>
                <w:sz w:val="22"/>
                <w:szCs w:val="22"/>
              </w:rPr>
            </w:pPr>
          </w:p>
          <w:p w14:paraId="326714BB" w14:textId="77777777" w:rsidR="002644FF" w:rsidRDefault="002644FF" w:rsidP="00624083">
            <w:pPr>
              <w:rPr>
                <w:rFonts w:ascii="Segoe UI" w:hAnsi="Segoe UI" w:cs="Segoe UI"/>
                <w:sz w:val="22"/>
                <w:szCs w:val="22"/>
              </w:rPr>
            </w:pPr>
          </w:p>
          <w:p w14:paraId="1E5B07F2" w14:textId="77777777" w:rsidR="002644FF" w:rsidRDefault="002644FF" w:rsidP="00624083">
            <w:pPr>
              <w:rPr>
                <w:rFonts w:ascii="Segoe UI" w:hAnsi="Segoe UI" w:cs="Segoe UI"/>
                <w:sz w:val="22"/>
                <w:szCs w:val="22"/>
              </w:rPr>
            </w:pPr>
          </w:p>
          <w:p w14:paraId="06D93DF9" w14:textId="77777777" w:rsidR="002644FF" w:rsidRDefault="002644FF" w:rsidP="00624083">
            <w:pPr>
              <w:rPr>
                <w:rFonts w:ascii="Segoe UI" w:hAnsi="Segoe UI" w:cs="Segoe UI"/>
                <w:sz w:val="22"/>
                <w:szCs w:val="22"/>
              </w:rPr>
            </w:pPr>
          </w:p>
          <w:p w14:paraId="2ED7B974" w14:textId="77777777" w:rsidR="002644FF" w:rsidRDefault="002644FF" w:rsidP="00624083">
            <w:pPr>
              <w:rPr>
                <w:rFonts w:ascii="Segoe UI" w:hAnsi="Segoe UI" w:cs="Segoe UI"/>
                <w:sz w:val="22"/>
                <w:szCs w:val="22"/>
              </w:rPr>
            </w:pPr>
          </w:p>
          <w:p w14:paraId="02BD0C2E" w14:textId="77777777" w:rsidR="002644FF" w:rsidRDefault="002644FF" w:rsidP="00624083">
            <w:pPr>
              <w:rPr>
                <w:rFonts w:ascii="Segoe UI" w:hAnsi="Segoe UI" w:cs="Segoe UI"/>
                <w:sz w:val="22"/>
                <w:szCs w:val="22"/>
              </w:rPr>
            </w:pPr>
          </w:p>
          <w:p w14:paraId="065A43A0" w14:textId="77777777" w:rsidR="002644FF" w:rsidRDefault="002644FF" w:rsidP="00624083">
            <w:pPr>
              <w:rPr>
                <w:rFonts w:ascii="Segoe UI" w:hAnsi="Segoe UI" w:cs="Segoe UI"/>
                <w:sz w:val="22"/>
                <w:szCs w:val="22"/>
              </w:rPr>
            </w:pPr>
          </w:p>
          <w:p w14:paraId="04AE6E50" w14:textId="77777777" w:rsidR="002644FF" w:rsidRDefault="002644FF" w:rsidP="00624083">
            <w:pPr>
              <w:rPr>
                <w:rFonts w:ascii="Segoe UI" w:hAnsi="Segoe UI" w:cs="Segoe UI"/>
                <w:sz w:val="22"/>
                <w:szCs w:val="22"/>
              </w:rPr>
            </w:pPr>
          </w:p>
          <w:p w14:paraId="2466822B" w14:textId="77777777" w:rsidR="002644FF" w:rsidRDefault="002644FF" w:rsidP="00624083">
            <w:pPr>
              <w:rPr>
                <w:rFonts w:ascii="Segoe UI" w:hAnsi="Segoe UI" w:cs="Segoe UI"/>
                <w:sz w:val="22"/>
                <w:szCs w:val="22"/>
              </w:rPr>
            </w:pPr>
          </w:p>
          <w:p w14:paraId="0AD07E8C" w14:textId="77777777" w:rsidR="002644FF" w:rsidRDefault="002644FF" w:rsidP="00624083">
            <w:pPr>
              <w:rPr>
                <w:rFonts w:ascii="Segoe UI" w:hAnsi="Segoe UI" w:cs="Segoe UI"/>
                <w:sz w:val="22"/>
                <w:szCs w:val="22"/>
              </w:rPr>
            </w:pPr>
          </w:p>
          <w:p w14:paraId="65050057" w14:textId="77777777" w:rsidR="002644FF" w:rsidRDefault="002644FF" w:rsidP="00624083">
            <w:pPr>
              <w:rPr>
                <w:rFonts w:ascii="Segoe UI" w:hAnsi="Segoe UI" w:cs="Segoe UI"/>
                <w:sz w:val="22"/>
                <w:szCs w:val="22"/>
              </w:rPr>
            </w:pPr>
          </w:p>
          <w:p w14:paraId="08A4BB06" w14:textId="77777777" w:rsidR="002644FF" w:rsidRDefault="002644FF" w:rsidP="00624083">
            <w:pPr>
              <w:rPr>
                <w:rFonts w:ascii="Segoe UI" w:hAnsi="Segoe UI" w:cs="Segoe UI"/>
                <w:sz w:val="22"/>
                <w:szCs w:val="22"/>
              </w:rPr>
            </w:pPr>
            <w:r>
              <w:rPr>
                <w:rFonts w:ascii="Segoe UI" w:hAnsi="Segoe UI" w:cs="Segoe UI"/>
                <w:sz w:val="22"/>
                <w:szCs w:val="22"/>
              </w:rPr>
              <w:t>b</w:t>
            </w:r>
          </w:p>
          <w:p w14:paraId="5DD3E1FD" w14:textId="77777777" w:rsidR="002644FF" w:rsidRDefault="002644FF" w:rsidP="00624083">
            <w:pPr>
              <w:rPr>
                <w:rFonts w:ascii="Segoe UI" w:hAnsi="Segoe UI" w:cs="Segoe UI"/>
                <w:sz w:val="22"/>
                <w:szCs w:val="22"/>
              </w:rPr>
            </w:pPr>
          </w:p>
          <w:p w14:paraId="00C80C1A" w14:textId="77777777" w:rsidR="002644FF" w:rsidRDefault="002644FF" w:rsidP="00624083">
            <w:pPr>
              <w:rPr>
                <w:rFonts w:ascii="Segoe UI" w:hAnsi="Segoe UI" w:cs="Segoe UI"/>
                <w:sz w:val="22"/>
                <w:szCs w:val="22"/>
              </w:rPr>
            </w:pPr>
          </w:p>
          <w:p w14:paraId="28B7B348" w14:textId="77777777" w:rsidR="002644FF" w:rsidRDefault="002644FF" w:rsidP="00624083">
            <w:pPr>
              <w:rPr>
                <w:rFonts w:ascii="Segoe UI" w:hAnsi="Segoe UI" w:cs="Segoe UI"/>
                <w:sz w:val="22"/>
                <w:szCs w:val="22"/>
              </w:rPr>
            </w:pPr>
          </w:p>
          <w:p w14:paraId="14A7F090" w14:textId="77777777" w:rsidR="002644FF" w:rsidRDefault="002644FF" w:rsidP="00624083">
            <w:pPr>
              <w:rPr>
                <w:rFonts w:ascii="Segoe UI" w:hAnsi="Segoe UI" w:cs="Segoe UI"/>
                <w:sz w:val="22"/>
                <w:szCs w:val="22"/>
              </w:rPr>
            </w:pPr>
          </w:p>
          <w:p w14:paraId="54605D85" w14:textId="77777777" w:rsidR="002644FF" w:rsidRDefault="002644FF" w:rsidP="00624083">
            <w:pPr>
              <w:rPr>
                <w:rFonts w:ascii="Segoe UI" w:hAnsi="Segoe UI" w:cs="Segoe UI"/>
                <w:sz w:val="22"/>
                <w:szCs w:val="22"/>
              </w:rPr>
            </w:pPr>
          </w:p>
          <w:p w14:paraId="1BCDE3CB" w14:textId="77777777" w:rsidR="002644FF" w:rsidRDefault="002644FF" w:rsidP="00624083">
            <w:pPr>
              <w:rPr>
                <w:rFonts w:ascii="Segoe UI" w:hAnsi="Segoe UI" w:cs="Segoe UI"/>
                <w:sz w:val="22"/>
                <w:szCs w:val="22"/>
              </w:rPr>
            </w:pPr>
          </w:p>
          <w:p w14:paraId="1338D324" w14:textId="77777777" w:rsidR="002644FF" w:rsidRDefault="002644FF" w:rsidP="00624083">
            <w:pPr>
              <w:rPr>
                <w:rFonts w:ascii="Segoe UI" w:hAnsi="Segoe UI" w:cs="Segoe UI"/>
                <w:sz w:val="22"/>
                <w:szCs w:val="22"/>
              </w:rPr>
            </w:pPr>
          </w:p>
          <w:p w14:paraId="18813E12" w14:textId="77777777" w:rsidR="002644FF" w:rsidRDefault="002644FF" w:rsidP="00624083">
            <w:pPr>
              <w:rPr>
                <w:rFonts w:ascii="Segoe UI" w:hAnsi="Segoe UI" w:cs="Segoe UI"/>
                <w:sz w:val="22"/>
                <w:szCs w:val="22"/>
              </w:rPr>
            </w:pPr>
          </w:p>
          <w:p w14:paraId="25DD8689" w14:textId="77777777" w:rsidR="002644FF" w:rsidRDefault="002644FF" w:rsidP="00624083">
            <w:pPr>
              <w:rPr>
                <w:rFonts w:ascii="Segoe UI" w:hAnsi="Segoe UI" w:cs="Segoe UI"/>
                <w:sz w:val="22"/>
                <w:szCs w:val="22"/>
              </w:rPr>
            </w:pPr>
          </w:p>
          <w:p w14:paraId="2B0DEAC7" w14:textId="77777777" w:rsidR="002644FF" w:rsidRDefault="002644FF" w:rsidP="00624083">
            <w:pPr>
              <w:rPr>
                <w:rFonts w:ascii="Segoe UI" w:hAnsi="Segoe UI" w:cs="Segoe UI"/>
                <w:sz w:val="22"/>
                <w:szCs w:val="22"/>
              </w:rPr>
            </w:pPr>
          </w:p>
          <w:p w14:paraId="4669D23A" w14:textId="77777777" w:rsidR="002644FF" w:rsidRDefault="002644FF" w:rsidP="00624083">
            <w:pPr>
              <w:rPr>
                <w:rFonts w:ascii="Segoe UI" w:hAnsi="Segoe UI" w:cs="Segoe UI"/>
                <w:sz w:val="22"/>
                <w:szCs w:val="22"/>
              </w:rPr>
            </w:pPr>
            <w:r>
              <w:rPr>
                <w:rFonts w:ascii="Segoe UI" w:hAnsi="Segoe UI" w:cs="Segoe UI"/>
                <w:sz w:val="22"/>
                <w:szCs w:val="22"/>
              </w:rPr>
              <w:t>c</w:t>
            </w:r>
          </w:p>
          <w:p w14:paraId="3D2B6E78" w14:textId="77777777" w:rsidR="002644FF" w:rsidRDefault="002644FF" w:rsidP="00624083">
            <w:pPr>
              <w:rPr>
                <w:rFonts w:ascii="Segoe UI" w:hAnsi="Segoe UI" w:cs="Segoe UI"/>
                <w:sz w:val="22"/>
                <w:szCs w:val="22"/>
              </w:rPr>
            </w:pPr>
          </w:p>
          <w:p w14:paraId="332FA822" w14:textId="77777777" w:rsidR="002644FF" w:rsidRDefault="002644FF" w:rsidP="00624083">
            <w:pPr>
              <w:rPr>
                <w:rFonts w:ascii="Segoe UI" w:hAnsi="Segoe UI" w:cs="Segoe UI"/>
                <w:sz w:val="22"/>
                <w:szCs w:val="22"/>
              </w:rPr>
            </w:pPr>
          </w:p>
          <w:p w14:paraId="51C43DCD" w14:textId="77777777" w:rsidR="002644FF" w:rsidRDefault="002644FF" w:rsidP="00624083">
            <w:pPr>
              <w:rPr>
                <w:rFonts w:ascii="Segoe UI" w:hAnsi="Segoe UI" w:cs="Segoe UI"/>
                <w:sz w:val="22"/>
                <w:szCs w:val="22"/>
              </w:rPr>
            </w:pPr>
          </w:p>
          <w:p w14:paraId="0842C2E9" w14:textId="77777777" w:rsidR="002644FF" w:rsidRDefault="002644FF" w:rsidP="00624083">
            <w:pPr>
              <w:rPr>
                <w:rFonts w:ascii="Segoe UI" w:hAnsi="Segoe UI" w:cs="Segoe UI"/>
                <w:sz w:val="22"/>
                <w:szCs w:val="22"/>
              </w:rPr>
            </w:pPr>
          </w:p>
          <w:p w14:paraId="121F9BCC" w14:textId="77777777" w:rsidR="002644FF" w:rsidRDefault="002644FF" w:rsidP="00624083">
            <w:pPr>
              <w:rPr>
                <w:rFonts w:ascii="Segoe UI" w:hAnsi="Segoe UI" w:cs="Segoe UI"/>
                <w:sz w:val="22"/>
                <w:szCs w:val="22"/>
              </w:rPr>
            </w:pPr>
          </w:p>
          <w:p w14:paraId="1BDD4A38" w14:textId="77777777" w:rsidR="002644FF" w:rsidRDefault="002644FF" w:rsidP="00624083">
            <w:pPr>
              <w:rPr>
                <w:rFonts w:ascii="Segoe UI" w:hAnsi="Segoe UI" w:cs="Segoe UI"/>
                <w:sz w:val="22"/>
                <w:szCs w:val="22"/>
              </w:rPr>
            </w:pPr>
          </w:p>
          <w:p w14:paraId="09E5BBDC" w14:textId="77777777" w:rsidR="002644FF" w:rsidRDefault="002644FF" w:rsidP="00624083">
            <w:pPr>
              <w:rPr>
                <w:rFonts w:ascii="Segoe UI" w:hAnsi="Segoe UI" w:cs="Segoe UI"/>
                <w:sz w:val="22"/>
                <w:szCs w:val="22"/>
              </w:rPr>
            </w:pPr>
          </w:p>
          <w:p w14:paraId="29DFB192" w14:textId="77777777" w:rsidR="002644FF" w:rsidRDefault="002644FF" w:rsidP="00624083">
            <w:pPr>
              <w:rPr>
                <w:rFonts w:ascii="Segoe UI" w:hAnsi="Segoe UI" w:cs="Segoe UI"/>
                <w:sz w:val="22"/>
                <w:szCs w:val="22"/>
              </w:rPr>
            </w:pPr>
          </w:p>
          <w:p w14:paraId="306FBA2D" w14:textId="77777777" w:rsidR="002644FF" w:rsidRDefault="002644FF" w:rsidP="00624083">
            <w:pPr>
              <w:rPr>
                <w:rFonts w:ascii="Segoe UI" w:hAnsi="Segoe UI" w:cs="Segoe UI"/>
                <w:sz w:val="22"/>
                <w:szCs w:val="22"/>
              </w:rPr>
            </w:pPr>
          </w:p>
          <w:p w14:paraId="2018AFCA" w14:textId="77777777" w:rsidR="002644FF" w:rsidRDefault="002644FF" w:rsidP="00624083">
            <w:pPr>
              <w:rPr>
                <w:rFonts w:ascii="Segoe UI" w:hAnsi="Segoe UI" w:cs="Segoe UI"/>
                <w:sz w:val="22"/>
                <w:szCs w:val="22"/>
              </w:rPr>
            </w:pPr>
          </w:p>
          <w:p w14:paraId="4A42A2C7" w14:textId="030F2F8E" w:rsidR="002644FF" w:rsidRPr="0058507D" w:rsidRDefault="002644FF" w:rsidP="00624083">
            <w:pPr>
              <w:rPr>
                <w:rFonts w:ascii="Segoe UI" w:hAnsi="Segoe UI" w:cs="Segoe UI"/>
                <w:sz w:val="22"/>
                <w:szCs w:val="22"/>
              </w:rPr>
            </w:pPr>
          </w:p>
        </w:tc>
        <w:tc>
          <w:tcPr>
            <w:tcW w:w="7655" w:type="dxa"/>
          </w:tcPr>
          <w:p w14:paraId="44A334E4" w14:textId="77E26F11" w:rsidR="00280EDE" w:rsidRDefault="00477851" w:rsidP="006E641A">
            <w:pPr>
              <w:jc w:val="both"/>
              <w:rPr>
                <w:rFonts w:ascii="Segoe UI" w:hAnsi="Segoe UI" w:cs="Segoe UI"/>
                <w:bCs/>
              </w:rPr>
            </w:pPr>
            <w:r>
              <w:rPr>
                <w:rFonts w:ascii="Segoe UI" w:hAnsi="Segoe UI" w:cs="Segoe UI"/>
                <w:b/>
                <w:bCs/>
              </w:rPr>
              <w:t xml:space="preserve">NHS Improvement </w:t>
            </w:r>
            <w:r w:rsidR="003228FD">
              <w:rPr>
                <w:rFonts w:ascii="Segoe UI" w:hAnsi="Segoe UI" w:cs="Segoe UI"/>
                <w:b/>
                <w:bCs/>
              </w:rPr>
              <w:t>Board self-certifications</w:t>
            </w:r>
          </w:p>
          <w:p w14:paraId="44CBDF3A" w14:textId="5C3F9E3E" w:rsidR="003228FD" w:rsidRDefault="003228FD" w:rsidP="006E641A">
            <w:pPr>
              <w:jc w:val="both"/>
              <w:rPr>
                <w:rFonts w:ascii="Segoe UI" w:hAnsi="Segoe UI" w:cs="Segoe UI"/>
                <w:bCs/>
              </w:rPr>
            </w:pPr>
          </w:p>
          <w:p w14:paraId="0FA69920" w14:textId="073DF721" w:rsidR="003228FD" w:rsidRDefault="003228FD" w:rsidP="006E641A">
            <w:pPr>
              <w:jc w:val="both"/>
              <w:rPr>
                <w:rFonts w:ascii="Segoe UI" w:hAnsi="Segoe UI" w:cs="Segoe UI"/>
                <w:bCs/>
              </w:rPr>
            </w:pPr>
            <w:r>
              <w:rPr>
                <w:rFonts w:ascii="Segoe UI" w:hAnsi="Segoe UI" w:cs="Segoe UI"/>
                <w:bCs/>
              </w:rPr>
              <w:t>The Director of Corporate Affairs &amp; Company Secretary presented the report BOD 67/2019 on the annual self-certification process</w:t>
            </w:r>
            <w:r w:rsidR="00BB5A41">
              <w:rPr>
                <w:rFonts w:ascii="Segoe UI" w:hAnsi="Segoe UI" w:cs="Segoe UI"/>
                <w:bCs/>
              </w:rPr>
              <w:t xml:space="preserve"> </w:t>
            </w:r>
            <w:r w:rsidR="005F2D73">
              <w:rPr>
                <w:rFonts w:ascii="Segoe UI" w:hAnsi="Segoe UI" w:cs="Segoe UI"/>
                <w:bCs/>
              </w:rPr>
              <w:t xml:space="preserve">to provide assurance of compliance with the conditions of the Trust’s NHS provider licence.  </w:t>
            </w:r>
            <w:r w:rsidR="00F575F2">
              <w:rPr>
                <w:rFonts w:ascii="Segoe UI" w:hAnsi="Segoe UI" w:cs="Segoe UI"/>
                <w:bCs/>
              </w:rPr>
              <w:t xml:space="preserve">She reminded the Board that </w:t>
            </w:r>
            <w:r w:rsidR="00224E38">
              <w:rPr>
                <w:rFonts w:ascii="Segoe UI" w:hAnsi="Segoe UI" w:cs="Segoe UI"/>
                <w:bCs/>
              </w:rPr>
              <w:t xml:space="preserve">she had apprised the Board of </w:t>
            </w:r>
            <w:r w:rsidR="00055D54">
              <w:rPr>
                <w:rFonts w:ascii="Segoe UI" w:hAnsi="Segoe UI" w:cs="Segoe UI"/>
                <w:bCs/>
              </w:rPr>
              <w:t xml:space="preserve">the declarations which could be made </w:t>
            </w:r>
            <w:r w:rsidR="00D21E39">
              <w:rPr>
                <w:rFonts w:ascii="Segoe UI" w:hAnsi="Segoe UI" w:cs="Segoe UI"/>
                <w:bCs/>
              </w:rPr>
              <w:t xml:space="preserve">at its Board Seminar on </w:t>
            </w:r>
            <w:r w:rsidR="00224E38">
              <w:rPr>
                <w:rFonts w:ascii="Segoe UI" w:hAnsi="Segoe UI" w:cs="Segoe UI"/>
                <w:bCs/>
              </w:rPr>
              <w:t>08 May 2019</w:t>
            </w:r>
            <w:r w:rsidR="001C54F4">
              <w:rPr>
                <w:rFonts w:ascii="Segoe UI" w:hAnsi="Segoe UI" w:cs="Segoe UI"/>
                <w:bCs/>
              </w:rPr>
              <w:t xml:space="preserve"> and that the Board had also wanted to wait for further consideration of the Trust’s going concern status</w:t>
            </w:r>
            <w:r w:rsidR="00C628B8">
              <w:rPr>
                <w:rFonts w:ascii="Segoe UI" w:hAnsi="Segoe UI" w:cs="Segoe UI"/>
                <w:bCs/>
              </w:rPr>
              <w:t xml:space="preserve"> at the Finance &amp; Investment Committee meeting on 09 May 2019 and the Audit Committee meeting on 21 May 2019.  </w:t>
            </w:r>
            <w:r w:rsidR="006F6DB2">
              <w:rPr>
                <w:rFonts w:ascii="Segoe UI" w:hAnsi="Segoe UI" w:cs="Segoe UI"/>
                <w:bCs/>
              </w:rPr>
              <w:t xml:space="preserve">She explained that this would have </w:t>
            </w:r>
            <w:proofErr w:type="gramStart"/>
            <w:r w:rsidR="006F6DB2">
              <w:rPr>
                <w:rFonts w:ascii="Segoe UI" w:hAnsi="Segoe UI" w:cs="Segoe UI"/>
                <w:bCs/>
              </w:rPr>
              <w:t>particular bearing</w:t>
            </w:r>
            <w:proofErr w:type="gramEnd"/>
            <w:r w:rsidR="006F6DB2">
              <w:rPr>
                <w:rFonts w:ascii="Segoe UI" w:hAnsi="Segoe UI" w:cs="Segoe UI"/>
                <w:bCs/>
              </w:rPr>
              <w:t xml:space="preserve"> upon the </w:t>
            </w:r>
            <w:r w:rsidR="003E42CA">
              <w:rPr>
                <w:rFonts w:ascii="Segoe UI" w:hAnsi="Segoe UI" w:cs="Segoe UI"/>
                <w:bCs/>
              </w:rPr>
              <w:t>declaration as to whether the Trust would have a reasonable expectation that required resources would be available to deliver the designated services for the next 12 months</w:t>
            </w:r>
            <w:r w:rsidR="00832B35">
              <w:rPr>
                <w:rFonts w:ascii="Segoe UI" w:hAnsi="Segoe UI" w:cs="Segoe UI"/>
                <w:bCs/>
              </w:rPr>
              <w:t xml:space="preserve">; </w:t>
            </w:r>
            <w:r w:rsidR="00DE04C1">
              <w:rPr>
                <w:rFonts w:ascii="Segoe UI" w:hAnsi="Segoe UI" w:cs="Segoe UI"/>
                <w:bCs/>
              </w:rPr>
              <w:t xml:space="preserve">if the Board determined that a qualified declaration should be made then it would need to select option 3b for its declaration (not the unqualified option at 3a).  </w:t>
            </w:r>
            <w:r w:rsidR="003517A4">
              <w:rPr>
                <w:rFonts w:ascii="Segoe UI" w:hAnsi="Segoe UI" w:cs="Segoe UI"/>
                <w:bCs/>
              </w:rPr>
              <w:t xml:space="preserve">In 2018, the Board had opted for the qualified declaration at 3b. </w:t>
            </w:r>
          </w:p>
          <w:p w14:paraId="3F46A787" w14:textId="1495B4CC" w:rsidR="000C7CA0" w:rsidRDefault="000C7CA0" w:rsidP="006E641A">
            <w:pPr>
              <w:jc w:val="both"/>
              <w:rPr>
                <w:rFonts w:ascii="Segoe UI" w:hAnsi="Segoe UI" w:cs="Segoe UI"/>
                <w:bCs/>
              </w:rPr>
            </w:pPr>
            <w:bookmarkStart w:id="1" w:name="_GoBack"/>
            <w:bookmarkEnd w:id="1"/>
          </w:p>
          <w:p w14:paraId="4E45A5EA" w14:textId="0ABE6FFA" w:rsidR="000C7CA0" w:rsidRDefault="003517A4" w:rsidP="006E641A">
            <w:pPr>
              <w:jc w:val="both"/>
              <w:rPr>
                <w:rFonts w:ascii="Segoe UI" w:hAnsi="Segoe UI" w:cs="Segoe UI"/>
                <w:bCs/>
              </w:rPr>
            </w:pPr>
            <w:r>
              <w:rPr>
                <w:rFonts w:ascii="Segoe UI" w:hAnsi="Segoe UI" w:cs="Segoe UI"/>
                <w:bCs/>
              </w:rPr>
              <w:t>The Director of Finance confirmed that sustainability and going concern status had been discussed</w:t>
            </w:r>
            <w:r w:rsidR="001F3A86">
              <w:rPr>
                <w:rFonts w:ascii="Segoe UI" w:hAnsi="Segoe UI" w:cs="Segoe UI"/>
                <w:bCs/>
              </w:rPr>
              <w:t xml:space="preserve"> by the Finance &amp; Investment Committee</w:t>
            </w:r>
            <w:r w:rsidR="00647892">
              <w:rPr>
                <w:rFonts w:ascii="Segoe UI" w:hAnsi="Segoe UI" w:cs="Segoe UI"/>
                <w:bCs/>
              </w:rPr>
              <w:t xml:space="preserve">, with </w:t>
            </w:r>
            <w:r w:rsidR="00E05926">
              <w:rPr>
                <w:rFonts w:ascii="Segoe UI" w:hAnsi="Segoe UI" w:cs="Segoe UI"/>
                <w:bCs/>
              </w:rPr>
              <w:t xml:space="preserve">sensitivity analysis and </w:t>
            </w:r>
            <w:r w:rsidR="00647892">
              <w:rPr>
                <w:rFonts w:ascii="Segoe UI" w:hAnsi="Segoe UI" w:cs="Segoe UI"/>
                <w:bCs/>
              </w:rPr>
              <w:t>consideration of the cash flow forecast to June 2020</w:t>
            </w:r>
            <w:r w:rsidR="00E05926">
              <w:rPr>
                <w:rFonts w:ascii="Segoe UI" w:hAnsi="Segoe UI" w:cs="Segoe UI"/>
                <w:bCs/>
              </w:rPr>
              <w:t xml:space="preserve">.  He summarised that whilst the Trust would have resources </w:t>
            </w:r>
            <w:r w:rsidR="00850FF0">
              <w:rPr>
                <w:rFonts w:ascii="Segoe UI" w:hAnsi="Segoe UI" w:cs="Segoe UI"/>
                <w:bCs/>
              </w:rPr>
              <w:t>to deliver the designated services for the next 12 months, there may be more of a challenge if the analysis were extended to cover a longer 18</w:t>
            </w:r>
            <w:r w:rsidR="007F4771">
              <w:rPr>
                <w:rFonts w:ascii="Segoe UI" w:hAnsi="Segoe UI" w:cs="Segoe UI"/>
                <w:bCs/>
              </w:rPr>
              <w:t>-</w:t>
            </w:r>
            <w:r w:rsidR="00850FF0">
              <w:rPr>
                <w:rFonts w:ascii="Segoe UI" w:hAnsi="Segoe UI" w:cs="Segoe UI"/>
                <w:bCs/>
              </w:rPr>
              <w:t xml:space="preserve">month period.  </w:t>
            </w:r>
            <w:r w:rsidR="002A01D2">
              <w:rPr>
                <w:rFonts w:ascii="Segoe UI" w:hAnsi="Segoe UI" w:cs="Segoe UI"/>
                <w:bCs/>
              </w:rPr>
              <w:t xml:space="preserve">Chris Hurst, Chair of the Finance &amp; Investment Committee, </w:t>
            </w:r>
            <w:r w:rsidR="008E00F8">
              <w:rPr>
                <w:rFonts w:ascii="Segoe UI" w:hAnsi="Segoe UI" w:cs="Segoe UI"/>
                <w:bCs/>
              </w:rPr>
              <w:t xml:space="preserve">agreed and cautioned that </w:t>
            </w:r>
            <w:r w:rsidR="00F4219D">
              <w:rPr>
                <w:rFonts w:ascii="Segoe UI" w:hAnsi="Segoe UI" w:cs="Segoe UI"/>
                <w:bCs/>
              </w:rPr>
              <w:t>longer term sustainability would require</w:t>
            </w:r>
            <w:r w:rsidR="00802422">
              <w:rPr>
                <w:rFonts w:ascii="Segoe UI" w:hAnsi="Segoe UI" w:cs="Segoe UI"/>
                <w:bCs/>
              </w:rPr>
              <w:t xml:space="preserve"> funding or service reprioritisation.  </w:t>
            </w:r>
          </w:p>
          <w:p w14:paraId="055B9EDA" w14:textId="26E9BDA1" w:rsidR="005F2D73" w:rsidRDefault="005F2D73" w:rsidP="006E641A">
            <w:pPr>
              <w:jc w:val="both"/>
              <w:rPr>
                <w:rFonts w:ascii="Segoe UI" w:hAnsi="Segoe UI" w:cs="Segoe UI"/>
                <w:bCs/>
              </w:rPr>
            </w:pPr>
          </w:p>
          <w:p w14:paraId="796B800F" w14:textId="2215415C" w:rsidR="00AF466F" w:rsidRPr="00DA01C3" w:rsidRDefault="00C94556" w:rsidP="002644FF">
            <w:pPr>
              <w:jc w:val="both"/>
              <w:rPr>
                <w:rFonts w:ascii="Segoe UI" w:hAnsi="Segoe UI" w:cs="Segoe UI"/>
                <w:bCs/>
              </w:rPr>
            </w:pPr>
            <w:r>
              <w:rPr>
                <w:rFonts w:ascii="Segoe UI" w:hAnsi="Segoe UI" w:cs="Segoe UI"/>
                <w:bCs/>
              </w:rPr>
              <w:t xml:space="preserve">The Director of Corporate Affairs &amp; Company Secretary reminded the Board of the rationale in 2018 to select the qualified declaration at 3b due to </w:t>
            </w:r>
            <w:r w:rsidR="00CE6A9C">
              <w:rPr>
                <w:rFonts w:ascii="Segoe UI" w:hAnsi="Segoe UI" w:cs="Segoe UI"/>
                <w:bCs/>
              </w:rPr>
              <w:t xml:space="preserve">concerns around system funding and </w:t>
            </w:r>
            <w:r w:rsidR="008522EF">
              <w:rPr>
                <w:rFonts w:ascii="Segoe UI" w:hAnsi="Segoe UI" w:cs="Segoe UI"/>
                <w:bCs/>
              </w:rPr>
              <w:t xml:space="preserve">wider resourcing (including workforce not just financial resourcing).  </w:t>
            </w:r>
            <w:r w:rsidR="006A7F3E">
              <w:rPr>
                <w:rFonts w:ascii="Segoe UI" w:hAnsi="Segoe UI" w:cs="Segoe UI"/>
                <w:bCs/>
              </w:rPr>
              <w:t xml:space="preserve"> The Director of Finance added that a change in 2019 was wider recognition and consensus in the Oxfordshire system that mental health had been historically and significantly underfunded</w:t>
            </w:r>
            <w:r w:rsidR="0069419C">
              <w:rPr>
                <w:rFonts w:ascii="Segoe UI" w:hAnsi="Segoe UI" w:cs="Segoe UI"/>
                <w:bCs/>
              </w:rPr>
              <w:t xml:space="preserve">, although there was not yet a clear pathway set as to how to redress this.  </w:t>
            </w:r>
            <w:r w:rsidR="00B10043">
              <w:rPr>
                <w:rFonts w:ascii="Segoe UI" w:hAnsi="Segoe UI" w:cs="Segoe UI"/>
                <w:bCs/>
              </w:rPr>
              <w:t xml:space="preserve">Bernard Galton noted that in 2018 the cash position had been stronger </w:t>
            </w:r>
            <w:r w:rsidR="00EA5438">
              <w:rPr>
                <w:rFonts w:ascii="Segoe UI" w:hAnsi="Segoe UI" w:cs="Segoe UI"/>
                <w:bCs/>
              </w:rPr>
              <w:t xml:space="preserve">and that in 2019 the position around resources, </w:t>
            </w:r>
            <w:proofErr w:type="gramStart"/>
            <w:r w:rsidR="00EA5438">
              <w:rPr>
                <w:rFonts w:ascii="Segoe UI" w:hAnsi="Segoe UI" w:cs="Segoe UI"/>
                <w:bCs/>
              </w:rPr>
              <w:t>in particular workforce</w:t>
            </w:r>
            <w:proofErr w:type="gramEnd"/>
            <w:r w:rsidR="00EA5438">
              <w:rPr>
                <w:rFonts w:ascii="Segoe UI" w:hAnsi="Segoe UI" w:cs="Segoe UI"/>
                <w:bCs/>
              </w:rPr>
              <w:t xml:space="preserve"> and </w:t>
            </w:r>
            <w:r w:rsidR="00A12C46">
              <w:rPr>
                <w:rFonts w:ascii="Segoe UI" w:hAnsi="Segoe UI" w:cs="Segoe UI"/>
                <w:bCs/>
              </w:rPr>
              <w:t xml:space="preserve">continued use of agency staffing, had not improved significantly.  </w:t>
            </w:r>
            <w:r w:rsidR="008728A7">
              <w:rPr>
                <w:rFonts w:ascii="Segoe UI" w:hAnsi="Segoe UI" w:cs="Segoe UI"/>
                <w:bCs/>
              </w:rPr>
              <w:t xml:space="preserve">The Board </w:t>
            </w:r>
          </w:p>
        </w:tc>
        <w:tc>
          <w:tcPr>
            <w:tcW w:w="770" w:type="dxa"/>
          </w:tcPr>
          <w:p w14:paraId="2C1CC280" w14:textId="77777777" w:rsidR="00280EDE" w:rsidRDefault="00280EDE" w:rsidP="00687605">
            <w:pPr>
              <w:keepNext/>
              <w:keepLines/>
              <w:rPr>
                <w:rFonts w:ascii="Segoe UI" w:hAnsi="Segoe UI" w:cs="Segoe UI"/>
                <w:b/>
              </w:rPr>
            </w:pPr>
          </w:p>
        </w:tc>
      </w:tr>
      <w:tr w:rsidR="002644FF" w:rsidRPr="009E11F6" w14:paraId="66624F46" w14:textId="77777777" w:rsidTr="00C72407">
        <w:trPr>
          <w:trHeight w:val="650"/>
        </w:trPr>
        <w:tc>
          <w:tcPr>
            <w:tcW w:w="851" w:type="dxa"/>
          </w:tcPr>
          <w:p w14:paraId="25300629" w14:textId="77777777" w:rsidR="002644FF" w:rsidRDefault="002644FF" w:rsidP="00B72183">
            <w:pPr>
              <w:rPr>
                <w:rFonts w:ascii="Segoe UI" w:hAnsi="Segoe UI" w:cs="Segoe UI"/>
                <w:sz w:val="22"/>
                <w:szCs w:val="22"/>
              </w:rPr>
            </w:pPr>
          </w:p>
          <w:p w14:paraId="6098DFFD" w14:textId="77777777" w:rsidR="002644FF" w:rsidRDefault="002644FF" w:rsidP="00B72183">
            <w:pPr>
              <w:rPr>
                <w:rFonts w:ascii="Segoe UI" w:hAnsi="Segoe UI" w:cs="Segoe UI"/>
                <w:sz w:val="22"/>
                <w:szCs w:val="22"/>
              </w:rPr>
            </w:pPr>
          </w:p>
          <w:p w14:paraId="1E7DDFA9" w14:textId="77777777" w:rsidR="002644FF" w:rsidRDefault="002644FF" w:rsidP="00B72183">
            <w:pPr>
              <w:rPr>
                <w:rFonts w:ascii="Segoe UI" w:hAnsi="Segoe UI" w:cs="Segoe UI"/>
                <w:sz w:val="22"/>
                <w:szCs w:val="22"/>
              </w:rPr>
            </w:pPr>
          </w:p>
          <w:p w14:paraId="5FEB988E" w14:textId="77777777" w:rsidR="002644FF" w:rsidRDefault="002644FF" w:rsidP="00B72183">
            <w:pPr>
              <w:rPr>
                <w:rFonts w:ascii="Segoe UI" w:hAnsi="Segoe UI" w:cs="Segoe UI"/>
                <w:sz w:val="22"/>
                <w:szCs w:val="22"/>
              </w:rPr>
            </w:pPr>
          </w:p>
          <w:p w14:paraId="335E4570" w14:textId="77777777" w:rsidR="002644FF" w:rsidRDefault="002644FF" w:rsidP="00B72183">
            <w:pPr>
              <w:rPr>
                <w:rFonts w:ascii="Segoe UI" w:hAnsi="Segoe UI" w:cs="Segoe UI"/>
                <w:sz w:val="22"/>
                <w:szCs w:val="22"/>
              </w:rPr>
            </w:pPr>
          </w:p>
          <w:p w14:paraId="40B5B872" w14:textId="77777777" w:rsidR="002644FF" w:rsidRDefault="002644FF" w:rsidP="00B72183">
            <w:pPr>
              <w:rPr>
                <w:rFonts w:ascii="Segoe UI" w:hAnsi="Segoe UI" w:cs="Segoe UI"/>
                <w:sz w:val="22"/>
                <w:szCs w:val="22"/>
              </w:rPr>
            </w:pPr>
          </w:p>
          <w:p w14:paraId="23103BA7" w14:textId="77777777" w:rsidR="002644FF" w:rsidRDefault="002644FF" w:rsidP="00B72183">
            <w:pPr>
              <w:rPr>
                <w:rFonts w:ascii="Segoe UI" w:hAnsi="Segoe UI" w:cs="Segoe UI"/>
                <w:sz w:val="22"/>
                <w:szCs w:val="22"/>
              </w:rPr>
            </w:pPr>
          </w:p>
          <w:p w14:paraId="1DBB138F" w14:textId="77777777" w:rsidR="002644FF" w:rsidRDefault="002644FF" w:rsidP="00B72183">
            <w:pPr>
              <w:rPr>
                <w:rFonts w:ascii="Segoe UI" w:hAnsi="Segoe UI" w:cs="Segoe UI"/>
                <w:sz w:val="22"/>
                <w:szCs w:val="22"/>
              </w:rPr>
            </w:pPr>
          </w:p>
          <w:p w14:paraId="2B23BA52" w14:textId="77777777" w:rsidR="002644FF" w:rsidRDefault="002644FF" w:rsidP="00B72183">
            <w:pPr>
              <w:rPr>
                <w:rFonts w:ascii="Segoe UI" w:hAnsi="Segoe UI" w:cs="Segoe UI"/>
                <w:sz w:val="22"/>
                <w:szCs w:val="22"/>
              </w:rPr>
            </w:pPr>
          </w:p>
          <w:p w14:paraId="31764E94" w14:textId="77777777" w:rsidR="002644FF" w:rsidRDefault="002644FF" w:rsidP="00B72183">
            <w:pPr>
              <w:rPr>
                <w:rFonts w:ascii="Segoe UI" w:hAnsi="Segoe UI" w:cs="Segoe UI"/>
                <w:sz w:val="22"/>
                <w:szCs w:val="22"/>
              </w:rPr>
            </w:pPr>
          </w:p>
          <w:p w14:paraId="080224C3" w14:textId="77777777" w:rsidR="002644FF" w:rsidRDefault="002644FF" w:rsidP="00B72183">
            <w:pPr>
              <w:rPr>
                <w:rFonts w:ascii="Segoe UI" w:hAnsi="Segoe UI" w:cs="Segoe UI"/>
                <w:sz w:val="22"/>
                <w:szCs w:val="22"/>
              </w:rPr>
            </w:pPr>
          </w:p>
          <w:p w14:paraId="6D27EEE3" w14:textId="77777777" w:rsidR="002644FF" w:rsidRDefault="002644FF" w:rsidP="00B72183">
            <w:pPr>
              <w:rPr>
                <w:rFonts w:ascii="Segoe UI" w:hAnsi="Segoe UI" w:cs="Segoe UI"/>
                <w:sz w:val="22"/>
                <w:szCs w:val="22"/>
              </w:rPr>
            </w:pPr>
          </w:p>
          <w:p w14:paraId="35EB8EFE" w14:textId="77777777" w:rsidR="002644FF" w:rsidRDefault="002644FF" w:rsidP="00B72183">
            <w:pPr>
              <w:rPr>
                <w:rFonts w:ascii="Segoe UI" w:hAnsi="Segoe UI" w:cs="Segoe UI"/>
                <w:sz w:val="22"/>
                <w:szCs w:val="22"/>
              </w:rPr>
            </w:pPr>
          </w:p>
          <w:p w14:paraId="09504C76" w14:textId="1D7B37C6" w:rsidR="002644FF" w:rsidRPr="002644FF" w:rsidRDefault="002644FF" w:rsidP="00B72183">
            <w:pPr>
              <w:rPr>
                <w:rFonts w:ascii="Segoe UI" w:hAnsi="Segoe UI" w:cs="Segoe UI"/>
                <w:sz w:val="22"/>
                <w:szCs w:val="22"/>
              </w:rPr>
            </w:pPr>
            <w:r>
              <w:rPr>
                <w:rFonts w:ascii="Segoe UI" w:hAnsi="Segoe UI" w:cs="Segoe UI"/>
                <w:sz w:val="22"/>
                <w:szCs w:val="22"/>
              </w:rPr>
              <w:t>d</w:t>
            </w:r>
          </w:p>
        </w:tc>
        <w:tc>
          <w:tcPr>
            <w:tcW w:w="7655" w:type="dxa"/>
          </w:tcPr>
          <w:p w14:paraId="24793C84" w14:textId="77777777" w:rsidR="002644FF" w:rsidRDefault="002644FF" w:rsidP="002644FF">
            <w:pPr>
              <w:jc w:val="both"/>
              <w:rPr>
                <w:rFonts w:ascii="Segoe UI" w:hAnsi="Segoe UI" w:cs="Segoe UI"/>
                <w:bCs/>
              </w:rPr>
            </w:pPr>
            <w:r>
              <w:rPr>
                <w:rFonts w:ascii="Segoe UI" w:hAnsi="Segoe UI" w:cs="Segoe UI"/>
                <w:bCs/>
              </w:rPr>
              <w:t xml:space="preserve">discussed the position in 2019 and noted that although improved system collaboration was intended and there was wider recognition of the issue of historic underfunding, this had not yet manifested in further funding and, in the meantime, workforce pressures continued as had been evidenced in the </w:t>
            </w:r>
            <w:r w:rsidRPr="00C96080">
              <w:rPr>
                <w:rFonts w:ascii="Segoe UI" w:hAnsi="Segoe UI" w:cs="Segoe UI"/>
                <w:bCs/>
              </w:rPr>
              <w:t>temporary closure of the City Community Hospital ward</w:t>
            </w:r>
            <w:r>
              <w:rPr>
                <w:rFonts w:ascii="Segoe UI" w:hAnsi="Segoe UI" w:cs="Segoe UI"/>
                <w:bCs/>
              </w:rPr>
              <w:t xml:space="preserve">.  The Chief Executive noted that although workforce developments, such as the introduction of Nurse Associates, were now starting to have a positive impact they would not resolve all the issues.  The Board noted the relevance of workforce concerns, increasing demand and the need for recurrent funding upon its consideration of required resources for the next 12 months.  </w:t>
            </w:r>
          </w:p>
          <w:p w14:paraId="5A13627A" w14:textId="77777777" w:rsidR="002644FF" w:rsidRDefault="002644FF" w:rsidP="002644FF">
            <w:pPr>
              <w:jc w:val="both"/>
              <w:rPr>
                <w:rFonts w:ascii="Segoe UI" w:hAnsi="Segoe UI" w:cs="Segoe UI"/>
                <w:bCs/>
              </w:rPr>
            </w:pPr>
          </w:p>
          <w:p w14:paraId="34B5C9F2" w14:textId="77777777" w:rsidR="002644FF" w:rsidRPr="00387C94" w:rsidRDefault="002644FF" w:rsidP="002644FF">
            <w:pPr>
              <w:jc w:val="both"/>
              <w:rPr>
                <w:rFonts w:ascii="Segoe UI" w:hAnsi="Segoe UI" w:cs="Segoe UI"/>
                <w:b/>
                <w:bCs/>
              </w:rPr>
            </w:pPr>
            <w:r>
              <w:rPr>
                <w:rFonts w:ascii="Segoe UI" w:hAnsi="Segoe UI" w:cs="Segoe UI"/>
                <w:b/>
                <w:bCs/>
              </w:rPr>
              <w:t xml:space="preserve">The Board confirmed that declaration 3b should be selected in relation to required resources to deliver designated services over the next 12 months and APPROVED the remaining declarations as set out in the report.  </w:t>
            </w:r>
          </w:p>
          <w:p w14:paraId="6891F3DA" w14:textId="77777777" w:rsidR="002644FF" w:rsidRDefault="002644FF" w:rsidP="006E641A">
            <w:pPr>
              <w:jc w:val="both"/>
              <w:rPr>
                <w:rFonts w:ascii="Segoe UI" w:hAnsi="Segoe UI" w:cs="Segoe UI"/>
                <w:b/>
                <w:bCs/>
              </w:rPr>
            </w:pPr>
          </w:p>
        </w:tc>
        <w:tc>
          <w:tcPr>
            <w:tcW w:w="770" w:type="dxa"/>
          </w:tcPr>
          <w:p w14:paraId="4244D9BF" w14:textId="77777777" w:rsidR="002644FF" w:rsidRDefault="002644FF" w:rsidP="00687605">
            <w:pPr>
              <w:keepNext/>
              <w:keepLines/>
              <w:rPr>
                <w:rFonts w:ascii="Segoe UI" w:hAnsi="Segoe UI" w:cs="Segoe UI"/>
                <w:b/>
              </w:rPr>
            </w:pPr>
          </w:p>
        </w:tc>
      </w:tr>
      <w:tr w:rsidR="00034759" w:rsidRPr="009E11F6" w14:paraId="2D7A8279" w14:textId="77777777" w:rsidTr="00C72407">
        <w:trPr>
          <w:trHeight w:val="650"/>
        </w:trPr>
        <w:tc>
          <w:tcPr>
            <w:tcW w:w="851" w:type="dxa"/>
          </w:tcPr>
          <w:p w14:paraId="569FC0A9" w14:textId="581D1C2F" w:rsidR="00034759" w:rsidRPr="00355FCF" w:rsidRDefault="00034759" w:rsidP="00034759">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90</w:t>
            </w:r>
            <w:r w:rsidRPr="00355FCF">
              <w:rPr>
                <w:rFonts w:ascii="Segoe UI" w:hAnsi="Segoe UI" w:cs="Segoe UI"/>
                <w:b/>
                <w:sz w:val="22"/>
                <w:szCs w:val="22"/>
              </w:rPr>
              <w:t>/1</w:t>
            </w:r>
            <w:r w:rsidR="0067594C" w:rsidRPr="00355FCF">
              <w:rPr>
                <w:rFonts w:ascii="Segoe UI" w:hAnsi="Segoe UI" w:cs="Segoe UI"/>
                <w:b/>
                <w:sz w:val="22"/>
                <w:szCs w:val="22"/>
              </w:rPr>
              <w:t>9</w:t>
            </w:r>
          </w:p>
          <w:p w14:paraId="49AEFC38" w14:textId="77777777" w:rsidR="00034759" w:rsidRPr="00355FCF" w:rsidRDefault="00034759" w:rsidP="00034759">
            <w:pPr>
              <w:rPr>
                <w:rFonts w:ascii="Segoe UI" w:hAnsi="Segoe UI" w:cs="Segoe UI"/>
                <w:sz w:val="22"/>
                <w:szCs w:val="22"/>
              </w:rPr>
            </w:pPr>
            <w:r w:rsidRPr="00355FCF">
              <w:rPr>
                <w:rFonts w:ascii="Segoe UI" w:hAnsi="Segoe UI" w:cs="Segoe UI"/>
                <w:sz w:val="22"/>
                <w:szCs w:val="22"/>
              </w:rPr>
              <w:t>a</w:t>
            </w:r>
          </w:p>
          <w:p w14:paraId="590ECE9A" w14:textId="77777777" w:rsidR="00B22795" w:rsidRPr="00355FCF" w:rsidRDefault="00B22795" w:rsidP="00034759">
            <w:pPr>
              <w:rPr>
                <w:rFonts w:ascii="Segoe UI" w:hAnsi="Segoe UI" w:cs="Segoe UI"/>
                <w:sz w:val="22"/>
                <w:szCs w:val="22"/>
              </w:rPr>
            </w:pPr>
          </w:p>
          <w:p w14:paraId="65C1687C" w14:textId="72C1DA17" w:rsidR="00AF4705" w:rsidRPr="00355FCF" w:rsidRDefault="00AF4705" w:rsidP="006941DD">
            <w:pPr>
              <w:rPr>
                <w:rFonts w:ascii="Segoe UI" w:hAnsi="Segoe UI" w:cs="Segoe UI"/>
                <w:sz w:val="22"/>
                <w:szCs w:val="22"/>
              </w:rPr>
            </w:pPr>
          </w:p>
        </w:tc>
        <w:tc>
          <w:tcPr>
            <w:tcW w:w="7655" w:type="dxa"/>
          </w:tcPr>
          <w:p w14:paraId="47D24BDE" w14:textId="77777777" w:rsidR="006723AD" w:rsidRDefault="00485217" w:rsidP="00B6389D">
            <w:pPr>
              <w:jc w:val="both"/>
              <w:rPr>
                <w:rFonts w:ascii="Segoe UI" w:hAnsi="Segoe UI" w:cs="Segoe UI"/>
                <w:bCs/>
              </w:rPr>
            </w:pPr>
            <w:r w:rsidRPr="00485217">
              <w:rPr>
                <w:rFonts w:ascii="Segoe UI" w:hAnsi="Segoe UI" w:cs="Segoe UI"/>
                <w:b/>
                <w:bCs/>
              </w:rPr>
              <w:t>Updates from Committees</w:t>
            </w:r>
            <w:r>
              <w:rPr>
                <w:rFonts w:ascii="Segoe UI" w:hAnsi="Segoe UI" w:cs="Segoe UI"/>
                <w:b/>
                <w:bCs/>
              </w:rPr>
              <w:t xml:space="preserve"> </w:t>
            </w:r>
          </w:p>
          <w:p w14:paraId="34D553B7" w14:textId="77777777" w:rsidR="000079D2" w:rsidRDefault="000079D2" w:rsidP="00B371A4">
            <w:pPr>
              <w:jc w:val="both"/>
              <w:rPr>
                <w:rFonts w:ascii="Segoe UI" w:hAnsi="Segoe UI" w:cs="Segoe UI"/>
                <w:bCs/>
              </w:rPr>
            </w:pPr>
          </w:p>
          <w:p w14:paraId="31A65940" w14:textId="474F23B5" w:rsidR="001230AD" w:rsidRPr="00D33F5A" w:rsidRDefault="001230AD" w:rsidP="00B371A4">
            <w:pPr>
              <w:jc w:val="both"/>
              <w:rPr>
                <w:rFonts w:ascii="Segoe UI" w:hAnsi="Segoe UI" w:cs="Segoe UI"/>
                <w:bCs/>
              </w:rPr>
            </w:pPr>
            <w:r w:rsidRPr="00D33F5A">
              <w:rPr>
                <w:rFonts w:ascii="Segoe UI" w:hAnsi="Segoe UI" w:cs="Segoe UI"/>
                <w:bCs/>
              </w:rPr>
              <w:t>The Board received the minutes</w:t>
            </w:r>
            <w:r w:rsidR="00D33F5A">
              <w:rPr>
                <w:rFonts w:ascii="Segoe UI" w:hAnsi="Segoe UI" w:cs="Segoe UI"/>
                <w:bCs/>
              </w:rPr>
              <w:t xml:space="preserve"> </w:t>
            </w:r>
            <w:r w:rsidR="006F0FA9">
              <w:rPr>
                <w:rFonts w:ascii="Segoe UI" w:hAnsi="Segoe UI" w:cs="Segoe UI"/>
                <w:bCs/>
              </w:rPr>
              <w:t xml:space="preserve">of the Quality Committee meeting on 13 February 2019, the Finance &amp; Investment Committee meeting on 19 March 2019 and the Audit Committee meeting on 23 April 2019 at papers BOD 68-70/2019.  </w:t>
            </w:r>
            <w:r w:rsidRPr="00D33F5A">
              <w:rPr>
                <w:rFonts w:ascii="Segoe UI" w:hAnsi="Segoe UI" w:cs="Segoe UI"/>
                <w:bCs/>
              </w:rPr>
              <w:t xml:space="preserve"> </w:t>
            </w:r>
          </w:p>
          <w:p w14:paraId="0296DF89" w14:textId="24C1960E" w:rsidR="007E483D" w:rsidRPr="001230AD" w:rsidRDefault="007E483D" w:rsidP="00B371A4">
            <w:pPr>
              <w:jc w:val="both"/>
              <w:rPr>
                <w:rFonts w:ascii="Segoe UI" w:hAnsi="Segoe UI" w:cs="Segoe UI"/>
                <w:bCs/>
              </w:rPr>
            </w:pPr>
          </w:p>
        </w:tc>
        <w:tc>
          <w:tcPr>
            <w:tcW w:w="770" w:type="dxa"/>
          </w:tcPr>
          <w:p w14:paraId="710A4762" w14:textId="77777777" w:rsidR="00034759" w:rsidRDefault="00034759" w:rsidP="00687605">
            <w:pPr>
              <w:keepNext/>
              <w:keepLines/>
              <w:rPr>
                <w:rFonts w:ascii="Segoe UI" w:hAnsi="Segoe UI" w:cs="Segoe UI"/>
                <w:b/>
              </w:rPr>
            </w:pPr>
          </w:p>
          <w:p w14:paraId="326178C9" w14:textId="77777777" w:rsidR="00EA461B" w:rsidRDefault="00EA461B" w:rsidP="00687605">
            <w:pPr>
              <w:keepNext/>
              <w:keepLines/>
              <w:rPr>
                <w:rFonts w:ascii="Segoe UI" w:hAnsi="Segoe UI" w:cs="Segoe UI"/>
                <w:b/>
              </w:rPr>
            </w:pPr>
          </w:p>
          <w:p w14:paraId="60637D13" w14:textId="77777777" w:rsidR="00800138" w:rsidRDefault="00800138" w:rsidP="00687605">
            <w:pPr>
              <w:keepNext/>
              <w:keepLines/>
              <w:rPr>
                <w:rFonts w:ascii="Segoe UI" w:hAnsi="Segoe UI" w:cs="Segoe UI"/>
                <w:b/>
              </w:rPr>
            </w:pPr>
          </w:p>
          <w:p w14:paraId="63C23BBC" w14:textId="77777777" w:rsidR="001C209E" w:rsidRPr="009E11F6" w:rsidRDefault="001C209E" w:rsidP="00687605">
            <w:pPr>
              <w:keepNext/>
              <w:keepLines/>
              <w:rPr>
                <w:rFonts w:ascii="Segoe UI" w:hAnsi="Segoe UI" w:cs="Segoe UI"/>
                <w:b/>
              </w:rPr>
            </w:pPr>
          </w:p>
        </w:tc>
      </w:tr>
      <w:tr w:rsidR="00C52D43" w:rsidRPr="009E11F6" w14:paraId="76BF905F" w14:textId="77777777" w:rsidTr="00C72407">
        <w:trPr>
          <w:trHeight w:val="650"/>
        </w:trPr>
        <w:tc>
          <w:tcPr>
            <w:tcW w:w="851" w:type="dxa"/>
          </w:tcPr>
          <w:p w14:paraId="5AC6AE90" w14:textId="22A77671" w:rsidR="00B371A4" w:rsidRPr="00355FCF" w:rsidRDefault="00C52D43" w:rsidP="00C52D43">
            <w:pPr>
              <w:rPr>
                <w:rFonts w:ascii="Segoe UI" w:hAnsi="Segoe UI" w:cs="Segoe UI"/>
                <w:b/>
                <w:sz w:val="22"/>
                <w:szCs w:val="22"/>
              </w:rPr>
            </w:pPr>
            <w:r w:rsidRPr="00355FCF">
              <w:rPr>
                <w:rFonts w:ascii="Segoe UI" w:hAnsi="Segoe UI" w:cs="Segoe UI"/>
                <w:b/>
                <w:sz w:val="22"/>
                <w:szCs w:val="22"/>
              </w:rPr>
              <w:t xml:space="preserve">BOD </w:t>
            </w:r>
            <w:r w:rsidR="006F0569">
              <w:rPr>
                <w:rFonts w:ascii="Segoe UI" w:hAnsi="Segoe UI" w:cs="Segoe UI"/>
                <w:b/>
                <w:sz w:val="22"/>
                <w:szCs w:val="22"/>
              </w:rPr>
              <w:t>91</w:t>
            </w:r>
            <w:r w:rsidR="00C3643B" w:rsidRPr="00355FCF">
              <w:rPr>
                <w:rFonts w:ascii="Segoe UI" w:hAnsi="Segoe UI" w:cs="Segoe UI"/>
                <w:b/>
                <w:sz w:val="22"/>
                <w:szCs w:val="22"/>
              </w:rPr>
              <w:t>/1</w:t>
            </w:r>
            <w:r w:rsidR="0067594C" w:rsidRPr="00355FCF">
              <w:rPr>
                <w:rFonts w:ascii="Segoe UI" w:hAnsi="Segoe UI" w:cs="Segoe UI"/>
                <w:b/>
                <w:sz w:val="22"/>
                <w:szCs w:val="22"/>
              </w:rPr>
              <w:t>9</w:t>
            </w:r>
          </w:p>
          <w:p w14:paraId="4D91D73C" w14:textId="63C91651" w:rsidR="0052495D" w:rsidRPr="0058419C" w:rsidRDefault="00BA621E" w:rsidP="00C52D43">
            <w:pPr>
              <w:rPr>
                <w:rFonts w:ascii="Segoe UI" w:hAnsi="Segoe UI" w:cs="Segoe UI"/>
                <w:b/>
                <w:sz w:val="22"/>
                <w:szCs w:val="22"/>
              </w:rPr>
            </w:pPr>
            <w:r w:rsidRPr="00355FCF">
              <w:rPr>
                <w:rFonts w:ascii="Segoe UI" w:hAnsi="Segoe UI" w:cs="Segoe UI"/>
                <w:sz w:val="22"/>
                <w:szCs w:val="22"/>
              </w:rPr>
              <w:t>a</w:t>
            </w:r>
          </w:p>
        </w:tc>
        <w:tc>
          <w:tcPr>
            <w:tcW w:w="7655" w:type="dxa"/>
          </w:tcPr>
          <w:p w14:paraId="6EFAF1F6" w14:textId="5985C086" w:rsidR="00C52D43" w:rsidRPr="009E11F6" w:rsidRDefault="00C52D43" w:rsidP="00C52D43">
            <w:pPr>
              <w:jc w:val="both"/>
              <w:rPr>
                <w:rFonts w:ascii="Segoe UI" w:hAnsi="Segoe UI" w:cs="Segoe UI"/>
                <w:b/>
                <w:bCs/>
              </w:rPr>
            </w:pPr>
            <w:r w:rsidRPr="009E11F6">
              <w:rPr>
                <w:rFonts w:ascii="Segoe UI" w:hAnsi="Segoe UI" w:cs="Segoe UI"/>
                <w:b/>
                <w:bCs/>
              </w:rPr>
              <w:t>Any Other Business</w:t>
            </w:r>
            <w:r w:rsidR="00C3643B">
              <w:rPr>
                <w:rFonts w:ascii="Segoe UI" w:hAnsi="Segoe UI" w:cs="Segoe UI"/>
                <w:b/>
                <w:bCs/>
              </w:rPr>
              <w:t xml:space="preserve"> </w:t>
            </w:r>
            <w:r w:rsidR="00CF3855">
              <w:rPr>
                <w:rFonts w:ascii="Segoe UI" w:hAnsi="Segoe UI" w:cs="Segoe UI"/>
                <w:b/>
                <w:bCs/>
              </w:rPr>
              <w:t xml:space="preserve">and </w:t>
            </w:r>
            <w:r w:rsidR="006F0FA9">
              <w:rPr>
                <w:rFonts w:ascii="Segoe UI" w:hAnsi="Segoe UI" w:cs="Segoe UI"/>
                <w:b/>
                <w:bCs/>
              </w:rPr>
              <w:t xml:space="preserve">Updates to </w:t>
            </w:r>
            <w:r w:rsidR="00CF3855">
              <w:rPr>
                <w:rFonts w:ascii="Segoe UI" w:hAnsi="Segoe UI" w:cs="Segoe UI"/>
                <w:b/>
                <w:bCs/>
              </w:rPr>
              <w:t>Strategic Risks</w:t>
            </w:r>
          </w:p>
          <w:p w14:paraId="2C214A0D" w14:textId="77777777" w:rsidR="00C52D43" w:rsidRDefault="00C52D43" w:rsidP="00C52D43">
            <w:pPr>
              <w:jc w:val="both"/>
              <w:rPr>
                <w:rFonts w:ascii="Segoe UI" w:hAnsi="Segoe UI" w:cs="Segoe UI"/>
                <w:b/>
                <w:bCs/>
              </w:rPr>
            </w:pPr>
          </w:p>
          <w:p w14:paraId="2B5C3FF4" w14:textId="4024C2FD" w:rsidR="00F166BF" w:rsidRPr="000938F0" w:rsidRDefault="006F0FA9" w:rsidP="00B779EB">
            <w:pPr>
              <w:jc w:val="both"/>
              <w:rPr>
                <w:rFonts w:ascii="Segoe UI" w:hAnsi="Segoe UI" w:cs="Segoe UI"/>
                <w:bCs/>
              </w:rPr>
            </w:pPr>
            <w:r>
              <w:rPr>
                <w:rFonts w:ascii="Segoe UI" w:hAnsi="Segoe UI" w:cs="Segoe UI"/>
                <w:bCs/>
              </w:rPr>
              <w:t>None.</w:t>
            </w:r>
          </w:p>
        </w:tc>
        <w:tc>
          <w:tcPr>
            <w:tcW w:w="770" w:type="dxa"/>
          </w:tcPr>
          <w:p w14:paraId="4B33E475" w14:textId="77777777" w:rsidR="00C52D43" w:rsidRDefault="00C52D43" w:rsidP="00687605">
            <w:pPr>
              <w:keepNext/>
              <w:keepLines/>
              <w:rPr>
                <w:rFonts w:ascii="Segoe UI" w:hAnsi="Segoe UI" w:cs="Segoe UI"/>
                <w:b/>
              </w:rPr>
            </w:pPr>
          </w:p>
          <w:p w14:paraId="6FAD5509" w14:textId="77777777" w:rsidR="007012B6" w:rsidRDefault="007012B6" w:rsidP="00687605">
            <w:pPr>
              <w:keepNext/>
              <w:keepLines/>
              <w:rPr>
                <w:rFonts w:ascii="Segoe UI" w:hAnsi="Segoe UI" w:cs="Segoe UI"/>
                <w:b/>
              </w:rPr>
            </w:pPr>
          </w:p>
          <w:p w14:paraId="0D0E4025" w14:textId="3139EB26" w:rsidR="007012B6" w:rsidRPr="009E11F6" w:rsidRDefault="007012B6" w:rsidP="00687605">
            <w:pPr>
              <w:keepNext/>
              <w:keepLines/>
              <w:rPr>
                <w:rFonts w:ascii="Segoe UI" w:hAnsi="Segoe UI" w:cs="Segoe UI"/>
                <w:b/>
              </w:rPr>
            </w:pPr>
          </w:p>
        </w:tc>
      </w:tr>
      <w:tr w:rsidR="00BB5391" w:rsidRPr="009E11F6" w14:paraId="5287450F" w14:textId="77777777" w:rsidTr="00C72407">
        <w:trPr>
          <w:trHeight w:val="650"/>
        </w:trPr>
        <w:tc>
          <w:tcPr>
            <w:tcW w:w="851" w:type="dxa"/>
            <w:tcBorders>
              <w:bottom w:val="nil"/>
            </w:tcBorders>
          </w:tcPr>
          <w:p w14:paraId="286E5814" w14:textId="14BE8B59" w:rsidR="00BB5391" w:rsidRPr="00355FCF" w:rsidRDefault="00BB5391" w:rsidP="00BB5391">
            <w:pPr>
              <w:keepNext/>
              <w:keepLines/>
              <w:rPr>
                <w:rFonts w:ascii="Segoe UI" w:hAnsi="Segoe UI" w:cs="Segoe UI"/>
                <w:sz w:val="22"/>
                <w:szCs w:val="22"/>
              </w:rPr>
            </w:pPr>
            <w:r w:rsidRPr="00355FCF">
              <w:rPr>
                <w:rFonts w:ascii="Segoe UI" w:hAnsi="Segoe UI" w:cs="Segoe UI"/>
                <w:b/>
                <w:sz w:val="22"/>
                <w:szCs w:val="22"/>
              </w:rPr>
              <w:t xml:space="preserve">BOD </w:t>
            </w:r>
            <w:r w:rsidR="006F0569">
              <w:rPr>
                <w:rFonts w:ascii="Segoe UI" w:hAnsi="Segoe UI" w:cs="Segoe UI"/>
                <w:b/>
                <w:sz w:val="22"/>
                <w:szCs w:val="22"/>
              </w:rPr>
              <w:t>92</w:t>
            </w:r>
            <w:r w:rsidRPr="00355FCF">
              <w:rPr>
                <w:rFonts w:ascii="Segoe UI" w:hAnsi="Segoe UI" w:cs="Segoe UI"/>
                <w:b/>
                <w:sz w:val="22"/>
                <w:szCs w:val="22"/>
              </w:rPr>
              <w:t>/19</w:t>
            </w:r>
          </w:p>
          <w:p w14:paraId="40E6EC79" w14:textId="06EDE2EA" w:rsidR="00BB5391" w:rsidRPr="0058419C" w:rsidRDefault="00BB5391" w:rsidP="0058419C">
            <w:pPr>
              <w:keepNext/>
              <w:keepLines/>
              <w:rPr>
                <w:rFonts w:ascii="Segoe UI" w:hAnsi="Segoe UI" w:cs="Segoe UI"/>
                <w:sz w:val="22"/>
                <w:szCs w:val="22"/>
              </w:rPr>
            </w:pPr>
            <w:r w:rsidRPr="00355FCF">
              <w:rPr>
                <w:rFonts w:ascii="Segoe UI" w:hAnsi="Segoe UI" w:cs="Segoe UI"/>
                <w:sz w:val="22"/>
                <w:szCs w:val="22"/>
              </w:rPr>
              <w:t>a</w:t>
            </w:r>
          </w:p>
        </w:tc>
        <w:tc>
          <w:tcPr>
            <w:tcW w:w="7655" w:type="dxa"/>
            <w:tcBorders>
              <w:bottom w:val="nil"/>
            </w:tcBorders>
          </w:tcPr>
          <w:p w14:paraId="250EA83A" w14:textId="77777777" w:rsidR="00BB5391" w:rsidRDefault="00BB5391" w:rsidP="00BB5391">
            <w:pPr>
              <w:jc w:val="both"/>
              <w:rPr>
                <w:rFonts w:ascii="Segoe UI" w:hAnsi="Segoe UI" w:cs="Segoe UI"/>
                <w:bCs/>
              </w:rPr>
            </w:pPr>
            <w:r>
              <w:rPr>
                <w:rFonts w:ascii="Segoe UI" w:hAnsi="Segoe UI" w:cs="Segoe UI"/>
                <w:b/>
                <w:bCs/>
              </w:rPr>
              <w:t xml:space="preserve">Questions from Observers </w:t>
            </w:r>
          </w:p>
          <w:p w14:paraId="3E588739" w14:textId="77777777" w:rsidR="00BB5391" w:rsidRDefault="00BB5391" w:rsidP="00BB5391">
            <w:pPr>
              <w:jc w:val="both"/>
              <w:rPr>
                <w:rFonts w:ascii="Segoe UI" w:hAnsi="Segoe UI" w:cs="Segoe UI"/>
                <w:bCs/>
              </w:rPr>
            </w:pPr>
          </w:p>
          <w:p w14:paraId="760AA403" w14:textId="46B08D39" w:rsidR="002D15C5" w:rsidRDefault="006F0FA9" w:rsidP="00B779EB">
            <w:pPr>
              <w:jc w:val="both"/>
              <w:rPr>
                <w:rFonts w:ascii="Segoe UI" w:hAnsi="Segoe UI" w:cs="Segoe UI"/>
                <w:bCs/>
              </w:rPr>
            </w:pPr>
            <w:r>
              <w:rPr>
                <w:rFonts w:ascii="Segoe UI" w:hAnsi="Segoe UI" w:cs="Segoe UI"/>
                <w:bCs/>
              </w:rPr>
              <w:t xml:space="preserve">None. </w:t>
            </w:r>
          </w:p>
        </w:tc>
        <w:tc>
          <w:tcPr>
            <w:tcW w:w="770" w:type="dxa"/>
            <w:tcBorders>
              <w:bottom w:val="nil"/>
            </w:tcBorders>
          </w:tcPr>
          <w:p w14:paraId="114300ED" w14:textId="77777777" w:rsidR="00BB5391" w:rsidRPr="009E11F6" w:rsidRDefault="00BB5391" w:rsidP="00BB5391">
            <w:pPr>
              <w:keepNext/>
              <w:keepLines/>
              <w:rPr>
                <w:rFonts w:ascii="Segoe UI" w:hAnsi="Segoe UI" w:cs="Segoe UI"/>
                <w:b/>
              </w:rPr>
            </w:pPr>
          </w:p>
        </w:tc>
      </w:tr>
      <w:tr w:rsidR="00CF3855" w:rsidRPr="009E11F6" w14:paraId="1605E990" w14:textId="77777777" w:rsidTr="00C72407">
        <w:trPr>
          <w:trHeight w:val="650"/>
        </w:trPr>
        <w:tc>
          <w:tcPr>
            <w:tcW w:w="851" w:type="dxa"/>
          </w:tcPr>
          <w:p w14:paraId="75485273" w14:textId="636E0E6D" w:rsidR="00CF3855" w:rsidRPr="00355FCF" w:rsidRDefault="00CF3855" w:rsidP="00CF3855">
            <w:pPr>
              <w:keepNext/>
              <w:keepLines/>
              <w:rPr>
                <w:rFonts w:ascii="Segoe UI" w:hAnsi="Segoe UI" w:cs="Segoe UI"/>
                <w:sz w:val="22"/>
                <w:szCs w:val="22"/>
              </w:rPr>
            </w:pPr>
            <w:r w:rsidRPr="00355FCF">
              <w:rPr>
                <w:rFonts w:ascii="Segoe UI" w:hAnsi="Segoe UI" w:cs="Segoe UI"/>
                <w:b/>
                <w:sz w:val="22"/>
                <w:szCs w:val="22"/>
              </w:rPr>
              <w:t xml:space="preserve">BOD </w:t>
            </w:r>
            <w:r w:rsidR="006F0569">
              <w:rPr>
                <w:rFonts w:ascii="Segoe UI" w:hAnsi="Segoe UI" w:cs="Segoe UI"/>
                <w:b/>
                <w:sz w:val="22"/>
                <w:szCs w:val="22"/>
              </w:rPr>
              <w:t>93</w:t>
            </w:r>
            <w:r w:rsidRPr="00355FCF">
              <w:rPr>
                <w:rFonts w:ascii="Segoe UI" w:hAnsi="Segoe UI" w:cs="Segoe UI"/>
                <w:b/>
                <w:sz w:val="22"/>
                <w:szCs w:val="22"/>
              </w:rPr>
              <w:t>/1</w:t>
            </w:r>
            <w:r w:rsidR="0067594C" w:rsidRPr="00355FCF">
              <w:rPr>
                <w:rFonts w:ascii="Segoe UI" w:hAnsi="Segoe UI" w:cs="Segoe UI"/>
                <w:b/>
                <w:sz w:val="22"/>
                <w:szCs w:val="22"/>
              </w:rPr>
              <w:t>9</w:t>
            </w:r>
          </w:p>
          <w:p w14:paraId="728FFBB6" w14:textId="77777777" w:rsidR="00CF3855" w:rsidRPr="00355FCF" w:rsidRDefault="00CF3855" w:rsidP="00CF3855">
            <w:pPr>
              <w:keepNext/>
              <w:keepLines/>
              <w:rPr>
                <w:rFonts w:ascii="Segoe UI" w:hAnsi="Segoe UI" w:cs="Segoe UI"/>
                <w:sz w:val="22"/>
                <w:szCs w:val="22"/>
              </w:rPr>
            </w:pPr>
            <w:r w:rsidRPr="00355FCF">
              <w:rPr>
                <w:rFonts w:ascii="Segoe UI" w:hAnsi="Segoe UI" w:cs="Segoe UI"/>
                <w:sz w:val="22"/>
                <w:szCs w:val="22"/>
              </w:rPr>
              <w:t>a</w:t>
            </w:r>
          </w:p>
          <w:p w14:paraId="18B871BA" w14:textId="77777777" w:rsidR="00CF3855" w:rsidRPr="00355FCF" w:rsidRDefault="00CF3855" w:rsidP="00C52D43">
            <w:pPr>
              <w:rPr>
                <w:rFonts w:ascii="Segoe UI" w:hAnsi="Segoe UI" w:cs="Segoe UI"/>
                <w:b/>
                <w:sz w:val="22"/>
                <w:szCs w:val="22"/>
              </w:rPr>
            </w:pPr>
          </w:p>
        </w:tc>
        <w:tc>
          <w:tcPr>
            <w:tcW w:w="7655" w:type="dxa"/>
          </w:tcPr>
          <w:p w14:paraId="76EFA2BE" w14:textId="77777777" w:rsidR="00CF3855" w:rsidRDefault="00CF3855" w:rsidP="00C52D43">
            <w:pPr>
              <w:jc w:val="both"/>
              <w:rPr>
                <w:rFonts w:ascii="Segoe UI" w:hAnsi="Segoe UI" w:cs="Segoe UI"/>
                <w:b/>
                <w:bCs/>
              </w:rPr>
            </w:pPr>
          </w:p>
          <w:p w14:paraId="47FCF682" w14:textId="55E1D410" w:rsidR="00CF3855" w:rsidRPr="00CF3855" w:rsidRDefault="00CF3855" w:rsidP="00C52D43">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tc>
        <w:tc>
          <w:tcPr>
            <w:tcW w:w="770" w:type="dxa"/>
          </w:tcPr>
          <w:p w14:paraId="4E89C2E0" w14:textId="77777777" w:rsidR="00CF3855" w:rsidRPr="009E11F6" w:rsidRDefault="00CF3855" w:rsidP="00687605">
            <w:pPr>
              <w:keepNext/>
              <w:keepLines/>
              <w:rPr>
                <w:rFonts w:ascii="Segoe UI" w:hAnsi="Segoe UI" w:cs="Segoe UI"/>
                <w:b/>
              </w:rPr>
            </w:pPr>
          </w:p>
        </w:tc>
      </w:tr>
      <w:tr w:rsidR="004B283B" w:rsidRPr="009E11F6" w14:paraId="6C35F3C7" w14:textId="77777777" w:rsidTr="00C72407">
        <w:trPr>
          <w:trHeight w:val="40"/>
        </w:trPr>
        <w:tc>
          <w:tcPr>
            <w:tcW w:w="851" w:type="dxa"/>
          </w:tcPr>
          <w:p w14:paraId="7BDDF926" w14:textId="77777777" w:rsidR="004B283B" w:rsidRPr="009E11F6" w:rsidRDefault="004B283B" w:rsidP="005F51D7">
            <w:pPr>
              <w:rPr>
                <w:rFonts w:ascii="Segoe UI" w:hAnsi="Segoe UI" w:cs="Segoe UI"/>
              </w:rPr>
            </w:pPr>
          </w:p>
        </w:tc>
        <w:tc>
          <w:tcPr>
            <w:tcW w:w="7655" w:type="dxa"/>
          </w:tcPr>
          <w:p w14:paraId="0DAC1DB8" w14:textId="2246EE16" w:rsidR="004B283B" w:rsidRPr="009E11F6" w:rsidRDefault="004B283B" w:rsidP="005F51D7">
            <w:pPr>
              <w:jc w:val="both"/>
              <w:rPr>
                <w:rFonts w:ascii="Segoe UI" w:hAnsi="Segoe UI" w:cs="Segoe UI"/>
                <w:bCs/>
              </w:rPr>
            </w:pPr>
            <w:r w:rsidRPr="009E11F6">
              <w:rPr>
                <w:rFonts w:ascii="Segoe UI" w:hAnsi="Segoe UI" w:cs="Segoe UI"/>
                <w:bCs/>
              </w:rPr>
              <w:t xml:space="preserve">The meeting was closed at </w:t>
            </w:r>
            <w:r w:rsidR="00B67D51">
              <w:rPr>
                <w:rFonts w:ascii="Segoe UI" w:hAnsi="Segoe UI" w:cs="Segoe UI"/>
                <w:bCs/>
              </w:rPr>
              <w:t>12:33</w:t>
            </w:r>
            <w:r w:rsidR="00E257AC">
              <w:rPr>
                <w:rFonts w:ascii="Segoe UI" w:hAnsi="Segoe UI" w:cs="Segoe UI"/>
                <w:bCs/>
              </w:rPr>
              <w:t xml:space="preserve">. </w:t>
            </w:r>
          </w:p>
          <w:p w14:paraId="1EFCD983" w14:textId="77777777" w:rsidR="004B283B" w:rsidRPr="009E11F6" w:rsidRDefault="004B283B" w:rsidP="005F51D7">
            <w:pPr>
              <w:jc w:val="both"/>
              <w:rPr>
                <w:rFonts w:ascii="Segoe UI" w:hAnsi="Segoe UI" w:cs="Segoe UI"/>
                <w:b/>
                <w:bCs/>
              </w:rPr>
            </w:pPr>
          </w:p>
          <w:p w14:paraId="65313CDF" w14:textId="7B5F7633" w:rsidR="004B283B" w:rsidRPr="009E11F6" w:rsidRDefault="004B283B" w:rsidP="005912DC">
            <w:pPr>
              <w:jc w:val="both"/>
              <w:rPr>
                <w:rFonts w:ascii="Segoe UI" w:hAnsi="Segoe UI" w:cs="Segoe UI"/>
                <w:b/>
                <w:bCs/>
              </w:rPr>
            </w:pPr>
            <w:r w:rsidRPr="009E11F6">
              <w:rPr>
                <w:rFonts w:ascii="Segoe UI" w:hAnsi="Segoe UI" w:cs="Segoe UI"/>
                <w:b/>
                <w:bCs/>
              </w:rPr>
              <w:t>Date of next meet</w:t>
            </w:r>
            <w:r w:rsidR="007B6660">
              <w:rPr>
                <w:rFonts w:ascii="Segoe UI" w:hAnsi="Segoe UI" w:cs="Segoe UI"/>
                <w:b/>
                <w:bCs/>
              </w:rPr>
              <w:t xml:space="preserve">ing: </w:t>
            </w:r>
            <w:r w:rsidR="005B0C49">
              <w:rPr>
                <w:rFonts w:ascii="Segoe UI" w:hAnsi="Segoe UI" w:cs="Segoe UI"/>
                <w:b/>
                <w:bCs/>
              </w:rPr>
              <w:t>2</w:t>
            </w:r>
            <w:r w:rsidR="005507F9">
              <w:rPr>
                <w:rFonts w:ascii="Segoe UI" w:hAnsi="Segoe UI" w:cs="Segoe UI"/>
                <w:b/>
                <w:bCs/>
              </w:rPr>
              <w:t xml:space="preserve">4 </w:t>
            </w:r>
            <w:r w:rsidR="00254EB1">
              <w:rPr>
                <w:rFonts w:ascii="Segoe UI" w:hAnsi="Segoe UI" w:cs="Segoe UI"/>
                <w:b/>
                <w:bCs/>
              </w:rPr>
              <w:t>Jul</w:t>
            </w:r>
            <w:r w:rsidR="005507F9">
              <w:rPr>
                <w:rFonts w:ascii="Segoe UI" w:hAnsi="Segoe UI" w:cs="Segoe UI"/>
                <w:b/>
                <w:bCs/>
              </w:rPr>
              <w:t>y</w:t>
            </w:r>
            <w:r w:rsidR="005B5B84">
              <w:rPr>
                <w:rFonts w:ascii="Segoe UI" w:hAnsi="Segoe UI" w:cs="Segoe UI"/>
                <w:b/>
                <w:bCs/>
              </w:rPr>
              <w:t xml:space="preserve"> </w:t>
            </w:r>
            <w:r w:rsidR="00C3643B">
              <w:rPr>
                <w:rFonts w:ascii="Segoe UI" w:hAnsi="Segoe UI" w:cs="Segoe UI"/>
                <w:b/>
                <w:bCs/>
              </w:rPr>
              <w:t>201</w:t>
            </w:r>
            <w:r w:rsidR="00915DFB">
              <w:rPr>
                <w:rFonts w:ascii="Segoe UI" w:hAnsi="Segoe UI" w:cs="Segoe UI"/>
                <w:b/>
                <w:bCs/>
              </w:rPr>
              <w:t>9</w:t>
            </w:r>
            <w:r w:rsidRPr="009E11F6">
              <w:rPr>
                <w:rFonts w:ascii="Segoe UI" w:hAnsi="Segoe UI" w:cs="Segoe UI"/>
                <w:b/>
                <w:bCs/>
              </w:rPr>
              <w:t xml:space="preserve"> </w:t>
            </w:r>
          </w:p>
        </w:tc>
        <w:tc>
          <w:tcPr>
            <w:tcW w:w="770" w:type="dxa"/>
          </w:tcPr>
          <w:p w14:paraId="2CF91F63" w14:textId="77777777" w:rsidR="004B283B" w:rsidRPr="009E11F6" w:rsidRDefault="004B283B" w:rsidP="005F51D7">
            <w:pPr>
              <w:keepNext/>
              <w:keepLines/>
              <w:rPr>
                <w:rFonts w:ascii="Segoe UI" w:hAnsi="Segoe UI" w:cs="Segoe UI"/>
              </w:rPr>
            </w:pPr>
          </w:p>
        </w:tc>
      </w:tr>
    </w:tbl>
    <w:p w14:paraId="6CD5F8D3" w14:textId="77777777" w:rsidR="005F51D7" w:rsidRPr="009E11F6" w:rsidRDefault="005F51D7">
      <w:pPr>
        <w:rPr>
          <w:rFonts w:ascii="Segoe UI" w:hAnsi="Segoe UI" w:cs="Segoe UI"/>
          <w:b/>
        </w:rPr>
      </w:pPr>
    </w:p>
    <w:sectPr w:rsidR="005F51D7" w:rsidRPr="009E11F6"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6EA8" w14:textId="77777777" w:rsidR="00E30EDE" w:rsidRDefault="00E30EDE">
      <w:r>
        <w:separator/>
      </w:r>
    </w:p>
  </w:endnote>
  <w:endnote w:type="continuationSeparator" w:id="0">
    <w:p w14:paraId="322B682F" w14:textId="77777777" w:rsidR="00E30EDE" w:rsidRDefault="00E3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598" w14:textId="77777777" w:rsidR="00E30EDE" w:rsidRDefault="00E30EDE">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A75F" w14:textId="77777777" w:rsidR="00E30EDE" w:rsidRDefault="00E30EDE">
      <w:r>
        <w:separator/>
      </w:r>
    </w:p>
  </w:footnote>
  <w:footnote w:type="continuationSeparator" w:id="0">
    <w:p w14:paraId="19C86C59" w14:textId="77777777" w:rsidR="00E30EDE" w:rsidRDefault="00E30EDE">
      <w:r>
        <w:continuationSeparator/>
      </w:r>
    </w:p>
  </w:footnote>
  <w:footnote w:id="1">
    <w:p w14:paraId="12B6AECE" w14:textId="252C89E7" w:rsidR="00E30EDE" w:rsidRDefault="00E30EDE">
      <w:pPr>
        <w:pStyle w:val="FootnoteText"/>
      </w:pPr>
      <w:r>
        <w:rPr>
          <w:rStyle w:val="FootnoteReference"/>
        </w:rPr>
        <w:footnoteRef/>
      </w:r>
      <w:r>
        <w:t xml:space="preserve"> Quorum is 2/3 of the whole number of members of the Board (including at least 1 NED and 1 Executive) i.e. where voting members of the Board are 13 (from March 2019), quorum of 2/3 with a vote is 9  </w:t>
      </w:r>
    </w:p>
  </w:footnote>
  <w:footnote w:id="2">
    <w:p w14:paraId="023F9D2F" w14:textId="52624405" w:rsidR="00E30EDE" w:rsidRDefault="00E30EDE">
      <w:pPr>
        <w:pStyle w:val="FootnoteText"/>
      </w:pPr>
      <w:r>
        <w:rPr>
          <w:rStyle w:val="FootnoteReference"/>
        </w:rPr>
        <w:footnoteRef/>
      </w:r>
      <w:r>
        <w:t xml:space="preserve"> * = non-voting</w:t>
      </w:r>
    </w:p>
  </w:footnote>
  <w:footnote w:id="3">
    <w:p w14:paraId="4C99361C" w14:textId="38B3211C" w:rsidR="00E30EDE" w:rsidRDefault="00E30E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DC35" w14:textId="77777777" w:rsidR="00E30EDE" w:rsidRPr="003D280C" w:rsidRDefault="00E30EDE"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395" w14:textId="47406F71" w:rsidR="00E30EDE" w:rsidRDefault="00E30EDE" w:rsidP="00C71817">
    <w:pPr>
      <w:pStyle w:val="Header"/>
      <w:jc w:val="right"/>
      <w:rPr>
        <w:b/>
        <w:sz w:val="20"/>
        <w:szCs w:val="20"/>
      </w:rPr>
    </w:pPr>
    <w:r w:rsidRPr="009D1C82">
      <w:rPr>
        <w:b/>
        <w:sz w:val="20"/>
        <w:szCs w:val="20"/>
      </w:rPr>
      <w:t>BOD</w:t>
    </w:r>
    <w:r>
      <w:rPr>
        <w:b/>
        <w:sz w:val="20"/>
        <w:szCs w:val="20"/>
      </w:rPr>
      <w:t xml:space="preserve"> </w:t>
    </w:r>
    <w:r w:rsidR="00D8779F">
      <w:rPr>
        <w:b/>
        <w:sz w:val="20"/>
        <w:szCs w:val="20"/>
      </w:rPr>
      <w:t>72</w:t>
    </w:r>
    <w:r>
      <w:rPr>
        <w:b/>
        <w:sz w:val="20"/>
        <w:szCs w:val="20"/>
      </w:rPr>
      <w:t>/2019</w:t>
    </w:r>
  </w:p>
  <w:p w14:paraId="60196EB5" w14:textId="77777777" w:rsidR="00E30EDE" w:rsidRPr="00E92794" w:rsidRDefault="00E30EDE"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EBB"/>
    <w:multiLevelType w:val="hybridMultilevel"/>
    <w:tmpl w:val="E27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FC9"/>
    <w:multiLevelType w:val="hybridMultilevel"/>
    <w:tmpl w:val="66AE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46203"/>
    <w:multiLevelType w:val="hybridMultilevel"/>
    <w:tmpl w:val="B77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D2E1F"/>
    <w:multiLevelType w:val="hybridMultilevel"/>
    <w:tmpl w:val="2484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F7C21"/>
    <w:multiLevelType w:val="hybridMultilevel"/>
    <w:tmpl w:val="C38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27EF5"/>
    <w:multiLevelType w:val="hybridMultilevel"/>
    <w:tmpl w:val="939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768F8"/>
    <w:multiLevelType w:val="hybridMultilevel"/>
    <w:tmpl w:val="610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E57CB"/>
    <w:multiLevelType w:val="hybridMultilevel"/>
    <w:tmpl w:val="B608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915F7"/>
    <w:multiLevelType w:val="hybridMultilevel"/>
    <w:tmpl w:val="BA6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4795F"/>
    <w:multiLevelType w:val="hybridMultilevel"/>
    <w:tmpl w:val="FD76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92587"/>
    <w:multiLevelType w:val="hybridMultilevel"/>
    <w:tmpl w:val="A690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2"/>
  </w:num>
  <w:num w:numId="4">
    <w:abstractNumId w:val="21"/>
  </w:num>
  <w:num w:numId="5">
    <w:abstractNumId w:val="15"/>
  </w:num>
  <w:num w:numId="6">
    <w:abstractNumId w:val="1"/>
  </w:num>
  <w:num w:numId="7">
    <w:abstractNumId w:val="28"/>
  </w:num>
  <w:num w:numId="8">
    <w:abstractNumId w:val="29"/>
  </w:num>
  <w:num w:numId="9">
    <w:abstractNumId w:val="24"/>
  </w:num>
  <w:num w:numId="10">
    <w:abstractNumId w:val="5"/>
  </w:num>
  <w:num w:numId="11">
    <w:abstractNumId w:val="8"/>
  </w:num>
  <w:num w:numId="12">
    <w:abstractNumId w:val="2"/>
  </w:num>
  <w:num w:numId="13">
    <w:abstractNumId w:val="27"/>
  </w:num>
  <w:num w:numId="14">
    <w:abstractNumId w:val="20"/>
  </w:num>
  <w:num w:numId="15">
    <w:abstractNumId w:val="7"/>
  </w:num>
  <w:num w:numId="16">
    <w:abstractNumId w:val="16"/>
  </w:num>
  <w:num w:numId="17">
    <w:abstractNumId w:val="14"/>
  </w:num>
  <w:num w:numId="18">
    <w:abstractNumId w:val="18"/>
  </w:num>
  <w:num w:numId="19">
    <w:abstractNumId w:val="25"/>
  </w:num>
  <w:num w:numId="20">
    <w:abstractNumId w:val="23"/>
  </w:num>
  <w:num w:numId="21">
    <w:abstractNumId w:val="31"/>
  </w:num>
  <w:num w:numId="22">
    <w:abstractNumId w:val="19"/>
  </w:num>
  <w:num w:numId="23">
    <w:abstractNumId w:val="0"/>
  </w:num>
  <w:num w:numId="24">
    <w:abstractNumId w:val="13"/>
  </w:num>
  <w:num w:numId="25">
    <w:abstractNumId w:val="3"/>
  </w:num>
  <w:num w:numId="26">
    <w:abstractNumId w:val="6"/>
  </w:num>
  <w:num w:numId="27">
    <w:abstractNumId w:val="11"/>
  </w:num>
  <w:num w:numId="28">
    <w:abstractNumId w:val="30"/>
  </w:num>
  <w:num w:numId="29">
    <w:abstractNumId w:val="9"/>
  </w:num>
  <w:num w:numId="30">
    <w:abstractNumId w:val="26"/>
  </w:num>
  <w:num w:numId="31">
    <w:abstractNumId w:val="12"/>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1FA"/>
    <w:rsid w:val="000000C1"/>
    <w:rsid w:val="000001EB"/>
    <w:rsid w:val="00000AE3"/>
    <w:rsid w:val="00000E3B"/>
    <w:rsid w:val="00001431"/>
    <w:rsid w:val="000015E3"/>
    <w:rsid w:val="000017A5"/>
    <w:rsid w:val="00001B34"/>
    <w:rsid w:val="000022AE"/>
    <w:rsid w:val="000023E7"/>
    <w:rsid w:val="000024F2"/>
    <w:rsid w:val="0000278B"/>
    <w:rsid w:val="00002B42"/>
    <w:rsid w:val="00002BD4"/>
    <w:rsid w:val="000047EE"/>
    <w:rsid w:val="00004F71"/>
    <w:rsid w:val="00004FAC"/>
    <w:rsid w:val="00004FF4"/>
    <w:rsid w:val="00005B8F"/>
    <w:rsid w:val="00005C4E"/>
    <w:rsid w:val="00006CF4"/>
    <w:rsid w:val="000079D2"/>
    <w:rsid w:val="00007C21"/>
    <w:rsid w:val="00010390"/>
    <w:rsid w:val="00010783"/>
    <w:rsid w:val="00010D40"/>
    <w:rsid w:val="0001113F"/>
    <w:rsid w:val="00011573"/>
    <w:rsid w:val="00011580"/>
    <w:rsid w:val="00011985"/>
    <w:rsid w:val="00011A20"/>
    <w:rsid w:val="00011BF5"/>
    <w:rsid w:val="00011CE9"/>
    <w:rsid w:val="00011FB6"/>
    <w:rsid w:val="000120B3"/>
    <w:rsid w:val="000129F3"/>
    <w:rsid w:val="00012C91"/>
    <w:rsid w:val="00013042"/>
    <w:rsid w:val="000133F7"/>
    <w:rsid w:val="00013B08"/>
    <w:rsid w:val="00014DC3"/>
    <w:rsid w:val="0001537B"/>
    <w:rsid w:val="00015826"/>
    <w:rsid w:val="00015920"/>
    <w:rsid w:val="00015EE1"/>
    <w:rsid w:val="000169C9"/>
    <w:rsid w:val="00016CEA"/>
    <w:rsid w:val="00016F18"/>
    <w:rsid w:val="00017928"/>
    <w:rsid w:val="00017EF3"/>
    <w:rsid w:val="0002028B"/>
    <w:rsid w:val="000206C9"/>
    <w:rsid w:val="00020D01"/>
    <w:rsid w:val="0002103F"/>
    <w:rsid w:val="00021374"/>
    <w:rsid w:val="00021A38"/>
    <w:rsid w:val="00021A3B"/>
    <w:rsid w:val="00021AD9"/>
    <w:rsid w:val="000226EA"/>
    <w:rsid w:val="00022DA4"/>
    <w:rsid w:val="00022E52"/>
    <w:rsid w:val="00022F97"/>
    <w:rsid w:val="00023094"/>
    <w:rsid w:val="000231D1"/>
    <w:rsid w:val="000232FD"/>
    <w:rsid w:val="000233D8"/>
    <w:rsid w:val="00024F69"/>
    <w:rsid w:val="00025A90"/>
    <w:rsid w:val="00025E75"/>
    <w:rsid w:val="00026280"/>
    <w:rsid w:val="000269E4"/>
    <w:rsid w:val="00026F79"/>
    <w:rsid w:val="00027211"/>
    <w:rsid w:val="00027818"/>
    <w:rsid w:val="000278B8"/>
    <w:rsid w:val="00027EAA"/>
    <w:rsid w:val="00027FA9"/>
    <w:rsid w:val="00030511"/>
    <w:rsid w:val="000305BF"/>
    <w:rsid w:val="000317B1"/>
    <w:rsid w:val="00031801"/>
    <w:rsid w:val="00031A89"/>
    <w:rsid w:val="00031E92"/>
    <w:rsid w:val="0003235C"/>
    <w:rsid w:val="0003259F"/>
    <w:rsid w:val="0003295F"/>
    <w:rsid w:val="00032B47"/>
    <w:rsid w:val="000331A7"/>
    <w:rsid w:val="00033DAA"/>
    <w:rsid w:val="00033E70"/>
    <w:rsid w:val="0003421D"/>
    <w:rsid w:val="00034305"/>
    <w:rsid w:val="0003430B"/>
    <w:rsid w:val="0003438A"/>
    <w:rsid w:val="000345B6"/>
    <w:rsid w:val="00034704"/>
    <w:rsid w:val="0003474E"/>
    <w:rsid w:val="00034759"/>
    <w:rsid w:val="00034B9E"/>
    <w:rsid w:val="0003506B"/>
    <w:rsid w:val="0003544C"/>
    <w:rsid w:val="000357EF"/>
    <w:rsid w:val="00035A24"/>
    <w:rsid w:val="00036484"/>
    <w:rsid w:val="00036684"/>
    <w:rsid w:val="0003685E"/>
    <w:rsid w:val="00036A31"/>
    <w:rsid w:val="00037223"/>
    <w:rsid w:val="0003725B"/>
    <w:rsid w:val="00040353"/>
    <w:rsid w:val="00041072"/>
    <w:rsid w:val="000410C8"/>
    <w:rsid w:val="00041164"/>
    <w:rsid w:val="000412CA"/>
    <w:rsid w:val="000416C4"/>
    <w:rsid w:val="00041777"/>
    <w:rsid w:val="00041929"/>
    <w:rsid w:val="00042072"/>
    <w:rsid w:val="0004219F"/>
    <w:rsid w:val="000426E4"/>
    <w:rsid w:val="00042CE7"/>
    <w:rsid w:val="00042DA2"/>
    <w:rsid w:val="0004419A"/>
    <w:rsid w:val="00044EB0"/>
    <w:rsid w:val="000466C9"/>
    <w:rsid w:val="00046919"/>
    <w:rsid w:val="00046C09"/>
    <w:rsid w:val="00046FE8"/>
    <w:rsid w:val="00047ADE"/>
    <w:rsid w:val="00047F8A"/>
    <w:rsid w:val="000502C4"/>
    <w:rsid w:val="000506FE"/>
    <w:rsid w:val="00050B88"/>
    <w:rsid w:val="00050D01"/>
    <w:rsid w:val="0005173C"/>
    <w:rsid w:val="00051ECE"/>
    <w:rsid w:val="00052492"/>
    <w:rsid w:val="000528ED"/>
    <w:rsid w:val="00052A02"/>
    <w:rsid w:val="00052AA1"/>
    <w:rsid w:val="00052B18"/>
    <w:rsid w:val="00052EC0"/>
    <w:rsid w:val="00053661"/>
    <w:rsid w:val="00053984"/>
    <w:rsid w:val="00053E52"/>
    <w:rsid w:val="0005479D"/>
    <w:rsid w:val="000549C7"/>
    <w:rsid w:val="0005535D"/>
    <w:rsid w:val="00055D54"/>
    <w:rsid w:val="00055FB1"/>
    <w:rsid w:val="0005645B"/>
    <w:rsid w:val="000566B1"/>
    <w:rsid w:val="00056708"/>
    <w:rsid w:val="00056A41"/>
    <w:rsid w:val="000577CB"/>
    <w:rsid w:val="00057E37"/>
    <w:rsid w:val="00057E9E"/>
    <w:rsid w:val="00060010"/>
    <w:rsid w:val="00060139"/>
    <w:rsid w:val="000603F8"/>
    <w:rsid w:val="000604CD"/>
    <w:rsid w:val="0006099F"/>
    <w:rsid w:val="00060AE2"/>
    <w:rsid w:val="00060BA0"/>
    <w:rsid w:val="00061339"/>
    <w:rsid w:val="00061AA0"/>
    <w:rsid w:val="00061D25"/>
    <w:rsid w:val="00062243"/>
    <w:rsid w:val="00062A5C"/>
    <w:rsid w:val="00062B11"/>
    <w:rsid w:val="00063622"/>
    <w:rsid w:val="00063941"/>
    <w:rsid w:val="000640F1"/>
    <w:rsid w:val="00065097"/>
    <w:rsid w:val="0006546E"/>
    <w:rsid w:val="000665F9"/>
    <w:rsid w:val="00066623"/>
    <w:rsid w:val="000667F0"/>
    <w:rsid w:val="00066AB3"/>
    <w:rsid w:val="0006707B"/>
    <w:rsid w:val="000670C9"/>
    <w:rsid w:val="000670F3"/>
    <w:rsid w:val="000674DF"/>
    <w:rsid w:val="0006770D"/>
    <w:rsid w:val="000678BF"/>
    <w:rsid w:val="00067FE0"/>
    <w:rsid w:val="00070020"/>
    <w:rsid w:val="0007002F"/>
    <w:rsid w:val="0007030E"/>
    <w:rsid w:val="00070378"/>
    <w:rsid w:val="000707D7"/>
    <w:rsid w:val="00070852"/>
    <w:rsid w:val="00070C8E"/>
    <w:rsid w:val="00070E3F"/>
    <w:rsid w:val="000711A4"/>
    <w:rsid w:val="000711F1"/>
    <w:rsid w:val="00071D3F"/>
    <w:rsid w:val="00071EE3"/>
    <w:rsid w:val="00071EE6"/>
    <w:rsid w:val="0007215B"/>
    <w:rsid w:val="00072DB3"/>
    <w:rsid w:val="000734BD"/>
    <w:rsid w:val="000735AD"/>
    <w:rsid w:val="0007364E"/>
    <w:rsid w:val="00073670"/>
    <w:rsid w:val="0007394A"/>
    <w:rsid w:val="000739B9"/>
    <w:rsid w:val="00073B50"/>
    <w:rsid w:val="000743C1"/>
    <w:rsid w:val="000748B1"/>
    <w:rsid w:val="000751A5"/>
    <w:rsid w:val="000752BA"/>
    <w:rsid w:val="000758FF"/>
    <w:rsid w:val="00075EF0"/>
    <w:rsid w:val="000761C9"/>
    <w:rsid w:val="00076392"/>
    <w:rsid w:val="000765D5"/>
    <w:rsid w:val="000765F5"/>
    <w:rsid w:val="00076BB6"/>
    <w:rsid w:val="00076D4F"/>
    <w:rsid w:val="000773B8"/>
    <w:rsid w:val="00077A2C"/>
    <w:rsid w:val="00077B57"/>
    <w:rsid w:val="0008033C"/>
    <w:rsid w:val="00080A73"/>
    <w:rsid w:val="00080AB4"/>
    <w:rsid w:val="00080CD8"/>
    <w:rsid w:val="00081B9F"/>
    <w:rsid w:val="000822E2"/>
    <w:rsid w:val="0008238D"/>
    <w:rsid w:val="000825FB"/>
    <w:rsid w:val="00082D50"/>
    <w:rsid w:val="0008392A"/>
    <w:rsid w:val="00083A47"/>
    <w:rsid w:val="00083D53"/>
    <w:rsid w:val="000841E4"/>
    <w:rsid w:val="000845A7"/>
    <w:rsid w:val="00084C5A"/>
    <w:rsid w:val="00084EE9"/>
    <w:rsid w:val="0008667D"/>
    <w:rsid w:val="000868E5"/>
    <w:rsid w:val="00086BD3"/>
    <w:rsid w:val="00086FD1"/>
    <w:rsid w:val="00087C50"/>
    <w:rsid w:val="00090581"/>
    <w:rsid w:val="000906E2"/>
    <w:rsid w:val="000911E3"/>
    <w:rsid w:val="000911E5"/>
    <w:rsid w:val="000912EF"/>
    <w:rsid w:val="000917D6"/>
    <w:rsid w:val="000924DA"/>
    <w:rsid w:val="00092CF7"/>
    <w:rsid w:val="00092D45"/>
    <w:rsid w:val="00092EC5"/>
    <w:rsid w:val="000933FE"/>
    <w:rsid w:val="0009360B"/>
    <w:rsid w:val="000936AA"/>
    <w:rsid w:val="000938F0"/>
    <w:rsid w:val="00093A68"/>
    <w:rsid w:val="0009450F"/>
    <w:rsid w:val="000949AA"/>
    <w:rsid w:val="000954C6"/>
    <w:rsid w:val="000956A3"/>
    <w:rsid w:val="000957FE"/>
    <w:rsid w:val="00095A01"/>
    <w:rsid w:val="00095F45"/>
    <w:rsid w:val="0009616A"/>
    <w:rsid w:val="000962DE"/>
    <w:rsid w:val="000964D9"/>
    <w:rsid w:val="00096891"/>
    <w:rsid w:val="0009699A"/>
    <w:rsid w:val="00096AC3"/>
    <w:rsid w:val="00096F3F"/>
    <w:rsid w:val="000972EB"/>
    <w:rsid w:val="00097EA9"/>
    <w:rsid w:val="000A0D26"/>
    <w:rsid w:val="000A18EC"/>
    <w:rsid w:val="000A2213"/>
    <w:rsid w:val="000A34D6"/>
    <w:rsid w:val="000A4629"/>
    <w:rsid w:val="000A4650"/>
    <w:rsid w:val="000A4E9D"/>
    <w:rsid w:val="000A58BB"/>
    <w:rsid w:val="000A63FA"/>
    <w:rsid w:val="000A65E3"/>
    <w:rsid w:val="000A71D3"/>
    <w:rsid w:val="000A7900"/>
    <w:rsid w:val="000A7A3C"/>
    <w:rsid w:val="000B02BE"/>
    <w:rsid w:val="000B171B"/>
    <w:rsid w:val="000B17FA"/>
    <w:rsid w:val="000B2259"/>
    <w:rsid w:val="000B33EB"/>
    <w:rsid w:val="000B36B6"/>
    <w:rsid w:val="000B38B4"/>
    <w:rsid w:val="000B3DC1"/>
    <w:rsid w:val="000B4359"/>
    <w:rsid w:val="000B5073"/>
    <w:rsid w:val="000B50EC"/>
    <w:rsid w:val="000B5552"/>
    <w:rsid w:val="000B55FC"/>
    <w:rsid w:val="000B6336"/>
    <w:rsid w:val="000B6ADF"/>
    <w:rsid w:val="000B7419"/>
    <w:rsid w:val="000B7B23"/>
    <w:rsid w:val="000C0174"/>
    <w:rsid w:val="000C056B"/>
    <w:rsid w:val="000C05EB"/>
    <w:rsid w:val="000C06AC"/>
    <w:rsid w:val="000C076C"/>
    <w:rsid w:val="000C117B"/>
    <w:rsid w:val="000C220E"/>
    <w:rsid w:val="000C23F3"/>
    <w:rsid w:val="000C2BEC"/>
    <w:rsid w:val="000C304A"/>
    <w:rsid w:val="000C3538"/>
    <w:rsid w:val="000C35DE"/>
    <w:rsid w:val="000C3918"/>
    <w:rsid w:val="000C3A9E"/>
    <w:rsid w:val="000C3CE1"/>
    <w:rsid w:val="000C3F7C"/>
    <w:rsid w:val="000C4054"/>
    <w:rsid w:val="000C4416"/>
    <w:rsid w:val="000C445C"/>
    <w:rsid w:val="000C475F"/>
    <w:rsid w:val="000C4AB4"/>
    <w:rsid w:val="000C4CAB"/>
    <w:rsid w:val="000C4F8C"/>
    <w:rsid w:val="000C5946"/>
    <w:rsid w:val="000C5A2C"/>
    <w:rsid w:val="000C5C22"/>
    <w:rsid w:val="000C5E7E"/>
    <w:rsid w:val="000C5FAF"/>
    <w:rsid w:val="000C6AD2"/>
    <w:rsid w:val="000C6C0C"/>
    <w:rsid w:val="000C717D"/>
    <w:rsid w:val="000C7CA0"/>
    <w:rsid w:val="000D0754"/>
    <w:rsid w:val="000D09AD"/>
    <w:rsid w:val="000D0A00"/>
    <w:rsid w:val="000D17B9"/>
    <w:rsid w:val="000D1D66"/>
    <w:rsid w:val="000D2AC7"/>
    <w:rsid w:val="000D2BA0"/>
    <w:rsid w:val="000D2CA1"/>
    <w:rsid w:val="000D38E3"/>
    <w:rsid w:val="000D3F35"/>
    <w:rsid w:val="000D4982"/>
    <w:rsid w:val="000D4ADC"/>
    <w:rsid w:val="000D4D46"/>
    <w:rsid w:val="000D4EC3"/>
    <w:rsid w:val="000D4F8B"/>
    <w:rsid w:val="000D53D8"/>
    <w:rsid w:val="000D5936"/>
    <w:rsid w:val="000D5B33"/>
    <w:rsid w:val="000D5B34"/>
    <w:rsid w:val="000D5BF2"/>
    <w:rsid w:val="000D5D01"/>
    <w:rsid w:val="000D5DB6"/>
    <w:rsid w:val="000D5DFF"/>
    <w:rsid w:val="000D6237"/>
    <w:rsid w:val="000D6CDD"/>
    <w:rsid w:val="000D7883"/>
    <w:rsid w:val="000D7B7A"/>
    <w:rsid w:val="000D7FBF"/>
    <w:rsid w:val="000D7FFA"/>
    <w:rsid w:val="000E0013"/>
    <w:rsid w:val="000E0261"/>
    <w:rsid w:val="000E09E6"/>
    <w:rsid w:val="000E0D71"/>
    <w:rsid w:val="000E12EB"/>
    <w:rsid w:val="000E16BF"/>
    <w:rsid w:val="000E1CA0"/>
    <w:rsid w:val="000E250E"/>
    <w:rsid w:val="000E2C42"/>
    <w:rsid w:val="000E3327"/>
    <w:rsid w:val="000E3337"/>
    <w:rsid w:val="000E3547"/>
    <w:rsid w:val="000E376A"/>
    <w:rsid w:val="000E4429"/>
    <w:rsid w:val="000E50E1"/>
    <w:rsid w:val="000E50E4"/>
    <w:rsid w:val="000E552D"/>
    <w:rsid w:val="000E582A"/>
    <w:rsid w:val="000E58C4"/>
    <w:rsid w:val="000E5A58"/>
    <w:rsid w:val="000E5FE2"/>
    <w:rsid w:val="000E6114"/>
    <w:rsid w:val="000E675D"/>
    <w:rsid w:val="000E6B90"/>
    <w:rsid w:val="000E6F92"/>
    <w:rsid w:val="000E6FAB"/>
    <w:rsid w:val="000F12F2"/>
    <w:rsid w:val="000F1C91"/>
    <w:rsid w:val="000F210F"/>
    <w:rsid w:val="000F2466"/>
    <w:rsid w:val="000F2539"/>
    <w:rsid w:val="000F3597"/>
    <w:rsid w:val="000F390F"/>
    <w:rsid w:val="000F3AC5"/>
    <w:rsid w:val="000F4196"/>
    <w:rsid w:val="000F44F8"/>
    <w:rsid w:val="000F4501"/>
    <w:rsid w:val="000F55C0"/>
    <w:rsid w:val="000F5869"/>
    <w:rsid w:val="000F5C0A"/>
    <w:rsid w:val="000F603F"/>
    <w:rsid w:val="000F672B"/>
    <w:rsid w:val="000F6C30"/>
    <w:rsid w:val="000F6EB7"/>
    <w:rsid w:val="000F7AD2"/>
    <w:rsid w:val="000F7B0F"/>
    <w:rsid w:val="000F7D50"/>
    <w:rsid w:val="00100490"/>
    <w:rsid w:val="00100974"/>
    <w:rsid w:val="001025F4"/>
    <w:rsid w:val="00102803"/>
    <w:rsid w:val="00102EED"/>
    <w:rsid w:val="00103237"/>
    <w:rsid w:val="001033DF"/>
    <w:rsid w:val="001033EA"/>
    <w:rsid w:val="00103BDB"/>
    <w:rsid w:val="00104031"/>
    <w:rsid w:val="0010458A"/>
    <w:rsid w:val="0010479F"/>
    <w:rsid w:val="001053B6"/>
    <w:rsid w:val="00105C40"/>
    <w:rsid w:val="001060B1"/>
    <w:rsid w:val="001060C6"/>
    <w:rsid w:val="00106BDB"/>
    <w:rsid w:val="00107372"/>
    <w:rsid w:val="001079AD"/>
    <w:rsid w:val="00107EF1"/>
    <w:rsid w:val="00110935"/>
    <w:rsid w:val="00111029"/>
    <w:rsid w:val="001114B3"/>
    <w:rsid w:val="00111F04"/>
    <w:rsid w:val="00112017"/>
    <w:rsid w:val="00112133"/>
    <w:rsid w:val="00113142"/>
    <w:rsid w:val="00113E39"/>
    <w:rsid w:val="00113EE7"/>
    <w:rsid w:val="00114B99"/>
    <w:rsid w:val="00114FDB"/>
    <w:rsid w:val="00115540"/>
    <w:rsid w:val="00115C34"/>
    <w:rsid w:val="00116364"/>
    <w:rsid w:val="001169E1"/>
    <w:rsid w:val="00116AA0"/>
    <w:rsid w:val="00116C21"/>
    <w:rsid w:val="00116DDF"/>
    <w:rsid w:val="00117014"/>
    <w:rsid w:val="0011728E"/>
    <w:rsid w:val="001177B3"/>
    <w:rsid w:val="00117BF9"/>
    <w:rsid w:val="00117FAC"/>
    <w:rsid w:val="00121011"/>
    <w:rsid w:val="001210A3"/>
    <w:rsid w:val="0012138E"/>
    <w:rsid w:val="00121505"/>
    <w:rsid w:val="001215C9"/>
    <w:rsid w:val="00122060"/>
    <w:rsid w:val="0012274D"/>
    <w:rsid w:val="0012279B"/>
    <w:rsid w:val="00122B9D"/>
    <w:rsid w:val="001230AD"/>
    <w:rsid w:val="001234C7"/>
    <w:rsid w:val="001237B4"/>
    <w:rsid w:val="00123A44"/>
    <w:rsid w:val="0012454E"/>
    <w:rsid w:val="001249FF"/>
    <w:rsid w:val="00124C6A"/>
    <w:rsid w:val="001251FF"/>
    <w:rsid w:val="001256F6"/>
    <w:rsid w:val="00125CF6"/>
    <w:rsid w:val="0012627E"/>
    <w:rsid w:val="00126BFC"/>
    <w:rsid w:val="001272FC"/>
    <w:rsid w:val="0012745D"/>
    <w:rsid w:val="001274F7"/>
    <w:rsid w:val="00127B8C"/>
    <w:rsid w:val="00127CF2"/>
    <w:rsid w:val="00127EC6"/>
    <w:rsid w:val="00130FAA"/>
    <w:rsid w:val="00131CC0"/>
    <w:rsid w:val="001320BF"/>
    <w:rsid w:val="00133318"/>
    <w:rsid w:val="0013487D"/>
    <w:rsid w:val="00134C74"/>
    <w:rsid w:val="00134D0B"/>
    <w:rsid w:val="00135A04"/>
    <w:rsid w:val="00135E50"/>
    <w:rsid w:val="0013637D"/>
    <w:rsid w:val="00136998"/>
    <w:rsid w:val="00136DD1"/>
    <w:rsid w:val="00136EC8"/>
    <w:rsid w:val="0013772F"/>
    <w:rsid w:val="0014003A"/>
    <w:rsid w:val="001401D2"/>
    <w:rsid w:val="0014033F"/>
    <w:rsid w:val="001407EA"/>
    <w:rsid w:val="00140F11"/>
    <w:rsid w:val="0014188C"/>
    <w:rsid w:val="00141C64"/>
    <w:rsid w:val="00142C7F"/>
    <w:rsid w:val="0014347C"/>
    <w:rsid w:val="00143650"/>
    <w:rsid w:val="001438D6"/>
    <w:rsid w:val="0014398A"/>
    <w:rsid w:val="001441FE"/>
    <w:rsid w:val="00144491"/>
    <w:rsid w:val="00144807"/>
    <w:rsid w:val="00144AAD"/>
    <w:rsid w:val="00144B12"/>
    <w:rsid w:val="00144ED5"/>
    <w:rsid w:val="001452ED"/>
    <w:rsid w:val="0014567E"/>
    <w:rsid w:val="00145F51"/>
    <w:rsid w:val="00146956"/>
    <w:rsid w:val="00146A28"/>
    <w:rsid w:val="001474A4"/>
    <w:rsid w:val="001474F0"/>
    <w:rsid w:val="00147AA3"/>
    <w:rsid w:val="00147AE1"/>
    <w:rsid w:val="00147E8F"/>
    <w:rsid w:val="00150661"/>
    <w:rsid w:val="0015075B"/>
    <w:rsid w:val="001512D6"/>
    <w:rsid w:val="00151774"/>
    <w:rsid w:val="00151EE2"/>
    <w:rsid w:val="00152BCB"/>
    <w:rsid w:val="00152F3E"/>
    <w:rsid w:val="00152FCB"/>
    <w:rsid w:val="00152FE7"/>
    <w:rsid w:val="00153069"/>
    <w:rsid w:val="001533E5"/>
    <w:rsid w:val="00153635"/>
    <w:rsid w:val="00153A12"/>
    <w:rsid w:val="00153C68"/>
    <w:rsid w:val="00154298"/>
    <w:rsid w:val="00154D3B"/>
    <w:rsid w:val="00155215"/>
    <w:rsid w:val="00155B97"/>
    <w:rsid w:val="00155C28"/>
    <w:rsid w:val="0015610A"/>
    <w:rsid w:val="00156F2B"/>
    <w:rsid w:val="00156FEA"/>
    <w:rsid w:val="001607A5"/>
    <w:rsid w:val="00160AAF"/>
    <w:rsid w:val="00160E2E"/>
    <w:rsid w:val="00160F44"/>
    <w:rsid w:val="001615AE"/>
    <w:rsid w:val="00161A29"/>
    <w:rsid w:val="00161E35"/>
    <w:rsid w:val="00162CF3"/>
    <w:rsid w:val="00162E71"/>
    <w:rsid w:val="00163163"/>
    <w:rsid w:val="001636B4"/>
    <w:rsid w:val="00163B28"/>
    <w:rsid w:val="00163E4D"/>
    <w:rsid w:val="0016411D"/>
    <w:rsid w:val="0016421D"/>
    <w:rsid w:val="001655AF"/>
    <w:rsid w:val="001659B3"/>
    <w:rsid w:val="001660A5"/>
    <w:rsid w:val="00167399"/>
    <w:rsid w:val="00167946"/>
    <w:rsid w:val="0016797A"/>
    <w:rsid w:val="00167B47"/>
    <w:rsid w:val="00167B7D"/>
    <w:rsid w:val="00167F67"/>
    <w:rsid w:val="0017034F"/>
    <w:rsid w:val="00170377"/>
    <w:rsid w:val="00170926"/>
    <w:rsid w:val="00170B55"/>
    <w:rsid w:val="00170B9C"/>
    <w:rsid w:val="00170C3C"/>
    <w:rsid w:val="00170C86"/>
    <w:rsid w:val="00170DA3"/>
    <w:rsid w:val="00171613"/>
    <w:rsid w:val="001718FA"/>
    <w:rsid w:val="00171C1D"/>
    <w:rsid w:val="00171D0C"/>
    <w:rsid w:val="00171FD8"/>
    <w:rsid w:val="001724D2"/>
    <w:rsid w:val="00172667"/>
    <w:rsid w:val="00172A25"/>
    <w:rsid w:val="00173732"/>
    <w:rsid w:val="00173F03"/>
    <w:rsid w:val="00174572"/>
    <w:rsid w:val="00174920"/>
    <w:rsid w:val="00174C99"/>
    <w:rsid w:val="00174EC2"/>
    <w:rsid w:val="00175E27"/>
    <w:rsid w:val="00175EED"/>
    <w:rsid w:val="00176F6B"/>
    <w:rsid w:val="00177EFF"/>
    <w:rsid w:val="00180246"/>
    <w:rsid w:val="0018092E"/>
    <w:rsid w:val="00180C84"/>
    <w:rsid w:val="0018104B"/>
    <w:rsid w:val="0018129A"/>
    <w:rsid w:val="001814C5"/>
    <w:rsid w:val="00181943"/>
    <w:rsid w:val="00181ABB"/>
    <w:rsid w:val="001821EA"/>
    <w:rsid w:val="00182F75"/>
    <w:rsid w:val="00183247"/>
    <w:rsid w:val="001833B3"/>
    <w:rsid w:val="001835B7"/>
    <w:rsid w:val="0018384D"/>
    <w:rsid w:val="00183DB5"/>
    <w:rsid w:val="001841BB"/>
    <w:rsid w:val="00184292"/>
    <w:rsid w:val="00184C26"/>
    <w:rsid w:val="00184E07"/>
    <w:rsid w:val="00185213"/>
    <w:rsid w:val="00185350"/>
    <w:rsid w:val="00185AB0"/>
    <w:rsid w:val="00185AC4"/>
    <w:rsid w:val="00185B82"/>
    <w:rsid w:val="0018600D"/>
    <w:rsid w:val="00186A20"/>
    <w:rsid w:val="00187891"/>
    <w:rsid w:val="00187B9F"/>
    <w:rsid w:val="00187EF1"/>
    <w:rsid w:val="001907CF"/>
    <w:rsid w:val="00190A95"/>
    <w:rsid w:val="00190D16"/>
    <w:rsid w:val="00191022"/>
    <w:rsid w:val="001912DA"/>
    <w:rsid w:val="0019179B"/>
    <w:rsid w:val="0019187D"/>
    <w:rsid w:val="00191BE0"/>
    <w:rsid w:val="00191C80"/>
    <w:rsid w:val="00192FFD"/>
    <w:rsid w:val="001936B7"/>
    <w:rsid w:val="00193C61"/>
    <w:rsid w:val="001940FF"/>
    <w:rsid w:val="001942B5"/>
    <w:rsid w:val="001943AC"/>
    <w:rsid w:val="00194704"/>
    <w:rsid w:val="00194A2C"/>
    <w:rsid w:val="00194F5E"/>
    <w:rsid w:val="001951EC"/>
    <w:rsid w:val="0019586F"/>
    <w:rsid w:val="00196313"/>
    <w:rsid w:val="00196A9D"/>
    <w:rsid w:val="00197256"/>
    <w:rsid w:val="00197A9B"/>
    <w:rsid w:val="001A01F8"/>
    <w:rsid w:val="001A0643"/>
    <w:rsid w:val="001A0684"/>
    <w:rsid w:val="001A1014"/>
    <w:rsid w:val="001A12CA"/>
    <w:rsid w:val="001A14ED"/>
    <w:rsid w:val="001A1672"/>
    <w:rsid w:val="001A2B50"/>
    <w:rsid w:val="001A2DE6"/>
    <w:rsid w:val="001A2F7B"/>
    <w:rsid w:val="001A377B"/>
    <w:rsid w:val="001A37DA"/>
    <w:rsid w:val="001A3C38"/>
    <w:rsid w:val="001A3C4F"/>
    <w:rsid w:val="001A3CB9"/>
    <w:rsid w:val="001A3DFE"/>
    <w:rsid w:val="001A3FBA"/>
    <w:rsid w:val="001A4149"/>
    <w:rsid w:val="001A41B6"/>
    <w:rsid w:val="001A4FBF"/>
    <w:rsid w:val="001A5150"/>
    <w:rsid w:val="001A597F"/>
    <w:rsid w:val="001A59D2"/>
    <w:rsid w:val="001A5E91"/>
    <w:rsid w:val="001A6A5E"/>
    <w:rsid w:val="001A6E31"/>
    <w:rsid w:val="001A6ED5"/>
    <w:rsid w:val="001A7115"/>
    <w:rsid w:val="001A71F9"/>
    <w:rsid w:val="001A7292"/>
    <w:rsid w:val="001A75D1"/>
    <w:rsid w:val="001B00D8"/>
    <w:rsid w:val="001B034B"/>
    <w:rsid w:val="001B0376"/>
    <w:rsid w:val="001B07EE"/>
    <w:rsid w:val="001B0AB1"/>
    <w:rsid w:val="001B0E38"/>
    <w:rsid w:val="001B1069"/>
    <w:rsid w:val="001B111F"/>
    <w:rsid w:val="001B159B"/>
    <w:rsid w:val="001B1F95"/>
    <w:rsid w:val="001B2459"/>
    <w:rsid w:val="001B25CB"/>
    <w:rsid w:val="001B2CD7"/>
    <w:rsid w:val="001B31A1"/>
    <w:rsid w:val="001B39E5"/>
    <w:rsid w:val="001B3E4D"/>
    <w:rsid w:val="001B3E8F"/>
    <w:rsid w:val="001B40D1"/>
    <w:rsid w:val="001B445C"/>
    <w:rsid w:val="001B5656"/>
    <w:rsid w:val="001B5A34"/>
    <w:rsid w:val="001B6110"/>
    <w:rsid w:val="001B65A0"/>
    <w:rsid w:val="001B7A70"/>
    <w:rsid w:val="001B7C7D"/>
    <w:rsid w:val="001B7E58"/>
    <w:rsid w:val="001B7E97"/>
    <w:rsid w:val="001C02AC"/>
    <w:rsid w:val="001C0391"/>
    <w:rsid w:val="001C07D0"/>
    <w:rsid w:val="001C07FB"/>
    <w:rsid w:val="001C138C"/>
    <w:rsid w:val="001C17F1"/>
    <w:rsid w:val="001C19CA"/>
    <w:rsid w:val="001C209E"/>
    <w:rsid w:val="001C2232"/>
    <w:rsid w:val="001C27AD"/>
    <w:rsid w:val="001C2A6A"/>
    <w:rsid w:val="001C2C52"/>
    <w:rsid w:val="001C2E30"/>
    <w:rsid w:val="001C2ECC"/>
    <w:rsid w:val="001C33B6"/>
    <w:rsid w:val="001C3E6A"/>
    <w:rsid w:val="001C432E"/>
    <w:rsid w:val="001C446A"/>
    <w:rsid w:val="001C45E0"/>
    <w:rsid w:val="001C4971"/>
    <w:rsid w:val="001C498E"/>
    <w:rsid w:val="001C5152"/>
    <w:rsid w:val="001C522E"/>
    <w:rsid w:val="001C54F4"/>
    <w:rsid w:val="001C5677"/>
    <w:rsid w:val="001C5D5A"/>
    <w:rsid w:val="001C605D"/>
    <w:rsid w:val="001C6366"/>
    <w:rsid w:val="001C647F"/>
    <w:rsid w:val="001C70B6"/>
    <w:rsid w:val="001C7260"/>
    <w:rsid w:val="001C7B03"/>
    <w:rsid w:val="001C7B0D"/>
    <w:rsid w:val="001D0128"/>
    <w:rsid w:val="001D0995"/>
    <w:rsid w:val="001D2597"/>
    <w:rsid w:val="001D26CB"/>
    <w:rsid w:val="001D316E"/>
    <w:rsid w:val="001D33B7"/>
    <w:rsid w:val="001D5059"/>
    <w:rsid w:val="001D51A5"/>
    <w:rsid w:val="001D5288"/>
    <w:rsid w:val="001D5A41"/>
    <w:rsid w:val="001D5D31"/>
    <w:rsid w:val="001D5DE0"/>
    <w:rsid w:val="001D5FF6"/>
    <w:rsid w:val="001D654D"/>
    <w:rsid w:val="001D672F"/>
    <w:rsid w:val="001D6C70"/>
    <w:rsid w:val="001D6DF1"/>
    <w:rsid w:val="001D716B"/>
    <w:rsid w:val="001D73DB"/>
    <w:rsid w:val="001D75AF"/>
    <w:rsid w:val="001D7DA2"/>
    <w:rsid w:val="001E0049"/>
    <w:rsid w:val="001E019C"/>
    <w:rsid w:val="001E0516"/>
    <w:rsid w:val="001E1147"/>
    <w:rsid w:val="001E244C"/>
    <w:rsid w:val="001E263C"/>
    <w:rsid w:val="001E315C"/>
    <w:rsid w:val="001E341D"/>
    <w:rsid w:val="001E3582"/>
    <w:rsid w:val="001E3C06"/>
    <w:rsid w:val="001E3F45"/>
    <w:rsid w:val="001E46C0"/>
    <w:rsid w:val="001E4755"/>
    <w:rsid w:val="001E4DA4"/>
    <w:rsid w:val="001E50EC"/>
    <w:rsid w:val="001E5460"/>
    <w:rsid w:val="001E5834"/>
    <w:rsid w:val="001E5AE3"/>
    <w:rsid w:val="001E5B90"/>
    <w:rsid w:val="001E6147"/>
    <w:rsid w:val="001E6259"/>
    <w:rsid w:val="001E653F"/>
    <w:rsid w:val="001E66BD"/>
    <w:rsid w:val="001E6ED7"/>
    <w:rsid w:val="001E7390"/>
    <w:rsid w:val="001E7395"/>
    <w:rsid w:val="001E7AA4"/>
    <w:rsid w:val="001E7BF1"/>
    <w:rsid w:val="001E7CBF"/>
    <w:rsid w:val="001E7E2A"/>
    <w:rsid w:val="001F0111"/>
    <w:rsid w:val="001F0363"/>
    <w:rsid w:val="001F0897"/>
    <w:rsid w:val="001F0DC5"/>
    <w:rsid w:val="001F11A9"/>
    <w:rsid w:val="001F1345"/>
    <w:rsid w:val="001F1366"/>
    <w:rsid w:val="001F13CA"/>
    <w:rsid w:val="001F16AE"/>
    <w:rsid w:val="001F1DCB"/>
    <w:rsid w:val="001F1E82"/>
    <w:rsid w:val="001F293F"/>
    <w:rsid w:val="001F29B2"/>
    <w:rsid w:val="001F2A02"/>
    <w:rsid w:val="001F2DA7"/>
    <w:rsid w:val="001F35CA"/>
    <w:rsid w:val="001F38FD"/>
    <w:rsid w:val="001F3A86"/>
    <w:rsid w:val="001F3EEB"/>
    <w:rsid w:val="001F460D"/>
    <w:rsid w:val="001F5C16"/>
    <w:rsid w:val="001F5E8E"/>
    <w:rsid w:val="001F6203"/>
    <w:rsid w:val="001F69C4"/>
    <w:rsid w:val="001F6F65"/>
    <w:rsid w:val="001F7319"/>
    <w:rsid w:val="001F7579"/>
    <w:rsid w:val="001F774C"/>
    <w:rsid w:val="001F78BC"/>
    <w:rsid w:val="001F7CE0"/>
    <w:rsid w:val="001F7F14"/>
    <w:rsid w:val="00200193"/>
    <w:rsid w:val="00200630"/>
    <w:rsid w:val="0020066D"/>
    <w:rsid w:val="0020095C"/>
    <w:rsid w:val="0020096C"/>
    <w:rsid w:val="00200D6E"/>
    <w:rsid w:val="0020172F"/>
    <w:rsid w:val="00201739"/>
    <w:rsid w:val="002025EB"/>
    <w:rsid w:val="0020339C"/>
    <w:rsid w:val="00203557"/>
    <w:rsid w:val="002035B0"/>
    <w:rsid w:val="002035FF"/>
    <w:rsid w:val="002038F1"/>
    <w:rsid w:val="002040D5"/>
    <w:rsid w:val="00204856"/>
    <w:rsid w:val="00204CF9"/>
    <w:rsid w:val="002055EC"/>
    <w:rsid w:val="00205721"/>
    <w:rsid w:val="00205F14"/>
    <w:rsid w:val="00206042"/>
    <w:rsid w:val="00206226"/>
    <w:rsid w:val="00206988"/>
    <w:rsid w:val="00206F32"/>
    <w:rsid w:val="00206FF2"/>
    <w:rsid w:val="002071DB"/>
    <w:rsid w:val="002072EB"/>
    <w:rsid w:val="00207419"/>
    <w:rsid w:val="00207600"/>
    <w:rsid w:val="00207708"/>
    <w:rsid w:val="002077C8"/>
    <w:rsid w:val="002078B7"/>
    <w:rsid w:val="00207D12"/>
    <w:rsid w:val="0021052B"/>
    <w:rsid w:val="00210775"/>
    <w:rsid w:val="00210982"/>
    <w:rsid w:val="00210985"/>
    <w:rsid w:val="00211598"/>
    <w:rsid w:val="00211BB0"/>
    <w:rsid w:val="00211F24"/>
    <w:rsid w:val="002122B8"/>
    <w:rsid w:val="00212642"/>
    <w:rsid w:val="00212AAE"/>
    <w:rsid w:val="002134C9"/>
    <w:rsid w:val="00213DF2"/>
    <w:rsid w:val="00213F71"/>
    <w:rsid w:val="0021409A"/>
    <w:rsid w:val="002147F1"/>
    <w:rsid w:val="00215954"/>
    <w:rsid w:val="002159AE"/>
    <w:rsid w:val="00215AEA"/>
    <w:rsid w:val="002162A8"/>
    <w:rsid w:val="00216875"/>
    <w:rsid w:val="002169A2"/>
    <w:rsid w:val="002169E9"/>
    <w:rsid w:val="0021760E"/>
    <w:rsid w:val="00217D1C"/>
    <w:rsid w:val="00217F05"/>
    <w:rsid w:val="00222190"/>
    <w:rsid w:val="00222923"/>
    <w:rsid w:val="00222AE2"/>
    <w:rsid w:val="00223E01"/>
    <w:rsid w:val="00224025"/>
    <w:rsid w:val="00224570"/>
    <w:rsid w:val="00224C97"/>
    <w:rsid w:val="00224E38"/>
    <w:rsid w:val="0022503D"/>
    <w:rsid w:val="0022510E"/>
    <w:rsid w:val="00225D26"/>
    <w:rsid w:val="00225EC4"/>
    <w:rsid w:val="0022649D"/>
    <w:rsid w:val="00226EAE"/>
    <w:rsid w:val="00227176"/>
    <w:rsid w:val="0022735C"/>
    <w:rsid w:val="00227A8E"/>
    <w:rsid w:val="00227F85"/>
    <w:rsid w:val="002301AA"/>
    <w:rsid w:val="00230645"/>
    <w:rsid w:val="00230CEF"/>
    <w:rsid w:val="00230DDD"/>
    <w:rsid w:val="00231BD2"/>
    <w:rsid w:val="00231ECA"/>
    <w:rsid w:val="00232080"/>
    <w:rsid w:val="002320CA"/>
    <w:rsid w:val="00232130"/>
    <w:rsid w:val="002323E8"/>
    <w:rsid w:val="0023263D"/>
    <w:rsid w:val="00232B6E"/>
    <w:rsid w:val="00233717"/>
    <w:rsid w:val="00233E95"/>
    <w:rsid w:val="00233EE0"/>
    <w:rsid w:val="00234168"/>
    <w:rsid w:val="0023465B"/>
    <w:rsid w:val="00234C89"/>
    <w:rsid w:val="0023501B"/>
    <w:rsid w:val="00235344"/>
    <w:rsid w:val="0023683E"/>
    <w:rsid w:val="002370BF"/>
    <w:rsid w:val="00237884"/>
    <w:rsid w:val="00237F41"/>
    <w:rsid w:val="0024011E"/>
    <w:rsid w:val="00240E0B"/>
    <w:rsid w:val="00241462"/>
    <w:rsid w:val="00241E3F"/>
    <w:rsid w:val="00242181"/>
    <w:rsid w:val="0024237D"/>
    <w:rsid w:val="00242E63"/>
    <w:rsid w:val="00243472"/>
    <w:rsid w:val="0024486B"/>
    <w:rsid w:val="00244DBB"/>
    <w:rsid w:val="002453AD"/>
    <w:rsid w:val="00245625"/>
    <w:rsid w:val="002456E6"/>
    <w:rsid w:val="00245998"/>
    <w:rsid w:val="002459DB"/>
    <w:rsid w:val="00245D6A"/>
    <w:rsid w:val="00245EF2"/>
    <w:rsid w:val="00245FAE"/>
    <w:rsid w:val="002462B2"/>
    <w:rsid w:val="002469E6"/>
    <w:rsid w:val="00246D06"/>
    <w:rsid w:val="00247553"/>
    <w:rsid w:val="00247646"/>
    <w:rsid w:val="00247930"/>
    <w:rsid w:val="00250259"/>
    <w:rsid w:val="0025027F"/>
    <w:rsid w:val="00251EC8"/>
    <w:rsid w:val="00252709"/>
    <w:rsid w:val="00252ABC"/>
    <w:rsid w:val="002539FE"/>
    <w:rsid w:val="00253BA7"/>
    <w:rsid w:val="002545E5"/>
    <w:rsid w:val="0025466D"/>
    <w:rsid w:val="00254671"/>
    <w:rsid w:val="002547EA"/>
    <w:rsid w:val="0025483F"/>
    <w:rsid w:val="00254875"/>
    <w:rsid w:val="00254972"/>
    <w:rsid w:val="00254A30"/>
    <w:rsid w:val="00254DF3"/>
    <w:rsid w:val="00254EB1"/>
    <w:rsid w:val="00255C9E"/>
    <w:rsid w:val="00256717"/>
    <w:rsid w:val="00256E48"/>
    <w:rsid w:val="0025723D"/>
    <w:rsid w:val="002572B5"/>
    <w:rsid w:val="0025743D"/>
    <w:rsid w:val="00257765"/>
    <w:rsid w:val="00257F35"/>
    <w:rsid w:val="0026054D"/>
    <w:rsid w:val="002606C7"/>
    <w:rsid w:val="00260A5B"/>
    <w:rsid w:val="002611FB"/>
    <w:rsid w:val="002617D0"/>
    <w:rsid w:val="00261D59"/>
    <w:rsid w:val="0026245E"/>
    <w:rsid w:val="00262598"/>
    <w:rsid w:val="00262975"/>
    <w:rsid w:val="00263079"/>
    <w:rsid w:val="00263638"/>
    <w:rsid w:val="00263984"/>
    <w:rsid w:val="00263F2E"/>
    <w:rsid w:val="00263F6D"/>
    <w:rsid w:val="0026426C"/>
    <w:rsid w:val="002644FF"/>
    <w:rsid w:val="00264A8D"/>
    <w:rsid w:val="00264AFD"/>
    <w:rsid w:val="00265439"/>
    <w:rsid w:val="00265925"/>
    <w:rsid w:val="00265986"/>
    <w:rsid w:val="002659A5"/>
    <w:rsid w:val="00265D4F"/>
    <w:rsid w:val="00266AE5"/>
    <w:rsid w:val="00267067"/>
    <w:rsid w:val="002673D8"/>
    <w:rsid w:val="002676A2"/>
    <w:rsid w:val="0026785D"/>
    <w:rsid w:val="00267EA8"/>
    <w:rsid w:val="002705E0"/>
    <w:rsid w:val="00270E82"/>
    <w:rsid w:val="00270EF6"/>
    <w:rsid w:val="002712BE"/>
    <w:rsid w:val="002714D3"/>
    <w:rsid w:val="0027176C"/>
    <w:rsid w:val="00271B7A"/>
    <w:rsid w:val="00271CF9"/>
    <w:rsid w:val="00271D2D"/>
    <w:rsid w:val="00271F95"/>
    <w:rsid w:val="00272212"/>
    <w:rsid w:val="0027226E"/>
    <w:rsid w:val="0027249F"/>
    <w:rsid w:val="00272870"/>
    <w:rsid w:val="00272961"/>
    <w:rsid w:val="00273567"/>
    <w:rsid w:val="002735A8"/>
    <w:rsid w:val="00273C02"/>
    <w:rsid w:val="00273C42"/>
    <w:rsid w:val="00274AE5"/>
    <w:rsid w:val="00274F8A"/>
    <w:rsid w:val="00275320"/>
    <w:rsid w:val="00275403"/>
    <w:rsid w:val="002762CF"/>
    <w:rsid w:val="002762F7"/>
    <w:rsid w:val="002763A8"/>
    <w:rsid w:val="00276AF3"/>
    <w:rsid w:val="00276B84"/>
    <w:rsid w:val="00276DC6"/>
    <w:rsid w:val="002771C6"/>
    <w:rsid w:val="002773E7"/>
    <w:rsid w:val="0027744E"/>
    <w:rsid w:val="0027781D"/>
    <w:rsid w:val="00277A15"/>
    <w:rsid w:val="002809B8"/>
    <w:rsid w:val="00280A61"/>
    <w:rsid w:val="00280CE7"/>
    <w:rsid w:val="00280DE4"/>
    <w:rsid w:val="00280EDE"/>
    <w:rsid w:val="002810D0"/>
    <w:rsid w:val="0028172F"/>
    <w:rsid w:val="00281FFE"/>
    <w:rsid w:val="002821A5"/>
    <w:rsid w:val="00282B16"/>
    <w:rsid w:val="00282E53"/>
    <w:rsid w:val="002830BD"/>
    <w:rsid w:val="0028328A"/>
    <w:rsid w:val="00283349"/>
    <w:rsid w:val="0028371D"/>
    <w:rsid w:val="00283C71"/>
    <w:rsid w:val="0028421A"/>
    <w:rsid w:val="00284B11"/>
    <w:rsid w:val="00284C26"/>
    <w:rsid w:val="00285007"/>
    <w:rsid w:val="002875EA"/>
    <w:rsid w:val="00287783"/>
    <w:rsid w:val="00287796"/>
    <w:rsid w:val="00290121"/>
    <w:rsid w:val="00290A5B"/>
    <w:rsid w:val="002910F9"/>
    <w:rsid w:val="002914C9"/>
    <w:rsid w:val="00291B80"/>
    <w:rsid w:val="002920F7"/>
    <w:rsid w:val="0029212F"/>
    <w:rsid w:val="0029237F"/>
    <w:rsid w:val="0029284B"/>
    <w:rsid w:val="00293139"/>
    <w:rsid w:val="00293303"/>
    <w:rsid w:val="00293440"/>
    <w:rsid w:val="0029354B"/>
    <w:rsid w:val="00293A92"/>
    <w:rsid w:val="00293D35"/>
    <w:rsid w:val="00294097"/>
    <w:rsid w:val="00294311"/>
    <w:rsid w:val="00294D1E"/>
    <w:rsid w:val="0029517A"/>
    <w:rsid w:val="00295767"/>
    <w:rsid w:val="00295B52"/>
    <w:rsid w:val="00295B9B"/>
    <w:rsid w:val="002961F4"/>
    <w:rsid w:val="002962E1"/>
    <w:rsid w:val="00296553"/>
    <w:rsid w:val="0029689A"/>
    <w:rsid w:val="00296BCF"/>
    <w:rsid w:val="0029758A"/>
    <w:rsid w:val="0029794F"/>
    <w:rsid w:val="00297BCC"/>
    <w:rsid w:val="002A01D2"/>
    <w:rsid w:val="002A0553"/>
    <w:rsid w:val="002A07B1"/>
    <w:rsid w:val="002A08FA"/>
    <w:rsid w:val="002A0C10"/>
    <w:rsid w:val="002A0EF4"/>
    <w:rsid w:val="002A0F45"/>
    <w:rsid w:val="002A1287"/>
    <w:rsid w:val="002A13C0"/>
    <w:rsid w:val="002A1F17"/>
    <w:rsid w:val="002A218D"/>
    <w:rsid w:val="002A25AF"/>
    <w:rsid w:val="002A32BA"/>
    <w:rsid w:val="002A35A1"/>
    <w:rsid w:val="002A3A20"/>
    <w:rsid w:val="002A3CEA"/>
    <w:rsid w:val="002A3EB0"/>
    <w:rsid w:val="002A4027"/>
    <w:rsid w:val="002A41E2"/>
    <w:rsid w:val="002A42BD"/>
    <w:rsid w:val="002A4323"/>
    <w:rsid w:val="002A48C5"/>
    <w:rsid w:val="002A4DCE"/>
    <w:rsid w:val="002A5088"/>
    <w:rsid w:val="002A5E5E"/>
    <w:rsid w:val="002A68B2"/>
    <w:rsid w:val="002A6DBE"/>
    <w:rsid w:val="002A79EB"/>
    <w:rsid w:val="002B017F"/>
    <w:rsid w:val="002B0333"/>
    <w:rsid w:val="002B1422"/>
    <w:rsid w:val="002B1906"/>
    <w:rsid w:val="002B271C"/>
    <w:rsid w:val="002B2A87"/>
    <w:rsid w:val="002B31A5"/>
    <w:rsid w:val="002B350F"/>
    <w:rsid w:val="002B35FD"/>
    <w:rsid w:val="002B3675"/>
    <w:rsid w:val="002B399E"/>
    <w:rsid w:val="002B39BF"/>
    <w:rsid w:val="002B3D56"/>
    <w:rsid w:val="002B3DD7"/>
    <w:rsid w:val="002B4311"/>
    <w:rsid w:val="002B49DA"/>
    <w:rsid w:val="002B4D1C"/>
    <w:rsid w:val="002B4E8B"/>
    <w:rsid w:val="002B52E7"/>
    <w:rsid w:val="002B5565"/>
    <w:rsid w:val="002B64BD"/>
    <w:rsid w:val="002B67D3"/>
    <w:rsid w:val="002B6A77"/>
    <w:rsid w:val="002B7A2A"/>
    <w:rsid w:val="002B7FAB"/>
    <w:rsid w:val="002C03CE"/>
    <w:rsid w:val="002C03FC"/>
    <w:rsid w:val="002C062E"/>
    <w:rsid w:val="002C0B78"/>
    <w:rsid w:val="002C0E89"/>
    <w:rsid w:val="002C110B"/>
    <w:rsid w:val="002C14A3"/>
    <w:rsid w:val="002C15F3"/>
    <w:rsid w:val="002C1771"/>
    <w:rsid w:val="002C2785"/>
    <w:rsid w:val="002C31BF"/>
    <w:rsid w:val="002C36B4"/>
    <w:rsid w:val="002C38F3"/>
    <w:rsid w:val="002C3C19"/>
    <w:rsid w:val="002C3FEF"/>
    <w:rsid w:val="002C42D0"/>
    <w:rsid w:val="002C4305"/>
    <w:rsid w:val="002C439F"/>
    <w:rsid w:val="002C44A8"/>
    <w:rsid w:val="002C45C0"/>
    <w:rsid w:val="002C50A7"/>
    <w:rsid w:val="002C5198"/>
    <w:rsid w:val="002C5B5A"/>
    <w:rsid w:val="002C6017"/>
    <w:rsid w:val="002C6453"/>
    <w:rsid w:val="002C661E"/>
    <w:rsid w:val="002C6D8C"/>
    <w:rsid w:val="002C6FFA"/>
    <w:rsid w:val="002C705A"/>
    <w:rsid w:val="002C7085"/>
    <w:rsid w:val="002C713B"/>
    <w:rsid w:val="002C75AD"/>
    <w:rsid w:val="002D0235"/>
    <w:rsid w:val="002D089D"/>
    <w:rsid w:val="002D097F"/>
    <w:rsid w:val="002D1570"/>
    <w:rsid w:val="002D15C5"/>
    <w:rsid w:val="002D1661"/>
    <w:rsid w:val="002D1809"/>
    <w:rsid w:val="002D1928"/>
    <w:rsid w:val="002D1992"/>
    <w:rsid w:val="002D1CB0"/>
    <w:rsid w:val="002D210C"/>
    <w:rsid w:val="002D21E4"/>
    <w:rsid w:val="002D228F"/>
    <w:rsid w:val="002D2FF5"/>
    <w:rsid w:val="002D30AF"/>
    <w:rsid w:val="002D36FB"/>
    <w:rsid w:val="002D3F82"/>
    <w:rsid w:val="002D4A4C"/>
    <w:rsid w:val="002D4FF2"/>
    <w:rsid w:val="002D52D8"/>
    <w:rsid w:val="002D59AC"/>
    <w:rsid w:val="002D59CC"/>
    <w:rsid w:val="002D5A5E"/>
    <w:rsid w:val="002D6147"/>
    <w:rsid w:val="002D64F2"/>
    <w:rsid w:val="002D6B03"/>
    <w:rsid w:val="002D6F18"/>
    <w:rsid w:val="002D6FF5"/>
    <w:rsid w:val="002D7152"/>
    <w:rsid w:val="002D75B6"/>
    <w:rsid w:val="002E035A"/>
    <w:rsid w:val="002E0DEA"/>
    <w:rsid w:val="002E0EA2"/>
    <w:rsid w:val="002E0FA0"/>
    <w:rsid w:val="002E15DA"/>
    <w:rsid w:val="002E168D"/>
    <w:rsid w:val="002E186A"/>
    <w:rsid w:val="002E1A69"/>
    <w:rsid w:val="002E1D03"/>
    <w:rsid w:val="002E212A"/>
    <w:rsid w:val="002E2190"/>
    <w:rsid w:val="002E2977"/>
    <w:rsid w:val="002E2EC7"/>
    <w:rsid w:val="002E2F73"/>
    <w:rsid w:val="002E43EC"/>
    <w:rsid w:val="002E4412"/>
    <w:rsid w:val="002E497A"/>
    <w:rsid w:val="002E4E17"/>
    <w:rsid w:val="002E4FE9"/>
    <w:rsid w:val="002E52FD"/>
    <w:rsid w:val="002E5496"/>
    <w:rsid w:val="002E564D"/>
    <w:rsid w:val="002E567B"/>
    <w:rsid w:val="002E59AE"/>
    <w:rsid w:val="002E65E9"/>
    <w:rsid w:val="002E6C37"/>
    <w:rsid w:val="002E730B"/>
    <w:rsid w:val="002E7779"/>
    <w:rsid w:val="002E7E59"/>
    <w:rsid w:val="002F01BF"/>
    <w:rsid w:val="002F05D2"/>
    <w:rsid w:val="002F0C46"/>
    <w:rsid w:val="002F1047"/>
    <w:rsid w:val="002F1302"/>
    <w:rsid w:val="002F177A"/>
    <w:rsid w:val="002F1B08"/>
    <w:rsid w:val="002F1E7D"/>
    <w:rsid w:val="002F21BB"/>
    <w:rsid w:val="002F2313"/>
    <w:rsid w:val="002F3838"/>
    <w:rsid w:val="002F39D1"/>
    <w:rsid w:val="002F3CA3"/>
    <w:rsid w:val="002F3CAB"/>
    <w:rsid w:val="002F41D7"/>
    <w:rsid w:val="002F4D88"/>
    <w:rsid w:val="002F4DF9"/>
    <w:rsid w:val="002F4EDE"/>
    <w:rsid w:val="002F521E"/>
    <w:rsid w:val="002F5275"/>
    <w:rsid w:val="002F556C"/>
    <w:rsid w:val="002F5B0A"/>
    <w:rsid w:val="002F68BC"/>
    <w:rsid w:val="002F6B86"/>
    <w:rsid w:val="002F6C20"/>
    <w:rsid w:val="002F6DF8"/>
    <w:rsid w:val="002F6E8F"/>
    <w:rsid w:val="002F716D"/>
    <w:rsid w:val="002F737B"/>
    <w:rsid w:val="002F7B9D"/>
    <w:rsid w:val="003000DB"/>
    <w:rsid w:val="00300846"/>
    <w:rsid w:val="00300E61"/>
    <w:rsid w:val="003010DB"/>
    <w:rsid w:val="00301F2D"/>
    <w:rsid w:val="003021AA"/>
    <w:rsid w:val="00302203"/>
    <w:rsid w:val="003028A0"/>
    <w:rsid w:val="00302A9F"/>
    <w:rsid w:val="00302D37"/>
    <w:rsid w:val="003031E4"/>
    <w:rsid w:val="00303406"/>
    <w:rsid w:val="00303A05"/>
    <w:rsid w:val="00303DFA"/>
    <w:rsid w:val="003040CA"/>
    <w:rsid w:val="0030519C"/>
    <w:rsid w:val="003051EE"/>
    <w:rsid w:val="00305A9D"/>
    <w:rsid w:val="0030633D"/>
    <w:rsid w:val="00307671"/>
    <w:rsid w:val="0031029F"/>
    <w:rsid w:val="003102F9"/>
    <w:rsid w:val="003105B8"/>
    <w:rsid w:val="0031087B"/>
    <w:rsid w:val="00310C11"/>
    <w:rsid w:val="00310F9A"/>
    <w:rsid w:val="003110D1"/>
    <w:rsid w:val="0031168D"/>
    <w:rsid w:val="003118A2"/>
    <w:rsid w:val="00311CA2"/>
    <w:rsid w:val="00311E96"/>
    <w:rsid w:val="00312AD1"/>
    <w:rsid w:val="00313291"/>
    <w:rsid w:val="003132E3"/>
    <w:rsid w:val="00313530"/>
    <w:rsid w:val="00313DD0"/>
    <w:rsid w:val="00314504"/>
    <w:rsid w:val="00314D1D"/>
    <w:rsid w:val="00314F6A"/>
    <w:rsid w:val="003154A2"/>
    <w:rsid w:val="00315EA3"/>
    <w:rsid w:val="00315F9F"/>
    <w:rsid w:val="00316387"/>
    <w:rsid w:val="0031638E"/>
    <w:rsid w:val="00320031"/>
    <w:rsid w:val="00321081"/>
    <w:rsid w:val="0032117E"/>
    <w:rsid w:val="00321605"/>
    <w:rsid w:val="0032163B"/>
    <w:rsid w:val="00321BED"/>
    <w:rsid w:val="00321DB4"/>
    <w:rsid w:val="00321DC8"/>
    <w:rsid w:val="00321EA9"/>
    <w:rsid w:val="00322003"/>
    <w:rsid w:val="0032203D"/>
    <w:rsid w:val="0032270B"/>
    <w:rsid w:val="003228FD"/>
    <w:rsid w:val="00322AAC"/>
    <w:rsid w:val="00322B0A"/>
    <w:rsid w:val="00322C55"/>
    <w:rsid w:val="00323371"/>
    <w:rsid w:val="00323729"/>
    <w:rsid w:val="00323AFD"/>
    <w:rsid w:val="00323DB2"/>
    <w:rsid w:val="00324E7D"/>
    <w:rsid w:val="00325D3F"/>
    <w:rsid w:val="003262AD"/>
    <w:rsid w:val="0032637A"/>
    <w:rsid w:val="00326992"/>
    <w:rsid w:val="00326F4D"/>
    <w:rsid w:val="003278E8"/>
    <w:rsid w:val="00327977"/>
    <w:rsid w:val="00327D04"/>
    <w:rsid w:val="00327EFE"/>
    <w:rsid w:val="00330575"/>
    <w:rsid w:val="0033117D"/>
    <w:rsid w:val="0033122F"/>
    <w:rsid w:val="0033126C"/>
    <w:rsid w:val="00331459"/>
    <w:rsid w:val="003314FA"/>
    <w:rsid w:val="00331A6D"/>
    <w:rsid w:val="00331B16"/>
    <w:rsid w:val="00332509"/>
    <w:rsid w:val="003329D2"/>
    <w:rsid w:val="00332B0E"/>
    <w:rsid w:val="00332DC5"/>
    <w:rsid w:val="003334CD"/>
    <w:rsid w:val="00333BCC"/>
    <w:rsid w:val="0033440C"/>
    <w:rsid w:val="00335301"/>
    <w:rsid w:val="00335CB6"/>
    <w:rsid w:val="00335FB8"/>
    <w:rsid w:val="00336016"/>
    <w:rsid w:val="00336076"/>
    <w:rsid w:val="00336A1C"/>
    <w:rsid w:val="00336B84"/>
    <w:rsid w:val="00336D7B"/>
    <w:rsid w:val="00336FDA"/>
    <w:rsid w:val="00337F89"/>
    <w:rsid w:val="00340AD3"/>
    <w:rsid w:val="00340C9A"/>
    <w:rsid w:val="003416C5"/>
    <w:rsid w:val="00341BEC"/>
    <w:rsid w:val="00341DDE"/>
    <w:rsid w:val="003423C9"/>
    <w:rsid w:val="00342400"/>
    <w:rsid w:val="00342BCB"/>
    <w:rsid w:val="003432DB"/>
    <w:rsid w:val="003437F3"/>
    <w:rsid w:val="003438F8"/>
    <w:rsid w:val="00343AB3"/>
    <w:rsid w:val="00343C7F"/>
    <w:rsid w:val="0034481D"/>
    <w:rsid w:val="0034482D"/>
    <w:rsid w:val="003450C4"/>
    <w:rsid w:val="00345155"/>
    <w:rsid w:val="003458B6"/>
    <w:rsid w:val="003458DB"/>
    <w:rsid w:val="00345CCE"/>
    <w:rsid w:val="00345EB4"/>
    <w:rsid w:val="00346101"/>
    <w:rsid w:val="00347443"/>
    <w:rsid w:val="00347D96"/>
    <w:rsid w:val="00347FFA"/>
    <w:rsid w:val="00350269"/>
    <w:rsid w:val="003502F6"/>
    <w:rsid w:val="00350501"/>
    <w:rsid w:val="003505A0"/>
    <w:rsid w:val="0035097B"/>
    <w:rsid w:val="00350AC9"/>
    <w:rsid w:val="00350FF2"/>
    <w:rsid w:val="0035115E"/>
    <w:rsid w:val="00351285"/>
    <w:rsid w:val="003517A4"/>
    <w:rsid w:val="00351F3E"/>
    <w:rsid w:val="0035206E"/>
    <w:rsid w:val="00352575"/>
    <w:rsid w:val="00352E83"/>
    <w:rsid w:val="00352E8F"/>
    <w:rsid w:val="00354E8F"/>
    <w:rsid w:val="00355FCF"/>
    <w:rsid w:val="00356159"/>
    <w:rsid w:val="003561D7"/>
    <w:rsid w:val="003566E5"/>
    <w:rsid w:val="00356F5E"/>
    <w:rsid w:val="00357185"/>
    <w:rsid w:val="00360DB2"/>
    <w:rsid w:val="00360F04"/>
    <w:rsid w:val="003612B6"/>
    <w:rsid w:val="003614BB"/>
    <w:rsid w:val="003615C6"/>
    <w:rsid w:val="00362163"/>
    <w:rsid w:val="003627F9"/>
    <w:rsid w:val="00362CEF"/>
    <w:rsid w:val="00362DDC"/>
    <w:rsid w:val="00363D00"/>
    <w:rsid w:val="0036487B"/>
    <w:rsid w:val="00364DCC"/>
    <w:rsid w:val="00365150"/>
    <w:rsid w:val="0036550B"/>
    <w:rsid w:val="00365908"/>
    <w:rsid w:val="00366139"/>
    <w:rsid w:val="00366300"/>
    <w:rsid w:val="00366370"/>
    <w:rsid w:val="003663F8"/>
    <w:rsid w:val="003665EA"/>
    <w:rsid w:val="003668E6"/>
    <w:rsid w:val="00366A5A"/>
    <w:rsid w:val="00366E80"/>
    <w:rsid w:val="00367151"/>
    <w:rsid w:val="00367D16"/>
    <w:rsid w:val="00370484"/>
    <w:rsid w:val="00370D94"/>
    <w:rsid w:val="00370DA4"/>
    <w:rsid w:val="00370DEF"/>
    <w:rsid w:val="0037107E"/>
    <w:rsid w:val="003711DA"/>
    <w:rsid w:val="00371786"/>
    <w:rsid w:val="003717F1"/>
    <w:rsid w:val="00371D80"/>
    <w:rsid w:val="00372025"/>
    <w:rsid w:val="0037234A"/>
    <w:rsid w:val="003731E7"/>
    <w:rsid w:val="00373475"/>
    <w:rsid w:val="003739BD"/>
    <w:rsid w:val="00374049"/>
    <w:rsid w:val="003746C4"/>
    <w:rsid w:val="00374E10"/>
    <w:rsid w:val="00375210"/>
    <w:rsid w:val="00375332"/>
    <w:rsid w:val="00375397"/>
    <w:rsid w:val="003754DA"/>
    <w:rsid w:val="0037585C"/>
    <w:rsid w:val="00376905"/>
    <w:rsid w:val="00376EE0"/>
    <w:rsid w:val="00377509"/>
    <w:rsid w:val="00377F58"/>
    <w:rsid w:val="003801E2"/>
    <w:rsid w:val="00380464"/>
    <w:rsid w:val="00380DC7"/>
    <w:rsid w:val="00381348"/>
    <w:rsid w:val="003815CC"/>
    <w:rsid w:val="003816F0"/>
    <w:rsid w:val="003819CC"/>
    <w:rsid w:val="00381C24"/>
    <w:rsid w:val="00382A8E"/>
    <w:rsid w:val="003831F6"/>
    <w:rsid w:val="00383930"/>
    <w:rsid w:val="00383A11"/>
    <w:rsid w:val="00383DC6"/>
    <w:rsid w:val="00384225"/>
    <w:rsid w:val="00384541"/>
    <w:rsid w:val="00384ACA"/>
    <w:rsid w:val="003850B7"/>
    <w:rsid w:val="00385405"/>
    <w:rsid w:val="00385B54"/>
    <w:rsid w:val="00385B9B"/>
    <w:rsid w:val="00385F73"/>
    <w:rsid w:val="0038631F"/>
    <w:rsid w:val="003867FF"/>
    <w:rsid w:val="00386B8C"/>
    <w:rsid w:val="00386BAF"/>
    <w:rsid w:val="00387100"/>
    <w:rsid w:val="00387308"/>
    <w:rsid w:val="003873AF"/>
    <w:rsid w:val="003875DA"/>
    <w:rsid w:val="0038786F"/>
    <w:rsid w:val="00387B15"/>
    <w:rsid w:val="00387C94"/>
    <w:rsid w:val="00387E2F"/>
    <w:rsid w:val="00387E6C"/>
    <w:rsid w:val="00390186"/>
    <w:rsid w:val="003902EF"/>
    <w:rsid w:val="00390952"/>
    <w:rsid w:val="00390961"/>
    <w:rsid w:val="00390E60"/>
    <w:rsid w:val="00391005"/>
    <w:rsid w:val="00391722"/>
    <w:rsid w:val="00391B29"/>
    <w:rsid w:val="00391D40"/>
    <w:rsid w:val="00391D5A"/>
    <w:rsid w:val="0039263D"/>
    <w:rsid w:val="00392A1B"/>
    <w:rsid w:val="00392B2B"/>
    <w:rsid w:val="00393251"/>
    <w:rsid w:val="00393287"/>
    <w:rsid w:val="00393360"/>
    <w:rsid w:val="003941FB"/>
    <w:rsid w:val="0039476B"/>
    <w:rsid w:val="00394902"/>
    <w:rsid w:val="00395EA3"/>
    <w:rsid w:val="0039606F"/>
    <w:rsid w:val="00396732"/>
    <w:rsid w:val="003974BA"/>
    <w:rsid w:val="003A139A"/>
    <w:rsid w:val="003A21C3"/>
    <w:rsid w:val="003A2457"/>
    <w:rsid w:val="003A24DD"/>
    <w:rsid w:val="003A2822"/>
    <w:rsid w:val="003A320E"/>
    <w:rsid w:val="003A37BD"/>
    <w:rsid w:val="003A3966"/>
    <w:rsid w:val="003A42FC"/>
    <w:rsid w:val="003A46DF"/>
    <w:rsid w:val="003A4A94"/>
    <w:rsid w:val="003A580F"/>
    <w:rsid w:val="003A5C84"/>
    <w:rsid w:val="003A5EE7"/>
    <w:rsid w:val="003A5FAF"/>
    <w:rsid w:val="003A6976"/>
    <w:rsid w:val="003A6BEF"/>
    <w:rsid w:val="003A730B"/>
    <w:rsid w:val="003A770D"/>
    <w:rsid w:val="003A7B53"/>
    <w:rsid w:val="003B05AC"/>
    <w:rsid w:val="003B0801"/>
    <w:rsid w:val="003B08E7"/>
    <w:rsid w:val="003B12EA"/>
    <w:rsid w:val="003B1318"/>
    <w:rsid w:val="003B1EF9"/>
    <w:rsid w:val="003B2657"/>
    <w:rsid w:val="003B34FA"/>
    <w:rsid w:val="003B357D"/>
    <w:rsid w:val="003B36B5"/>
    <w:rsid w:val="003B36C3"/>
    <w:rsid w:val="003B3A28"/>
    <w:rsid w:val="003B3CD9"/>
    <w:rsid w:val="003B47D3"/>
    <w:rsid w:val="003B4A52"/>
    <w:rsid w:val="003B4BC2"/>
    <w:rsid w:val="003B4E2E"/>
    <w:rsid w:val="003B5136"/>
    <w:rsid w:val="003B6373"/>
    <w:rsid w:val="003B6718"/>
    <w:rsid w:val="003B6971"/>
    <w:rsid w:val="003B6A41"/>
    <w:rsid w:val="003B6B66"/>
    <w:rsid w:val="003B6EBD"/>
    <w:rsid w:val="003B6F38"/>
    <w:rsid w:val="003B6FFA"/>
    <w:rsid w:val="003B7070"/>
    <w:rsid w:val="003B7087"/>
    <w:rsid w:val="003B7228"/>
    <w:rsid w:val="003B7823"/>
    <w:rsid w:val="003C0705"/>
    <w:rsid w:val="003C0B26"/>
    <w:rsid w:val="003C0BC4"/>
    <w:rsid w:val="003C1003"/>
    <w:rsid w:val="003C16DF"/>
    <w:rsid w:val="003C17A8"/>
    <w:rsid w:val="003C1B18"/>
    <w:rsid w:val="003C1F00"/>
    <w:rsid w:val="003C1FD4"/>
    <w:rsid w:val="003C3393"/>
    <w:rsid w:val="003C33CB"/>
    <w:rsid w:val="003C381D"/>
    <w:rsid w:val="003C396A"/>
    <w:rsid w:val="003C412D"/>
    <w:rsid w:val="003C41A8"/>
    <w:rsid w:val="003C4219"/>
    <w:rsid w:val="003C4AF3"/>
    <w:rsid w:val="003C52B7"/>
    <w:rsid w:val="003C57BC"/>
    <w:rsid w:val="003C5965"/>
    <w:rsid w:val="003C5AE5"/>
    <w:rsid w:val="003C5C18"/>
    <w:rsid w:val="003C6128"/>
    <w:rsid w:val="003C6342"/>
    <w:rsid w:val="003C6919"/>
    <w:rsid w:val="003C6A31"/>
    <w:rsid w:val="003C6CB4"/>
    <w:rsid w:val="003C6E50"/>
    <w:rsid w:val="003C7B97"/>
    <w:rsid w:val="003C7F6D"/>
    <w:rsid w:val="003D05FD"/>
    <w:rsid w:val="003D19AF"/>
    <w:rsid w:val="003D20A6"/>
    <w:rsid w:val="003D2657"/>
    <w:rsid w:val="003D26D6"/>
    <w:rsid w:val="003D280C"/>
    <w:rsid w:val="003D28FF"/>
    <w:rsid w:val="003D35CB"/>
    <w:rsid w:val="003D37A6"/>
    <w:rsid w:val="003D37E4"/>
    <w:rsid w:val="003D451C"/>
    <w:rsid w:val="003D46BD"/>
    <w:rsid w:val="003D49EA"/>
    <w:rsid w:val="003D5779"/>
    <w:rsid w:val="003D5796"/>
    <w:rsid w:val="003D5B31"/>
    <w:rsid w:val="003D5C0B"/>
    <w:rsid w:val="003D6680"/>
    <w:rsid w:val="003D67AF"/>
    <w:rsid w:val="003D6990"/>
    <w:rsid w:val="003D6CC7"/>
    <w:rsid w:val="003D78C1"/>
    <w:rsid w:val="003E0F95"/>
    <w:rsid w:val="003E1EBF"/>
    <w:rsid w:val="003E1F00"/>
    <w:rsid w:val="003E202F"/>
    <w:rsid w:val="003E21EA"/>
    <w:rsid w:val="003E2287"/>
    <w:rsid w:val="003E27BC"/>
    <w:rsid w:val="003E28B3"/>
    <w:rsid w:val="003E299A"/>
    <w:rsid w:val="003E2E95"/>
    <w:rsid w:val="003E30B1"/>
    <w:rsid w:val="003E30D7"/>
    <w:rsid w:val="003E324F"/>
    <w:rsid w:val="003E32BA"/>
    <w:rsid w:val="003E33E6"/>
    <w:rsid w:val="003E4275"/>
    <w:rsid w:val="003E42CA"/>
    <w:rsid w:val="003E44A4"/>
    <w:rsid w:val="003E4796"/>
    <w:rsid w:val="003E4F34"/>
    <w:rsid w:val="003E516A"/>
    <w:rsid w:val="003E5187"/>
    <w:rsid w:val="003E530E"/>
    <w:rsid w:val="003E5A68"/>
    <w:rsid w:val="003E60F7"/>
    <w:rsid w:val="003E6292"/>
    <w:rsid w:val="003E6C13"/>
    <w:rsid w:val="003E6F32"/>
    <w:rsid w:val="003F030A"/>
    <w:rsid w:val="003F12B5"/>
    <w:rsid w:val="003F1BE4"/>
    <w:rsid w:val="003F2045"/>
    <w:rsid w:val="003F2483"/>
    <w:rsid w:val="003F3361"/>
    <w:rsid w:val="003F3558"/>
    <w:rsid w:val="003F3792"/>
    <w:rsid w:val="003F38A8"/>
    <w:rsid w:val="003F39AD"/>
    <w:rsid w:val="003F447C"/>
    <w:rsid w:val="003F4607"/>
    <w:rsid w:val="003F4AA7"/>
    <w:rsid w:val="003F4B36"/>
    <w:rsid w:val="003F4D69"/>
    <w:rsid w:val="003F4DDD"/>
    <w:rsid w:val="003F5156"/>
    <w:rsid w:val="003F594B"/>
    <w:rsid w:val="003F5AF6"/>
    <w:rsid w:val="003F612E"/>
    <w:rsid w:val="003F61AF"/>
    <w:rsid w:val="003F6B43"/>
    <w:rsid w:val="003F6D03"/>
    <w:rsid w:val="003F6DF8"/>
    <w:rsid w:val="003F6ED8"/>
    <w:rsid w:val="003F7D61"/>
    <w:rsid w:val="003F7D9A"/>
    <w:rsid w:val="00400435"/>
    <w:rsid w:val="0040045D"/>
    <w:rsid w:val="0040064A"/>
    <w:rsid w:val="00402408"/>
    <w:rsid w:val="004026BA"/>
    <w:rsid w:val="00402E2E"/>
    <w:rsid w:val="00402E40"/>
    <w:rsid w:val="00402EC1"/>
    <w:rsid w:val="0040374F"/>
    <w:rsid w:val="00403BE7"/>
    <w:rsid w:val="00403E65"/>
    <w:rsid w:val="00404679"/>
    <w:rsid w:val="004046AE"/>
    <w:rsid w:val="0040514B"/>
    <w:rsid w:val="00405A41"/>
    <w:rsid w:val="00405C9F"/>
    <w:rsid w:val="00405CA7"/>
    <w:rsid w:val="0040633D"/>
    <w:rsid w:val="004067A0"/>
    <w:rsid w:val="00407562"/>
    <w:rsid w:val="004079EB"/>
    <w:rsid w:val="00407A02"/>
    <w:rsid w:val="00410617"/>
    <w:rsid w:val="0041081C"/>
    <w:rsid w:val="004110EF"/>
    <w:rsid w:val="004118F4"/>
    <w:rsid w:val="00411E3D"/>
    <w:rsid w:val="0041231A"/>
    <w:rsid w:val="00412653"/>
    <w:rsid w:val="004127CC"/>
    <w:rsid w:val="004129CB"/>
    <w:rsid w:val="00412D41"/>
    <w:rsid w:val="00412DC7"/>
    <w:rsid w:val="00412E10"/>
    <w:rsid w:val="00412F05"/>
    <w:rsid w:val="0041431B"/>
    <w:rsid w:val="00414773"/>
    <w:rsid w:val="0041486F"/>
    <w:rsid w:val="00414CB7"/>
    <w:rsid w:val="004158CA"/>
    <w:rsid w:val="004158EA"/>
    <w:rsid w:val="00415AB4"/>
    <w:rsid w:val="00415F67"/>
    <w:rsid w:val="00416158"/>
    <w:rsid w:val="004161F1"/>
    <w:rsid w:val="004165AB"/>
    <w:rsid w:val="00416A87"/>
    <w:rsid w:val="00416E93"/>
    <w:rsid w:val="004178CC"/>
    <w:rsid w:val="00417995"/>
    <w:rsid w:val="00417BBF"/>
    <w:rsid w:val="00417E10"/>
    <w:rsid w:val="00420207"/>
    <w:rsid w:val="004209E0"/>
    <w:rsid w:val="00420CB2"/>
    <w:rsid w:val="004210BA"/>
    <w:rsid w:val="00421462"/>
    <w:rsid w:val="00421659"/>
    <w:rsid w:val="004216D8"/>
    <w:rsid w:val="00421BDB"/>
    <w:rsid w:val="00421CA2"/>
    <w:rsid w:val="00421FBB"/>
    <w:rsid w:val="00422A3E"/>
    <w:rsid w:val="00422D3F"/>
    <w:rsid w:val="004230C3"/>
    <w:rsid w:val="004244CF"/>
    <w:rsid w:val="00424510"/>
    <w:rsid w:val="004247F7"/>
    <w:rsid w:val="00424972"/>
    <w:rsid w:val="00425C33"/>
    <w:rsid w:val="004269B5"/>
    <w:rsid w:val="00426F67"/>
    <w:rsid w:val="00426F94"/>
    <w:rsid w:val="004272A6"/>
    <w:rsid w:val="004274B7"/>
    <w:rsid w:val="00427710"/>
    <w:rsid w:val="00427749"/>
    <w:rsid w:val="0042784D"/>
    <w:rsid w:val="00427FA8"/>
    <w:rsid w:val="00430139"/>
    <w:rsid w:val="004303F2"/>
    <w:rsid w:val="00430D4A"/>
    <w:rsid w:val="00430F64"/>
    <w:rsid w:val="0043137F"/>
    <w:rsid w:val="00431804"/>
    <w:rsid w:val="0043241E"/>
    <w:rsid w:val="00432C42"/>
    <w:rsid w:val="00432C48"/>
    <w:rsid w:val="004345E8"/>
    <w:rsid w:val="00434EF1"/>
    <w:rsid w:val="00434F75"/>
    <w:rsid w:val="00434F81"/>
    <w:rsid w:val="004357AC"/>
    <w:rsid w:val="004358C3"/>
    <w:rsid w:val="00436265"/>
    <w:rsid w:val="00436679"/>
    <w:rsid w:val="004369EE"/>
    <w:rsid w:val="00436A74"/>
    <w:rsid w:val="0043729D"/>
    <w:rsid w:val="00437704"/>
    <w:rsid w:val="004377D7"/>
    <w:rsid w:val="00440401"/>
    <w:rsid w:val="004407D2"/>
    <w:rsid w:val="00440F2C"/>
    <w:rsid w:val="00441608"/>
    <w:rsid w:val="0044187B"/>
    <w:rsid w:val="00441E63"/>
    <w:rsid w:val="0044226E"/>
    <w:rsid w:val="00442593"/>
    <w:rsid w:val="00442756"/>
    <w:rsid w:val="00442975"/>
    <w:rsid w:val="00442BA9"/>
    <w:rsid w:val="0044338D"/>
    <w:rsid w:val="004435DB"/>
    <w:rsid w:val="004438E5"/>
    <w:rsid w:val="00444ABB"/>
    <w:rsid w:val="00444C23"/>
    <w:rsid w:val="00444F2F"/>
    <w:rsid w:val="004460A5"/>
    <w:rsid w:val="004467E7"/>
    <w:rsid w:val="00446D33"/>
    <w:rsid w:val="00446E33"/>
    <w:rsid w:val="004473EE"/>
    <w:rsid w:val="00447999"/>
    <w:rsid w:val="00447A4F"/>
    <w:rsid w:val="00447C57"/>
    <w:rsid w:val="00447CEF"/>
    <w:rsid w:val="00450506"/>
    <w:rsid w:val="00451040"/>
    <w:rsid w:val="0045174F"/>
    <w:rsid w:val="00451838"/>
    <w:rsid w:val="00452712"/>
    <w:rsid w:val="00452BA8"/>
    <w:rsid w:val="00452D7A"/>
    <w:rsid w:val="00452EC1"/>
    <w:rsid w:val="004545BE"/>
    <w:rsid w:val="0045490C"/>
    <w:rsid w:val="00454D1F"/>
    <w:rsid w:val="004558D4"/>
    <w:rsid w:val="00455DCF"/>
    <w:rsid w:val="00456301"/>
    <w:rsid w:val="004578DA"/>
    <w:rsid w:val="00457AC5"/>
    <w:rsid w:val="00460054"/>
    <w:rsid w:val="004606BC"/>
    <w:rsid w:val="004611A9"/>
    <w:rsid w:val="004615A6"/>
    <w:rsid w:val="0046253D"/>
    <w:rsid w:val="004625DC"/>
    <w:rsid w:val="004625E7"/>
    <w:rsid w:val="0046260C"/>
    <w:rsid w:val="00463069"/>
    <w:rsid w:val="004636D2"/>
    <w:rsid w:val="00463C31"/>
    <w:rsid w:val="0046415E"/>
    <w:rsid w:val="004647A9"/>
    <w:rsid w:val="0046487A"/>
    <w:rsid w:val="00464EB5"/>
    <w:rsid w:val="00465084"/>
    <w:rsid w:val="004655DB"/>
    <w:rsid w:val="0046604D"/>
    <w:rsid w:val="0046641C"/>
    <w:rsid w:val="004666F2"/>
    <w:rsid w:val="00466B79"/>
    <w:rsid w:val="00466C13"/>
    <w:rsid w:val="004676E2"/>
    <w:rsid w:val="004704D1"/>
    <w:rsid w:val="004706EC"/>
    <w:rsid w:val="004707CD"/>
    <w:rsid w:val="004709B3"/>
    <w:rsid w:val="00470DCF"/>
    <w:rsid w:val="004715D0"/>
    <w:rsid w:val="004716E7"/>
    <w:rsid w:val="00471749"/>
    <w:rsid w:val="00471960"/>
    <w:rsid w:val="00471E70"/>
    <w:rsid w:val="00471EB5"/>
    <w:rsid w:val="00471F3C"/>
    <w:rsid w:val="00471F4A"/>
    <w:rsid w:val="00471FCD"/>
    <w:rsid w:val="0047249C"/>
    <w:rsid w:val="00472952"/>
    <w:rsid w:val="00472B1A"/>
    <w:rsid w:val="004736FF"/>
    <w:rsid w:val="00473A0E"/>
    <w:rsid w:val="004744B0"/>
    <w:rsid w:val="0047489C"/>
    <w:rsid w:val="00475FD5"/>
    <w:rsid w:val="00476DD4"/>
    <w:rsid w:val="00477266"/>
    <w:rsid w:val="00477851"/>
    <w:rsid w:val="0047785D"/>
    <w:rsid w:val="00477CE8"/>
    <w:rsid w:val="004800BF"/>
    <w:rsid w:val="00480449"/>
    <w:rsid w:val="00480B03"/>
    <w:rsid w:val="00480DDA"/>
    <w:rsid w:val="00480E59"/>
    <w:rsid w:val="0048107B"/>
    <w:rsid w:val="00481401"/>
    <w:rsid w:val="0048148F"/>
    <w:rsid w:val="004820FF"/>
    <w:rsid w:val="00482618"/>
    <w:rsid w:val="0048283C"/>
    <w:rsid w:val="0048299A"/>
    <w:rsid w:val="00482AA2"/>
    <w:rsid w:val="00482BE8"/>
    <w:rsid w:val="0048327B"/>
    <w:rsid w:val="004835A4"/>
    <w:rsid w:val="00483746"/>
    <w:rsid w:val="004837D8"/>
    <w:rsid w:val="00483E42"/>
    <w:rsid w:val="004844A8"/>
    <w:rsid w:val="00484B1E"/>
    <w:rsid w:val="00484BAC"/>
    <w:rsid w:val="00485217"/>
    <w:rsid w:val="00485BB6"/>
    <w:rsid w:val="00486038"/>
    <w:rsid w:val="00486FD0"/>
    <w:rsid w:val="00487103"/>
    <w:rsid w:val="00487665"/>
    <w:rsid w:val="00487A41"/>
    <w:rsid w:val="00487B4A"/>
    <w:rsid w:val="00487C20"/>
    <w:rsid w:val="0049018B"/>
    <w:rsid w:val="00490509"/>
    <w:rsid w:val="00490759"/>
    <w:rsid w:val="00491A95"/>
    <w:rsid w:val="004925DE"/>
    <w:rsid w:val="00492880"/>
    <w:rsid w:val="00492E3A"/>
    <w:rsid w:val="00493146"/>
    <w:rsid w:val="004932D0"/>
    <w:rsid w:val="00493712"/>
    <w:rsid w:val="00493C7E"/>
    <w:rsid w:val="00493D25"/>
    <w:rsid w:val="0049412B"/>
    <w:rsid w:val="004941ED"/>
    <w:rsid w:val="00494D2E"/>
    <w:rsid w:val="0049536D"/>
    <w:rsid w:val="00496018"/>
    <w:rsid w:val="004967DE"/>
    <w:rsid w:val="0049766D"/>
    <w:rsid w:val="004977EC"/>
    <w:rsid w:val="00497837"/>
    <w:rsid w:val="0049786B"/>
    <w:rsid w:val="004979FE"/>
    <w:rsid w:val="00497BF2"/>
    <w:rsid w:val="004A02C3"/>
    <w:rsid w:val="004A0418"/>
    <w:rsid w:val="004A13D8"/>
    <w:rsid w:val="004A161A"/>
    <w:rsid w:val="004A1900"/>
    <w:rsid w:val="004A1BA2"/>
    <w:rsid w:val="004A1D37"/>
    <w:rsid w:val="004A20F1"/>
    <w:rsid w:val="004A2266"/>
    <w:rsid w:val="004A28A3"/>
    <w:rsid w:val="004A2F72"/>
    <w:rsid w:val="004A32EC"/>
    <w:rsid w:val="004A384F"/>
    <w:rsid w:val="004A3D1A"/>
    <w:rsid w:val="004A3D76"/>
    <w:rsid w:val="004A3EDA"/>
    <w:rsid w:val="004A439A"/>
    <w:rsid w:val="004A49C0"/>
    <w:rsid w:val="004A4CFC"/>
    <w:rsid w:val="004A5025"/>
    <w:rsid w:val="004A566F"/>
    <w:rsid w:val="004A59BA"/>
    <w:rsid w:val="004A66F1"/>
    <w:rsid w:val="004A685C"/>
    <w:rsid w:val="004A72E2"/>
    <w:rsid w:val="004A76B5"/>
    <w:rsid w:val="004A7835"/>
    <w:rsid w:val="004B06EB"/>
    <w:rsid w:val="004B0B58"/>
    <w:rsid w:val="004B0FF6"/>
    <w:rsid w:val="004B1562"/>
    <w:rsid w:val="004B1829"/>
    <w:rsid w:val="004B1AAA"/>
    <w:rsid w:val="004B1FF8"/>
    <w:rsid w:val="004B2375"/>
    <w:rsid w:val="004B283B"/>
    <w:rsid w:val="004B29CD"/>
    <w:rsid w:val="004B2A1E"/>
    <w:rsid w:val="004B2B7A"/>
    <w:rsid w:val="004B2F3B"/>
    <w:rsid w:val="004B3537"/>
    <w:rsid w:val="004B3633"/>
    <w:rsid w:val="004B3FBC"/>
    <w:rsid w:val="004B4264"/>
    <w:rsid w:val="004B435B"/>
    <w:rsid w:val="004B44C0"/>
    <w:rsid w:val="004B451C"/>
    <w:rsid w:val="004B4CC8"/>
    <w:rsid w:val="004B4E9E"/>
    <w:rsid w:val="004B542C"/>
    <w:rsid w:val="004B544A"/>
    <w:rsid w:val="004B594A"/>
    <w:rsid w:val="004B626B"/>
    <w:rsid w:val="004B64AC"/>
    <w:rsid w:val="004B64D7"/>
    <w:rsid w:val="004B7494"/>
    <w:rsid w:val="004B76C2"/>
    <w:rsid w:val="004C0226"/>
    <w:rsid w:val="004C03BA"/>
    <w:rsid w:val="004C0927"/>
    <w:rsid w:val="004C0A4B"/>
    <w:rsid w:val="004C0FB6"/>
    <w:rsid w:val="004C166E"/>
    <w:rsid w:val="004C1791"/>
    <w:rsid w:val="004C1806"/>
    <w:rsid w:val="004C180A"/>
    <w:rsid w:val="004C18D8"/>
    <w:rsid w:val="004C23D8"/>
    <w:rsid w:val="004C2BAA"/>
    <w:rsid w:val="004C3041"/>
    <w:rsid w:val="004C38B0"/>
    <w:rsid w:val="004C3A88"/>
    <w:rsid w:val="004C40A3"/>
    <w:rsid w:val="004C440C"/>
    <w:rsid w:val="004C4E7E"/>
    <w:rsid w:val="004C5816"/>
    <w:rsid w:val="004C5BBE"/>
    <w:rsid w:val="004C5D9A"/>
    <w:rsid w:val="004C6118"/>
    <w:rsid w:val="004C659E"/>
    <w:rsid w:val="004C66AC"/>
    <w:rsid w:val="004C6874"/>
    <w:rsid w:val="004C6C68"/>
    <w:rsid w:val="004C72BA"/>
    <w:rsid w:val="004C75E3"/>
    <w:rsid w:val="004C7ED3"/>
    <w:rsid w:val="004C7FD0"/>
    <w:rsid w:val="004D033A"/>
    <w:rsid w:val="004D037A"/>
    <w:rsid w:val="004D072B"/>
    <w:rsid w:val="004D0A6E"/>
    <w:rsid w:val="004D0D03"/>
    <w:rsid w:val="004D0D1B"/>
    <w:rsid w:val="004D1090"/>
    <w:rsid w:val="004D12CC"/>
    <w:rsid w:val="004D1585"/>
    <w:rsid w:val="004D17A7"/>
    <w:rsid w:val="004D1D35"/>
    <w:rsid w:val="004D1E94"/>
    <w:rsid w:val="004D2570"/>
    <w:rsid w:val="004D2B02"/>
    <w:rsid w:val="004D2CD9"/>
    <w:rsid w:val="004D2D35"/>
    <w:rsid w:val="004D30CF"/>
    <w:rsid w:val="004D343A"/>
    <w:rsid w:val="004D3469"/>
    <w:rsid w:val="004D36FA"/>
    <w:rsid w:val="004D46B4"/>
    <w:rsid w:val="004D4D9A"/>
    <w:rsid w:val="004D4F6C"/>
    <w:rsid w:val="004D4FC0"/>
    <w:rsid w:val="004D5004"/>
    <w:rsid w:val="004D57ED"/>
    <w:rsid w:val="004D58CD"/>
    <w:rsid w:val="004D62C7"/>
    <w:rsid w:val="004D6856"/>
    <w:rsid w:val="004D6BE5"/>
    <w:rsid w:val="004D6D49"/>
    <w:rsid w:val="004D6E41"/>
    <w:rsid w:val="004D75C1"/>
    <w:rsid w:val="004D75C5"/>
    <w:rsid w:val="004E0092"/>
    <w:rsid w:val="004E027D"/>
    <w:rsid w:val="004E0EC5"/>
    <w:rsid w:val="004E0FB0"/>
    <w:rsid w:val="004E10FF"/>
    <w:rsid w:val="004E148D"/>
    <w:rsid w:val="004E20EC"/>
    <w:rsid w:val="004E2354"/>
    <w:rsid w:val="004E2A17"/>
    <w:rsid w:val="004E2A56"/>
    <w:rsid w:val="004E30BE"/>
    <w:rsid w:val="004E35EF"/>
    <w:rsid w:val="004E3E3A"/>
    <w:rsid w:val="004E4094"/>
    <w:rsid w:val="004E45EC"/>
    <w:rsid w:val="004E47B9"/>
    <w:rsid w:val="004E4CA5"/>
    <w:rsid w:val="004E5CB7"/>
    <w:rsid w:val="004E699C"/>
    <w:rsid w:val="004E7489"/>
    <w:rsid w:val="004E7862"/>
    <w:rsid w:val="004E7C60"/>
    <w:rsid w:val="004E7F41"/>
    <w:rsid w:val="004E7F59"/>
    <w:rsid w:val="004F0077"/>
    <w:rsid w:val="004F0238"/>
    <w:rsid w:val="004F04FD"/>
    <w:rsid w:val="004F0A61"/>
    <w:rsid w:val="004F0DA1"/>
    <w:rsid w:val="004F0EB6"/>
    <w:rsid w:val="004F2433"/>
    <w:rsid w:val="004F245D"/>
    <w:rsid w:val="004F2765"/>
    <w:rsid w:val="004F276B"/>
    <w:rsid w:val="004F27BE"/>
    <w:rsid w:val="004F28F1"/>
    <w:rsid w:val="004F30F8"/>
    <w:rsid w:val="004F3290"/>
    <w:rsid w:val="004F3415"/>
    <w:rsid w:val="004F384D"/>
    <w:rsid w:val="004F3DB4"/>
    <w:rsid w:val="004F453D"/>
    <w:rsid w:val="004F4630"/>
    <w:rsid w:val="004F4763"/>
    <w:rsid w:val="004F4EBF"/>
    <w:rsid w:val="004F5099"/>
    <w:rsid w:val="004F5169"/>
    <w:rsid w:val="004F53D2"/>
    <w:rsid w:val="004F5968"/>
    <w:rsid w:val="004F5A53"/>
    <w:rsid w:val="004F6555"/>
    <w:rsid w:val="004F69E4"/>
    <w:rsid w:val="004F6E73"/>
    <w:rsid w:val="004F7A18"/>
    <w:rsid w:val="004F7A86"/>
    <w:rsid w:val="004F7B44"/>
    <w:rsid w:val="0050055C"/>
    <w:rsid w:val="005005AA"/>
    <w:rsid w:val="00501015"/>
    <w:rsid w:val="0050102B"/>
    <w:rsid w:val="005017ED"/>
    <w:rsid w:val="00501A6F"/>
    <w:rsid w:val="00501ABF"/>
    <w:rsid w:val="00502B0D"/>
    <w:rsid w:val="005031DD"/>
    <w:rsid w:val="00503290"/>
    <w:rsid w:val="0050344D"/>
    <w:rsid w:val="0050357C"/>
    <w:rsid w:val="005036E6"/>
    <w:rsid w:val="005041BA"/>
    <w:rsid w:val="00504432"/>
    <w:rsid w:val="00504631"/>
    <w:rsid w:val="00504C21"/>
    <w:rsid w:val="0050541D"/>
    <w:rsid w:val="005061E3"/>
    <w:rsid w:val="005065FC"/>
    <w:rsid w:val="005068EE"/>
    <w:rsid w:val="00506C94"/>
    <w:rsid w:val="00506DB8"/>
    <w:rsid w:val="00506F76"/>
    <w:rsid w:val="005072A5"/>
    <w:rsid w:val="0050754F"/>
    <w:rsid w:val="00507654"/>
    <w:rsid w:val="00507737"/>
    <w:rsid w:val="00507C00"/>
    <w:rsid w:val="00510241"/>
    <w:rsid w:val="00510365"/>
    <w:rsid w:val="0051159E"/>
    <w:rsid w:val="00513573"/>
    <w:rsid w:val="00513B75"/>
    <w:rsid w:val="00513B85"/>
    <w:rsid w:val="00513C0D"/>
    <w:rsid w:val="00513CD4"/>
    <w:rsid w:val="00513EDC"/>
    <w:rsid w:val="005143D4"/>
    <w:rsid w:val="00514BF8"/>
    <w:rsid w:val="00514D74"/>
    <w:rsid w:val="00514EAA"/>
    <w:rsid w:val="00514F2B"/>
    <w:rsid w:val="005150D3"/>
    <w:rsid w:val="00515593"/>
    <w:rsid w:val="005155C8"/>
    <w:rsid w:val="00515B83"/>
    <w:rsid w:val="005167AA"/>
    <w:rsid w:val="00517382"/>
    <w:rsid w:val="00517777"/>
    <w:rsid w:val="005177A2"/>
    <w:rsid w:val="00517907"/>
    <w:rsid w:val="005201F8"/>
    <w:rsid w:val="0052130A"/>
    <w:rsid w:val="00521FB1"/>
    <w:rsid w:val="00522045"/>
    <w:rsid w:val="00522342"/>
    <w:rsid w:val="00522B14"/>
    <w:rsid w:val="00522E2E"/>
    <w:rsid w:val="005231C2"/>
    <w:rsid w:val="005236B3"/>
    <w:rsid w:val="0052373A"/>
    <w:rsid w:val="00523D6A"/>
    <w:rsid w:val="00524154"/>
    <w:rsid w:val="0052426C"/>
    <w:rsid w:val="00524395"/>
    <w:rsid w:val="0052472A"/>
    <w:rsid w:val="00524733"/>
    <w:rsid w:val="0052495D"/>
    <w:rsid w:val="00524BAD"/>
    <w:rsid w:val="00525547"/>
    <w:rsid w:val="005256D8"/>
    <w:rsid w:val="005257AB"/>
    <w:rsid w:val="00525885"/>
    <w:rsid w:val="005258CC"/>
    <w:rsid w:val="0052640D"/>
    <w:rsid w:val="0052650F"/>
    <w:rsid w:val="005266A6"/>
    <w:rsid w:val="005274A2"/>
    <w:rsid w:val="00527E1A"/>
    <w:rsid w:val="005304E3"/>
    <w:rsid w:val="00530BBE"/>
    <w:rsid w:val="0053114D"/>
    <w:rsid w:val="00531ACE"/>
    <w:rsid w:val="00531E3A"/>
    <w:rsid w:val="00532161"/>
    <w:rsid w:val="00533059"/>
    <w:rsid w:val="005338B0"/>
    <w:rsid w:val="005339AE"/>
    <w:rsid w:val="00534237"/>
    <w:rsid w:val="00534A0F"/>
    <w:rsid w:val="00534C25"/>
    <w:rsid w:val="005355B7"/>
    <w:rsid w:val="00535AA5"/>
    <w:rsid w:val="00535CA9"/>
    <w:rsid w:val="00535EEE"/>
    <w:rsid w:val="005368BD"/>
    <w:rsid w:val="00536B41"/>
    <w:rsid w:val="00537B61"/>
    <w:rsid w:val="00537C11"/>
    <w:rsid w:val="00537F8A"/>
    <w:rsid w:val="00540A16"/>
    <w:rsid w:val="00540B21"/>
    <w:rsid w:val="00540D3D"/>
    <w:rsid w:val="00540E68"/>
    <w:rsid w:val="00540E92"/>
    <w:rsid w:val="00540F6C"/>
    <w:rsid w:val="005411B0"/>
    <w:rsid w:val="00541AD9"/>
    <w:rsid w:val="00541D82"/>
    <w:rsid w:val="005429C8"/>
    <w:rsid w:val="005429CD"/>
    <w:rsid w:val="00543A58"/>
    <w:rsid w:val="00543CF2"/>
    <w:rsid w:val="005450C0"/>
    <w:rsid w:val="0054542C"/>
    <w:rsid w:val="0054565C"/>
    <w:rsid w:val="005457DC"/>
    <w:rsid w:val="00545F64"/>
    <w:rsid w:val="00545FFB"/>
    <w:rsid w:val="005460EE"/>
    <w:rsid w:val="0054655C"/>
    <w:rsid w:val="00546B51"/>
    <w:rsid w:val="00546C4C"/>
    <w:rsid w:val="00546CDA"/>
    <w:rsid w:val="005507F9"/>
    <w:rsid w:val="00551798"/>
    <w:rsid w:val="00551FC6"/>
    <w:rsid w:val="0055244D"/>
    <w:rsid w:val="00552C35"/>
    <w:rsid w:val="005532EA"/>
    <w:rsid w:val="005536BB"/>
    <w:rsid w:val="00553A4D"/>
    <w:rsid w:val="00553B89"/>
    <w:rsid w:val="00554260"/>
    <w:rsid w:val="00554C05"/>
    <w:rsid w:val="00555390"/>
    <w:rsid w:val="005554E0"/>
    <w:rsid w:val="005556A1"/>
    <w:rsid w:val="00555A28"/>
    <w:rsid w:val="00556072"/>
    <w:rsid w:val="005563C7"/>
    <w:rsid w:val="00556673"/>
    <w:rsid w:val="00556725"/>
    <w:rsid w:val="00557552"/>
    <w:rsid w:val="005577C9"/>
    <w:rsid w:val="00560269"/>
    <w:rsid w:val="005604F1"/>
    <w:rsid w:val="0056051A"/>
    <w:rsid w:val="00560C57"/>
    <w:rsid w:val="00561768"/>
    <w:rsid w:val="00561A0D"/>
    <w:rsid w:val="00561DC9"/>
    <w:rsid w:val="0056248C"/>
    <w:rsid w:val="00563563"/>
    <w:rsid w:val="00563806"/>
    <w:rsid w:val="005657B0"/>
    <w:rsid w:val="00565809"/>
    <w:rsid w:val="00565CA0"/>
    <w:rsid w:val="00565F8E"/>
    <w:rsid w:val="005661CE"/>
    <w:rsid w:val="00566971"/>
    <w:rsid w:val="00566C0C"/>
    <w:rsid w:val="00567821"/>
    <w:rsid w:val="00567932"/>
    <w:rsid w:val="00567A5C"/>
    <w:rsid w:val="00567D06"/>
    <w:rsid w:val="00570090"/>
    <w:rsid w:val="00570474"/>
    <w:rsid w:val="00570D1C"/>
    <w:rsid w:val="005710EB"/>
    <w:rsid w:val="0057166A"/>
    <w:rsid w:val="00571AB4"/>
    <w:rsid w:val="00571D9F"/>
    <w:rsid w:val="0057322E"/>
    <w:rsid w:val="00573546"/>
    <w:rsid w:val="00573704"/>
    <w:rsid w:val="00573C44"/>
    <w:rsid w:val="00573CF9"/>
    <w:rsid w:val="00574016"/>
    <w:rsid w:val="00574854"/>
    <w:rsid w:val="00574C8E"/>
    <w:rsid w:val="00574D0E"/>
    <w:rsid w:val="0057564D"/>
    <w:rsid w:val="00575EBA"/>
    <w:rsid w:val="00575F46"/>
    <w:rsid w:val="00575FF5"/>
    <w:rsid w:val="005766A9"/>
    <w:rsid w:val="005767C3"/>
    <w:rsid w:val="00576A6E"/>
    <w:rsid w:val="005776EE"/>
    <w:rsid w:val="005778AC"/>
    <w:rsid w:val="00577B41"/>
    <w:rsid w:val="00577FBE"/>
    <w:rsid w:val="00580401"/>
    <w:rsid w:val="005808F9"/>
    <w:rsid w:val="005809BE"/>
    <w:rsid w:val="00580B0D"/>
    <w:rsid w:val="00580BCA"/>
    <w:rsid w:val="00580CD6"/>
    <w:rsid w:val="00580DD3"/>
    <w:rsid w:val="0058184B"/>
    <w:rsid w:val="005821EE"/>
    <w:rsid w:val="00582B54"/>
    <w:rsid w:val="005835BD"/>
    <w:rsid w:val="00583BE8"/>
    <w:rsid w:val="00583C7C"/>
    <w:rsid w:val="00583CD0"/>
    <w:rsid w:val="00584063"/>
    <w:rsid w:val="00584164"/>
    <w:rsid w:val="0058419C"/>
    <w:rsid w:val="0058450F"/>
    <w:rsid w:val="0058495C"/>
    <w:rsid w:val="00584B19"/>
    <w:rsid w:val="00584FF2"/>
    <w:rsid w:val="0058507D"/>
    <w:rsid w:val="00585CB9"/>
    <w:rsid w:val="00586ACE"/>
    <w:rsid w:val="00586C5A"/>
    <w:rsid w:val="0058724A"/>
    <w:rsid w:val="005872AE"/>
    <w:rsid w:val="005874CA"/>
    <w:rsid w:val="0059014B"/>
    <w:rsid w:val="00590CF9"/>
    <w:rsid w:val="00590ED0"/>
    <w:rsid w:val="00590FDF"/>
    <w:rsid w:val="005912DC"/>
    <w:rsid w:val="0059170E"/>
    <w:rsid w:val="005917C8"/>
    <w:rsid w:val="00591CED"/>
    <w:rsid w:val="00591D8A"/>
    <w:rsid w:val="0059204A"/>
    <w:rsid w:val="00592333"/>
    <w:rsid w:val="00592411"/>
    <w:rsid w:val="00592603"/>
    <w:rsid w:val="00592701"/>
    <w:rsid w:val="00593156"/>
    <w:rsid w:val="0059329E"/>
    <w:rsid w:val="00593842"/>
    <w:rsid w:val="00593A7C"/>
    <w:rsid w:val="00593EB5"/>
    <w:rsid w:val="005942B1"/>
    <w:rsid w:val="0059491F"/>
    <w:rsid w:val="00594B2D"/>
    <w:rsid w:val="00594C71"/>
    <w:rsid w:val="005950F6"/>
    <w:rsid w:val="005951FA"/>
    <w:rsid w:val="0059530B"/>
    <w:rsid w:val="00595DE9"/>
    <w:rsid w:val="00595E8E"/>
    <w:rsid w:val="00595FE5"/>
    <w:rsid w:val="0059634B"/>
    <w:rsid w:val="0059641A"/>
    <w:rsid w:val="0059662B"/>
    <w:rsid w:val="00596F62"/>
    <w:rsid w:val="00596FCD"/>
    <w:rsid w:val="005974B6"/>
    <w:rsid w:val="0059779C"/>
    <w:rsid w:val="005A0CC8"/>
    <w:rsid w:val="005A1D11"/>
    <w:rsid w:val="005A1DB5"/>
    <w:rsid w:val="005A1FC9"/>
    <w:rsid w:val="005A2A36"/>
    <w:rsid w:val="005A2B88"/>
    <w:rsid w:val="005A2EED"/>
    <w:rsid w:val="005A334F"/>
    <w:rsid w:val="005A386B"/>
    <w:rsid w:val="005A558F"/>
    <w:rsid w:val="005A59FE"/>
    <w:rsid w:val="005A5D23"/>
    <w:rsid w:val="005A64B3"/>
    <w:rsid w:val="005A69E6"/>
    <w:rsid w:val="005A6A9A"/>
    <w:rsid w:val="005A6D86"/>
    <w:rsid w:val="005A74AB"/>
    <w:rsid w:val="005A7662"/>
    <w:rsid w:val="005A767B"/>
    <w:rsid w:val="005A7EE9"/>
    <w:rsid w:val="005B0A4A"/>
    <w:rsid w:val="005B0C49"/>
    <w:rsid w:val="005B0ED0"/>
    <w:rsid w:val="005B16F3"/>
    <w:rsid w:val="005B188C"/>
    <w:rsid w:val="005B1CE2"/>
    <w:rsid w:val="005B1E1E"/>
    <w:rsid w:val="005B1E7B"/>
    <w:rsid w:val="005B2360"/>
    <w:rsid w:val="005B2827"/>
    <w:rsid w:val="005B2870"/>
    <w:rsid w:val="005B2BF5"/>
    <w:rsid w:val="005B3114"/>
    <w:rsid w:val="005B3321"/>
    <w:rsid w:val="005B3BCD"/>
    <w:rsid w:val="005B3E3A"/>
    <w:rsid w:val="005B43FB"/>
    <w:rsid w:val="005B466E"/>
    <w:rsid w:val="005B4EFD"/>
    <w:rsid w:val="005B4FA8"/>
    <w:rsid w:val="005B55F3"/>
    <w:rsid w:val="005B578B"/>
    <w:rsid w:val="005B5B84"/>
    <w:rsid w:val="005B5D25"/>
    <w:rsid w:val="005B6372"/>
    <w:rsid w:val="005B6AB9"/>
    <w:rsid w:val="005B6C12"/>
    <w:rsid w:val="005B7476"/>
    <w:rsid w:val="005B769D"/>
    <w:rsid w:val="005B783D"/>
    <w:rsid w:val="005C0713"/>
    <w:rsid w:val="005C124E"/>
    <w:rsid w:val="005C14CA"/>
    <w:rsid w:val="005C1D58"/>
    <w:rsid w:val="005C27A3"/>
    <w:rsid w:val="005C310F"/>
    <w:rsid w:val="005C347F"/>
    <w:rsid w:val="005C35CB"/>
    <w:rsid w:val="005C424A"/>
    <w:rsid w:val="005C4297"/>
    <w:rsid w:val="005C43E0"/>
    <w:rsid w:val="005C4847"/>
    <w:rsid w:val="005C49A5"/>
    <w:rsid w:val="005C4D4B"/>
    <w:rsid w:val="005C4DA4"/>
    <w:rsid w:val="005C4DDA"/>
    <w:rsid w:val="005C4EF9"/>
    <w:rsid w:val="005C5249"/>
    <w:rsid w:val="005C6133"/>
    <w:rsid w:val="005C700E"/>
    <w:rsid w:val="005D03A2"/>
    <w:rsid w:val="005D0761"/>
    <w:rsid w:val="005D0827"/>
    <w:rsid w:val="005D142A"/>
    <w:rsid w:val="005D2647"/>
    <w:rsid w:val="005D26B0"/>
    <w:rsid w:val="005D3316"/>
    <w:rsid w:val="005D34ED"/>
    <w:rsid w:val="005D38E0"/>
    <w:rsid w:val="005D3E15"/>
    <w:rsid w:val="005D3EA5"/>
    <w:rsid w:val="005D47F9"/>
    <w:rsid w:val="005D4900"/>
    <w:rsid w:val="005D4B5D"/>
    <w:rsid w:val="005D4BD1"/>
    <w:rsid w:val="005D4C20"/>
    <w:rsid w:val="005D4D87"/>
    <w:rsid w:val="005D5FCB"/>
    <w:rsid w:val="005D6082"/>
    <w:rsid w:val="005D635D"/>
    <w:rsid w:val="005D6818"/>
    <w:rsid w:val="005D692F"/>
    <w:rsid w:val="005D6BF1"/>
    <w:rsid w:val="005D6E1A"/>
    <w:rsid w:val="005E041C"/>
    <w:rsid w:val="005E0543"/>
    <w:rsid w:val="005E0993"/>
    <w:rsid w:val="005E0ACA"/>
    <w:rsid w:val="005E0C24"/>
    <w:rsid w:val="005E134A"/>
    <w:rsid w:val="005E13BC"/>
    <w:rsid w:val="005E1595"/>
    <w:rsid w:val="005E173E"/>
    <w:rsid w:val="005E1774"/>
    <w:rsid w:val="005E2110"/>
    <w:rsid w:val="005E21AD"/>
    <w:rsid w:val="005E2707"/>
    <w:rsid w:val="005E289D"/>
    <w:rsid w:val="005E2BD9"/>
    <w:rsid w:val="005E2CD1"/>
    <w:rsid w:val="005E3303"/>
    <w:rsid w:val="005E3803"/>
    <w:rsid w:val="005E3C5F"/>
    <w:rsid w:val="005E3F61"/>
    <w:rsid w:val="005E40D0"/>
    <w:rsid w:val="005E4121"/>
    <w:rsid w:val="005E422B"/>
    <w:rsid w:val="005E4444"/>
    <w:rsid w:val="005E4460"/>
    <w:rsid w:val="005E4CDF"/>
    <w:rsid w:val="005E4E4C"/>
    <w:rsid w:val="005E5484"/>
    <w:rsid w:val="005E6163"/>
    <w:rsid w:val="005E66E7"/>
    <w:rsid w:val="005E682F"/>
    <w:rsid w:val="005E69BA"/>
    <w:rsid w:val="005E6BB6"/>
    <w:rsid w:val="005E7268"/>
    <w:rsid w:val="005E778D"/>
    <w:rsid w:val="005F169B"/>
    <w:rsid w:val="005F1B30"/>
    <w:rsid w:val="005F216F"/>
    <w:rsid w:val="005F2586"/>
    <w:rsid w:val="005F25A5"/>
    <w:rsid w:val="005F262B"/>
    <w:rsid w:val="005F2A51"/>
    <w:rsid w:val="005F2D73"/>
    <w:rsid w:val="005F3230"/>
    <w:rsid w:val="005F3241"/>
    <w:rsid w:val="005F3346"/>
    <w:rsid w:val="005F361D"/>
    <w:rsid w:val="005F3846"/>
    <w:rsid w:val="005F3F01"/>
    <w:rsid w:val="005F421F"/>
    <w:rsid w:val="005F42E5"/>
    <w:rsid w:val="005F4425"/>
    <w:rsid w:val="005F4550"/>
    <w:rsid w:val="005F460F"/>
    <w:rsid w:val="005F51D7"/>
    <w:rsid w:val="005F54D3"/>
    <w:rsid w:val="005F5727"/>
    <w:rsid w:val="005F597D"/>
    <w:rsid w:val="005F5A9F"/>
    <w:rsid w:val="005F5AAB"/>
    <w:rsid w:val="005F5ECA"/>
    <w:rsid w:val="005F64E0"/>
    <w:rsid w:val="005F6986"/>
    <w:rsid w:val="005F6DC9"/>
    <w:rsid w:val="0060012D"/>
    <w:rsid w:val="00600170"/>
    <w:rsid w:val="00600770"/>
    <w:rsid w:val="00600D60"/>
    <w:rsid w:val="00601170"/>
    <w:rsid w:val="00601452"/>
    <w:rsid w:val="00601BC0"/>
    <w:rsid w:val="0060227F"/>
    <w:rsid w:val="00602462"/>
    <w:rsid w:val="00602599"/>
    <w:rsid w:val="00602889"/>
    <w:rsid w:val="00602A39"/>
    <w:rsid w:val="00602D9B"/>
    <w:rsid w:val="00602E32"/>
    <w:rsid w:val="006031D9"/>
    <w:rsid w:val="0060329F"/>
    <w:rsid w:val="00603508"/>
    <w:rsid w:val="00603915"/>
    <w:rsid w:val="0060391D"/>
    <w:rsid w:val="00604611"/>
    <w:rsid w:val="0060474A"/>
    <w:rsid w:val="00604A02"/>
    <w:rsid w:val="00604E0F"/>
    <w:rsid w:val="0060513A"/>
    <w:rsid w:val="0060554C"/>
    <w:rsid w:val="00605CA7"/>
    <w:rsid w:val="0060622C"/>
    <w:rsid w:val="0060692D"/>
    <w:rsid w:val="00606BDE"/>
    <w:rsid w:val="00611393"/>
    <w:rsid w:val="00611480"/>
    <w:rsid w:val="00611A58"/>
    <w:rsid w:val="00611AF4"/>
    <w:rsid w:val="00611C37"/>
    <w:rsid w:val="00611DD4"/>
    <w:rsid w:val="006121FE"/>
    <w:rsid w:val="00612579"/>
    <w:rsid w:val="00612D75"/>
    <w:rsid w:val="00612F00"/>
    <w:rsid w:val="006130E4"/>
    <w:rsid w:val="0061374E"/>
    <w:rsid w:val="006139F7"/>
    <w:rsid w:val="00613C79"/>
    <w:rsid w:val="00613FF6"/>
    <w:rsid w:val="006149A2"/>
    <w:rsid w:val="00614C21"/>
    <w:rsid w:val="00614EE3"/>
    <w:rsid w:val="00614F3C"/>
    <w:rsid w:val="0061588D"/>
    <w:rsid w:val="00615B25"/>
    <w:rsid w:val="00615FC0"/>
    <w:rsid w:val="00616195"/>
    <w:rsid w:val="00616221"/>
    <w:rsid w:val="006162F2"/>
    <w:rsid w:val="00616CE5"/>
    <w:rsid w:val="00616DE4"/>
    <w:rsid w:val="006175EB"/>
    <w:rsid w:val="00617866"/>
    <w:rsid w:val="00617DE9"/>
    <w:rsid w:val="00617E93"/>
    <w:rsid w:val="00617FAC"/>
    <w:rsid w:val="006201A8"/>
    <w:rsid w:val="00620656"/>
    <w:rsid w:val="00620701"/>
    <w:rsid w:val="00620931"/>
    <w:rsid w:val="006216B3"/>
    <w:rsid w:val="0062208D"/>
    <w:rsid w:val="00622807"/>
    <w:rsid w:val="00622AFD"/>
    <w:rsid w:val="00623858"/>
    <w:rsid w:val="00624083"/>
    <w:rsid w:val="0062430F"/>
    <w:rsid w:val="00625764"/>
    <w:rsid w:val="006257E1"/>
    <w:rsid w:val="00625965"/>
    <w:rsid w:val="00625A0F"/>
    <w:rsid w:val="00625BED"/>
    <w:rsid w:val="00625D34"/>
    <w:rsid w:val="00626696"/>
    <w:rsid w:val="00626F7E"/>
    <w:rsid w:val="0062714C"/>
    <w:rsid w:val="0062735E"/>
    <w:rsid w:val="00627B21"/>
    <w:rsid w:val="006305D9"/>
    <w:rsid w:val="006305F6"/>
    <w:rsid w:val="00630EA1"/>
    <w:rsid w:val="006317A3"/>
    <w:rsid w:val="00631877"/>
    <w:rsid w:val="00631FDA"/>
    <w:rsid w:val="006321B8"/>
    <w:rsid w:val="006326AA"/>
    <w:rsid w:val="00632860"/>
    <w:rsid w:val="00632C74"/>
    <w:rsid w:val="00632D28"/>
    <w:rsid w:val="006335AB"/>
    <w:rsid w:val="006340C7"/>
    <w:rsid w:val="006341FE"/>
    <w:rsid w:val="006349C5"/>
    <w:rsid w:val="006349E7"/>
    <w:rsid w:val="00634EE2"/>
    <w:rsid w:val="00635954"/>
    <w:rsid w:val="00635E95"/>
    <w:rsid w:val="006367B7"/>
    <w:rsid w:val="00636A73"/>
    <w:rsid w:val="006378FD"/>
    <w:rsid w:val="00637B48"/>
    <w:rsid w:val="00637DF0"/>
    <w:rsid w:val="006405E1"/>
    <w:rsid w:val="0064060F"/>
    <w:rsid w:val="00640BD7"/>
    <w:rsid w:val="0064133E"/>
    <w:rsid w:val="0064134B"/>
    <w:rsid w:val="00641633"/>
    <w:rsid w:val="00641D32"/>
    <w:rsid w:val="00641E13"/>
    <w:rsid w:val="00642652"/>
    <w:rsid w:val="00642BAD"/>
    <w:rsid w:val="00642D5D"/>
    <w:rsid w:val="00642F6B"/>
    <w:rsid w:val="0064448F"/>
    <w:rsid w:val="00644674"/>
    <w:rsid w:val="00644B3A"/>
    <w:rsid w:val="00644F12"/>
    <w:rsid w:val="006454A6"/>
    <w:rsid w:val="00645589"/>
    <w:rsid w:val="006458C4"/>
    <w:rsid w:val="0064590C"/>
    <w:rsid w:val="00645B00"/>
    <w:rsid w:val="006460A4"/>
    <w:rsid w:val="00646FE5"/>
    <w:rsid w:val="00647012"/>
    <w:rsid w:val="0064713D"/>
    <w:rsid w:val="00647362"/>
    <w:rsid w:val="00647892"/>
    <w:rsid w:val="00647E3B"/>
    <w:rsid w:val="00647EC4"/>
    <w:rsid w:val="00650494"/>
    <w:rsid w:val="00650846"/>
    <w:rsid w:val="00651247"/>
    <w:rsid w:val="0065137F"/>
    <w:rsid w:val="0065218F"/>
    <w:rsid w:val="006524B9"/>
    <w:rsid w:val="006527E7"/>
    <w:rsid w:val="00652954"/>
    <w:rsid w:val="006529B3"/>
    <w:rsid w:val="006530CD"/>
    <w:rsid w:val="006549FB"/>
    <w:rsid w:val="00654B7E"/>
    <w:rsid w:val="00655126"/>
    <w:rsid w:val="0065583F"/>
    <w:rsid w:val="00655A07"/>
    <w:rsid w:val="00655B63"/>
    <w:rsid w:val="00655DE3"/>
    <w:rsid w:val="006562CE"/>
    <w:rsid w:val="006564F4"/>
    <w:rsid w:val="006567BB"/>
    <w:rsid w:val="00656C90"/>
    <w:rsid w:val="0065721B"/>
    <w:rsid w:val="006572A9"/>
    <w:rsid w:val="006575E2"/>
    <w:rsid w:val="00657792"/>
    <w:rsid w:val="00657869"/>
    <w:rsid w:val="00657FAF"/>
    <w:rsid w:val="0066081C"/>
    <w:rsid w:val="006608FC"/>
    <w:rsid w:val="006616EC"/>
    <w:rsid w:val="006619CA"/>
    <w:rsid w:val="00662EBE"/>
    <w:rsid w:val="00662FA8"/>
    <w:rsid w:val="006630C9"/>
    <w:rsid w:val="006634DD"/>
    <w:rsid w:val="0066356E"/>
    <w:rsid w:val="0066397E"/>
    <w:rsid w:val="00663B90"/>
    <w:rsid w:val="00664215"/>
    <w:rsid w:val="006642A6"/>
    <w:rsid w:val="00664831"/>
    <w:rsid w:val="00664A6D"/>
    <w:rsid w:val="00664BF5"/>
    <w:rsid w:val="00665114"/>
    <w:rsid w:val="00665CF7"/>
    <w:rsid w:val="006666A1"/>
    <w:rsid w:val="0066697F"/>
    <w:rsid w:val="00666D1B"/>
    <w:rsid w:val="00667B38"/>
    <w:rsid w:val="00667D54"/>
    <w:rsid w:val="006704B9"/>
    <w:rsid w:val="00670864"/>
    <w:rsid w:val="00670C11"/>
    <w:rsid w:val="006714FB"/>
    <w:rsid w:val="00671C69"/>
    <w:rsid w:val="00671F3C"/>
    <w:rsid w:val="00672046"/>
    <w:rsid w:val="0067218A"/>
    <w:rsid w:val="006723AD"/>
    <w:rsid w:val="00672687"/>
    <w:rsid w:val="006726AC"/>
    <w:rsid w:val="00672772"/>
    <w:rsid w:val="00672792"/>
    <w:rsid w:val="00672847"/>
    <w:rsid w:val="00673063"/>
    <w:rsid w:val="00673815"/>
    <w:rsid w:val="00673AEB"/>
    <w:rsid w:val="00673E05"/>
    <w:rsid w:val="00674939"/>
    <w:rsid w:val="00674BF3"/>
    <w:rsid w:val="00675678"/>
    <w:rsid w:val="0067594C"/>
    <w:rsid w:val="006759A2"/>
    <w:rsid w:val="00675E45"/>
    <w:rsid w:val="00676241"/>
    <w:rsid w:val="0067711B"/>
    <w:rsid w:val="00677212"/>
    <w:rsid w:val="006775EC"/>
    <w:rsid w:val="00677A20"/>
    <w:rsid w:val="006804BD"/>
    <w:rsid w:val="006807CE"/>
    <w:rsid w:val="00680A15"/>
    <w:rsid w:val="00680C5B"/>
    <w:rsid w:val="00682167"/>
    <w:rsid w:val="00682211"/>
    <w:rsid w:val="006827EF"/>
    <w:rsid w:val="00682C15"/>
    <w:rsid w:val="00683FC3"/>
    <w:rsid w:val="006842ED"/>
    <w:rsid w:val="0068447C"/>
    <w:rsid w:val="0068474D"/>
    <w:rsid w:val="006849DF"/>
    <w:rsid w:val="00685603"/>
    <w:rsid w:val="006857B8"/>
    <w:rsid w:val="006863EA"/>
    <w:rsid w:val="0068681E"/>
    <w:rsid w:val="006868B3"/>
    <w:rsid w:val="00686F2E"/>
    <w:rsid w:val="00686FAF"/>
    <w:rsid w:val="00687218"/>
    <w:rsid w:val="00687301"/>
    <w:rsid w:val="006873CE"/>
    <w:rsid w:val="00687605"/>
    <w:rsid w:val="00687781"/>
    <w:rsid w:val="0068798B"/>
    <w:rsid w:val="00690272"/>
    <w:rsid w:val="006905E8"/>
    <w:rsid w:val="00690C89"/>
    <w:rsid w:val="00690DAA"/>
    <w:rsid w:val="00691958"/>
    <w:rsid w:val="00692224"/>
    <w:rsid w:val="00692D07"/>
    <w:rsid w:val="006936A3"/>
    <w:rsid w:val="00693C1F"/>
    <w:rsid w:val="00693CD5"/>
    <w:rsid w:val="0069419C"/>
    <w:rsid w:val="006941DD"/>
    <w:rsid w:val="00694211"/>
    <w:rsid w:val="006948D3"/>
    <w:rsid w:val="00695A86"/>
    <w:rsid w:val="00695B5C"/>
    <w:rsid w:val="00695B89"/>
    <w:rsid w:val="00695B97"/>
    <w:rsid w:val="00695E1D"/>
    <w:rsid w:val="006962EE"/>
    <w:rsid w:val="0069664D"/>
    <w:rsid w:val="00697261"/>
    <w:rsid w:val="0069749E"/>
    <w:rsid w:val="00697506"/>
    <w:rsid w:val="00697622"/>
    <w:rsid w:val="00697CD3"/>
    <w:rsid w:val="006A0603"/>
    <w:rsid w:val="006A06E2"/>
    <w:rsid w:val="006A18F3"/>
    <w:rsid w:val="006A1A02"/>
    <w:rsid w:val="006A1CC7"/>
    <w:rsid w:val="006A2746"/>
    <w:rsid w:val="006A2FD0"/>
    <w:rsid w:val="006A313A"/>
    <w:rsid w:val="006A3AE0"/>
    <w:rsid w:val="006A3F90"/>
    <w:rsid w:val="006A405F"/>
    <w:rsid w:val="006A42C5"/>
    <w:rsid w:val="006A4422"/>
    <w:rsid w:val="006A45A9"/>
    <w:rsid w:val="006A45BD"/>
    <w:rsid w:val="006A4BD9"/>
    <w:rsid w:val="006A5239"/>
    <w:rsid w:val="006A55D8"/>
    <w:rsid w:val="006A586B"/>
    <w:rsid w:val="006A66E4"/>
    <w:rsid w:val="006A777B"/>
    <w:rsid w:val="006A7989"/>
    <w:rsid w:val="006A7A98"/>
    <w:rsid w:val="006A7F3E"/>
    <w:rsid w:val="006B0E13"/>
    <w:rsid w:val="006B0FC0"/>
    <w:rsid w:val="006B1405"/>
    <w:rsid w:val="006B1641"/>
    <w:rsid w:val="006B181A"/>
    <w:rsid w:val="006B1DE8"/>
    <w:rsid w:val="006B23F4"/>
    <w:rsid w:val="006B23FB"/>
    <w:rsid w:val="006B29F3"/>
    <w:rsid w:val="006B2BFD"/>
    <w:rsid w:val="006B3197"/>
    <w:rsid w:val="006B33D0"/>
    <w:rsid w:val="006B3508"/>
    <w:rsid w:val="006B3E1D"/>
    <w:rsid w:val="006B4640"/>
    <w:rsid w:val="006B48EE"/>
    <w:rsid w:val="006B4A4E"/>
    <w:rsid w:val="006B4A7A"/>
    <w:rsid w:val="006B4ADF"/>
    <w:rsid w:val="006B4E48"/>
    <w:rsid w:val="006B4E95"/>
    <w:rsid w:val="006B5521"/>
    <w:rsid w:val="006B5BC2"/>
    <w:rsid w:val="006B672B"/>
    <w:rsid w:val="006B6759"/>
    <w:rsid w:val="006B6CDB"/>
    <w:rsid w:val="006B6EFE"/>
    <w:rsid w:val="006B717F"/>
    <w:rsid w:val="006B7492"/>
    <w:rsid w:val="006B7683"/>
    <w:rsid w:val="006B7FDD"/>
    <w:rsid w:val="006C0318"/>
    <w:rsid w:val="006C0781"/>
    <w:rsid w:val="006C082D"/>
    <w:rsid w:val="006C0C0C"/>
    <w:rsid w:val="006C13D6"/>
    <w:rsid w:val="006C25D0"/>
    <w:rsid w:val="006C28C1"/>
    <w:rsid w:val="006C2B2D"/>
    <w:rsid w:val="006C2F46"/>
    <w:rsid w:val="006C3A0C"/>
    <w:rsid w:val="006C4253"/>
    <w:rsid w:val="006C538E"/>
    <w:rsid w:val="006C6A4F"/>
    <w:rsid w:val="006C6A8C"/>
    <w:rsid w:val="006C6C3A"/>
    <w:rsid w:val="006C6D96"/>
    <w:rsid w:val="006C6ED2"/>
    <w:rsid w:val="006C7BC7"/>
    <w:rsid w:val="006D0484"/>
    <w:rsid w:val="006D0F3B"/>
    <w:rsid w:val="006D12DF"/>
    <w:rsid w:val="006D23B5"/>
    <w:rsid w:val="006D25CF"/>
    <w:rsid w:val="006D2844"/>
    <w:rsid w:val="006D3A1A"/>
    <w:rsid w:val="006D3BCE"/>
    <w:rsid w:val="006D3C5B"/>
    <w:rsid w:val="006D3FB1"/>
    <w:rsid w:val="006D4DEE"/>
    <w:rsid w:val="006D4F1F"/>
    <w:rsid w:val="006D517E"/>
    <w:rsid w:val="006D56DF"/>
    <w:rsid w:val="006D56EB"/>
    <w:rsid w:val="006D5A9B"/>
    <w:rsid w:val="006D6307"/>
    <w:rsid w:val="006D65BC"/>
    <w:rsid w:val="006D6D23"/>
    <w:rsid w:val="006D7537"/>
    <w:rsid w:val="006D75E7"/>
    <w:rsid w:val="006E05A2"/>
    <w:rsid w:val="006E05C0"/>
    <w:rsid w:val="006E165C"/>
    <w:rsid w:val="006E19F1"/>
    <w:rsid w:val="006E1E5C"/>
    <w:rsid w:val="006E1F55"/>
    <w:rsid w:val="006E1F7C"/>
    <w:rsid w:val="006E1FCF"/>
    <w:rsid w:val="006E2C51"/>
    <w:rsid w:val="006E2D09"/>
    <w:rsid w:val="006E3588"/>
    <w:rsid w:val="006E402D"/>
    <w:rsid w:val="006E4315"/>
    <w:rsid w:val="006E4432"/>
    <w:rsid w:val="006E4536"/>
    <w:rsid w:val="006E4F42"/>
    <w:rsid w:val="006E55A4"/>
    <w:rsid w:val="006E5B16"/>
    <w:rsid w:val="006E5FA9"/>
    <w:rsid w:val="006E6229"/>
    <w:rsid w:val="006E641A"/>
    <w:rsid w:val="006E6C21"/>
    <w:rsid w:val="006E6D81"/>
    <w:rsid w:val="006E7707"/>
    <w:rsid w:val="006E7C21"/>
    <w:rsid w:val="006E7EBB"/>
    <w:rsid w:val="006F0569"/>
    <w:rsid w:val="006F061C"/>
    <w:rsid w:val="006F0A1C"/>
    <w:rsid w:val="006F0EFF"/>
    <w:rsid w:val="006F0FA9"/>
    <w:rsid w:val="006F121F"/>
    <w:rsid w:val="006F1A2C"/>
    <w:rsid w:val="006F1A86"/>
    <w:rsid w:val="006F1BBD"/>
    <w:rsid w:val="006F1DC8"/>
    <w:rsid w:val="006F1E04"/>
    <w:rsid w:val="006F2092"/>
    <w:rsid w:val="006F222A"/>
    <w:rsid w:val="006F245D"/>
    <w:rsid w:val="006F3081"/>
    <w:rsid w:val="006F3118"/>
    <w:rsid w:val="006F36A4"/>
    <w:rsid w:val="006F3BDE"/>
    <w:rsid w:val="006F3BFE"/>
    <w:rsid w:val="006F3CE7"/>
    <w:rsid w:val="006F3E26"/>
    <w:rsid w:val="006F3E7D"/>
    <w:rsid w:val="006F409F"/>
    <w:rsid w:val="006F448F"/>
    <w:rsid w:val="006F4515"/>
    <w:rsid w:val="006F49CC"/>
    <w:rsid w:val="006F4B82"/>
    <w:rsid w:val="006F4F67"/>
    <w:rsid w:val="006F5268"/>
    <w:rsid w:val="006F5ABA"/>
    <w:rsid w:val="006F6BA9"/>
    <w:rsid w:val="006F6CBD"/>
    <w:rsid w:val="006F6DB2"/>
    <w:rsid w:val="006F6EE6"/>
    <w:rsid w:val="006F71A2"/>
    <w:rsid w:val="006F7CFF"/>
    <w:rsid w:val="006F7D0C"/>
    <w:rsid w:val="00700EE4"/>
    <w:rsid w:val="0070121B"/>
    <w:rsid w:val="007012B6"/>
    <w:rsid w:val="007015C7"/>
    <w:rsid w:val="007017A7"/>
    <w:rsid w:val="00701935"/>
    <w:rsid w:val="00702C6D"/>
    <w:rsid w:val="0070310E"/>
    <w:rsid w:val="00703367"/>
    <w:rsid w:val="007035BA"/>
    <w:rsid w:val="0070459C"/>
    <w:rsid w:val="00704652"/>
    <w:rsid w:val="00704808"/>
    <w:rsid w:val="00704AC6"/>
    <w:rsid w:val="007053B0"/>
    <w:rsid w:val="00705537"/>
    <w:rsid w:val="00705C63"/>
    <w:rsid w:val="00706458"/>
    <w:rsid w:val="007069CE"/>
    <w:rsid w:val="00706DBC"/>
    <w:rsid w:val="00707052"/>
    <w:rsid w:val="00707C89"/>
    <w:rsid w:val="00707DF9"/>
    <w:rsid w:val="00707EFC"/>
    <w:rsid w:val="00707F53"/>
    <w:rsid w:val="00710095"/>
    <w:rsid w:val="00711D2D"/>
    <w:rsid w:val="00711F64"/>
    <w:rsid w:val="00712507"/>
    <w:rsid w:val="00712788"/>
    <w:rsid w:val="007127C6"/>
    <w:rsid w:val="00712850"/>
    <w:rsid w:val="00712A16"/>
    <w:rsid w:val="007132A3"/>
    <w:rsid w:val="00713B90"/>
    <w:rsid w:val="00713BAF"/>
    <w:rsid w:val="007144AD"/>
    <w:rsid w:val="00714A3A"/>
    <w:rsid w:val="00715210"/>
    <w:rsid w:val="00715A0B"/>
    <w:rsid w:val="00715A0D"/>
    <w:rsid w:val="00715E1E"/>
    <w:rsid w:val="00715EFA"/>
    <w:rsid w:val="007163C1"/>
    <w:rsid w:val="007164AF"/>
    <w:rsid w:val="00716A28"/>
    <w:rsid w:val="00717107"/>
    <w:rsid w:val="00717659"/>
    <w:rsid w:val="007177EF"/>
    <w:rsid w:val="007200C6"/>
    <w:rsid w:val="007203A1"/>
    <w:rsid w:val="007206E5"/>
    <w:rsid w:val="00720FD9"/>
    <w:rsid w:val="0072110E"/>
    <w:rsid w:val="00721680"/>
    <w:rsid w:val="007223B4"/>
    <w:rsid w:val="007227B7"/>
    <w:rsid w:val="00722B44"/>
    <w:rsid w:val="00722E41"/>
    <w:rsid w:val="00722E71"/>
    <w:rsid w:val="0072300C"/>
    <w:rsid w:val="00724A9E"/>
    <w:rsid w:val="007255BD"/>
    <w:rsid w:val="00725850"/>
    <w:rsid w:val="007259C8"/>
    <w:rsid w:val="00725BB7"/>
    <w:rsid w:val="00726001"/>
    <w:rsid w:val="007263CF"/>
    <w:rsid w:val="00726B3D"/>
    <w:rsid w:val="00727501"/>
    <w:rsid w:val="007277DC"/>
    <w:rsid w:val="00727BCE"/>
    <w:rsid w:val="00727E08"/>
    <w:rsid w:val="00730EB3"/>
    <w:rsid w:val="0073136C"/>
    <w:rsid w:val="007315D6"/>
    <w:rsid w:val="00732166"/>
    <w:rsid w:val="0073217D"/>
    <w:rsid w:val="0073239B"/>
    <w:rsid w:val="007325B4"/>
    <w:rsid w:val="00733995"/>
    <w:rsid w:val="00733B32"/>
    <w:rsid w:val="00733C83"/>
    <w:rsid w:val="00733D9E"/>
    <w:rsid w:val="00733FCD"/>
    <w:rsid w:val="00734DC3"/>
    <w:rsid w:val="007356C6"/>
    <w:rsid w:val="00735796"/>
    <w:rsid w:val="00735D88"/>
    <w:rsid w:val="007365D6"/>
    <w:rsid w:val="007378C6"/>
    <w:rsid w:val="00737FDE"/>
    <w:rsid w:val="007400C7"/>
    <w:rsid w:val="00740187"/>
    <w:rsid w:val="007402D3"/>
    <w:rsid w:val="0074046D"/>
    <w:rsid w:val="00741279"/>
    <w:rsid w:val="007414C6"/>
    <w:rsid w:val="00741790"/>
    <w:rsid w:val="007417D0"/>
    <w:rsid w:val="00741B71"/>
    <w:rsid w:val="00741C77"/>
    <w:rsid w:val="0074230A"/>
    <w:rsid w:val="00742360"/>
    <w:rsid w:val="00742618"/>
    <w:rsid w:val="0074281B"/>
    <w:rsid w:val="00742833"/>
    <w:rsid w:val="00742AEB"/>
    <w:rsid w:val="0074315C"/>
    <w:rsid w:val="00743392"/>
    <w:rsid w:val="00743422"/>
    <w:rsid w:val="00743856"/>
    <w:rsid w:val="00743A23"/>
    <w:rsid w:val="00743A9A"/>
    <w:rsid w:val="00743E18"/>
    <w:rsid w:val="007442FC"/>
    <w:rsid w:val="00744878"/>
    <w:rsid w:val="00745ED6"/>
    <w:rsid w:val="0074609C"/>
    <w:rsid w:val="007460B3"/>
    <w:rsid w:val="00746559"/>
    <w:rsid w:val="00746733"/>
    <w:rsid w:val="00746ABE"/>
    <w:rsid w:val="00746B33"/>
    <w:rsid w:val="00746B92"/>
    <w:rsid w:val="0074700A"/>
    <w:rsid w:val="0074734C"/>
    <w:rsid w:val="007479AC"/>
    <w:rsid w:val="00747C2C"/>
    <w:rsid w:val="00747EFF"/>
    <w:rsid w:val="00747F23"/>
    <w:rsid w:val="00747F76"/>
    <w:rsid w:val="00747FAA"/>
    <w:rsid w:val="00750767"/>
    <w:rsid w:val="00750B11"/>
    <w:rsid w:val="00750D19"/>
    <w:rsid w:val="00751383"/>
    <w:rsid w:val="0075238E"/>
    <w:rsid w:val="007524B6"/>
    <w:rsid w:val="00752530"/>
    <w:rsid w:val="007531CF"/>
    <w:rsid w:val="007546B1"/>
    <w:rsid w:val="00754B8B"/>
    <w:rsid w:val="00755111"/>
    <w:rsid w:val="0075554C"/>
    <w:rsid w:val="00755A88"/>
    <w:rsid w:val="00755EB3"/>
    <w:rsid w:val="0075641F"/>
    <w:rsid w:val="00756848"/>
    <w:rsid w:val="007569FA"/>
    <w:rsid w:val="00756FBB"/>
    <w:rsid w:val="007575BB"/>
    <w:rsid w:val="00757863"/>
    <w:rsid w:val="00757AA4"/>
    <w:rsid w:val="007603FB"/>
    <w:rsid w:val="007604E7"/>
    <w:rsid w:val="00760740"/>
    <w:rsid w:val="00760BD4"/>
    <w:rsid w:val="007627D0"/>
    <w:rsid w:val="00762A62"/>
    <w:rsid w:val="00763D29"/>
    <w:rsid w:val="00764599"/>
    <w:rsid w:val="007645B3"/>
    <w:rsid w:val="007645DC"/>
    <w:rsid w:val="00764C00"/>
    <w:rsid w:val="007656BF"/>
    <w:rsid w:val="0076609B"/>
    <w:rsid w:val="0076616D"/>
    <w:rsid w:val="0076636D"/>
    <w:rsid w:val="0076664E"/>
    <w:rsid w:val="00766AC4"/>
    <w:rsid w:val="00766B0B"/>
    <w:rsid w:val="00767015"/>
    <w:rsid w:val="007672CA"/>
    <w:rsid w:val="007675D1"/>
    <w:rsid w:val="0077096C"/>
    <w:rsid w:val="00770B20"/>
    <w:rsid w:val="00770B45"/>
    <w:rsid w:val="00770EB0"/>
    <w:rsid w:val="00771ED3"/>
    <w:rsid w:val="00773990"/>
    <w:rsid w:val="0077414D"/>
    <w:rsid w:val="0077460E"/>
    <w:rsid w:val="00774664"/>
    <w:rsid w:val="007751CB"/>
    <w:rsid w:val="007752CF"/>
    <w:rsid w:val="007756B1"/>
    <w:rsid w:val="007757B4"/>
    <w:rsid w:val="00775D25"/>
    <w:rsid w:val="00775ECF"/>
    <w:rsid w:val="00776FD3"/>
    <w:rsid w:val="007771F9"/>
    <w:rsid w:val="0077765F"/>
    <w:rsid w:val="0077798A"/>
    <w:rsid w:val="00777C65"/>
    <w:rsid w:val="00777FE8"/>
    <w:rsid w:val="00781165"/>
    <w:rsid w:val="00781BFB"/>
    <w:rsid w:val="00781FB1"/>
    <w:rsid w:val="00782027"/>
    <w:rsid w:val="0078232D"/>
    <w:rsid w:val="00782C3D"/>
    <w:rsid w:val="0078335C"/>
    <w:rsid w:val="007835C1"/>
    <w:rsid w:val="00783733"/>
    <w:rsid w:val="00783E14"/>
    <w:rsid w:val="00783F55"/>
    <w:rsid w:val="00784B4D"/>
    <w:rsid w:val="007851D7"/>
    <w:rsid w:val="00785867"/>
    <w:rsid w:val="00786154"/>
    <w:rsid w:val="007864EC"/>
    <w:rsid w:val="007865F0"/>
    <w:rsid w:val="00786608"/>
    <w:rsid w:val="00786EDC"/>
    <w:rsid w:val="00787AF0"/>
    <w:rsid w:val="007900C5"/>
    <w:rsid w:val="007901C7"/>
    <w:rsid w:val="007902F0"/>
    <w:rsid w:val="00790817"/>
    <w:rsid w:val="00791212"/>
    <w:rsid w:val="007912F8"/>
    <w:rsid w:val="00791751"/>
    <w:rsid w:val="007917DC"/>
    <w:rsid w:val="0079197F"/>
    <w:rsid w:val="00791D42"/>
    <w:rsid w:val="00791FC5"/>
    <w:rsid w:val="00791FD7"/>
    <w:rsid w:val="00792385"/>
    <w:rsid w:val="0079244C"/>
    <w:rsid w:val="00792E3C"/>
    <w:rsid w:val="00793122"/>
    <w:rsid w:val="00793590"/>
    <w:rsid w:val="00793A65"/>
    <w:rsid w:val="00793E06"/>
    <w:rsid w:val="00793E76"/>
    <w:rsid w:val="007944A8"/>
    <w:rsid w:val="007946F2"/>
    <w:rsid w:val="0079470D"/>
    <w:rsid w:val="00794954"/>
    <w:rsid w:val="00794EE8"/>
    <w:rsid w:val="00794F82"/>
    <w:rsid w:val="00794F92"/>
    <w:rsid w:val="00795270"/>
    <w:rsid w:val="0079552B"/>
    <w:rsid w:val="007961C4"/>
    <w:rsid w:val="0079643C"/>
    <w:rsid w:val="007964D9"/>
    <w:rsid w:val="00796B52"/>
    <w:rsid w:val="00796C0C"/>
    <w:rsid w:val="00796FE2"/>
    <w:rsid w:val="00797136"/>
    <w:rsid w:val="0079763E"/>
    <w:rsid w:val="00797F33"/>
    <w:rsid w:val="007A0159"/>
    <w:rsid w:val="007A0630"/>
    <w:rsid w:val="007A0A2A"/>
    <w:rsid w:val="007A0AFB"/>
    <w:rsid w:val="007A0B5C"/>
    <w:rsid w:val="007A0BD3"/>
    <w:rsid w:val="007A18C7"/>
    <w:rsid w:val="007A220A"/>
    <w:rsid w:val="007A2349"/>
    <w:rsid w:val="007A2504"/>
    <w:rsid w:val="007A2612"/>
    <w:rsid w:val="007A2677"/>
    <w:rsid w:val="007A2917"/>
    <w:rsid w:val="007A2D3D"/>
    <w:rsid w:val="007A339F"/>
    <w:rsid w:val="007A342A"/>
    <w:rsid w:val="007A407D"/>
    <w:rsid w:val="007A43E8"/>
    <w:rsid w:val="007A4DF5"/>
    <w:rsid w:val="007A4F4F"/>
    <w:rsid w:val="007A5447"/>
    <w:rsid w:val="007A57E8"/>
    <w:rsid w:val="007A58CB"/>
    <w:rsid w:val="007A6133"/>
    <w:rsid w:val="007A643E"/>
    <w:rsid w:val="007A6761"/>
    <w:rsid w:val="007A6CB8"/>
    <w:rsid w:val="007A6EBE"/>
    <w:rsid w:val="007A70EE"/>
    <w:rsid w:val="007A7228"/>
    <w:rsid w:val="007A72B3"/>
    <w:rsid w:val="007A76A8"/>
    <w:rsid w:val="007A7F37"/>
    <w:rsid w:val="007B00A7"/>
    <w:rsid w:val="007B09C6"/>
    <w:rsid w:val="007B1271"/>
    <w:rsid w:val="007B14D7"/>
    <w:rsid w:val="007B17CA"/>
    <w:rsid w:val="007B1B67"/>
    <w:rsid w:val="007B2225"/>
    <w:rsid w:val="007B33B4"/>
    <w:rsid w:val="007B33B9"/>
    <w:rsid w:val="007B3412"/>
    <w:rsid w:val="007B39DC"/>
    <w:rsid w:val="007B3A93"/>
    <w:rsid w:val="007B3CAE"/>
    <w:rsid w:val="007B3ECA"/>
    <w:rsid w:val="007B40CD"/>
    <w:rsid w:val="007B49B2"/>
    <w:rsid w:val="007B4CB7"/>
    <w:rsid w:val="007B4DF2"/>
    <w:rsid w:val="007B5020"/>
    <w:rsid w:val="007B50C8"/>
    <w:rsid w:val="007B5206"/>
    <w:rsid w:val="007B57E3"/>
    <w:rsid w:val="007B5B1E"/>
    <w:rsid w:val="007B6246"/>
    <w:rsid w:val="007B6496"/>
    <w:rsid w:val="007B6660"/>
    <w:rsid w:val="007B6789"/>
    <w:rsid w:val="007B7034"/>
    <w:rsid w:val="007B7912"/>
    <w:rsid w:val="007B7D2B"/>
    <w:rsid w:val="007B7E5C"/>
    <w:rsid w:val="007B7EC4"/>
    <w:rsid w:val="007C02CF"/>
    <w:rsid w:val="007C0983"/>
    <w:rsid w:val="007C0CF0"/>
    <w:rsid w:val="007C0E48"/>
    <w:rsid w:val="007C10CD"/>
    <w:rsid w:val="007C1ABC"/>
    <w:rsid w:val="007C3686"/>
    <w:rsid w:val="007C41FF"/>
    <w:rsid w:val="007C4687"/>
    <w:rsid w:val="007C5454"/>
    <w:rsid w:val="007C6478"/>
    <w:rsid w:val="007C6682"/>
    <w:rsid w:val="007C720B"/>
    <w:rsid w:val="007C72FC"/>
    <w:rsid w:val="007C7448"/>
    <w:rsid w:val="007C7A9A"/>
    <w:rsid w:val="007C7AAD"/>
    <w:rsid w:val="007C7C35"/>
    <w:rsid w:val="007C7D2D"/>
    <w:rsid w:val="007D0349"/>
    <w:rsid w:val="007D05ED"/>
    <w:rsid w:val="007D06C0"/>
    <w:rsid w:val="007D0996"/>
    <w:rsid w:val="007D0D5F"/>
    <w:rsid w:val="007D127A"/>
    <w:rsid w:val="007D1746"/>
    <w:rsid w:val="007D17A9"/>
    <w:rsid w:val="007D17F2"/>
    <w:rsid w:val="007D21DE"/>
    <w:rsid w:val="007D2843"/>
    <w:rsid w:val="007D28F8"/>
    <w:rsid w:val="007D3CCA"/>
    <w:rsid w:val="007D4559"/>
    <w:rsid w:val="007D4E1A"/>
    <w:rsid w:val="007D4E96"/>
    <w:rsid w:val="007D506A"/>
    <w:rsid w:val="007D562A"/>
    <w:rsid w:val="007D594C"/>
    <w:rsid w:val="007D59E6"/>
    <w:rsid w:val="007D6209"/>
    <w:rsid w:val="007D71C2"/>
    <w:rsid w:val="007D7362"/>
    <w:rsid w:val="007D7441"/>
    <w:rsid w:val="007D7B14"/>
    <w:rsid w:val="007D7BAF"/>
    <w:rsid w:val="007D7EA2"/>
    <w:rsid w:val="007E05B5"/>
    <w:rsid w:val="007E1B38"/>
    <w:rsid w:val="007E1FCE"/>
    <w:rsid w:val="007E204B"/>
    <w:rsid w:val="007E273B"/>
    <w:rsid w:val="007E291A"/>
    <w:rsid w:val="007E2C34"/>
    <w:rsid w:val="007E2CC9"/>
    <w:rsid w:val="007E2F35"/>
    <w:rsid w:val="007E30DE"/>
    <w:rsid w:val="007E354F"/>
    <w:rsid w:val="007E3974"/>
    <w:rsid w:val="007E3E3D"/>
    <w:rsid w:val="007E449C"/>
    <w:rsid w:val="007E483D"/>
    <w:rsid w:val="007E5BC9"/>
    <w:rsid w:val="007E5C21"/>
    <w:rsid w:val="007E5EDB"/>
    <w:rsid w:val="007E6ABF"/>
    <w:rsid w:val="007E6ADA"/>
    <w:rsid w:val="007E6E52"/>
    <w:rsid w:val="007E7330"/>
    <w:rsid w:val="007E7332"/>
    <w:rsid w:val="007F009E"/>
    <w:rsid w:val="007F0440"/>
    <w:rsid w:val="007F07C4"/>
    <w:rsid w:val="007F0880"/>
    <w:rsid w:val="007F0BF8"/>
    <w:rsid w:val="007F0F71"/>
    <w:rsid w:val="007F1447"/>
    <w:rsid w:val="007F1B0E"/>
    <w:rsid w:val="007F1B9D"/>
    <w:rsid w:val="007F28E9"/>
    <w:rsid w:val="007F2AF0"/>
    <w:rsid w:val="007F2DB8"/>
    <w:rsid w:val="007F2DE6"/>
    <w:rsid w:val="007F32BC"/>
    <w:rsid w:val="007F343C"/>
    <w:rsid w:val="007F3B48"/>
    <w:rsid w:val="007F4280"/>
    <w:rsid w:val="007F4771"/>
    <w:rsid w:val="007F546C"/>
    <w:rsid w:val="007F54AE"/>
    <w:rsid w:val="007F559F"/>
    <w:rsid w:val="007F5DB0"/>
    <w:rsid w:val="007F626A"/>
    <w:rsid w:val="007F6671"/>
    <w:rsid w:val="007F6EDC"/>
    <w:rsid w:val="007F6EE7"/>
    <w:rsid w:val="007F6F8B"/>
    <w:rsid w:val="007F7397"/>
    <w:rsid w:val="007F73D8"/>
    <w:rsid w:val="007F7820"/>
    <w:rsid w:val="007F7A75"/>
    <w:rsid w:val="00800138"/>
    <w:rsid w:val="008009B8"/>
    <w:rsid w:val="00800C14"/>
    <w:rsid w:val="00800E10"/>
    <w:rsid w:val="0080102B"/>
    <w:rsid w:val="00801099"/>
    <w:rsid w:val="00801522"/>
    <w:rsid w:val="00802052"/>
    <w:rsid w:val="008020F4"/>
    <w:rsid w:val="00802224"/>
    <w:rsid w:val="00802422"/>
    <w:rsid w:val="008024DC"/>
    <w:rsid w:val="00802C33"/>
    <w:rsid w:val="00802C8C"/>
    <w:rsid w:val="00803658"/>
    <w:rsid w:val="00804A79"/>
    <w:rsid w:val="00804ACA"/>
    <w:rsid w:val="00804E44"/>
    <w:rsid w:val="00805663"/>
    <w:rsid w:val="008057D6"/>
    <w:rsid w:val="00805AD2"/>
    <w:rsid w:val="00805C1D"/>
    <w:rsid w:val="00806043"/>
    <w:rsid w:val="0080622D"/>
    <w:rsid w:val="00806DC9"/>
    <w:rsid w:val="00807E7B"/>
    <w:rsid w:val="00810421"/>
    <w:rsid w:val="00810C0F"/>
    <w:rsid w:val="00810D04"/>
    <w:rsid w:val="00810F59"/>
    <w:rsid w:val="0081104E"/>
    <w:rsid w:val="008118F7"/>
    <w:rsid w:val="00811E39"/>
    <w:rsid w:val="00811E3A"/>
    <w:rsid w:val="00811FB0"/>
    <w:rsid w:val="00813641"/>
    <w:rsid w:val="0081364A"/>
    <w:rsid w:val="00813F6C"/>
    <w:rsid w:val="008144CA"/>
    <w:rsid w:val="00814644"/>
    <w:rsid w:val="00814AE8"/>
    <w:rsid w:val="00814BE1"/>
    <w:rsid w:val="00814C50"/>
    <w:rsid w:val="008154C3"/>
    <w:rsid w:val="00815F97"/>
    <w:rsid w:val="0081614A"/>
    <w:rsid w:val="00816284"/>
    <w:rsid w:val="0081657D"/>
    <w:rsid w:val="00816C9B"/>
    <w:rsid w:val="00816D1B"/>
    <w:rsid w:val="00817B48"/>
    <w:rsid w:val="00817BB7"/>
    <w:rsid w:val="00817ED3"/>
    <w:rsid w:val="008203B3"/>
    <w:rsid w:val="00820724"/>
    <w:rsid w:val="00820ECC"/>
    <w:rsid w:val="0082119F"/>
    <w:rsid w:val="0082133A"/>
    <w:rsid w:val="00821632"/>
    <w:rsid w:val="008216B8"/>
    <w:rsid w:val="00821AD9"/>
    <w:rsid w:val="00821E78"/>
    <w:rsid w:val="00821FC2"/>
    <w:rsid w:val="00822875"/>
    <w:rsid w:val="0082291C"/>
    <w:rsid w:val="00823157"/>
    <w:rsid w:val="00823AD9"/>
    <w:rsid w:val="00823ED1"/>
    <w:rsid w:val="00823F48"/>
    <w:rsid w:val="008240EB"/>
    <w:rsid w:val="00824425"/>
    <w:rsid w:val="00824908"/>
    <w:rsid w:val="00824973"/>
    <w:rsid w:val="00824DBD"/>
    <w:rsid w:val="00824E30"/>
    <w:rsid w:val="00825062"/>
    <w:rsid w:val="0082577B"/>
    <w:rsid w:val="00825837"/>
    <w:rsid w:val="00826381"/>
    <w:rsid w:val="00826470"/>
    <w:rsid w:val="00826819"/>
    <w:rsid w:val="00826D9C"/>
    <w:rsid w:val="0082723D"/>
    <w:rsid w:val="00827449"/>
    <w:rsid w:val="00827683"/>
    <w:rsid w:val="00830150"/>
    <w:rsid w:val="00830609"/>
    <w:rsid w:val="00830804"/>
    <w:rsid w:val="0083092F"/>
    <w:rsid w:val="00831FC5"/>
    <w:rsid w:val="00832091"/>
    <w:rsid w:val="00832272"/>
    <w:rsid w:val="008324CD"/>
    <w:rsid w:val="00832741"/>
    <w:rsid w:val="008328C5"/>
    <w:rsid w:val="00832B35"/>
    <w:rsid w:val="00832FC4"/>
    <w:rsid w:val="00833544"/>
    <w:rsid w:val="00833919"/>
    <w:rsid w:val="00834032"/>
    <w:rsid w:val="00834405"/>
    <w:rsid w:val="0083469C"/>
    <w:rsid w:val="00834AEA"/>
    <w:rsid w:val="0083501B"/>
    <w:rsid w:val="008358BB"/>
    <w:rsid w:val="00835A00"/>
    <w:rsid w:val="00835B0A"/>
    <w:rsid w:val="00835F1B"/>
    <w:rsid w:val="00836123"/>
    <w:rsid w:val="008365B7"/>
    <w:rsid w:val="00836E31"/>
    <w:rsid w:val="00840760"/>
    <w:rsid w:val="008413D0"/>
    <w:rsid w:val="00841D46"/>
    <w:rsid w:val="0084345A"/>
    <w:rsid w:val="00843758"/>
    <w:rsid w:val="00843BB6"/>
    <w:rsid w:val="00843E61"/>
    <w:rsid w:val="00844B18"/>
    <w:rsid w:val="0084519F"/>
    <w:rsid w:val="008455DB"/>
    <w:rsid w:val="0084575D"/>
    <w:rsid w:val="0084688C"/>
    <w:rsid w:val="00847317"/>
    <w:rsid w:val="00847340"/>
    <w:rsid w:val="00847500"/>
    <w:rsid w:val="00847797"/>
    <w:rsid w:val="00847BE2"/>
    <w:rsid w:val="00850533"/>
    <w:rsid w:val="008505A4"/>
    <w:rsid w:val="00850D03"/>
    <w:rsid w:val="00850D11"/>
    <w:rsid w:val="00850FF0"/>
    <w:rsid w:val="008513CB"/>
    <w:rsid w:val="00851669"/>
    <w:rsid w:val="0085193C"/>
    <w:rsid w:val="00851A96"/>
    <w:rsid w:val="00851FBA"/>
    <w:rsid w:val="008522EF"/>
    <w:rsid w:val="008528B1"/>
    <w:rsid w:val="00852902"/>
    <w:rsid w:val="00853497"/>
    <w:rsid w:val="00853604"/>
    <w:rsid w:val="0085439D"/>
    <w:rsid w:val="00854671"/>
    <w:rsid w:val="00854B64"/>
    <w:rsid w:val="00855213"/>
    <w:rsid w:val="0085546D"/>
    <w:rsid w:val="0085603B"/>
    <w:rsid w:val="008560CF"/>
    <w:rsid w:val="00856BD9"/>
    <w:rsid w:val="00857076"/>
    <w:rsid w:val="008576CC"/>
    <w:rsid w:val="00857770"/>
    <w:rsid w:val="008577B9"/>
    <w:rsid w:val="00857A21"/>
    <w:rsid w:val="00857B7E"/>
    <w:rsid w:val="00857DA3"/>
    <w:rsid w:val="00861022"/>
    <w:rsid w:val="0086272F"/>
    <w:rsid w:val="00862AB5"/>
    <w:rsid w:val="00862F9D"/>
    <w:rsid w:val="00863291"/>
    <w:rsid w:val="008634E9"/>
    <w:rsid w:val="00863CE6"/>
    <w:rsid w:val="0086400B"/>
    <w:rsid w:val="00864958"/>
    <w:rsid w:val="00864D25"/>
    <w:rsid w:val="008652AF"/>
    <w:rsid w:val="00865A2C"/>
    <w:rsid w:val="00865CE3"/>
    <w:rsid w:val="00866551"/>
    <w:rsid w:val="008669E4"/>
    <w:rsid w:val="00866C28"/>
    <w:rsid w:val="00867322"/>
    <w:rsid w:val="0086794A"/>
    <w:rsid w:val="00867C8E"/>
    <w:rsid w:val="00867DBC"/>
    <w:rsid w:val="0087086F"/>
    <w:rsid w:val="00870EA3"/>
    <w:rsid w:val="00871881"/>
    <w:rsid w:val="00871CAD"/>
    <w:rsid w:val="008728A7"/>
    <w:rsid w:val="008728E5"/>
    <w:rsid w:val="008733D8"/>
    <w:rsid w:val="008735C1"/>
    <w:rsid w:val="008738DA"/>
    <w:rsid w:val="00873CDD"/>
    <w:rsid w:val="0087430D"/>
    <w:rsid w:val="00875898"/>
    <w:rsid w:val="00875B4C"/>
    <w:rsid w:val="00875D8E"/>
    <w:rsid w:val="00875E87"/>
    <w:rsid w:val="00875FDE"/>
    <w:rsid w:val="00876237"/>
    <w:rsid w:val="00876421"/>
    <w:rsid w:val="0087642E"/>
    <w:rsid w:val="00876B09"/>
    <w:rsid w:val="00876C95"/>
    <w:rsid w:val="0087768E"/>
    <w:rsid w:val="00877B59"/>
    <w:rsid w:val="00877BE9"/>
    <w:rsid w:val="00877D08"/>
    <w:rsid w:val="008808F3"/>
    <w:rsid w:val="00881103"/>
    <w:rsid w:val="00881AC1"/>
    <w:rsid w:val="00882075"/>
    <w:rsid w:val="00882987"/>
    <w:rsid w:val="00882AB3"/>
    <w:rsid w:val="00884522"/>
    <w:rsid w:val="008847F6"/>
    <w:rsid w:val="00884EE8"/>
    <w:rsid w:val="008853C5"/>
    <w:rsid w:val="008854B1"/>
    <w:rsid w:val="00885643"/>
    <w:rsid w:val="00886313"/>
    <w:rsid w:val="00886444"/>
    <w:rsid w:val="00886722"/>
    <w:rsid w:val="00886CBE"/>
    <w:rsid w:val="008872E5"/>
    <w:rsid w:val="008903E4"/>
    <w:rsid w:val="00890806"/>
    <w:rsid w:val="00890C3F"/>
    <w:rsid w:val="0089113C"/>
    <w:rsid w:val="008912DE"/>
    <w:rsid w:val="00891330"/>
    <w:rsid w:val="00891646"/>
    <w:rsid w:val="00891A0D"/>
    <w:rsid w:val="00891DFE"/>
    <w:rsid w:val="00891FB9"/>
    <w:rsid w:val="00892AEF"/>
    <w:rsid w:val="00892F99"/>
    <w:rsid w:val="0089320E"/>
    <w:rsid w:val="008939DA"/>
    <w:rsid w:val="00893EBB"/>
    <w:rsid w:val="00894091"/>
    <w:rsid w:val="008945FD"/>
    <w:rsid w:val="00894BDC"/>
    <w:rsid w:val="00895140"/>
    <w:rsid w:val="00895D69"/>
    <w:rsid w:val="00895DDC"/>
    <w:rsid w:val="008961EB"/>
    <w:rsid w:val="0089695B"/>
    <w:rsid w:val="00896991"/>
    <w:rsid w:val="00896CA7"/>
    <w:rsid w:val="00896D31"/>
    <w:rsid w:val="0089726E"/>
    <w:rsid w:val="00897BB9"/>
    <w:rsid w:val="008A02CE"/>
    <w:rsid w:val="008A05EE"/>
    <w:rsid w:val="008A0BEE"/>
    <w:rsid w:val="008A17B9"/>
    <w:rsid w:val="008A1821"/>
    <w:rsid w:val="008A1832"/>
    <w:rsid w:val="008A24C6"/>
    <w:rsid w:val="008A2811"/>
    <w:rsid w:val="008A3117"/>
    <w:rsid w:val="008A4268"/>
    <w:rsid w:val="008A4A41"/>
    <w:rsid w:val="008A4C32"/>
    <w:rsid w:val="008A4D91"/>
    <w:rsid w:val="008A55B4"/>
    <w:rsid w:val="008A5D6F"/>
    <w:rsid w:val="008A5FAB"/>
    <w:rsid w:val="008A614C"/>
    <w:rsid w:val="008A62B2"/>
    <w:rsid w:val="008A67BB"/>
    <w:rsid w:val="008A6EC0"/>
    <w:rsid w:val="008A7016"/>
    <w:rsid w:val="008A7305"/>
    <w:rsid w:val="008A73B5"/>
    <w:rsid w:val="008A778E"/>
    <w:rsid w:val="008A7B85"/>
    <w:rsid w:val="008A7EC2"/>
    <w:rsid w:val="008B00B7"/>
    <w:rsid w:val="008B0218"/>
    <w:rsid w:val="008B0CE2"/>
    <w:rsid w:val="008B10D0"/>
    <w:rsid w:val="008B1616"/>
    <w:rsid w:val="008B1648"/>
    <w:rsid w:val="008B17CB"/>
    <w:rsid w:val="008B1B9A"/>
    <w:rsid w:val="008B1EA7"/>
    <w:rsid w:val="008B1F9E"/>
    <w:rsid w:val="008B238A"/>
    <w:rsid w:val="008B246F"/>
    <w:rsid w:val="008B2575"/>
    <w:rsid w:val="008B2AE9"/>
    <w:rsid w:val="008B2B2C"/>
    <w:rsid w:val="008B3DC6"/>
    <w:rsid w:val="008B40C8"/>
    <w:rsid w:val="008B493D"/>
    <w:rsid w:val="008B5263"/>
    <w:rsid w:val="008B53FF"/>
    <w:rsid w:val="008B5500"/>
    <w:rsid w:val="008B58B9"/>
    <w:rsid w:val="008B5D14"/>
    <w:rsid w:val="008B6356"/>
    <w:rsid w:val="008B63E2"/>
    <w:rsid w:val="008B65CD"/>
    <w:rsid w:val="008B6AE6"/>
    <w:rsid w:val="008B6C75"/>
    <w:rsid w:val="008B6FDC"/>
    <w:rsid w:val="008B7AA3"/>
    <w:rsid w:val="008C00C8"/>
    <w:rsid w:val="008C0236"/>
    <w:rsid w:val="008C0832"/>
    <w:rsid w:val="008C0C2F"/>
    <w:rsid w:val="008C0FBA"/>
    <w:rsid w:val="008C13FF"/>
    <w:rsid w:val="008C1B7D"/>
    <w:rsid w:val="008C2358"/>
    <w:rsid w:val="008C2511"/>
    <w:rsid w:val="008C295B"/>
    <w:rsid w:val="008C2B1D"/>
    <w:rsid w:val="008C2F5F"/>
    <w:rsid w:val="008C34E9"/>
    <w:rsid w:val="008C3696"/>
    <w:rsid w:val="008C3771"/>
    <w:rsid w:val="008C380B"/>
    <w:rsid w:val="008C3A89"/>
    <w:rsid w:val="008C3C2F"/>
    <w:rsid w:val="008C46EA"/>
    <w:rsid w:val="008C4958"/>
    <w:rsid w:val="008C4C29"/>
    <w:rsid w:val="008C4FD8"/>
    <w:rsid w:val="008C583F"/>
    <w:rsid w:val="008C5FDC"/>
    <w:rsid w:val="008C610D"/>
    <w:rsid w:val="008C6463"/>
    <w:rsid w:val="008C69CF"/>
    <w:rsid w:val="008C69D3"/>
    <w:rsid w:val="008C6F0C"/>
    <w:rsid w:val="008C7078"/>
    <w:rsid w:val="008C7706"/>
    <w:rsid w:val="008C7863"/>
    <w:rsid w:val="008C7C2E"/>
    <w:rsid w:val="008D106A"/>
    <w:rsid w:val="008D126C"/>
    <w:rsid w:val="008D15C4"/>
    <w:rsid w:val="008D16B0"/>
    <w:rsid w:val="008D245D"/>
    <w:rsid w:val="008D24F4"/>
    <w:rsid w:val="008D2539"/>
    <w:rsid w:val="008D32FB"/>
    <w:rsid w:val="008D36FF"/>
    <w:rsid w:val="008D3DF8"/>
    <w:rsid w:val="008D52F5"/>
    <w:rsid w:val="008D5452"/>
    <w:rsid w:val="008D6378"/>
    <w:rsid w:val="008D64E3"/>
    <w:rsid w:val="008D66FC"/>
    <w:rsid w:val="008D6F15"/>
    <w:rsid w:val="008D7672"/>
    <w:rsid w:val="008D7A7B"/>
    <w:rsid w:val="008E00F8"/>
    <w:rsid w:val="008E082E"/>
    <w:rsid w:val="008E09E5"/>
    <w:rsid w:val="008E0E9A"/>
    <w:rsid w:val="008E0F9F"/>
    <w:rsid w:val="008E10CB"/>
    <w:rsid w:val="008E162A"/>
    <w:rsid w:val="008E2EFD"/>
    <w:rsid w:val="008E35CA"/>
    <w:rsid w:val="008E3717"/>
    <w:rsid w:val="008E37F7"/>
    <w:rsid w:val="008E3885"/>
    <w:rsid w:val="008E3A20"/>
    <w:rsid w:val="008E3FAD"/>
    <w:rsid w:val="008E488A"/>
    <w:rsid w:val="008E48B7"/>
    <w:rsid w:val="008E4F43"/>
    <w:rsid w:val="008E4F8D"/>
    <w:rsid w:val="008E5016"/>
    <w:rsid w:val="008E568C"/>
    <w:rsid w:val="008E5B33"/>
    <w:rsid w:val="008E5B37"/>
    <w:rsid w:val="008E655E"/>
    <w:rsid w:val="008E6FB7"/>
    <w:rsid w:val="008E7283"/>
    <w:rsid w:val="008E7C36"/>
    <w:rsid w:val="008E7E2D"/>
    <w:rsid w:val="008F0219"/>
    <w:rsid w:val="008F0469"/>
    <w:rsid w:val="008F0A0E"/>
    <w:rsid w:val="008F10AD"/>
    <w:rsid w:val="008F147C"/>
    <w:rsid w:val="008F1890"/>
    <w:rsid w:val="008F1BD6"/>
    <w:rsid w:val="008F1CD5"/>
    <w:rsid w:val="008F3090"/>
    <w:rsid w:val="008F3665"/>
    <w:rsid w:val="008F38B1"/>
    <w:rsid w:val="008F39A7"/>
    <w:rsid w:val="008F3DF7"/>
    <w:rsid w:val="008F4291"/>
    <w:rsid w:val="008F5058"/>
    <w:rsid w:val="008F57BC"/>
    <w:rsid w:val="008F5E05"/>
    <w:rsid w:val="008F6332"/>
    <w:rsid w:val="008F6606"/>
    <w:rsid w:val="008F68D3"/>
    <w:rsid w:val="008F6DE4"/>
    <w:rsid w:val="008F71AB"/>
    <w:rsid w:val="008F7691"/>
    <w:rsid w:val="008F7918"/>
    <w:rsid w:val="008F7EBB"/>
    <w:rsid w:val="0090055E"/>
    <w:rsid w:val="009005B7"/>
    <w:rsid w:val="00900DFA"/>
    <w:rsid w:val="00900F2B"/>
    <w:rsid w:val="0090138E"/>
    <w:rsid w:val="00901633"/>
    <w:rsid w:val="0090188B"/>
    <w:rsid w:val="00901E41"/>
    <w:rsid w:val="00902ABF"/>
    <w:rsid w:val="00902BFC"/>
    <w:rsid w:val="009032FF"/>
    <w:rsid w:val="00903F6A"/>
    <w:rsid w:val="00904438"/>
    <w:rsid w:val="00904A2D"/>
    <w:rsid w:val="00904E51"/>
    <w:rsid w:val="0090569C"/>
    <w:rsid w:val="00905F27"/>
    <w:rsid w:val="00906A7C"/>
    <w:rsid w:val="00906B05"/>
    <w:rsid w:val="00906CF4"/>
    <w:rsid w:val="009076CB"/>
    <w:rsid w:val="00907882"/>
    <w:rsid w:val="00907928"/>
    <w:rsid w:val="009100FE"/>
    <w:rsid w:val="009104D6"/>
    <w:rsid w:val="0091051E"/>
    <w:rsid w:val="00910A50"/>
    <w:rsid w:val="009115CC"/>
    <w:rsid w:val="00911838"/>
    <w:rsid w:val="009119AE"/>
    <w:rsid w:val="00911D66"/>
    <w:rsid w:val="00911DD1"/>
    <w:rsid w:val="00912105"/>
    <w:rsid w:val="009122F9"/>
    <w:rsid w:val="009129EB"/>
    <w:rsid w:val="00912BB9"/>
    <w:rsid w:val="00912C9F"/>
    <w:rsid w:val="00913046"/>
    <w:rsid w:val="009137BC"/>
    <w:rsid w:val="00913ADB"/>
    <w:rsid w:val="00913CC0"/>
    <w:rsid w:val="00913EF6"/>
    <w:rsid w:val="00914223"/>
    <w:rsid w:val="009144C8"/>
    <w:rsid w:val="009148F0"/>
    <w:rsid w:val="00914E2B"/>
    <w:rsid w:val="0091517F"/>
    <w:rsid w:val="009151E1"/>
    <w:rsid w:val="00915DFB"/>
    <w:rsid w:val="00916684"/>
    <w:rsid w:val="00916782"/>
    <w:rsid w:val="00917132"/>
    <w:rsid w:val="009173EC"/>
    <w:rsid w:val="009173F3"/>
    <w:rsid w:val="009207C7"/>
    <w:rsid w:val="00920DF8"/>
    <w:rsid w:val="00920E27"/>
    <w:rsid w:val="00921136"/>
    <w:rsid w:val="009213CF"/>
    <w:rsid w:val="0092196E"/>
    <w:rsid w:val="009220E0"/>
    <w:rsid w:val="00922661"/>
    <w:rsid w:val="00922D8D"/>
    <w:rsid w:val="00923126"/>
    <w:rsid w:val="009231F9"/>
    <w:rsid w:val="00923953"/>
    <w:rsid w:val="00923EB8"/>
    <w:rsid w:val="0092401C"/>
    <w:rsid w:val="0092416D"/>
    <w:rsid w:val="009241B1"/>
    <w:rsid w:val="0092473E"/>
    <w:rsid w:val="009248C9"/>
    <w:rsid w:val="0092548F"/>
    <w:rsid w:val="009262DE"/>
    <w:rsid w:val="009266A0"/>
    <w:rsid w:val="00926D89"/>
    <w:rsid w:val="0092790F"/>
    <w:rsid w:val="009302E8"/>
    <w:rsid w:val="00930531"/>
    <w:rsid w:val="009307FC"/>
    <w:rsid w:val="009309FE"/>
    <w:rsid w:val="009312C4"/>
    <w:rsid w:val="0093150B"/>
    <w:rsid w:val="00931F05"/>
    <w:rsid w:val="00933329"/>
    <w:rsid w:val="009334AB"/>
    <w:rsid w:val="00933D6A"/>
    <w:rsid w:val="009347EC"/>
    <w:rsid w:val="009349F9"/>
    <w:rsid w:val="00935016"/>
    <w:rsid w:val="00935532"/>
    <w:rsid w:val="00935836"/>
    <w:rsid w:val="00935880"/>
    <w:rsid w:val="0093639A"/>
    <w:rsid w:val="0093666C"/>
    <w:rsid w:val="0093694F"/>
    <w:rsid w:val="00936D38"/>
    <w:rsid w:val="009371CA"/>
    <w:rsid w:val="009375C8"/>
    <w:rsid w:val="00937CC5"/>
    <w:rsid w:val="00937E38"/>
    <w:rsid w:val="00940406"/>
    <w:rsid w:val="00940574"/>
    <w:rsid w:val="00940A1D"/>
    <w:rsid w:val="00940D47"/>
    <w:rsid w:val="009411A9"/>
    <w:rsid w:val="00941A47"/>
    <w:rsid w:val="00941BA9"/>
    <w:rsid w:val="00941DE5"/>
    <w:rsid w:val="00941E9C"/>
    <w:rsid w:val="00941F7E"/>
    <w:rsid w:val="00942031"/>
    <w:rsid w:val="0094276E"/>
    <w:rsid w:val="0094354B"/>
    <w:rsid w:val="0094399D"/>
    <w:rsid w:val="00944420"/>
    <w:rsid w:val="009444E2"/>
    <w:rsid w:val="00945449"/>
    <w:rsid w:val="009457BA"/>
    <w:rsid w:val="009458EC"/>
    <w:rsid w:val="00945D0A"/>
    <w:rsid w:val="00947A18"/>
    <w:rsid w:val="00947C5C"/>
    <w:rsid w:val="009513FB"/>
    <w:rsid w:val="009517FB"/>
    <w:rsid w:val="00951B39"/>
    <w:rsid w:val="00951DE6"/>
    <w:rsid w:val="00952023"/>
    <w:rsid w:val="009528EC"/>
    <w:rsid w:val="00952CBD"/>
    <w:rsid w:val="009532BE"/>
    <w:rsid w:val="009532DF"/>
    <w:rsid w:val="009537FA"/>
    <w:rsid w:val="00953B6C"/>
    <w:rsid w:val="0095487C"/>
    <w:rsid w:val="00960079"/>
    <w:rsid w:val="0096075D"/>
    <w:rsid w:val="00960ADE"/>
    <w:rsid w:val="00961034"/>
    <w:rsid w:val="009610CC"/>
    <w:rsid w:val="009617D1"/>
    <w:rsid w:val="0096211F"/>
    <w:rsid w:val="00962518"/>
    <w:rsid w:val="009626AD"/>
    <w:rsid w:val="00962C5F"/>
    <w:rsid w:val="00962CD3"/>
    <w:rsid w:val="00962DEC"/>
    <w:rsid w:val="00962E3F"/>
    <w:rsid w:val="009633A3"/>
    <w:rsid w:val="009635DA"/>
    <w:rsid w:val="009635E3"/>
    <w:rsid w:val="0096365F"/>
    <w:rsid w:val="00963AB3"/>
    <w:rsid w:val="009644C4"/>
    <w:rsid w:val="00965C66"/>
    <w:rsid w:val="00965E03"/>
    <w:rsid w:val="00965F8D"/>
    <w:rsid w:val="00966BB8"/>
    <w:rsid w:val="00966C7B"/>
    <w:rsid w:val="009672D8"/>
    <w:rsid w:val="00967497"/>
    <w:rsid w:val="009675F3"/>
    <w:rsid w:val="0096787F"/>
    <w:rsid w:val="00970476"/>
    <w:rsid w:val="0097080F"/>
    <w:rsid w:val="00970E74"/>
    <w:rsid w:val="00971FCF"/>
    <w:rsid w:val="0097235C"/>
    <w:rsid w:val="00972F05"/>
    <w:rsid w:val="00973B27"/>
    <w:rsid w:val="00973BC1"/>
    <w:rsid w:val="009741C7"/>
    <w:rsid w:val="0097441C"/>
    <w:rsid w:val="00974A26"/>
    <w:rsid w:val="00974AF0"/>
    <w:rsid w:val="00974C34"/>
    <w:rsid w:val="00974FC5"/>
    <w:rsid w:val="009751E4"/>
    <w:rsid w:val="009754EF"/>
    <w:rsid w:val="00975747"/>
    <w:rsid w:val="00975A79"/>
    <w:rsid w:val="00976014"/>
    <w:rsid w:val="009767A2"/>
    <w:rsid w:val="009769C4"/>
    <w:rsid w:val="00976DC6"/>
    <w:rsid w:val="009776A7"/>
    <w:rsid w:val="0097788F"/>
    <w:rsid w:val="009779BE"/>
    <w:rsid w:val="00977D10"/>
    <w:rsid w:val="009800FD"/>
    <w:rsid w:val="00980A6F"/>
    <w:rsid w:val="00980C39"/>
    <w:rsid w:val="00980D49"/>
    <w:rsid w:val="00981074"/>
    <w:rsid w:val="00981D1E"/>
    <w:rsid w:val="00983305"/>
    <w:rsid w:val="0098434C"/>
    <w:rsid w:val="009844CF"/>
    <w:rsid w:val="00984F29"/>
    <w:rsid w:val="009850A0"/>
    <w:rsid w:val="009853AF"/>
    <w:rsid w:val="009858C2"/>
    <w:rsid w:val="00985C28"/>
    <w:rsid w:val="009869C5"/>
    <w:rsid w:val="00986D89"/>
    <w:rsid w:val="009870CF"/>
    <w:rsid w:val="009878F1"/>
    <w:rsid w:val="009907DD"/>
    <w:rsid w:val="00990807"/>
    <w:rsid w:val="00990995"/>
    <w:rsid w:val="00990C77"/>
    <w:rsid w:val="00990CB5"/>
    <w:rsid w:val="00990F14"/>
    <w:rsid w:val="00991983"/>
    <w:rsid w:val="00991D68"/>
    <w:rsid w:val="00991DBD"/>
    <w:rsid w:val="00991EAF"/>
    <w:rsid w:val="0099217D"/>
    <w:rsid w:val="00992987"/>
    <w:rsid w:val="009938B5"/>
    <w:rsid w:val="00994421"/>
    <w:rsid w:val="009948A0"/>
    <w:rsid w:val="00994BC2"/>
    <w:rsid w:val="00994E15"/>
    <w:rsid w:val="0099516A"/>
    <w:rsid w:val="00995B4E"/>
    <w:rsid w:val="009969D6"/>
    <w:rsid w:val="009969DB"/>
    <w:rsid w:val="00997512"/>
    <w:rsid w:val="009A00EF"/>
    <w:rsid w:val="009A01AB"/>
    <w:rsid w:val="009A02AB"/>
    <w:rsid w:val="009A03D4"/>
    <w:rsid w:val="009A0792"/>
    <w:rsid w:val="009A098C"/>
    <w:rsid w:val="009A117A"/>
    <w:rsid w:val="009A1594"/>
    <w:rsid w:val="009A1644"/>
    <w:rsid w:val="009A22E7"/>
    <w:rsid w:val="009A2A88"/>
    <w:rsid w:val="009A3066"/>
    <w:rsid w:val="009A306A"/>
    <w:rsid w:val="009A34D7"/>
    <w:rsid w:val="009A3910"/>
    <w:rsid w:val="009A3AE7"/>
    <w:rsid w:val="009A3D28"/>
    <w:rsid w:val="009A3E35"/>
    <w:rsid w:val="009A4BE9"/>
    <w:rsid w:val="009A53EC"/>
    <w:rsid w:val="009A59E2"/>
    <w:rsid w:val="009A5C48"/>
    <w:rsid w:val="009A6483"/>
    <w:rsid w:val="009A6CB9"/>
    <w:rsid w:val="009A7117"/>
    <w:rsid w:val="009A7169"/>
    <w:rsid w:val="009A75F5"/>
    <w:rsid w:val="009B0289"/>
    <w:rsid w:val="009B0B48"/>
    <w:rsid w:val="009B1D0F"/>
    <w:rsid w:val="009B1FCF"/>
    <w:rsid w:val="009B2231"/>
    <w:rsid w:val="009B24B2"/>
    <w:rsid w:val="009B2C54"/>
    <w:rsid w:val="009B331C"/>
    <w:rsid w:val="009B3695"/>
    <w:rsid w:val="009B38E9"/>
    <w:rsid w:val="009B3C26"/>
    <w:rsid w:val="009B3D0F"/>
    <w:rsid w:val="009B3E1F"/>
    <w:rsid w:val="009B4014"/>
    <w:rsid w:val="009B4918"/>
    <w:rsid w:val="009B58F6"/>
    <w:rsid w:val="009B5D9C"/>
    <w:rsid w:val="009B729C"/>
    <w:rsid w:val="009B72EE"/>
    <w:rsid w:val="009B7B33"/>
    <w:rsid w:val="009C19C8"/>
    <w:rsid w:val="009C1A9F"/>
    <w:rsid w:val="009C1B27"/>
    <w:rsid w:val="009C1DA8"/>
    <w:rsid w:val="009C1EB9"/>
    <w:rsid w:val="009C2260"/>
    <w:rsid w:val="009C2AF3"/>
    <w:rsid w:val="009C2D56"/>
    <w:rsid w:val="009C361D"/>
    <w:rsid w:val="009C36F2"/>
    <w:rsid w:val="009C3CC5"/>
    <w:rsid w:val="009C430E"/>
    <w:rsid w:val="009C437B"/>
    <w:rsid w:val="009C4850"/>
    <w:rsid w:val="009C4EE4"/>
    <w:rsid w:val="009C6794"/>
    <w:rsid w:val="009C6E64"/>
    <w:rsid w:val="009C72FA"/>
    <w:rsid w:val="009C753F"/>
    <w:rsid w:val="009C7FF6"/>
    <w:rsid w:val="009D03D9"/>
    <w:rsid w:val="009D07E0"/>
    <w:rsid w:val="009D23E6"/>
    <w:rsid w:val="009D2692"/>
    <w:rsid w:val="009D27A9"/>
    <w:rsid w:val="009D2BAA"/>
    <w:rsid w:val="009D313A"/>
    <w:rsid w:val="009D3E64"/>
    <w:rsid w:val="009D3FFC"/>
    <w:rsid w:val="009D4092"/>
    <w:rsid w:val="009D4D8B"/>
    <w:rsid w:val="009D54E2"/>
    <w:rsid w:val="009D5976"/>
    <w:rsid w:val="009D5C0A"/>
    <w:rsid w:val="009D5DF7"/>
    <w:rsid w:val="009D62FD"/>
    <w:rsid w:val="009D64A6"/>
    <w:rsid w:val="009D685E"/>
    <w:rsid w:val="009D689A"/>
    <w:rsid w:val="009D6AE1"/>
    <w:rsid w:val="009D6DCA"/>
    <w:rsid w:val="009D771F"/>
    <w:rsid w:val="009D7A00"/>
    <w:rsid w:val="009E0663"/>
    <w:rsid w:val="009E0915"/>
    <w:rsid w:val="009E0935"/>
    <w:rsid w:val="009E1095"/>
    <w:rsid w:val="009E11F6"/>
    <w:rsid w:val="009E13AA"/>
    <w:rsid w:val="009E1A6E"/>
    <w:rsid w:val="009E1EED"/>
    <w:rsid w:val="009E1F60"/>
    <w:rsid w:val="009E2883"/>
    <w:rsid w:val="009E2888"/>
    <w:rsid w:val="009E2FAC"/>
    <w:rsid w:val="009E315A"/>
    <w:rsid w:val="009E3776"/>
    <w:rsid w:val="009E39DE"/>
    <w:rsid w:val="009E3D22"/>
    <w:rsid w:val="009E5B81"/>
    <w:rsid w:val="009E5D43"/>
    <w:rsid w:val="009E5DFC"/>
    <w:rsid w:val="009E6083"/>
    <w:rsid w:val="009E624A"/>
    <w:rsid w:val="009E6418"/>
    <w:rsid w:val="009E706E"/>
    <w:rsid w:val="009E72D4"/>
    <w:rsid w:val="009E7CC4"/>
    <w:rsid w:val="009F0E01"/>
    <w:rsid w:val="009F0E9D"/>
    <w:rsid w:val="009F1854"/>
    <w:rsid w:val="009F1EE7"/>
    <w:rsid w:val="009F1F51"/>
    <w:rsid w:val="009F296A"/>
    <w:rsid w:val="009F315D"/>
    <w:rsid w:val="009F3CA1"/>
    <w:rsid w:val="009F3E1F"/>
    <w:rsid w:val="009F45F9"/>
    <w:rsid w:val="009F5A98"/>
    <w:rsid w:val="009F5BFA"/>
    <w:rsid w:val="009F5FA5"/>
    <w:rsid w:val="009F65B0"/>
    <w:rsid w:val="009F7569"/>
    <w:rsid w:val="009F7A71"/>
    <w:rsid w:val="009F7F17"/>
    <w:rsid w:val="00A000FE"/>
    <w:rsid w:val="00A00547"/>
    <w:rsid w:val="00A0058D"/>
    <w:rsid w:val="00A0085F"/>
    <w:rsid w:val="00A00909"/>
    <w:rsid w:val="00A00B81"/>
    <w:rsid w:val="00A00C3F"/>
    <w:rsid w:val="00A00F5E"/>
    <w:rsid w:val="00A0105C"/>
    <w:rsid w:val="00A0138D"/>
    <w:rsid w:val="00A015D7"/>
    <w:rsid w:val="00A019AC"/>
    <w:rsid w:val="00A019BD"/>
    <w:rsid w:val="00A01EEB"/>
    <w:rsid w:val="00A0203C"/>
    <w:rsid w:val="00A0288C"/>
    <w:rsid w:val="00A02A7C"/>
    <w:rsid w:val="00A0330D"/>
    <w:rsid w:val="00A03A3F"/>
    <w:rsid w:val="00A03E2F"/>
    <w:rsid w:val="00A040C5"/>
    <w:rsid w:val="00A04F04"/>
    <w:rsid w:val="00A04F43"/>
    <w:rsid w:val="00A05834"/>
    <w:rsid w:val="00A05FEA"/>
    <w:rsid w:val="00A0656D"/>
    <w:rsid w:val="00A06685"/>
    <w:rsid w:val="00A0728C"/>
    <w:rsid w:val="00A0755A"/>
    <w:rsid w:val="00A0799C"/>
    <w:rsid w:val="00A07C35"/>
    <w:rsid w:val="00A07FBB"/>
    <w:rsid w:val="00A10A7E"/>
    <w:rsid w:val="00A1109C"/>
    <w:rsid w:val="00A113EC"/>
    <w:rsid w:val="00A11497"/>
    <w:rsid w:val="00A124CF"/>
    <w:rsid w:val="00A12C46"/>
    <w:rsid w:val="00A12D60"/>
    <w:rsid w:val="00A135B3"/>
    <w:rsid w:val="00A13D82"/>
    <w:rsid w:val="00A13DA6"/>
    <w:rsid w:val="00A13F87"/>
    <w:rsid w:val="00A14D5F"/>
    <w:rsid w:val="00A154B5"/>
    <w:rsid w:val="00A15A0D"/>
    <w:rsid w:val="00A15D58"/>
    <w:rsid w:val="00A16A6E"/>
    <w:rsid w:val="00A16BE2"/>
    <w:rsid w:val="00A16D29"/>
    <w:rsid w:val="00A17030"/>
    <w:rsid w:val="00A17888"/>
    <w:rsid w:val="00A17F18"/>
    <w:rsid w:val="00A17F5C"/>
    <w:rsid w:val="00A20E3D"/>
    <w:rsid w:val="00A20ECA"/>
    <w:rsid w:val="00A21F97"/>
    <w:rsid w:val="00A228BF"/>
    <w:rsid w:val="00A23E47"/>
    <w:rsid w:val="00A24018"/>
    <w:rsid w:val="00A24088"/>
    <w:rsid w:val="00A24206"/>
    <w:rsid w:val="00A24774"/>
    <w:rsid w:val="00A24862"/>
    <w:rsid w:val="00A24A46"/>
    <w:rsid w:val="00A24A4F"/>
    <w:rsid w:val="00A24B89"/>
    <w:rsid w:val="00A25001"/>
    <w:rsid w:val="00A25DA9"/>
    <w:rsid w:val="00A26149"/>
    <w:rsid w:val="00A2616F"/>
    <w:rsid w:val="00A262EB"/>
    <w:rsid w:val="00A26549"/>
    <w:rsid w:val="00A27370"/>
    <w:rsid w:val="00A275D8"/>
    <w:rsid w:val="00A27B22"/>
    <w:rsid w:val="00A3020E"/>
    <w:rsid w:val="00A303E3"/>
    <w:rsid w:val="00A3108A"/>
    <w:rsid w:val="00A31539"/>
    <w:rsid w:val="00A317B5"/>
    <w:rsid w:val="00A32AC0"/>
    <w:rsid w:val="00A331BC"/>
    <w:rsid w:val="00A333BF"/>
    <w:rsid w:val="00A339FF"/>
    <w:rsid w:val="00A33C52"/>
    <w:rsid w:val="00A33C92"/>
    <w:rsid w:val="00A33DB9"/>
    <w:rsid w:val="00A346A4"/>
    <w:rsid w:val="00A346B3"/>
    <w:rsid w:val="00A34A21"/>
    <w:rsid w:val="00A34C26"/>
    <w:rsid w:val="00A34EAB"/>
    <w:rsid w:val="00A35097"/>
    <w:rsid w:val="00A3519E"/>
    <w:rsid w:val="00A35602"/>
    <w:rsid w:val="00A356D2"/>
    <w:rsid w:val="00A3572B"/>
    <w:rsid w:val="00A35FC0"/>
    <w:rsid w:val="00A3618A"/>
    <w:rsid w:val="00A36262"/>
    <w:rsid w:val="00A36981"/>
    <w:rsid w:val="00A37040"/>
    <w:rsid w:val="00A37BC7"/>
    <w:rsid w:val="00A405DF"/>
    <w:rsid w:val="00A408C1"/>
    <w:rsid w:val="00A40CB5"/>
    <w:rsid w:val="00A4138D"/>
    <w:rsid w:val="00A415DB"/>
    <w:rsid w:val="00A41694"/>
    <w:rsid w:val="00A416D4"/>
    <w:rsid w:val="00A41A11"/>
    <w:rsid w:val="00A41B96"/>
    <w:rsid w:val="00A41DA9"/>
    <w:rsid w:val="00A42873"/>
    <w:rsid w:val="00A439AC"/>
    <w:rsid w:val="00A43A8A"/>
    <w:rsid w:val="00A43D45"/>
    <w:rsid w:val="00A43DF7"/>
    <w:rsid w:val="00A44092"/>
    <w:rsid w:val="00A443B8"/>
    <w:rsid w:val="00A444D6"/>
    <w:rsid w:val="00A448BE"/>
    <w:rsid w:val="00A448BF"/>
    <w:rsid w:val="00A448CE"/>
    <w:rsid w:val="00A44D51"/>
    <w:rsid w:val="00A44F5F"/>
    <w:rsid w:val="00A452DD"/>
    <w:rsid w:val="00A45934"/>
    <w:rsid w:val="00A45D70"/>
    <w:rsid w:val="00A467CA"/>
    <w:rsid w:val="00A46B9F"/>
    <w:rsid w:val="00A46E4E"/>
    <w:rsid w:val="00A47764"/>
    <w:rsid w:val="00A47F79"/>
    <w:rsid w:val="00A5120E"/>
    <w:rsid w:val="00A51CA7"/>
    <w:rsid w:val="00A5237D"/>
    <w:rsid w:val="00A52BC9"/>
    <w:rsid w:val="00A53A5F"/>
    <w:rsid w:val="00A53BA1"/>
    <w:rsid w:val="00A53D70"/>
    <w:rsid w:val="00A544B6"/>
    <w:rsid w:val="00A544CC"/>
    <w:rsid w:val="00A55757"/>
    <w:rsid w:val="00A5583E"/>
    <w:rsid w:val="00A561CB"/>
    <w:rsid w:val="00A56294"/>
    <w:rsid w:val="00A56C21"/>
    <w:rsid w:val="00A56D5E"/>
    <w:rsid w:val="00A57014"/>
    <w:rsid w:val="00A5784E"/>
    <w:rsid w:val="00A57CCA"/>
    <w:rsid w:val="00A618CF"/>
    <w:rsid w:val="00A6216A"/>
    <w:rsid w:val="00A628D3"/>
    <w:rsid w:val="00A62AA2"/>
    <w:rsid w:val="00A634DF"/>
    <w:rsid w:val="00A64269"/>
    <w:rsid w:val="00A64296"/>
    <w:rsid w:val="00A642BB"/>
    <w:rsid w:val="00A64446"/>
    <w:rsid w:val="00A64745"/>
    <w:rsid w:val="00A64AB4"/>
    <w:rsid w:val="00A656B3"/>
    <w:rsid w:val="00A656E5"/>
    <w:rsid w:val="00A65968"/>
    <w:rsid w:val="00A66118"/>
    <w:rsid w:val="00A668CD"/>
    <w:rsid w:val="00A669DF"/>
    <w:rsid w:val="00A67748"/>
    <w:rsid w:val="00A679A2"/>
    <w:rsid w:val="00A7003E"/>
    <w:rsid w:val="00A7050A"/>
    <w:rsid w:val="00A7141D"/>
    <w:rsid w:val="00A71651"/>
    <w:rsid w:val="00A717A2"/>
    <w:rsid w:val="00A726C6"/>
    <w:rsid w:val="00A7334A"/>
    <w:rsid w:val="00A73FC2"/>
    <w:rsid w:val="00A74D12"/>
    <w:rsid w:val="00A7533B"/>
    <w:rsid w:val="00A754E8"/>
    <w:rsid w:val="00A75B43"/>
    <w:rsid w:val="00A765C2"/>
    <w:rsid w:val="00A765F9"/>
    <w:rsid w:val="00A766AC"/>
    <w:rsid w:val="00A769BE"/>
    <w:rsid w:val="00A769D3"/>
    <w:rsid w:val="00A76AB6"/>
    <w:rsid w:val="00A76AC4"/>
    <w:rsid w:val="00A773B5"/>
    <w:rsid w:val="00A773C5"/>
    <w:rsid w:val="00A77824"/>
    <w:rsid w:val="00A77AAA"/>
    <w:rsid w:val="00A77C0D"/>
    <w:rsid w:val="00A77D58"/>
    <w:rsid w:val="00A77DDA"/>
    <w:rsid w:val="00A8042C"/>
    <w:rsid w:val="00A817CB"/>
    <w:rsid w:val="00A81DAD"/>
    <w:rsid w:val="00A82345"/>
    <w:rsid w:val="00A82B9E"/>
    <w:rsid w:val="00A833FD"/>
    <w:rsid w:val="00A83460"/>
    <w:rsid w:val="00A8397A"/>
    <w:rsid w:val="00A83EAF"/>
    <w:rsid w:val="00A840A9"/>
    <w:rsid w:val="00A8471D"/>
    <w:rsid w:val="00A847CA"/>
    <w:rsid w:val="00A84CA6"/>
    <w:rsid w:val="00A85655"/>
    <w:rsid w:val="00A857A5"/>
    <w:rsid w:val="00A85CB2"/>
    <w:rsid w:val="00A85D3D"/>
    <w:rsid w:val="00A85EB7"/>
    <w:rsid w:val="00A861D6"/>
    <w:rsid w:val="00A8687D"/>
    <w:rsid w:val="00A86A35"/>
    <w:rsid w:val="00A86ACD"/>
    <w:rsid w:val="00A86D37"/>
    <w:rsid w:val="00A8785A"/>
    <w:rsid w:val="00A90E47"/>
    <w:rsid w:val="00A91B82"/>
    <w:rsid w:val="00A91CC7"/>
    <w:rsid w:val="00A924FC"/>
    <w:rsid w:val="00A9257D"/>
    <w:rsid w:val="00A9280D"/>
    <w:rsid w:val="00A9305E"/>
    <w:rsid w:val="00A93082"/>
    <w:rsid w:val="00A93DBC"/>
    <w:rsid w:val="00A94220"/>
    <w:rsid w:val="00A94CD2"/>
    <w:rsid w:val="00A950D3"/>
    <w:rsid w:val="00A959F4"/>
    <w:rsid w:val="00A95CE9"/>
    <w:rsid w:val="00A96840"/>
    <w:rsid w:val="00A969ED"/>
    <w:rsid w:val="00A96EC3"/>
    <w:rsid w:val="00A9770C"/>
    <w:rsid w:val="00A979E6"/>
    <w:rsid w:val="00A97A00"/>
    <w:rsid w:val="00AA0859"/>
    <w:rsid w:val="00AA0DF8"/>
    <w:rsid w:val="00AA1266"/>
    <w:rsid w:val="00AA12E7"/>
    <w:rsid w:val="00AA16B1"/>
    <w:rsid w:val="00AA1F81"/>
    <w:rsid w:val="00AA1F9F"/>
    <w:rsid w:val="00AA2033"/>
    <w:rsid w:val="00AA2138"/>
    <w:rsid w:val="00AA228B"/>
    <w:rsid w:val="00AA2B84"/>
    <w:rsid w:val="00AA30D5"/>
    <w:rsid w:val="00AA3CC2"/>
    <w:rsid w:val="00AA3EA9"/>
    <w:rsid w:val="00AA41A8"/>
    <w:rsid w:val="00AA4462"/>
    <w:rsid w:val="00AA49DC"/>
    <w:rsid w:val="00AA4B39"/>
    <w:rsid w:val="00AA4FCC"/>
    <w:rsid w:val="00AA5699"/>
    <w:rsid w:val="00AA5B76"/>
    <w:rsid w:val="00AA5B93"/>
    <w:rsid w:val="00AA5C5E"/>
    <w:rsid w:val="00AA6688"/>
    <w:rsid w:val="00AA68D7"/>
    <w:rsid w:val="00AA6905"/>
    <w:rsid w:val="00AA764E"/>
    <w:rsid w:val="00AB0117"/>
    <w:rsid w:val="00AB012B"/>
    <w:rsid w:val="00AB06A1"/>
    <w:rsid w:val="00AB0D38"/>
    <w:rsid w:val="00AB11EA"/>
    <w:rsid w:val="00AB14E2"/>
    <w:rsid w:val="00AB150F"/>
    <w:rsid w:val="00AB1746"/>
    <w:rsid w:val="00AB1A08"/>
    <w:rsid w:val="00AB1A9C"/>
    <w:rsid w:val="00AB1F79"/>
    <w:rsid w:val="00AB264A"/>
    <w:rsid w:val="00AB29B8"/>
    <w:rsid w:val="00AB30B4"/>
    <w:rsid w:val="00AB3413"/>
    <w:rsid w:val="00AB3A87"/>
    <w:rsid w:val="00AB3B54"/>
    <w:rsid w:val="00AB405C"/>
    <w:rsid w:val="00AB4337"/>
    <w:rsid w:val="00AB43BE"/>
    <w:rsid w:val="00AB4CF3"/>
    <w:rsid w:val="00AB5486"/>
    <w:rsid w:val="00AB5728"/>
    <w:rsid w:val="00AB5BDE"/>
    <w:rsid w:val="00AB6011"/>
    <w:rsid w:val="00AB6624"/>
    <w:rsid w:val="00AB6661"/>
    <w:rsid w:val="00AB6DDA"/>
    <w:rsid w:val="00AB70AC"/>
    <w:rsid w:val="00AB7417"/>
    <w:rsid w:val="00AB76B5"/>
    <w:rsid w:val="00AB78AE"/>
    <w:rsid w:val="00AB7AC8"/>
    <w:rsid w:val="00AC15C7"/>
    <w:rsid w:val="00AC171C"/>
    <w:rsid w:val="00AC1D4D"/>
    <w:rsid w:val="00AC29BB"/>
    <w:rsid w:val="00AC305D"/>
    <w:rsid w:val="00AC318D"/>
    <w:rsid w:val="00AC3B22"/>
    <w:rsid w:val="00AC3C87"/>
    <w:rsid w:val="00AC4088"/>
    <w:rsid w:val="00AC48AF"/>
    <w:rsid w:val="00AC4D16"/>
    <w:rsid w:val="00AC4F21"/>
    <w:rsid w:val="00AC5052"/>
    <w:rsid w:val="00AC53C5"/>
    <w:rsid w:val="00AC566D"/>
    <w:rsid w:val="00AC576C"/>
    <w:rsid w:val="00AC5CDE"/>
    <w:rsid w:val="00AC6274"/>
    <w:rsid w:val="00AC62FF"/>
    <w:rsid w:val="00AC63BF"/>
    <w:rsid w:val="00AC673D"/>
    <w:rsid w:val="00AC6D92"/>
    <w:rsid w:val="00AC724A"/>
    <w:rsid w:val="00AC7458"/>
    <w:rsid w:val="00AD014B"/>
    <w:rsid w:val="00AD0C18"/>
    <w:rsid w:val="00AD0DBA"/>
    <w:rsid w:val="00AD0F36"/>
    <w:rsid w:val="00AD15E9"/>
    <w:rsid w:val="00AD2007"/>
    <w:rsid w:val="00AD225A"/>
    <w:rsid w:val="00AD25E2"/>
    <w:rsid w:val="00AD27D0"/>
    <w:rsid w:val="00AD2850"/>
    <w:rsid w:val="00AD285F"/>
    <w:rsid w:val="00AD2DE1"/>
    <w:rsid w:val="00AD33F4"/>
    <w:rsid w:val="00AD3A30"/>
    <w:rsid w:val="00AD3AFE"/>
    <w:rsid w:val="00AD47CB"/>
    <w:rsid w:val="00AD4B99"/>
    <w:rsid w:val="00AD4F02"/>
    <w:rsid w:val="00AD5354"/>
    <w:rsid w:val="00AD5E5B"/>
    <w:rsid w:val="00AD5F68"/>
    <w:rsid w:val="00AD6306"/>
    <w:rsid w:val="00AD6D01"/>
    <w:rsid w:val="00AD7B2B"/>
    <w:rsid w:val="00AD7D41"/>
    <w:rsid w:val="00AD7D6E"/>
    <w:rsid w:val="00AD7F57"/>
    <w:rsid w:val="00AD7FEA"/>
    <w:rsid w:val="00AE061D"/>
    <w:rsid w:val="00AE0A7A"/>
    <w:rsid w:val="00AE0FD5"/>
    <w:rsid w:val="00AE1621"/>
    <w:rsid w:val="00AE1DA2"/>
    <w:rsid w:val="00AE282C"/>
    <w:rsid w:val="00AE2BEC"/>
    <w:rsid w:val="00AE32DB"/>
    <w:rsid w:val="00AE32F1"/>
    <w:rsid w:val="00AE4395"/>
    <w:rsid w:val="00AE4861"/>
    <w:rsid w:val="00AE4B56"/>
    <w:rsid w:val="00AE5576"/>
    <w:rsid w:val="00AE5845"/>
    <w:rsid w:val="00AE66A4"/>
    <w:rsid w:val="00AE76D3"/>
    <w:rsid w:val="00AE7D32"/>
    <w:rsid w:val="00AE7E2D"/>
    <w:rsid w:val="00AF02A7"/>
    <w:rsid w:val="00AF0931"/>
    <w:rsid w:val="00AF0E02"/>
    <w:rsid w:val="00AF0ECE"/>
    <w:rsid w:val="00AF18FE"/>
    <w:rsid w:val="00AF1CA8"/>
    <w:rsid w:val="00AF1FD7"/>
    <w:rsid w:val="00AF201F"/>
    <w:rsid w:val="00AF2563"/>
    <w:rsid w:val="00AF3018"/>
    <w:rsid w:val="00AF3494"/>
    <w:rsid w:val="00AF36DA"/>
    <w:rsid w:val="00AF3DAC"/>
    <w:rsid w:val="00AF466F"/>
    <w:rsid w:val="00AF4705"/>
    <w:rsid w:val="00AF487A"/>
    <w:rsid w:val="00AF4944"/>
    <w:rsid w:val="00AF4AB9"/>
    <w:rsid w:val="00AF4C61"/>
    <w:rsid w:val="00AF5197"/>
    <w:rsid w:val="00AF5246"/>
    <w:rsid w:val="00AF5733"/>
    <w:rsid w:val="00AF5BAA"/>
    <w:rsid w:val="00AF5CAA"/>
    <w:rsid w:val="00AF5F3D"/>
    <w:rsid w:val="00AF60CB"/>
    <w:rsid w:val="00AF64EA"/>
    <w:rsid w:val="00AF6872"/>
    <w:rsid w:val="00AF6929"/>
    <w:rsid w:val="00AF6CDE"/>
    <w:rsid w:val="00AF6FDA"/>
    <w:rsid w:val="00AF7138"/>
    <w:rsid w:val="00AF7705"/>
    <w:rsid w:val="00AF7777"/>
    <w:rsid w:val="00AF7C0B"/>
    <w:rsid w:val="00B00DE8"/>
    <w:rsid w:val="00B01558"/>
    <w:rsid w:val="00B0208C"/>
    <w:rsid w:val="00B0225E"/>
    <w:rsid w:val="00B0250E"/>
    <w:rsid w:val="00B02566"/>
    <w:rsid w:val="00B02B0A"/>
    <w:rsid w:val="00B02D18"/>
    <w:rsid w:val="00B02D46"/>
    <w:rsid w:val="00B03039"/>
    <w:rsid w:val="00B03DF8"/>
    <w:rsid w:val="00B04127"/>
    <w:rsid w:val="00B0499D"/>
    <w:rsid w:val="00B04C5A"/>
    <w:rsid w:val="00B05366"/>
    <w:rsid w:val="00B05382"/>
    <w:rsid w:val="00B058F9"/>
    <w:rsid w:val="00B05BA8"/>
    <w:rsid w:val="00B05D37"/>
    <w:rsid w:val="00B05D50"/>
    <w:rsid w:val="00B05DB8"/>
    <w:rsid w:val="00B060CE"/>
    <w:rsid w:val="00B064FD"/>
    <w:rsid w:val="00B0683C"/>
    <w:rsid w:val="00B068EA"/>
    <w:rsid w:val="00B079C8"/>
    <w:rsid w:val="00B07F2A"/>
    <w:rsid w:val="00B10043"/>
    <w:rsid w:val="00B107F9"/>
    <w:rsid w:val="00B10A10"/>
    <w:rsid w:val="00B10DEA"/>
    <w:rsid w:val="00B110EF"/>
    <w:rsid w:val="00B11327"/>
    <w:rsid w:val="00B11996"/>
    <w:rsid w:val="00B11A66"/>
    <w:rsid w:val="00B123F1"/>
    <w:rsid w:val="00B125C5"/>
    <w:rsid w:val="00B126AB"/>
    <w:rsid w:val="00B12969"/>
    <w:rsid w:val="00B12FA5"/>
    <w:rsid w:val="00B133A6"/>
    <w:rsid w:val="00B138B0"/>
    <w:rsid w:val="00B13907"/>
    <w:rsid w:val="00B13E33"/>
    <w:rsid w:val="00B14FE8"/>
    <w:rsid w:val="00B151C8"/>
    <w:rsid w:val="00B15CDD"/>
    <w:rsid w:val="00B15ED5"/>
    <w:rsid w:val="00B15F90"/>
    <w:rsid w:val="00B17AC6"/>
    <w:rsid w:val="00B17D5F"/>
    <w:rsid w:val="00B20269"/>
    <w:rsid w:val="00B20313"/>
    <w:rsid w:val="00B2044A"/>
    <w:rsid w:val="00B205E3"/>
    <w:rsid w:val="00B20A6A"/>
    <w:rsid w:val="00B20D2A"/>
    <w:rsid w:val="00B210D3"/>
    <w:rsid w:val="00B2135C"/>
    <w:rsid w:val="00B216C8"/>
    <w:rsid w:val="00B21CBF"/>
    <w:rsid w:val="00B22795"/>
    <w:rsid w:val="00B22DFD"/>
    <w:rsid w:val="00B22F6D"/>
    <w:rsid w:val="00B233E7"/>
    <w:rsid w:val="00B23B3A"/>
    <w:rsid w:val="00B23B40"/>
    <w:rsid w:val="00B24404"/>
    <w:rsid w:val="00B24576"/>
    <w:rsid w:val="00B25710"/>
    <w:rsid w:val="00B25AC3"/>
    <w:rsid w:val="00B25CFB"/>
    <w:rsid w:val="00B2615B"/>
    <w:rsid w:val="00B2679B"/>
    <w:rsid w:val="00B26914"/>
    <w:rsid w:val="00B27736"/>
    <w:rsid w:val="00B27902"/>
    <w:rsid w:val="00B27BFB"/>
    <w:rsid w:val="00B307FA"/>
    <w:rsid w:val="00B31486"/>
    <w:rsid w:val="00B31509"/>
    <w:rsid w:val="00B31523"/>
    <w:rsid w:val="00B31759"/>
    <w:rsid w:val="00B320A5"/>
    <w:rsid w:val="00B32218"/>
    <w:rsid w:val="00B32BB8"/>
    <w:rsid w:val="00B32C39"/>
    <w:rsid w:val="00B33001"/>
    <w:rsid w:val="00B3313A"/>
    <w:rsid w:val="00B3330E"/>
    <w:rsid w:val="00B338A7"/>
    <w:rsid w:val="00B33EE4"/>
    <w:rsid w:val="00B340A2"/>
    <w:rsid w:val="00B3427E"/>
    <w:rsid w:val="00B34D95"/>
    <w:rsid w:val="00B34F77"/>
    <w:rsid w:val="00B3547F"/>
    <w:rsid w:val="00B35AD4"/>
    <w:rsid w:val="00B35BBA"/>
    <w:rsid w:val="00B35C23"/>
    <w:rsid w:val="00B35E52"/>
    <w:rsid w:val="00B363CC"/>
    <w:rsid w:val="00B365A6"/>
    <w:rsid w:val="00B36AB2"/>
    <w:rsid w:val="00B36AED"/>
    <w:rsid w:val="00B3718B"/>
    <w:rsid w:val="00B371A4"/>
    <w:rsid w:val="00B372AC"/>
    <w:rsid w:val="00B374C4"/>
    <w:rsid w:val="00B37E84"/>
    <w:rsid w:val="00B37EBF"/>
    <w:rsid w:val="00B40717"/>
    <w:rsid w:val="00B41F96"/>
    <w:rsid w:val="00B4249F"/>
    <w:rsid w:val="00B424DF"/>
    <w:rsid w:val="00B42641"/>
    <w:rsid w:val="00B42D0F"/>
    <w:rsid w:val="00B42E7F"/>
    <w:rsid w:val="00B4395C"/>
    <w:rsid w:val="00B451BE"/>
    <w:rsid w:val="00B454A4"/>
    <w:rsid w:val="00B4604A"/>
    <w:rsid w:val="00B466C2"/>
    <w:rsid w:val="00B46723"/>
    <w:rsid w:val="00B46CB1"/>
    <w:rsid w:val="00B46DB6"/>
    <w:rsid w:val="00B46F53"/>
    <w:rsid w:val="00B504C9"/>
    <w:rsid w:val="00B510BF"/>
    <w:rsid w:val="00B51295"/>
    <w:rsid w:val="00B51B8B"/>
    <w:rsid w:val="00B52D4D"/>
    <w:rsid w:val="00B52E10"/>
    <w:rsid w:val="00B52E99"/>
    <w:rsid w:val="00B5394D"/>
    <w:rsid w:val="00B539DC"/>
    <w:rsid w:val="00B53AC3"/>
    <w:rsid w:val="00B53C1D"/>
    <w:rsid w:val="00B54449"/>
    <w:rsid w:val="00B54622"/>
    <w:rsid w:val="00B548F5"/>
    <w:rsid w:val="00B54DFA"/>
    <w:rsid w:val="00B54F13"/>
    <w:rsid w:val="00B558EF"/>
    <w:rsid w:val="00B5653B"/>
    <w:rsid w:val="00B56EBF"/>
    <w:rsid w:val="00B5738E"/>
    <w:rsid w:val="00B57629"/>
    <w:rsid w:val="00B5774D"/>
    <w:rsid w:val="00B577DF"/>
    <w:rsid w:val="00B57A26"/>
    <w:rsid w:val="00B6040E"/>
    <w:rsid w:val="00B60CFC"/>
    <w:rsid w:val="00B60D71"/>
    <w:rsid w:val="00B61585"/>
    <w:rsid w:val="00B61A79"/>
    <w:rsid w:val="00B62377"/>
    <w:rsid w:val="00B632A4"/>
    <w:rsid w:val="00B632A5"/>
    <w:rsid w:val="00B6375B"/>
    <w:rsid w:val="00B6389D"/>
    <w:rsid w:val="00B638A5"/>
    <w:rsid w:val="00B6413E"/>
    <w:rsid w:val="00B6415C"/>
    <w:rsid w:val="00B641DE"/>
    <w:rsid w:val="00B64445"/>
    <w:rsid w:val="00B65198"/>
    <w:rsid w:val="00B656A2"/>
    <w:rsid w:val="00B66067"/>
    <w:rsid w:val="00B674C1"/>
    <w:rsid w:val="00B678DC"/>
    <w:rsid w:val="00B67D51"/>
    <w:rsid w:val="00B705C8"/>
    <w:rsid w:val="00B70DBF"/>
    <w:rsid w:val="00B70E49"/>
    <w:rsid w:val="00B71560"/>
    <w:rsid w:val="00B72183"/>
    <w:rsid w:val="00B72612"/>
    <w:rsid w:val="00B72B66"/>
    <w:rsid w:val="00B72FEA"/>
    <w:rsid w:val="00B731F4"/>
    <w:rsid w:val="00B73500"/>
    <w:rsid w:val="00B73514"/>
    <w:rsid w:val="00B7351F"/>
    <w:rsid w:val="00B73709"/>
    <w:rsid w:val="00B73FC5"/>
    <w:rsid w:val="00B745BD"/>
    <w:rsid w:val="00B74723"/>
    <w:rsid w:val="00B74895"/>
    <w:rsid w:val="00B74944"/>
    <w:rsid w:val="00B74F3F"/>
    <w:rsid w:val="00B75C2F"/>
    <w:rsid w:val="00B75F25"/>
    <w:rsid w:val="00B7660B"/>
    <w:rsid w:val="00B7693B"/>
    <w:rsid w:val="00B76EE1"/>
    <w:rsid w:val="00B779EB"/>
    <w:rsid w:val="00B77CB7"/>
    <w:rsid w:val="00B77F33"/>
    <w:rsid w:val="00B819FE"/>
    <w:rsid w:val="00B81BB0"/>
    <w:rsid w:val="00B81BFF"/>
    <w:rsid w:val="00B81D6F"/>
    <w:rsid w:val="00B835B9"/>
    <w:rsid w:val="00B83CAB"/>
    <w:rsid w:val="00B841C7"/>
    <w:rsid w:val="00B84207"/>
    <w:rsid w:val="00B84245"/>
    <w:rsid w:val="00B8468A"/>
    <w:rsid w:val="00B84A7F"/>
    <w:rsid w:val="00B84FC1"/>
    <w:rsid w:val="00B8576A"/>
    <w:rsid w:val="00B859B9"/>
    <w:rsid w:val="00B87748"/>
    <w:rsid w:val="00B87D49"/>
    <w:rsid w:val="00B9045B"/>
    <w:rsid w:val="00B9107E"/>
    <w:rsid w:val="00B911B2"/>
    <w:rsid w:val="00B9237B"/>
    <w:rsid w:val="00B92B33"/>
    <w:rsid w:val="00B92CCA"/>
    <w:rsid w:val="00B9310E"/>
    <w:rsid w:val="00B9362A"/>
    <w:rsid w:val="00B93651"/>
    <w:rsid w:val="00B9464D"/>
    <w:rsid w:val="00B94830"/>
    <w:rsid w:val="00B949C6"/>
    <w:rsid w:val="00B9542F"/>
    <w:rsid w:val="00B9563B"/>
    <w:rsid w:val="00B9589B"/>
    <w:rsid w:val="00B95DF0"/>
    <w:rsid w:val="00B95FFC"/>
    <w:rsid w:val="00B96430"/>
    <w:rsid w:val="00B9694A"/>
    <w:rsid w:val="00B96F8E"/>
    <w:rsid w:val="00B96FA7"/>
    <w:rsid w:val="00B971F0"/>
    <w:rsid w:val="00B97212"/>
    <w:rsid w:val="00B97241"/>
    <w:rsid w:val="00B97753"/>
    <w:rsid w:val="00B979DD"/>
    <w:rsid w:val="00B97A76"/>
    <w:rsid w:val="00B97E9B"/>
    <w:rsid w:val="00B97FC0"/>
    <w:rsid w:val="00BA0D25"/>
    <w:rsid w:val="00BA11CD"/>
    <w:rsid w:val="00BA15DE"/>
    <w:rsid w:val="00BA1D3A"/>
    <w:rsid w:val="00BA20C1"/>
    <w:rsid w:val="00BA212B"/>
    <w:rsid w:val="00BA2378"/>
    <w:rsid w:val="00BA2587"/>
    <w:rsid w:val="00BA2C19"/>
    <w:rsid w:val="00BA391E"/>
    <w:rsid w:val="00BA3ABC"/>
    <w:rsid w:val="00BA4170"/>
    <w:rsid w:val="00BA4237"/>
    <w:rsid w:val="00BA4A51"/>
    <w:rsid w:val="00BA5142"/>
    <w:rsid w:val="00BA5688"/>
    <w:rsid w:val="00BA5ABA"/>
    <w:rsid w:val="00BA5E0A"/>
    <w:rsid w:val="00BA621E"/>
    <w:rsid w:val="00BA68A9"/>
    <w:rsid w:val="00BA6C05"/>
    <w:rsid w:val="00BA763B"/>
    <w:rsid w:val="00BA7AE2"/>
    <w:rsid w:val="00BB042D"/>
    <w:rsid w:val="00BB0952"/>
    <w:rsid w:val="00BB0E78"/>
    <w:rsid w:val="00BB121E"/>
    <w:rsid w:val="00BB1698"/>
    <w:rsid w:val="00BB1C7C"/>
    <w:rsid w:val="00BB2146"/>
    <w:rsid w:val="00BB234E"/>
    <w:rsid w:val="00BB2659"/>
    <w:rsid w:val="00BB2773"/>
    <w:rsid w:val="00BB3998"/>
    <w:rsid w:val="00BB3A24"/>
    <w:rsid w:val="00BB3A63"/>
    <w:rsid w:val="00BB3FDB"/>
    <w:rsid w:val="00BB4D7B"/>
    <w:rsid w:val="00BB5391"/>
    <w:rsid w:val="00BB54A3"/>
    <w:rsid w:val="00BB5A41"/>
    <w:rsid w:val="00BB63DA"/>
    <w:rsid w:val="00BB66BB"/>
    <w:rsid w:val="00BB6C4D"/>
    <w:rsid w:val="00BB7008"/>
    <w:rsid w:val="00BB7058"/>
    <w:rsid w:val="00BB7AA7"/>
    <w:rsid w:val="00BB7DDA"/>
    <w:rsid w:val="00BC07E7"/>
    <w:rsid w:val="00BC08B8"/>
    <w:rsid w:val="00BC194A"/>
    <w:rsid w:val="00BC1BB2"/>
    <w:rsid w:val="00BC25CC"/>
    <w:rsid w:val="00BC277B"/>
    <w:rsid w:val="00BC2C0D"/>
    <w:rsid w:val="00BC333A"/>
    <w:rsid w:val="00BC3955"/>
    <w:rsid w:val="00BC3C14"/>
    <w:rsid w:val="00BC43D3"/>
    <w:rsid w:val="00BC456D"/>
    <w:rsid w:val="00BC50EC"/>
    <w:rsid w:val="00BC53BB"/>
    <w:rsid w:val="00BC53BF"/>
    <w:rsid w:val="00BC53D7"/>
    <w:rsid w:val="00BC5AE7"/>
    <w:rsid w:val="00BC5B4F"/>
    <w:rsid w:val="00BC5F88"/>
    <w:rsid w:val="00BC6080"/>
    <w:rsid w:val="00BC6BDD"/>
    <w:rsid w:val="00BC7148"/>
    <w:rsid w:val="00BC736D"/>
    <w:rsid w:val="00BC7A68"/>
    <w:rsid w:val="00BC7E53"/>
    <w:rsid w:val="00BD0053"/>
    <w:rsid w:val="00BD0103"/>
    <w:rsid w:val="00BD01BA"/>
    <w:rsid w:val="00BD06C8"/>
    <w:rsid w:val="00BD0AA7"/>
    <w:rsid w:val="00BD1948"/>
    <w:rsid w:val="00BD209A"/>
    <w:rsid w:val="00BD240F"/>
    <w:rsid w:val="00BD258B"/>
    <w:rsid w:val="00BD2A28"/>
    <w:rsid w:val="00BD2C0C"/>
    <w:rsid w:val="00BD2C88"/>
    <w:rsid w:val="00BD39DF"/>
    <w:rsid w:val="00BD415F"/>
    <w:rsid w:val="00BD4805"/>
    <w:rsid w:val="00BD4E73"/>
    <w:rsid w:val="00BD591F"/>
    <w:rsid w:val="00BD5A6F"/>
    <w:rsid w:val="00BD5C9D"/>
    <w:rsid w:val="00BD5D92"/>
    <w:rsid w:val="00BD5E62"/>
    <w:rsid w:val="00BD6737"/>
    <w:rsid w:val="00BD70BE"/>
    <w:rsid w:val="00BD73D8"/>
    <w:rsid w:val="00BD7764"/>
    <w:rsid w:val="00BD776E"/>
    <w:rsid w:val="00BD7D05"/>
    <w:rsid w:val="00BE1C10"/>
    <w:rsid w:val="00BE1C26"/>
    <w:rsid w:val="00BE1EC3"/>
    <w:rsid w:val="00BE25BD"/>
    <w:rsid w:val="00BE2716"/>
    <w:rsid w:val="00BE29D3"/>
    <w:rsid w:val="00BE2F80"/>
    <w:rsid w:val="00BE3005"/>
    <w:rsid w:val="00BE3424"/>
    <w:rsid w:val="00BE35AA"/>
    <w:rsid w:val="00BE3C2B"/>
    <w:rsid w:val="00BE3D59"/>
    <w:rsid w:val="00BE43A1"/>
    <w:rsid w:val="00BE4DC0"/>
    <w:rsid w:val="00BE57CB"/>
    <w:rsid w:val="00BE6FB6"/>
    <w:rsid w:val="00BE77DB"/>
    <w:rsid w:val="00BE790D"/>
    <w:rsid w:val="00BF0EA0"/>
    <w:rsid w:val="00BF17F5"/>
    <w:rsid w:val="00BF1847"/>
    <w:rsid w:val="00BF1B53"/>
    <w:rsid w:val="00BF21D7"/>
    <w:rsid w:val="00BF2B0A"/>
    <w:rsid w:val="00BF3033"/>
    <w:rsid w:val="00BF3165"/>
    <w:rsid w:val="00BF31E5"/>
    <w:rsid w:val="00BF3479"/>
    <w:rsid w:val="00BF3A38"/>
    <w:rsid w:val="00BF4803"/>
    <w:rsid w:val="00BF487D"/>
    <w:rsid w:val="00BF4CF9"/>
    <w:rsid w:val="00BF5109"/>
    <w:rsid w:val="00BF549A"/>
    <w:rsid w:val="00BF573E"/>
    <w:rsid w:val="00BF59F5"/>
    <w:rsid w:val="00BF5E0F"/>
    <w:rsid w:val="00BF5F12"/>
    <w:rsid w:val="00BF6421"/>
    <w:rsid w:val="00BF705A"/>
    <w:rsid w:val="00BF70A6"/>
    <w:rsid w:val="00BF73F5"/>
    <w:rsid w:val="00BF771A"/>
    <w:rsid w:val="00BF78B5"/>
    <w:rsid w:val="00BF7CC7"/>
    <w:rsid w:val="00C00065"/>
    <w:rsid w:val="00C00095"/>
    <w:rsid w:val="00C006E8"/>
    <w:rsid w:val="00C0086B"/>
    <w:rsid w:val="00C013CB"/>
    <w:rsid w:val="00C0147C"/>
    <w:rsid w:val="00C01818"/>
    <w:rsid w:val="00C01985"/>
    <w:rsid w:val="00C01A7C"/>
    <w:rsid w:val="00C01AFB"/>
    <w:rsid w:val="00C01B2F"/>
    <w:rsid w:val="00C01C15"/>
    <w:rsid w:val="00C01DD8"/>
    <w:rsid w:val="00C01FD4"/>
    <w:rsid w:val="00C02BF8"/>
    <w:rsid w:val="00C035B6"/>
    <w:rsid w:val="00C038F8"/>
    <w:rsid w:val="00C03FB2"/>
    <w:rsid w:val="00C042F7"/>
    <w:rsid w:val="00C05E92"/>
    <w:rsid w:val="00C063A9"/>
    <w:rsid w:val="00C063DD"/>
    <w:rsid w:val="00C069FE"/>
    <w:rsid w:val="00C06A65"/>
    <w:rsid w:val="00C06D5C"/>
    <w:rsid w:val="00C0706B"/>
    <w:rsid w:val="00C0757B"/>
    <w:rsid w:val="00C078E2"/>
    <w:rsid w:val="00C07A9D"/>
    <w:rsid w:val="00C10278"/>
    <w:rsid w:val="00C10796"/>
    <w:rsid w:val="00C1189D"/>
    <w:rsid w:val="00C11C91"/>
    <w:rsid w:val="00C11DBA"/>
    <w:rsid w:val="00C122F5"/>
    <w:rsid w:val="00C1255C"/>
    <w:rsid w:val="00C1269E"/>
    <w:rsid w:val="00C12A5D"/>
    <w:rsid w:val="00C12E08"/>
    <w:rsid w:val="00C12EBC"/>
    <w:rsid w:val="00C132BD"/>
    <w:rsid w:val="00C13BB3"/>
    <w:rsid w:val="00C14B84"/>
    <w:rsid w:val="00C14D23"/>
    <w:rsid w:val="00C14DE5"/>
    <w:rsid w:val="00C156C3"/>
    <w:rsid w:val="00C1677E"/>
    <w:rsid w:val="00C16C74"/>
    <w:rsid w:val="00C2029C"/>
    <w:rsid w:val="00C207CD"/>
    <w:rsid w:val="00C21AF9"/>
    <w:rsid w:val="00C21F73"/>
    <w:rsid w:val="00C2274F"/>
    <w:rsid w:val="00C23264"/>
    <w:rsid w:val="00C23403"/>
    <w:rsid w:val="00C23C2F"/>
    <w:rsid w:val="00C23C6A"/>
    <w:rsid w:val="00C24A15"/>
    <w:rsid w:val="00C25456"/>
    <w:rsid w:val="00C25B21"/>
    <w:rsid w:val="00C26F2D"/>
    <w:rsid w:val="00C2706D"/>
    <w:rsid w:val="00C279A3"/>
    <w:rsid w:val="00C3097C"/>
    <w:rsid w:val="00C30DAB"/>
    <w:rsid w:val="00C30E0C"/>
    <w:rsid w:val="00C30E1C"/>
    <w:rsid w:val="00C3101B"/>
    <w:rsid w:val="00C31411"/>
    <w:rsid w:val="00C3171B"/>
    <w:rsid w:val="00C3184B"/>
    <w:rsid w:val="00C31A79"/>
    <w:rsid w:val="00C31B1A"/>
    <w:rsid w:val="00C31C79"/>
    <w:rsid w:val="00C31C9A"/>
    <w:rsid w:val="00C33022"/>
    <w:rsid w:val="00C336B6"/>
    <w:rsid w:val="00C33BC8"/>
    <w:rsid w:val="00C33E96"/>
    <w:rsid w:val="00C344F1"/>
    <w:rsid w:val="00C346D7"/>
    <w:rsid w:val="00C34896"/>
    <w:rsid w:val="00C3490E"/>
    <w:rsid w:val="00C35194"/>
    <w:rsid w:val="00C356CD"/>
    <w:rsid w:val="00C362D1"/>
    <w:rsid w:val="00C3643B"/>
    <w:rsid w:val="00C36C00"/>
    <w:rsid w:val="00C372FC"/>
    <w:rsid w:val="00C3738D"/>
    <w:rsid w:val="00C377CD"/>
    <w:rsid w:val="00C37A09"/>
    <w:rsid w:val="00C37BAC"/>
    <w:rsid w:val="00C37F87"/>
    <w:rsid w:val="00C37F9C"/>
    <w:rsid w:val="00C40069"/>
    <w:rsid w:val="00C409A5"/>
    <w:rsid w:val="00C40BA6"/>
    <w:rsid w:val="00C40D5C"/>
    <w:rsid w:val="00C41242"/>
    <w:rsid w:val="00C412D7"/>
    <w:rsid w:val="00C416BF"/>
    <w:rsid w:val="00C41D8F"/>
    <w:rsid w:val="00C42057"/>
    <w:rsid w:val="00C42A55"/>
    <w:rsid w:val="00C42B4C"/>
    <w:rsid w:val="00C42CA5"/>
    <w:rsid w:val="00C42F17"/>
    <w:rsid w:val="00C42FAA"/>
    <w:rsid w:val="00C4313D"/>
    <w:rsid w:val="00C4372C"/>
    <w:rsid w:val="00C43A78"/>
    <w:rsid w:val="00C43B2E"/>
    <w:rsid w:val="00C4501B"/>
    <w:rsid w:val="00C4532A"/>
    <w:rsid w:val="00C45495"/>
    <w:rsid w:val="00C45601"/>
    <w:rsid w:val="00C45863"/>
    <w:rsid w:val="00C45A59"/>
    <w:rsid w:val="00C45C8A"/>
    <w:rsid w:val="00C463DD"/>
    <w:rsid w:val="00C46453"/>
    <w:rsid w:val="00C464EE"/>
    <w:rsid w:val="00C46C80"/>
    <w:rsid w:val="00C46CAF"/>
    <w:rsid w:val="00C46D42"/>
    <w:rsid w:val="00C46EFC"/>
    <w:rsid w:val="00C471D0"/>
    <w:rsid w:val="00C475D1"/>
    <w:rsid w:val="00C47CDB"/>
    <w:rsid w:val="00C47E25"/>
    <w:rsid w:val="00C5018D"/>
    <w:rsid w:val="00C50917"/>
    <w:rsid w:val="00C50AE1"/>
    <w:rsid w:val="00C5231D"/>
    <w:rsid w:val="00C52D43"/>
    <w:rsid w:val="00C53337"/>
    <w:rsid w:val="00C5333A"/>
    <w:rsid w:val="00C5337B"/>
    <w:rsid w:val="00C533C9"/>
    <w:rsid w:val="00C5352D"/>
    <w:rsid w:val="00C53625"/>
    <w:rsid w:val="00C53B8B"/>
    <w:rsid w:val="00C5423A"/>
    <w:rsid w:val="00C54C8B"/>
    <w:rsid w:val="00C54DB9"/>
    <w:rsid w:val="00C550DB"/>
    <w:rsid w:val="00C555F3"/>
    <w:rsid w:val="00C556B0"/>
    <w:rsid w:val="00C5680B"/>
    <w:rsid w:val="00C569AB"/>
    <w:rsid w:val="00C56C0A"/>
    <w:rsid w:val="00C56EB4"/>
    <w:rsid w:val="00C57356"/>
    <w:rsid w:val="00C60874"/>
    <w:rsid w:val="00C60DCB"/>
    <w:rsid w:val="00C61A03"/>
    <w:rsid w:val="00C61A38"/>
    <w:rsid w:val="00C621E2"/>
    <w:rsid w:val="00C626BD"/>
    <w:rsid w:val="00C628B8"/>
    <w:rsid w:val="00C62BFE"/>
    <w:rsid w:val="00C62D0F"/>
    <w:rsid w:val="00C63799"/>
    <w:rsid w:val="00C63E39"/>
    <w:rsid w:val="00C64040"/>
    <w:rsid w:val="00C6415D"/>
    <w:rsid w:val="00C6419C"/>
    <w:rsid w:val="00C6457D"/>
    <w:rsid w:val="00C64902"/>
    <w:rsid w:val="00C6526B"/>
    <w:rsid w:val="00C65622"/>
    <w:rsid w:val="00C65683"/>
    <w:rsid w:val="00C657A6"/>
    <w:rsid w:val="00C65B5E"/>
    <w:rsid w:val="00C65D12"/>
    <w:rsid w:val="00C6604A"/>
    <w:rsid w:val="00C667FB"/>
    <w:rsid w:val="00C66A3B"/>
    <w:rsid w:val="00C66D45"/>
    <w:rsid w:val="00C66F48"/>
    <w:rsid w:val="00C670BE"/>
    <w:rsid w:val="00C6766F"/>
    <w:rsid w:val="00C6776E"/>
    <w:rsid w:val="00C67D7C"/>
    <w:rsid w:val="00C700B9"/>
    <w:rsid w:val="00C70146"/>
    <w:rsid w:val="00C70396"/>
    <w:rsid w:val="00C7077C"/>
    <w:rsid w:val="00C7152F"/>
    <w:rsid w:val="00C71650"/>
    <w:rsid w:val="00C71817"/>
    <w:rsid w:val="00C72054"/>
    <w:rsid w:val="00C72407"/>
    <w:rsid w:val="00C729DE"/>
    <w:rsid w:val="00C732B3"/>
    <w:rsid w:val="00C7387D"/>
    <w:rsid w:val="00C741E7"/>
    <w:rsid w:val="00C74799"/>
    <w:rsid w:val="00C7567E"/>
    <w:rsid w:val="00C75936"/>
    <w:rsid w:val="00C75B04"/>
    <w:rsid w:val="00C75DB2"/>
    <w:rsid w:val="00C75ECA"/>
    <w:rsid w:val="00C76465"/>
    <w:rsid w:val="00C76614"/>
    <w:rsid w:val="00C76968"/>
    <w:rsid w:val="00C77105"/>
    <w:rsid w:val="00C77852"/>
    <w:rsid w:val="00C77DE8"/>
    <w:rsid w:val="00C77F30"/>
    <w:rsid w:val="00C77FF7"/>
    <w:rsid w:val="00C802DB"/>
    <w:rsid w:val="00C803C6"/>
    <w:rsid w:val="00C8094F"/>
    <w:rsid w:val="00C814C3"/>
    <w:rsid w:val="00C8168B"/>
    <w:rsid w:val="00C818B9"/>
    <w:rsid w:val="00C8219C"/>
    <w:rsid w:val="00C82268"/>
    <w:rsid w:val="00C82632"/>
    <w:rsid w:val="00C82FDB"/>
    <w:rsid w:val="00C83492"/>
    <w:rsid w:val="00C83A13"/>
    <w:rsid w:val="00C83F6A"/>
    <w:rsid w:val="00C84430"/>
    <w:rsid w:val="00C844F0"/>
    <w:rsid w:val="00C845FC"/>
    <w:rsid w:val="00C84D58"/>
    <w:rsid w:val="00C85154"/>
    <w:rsid w:val="00C856A4"/>
    <w:rsid w:val="00C85BB9"/>
    <w:rsid w:val="00C8612F"/>
    <w:rsid w:val="00C86CD4"/>
    <w:rsid w:val="00C86EED"/>
    <w:rsid w:val="00C905F1"/>
    <w:rsid w:val="00C90A39"/>
    <w:rsid w:val="00C9125C"/>
    <w:rsid w:val="00C913A0"/>
    <w:rsid w:val="00C91924"/>
    <w:rsid w:val="00C92987"/>
    <w:rsid w:val="00C93033"/>
    <w:rsid w:val="00C932E4"/>
    <w:rsid w:val="00C93D55"/>
    <w:rsid w:val="00C944CF"/>
    <w:rsid w:val="00C9452D"/>
    <w:rsid w:val="00C94556"/>
    <w:rsid w:val="00C945A4"/>
    <w:rsid w:val="00C94999"/>
    <w:rsid w:val="00C94A33"/>
    <w:rsid w:val="00C94AFC"/>
    <w:rsid w:val="00C953F0"/>
    <w:rsid w:val="00C9555D"/>
    <w:rsid w:val="00C9571E"/>
    <w:rsid w:val="00C9594A"/>
    <w:rsid w:val="00C96080"/>
    <w:rsid w:val="00C96112"/>
    <w:rsid w:val="00C971C0"/>
    <w:rsid w:val="00C97973"/>
    <w:rsid w:val="00C97B4B"/>
    <w:rsid w:val="00CA0168"/>
    <w:rsid w:val="00CA02A0"/>
    <w:rsid w:val="00CA12A5"/>
    <w:rsid w:val="00CA1533"/>
    <w:rsid w:val="00CA1612"/>
    <w:rsid w:val="00CA1FF7"/>
    <w:rsid w:val="00CA2649"/>
    <w:rsid w:val="00CA30F6"/>
    <w:rsid w:val="00CA327C"/>
    <w:rsid w:val="00CA335B"/>
    <w:rsid w:val="00CA3EFF"/>
    <w:rsid w:val="00CA4EF4"/>
    <w:rsid w:val="00CA587A"/>
    <w:rsid w:val="00CA5F4E"/>
    <w:rsid w:val="00CA6AE7"/>
    <w:rsid w:val="00CA7057"/>
    <w:rsid w:val="00CA74D3"/>
    <w:rsid w:val="00CA76D1"/>
    <w:rsid w:val="00CB0382"/>
    <w:rsid w:val="00CB1245"/>
    <w:rsid w:val="00CB135B"/>
    <w:rsid w:val="00CB15D1"/>
    <w:rsid w:val="00CB16F8"/>
    <w:rsid w:val="00CB187A"/>
    <w:rsid w:val="00CB2004"/>
    <w:rsid w:val="00CB28B4"/>
    <w:rsid w:val="00CB2AC2"/>
    <w:rsid w:val="00CB2DFC"/>
    <w:rsid w:val="00CB2FBB"/>
    <w:rsid w:val="00CB31AF"/>
    <w:rsid w:val="00CB3217"/>
    <w:rsid w:val="00CB3383"/>
    <w:rsid w:val="00CB3E97"/>
    <w:rsid w:val="00CB40B8"/>
    <w:rsid w:val="00CB4334"/>
    <w:rsid w:val="00CB43E5"/>
    <w:rsid w:val="00CB47CE"/>
    <w:rsid w:val="00CB512F"/>
    <w:rsid w:val="00CB590B"/>
    <w:rsid w:val="00CB5FF6"/>
    <w:rsid w:val="00CB6DF4"/>
    <w:rsid w:val="00CB7877"/>
    <w:rsid w:val="00CB7F57"/>
    <w:rsid w:val="00CC050C"/>
    <w:rsid w:val="00CC1124"/>
    <w:rsid w:val="00CC17DC"/>
    <w:rsid w:val="00CC1D63"/>
    <w:rsid w:val="00CC209C"/>
    <w:rsid w:val="00CC235C"/>
    <w:rsid w:val="00CC2650"/>
    <w:rsid w:val="00CC2F79"/>
    <w:rsid w:val="00CC3294"/>
    <w:rsid w:val="00CC34DA"/>
    <w:rsid w:val="00CC3800"/>
    <w:rsid w:val="00CC3B0B"/>
    <w:rsid w:val="00CC3B3C"/>
    <w:rsid w:val="00CC3BC4"/>
    <w:rsid w:val="00CC4073"/>
    <w:rsid w:val="00CC40F5"/>
    <w:rsid w:val="00CC438B"/>
    <w:rsid w:val="00CC4D70"/>
    <w:rsid w:val="00CC5927"/>
    <w:rsid w:val="00CC5C9A"/>
    <w:rsid w:val="00CC6318"/>
    <w:rsid w:val="00CC69C1"/>
    <w:rsid w:val="00CC6D22"/>
    <w:rsid w:val="00CC733B"/>
    <w:rsid w:val="00CC789D"/>
    <w:rsid w:val="00CC79E9"/>
    <w:rsid w:val="00CD0007"/>
    <w:rsid w:val="00CD0457"/>
    <w:rsid w:val="00CD085E"/>
    <w:rsid w:val="00CD0A52"/>
    <w:rsid w:val="00CD0D36"/>
    <w:rsid w:val="00CD16E1"/>
    <w:rsid w:val="00CD216D"/>
    <w:rsid w:val="00CD25A1"/>
    <w:rsid w:val="00CD322D"/>
    <w:rsid w:val="00CD3755"/>
    <w:rsid w:val="00CD3785"/>
    <w:rsid w:val="00CD395D"/>
    <w:rsid w:val="00CD39CD"/>
    <w:rsid w:val="00CD3B7B"/>
    <w:rsid w:val="00CD3F37"/>
    <w:rsid w:val="00CD4713"/>
    <w:rsid w:val="00CD4CCF"/>
    <w:rsid w:val="00CD4CD7"/>
    <w:rsid w:val="00CD4E36"/>
    <w:rsid w:val="00CD51F3"/>
    <w:rsid w:val="00CD52AC"/>
    <w:rsid w:val="00CD5661"/>
    <w:rsid w:val="00CD6371"/>
    <w:rsid w:val="00CD6C17"/>
    <w:rsid w:val="00CD6E0D"/>
    <w:rsid w:val="00CD72E9"/>
    <w:rsid w:val="00CD773C"/>
    <w:rsid w:val="00CD7976"/>
    <w:rsid w:val="00CD7A47"/>
    <w:rsid w:val="00CD7A52"/>
    <w:rsid w:val="00CE0045"/>
    <w:rsid w:val="00CE06C4"/>
    <w:rsid w:val="00CE0AA6"/>
    <w:rsid w:val="00CE130C"/>
    <w:rsid w:val="00CE176E"/>
    <w:rsid w:val="00CE179E"/>
    <w:rsid w:val="00CE17F6"/>
    <w:rsid w:val="00CE188C"/>
    <w:rsid w:val="00CE19A0"/>
    <w:rsid w:val="00CE1CBD"/>
    <w:rsid w:val="00CE2644"/>
    <w:rsid w:val="00CE2A74"/>
    <w:rsid w:val="00CE2F09"/>
    <w:rsid w:val="00CE39D3"/>
    <w:rsid w:val="00CE39DB"/>
    <w:rsid w:val="00CE3BE8"/>
    <w:rsid w:val="00CE4777"/>
    <w:rsid w:val="00CE485D"/>
    <w:rsid w:val="00CE4941"/>
    <w:rsid w:val="00CE4BCD"/>
    <w:rsid w:val="00CE4EDD"/>
    <w:rsid w:val="00CE5006"/>
    <w:rsid w:val="00CE524E"/>
    <w:rsid w:val="00CE54AC"/>
    <w:rsid w:val="00CE557B"/>
    <w:rsid w:val="00CE5850"/>
    <w:rsid w:val="00CE6422"/>
    <w:rsid w:val="00CE6431"/>
    <w:rsid w:val="00CE6A9C"/>
    <w:rsid w:val="00CE7567"/>
    <w:rsid w:val="00CE7AC7"/>
    <w:rsid w:val="00CE7D65"/>
    <w:rsid w:val="00CF1361"/>
    <w:rsid w:val="00CF1F0B"/>
    <w:rsid w:val="00CF221E"/>
    <w:rsid w:val="00CF227F"/>
    <w:rsid w:val="00CF2638"/>
    <w:rsid w:val="00CF2C84"/>
    <w:rsid w:val="00CF2D4E"/>
    <w:rsid w:val="00CF33A5"/>
    <w:rsid w:val="00CF37FA"/>
    <w:rsid w:val="00CF3855"/>
    <w:rsid w:val="00CF3A8B"/>
    <w:rsid w:val="00CF3C85"/>
    <w:rsid w:val="00CF3CAF"/>
    <w:rsid w:val="00CF3D9B"/>
    <w:rsid w:val="00CF3F1A"/>
    <w:rsid w:val="00CF4395"/>
    <w:rsid w:val="00CF5778"/>
    <w:rsid w:val="00CF5E28"/>
    <w:rsid w:val="00CF5E49"/>
    <w:rsid w:val="00CF5EC2"/>
    <w:rsid w:val="00CF5EFA"/>
    <w:rsid w:val="00CF61DB"/>
    <w:rsid w:val="00CF6656"/>
    <w:rsid w:val="00CF6AAA"/>
    <w:rsid w:val="00CF6F3E"/>
    <w:rsid w:val="00CF7570"/>
    <w:rsid w:val="00CF7690"/>
    <w:rsid w:val="00CF7778"/>
    <w:rsid w:val="00D00AC9"/>
    <w:rsid w:val="00D00D13"/>
    <w:rsid w:val="00D01662"/>
    <w:rsid w:val="00D0178C"/>
    <w:rsid w:val="00D019DC"/>
    <w:rsid w:val="00D01CF9"/>
    <w:rsid w:val="00D01FFF"/>
    <w:rsid w:val="00D02C8C"/>
    <w:rsid w:val="00D03C8A"/>
    <w:rsid w:val="00D03D93"/>
    <w:rsid w:val="00D03D99"/>
    <w:rsid w:val="00D045CB"/>
    <w:rsid w:val="00D04882"/>
    <w:rsid w:val="00D0503D"/>
    <w:rsid w:val="00D0515E"/>
    <w:rsid w:val="00D05710"/>
    <w:rsid w:val="00D05866"/>
    <w:rsid w:val="00D05DB8"/>
    <w:rsid w:val="00D05E5A"/>
    <w:rsid w:val="00D062A0"/>
    <w:rsid w:val="00D06357"/>
    <w:rsid w:val="00D064D2"/>
    <w:rsid w:val="00D06A91"/>
    <w:rsid w:val="00D07585"/>
    <w:rsid w:val="00D076BE"/>
    <w:rsid w:val="00D079E1"/>
    <w:rsid w:val="00D07F27"/>
    <w:rsid w:val="00D10BA9"/>
    <w:rsid w:val="00D10CA3"/>
    <w:rsid w:val="00D10DD0"/>
    <w:rsid w:val="00D11547"/>
    <w:rsid w:val="00D1154B"/>
    <w:rsid w:val="00D1171F"/>
    <w:rsid w:val="00D11C7D"/>
    <w:rsid w:val="00D11DA6"/>
    <w:rsid w:val="00D1268B"/>
    <w:rsid w:val="00D12774"/>
    <w:rsid w:val="00D127C3"/>
    <w:rsid w:val="00D12A65"/>
    <w:rsid w:val="00D13120"/>
    <w:rsid w:val="00D136E5"/>
    <w:rsid w:val="00D137D6"/>
    <w:rsid w:val="00D139D2"/>
    <w:rsid w:val="00D13EC8"/>
    <w:rsid w:val="00D14F75"/>
    <w:rsid w:val="00D1544C"/>
    <w:rsid w:val="00D1557C"/>
    <w:rsid w:val="00D157B6"/>
    <w:rsid w:val="00D15816"/>
    <w:rsid w:val="00D15A6D"/>
    <w:rsid w:val="00D15BA8"/>
    <w:rsid w:val="00D15E97"/>
    <w:rsid w:val="00D162B8"/>
    <w:rsid w:val="00D16314"/>
    <w:rsid w:val="00D16AC9"/>
    <w:rsid w:val="00D16DDA"/>
    <w:rsid w:val="00D16F29"/>
    <w:rsid w:val="00D17271"/>
    <w:rsid w:val="00D173B5"/>
    <w:rsid w:val="00D17543"/>
    <w:rsid w:val="00D176B9"/>
    <w:rsid w:val="00D176BD"/>
    <w:rsid w:val="00D17CB9"/>
    <w:rsid w:val="00D2020F"/>
    <w:rsid w:val="00D20340"/>
    <w:rsid w:val="00D20486"/>
    <w:rsid w:val="00D20940"/>
    <w:rsid w:val="00D21B0C"/>
    <w:rsid w:val="00D21D6C"/>
    <w:rsid w:val="00D21E39"/>
    <w:rsid w:val="00D239B9"/>
    <w:rsid w:val="00D23D7A"/>
    <w:rsid w:val="00D24314"/>
    <w:rsid w:val="00D24655"/>
    <w:rsid w:val="00D2491E"/>
    <w:rsid w:val="00D25371"/>
    <w:rsid w:val="00D2544D"/>
    <w:rsid w:val="00D25680"/>
    <w:rsid w:val="00D256C6"/>
    <w:rsid w:val="00D25EAE"/>
    <w:rsid w:val="00D260D5"/>
    <w:rsid w:val="00D26160"/>
    <w:rsid w:val="00D26780"/>
    <w:rsid w:val="00D269EA"/>
    <w:rsid w:val="00D2708B"/>
    <w:rsid w:val="00D271F7"/>
    <w:rsid w:val="00D2724C"/>
    <w:rsid w:val="00D273A1"/>
    <w:rsid w:val="00D273A3"/>
    <w:rsid w:val="00D273DE"/>
    <w:rsid w:val="00D27C58"/>
    <w:rsid w:val="00D27D89"/>
    <w:rsid w:val="00D27FCC"/>
    <w:rsid w:val="00D30215"/>
    <w:rsid w:val="00D303E6"/>
    <w:rsid w:val="00D30781"/>
    <w:rsid w:val="00D307CC"/>
    <w:rsid w:val="00D3119A"/>
    <w:rsid w:val="00D318EA"/>
    <w:rsid w:val="00D32336"/>
    <w:rsid w:val="00D326AB"/>
    <w:rsid w:val="00D32809"/>
    <w:rsid w:val="00D33088"/>
    <w:rsid w:val="00D339B1"/>
    <w:rsid w:val="00D33B71"/>
    <w:rsid w:val="00D33F5A"/>
    <w:rsid w:val="00D341CA"/>
    <w:rsid w:val="00D34396"/>
    <w:rsid w:val="00D349C8"/>
    <w:rsid w:val="00D35094"/>
    <w:rsid w:val="00D350DF"/>
    <w:rsid w:val="00D35197"/>
    <w:rsid w:val="00D35431"/>
    <w:rsid w:val="00D3545B"/>
    <w:rsid w:val="00D35509"/>
    <w:rsid w:val="00D35BF7"/>
    <w:rsid w:val="00D35D03"/>
    <w:rsid w:val="00D3609D"/>
    <w:rsid w:val="00D3668F"/>
    <w:rsid w:val="00D3689E"/>
    <w:rsid w:val="00D3695D"/>
    <w:rsid w:val="00D370F2"/>
    <w:rsid w:val="00D37AB1"/>
    <w:rsid w:val="00D37C8E"/>
    <w:rsid w:val="00D37FF3"/>
    <w:rsid w:val="00D40D71"/>
    <w:rsid w:val="00D414C2"/>
    <w:rsid w:val="00D42774"/>
    <w:rsid w:val="00D4289E"/>
    <w:rsid w:val="00D428E7"/>
    <w:rsid w:val="00D42A44"/>
    <w:rsid w:val="00D42D32"/>
    <w:rsid w:val="00D44883"/>
    <w:rsid w:val="00D44B59"/>
    <w:rsid w:val="00D44C27"/>
    <w:rsid w:val="00D465EA"/>
    <w:rsid w:val="00D46949"/>
    <w:rsid w:val="00D46FB0"/>
    <w:rsid w:val="00D478DC"/>
    <w:rsid w:val="00D47C92"/>
    <w:rsid w:val="00D47F55"/>
    <w:rsid w:val="00D50882"/>
    <w:rsid w:val="00D50CE3"/>
    <w:rsid w:val="00D50D0F"/>
    <w:rsid w:val="00D510C7"/>
    <w:rsid w:val="00D511B3"/>
    <w:rsid w:val="00D512C8"/>
    <w:rsid w:val="00D518A3"/>
    <w:rsid w:val="00D51985"/>
    <w:rsid w:val="00D51F91"/>
    <w:rsid w:val="00D51FF5"/>
    <w:rsid w:val="00D521E5"/>
    <w:rsid w:val="00D52DD2"/>
    <w:rsid w:val="00D5340B"/>
    <w:rsid w:val="00D5409C"/>
    <w:rsid w:val="00D54DF8"/>
    <w:rsid w:val="00D5597A"/>
    <w:rsid w:val="00D569F2"/>
    <w:rsid w:val="00D57A02"/>
    <w:rsid w:val="00D57C6A"/>
    <w:rsid w:val="00D61276"/>
    <w:rsid w:val="00D62F03"/>
    <w:rsid w:val="00D63A52"/>
    <w:rsid w:val="00D645B9"/>
    <w:rsid w:val="00D65595"/>
    <w:rsid w:val="00D6585F"/>
    <w:rsid w:val="00D65E28"/>
    <w:rsid w:val="00D66052"/>
    <w:rsid w:val="00D66528"/>
    <w:rsid w:val="00D675ED"/>
    <w:rsid w:val="00D6774C"/>
    <w:rsid w:val="00D67C75"/>
    <w:rsid w:val="00D7000D"/>
    <w:rsid w:val="00D70096"/>
    <w:rsid w:val="00D704CF"/>
    <w:rsid w:val="00D710C1"/>
    <w:rsid w:val="00D711B3"/>
    <w:rsid w:val="00D7145E"/>
    <w:rsid w:val="00D71526"/>
    <w:rsid w:val="00D71BE6"/>
    <w:rsid w:val="00D71CD8"/>
    <w:rsid w:val="00D720E9"/>
    <w:rsid w:val="00D728DC"/>
    <w:rsid w:val="00D7349B"/>
    <w:rsid w:val="00D738DA"/>
    <w:rsid w:val="00D74C46"/>
    <w:rsid w:val="00D74C72"/>
    <w:rsid w:val="00D74DD6"/>
    <w:rsid w:val="00D752A3"/>
    <w:rsid w:val="00D75C7A"/>
    <w:rsid w:val="00D75EA4"/>
    <w:rsid w:val="00D76094"/>
    <w:rsid w:val="00D765A1"/>
    <w:rsid w:val="00D7716A"/>
    <w:rsid w:val="00D77350"/>
    <w:rsid w:val="00D77649"/>
    <w:rsid w:val="00D80083"/>
    <w:rsid w:val="00D800E0"/>
    <w:rsid w:val="00D800F8"/>
    <w:rsid w:val="00D802FE"/>
    <w:rsid w:val="00D80BC0"/>
    <w:rsid w:val="00D80CBD"/>
    <w:rsid w:val="00D80ED0"/>
    <w:rsid w:val="00D80FFB"/>
    <w:rsid w:val="00D81013"/>
    <w:rsid w:val="00D813C1"/>
    <w:rsid w:val="00D819C5"/>
    <w:rsid w:val="00D81A48"/>
    <w:rsid w:val="00D8219C"/>
    <w:rsid w:val="00D8223F"/>
    <w:rsid w:val="00D8229D"/>
    <w:rsid w:val="00D8235E"/>
    <w:rsid w:val="00D82D8E"/>
    <w:rsid w:val="00D83117"/>
    <w:rsid w:val="00D8346A"/>
    <w:rsid w:val="00D83AB5"/>
    <w:rsid w:val="00D8470E"/>
    <w:rsid w:val="00D84933"/>
    <w:rsid w:val="00D84CB0"/>
    <w:rsid w:val="00D8531F"/>
    <w:rsid w:val="00D85560"/>
    <w:rsid w:val="00D858CD"/>
    <w:rsid w:val="00D85D12"/>
    <w:rsid w:val="00D86216"/>
    <w:rsid w:val="00D867DA"/>
    <w:rsid w:val="00D86E51"/>
    <w:rsid w:val="00D8779F"/>
    <w:rsid w:val="00D87B51"/>
    <w:rsid w:val="00D87FED"/>
    <w:rsid w:val="00D902BC"/>
    <w:rsid w:val="00D90430"/>
    <w:rsid w:val="00D914ED"/>
    <w:rsid w:val="00D92212"/>
    <w:rsid w:val="00D92818"/>
    <w:rsid w:val="00D929A9"/>
    <w:rsid w:val="00D92DA7"/>
    <w:rsid w:val="00D92F09"/>
    <w:rsid w:val="00D92F48"/>
    <w:rsid w:val="00D9325F"/>
    <w:rsid w:val="00D933BA"/>
    <w:rsid w:val="00D93948"/>
    <w:rsid w:val="00D93EED"/>
    <w:rsid w:val="00D94B1D"/>
    <w:rsid w:val="00D94B46"/>
    <w:rsid w:val="00D94DCB"/>
    <w:rsid w:val="00D95172"/>
    <w:rsid w:val="00D955D2"/>
    <w:rsid w:val="00D95616"/>
    <w:rsid w:val="00D95C92"/>
    <w:rsid w:val="00D9667A"/>
    <w:rsid w:val="00D97082"/>
    <w:rsid w:val="00DA001E"/>
    <w:rsid w:val="00DA01C3"/>
    <w:rsid w:val="00DA08E9"/>
    <w:rsid w:val="00DA0F03"/>
    <w:rsid w:val="00DA1012"/>
    <w:rsid w:val="00DA10FD"/>
    <w:rsid w:val="00DA1163"/>
    <w:rsid w:val="00DA18A8"/>
    <w:rsid w:val="00DA1C58"/>
    <w:rsid w:val="00DA2157"/>
    <w:rsid w:val="00DA2A75"/>
    <w:rsid w:val="00DA305E"/>
    <w:rsid w:val="00DA307B"/>
    <w:rsid w:val="00DA32F3"/>
    <w:rsid w:val="00DA35A9"/>
    <w:rsid w:val="00DA35FA"/>
    <w:rsid w:val="00DA3AA1"/>
    <w:rsid w:val="00DA3AD5"/>
    <w:rsid w:val="00DA3AE4"/>
    <w:rsid w:val="00DA3EB1"/>
    <w:rsid w:val="00DA4606"/>
    <w:rsid w:val="00DA4859"/>
    <w:rsid w:val="00DA4937"/>
    <w:rsid w:val="00DA4956"/>
    <w:rsid w:val="00DA4CD0"/>
    <w:rsid w:val="00DA4DEF"/>
    <w:rsid w:val="00DA4E20"/>
    <w:rsid w:val="00DA4EE2"/>
    <w:rsid w:val="00DA5267"/>
    <w:rsid w:val="00DA5537"/>
    <w:rsid w:val="00DA587A"/>
    <w:rsid w:val="00DA58F6"/>
    <w:rsid w:val="00DA631B"/>
    <w:rsid w:val="00DA66C6"/>
    <w:rsid w:val="00DA6B05"/>
    <w:rsid w:val="00DA71CC"/>
    <w:rsid w:val="00DA728B"/>
    <w:rsid w:val="00DA731F"/>
    <w:rsid w:val="00DA75C9"/>
    <w:rsid w:val="00DA7FFD"/>
    <w:rsid w:val="00DB02B8"/>
    <w:rsid w:val="00DB051A"/>
    <w:rsid w:val="00DB06BB"/>
    <w:rsid w:val="00DB0F40"/>
    <w:rsid w:val="00DB174C"/>
    <w:rsid w:val="00DB1CBD"/>
    <w:rsid w:val="00DB1E8B"/>
    <w:rsid w:val="00DB2578"/>
    <w:rsid w:val="00DB29BB"/>
    <w:rsid w:val="00DB3987"/>
    <w:rsid w:val="00DB3B3F"/>
    <w:rsid w:val="00DB3C27"/>
    <w:rsid w:val="00DB4282"/>
    <w:rsid w:val="00DB4A5D"/>
    <w:rsid w:val="00DB6A2E"/>
    <w:rsid w:val="00DB6A8B"/>
    <w:rsid w:val="00DB6CF9"/>
    <w:rsid w:val="00DB7197"/>
    <w:rsid w:val="00DB7394"/>
    <w:rsid w:val="00DB73C5"/>
    <w:rsid w:val="00DB74D8"/>
    <w:rsid w:val="00DB74E5"/>
    <w:rsid w:val="00DB76E0"/>
    <w:rsid w:val="00DB7A42"/>
    <w:rsid w:val="00DB7E18"/>
    <w:rsid w:val="00DC06E7"/>
    <w:rsid w:val="00DC082A"/>
    <w:rsid w:val="00DC083C"/>
    <w:rsid w:val="00DC0867"/>
    <w:rsid w:val="00DC1783"/>
    <w:rsid w:val="00DC1C8C"/>
    <w:rsid w:val="00DC1D38"/>
    <w:rsid w:val="00DC1D44"/>
    <w:rsid w:val="00DC2147"/>
    <w:rsid w:val="00DC24BB"/>
    <w:rsid w:val="00DC2A2F"/>
    <w:rsid w:val="00DC2AAC"/>
    <w:rsid w:val="00DC2AE7"/>
    <w:rsid w:val="00DC2C63"/>
    <w:rsid w:val="00DC329D"/>
    <w:rsid w:val="00DC3493"/>
    <w:rsid w:val="00DC37FB"/>
    <w:rsid w:val="00DC38BB"/>
    <w:rsid w:val="00DC3B21"/>
    <w:rsid w:val="00DC467C"/>
    <w:rsid w:val="00DC46CC"/>
    <w:rsid w:val="00DC48D3"/>
    <w:rsid w:val="00DC4C8B"/>
    <w:rsid w:val="00DC5672"/>
    <w:rsid w:val="00DC639C"/>
    <w:rsid w:val="00DC65C1"/>
    <w:rsid w:val="00DC6847"/>
    <w:rsid w:val="00DC69AB"/>
    <w:rsid w:val="00DC69EC"/>
    <w:rsid w:val="00DC6D6C"/>
    <w:rsid w:val="00DC6D7D"/>
    <w:rsid w:val="00DC728F"/>
    <w:rsid w:val="00DC7550"/>
    <w:rsid w:val="00DC7E91"/>
    <w:rsid w:val="00DC7FF2"/>
    <w:rsid w:val="00DD1339"/>
    <w:rsid w:val="00DD1C2C"/>
    <w:rsid w:val="00DD27D0"/>
    <w:rsid w:val="00DD2C39"/>
    <w:rsid w:val="00DD2DC0"/>
    <w:rsid w:val="00DD2F3E"/>
    <w:rsid w:val="00DD3702"/>
    <w:rsid w:val="00DD40A5"/>
    <w:rsid w:val="00DD4A1A"/>
    <w:rsid w:val="00DD517C"/>
    <w:rsid w:val="00DD5375"/>
    <w:rsid w:val="00DD5AC2"/>
    <w:rsid w:val="00DD679A"/>
    <w:rsid w:val="00DD67CF"/>
    <w:rsid w:val="00DD70E2"/>
    <w:rsid w:val="00DD7398"/>
    <w:rsid w:val="00DD74B9"/>
    <w:rsid w:val="00DD7957"/>
    <w:rsid w:val="00DD7D03"/>
    <w:rsid w:val="00DD7E50"/>
    <w:rsid w:val="00DD7E84"/>
    <w:rsid w:val="00DE04C1"/>
    <w:rsid w:val="00DE08CF"/>
    <w:rsid w:val="00DE0915"/>
    <w:rsid w:val="00DE11DF"/>
    <w:rsid w:val="00DE177D"/>
    <w:rsid w:val="00DE23F9"/>
    <w:rsid w:val="00DE2529"/>
    <w:rsid w:val="00DE2B5F"/>
    <w:rsid w:val="00DE2E75"/>
    <w:rsid w:val="00DE3787"/>
    <w:rsid w:val="00DE39B5"/>
    <w:rsid w:val="00DE3A43"/>
    <w:rsid w:val="00DE3CB6"/>
    <w:rsid w:val="00DE42C3"/>
    <w:rsid w:val="00DE4959"/>
    <w:rsid w:val="00DE4AF0"/>
    <w:rsid w:val="00DE4E60"/>
    <w:rsid w:val="00DE546C"/>
    <w:rsid w:val="00DE563C"/>
    <w:rsid w:val="00DE70CE"/>
    <w:rsid w:val="00DE77F1"/>
    <w:rsid w:val="00DE7DF2"/>
    <w:rsid w:val="00DF008F"/>
    <w:rsid w:val="00DF079A"/>
    <w:rsid w:val="00DF083C"/>
    <w:rsid w:val="00DF14EB"/>
    <w:rsid w:val="00DF1D54"/>
    <w:rsid w:val="00DF1E4D"/>
    <w:rsid w:val="00DF1FE8"/>
    <w:rsid w:val="00DF26F3"/>
    <w:rsid w:val="00DF27E5"/>
    <w:rsid w:val="00DF28E9"/>
    <w:rsid w:val="00DF38D7"/>
    <w:rsid w:val="00DF3FDF"/>
    <w:rsid w:val="00DF476F"/>
    <w:rsid w:val="00DF493E"/>
    <w:rsid w:val="00DF4AC9"/>
    <w:rsid w:val="00DF51FA"/>
    <w:rsid w:val="00DF565A"/>
    <w:rsid w:val="00DF60C1"/>
    <w:rsid w:val="00DF61FA"/>
    <w:rsid w:val="00DF67DA"/>
    <w:rsid w:val="00DF6EEB"/>
    <w:rsid w:val="00DF771A"/>
    <w:rsid w:val="00DF7AF7"/>
    <w:rsid w:val="00E0088D"/>
    <w:rsid w:val="00E01507"/>
    <w:rsid w:val="00E01B5C"/>
    <w:rsid w:val="00E022E6"/>
    <w:rsid w:val="00E0233B"/>
    <w:rsid w:val="00E02346"/>
    <w:rsid w:val="00E027B6"/>
    <w:rsid w:val="00E02B10"/>
    <w:rsid w:val="00E02B99"/>
    <w:rsid w:val="00E02D7A"/>
    <w:rsid w:val="00E03009"/>
    <w:rsid w:val="00E03503"/>
    <w:rsid w:val="00E03551"/>
    <w:rsid w:val="00E03555"/>
    <w:rsid w:val="00E0367D"/>
    <w:rsid w:val="00E03AD1"/>
    <w:rsid w:val="00E03BA6"/>
    <w:rsid w:val="00E03C71"/>
    <w:rsid w:val="00E04252"/>
    <w:rsid w:val="00E0455C"/>
    <w:rsid w:val="00E0458B"/>
    <w:rsid w:val="00E045BF"/>
    <w:rsid w:val="00E046FD"/>
    <w:rsid w:val="00E04754"/>
    <w:rsid w:val="00E04AEB"/>
    <w:rsid w:val="00E04F1F"/>
    <w:rsid w:val="00E04F89"/>
    <w:rsid w:val="00E05926"/>
    <w:rsid w:val="00E060AC"/>
    <w:rsid w:val="00E06195"/>
    <w:rsid w:val="00E064E2"/>
    <w:rsid w:val="00E064FC"/>
    <w:rsid w:val="00E06C0E"/>
    <w:rsid w:val="00E0716D"/>
    <w:rsid w:val="00E0736A"/>
    <w:rsid w:val="00E07416"/>
    <w:rsid w:val="00E074E2"/>
    <w:rsid w:val="00E104C2"/>
    <w:rsid w:val="00E10522"/>
    <w:rsid w:val="00E10E28"/>
    <w:rsid w:val="00E111B4"/>
    <w:rsid w:val="00E113F7"/>
    <w:rsid w:val="00E11411"/>
    <w:rsid w:val="00E11734"/>
    <w:rsid w:val="00E117C7"/>
    <w:rsid w:val="00E11940"/>
    <w:rsid w:val="00E119E2"/>
    <w:rsid w:val="00E120B4"/>
    <w:rsid w:val="00E124EA"/>
    <w:rsid w:val="00E12F9A"/>
    <w:rsid w:val="00E131D8"/>
    <w:rsid w:val="00E13772"/>
    <w:rsid w:val="00E143B3"/>
    <w:rsid w:val="00E143D8"/>
    <w:rsid w:val="00E15B1A"/>
    <w:rsid w:val="00E15CC3"/>
    <w:rsid w:val="00E15D9F"/>
    <w:rsid w:val="00E16945"/>
    <w:rsid w:val="00E16B4A"/>
    <w:rsid w:val="00E16BD2"/>
    <w:rsid w:val="00E17093"/>
    <w:rsid w:val="00E1712F"/>
    <w:rsid w:val="00E17272"/>
    <w:rsid w:val="00E17868"/>
    <w:rsid w:val="00E17A75"/>
    <w:rsid w:val="00E200F2"/>
    <w:rsid w:val="00E210D8"/>
    <w:rsid w:val="00E21CAA"/>
    <w:rsid w:val="00E21F7F"/>
    <w:rsid w:val="00E2216E"/>
    <w:rsid w:val="00E23236"/>
    <w:rsid w:val="00E235C2"/>
    <w:rsid w:val="00E23C5D"/>
    <w:rsid w:val="00E23F33"/>
    <w:rsid w:val="00E23FA5"/>
    <w:rsid w:val="00E24673"/>
    <w:rsid w:val="00E24D1B"/>
    <w:rsid w:val="00E25110"/>
    <w:rsid w:val="00E25115"/>
    <w:rsid w:val="00E257AC"/>
    <w:rsid w:val="00E2593D"/>
    <w:rsid w:val="00E26024"/>
    <w:rsid w:val="00E2666C"/>
    <w:rsid w:val="00E2697E"/>
    <w:rsid w:val="00E26C16"/>
    <w:rsid w:val="00E26E12"/>
    <w:rsid w:val="00E26E24"/>
    <w:rsid w:val="00E277CB"/>
    <w:rsid w:val="00E27A1A"/>
    <w:rsid w:val="00E27D52"/>
    <w:rsid w:val="00E30785"/>
    <w:rsid w:val="00E30D27"/>
    <w:rsid w:val="00E30EDE"/>
    <w:rsid w:val="00E3178F"/>
    <w:rsid w:val="00E31BA5"/>
    <w:rsid w:val="00E31DC7"/>
    <w:rsid w:val="00E3264E"/>
    <w:rsid w:val="00E32DCC"/>
    <w:rsid w:val="00E32F2C"/>
    <w:rsid w:val="00E33802"/>
    <w:rsid w:val="00E34412"/>
    <w:rsid w:val="00E34661"/>
    <w:rsid w:val="00E34CF2"/>
    <w:rsid w:val="00E34E99"/>
    <w:rsid w:val="00E35B6C"/>
    <w:rsid w:val="00E3655F"/>
    <w:rsid w:val="00E36CDE"/>
    <w:rsid w:val="00E377D3"/>
    <w:rsid w:val="00E40D08"/>
    <w:rsid w:val="00E4138C"/>
    <w:rsid w:val="00E41AB1"/>
    <w:rsid w:val="00E41EC8"/>
    <w:rsid w:val="00E427BB"/>
    <w:rsid w:val="00E427E4"/>
    <w:rsid w:val="00E42860"/>
    <w:rsid w:val="00E429CF"/>
    <w:rsid w:val="00E42C8D"/>
    <w:rsid w:val="00E42C95"/>
    <w:rsid w:val="00E42EFA"/>
    <w:rsid w:val="00E43351"/>
    <w:rsid w:val="00E434F3"/>
    <w:rsid w:val="00E43521"/>
    <w:rsid w:val="00E437A5"/>
    <w:rsid w:val="00E43843"/>
    <w:rsid w:val="00E440E7"/>
    <w:rsid w:val="00E447B4"/>
    <w:rsid w:val="00E4480D"/>
    <w:rsid w:val="00E44986"/>
    <w:rsid w:val="00E44AFE"/>
    <w:rsid w:val="00E44BFE"/>
    <w:rsid w:val="00E44F7B"/>
    <w:rsid w:val="00E45286"/>
    <w:rsid w:val="00E454E0"/>
    <w:rsid w:val="00E4573E"/>
    <w:rsid w:val="00E457B6"/>
    <w:rsid w:val="00E458C2"/>
    <w:rsid w:val="00E459B1"/>
    <w:rsid w:val="00E45C87"/>
    <w:rsid w:val="00E46047"/>
    <w:rsid w:val="00E4661E"/>
    <w:rsid w:val="00E46CA4"/>
    <w:rsid w:val="00E47121"/>
    <w:rsid w:val="00E4727A"/>
    <w:rsid w:val="00E4741C"/>
    <w:rsid w:val="00E514F2"/>
    <w:rsid w:val="00E515E6"/>
    <w:rsid w:val="00E51755"/>
    <w:rsid w:val="00E51F6F"/>
    <w:rsid w:val="00E5245D"/>
    <w:rsid w:val="00E52533"/>
    <w:rsid w:val="00E529A7"/>
    <w:rsid w:val="00E530A0"/>
    <w:rsid w:val="00E5398B"/>
    <w:rsid w:val="00E53D56"/>
    <w:rsid w:val="00E53E4A"/>
    <w:rsid w:val="00E53E7E"/>
    <w:rsid w:val="00E55363"/>
    <w:rsid w:val="00E5579E"/>
    <w:rsid w:val="00E55BFF"/>
    <w:rsid w:val="00E560A8"/>
    <w:rsid w:val="00E5643F"/>
    <w:rsid w:val="00E568F4"/>
    <w:rsid w:val="00E56BFC"/>
    <w:rsid w:val="00E56C22"/>
    <w:rsid w:val="00E56C64"/>
    <w:rsid w:val="00E57282"/>
    <w:rsid w:val="00E576E1"/>
    <w:rsid w:val="00E57708"/>
    <w:rsid w:val="00E578B4"/>
    <w:rsid w:val="00E57CB4"/>
    <w:rsid w:val="00E609AC"/>
    <w:rsid w:val="00E60B7C"/>
    <w:rsid w:val="00E60D6B"/>
    <w:rsid w:val="00E60DC2"/>
    <w:rsid w:val="00E618AB"/>
    <w:rsid w:val="00E61B71"/>
    <w:rsid w:val="00E61C63"/>
    <w:rsid w:val="00E61FD2"/>
    <w:rsid w:val="00E62865"/>
    <w:rsid w:val="00E63032"/>
    <w:rsid w:val="00E63329"/>
    <w:rsid w:val="00E63ECE"/>
    <w:rsid w:val="00E63F66"/>
    <w:rsid w:val="00E63FA3"/>
    <w:rsid w:val="00E6407A"/>
    <w:rsid w:val="00E64080"/>
    <w:rsid w:val="00E6435A"/>
    <w:rsid w:val="00E65471"/>
    <w:rsid w:val="00E6550A"/>
    <w:rsid w:val="00E65515"/>
    <w:rsid w:val="00E655C4"/>
    <w:rsid w:val="00E66121"/>
    <w:rsid w:val="00E661A4"/>
    <w:rsid w:val="00E6656A"/>
    <w:rsid w:val="00E66F56"/>
    <w:rsid w:val="00E6721D"/>
    <w:rsid w:val="00E70612"/>
    <w:rsid w:val="00E70BFF"/>
    <w:rsid w:val="00E71182"/>
    <w:rsid w:val="00E712B0"/>
    <w:rsid w:val="00E7183C"/>
    <w:rsid w:val="00E72DA1"/>
    <w:rsid w:val="00E72EEC"/>
    <w:rsid w:val="00E73CA4"/>
    <w:rsid w:val="00E74447"/>
    <w:rsid w:val="00E746EE"/>
    <w:rsid w:val="00E74AC1"/>
    <w:rsid w:val="00E74E94"/>
    <w:rsid w:val="00E75082"/>
    <w:rsid w:val="00E7538E"/>
    <w:rsid w:val="00E7578B"/>
    <w:rsid w:val="00E75DE0"/>
    <w:rsid w:val="00E7691C"/>
    <w:rsid w:val="00E76C91"/>
    <w:rsid w:val="00E76FF8"/>
    <w:rsid w:val="00E777A8"/>
    <w:rsid w:val="00E8003E"/>
    <w:rsid w:val="00E80617"/>
    <w:rsid w:val="00E806D8"/>
    <w:rsid w:val="00E80C2E"/>
    <w:rsid w:val="00E817A5"/>
    <w:rsid w:val="00E8295D"/>
    <w:rsid w:val="00E83606"/>
    <w:rsid w:val="00E83BF8"/>
    <w:rsid w:val="00E844F6"/>
    <w:rsid w:val="00E84763"/>
    <w:rsid w:val="00E84B6B"/>
    <w:rsid w:val="00E84D45"/>
    <w:rsid w:val="00E8505D"/>
    <w:rsid w:val="00E85349"/>
    <w:rsid w:val="00E85386"/>
    <w:rsid w:val="00E859D6"/>
    <w:rsid w:val="00E85DC0"/>
    <w:rsid w:val="00E8626B"/>
    <w:rsid w:val="00E863E1"/>
    <w:rsid w:val="00E866E9"/>
    <w:rsid w:val="00E86743"/>
    <w:rsid w:val="00E86DAB"/>
    <w:rsid w:val="00E86E56"/>
    <w:rsid w:val="00E86F4F"/>
    <w:rsid w:val="00E87169"/>
    <w:rsid w:val="00E87255"/>
    <w:rsid w:val="00E90AC5"/>
    <w:rsid w:val="00E90B8D"/>
    <w:rsid w:val="00E90F93"/>
    <w:rsid w:val="00E91168"/>
    <w:rsid w:val="00E914B2"/>
    <w:rsid w:val="00E92541"/>
    <w:rsid w:val="00E92841"/>
    <w:rsid w:val="00E929A9"/>
    <w:rsid w:val="00E92ABD"/>
    <w:rsid w:val="00E92B19"/>
    <w:rsid w:val="00E935AC"/>
    <w:rsid w:val="00E93755"/>
    <w:rsid w:val="00E942EF"/>
    <w:rsid w:val="00E944BE"/>
    <w:rsid w:val="00E9450B"/>
    <w:rsid w:val="00E94D7A"/>
    <w:rsid w:val="00E955B1"/>
    <w:rsid w:val="00E95B03"/>
    <w:rsid w:val="00E95D80"/>
    <w:rsid w:val="00E96628"/>
    <w:rsid w:val="00E96A47"/>
    <w:rsid w:val="00E96D2B"/>
    <w:rsid w:val="00E975D3"/>
    <w:rsid w:val="00E97670"/>
    <w:rsid w:val="00E97ADA"/>
    <w:rsid w:val="00E97FF4"/>
    <w:rsid w:val="00EA0446"/>
    <w:rsid w:val="00EA0C70"/>
    <w:rsid w:val="00EA109C"/>
    <w:rsid w:val="00EA11A0"/>
    <w:rsid w:val="00EA12BD"/>
    <w:rsid w:val="00EA1B83"/>
    <w:rsid w:val="00EA1D29"/>
    <w:rsid w:val="00EA22D5"/>
    <w:rsid w:val="00EA237B"/>
    <w:rsid w:val="00EA25EA"/>
    <w:rsid w:val="00EA2D75"/>
    <w:rsid w:val="00EA34D3"/>
    <w:rsid w:val="00EA3B01"/>
    <w:rsid w:val="00EA3FAB"/>
    <w:rsid w:val="00EA3FC9"/>
    <w:rsid w:val="00EA4004"/>
    <w:rsid w:val="00EA410E"/>
    <w:rsid w:val="00EA461B"/>
    <w:rsid w:val="00EA494D"/>
    <w:rsid w:val="00EA4E2D"/>
    <w:rsid w:val="00EA5272"/>
    <w:rsid w:val="00EA5438"/>
    <w:rsid w:val="00EA5AB3"/>
    <w:rsid w:val="00EA5C70"/>
    <w:rsid w:val="00EA61FF"/>
    <w:rsid w:val="00EA6610"/>
    <w:rsid w:val="00EA6AF7"/>
    <w:rsid w:val="00EB0514"/>
    <w:rsid w:val="00EB0DF4"/>
    <w:rsid w:val="00EB14E4"/>
    <w:rsid w:val="00EB1CC3"/>
    <w:rsid w:val="00EB2128"/>
    <w:rsid w:val="00EB23FD"/>
    <w:rsid w:val="00EB36FD"/>
    <w:rsid w:val="00EB3C96"/>
    <w:rsid w:val="00EB3DA7"/>
    <w:rsid w:val="00EB3E23"/>
    <w:rsid w:val="00EB43A1"/>
    <w:rsid w:val="00EB489B"/>
    <w:rsid w:val="00EB4A04"/>
    <w:rsid w:val="00EB5166"/>
    <w:rsid w:val="00EB53D0"/>
    <w:rsid w:val="00EB5661"/>
    <w:rsid w:val="00EB591D"/>
    <w:rsid w:val="00EB619D"/>
    <w:rsid w:val="00EB62A7"/>
    <w:rsid w:val="00EB7BE9"/>
    <w:rsid w:val="00EC04A7"/>
    <w:rsid w:val="00EC0516"/>
    <w:rsid w:val="00EC0531"/>
    <w:rsid w:val="00EC3378"/>
    <w:rsid w:val="00EC351D"/>
    <w:rsid w:val="00EC385F"/>
    <w:rsid w:val="00EC39E6"/>
    <w:rsid w:val="00EC3F3D"/>
    <w:rsid w:val="00EC470E"/>
    <w:rsid w:val="00EC4963"/>
    <w:rsid w:val="00EC4EDC"/>
    <w:rsid w:val="00EC511C"/>
    <w:rsid w:val="00EC6767"/>
    <w:rsid w:val="00EC73B7"/>
    <w:rsid w:val="00EC7429"/>
    <w:rsid w:val="00EC79F6"/>
    <w:rsid w:val="00EC7FF7"/>
    <w:rsid w:val="00ED0300"/>
    <w:rsid w:val="00ED0357"/>
    <w:rsid w:val="00ED058A"/>
    <w:rsid w:val="00ED075A"/>
    <w:rsid w:val="00ED0BDB"/>
    <w:rsid w:val="00ED0F26"/>
    <w:rsid w:val="00ED104C"/>
    <w:rsid w:val="00ED1578"/>
    <w:rsid w:val="00ED179C"/>
    <w:rsid w:val="00ED1896"/>
    <w:rsid w:val="00ED1B24"/>
    <w:rsid w:val="00ED1D27"/>
    <w:rsid w:val="00ED1E7C"/>
    <w:rsid w:val="00ED1F09"/>
    <w:rsid w:val="00ED2287"/>
    <w:rsid w:val="00ED25BF"/>
    <w:rsid w:val="00ED2753"/>
    <w:rsid w:val="00ED2C31"/>
    <w:rsid w:val="00ED2E2E"/>
    <w:rsid w:val="00ED38D3"/>
    <w:rsid w:val="00ED3FC6"/>
    <w:rsid w:val="00ED4F7F"/>
    <w:rsid w:val="00ED5525"/>
    <w:rsid w:val="00ED58CE"/>
    <w:rsid w:val="00ED5A59"/>
    <w:rsid w:val="00ED5C4F"/>
    <w:rsid w:val="00ED610B"/>
    <w:rsid w:val="00ED674D"/>
    <w:rsid w:val="00ED720C"/>
    <w:rsid w:val="00ED7BA0"/>
    <w:rsid w:val="00ED7E23"/>
    <w:rsid w:val="00ED7F8D"/>
    <w:rsid w:val="00EE0836"/>
    <w:rsid w:val="00EE0A00"/>
    <w:rsid w:val="00EE0BEC"/>
    <w:rsid w:val="00EE0DFD"/>
    <w:rsid w:val="00EE16BD"/>
    <w:rsid w:val="00EE17DF"/>
    <w:rsid w:val="00EE1E8F"/>
    <w:rsid w:val="00EE23B9"/>
    <w:rsid w:val="00EE2CE7"/>
    <w:rsid w:val="00EE3219"/>
    <w:rsid w:val="00EE3598"/>
    <w:rsid w:val="00EE3E2C"/>
    <w:rsid w:val="00EE4639"/>
    <w:rsid w:val="00EE4880"/>
    <w:rsid w:val="00EE64E8"/>
    <w:rsid w:val="00EE69DB"/>
    <w:rsid w:val="00EE6E4F"/>
    <w:rsid w:val="00EE6E6A"/>
    <w:rsid w:val="00EE7330"/>
    <w:rsid w:val="00EE7485"/>
    <w:rsid w:val="00EF00C5"/>
    <w:rsid w:val="00EF0414"/>
    <w:rsid w:val="00EF0A40"/>
    <w:rsid w:val="00EF0B04"/>
    <w:rsid w:val="00EF0E29"/>
    <w:rsid w:val="00EF0F5E"/>
    <w:rsid w:val="00EF1820"/>
    <w:rsid w:val="00EF1E4E"/>
    <w:rsid w:val="00EF22B2"/>
    <w:rsid w:val="00EF27A0"/>
    <w:rsid w:val="00EF2D36"/>
    <w:rsid w:val="00EF38BE"/>
    <w:rsid w:val="00EF3947"/>
    <w:rsid w:val="00EF3B7E"/>
    <w:rsid w:val="00EF3FDE"/>
    <w:rsid w:val="00EF44A9"/>
    <w:rsid w:val="00EF4F4E"/>
    <w:rsid w:val="00EF53FA"/>
    <w:rsid w:val="00EF60FE"/>
    <w:rsid w:val="00EF6E53"/>
    <w:rsid w:val="00EF7587"/>
    <w:rsid w:val="00EF7C1C"/>
    <w:rsid w:val="00EF7EA1"/>
    <w:rsid w:val="00F00921"/>
    <w:rsid w:val="00F00924"/>
    <w:rsid w:val="00F009E4"/>
    <w:rsid w:val="00F00E19"/>
    <w:rsid w:val="00F00F4C"/>
    <w:rsid w:val="00F01173"/>
    <w:rsid w:val="00F01400"/>
    <w:rsid w:val="00F01527"/>
    <w:rsid w:val="00F0175A"/>
    <w:rsid w:val="00F017FE"/>
    <w:rsid w:val="00F01C22"/>
    <w:rsid w:val="00F01CE9"/>
    <w:rsid w:val="00F01E49"/>
    <w:rsid w:val="00F03382"/>
    <w:rsid w:val="00F033D1"/>
    <w:rsid w:val="00F034F4"/>
    <w:rsid w:val="00F03C6E"/>
    <w:rsid w:val="00F03DF6"/>
    <w:rsid w:val="00F0428F"/>
    <w:rsid w:val="00F04479"/>
    <w:rsid w:val="00F047D4"/>
    <w:rsid w:val="00F04A80"/>
    <w:rsid w:val="00F04D83"/>
    <w:rsid w:val="00F051AE"/>
    <w:rsid w:val="00F0541D"/>
    <w:rsid w:val="00F05872"/>
    <w:rsid w:val="00F05BF3"/>
    <w:rsid w:val="00F05D8A"/>
    <w:rsid w:val="00F05ED8"/>
    <w:rsid w:val="00F06940"/>
    <w:rsid w:val="00F069BD"/>
    <w:rsid w:val="00F07814"/>
    <w:rsid w:val="00F07B0B"/>
    <w:rsid w:val="00F07D22"/>
    <w:rsid w:val="00F100EF"/>
    <w:rsid w:val="00F101D8"/>
    <w:rsid w:val="00F101FA"/>
    <w:rsid w:val="00F1043D"/>
    <w:rsid w:val="00F1043F"/>
    <w:rsid w:val="00F106B4"/>
    <w:rsid w:val="00F10B98"/>
    <w:rsid w:val="00F116B1"/>
    <w:rsid w:val="00F116ED"/>
    <w:rsid w:val="00F11822"/>
    <w:rsid w:val="00F12AAA"/>
    <w:rsid w:val="00F12B14"/>
    <w:rsid w:val="00F12DD7"/>
    <w:rsid w:val="00F12F59"/>
    <w:rsid w:val="00F13158"/>
    <w:rsid w:val="00F13235"/>
    <w:rsid w:val="00F13D2A"/>
    <w:rsid w:val="00F14810"/>
    <w:rsid w:val="00F14973"/>
    <w:rsid w:val="00F1537C"/>
    <w:rsid w:val="00F158A3"/>
    <w:rsid w:val="00F15AFB"/>
    <w:rsid w:val="00F15D19"/>
    <w:rsid w:val="00F16299"/>
    <w:rsid w:val="00F166BF"/>
    <w:rsid w:val="00F167D6"/>
    <w:rsid w:val="00F173B8"/>
    <w:rsid w:val="00F17409"/>
    <w:rsid w:val="00F177CC"/>
    <w:rsid w:val="00F17BAA"/>
    <w:rsid w:val="00F20079"/>
    <w:rsid w:val="00F201ED"/>
    <w:rsid w:val="00F20D8E"/>
    <w:rsid w:val="00F21032"/>
    <w:rsid w:val="00F2150F"/>
    <w:rsid w:val="00F21796"/>
    <w:rsid w:val="00F2189B"/>
    <w:rsid w:val="00F21B82"/>
    <w:rsid w:val="00F232A7"/>
    <w:rsid w:val="00F237A9"/>
    <w:rsid w:val="00F241F0"/>
    <w:rsid w:val="00F24730"/>
    <w:rsid w:val="00F248F8"/>
    <w:rsid w:val="00F254F6"/>
    <w:rsid w:val="00F25CAA"/>
    <w:rsid w:val="00F26499"/>
    <w:rsid w:val="00F26B24"/>
    <w:rsid w:val="00F26FAD"/>
    <w:rsid w:val="00F272C6"/>
    <w:rsid w:val="00F274C9"/>
    <w:rsid w:val="00F278C2"/>
    <w:rsid w:val="00F278EC"/>
    <w:rsid w:val="00F27AE1"/>
    <w:rsid w:val="00F306E4"/>
    <w:rsid w:val="00F30B8F"/>
    <w:rsid w:val="00F31372"/>
    <w:rsid w:val="00F31D34"/>
    <w:rsid w:val="00F31EE8"/>
    <w:rsid w:val="00F31F6B"/>
    <w:rsid w:val="00F32D14"/>
    <w:rsid w:val="00F3329A"/>
    <w:rsid w:val="00F334E2"/>
    <w:rsid w:val="00F33BDB"/>
    <w:rsid w:val="00F34374"/>
    <w:rsid w:val="00F345FC"/>
    <w:rsid w:val="00F35987"/>
    <w:rsid w:val="00F35C45"/>
    <w:rsid w:val="00F35FE6"/>
    <w:rsid w:val="00F36260"/>
    <w:rsid w:val="00F36346"/>
    <w:rsid w:val="00F3668A"/>
    <w:rsid w:val="00F3729B"/>
    <w:rsid w:val="00F3736C"/>
    <w:rsid w:val="00F375AB"/>
    <w:rsid w:val="00F3791B"/>
    <w:rsid w:val="00F37C60"/>
    <w:rsid w:val="00F40317"/>
    <w:rsid w:val="00F40D13"/>
    <w:rsid w:val="00F40E74"/>
    <w:rsid w:val="00F411F1"/>
    <w:rsid w:val="00F41D41"/>
    <w:rsid w:val="00F41E9E"/>
    <w:rsid w:val="00F4219D"/>
    <w:rsid w:val="00F423AF"/>
    <w:rsid w:val="00F4253E"/>
    <w:rsid w:val="00F426C5"/>
    <w:rsid w:val="00F42BD1"/>
    <w:rsid w:val="00F43BEF"/>
    <w:rsid w:val="00F43C94"/>
    <w:rsid w:val="00F443AE"/>
    <w:rsid w:val="00F4469D"/>
    <w:rsid w:val="00F44E0C"/>
    <w:rsid w:val="00F45499"/>
    <w:rsid w:val="00F45DF5"/>
    <w:rsid w:val="00F465F8"/>
    <w:rsid w:val="00F465FD"/>
    <w:rsid w:val="00F46952"/>
    <w:rsid w:val="00F47126"/>
    <w:rsid w:val="00F478BC"/>
    <w:rsid w:val="00F47AA6"/>
    <w:rsid w:val="00F47B7E"/>
    <w:rsid w:val="00F47BC8"/>
    <w:rsid w:val="00F47DC9"/>
    <w:rsid w:val="00F503CF"/>
    <w:rsid w:val="00F510E8"/>
    <w:rsid w:val="00F51F12"/>
    <w:rsid w:val="00F52D93"/>
    <w:rsid w:val="00F533CC"/>
    <w:rsid w:val="00F53EFA"/>
    <w:rsid w:val="00F54562"/>
    <w:rsid w:val="00F54C23"/>
    <w:rsid w:val="00F54DE3"/>
    <w:rsid w:val="00F5530F"/>
    <w:rsid w:val="00F5552F"/>
    <w:rsid w:val="00F55651"/>
    <w:rsid w:val="00F55DC2"/>
    <w:rsid w:val="00F55F9A"/>
    <w:rsid w:val="00F56C49"/>
    <w:rsid w:val="00F56E53"/>
    <w:rsid w:val="00F575F2"/>
    <w:rsid w:val="00F576F0"/>
    <w:rsid w:val="00F577F1"/>
    <w:rsid w:val="00F5792A"/>
    <w:rsid w:val="00F6007B"/>
    <w:rsid w:val="00F60274"/>
    <w:rsid w:val="00F602DE"/>
    <w:rsid w:val="00F60BFF"/>
    <w:rsid w:val="00F60E7F"/>
    <w:rsid w:val="00F60F59"/>
    <w:rsid w:val="00F618E4"/>
    <w:rsid w:val="00F61DBF"/>
    <w:rsid w:val="00F6207C"/>
    <w:rsid w:val="00F62950"/>
    <w:rsid w:val="00F62C69"/>
    <w:rsid w:val="00F6315D"/>
    <w:rsid w:val="00F631A7"/>
    <w:rsid w:val="00F63334"/>
    <w:rsid w:val="00F63384"/>
    <w:rsid w:val="00F63500"/>
    <w:rsid w:val="00F63B41"/>
    <w:rsid w:val="00F64158"/>
    <w:rsid w:val="00F64345"/>
    <w:rsid w:val="00F65389"/>
    <w:rsid w:val="00F65654"/>
    <w:rsid w:val="00F6585F"/>
    <w:rsid w:val="00F65FF3"/>
    <w:rsid w:val="00F6607E"/>
    <w:rsid w:val="00F66256"/>
    <w:rsid w:val="00F669C8"/>
    <w:rsid w:val="00F66FF4"/>
    <w:rsid w:val="00F67099"/>
    <w:rsid w:val="00F6733C"/>
    <w:rsid w:val="00F67386"/>
    <w:rsid w:val="00F701DD"/>
    <w:rsid w:val="00F70370"/>
    <w:rsid w:val="00F704EC"/>
    <w:rsid w:val="00F70983"/>
    <w:rsid w:val="00F71501"/>
    <w:rsid w:val="00F717CE"/>
    <w:rsid w:val="00F717E3"/>
    <w:rsid w:val="00F7182B"/>
    <w:rsid w:val="00F7189F"/>
    <w:rsid w:val="00F71A51"/>
    <w:rsid w:val="00F71DA2"/>
    <w:rsid w:val="00F71E4E"/>
    <w:rsid w:val="00F71F1D"/>
    <w:rsid w:val="00F724BF"/>
    <w:rsid w:val="00F72552"/>
    <w:rsid w:val="00F72745"/>
    <w:rsid w:val="00F72855"/>
    <w:rsid w:val="00F72AFE"/>
    <w:rsid w:val="00F73192"/>
    <w:rsid w:val="00F73486"/>
    <w:rsid w:val="00F7370E"/>
    <w:rsid w:val="00F7374B"/>
    <w:rsid w:val="00F73CF3"/>
    <w:rsid w:val="00F74362"/>
    <w:rsid w:val="00F743A0"/>
    <w:rsid w:val="00F74638"/>
    <w:rsid w:val="00F75012"/>
    <w:rsid w:val="00F7555C"/>
    <w:rsid w:val="00F7573F"/>
    <w:rsid w:val="00F7576D"/>
    <w:rsid w:val="00F75CA8"/>
    <w:rsid w:val="00F75D0F"/>
    <w:rsid w:val="00F75F00"/>
    <w:rsid w:val="00F76DA1"/>
    <w:rsid w:val="00F7746C"/>
    <w:rsid w:val="00F77530"/>
    <w:rsid w:val="00F77795"/>
    <w:rsid w:val="00F778A4"/>
    <w:rsid w:val="00F77AC1"/>
    <w:rsid w:val="00F77C9E"/>
    <w:rsid w:val="00F77EC8"/>
    <w:rsid w:val="00F77F4F"/>
    <w:rsid w:val="00F80639"/>
    <w:rsid w:val="00F8068E"/>
    <w:rsid w:val="00F80FD6"/>
    <w:rsid w:val="00F810E4"/>
    <w:rsid w:val="00F81608"/>
    <w:rsid w:val="00F8188C"/>
    <w:rsid w:val="00F81BAB"/>
    <w:rsid w:val="00F81CE1"/>
    <w:rsid w:val="00F8228A"/>
    <w:rsid w:val="00F82756"/>
    <w:rsid w:val="00F82AB3"/>
    <w:rsid w:val="00F82E3F"/>
    <w:rsid w:val="00F83184"/>
    <w:rsid w:val="00F83FD4"/>
    <w:rsid w:val="00F84024"/>
    <w:rsid w:val="00F841C0"/>
    <w:rsid w:val="00F84250"/>
    <w:rsid w:val="00F8442F"/>
    <w:rsid w:val="00F845CA"/>
    <w:rsid w:val="00F8522F"/>
    <w:rsid w:val="00F85C91"/>
    <w:rsid w:val="00F860E2"/>
    <w:rsid w:val="00F861B7"/>
    <w:rsid w:val="00F86660"/>
    <w:rsid w:val="00F87980"/>
    <w:rsid w:val="00F87CF9"/>
    <w:rsid w:val="00F90440"/>
    <w:rsid w:val="00F906E8"/>
    <w:rsid w:val="00F9098E"/>
    <w:rsid w:val="00F909D6"/>
    <w:rsid w:val="00F90E3A"/>
    <w:rsid w:val="00F90EFD"/>
    <w:rsid w:val="00F90F27"/>
    <w:rsid w:val="00F91334"/>
    <w:rsid w:val="00F91F50"/>
    <w:rsid w:val="00F9224A"/>
    <w:rsid w:val="00F925C3"/>
    <w:rsid w:val="00F928A0"/>
    <w:rsid w:val="00F92A00"/>
    <w:rsid w:val="00F92EAF"/>
    <w:rsid w:val="00F92FF1"/>
    <w:rsid w:val="00F938BF"/>
    <w:rsid w:val="00F93949"/>
    <w:rsid w:val="00F93FBD"/>
    <w:rsid w:val="00F94279"/>
    <w:rsid w:val="00F94396"/>
    <w:rsid w:val="00F944B4"/>
    <w:rsid w:val="00F947B6"/>
    <w:rsid w:val="00F95989"/>
    <w:rsid w:val="00F97AEE"/>
    <w:rsid w:val="00FA028D"/>
    <w:rsid w:val="00FA056D"/>
    <w:rsid w:val="00FA05EF"/>
    <w:rsid w:val="00FA0711"/>
    <w:rsid w:val="00FA1A9E"/>
    <w:rsid w:val="00FA22CD"/>
    <w:rsid w:val="00FA2482"/>
    <w:rsid w:val="00FA2750"/>
    <w:rsid w:val="00FA286C"/>
    <w:rsid w:val="00FA3730"/>
    <w:rsid w:val="00FA3D0D"/>
    <w:rsid w:val="00FA4148"/>
    <w:rsid w:val="00FA47CC"/>
    <w:rsid w:val="00FA4E54"/>
    <w:rsid w:val="00FA55AC"/>
    <w:rsid w:val="00FA5747"/>
    <w:rsid w:val="00FA5787"/>
    <w:rsid w:val="00FA5B84"/>
    <w:rsid w:val="00FA5C86"/>
    <w:rsid w:val="00FA5F8A"/>
    <w:rsid w:val="00FA61DA"/>
    <w:rsid w:val="00FA6528"/>
    <w:rsid w:val="00FA6547"/>
    <w:rsid w:val="00FA65A1"/>
    <w:rsid w:val="00FA6AD5"/>
    <w:rsid w:val="00FA6BEE"/>
    <w:rsid w:val="00FA796C"/>
    <w:rsid w:val="00FA7B16"/>
    <w:rsid w:val="00FA7CDC"/>
    <w:rsid w:val="00FB0906"/>
    <w:rsid w:val="00FB0B2A"/>
    <w:rsid w:val="00FB0CAD"/>
    <w:rsid w:val="00FB0CF9"/>
    <w:rsid w:val="00FB13F3"/>
    <w:rsid w:val="00FB175F"/>
    <w:rsid w:val="00FB22BE"/>
    <w:rsid w:val="00FB23AC"/>
    <w:rsid w:val="00FB299B"/>
    <w:rsid w:val="00FB2EC6"/>
    <w:rsid w:val="00FB3178"/>
    <w:rsid w:val="00FB3608"/>
    <w:rsid w:val="00FB3C02"/>
    <w:rsid w:val="00FB3EA4"/>
    <w:rsid w:val="00FB421D"/>
    <w:rsid w:val="00FB435E"/>
    <w:rsid w:val="00FB476F"/>
    <w:rsid w:val="00FB4894"/>
    <w:rsid w:val="00FB4A77"/>
    <w:rsid w:val="00FB4C08"/>
    <w:rsid w:val="00FB500E"/>
    <w:rsid w:val="00FB50E5"/>
    <w:rsid w:val="00FB57A7"/>
    <w:rsid w:val="00FB5AD2"/>
    <w:rsid w:val="00FB5CF4"/>
    <w:rsid w:val="00FB5E3D"/>
    <w:rsid w:val="00FB62BA"/>
    <w:rsid w:val="00FB68FF"/>
    <w:rsid w:val="00FB6A56"/>
    <w:rsid w:val="00FB6E21"/>
    <w:rsid w:val="00FB71EC"/>
    <w:rsid w:val="00FB7B0A"/>
    <w:rsid w:val="00FB7BD2"/>
    <w:rsid w:val="00FC0512"/>
    <w:rsid w:val="00FC0ADC"/>
    <w:rsid w:val="00FC0D75"/>
    <w:rsid w:val="00FC0E43"/>
    <w:rsid w:val="00FC102A"/>
    <w:rsid w:val="00FC1659"/>
    <w:rsid w:val="00FC17A3"/>
    <w:rsid w:val="00FC1AEB"/>
    <w:rsid w:val="00FC1F55"/>
    <w:rsid w:val="00FC3C35"/>
    <w:rsid w:val="00FC3F79"/>
    <w:rsid w:val="00FC418E"/>
    <w:rsid w:val="00FC4CCA"/>
    <w:rsid w:val="00FC5201"/>
    <w:rsid w:val="00FC52D2"/>
    <w:rsid w:val="00FC5861"/>
    <w:rsid w:val="00FC67E4"/>
    <w:rsid w:val="00FC7875"/>
    <w:rsid w:val="00FC7AC1"/>
    <w:rsid w:val="00FC7F8F"/>
    <w:rsid w:val="00FC7FC0"/>
    <w:rsid w:val="00FD024C"/>
    <w:rsid w:val="00FD030D"/>
    <w:rsid w:val="00FD0548"/>
    <w:rsid w:val="00FD0884"/>
    <w:rsid w:val="00FD1113"/>
    <w:rsid w:val="00FD1285"/>
    <w:rsid w:val="00FD16E7"/>
    <w:rsid w:val="00FD24D3"/>
    <w:rsid w:val="00FD256F"/>
    <w:rsid w:val="00FD283B"/>
    <w:rsid w:val="00FD2D98"/>
    <w:rsid w:val="00FD2F0D"/>
    <w:rsid w:val="00FD30B3"/>
    <w:rsid w:val="00FD3502"/>
    <w:rsid w:val="00FD3810"/>
    <w:rsid w:val="00FD41A5"/>
    <w:rsid w:val="00FD42C4"/>
    <w:rsid w:val="00FD42D8"/>
    <w:rsid w:val="00FD434F"/>
    <w:rsid w:val="00FD463B"/>
    <w:rsid w:val="00FD4AC9"/>
    <w:rsid w:val="00FD6D50"/>
    <w:rsid w:val="00FD6E22"/>
    <w:rsid w:val="00FD741B"/>
    <w:rsid w:val="00FD74B5"/>
    <w:rsid w:val="00FD7A20"/>
    <w:rsid w:val="00FE04FC"/>
    <w:rsid w:val="00FE0CD1"/>
    <w:rsid w:val="00FE1308"/>
    <w:rsid w:val="00FE14F1"/>
    <w:rsid w:val="00FE1607"/>
    <w:rsid w:val="00FE1751"/>
    <w:rsid w:val="00FE1909"/>
    <w:rsid w:val="00FE2621"/>
    <w:rsid w:val="00FE2A1F"/>
    <w:rsid w:val="00FE2BC6"/>
    <w:rsid w:val="00FE2C9A"/>
    <w:rsid w:val="00FE2EF3"/>
    <w:rsid w:val="00FE3093"/>
    <w:rsid w:val="00FE36E4"/>
    <w:rsid w:val="00FE3EF4"/>
    <w:rsid w:val="00FE4051"/>
    <w:rsid w:val="00FE40CF"/>
    <w:rsid w:val="00FE4274"/>
    <w:rsid w:val="00FE431F"/>
    <w:rsid w:val="00FE4357"/>
    <w:rsid w:val="00FE4470"/>
    <w:rsid w:val="00FE4666"/>
    <w:rsid w:val="00FE4987"/>
    <w:rsid w:val="00FE568A"/>
    <w:rsid w:val="00FE5B6A"/>
    <w:rsid w:val="00FE6316"/>
    <w:rsid w:val="00FE69A3"/>
    <w:rsid w:val="00FE6ACD"/>
    <w:rsid w:val="00FE6C61"/>
    <w:rsid w:val="00FE6F31"/>
    <w:rsid w:val="00FE7026"/>
    <w:rsid w:val="00FE7155"/>
    <w:rsid w:val="00FE7421"/>
    <w:rsid w:val="00FE788B"/>
    <w:rsid w:val="00FE7B1F"/>
    <w:rsid w:val="00FF0A5C"/>
    <w:rsid w:val="00FF0E22"/>
    <w:rsid w:val="00FF1CB8"/>
    <w:rsid w:val="00FF2C75"/>
    <w:rsid w:val="00FF2E33"/>
    <w:rsid w:val="00FF2F7B"/>
    <w:rsid w:val="00FF3325"/>
    <w:rsid w:val="00FF4163"/>
    <w:rsid w:val="00FF423A"/>
    <w:rsid w:val="00FF4F05"/>
    <w:rsid w:val="00FF5060"/>
    <w:rsid w:val="00FF56F3"/>
    <w:rsid w:val="00FF59A4"/>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A0ED6F"/>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47C92"/>
    <w:rPr>
      <w:sz w:val="16"/>
      <w:szCs w:val="16"/>
    </w:rPr>
  </w:style>
  <w:style w:type="paragraph" w:styleId="CommentText">
    <w:name w:val="annotation text"/>
    <w:basedOn w:val="Normal"/>
    <w:link w:val="CommentTextChar"/>
    <w:uiPriority w:val="99"/>
    <w:semiHidden/>
    <w:unhideWhenUsed/>
    <w:rsid w:val="00D47C92"/>
    <w:rPr>
      <w:sz w:val="20"/>
      <w:szCs w:val="20"/>
    </w:rPr>
  </w:style>
  <w:style w:type="character" w:customStyle="1" w:styleId="CommentTextChar">
    <w:name w:val="Comment Text Char"/>
    <w:basedOn w:val="DefaultParagraphFont"/>
    <w:link w:val="CommentText"/>
    <w:uiPriority w:val="99"/>
    <w:semiHidden/>
    <w:rsid w:val="00D47C92"/>
  </w:style>
  <w:style w:type="paragraph" w:styleId="CommentSubject">
    <w:name w:val="annotation subject"/>
    <w:basedOn w:val="CommentText"/>
    <w:next w:val="CommentText"/>
    <w:link w:val="CommentSubjectChar"/>
    <w:uiPriority w:val="99"/>
    <w:semiHidden/>
    <w:unhideWhenUsed/>
    <w:rsid w:val="00D47C92"/>
    <w:rPr>
      <w:b/>
      <w:bCs/>
    </w:rPr>
  </w:style>
  <w:style w:type="character" w:customStyle="1" w:styleId="CommentSubjectChar">
    <w:name w:val="Comment Subject Char"/>
    <w:basedOn w:val="CommentTextChar"/>
    <w:link w:val="CommentSubject"/>
    <w:uiPriority w:val="99"/>
    <w:semiHidden/>
    <w:rsid w:val="00D4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5D84-374E-4B31-AD04-81B3F44D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5464</Words>
  <Characters>31149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3</cp:revision>
  <cp:lastPrinted>2014-02-17T17:16:00Z</cp:lastPrinted>
  <dcterms:created xsi:type="dcterms:W3CDTF">2019-07-27T19:29:00Z</dcterms:created>
  <dcterms:modified xsi:type="dcterms:W3CDTF">2019-07-27T19:30:00Z</dcterms:modified>
</cp:coreProperties>
</file>