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413C" w14:textId="77777777" w:rsidR="007B6660" w:rsidRPr="0006546E" w:rsidRDefault="009E11F6" w:rsidP="0006546E">
      <w:pPr>
        <w:jc w:val="right"/>
        <w:rPr>
          <w:rFonts w:ascii="Segoe UI" w:hAnsi="Segoe UI" w:cs="Segoe UI"/>
        </w:rPr>
      </w:pPr>
      <w:r>
        <w:rPr>
          <w:noProof/>
        </w:rPr>
        <w:drawing>
          <wp:inline distT="0" distB="0" distL="0" distR="0" wp14:anchorId="71404915" wp14:editId="4A408D76">
            <wp:extent cx="1400197" cy="532130"/>
            <wp:effectExtent l="0" t="0" r="952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426552" cy="542146"/>
                    </a:xfrm>
                    <a:prstGeom prst="rect">
                      <a:avLst/>
                    </a:prstGeom>
                    <a:ln>
                      <a:noFill/>
                    </a:ln>
                    <a:extLst>
                      <a:ext uri="{53640926-AAD7-44D8-BBD7-CCE9431645EC}">
                        <a14:shadowObscured xmlns:a14="http://schemas.microsoft.com/office/drawing/2010/main"/>
                      </a:ext>
                    </a:extLst>
                  </pic:spPr>
                </pic:pic>
              </a:graphicData>
            </a:graphic>
          </wp:inline>
        </w:drawing>
      </w:r>
    </w:p>
    <w:p w14:paraId="512650F8" w14:textId="77777777" w:rsidR="007B6660" w:rsidRDefault="00356F5E" w:rsidP="003D280C">
      <w:pPr>
        <w:ind w:right="17"/>
        <w:jc w:val="center"/>
        <w:rPr>
          <w:rFonts w:ascii="Segoe UI" w:hAnsi="Segoe UI" w:cs="Segoe UI"/>
          <w:b/>
          <w:sz w:val="28"/>
          <w:szCs w:val="28"/>
        </w:rPr>
      </w:pPr>
      <w:r w:rsidRPr="009E11F6">
        <w:rPr>
          <w:rFonts w:ascii="Segoe UI" w:hAnsi="Segoe UI" w:cs="Segoe UI"/>
          <w:b/>
          <w:sz w:val="28"/>
          <w:szCs w:val="28"/>
        </w:rPr>
        <w:t>Meeting of the Oxford Health NHS Foundation Trust</w:t>
      </w:r>
    </w:p>
    <w:p w14:paraId="45FD2072" w14:textId="77777777" w:rsidR="00356F5E" w:rsidRPr="009E11F6" w:rsidRDefault="00356F5E" w:rsidP="00356F5E">
      <w:pPr>
        <w:ind w:right="17"/>
        <w:jc w:val="center"/>
        <w:rPr>
          <w:rFonts w:ascii="Segoe UI" w:hAnsi="Segoe UI" w:cs="Segoe UI"/>
          <w:b/>
          <w:sz w:val="28"/>
          <w:szCs w:val="28"/>
        </w:rPr>
      </w:pPr>
      <w:r w:rsidRPr="009E11F6">
        <w:rPr>
          <w:rFonts w:ascii="Segoe UI" w:hAnsi="Segoe UI" w:cs="Segoe UI"/>
          <w:b/>
          <w:sz w:val="28"/>
          <w:szCs w:val="28"/>
        </w:rPr>
        <w:t>Board of Directors</w:t>
      </w:r>
    </w:p>
    <w:p w14:paraId="1AD293E7" w14:textId="77777777" w:rsidR="0033440C" w:rsidRPr="009E11F6" w:rsidRDefault="0033440C" w:rsidP="00356F5E">
      <w:pPr>
        <w:ind w:right="17"/>
        <w:jc w:val="center"/>
        <w:rPr>
          <w:rFonts w:ascii="Segoe UI" w:hAnsi="Segoe UI" w:cs="Segoe UI"/>
          <w:b/>
          <w:sz w:val="28"/>
          <w:szCs w:val="28"/>
        </w:rPr>
      </w:pPr>
    </w:p>
    <w:p w14:paraId="1B80BA45" w14:textId="77777777" w:rsidR="0033440C" w:rsidRPr="009E11F6" w:rsidRDefault="0033440C" w:rsidP="0033440C">
      <w:pPr>
        <w:pStyle w:val="BodyText3"/>
        <w:rPr>
          <w:rFonts w:ascii="Segoe UI" w:hAnsi="Segoe UI" w:cs="Segoe UI"/>
        </w:rPr>
      </w:pPr>
      <w:r w:rsidRPr="009E11F6">
        <w:rPr>
          <w:rFonts w:ascii="Segoe UI" w:hAnsi="Segoe UI" w:cs="Segoe UI"/>
        </w:rPr>
        <w:t xml:space="preserve">Minutes of a meeting held on </w:t>
      </w:r>
    </w:p>
    <w:p w14:paraId="3476A922" w14:textId="788AC5A8" w:rsidR="0033440C" w:rsidRPr="009E11F6" w:rsidRDefault="0080102B" w:rsidP="0033440C">
      <w:pPr>
        <w:pStyle w:val="BodyText3"/>
        <w:tabs>
          <w:tab w:val="left" w:pos="345"/>
          <w:tab w:val="center" w:pos="4323"/>
        </w:tabs>
        <w:rPr>
          <w:rFonts w:ascii="Segoe UI" w:hAnsi="Segoe UI" w:cs="Segoe UI"/>
        </w:rPr>
      </w:pPr>
      <w:r>
        <w:rPr>
          <w:rFonts w:ascii="Segoe UI" w:hAnsi="Segoe UI" w:cs="Segoe UI"/>
        </w:rPr>
        <w:t>2</w:t>
      </w:r>
      <w:r w:rsidR="000B36B6">
        <w:rPr>
          <w:rFonts w:ascii="Segoe UI" w:hAnsi="Segoe UI" w:cs="Segoe UI"/>
        </w:rPr>
        <w:t xml:space="preserve">4 </w:t>
      </w:r>
      <w:r w:rsidR="00621508">
        <w:rPr>
          <w:rFonts w:ascii="Segoe UI" w:hAnsi="Segoe UI" w:cs="Segoe UI"/>
        </w:rPr>
        <w:t>Jul</w:t>
      </w:r>
      <w:r w:rsidR="000B36B6">
        <w:rPr>
          <w:rFonts w:ascii="Segoe UI" w:hAnsi="Segoe UI" w:cs="Segoe UI"/>
        </w:rPr>
        <w:t>y</w:t>
      </w:r>
      <w:r w:rsidR="009E11F6" w:rsidRPr="009E11F6">
        <w:rPr>
          <w:rFonts w:ascii="Segoe UI" w:hAnsi="Segoe UI" w:cs="Segoe UI"/>
        </w:rPr>
        <w:t xml:space="preserve"> 201</w:t>
      </w:r>
      <w:r w:rsidR="00D97082">
        <w:rPr>
          <w:rFonts w:ascii="Segoe UI" w:hAnsi="Segoe UI" w:cs="Segoe UI"/>
        </w:rPr>
        <w:t>9</w:t>
      </w:r>
      <w:r w:rsidR="0033440C" w:rsidRPr="009E11F6">
        <w:rPr>
          <w:rFonts w:ascii="Segoe UI" w:hAnsi="Segoe UI" w:cs="Segoe UI"/>
        </w:rPr>
        <w:t xml:space="preserve"> at </w:t>
      </w:r>
      <w:r w:rsidR="00F95989">
        <w:rPr>
          <w:rFonts w:ascii="Segoe UI" w:hAnsi="Segoe UI" w:cs="Segoe UI"/>
        </w:rPr>
        <w:t>0</w:t>
      </w:r>
      <w:r>
        <w:rPr>
          <w:rFonts w:ascii="Segoe UI" w:hAnsi="Segoe UI" w:cs="Segoe UI"/>
        </w:rPr>
        <w:t>9</w:t>
      </w:r>
      <w:r w:rsidR="003D280C">
        <w:rPr>
          <w:rFonts w:ascii="Segoe UI" w:hAnsi="Segoe UI" w:cs="Segoe UI"/>
        </w:rPr>
        <w:t>:</w:t>
      </w:r>
      <w:r w:rsidR="00F95989">
        <w:rPr>
          <w:rFonts w:ascii="Segoe UI" w:hAnsi="Segoe UI" w:cs="Segoe UI"/>
        </w:rPr>
        <w:t>3</w:t>
      </w:r>
      <w:r w:rsidR="003D280C">
        <w:rPr>
          <w:rFonts w:ascii="Segoe UI" w:hAnsi="Segoe UI" w:cs="Segoe UI"/>
        </w:rPr>
        <w:t>0</w:t>
      </w:r>
      <w:r w:rsidR="0033440C" w:rsidRPr="009E11F6">
        <w:rPr>
          <w:rFonts w:ascii="Segoe UI" w:hAnsi="Segoe UI" w:cs="Segoe UI"/>
        </w:rPr>
        <w:t xml:space="preserve"> </w:t>
      </w:r>
    </w:p>
    <w:p w14:paraId="47433C71" w14:textId="6DCD18B9" w:rsidR="00B064FD" w:rsidRDefault="00DE4959" w:rsidP="000E6FAB">
      <w:pPr>
        <w:pStyle w:val="BodyText3"/>
        <w:tabs>
          <w:tab w:val="left" w:pos="345"/>
          <w:tab w:val="center" w:pos="4323"/>
        </w:tabs>
        <w:rPr>
          <w:rFonts w:ascii="Segoe UI" w:hAnsi="Segoe UI" w:cs="Segoe UI"/>
        </w:rPr>
      </w:pPr>
      <w:r>
        <w:rPr>
          <w:rFonts w:ascii="Segoe UI" w:hAnsi="Segoe UI" w:cs="Segoe UI"/>
        </w:rPr>
        <w:t>Unipart Conference</w:t>
      </w:r>
      <w:r w:rsidR="00D97082">
        <w:rPr>
          <w:rFonts w:ascii="Segoe UI" w:hAnsi="Segoe UI" w:cs="Segoe UI"/>
        </w:rPr>
        <w:t xml:space="preserve"> </w:t>
      </w:r>
      <w:r w:rsidR="000C475F">
        <w:rPr>
          <w:rFonts w:ascii="Segoe UI" w:hAnsi="Segoe UI" w:cs="Segoe UI"/>
        </w:rPr>
        <w:t>Centre</w:t>
      </w:r>
    </w:p>
    <w:p w14:paraId="797292A4" w14:textId="6C3926A6" w:rsidR="00A95CE9" w:rsidRDefault="00DE4959" w:rsidP="000E6FAB">
      <w:pPr>
        <w:pStyle w:val="BodyText3"/>
        <w:tabs>
          <w:tab w:val="left" w:pos="345"/>
          <w:tab w:val="center" w:pos="4323"/>
        </w:tabs>
        <w:rPr>
          <w:rFonts w:ascii="Segoe UI" w:hAnsi="Segoe UI" w:cs="Segoe UI"/>
        </w:rPr>
      </w:pPr>
      <w:r>
        <w:rPr>
          <w:rFonts w:ascii="Segoe UI" w:hAnsi="Segoe UI" w:cs="Segoe UI"/>
        </w:rPr>
        <w:t xml:space="preserve">Unipart House, </w:t>
      </w:r>
      <w:proofErr w:type="spellStart"/>
      <w:r>
        <w:rPr>
          <w:rFonts w:ascii="Segoe UI" w:hAnsi="Segoe UI" w:cs="Segoe UI"/>
        </w:rPr>
        <w:t>Garsington</w:t>
      </w:r>
      <w:proofErr w:type="spellEnd"/>
      <w:r>
        <w:rPr>
          <w:rFonts w:ascii="Segoe UI" w:hAnsi="Segoe UI" w:cs="Segoe UI"/>
        </w:rPr>
        <w:t xml:space="preserve"> Road, Cowley, Oxford OX4 2PG</w:t>
      </w:r>
    </w:p>
    <w:p w14:paraId="01666248" w14:textId="77777777" w:rsidR="00D97082" w:rsidRPr="009E11F6" w:rsidRDefault="00D97082" w:rsidP="000E6FAB">
      <w:pPr>
        <w:pStyle w:val="BodyText3"/>
        <w:tabs>
          <w:tab w:val="left" w:pos="345"/>
          <w:tab w:val="center" w:pos="4323"/>
        </w:tabs>
        <w:rPr>
          <w:rFonts w:ascii="Segoe UI" w:hAnsi="Segoe UI" w:cs="Segoe UI"/>
        </w:rPr>
      </w:pPr>
    </w:p>
    <w:p w14:paraId="3B708461" w14:textId="77777777" w:rsidR="0033440C" w:rsidRPr="008F06FC" w:rsidRDefault="0033440C" w:rsidP="0033440C">
      <w:pPr>
        <w:rPr>
          <w:rFonts w:ascii="Segoe UI" w:hAnsi="Segoe UI" w:cs="Segoe UI"/>
          <w:b/>
        </w:rPr>
      </w:pPr>
      <w:r w:rsidRPr="008F06FC">
        <w:rPr>
          <w:rFonts w:ascii="Segoe UI" w:hAnsi="Segoe UI" w:cs="Segoe UI"/>
          <w:b/>
        </w:rPr>
        <w:t>Present</w:t>
      </w:r>
      <w:r w:rsidR="00CF5E28" w:rsidRPr="008F06FC">
        <w:rPr>
          <w:rFonts w:ascii="Segoe UI" w:hAnsi="Segoe UI" w:cs="Segoe UI"/>
          <w:b/>
        </w:rPr>
        <w:t>:</w:t>
      </w:r>
      <w:r w:rsidR="00A95CE9" w:rsidRPr="008F06FC">
        <w:rPr>
          <w:rStyle w:val="FootnoteReference"/>
          <w:rFonts w:ascii="Segoe UI" w:hAnsi="Segoe UI" w:cs="Segoe UI"/>
          <w:b/>
        </w:rPr>
        <w:footnoteReference w:id="1"/>
      </w:r>
    </w:p>
    <w:tbl>
      <w:tblPr>
        <w:tblW w:w="9322" w:type="dxa"/>
        <w:tblLook w:val="0000" w:firstRow="0" w:lastRow="0" w:firstColumn="0" w:lastColumn="0" w:noHBand="0" w:noVBand="0"/>
      </w:tblPr>
      <w:tblGrid>
        <w:gridCol w:w="2235"/>
        <w:gridCol w:w="7087"/>
      </w:tblGrid>
      <w:tr w:rsidR="00F861B7" w:rsidRPr="008F06FC" w14:paraId="136FC49A" w14:textId="77777777" w:rsidTr="008F06FC">
        <w:trPr>
          <w:trHeight w:val="106"/>
        </w:trPr>
        <w:tc>
          <w:tcPr>
            <w:tcW w:w="2235" w:type="dxa"/>
          </w:tcPr>
          <w:p w14:paraId="41853E34" w14:textId="5CFA8920" w:rsidR="00F861B7" w:rsidRPr="008F06FC" w:rsidRDefault="005A767B" w:rsidP="00F861B7">
            <w:pPr>
              <w:rPr>
                <w:rFonts w:ascii="Segoe UI" w:hAnsi="Segoe UI" w:cs="Segoe UI"/>
              </w:rPr>
            </w:pPr>
            <w:r w:rsidRPr="008F06FC">
              <w:rPr>
                <w:rFonts w:ascii="Segoe UI" w:hAnsi="Segoe UI" w:cs="Segoe UI"/>
              </w:rPr>
              <w:t>David Walker</w:t>
            </w:r>
          </w:p>
        </w:tc>
        <w:tc>
          <w:tcPr>
            <w:tcW w:w="7087" w:type="dxa"/>
          </w:tcPr>
          <w:p w14:paraId="2FB0245D" w14:textId="4FF2DC75" w:rsidR="00F861B7" w:rsidRPr="008F06FC" w:rsidRDefault="005A767B" w:rsidP="00F861B7">
            <w:pPr>
              <w:rPr>
                <w:rFonts w:ascii="Segoe UI" w:hAnsi="Segoe UI" w:cs="Segoe UI"/>
              </w:rPr>
            </w:pPr>
            <w:r w:rsidRPr="008F06FC">
              <w:rPr>
                <w:rFonts w:ascii="Segoe UI" w:hAnsi="Segoe UI" w:cs="Segoe UI"/>
              </w:rPr>
              <w:t>Trust Chair (the Chair</w:t>
            </w:r>
            <w:r w:rsidR="00EE3598" w:rsidRPr="008F06FC">
              <w:rPr>
                <w:rFonts w:ascii="Segoe UI" w:hAnsi="Segoe UI" w:cs="Segoe UI"/>
              </w:rPr>
              <w:t>)</w:t>
            </w:r>
            <w:r w:rsidR="00EE3598" w:rsidRPr="008F06FC">
              <w:rPr>
                <w:rFonts w:ascii="Segoe UI" w:hAnsi="Segoe UI" w:cs="Segoe UI"/>
                <w:b/>
              </w:rPr>
              <w:t xml:space="preserve"> </w:t>
            </w:r>
            <w:r w:rsidR="00EE3598" w:rsidRPr="008F06FC">
              <w:rPr>
                <w:rFonts w:ascii="Segoe UI" w:hAnsi="Segoe UI" w:cs="Segoe UI"/>
              </w:rPr>
              <w:t>(</w:t>
            </w:r>
            <w:r w:rsidRPr="008F06FC">
              <w:rPr>
                <w:rFonts w:ascii="Segoe UI" w:hAnsi="Segoe UI" w:cs="Segoe UI"/>
                <w:b/>
              </w:rPr>
              <w:t>DW</w:t>
            </w:r>
            <w:r w:rsidR="00B3330E" w:rsidRPr="008F06FC">
              <w:rPr>
                <w:rFonts w:ascii="Segoe UI" w:hAnsi="Segoe UI" w:cs="Segoe UI"/>
              </w:rPr>
              <w:t>)</w:t>
            </w:r>
          </w:p>
        </w:tc>
      </w:tr>
      <w:tr w:rsidR="00077257" w:rsidRPr="008F06FC" w14:paraId="268742F4" w14:textId="77777777" w:rsidTr="008F06FC">
        <w:trPr>
          <w:trHeight w:val="106"/>
        </w:trPr>
        <w:tc>
          <w:tcPr>
            <w:tcW w:w="2235" w:type="dxa"/>
          </w:tcPr>
          <w:p w14:paraId="4ADA18CE" w14:textId="6D67B383" w:rsidR="00077257" w:rsidRPr="008F06FC" w:rsidRDefault="00B3581D" w:rsidP="009E11F6">
            <w:pPr>
              <w:rPr>
                <w:rFonts w:ascii="Segoe UI" w:hAnsi="Segoe UI" w:cs="Segoe UI"/>
              </w:rPr>
            </w:pPr>
            <w:r w:rsidRPr="008F06FC">
              <w:rPr>
                <w:rFonts w:ascii="Segoe UI" w:hAnsi="Segoe UI" w:cs="Segoe UI"/>
              </w:rPr>
              <w:t>John Allison</w:t>
            </w:r>
          </w:p>
        </w:tc>
        <w:tc>
          <w:tcPr>
            <w:tcW w:w="7087" w:type="dxa"/>
          </w:tcPr>
          <w:p w14:paraId="2BF664D6" w14:textId="0171608F" w:rsidR="00077257" w:rsidRPr="008F06FC" w:rsidRDefault="00B3581D" w:rsidP="009E11F6">
            <w:pPr>
              <w:rPr>
                <w:rFonts w:ascii="Segoe UI" w:hAnsi="Segoe UI" w:cs="Segoe UI"/>
              </w:rPr>
            </w:pPr>
            <w:r w:rsidRPr="008F06FC">
              <w:rPr>
                <w:rFonts w:ascii="Segoe UI" w:hAnsi="Segoe UI" w:cs="Segoe UI"/>
              </w:rPr>
              <w:t>Non-Executive Director (</w:t>
            </w:r>
            <w:r w:rsidRPr="008F06FC">
              <w:rPr>
                <w:rFonts w:ascii="Segoe UI" w:hAnsi="Segoe UI" w:cs="Segoe UI"/>
                <w:b/>
              </w:rPr>
              <w:t>JA</w:t>
            </w:r>
            <w:r w:rsidRPr="008F06FC">
              <w:rPr>
                <w:rFonts w:ascii="Segoe UI" w:hAnsi="Segoe UI" w:cs="Segoe UI"/>
              </w:rPr>
              <w:t>)</w:t>
            </w:r>
          </w:p>
        </w:tc>
      </w:tr>
      <w:tr w:rsidR="00077257" w:rsidRPr="008F06FC" w14:paraId="65F6AC49" w14:textId="77777777" w:rsidTr="008F06FC">
        <w:trPr>
          <w:trHeight w:val="106"/>
        </w:trPr>
        <w:tc>
          <w:tcPr>
            <w:tcW w:w="2235" w:type="dxa"/>
          </w:tcPr>
          <w:p w14:paraId="185B0570" w14:textId="4A3B9D7C" w:rsidR="00077257" w:rsidRPr="008F06FC" w:rsidRDefault="00B3581D" w:rsidP="009E11F6">
            <w:pPr>
              <w:rPr>
                <w:rFonts w:ascii="Segoe UI" w:hAnsi="Segoe UI" w:cs="Segoe UI"/>
              </w:rPr>
            </w:pPr>
            <w:r w:rsidRPr="008F06FC">
              <w:rPr>
                <w:rFonts w:ascii="Segoe UI" w:hAnsi="Segoe UI" w:cs="Segoe UI"/>
              </w:rPr>
              <w:t>Jonathan Asbridge</w:t>
            </w:r>
          </w:p>
        </w:tc>
        <w:tc>
          <w:tcPr>
            <w:tcW w:w="7087" w:type="dxa"/>
          </w:tcPr>
          <w:p w14:paraId="76EC654A" w14:textId="16DD0704" w:rsidR="00077257" w:rsidRPr="008F06FC" w:rsidRDefault="00B3581D" w:rsidP="009E11F6">
            <w:pPr>
              <w:rPr>
                <w:rFonts w:ascii="Segoe UI" w:hAnsi="Segoe UI" w:cs="Segoe UI"/>
              </w:rPr>
            </w:pPr>
            <w:r w:rsidRPr="008F06FC">
              <w:rPr>
                <w:rFonts w:ascii="Segoe UI" w:hAnsi="Segoe UI" w:cs="Segoe UI"/>
              </w:rPr>
              <w:t>Non-Executive Director (</w:t>
            </w:r>
            <w:proofErr w:type="spellStart"/>
            <w:r w:rsidRPr="008F06FC">
              <w:rPr>
                <w:rFonts w:ascii="Segoe UI" w:hAnsi="Segoe UI" w:cs="Segoe UI"/>
                <w:b/>
              </w:rPr>
              <w:t>JAsb</w:t>
            </w:r>
            <w:proofErr w:type="spellEnd"/>
            <w:r w:rsidRPr="008F06FC">
              <w:rPr>
                <w:rFonts w:ascii="Segoe UI" w:hAnsi="Segoe UI" w:cs="Segoe UI"/>
              </w:rPr>
              <w:t>)</w:t>
            </w:r>
          </w:p>
        </w:tc>
      </w:tr>
      <w:tr w:rsidR="009E11F6" w:rsidRPr="008F06FC" w14:paraId="1D581D66" w14:textId="77777777" w:rsidTr="008F06FC">
        <w:trPr>
          <w:trHeight w:val="106"/>
        </w:trPr>
        <w:tc>
          <w:tcPr>
            <w:tcW w:w="2235" w:type="dxa"/>
          </w:tcPr>
          <w:p w14:paraId="2A6A9B8B" w14:textId="77777777" w:rsidR="009E11F6" w:rsidRPr="008F06FC" w:rsidRDefault="009E11F6" w:rsidP="009E11F6">
            <w:pPr>
              <w:rPr>
                <w:rFonts w:ascii="Segoe UI" w:hAnsi="Segoe UI" w:cs="Segoe UI"/>
              </w:rPr>
            </w:pPr>
            <w:bookmarkStart w:id="0" w:name="_Hlk1939385"/>
            <w:r w:rsidRPr="008F06FC">
              <w:rPr>
                <w:rFonts w:ascii="Segoe UI" w:hAnsi="Segoe UI" w:cs="Segoe UI"/>
              </w:rPr>
              <w:t>Stuart Bell</w:t>
            </w:r>
          </w:p>
        </w:tc>
        <w:tc>
          <w:tcPr>
            <w:tcW w:w="7087" w:type="dxa"/>
          </w:tcPr>
          <w:p w14:paraId="56DDFDA2" w14:textId="77777777" w:rsidR="009E11F6" w:rsidRPr="008F06FC" w:rsidRDefault="009E11F6" w:rsidP="009E11F6">
            <w:pPr>
              <w:rPr>
                <w:rFonts w:ascii="Segoe UI" w:hAnsi="Segoe UI" w:cs="Segoe UI"/>
              </w:rPr>
            </w:pPr>
            <w:r w:rsidRPr="008F06FC">
              <w:rPr>
                <w:rFonts w:ascii="Segoe UI" w:hAnsi="Segoe UI" w:cs="Segoe UI"/>
              </w:rPr>
              <w:t>Chief Executive (</w:t>
            </w:r>
            <w:r w:rsidRPr="008F06FC">
              <w:rPr>
                <w:rFonts w:ascii="Segoe UI" w:hAnsi="Segoe UI" w:cs="Segoe UI"/>
                <w:b/>
              </w:rPr>
              <w:t>SB</w:t>
            </w:r>
            <w:r w:rsidRPr="008F06FC">
              <w:rPr>
                <w:rFonts w:ascii="Segoe UI" w:hAnsi="Segoe UI" w:cs="Segoe UI"/>
              </w:rPr>
              <w:t>)</w:t>
            </w:r>
          </w:p>
        </w:tc>
      </w:tr>
      <w:tr w:rsidR="00B3581D" w:rsidRPr="008F06FC" w14:paraId="0A718264" w14:textId="77777777" w:rsidTr="008F06FC">
        <w:trPr>
          <w:trHeight w:val="106"/>
        </w:trPr>
        <w:tc>
          <w:tcPr>
            <w:tcW w:w="2235" w:type="dxa"/>
          </w:tcPr>
          <w:p w14:paraId="43D253BD" w14:textId="7B47C2FB" w:rsidR="00B3581D" w:rsidRPr="008F06FC" w:rsidRDefault="009508B7" w:rsidP="009E11F6">
            <w:pPr>
              <w:rPr>
                <w:rFonts w:ascii="Segoe UI" w:hAnsi="Segoe UI" w:cs="Segoe UI"/>
              </w:rPr>
            </w:pPr>
            <w:r w:rsidRPr="008F06FC">
              <w:rPr>
                <w:rFonts w:ascii="Segoe UI" w:hAnsi="Segoe UI" w:cs="Segoe UI"/>
              </w:rPr>
              <w:t>Tim Boylin</w:t>
            </w:r>
          </w:p>
        </w:tc>
        <w:tc>
          <w:tcPr>
            <w:tcW w:w="7087" w:type="dxa"/>
          </w:tcPr>
          <w:p w14:paraId="76E35645" w14:textId="47819881" w:rsidR="00B3581D" w:rsidRPr="008F06FC" w:rsidRDefault="009508B7" w:rsidP="009E11F6">
            <w:pPr>
              <w:rPr>
                <w:rFonts w:ascii="Segoe UI" w:hAnsi="Segoe UI" w:cs="Segoe UI"/>
              </w:rPr>
            </w:pPr>
            <w:r w:rsidRPr="008F06FC">
              <w:rPr>
                <w:rFonts w:ascii="Segoe UI" w:hAnsi="Segoe UI" w:cs="Segoe UI"/>
              </w:rPr>
              <w:t>Director of HR (</w:t>
            </w:r>
            <w:r w:rsidRPr="008F06FC">
              <w:rPr>
                <w:rFonts w:ascii="Segoe UI" w:hAnsi="Segoe UI" w:cs="Segoe UI"/>
                <w:b/>
              </w:rPr>
              <w:t>TB</w:t>
            </w:r>
            <w:r w:rsidRPr="008F06FC">
              <w:rPr>
                <w:rFonts w:ascii="Segoe UI" w:hAnsi="Segoe UI" w:cs="Segoe UI"/>
              </w:rPr>
              <w:t>)</w:t>
            </w:r>
            <w:r w:rsidR="00371F71" w:rsidRPr="008F06FC">
              <w:rPr>
                <w:rFonts w:ascii="Segoe UI" w:hAnsi="Segoe UI" w:cs="Segoe UI"/>
                <w:b/>
              </w:rPr>
              <w:t>*</w:t>
            </w:r>
            <w:r w:rsidR="00692CC9" w:rsidRPr="008F06FC">
              <w:rPr>
                <w:rStyle w:val="FootnoteReference"/>
                <w:rFonts w:ascii="Segoe UI" w:hAnsi="Segoe UI" w:cs="Segoe UI"/>
                <w:b/>
              </w:rPr>
              <w:footnoteReference w:id="2"/>
            </w:r>
          </w:p>
        </w:tc>
      </w:tr>
      <w:tr w:rsidR="005E4CEE" w:rsidRPr="008F06FC" w14:paraId="37DA946C" w14:textId="77777777" w:rsidTr="008F06FC">
        <w:trPr>
          <w:trHeight w:val="106"/>
        </w:trPr>
        <w:tc>
          <w:tcPr>
            <w:tcW w:w="2235" w:type="dxa"/>
          </w:tcPr>
          <w:p w14:paraId="585B9FD2" w14:textId="5AD1CA44" w:rsidR="005E4CEE" w:rsidRPr="008F06FC" w:rsidRDefault="005E4CEE" w:rsidP="009E11F6">
            <w:pPr>
              <w:rPr>
                <w:rFonts w:ascii="Segoe UI" w:hAnsi="Segoe UI" w:cs="Segoe UI"/>
              </w:rPr>
            </w:pPr>
            <w:r w:rsidRPr="008F06FC">
              <w:rPr>
                <w:rFonts w:ascii="Segoe UI" w:hAnsi="Segoe UI" w:cs="Segoe UI"/>
              </w:rPr>
              <w:t>Marie Crofts</w:t>
            </w:r>
          </w:p>
        </w:tc>
        <w:tc>
          <w:tcPr>
            <w:tcW w:w="7087" w:type="dxa"/>
          </w:tcPr>
          <w:p w14:paraId="4E0F3113" w14:textId="4A1262B5" w:rsidR="005E4CEE" w:rsidRPr="008F06FC" w:rsidRDefault="005E4CEE" w:rsidP="009E11F6">
            <w:pPr>
              <w:rPr>
                <w:rFonts w:ascii="Segoe UI" w:hAnsi="Segoe UI" w:cs="Segoe UI"/>
              </w:rPr>
            </w:pPr>
            <w:r w:rsidRPr="008F06FC">
              <w:rPr>
                <w:rFonts w:ascii="Segoe UI" w:hAnsi="Segoe UI" w:cs="Segoe UI"/>
              </w:rPr>
              <w:t>Chief Nurse (</w:t>
            </w:r>
            <w:r w:rsidRPr="008F06FC">
              <w:rPr>
                <w:rFonts w:ascii="Segoe UI" w:hAnsi="Segoe UI" w:cs="Segoe UI"/>
                <w:b/>
              </w:rPr>
              <w:t>MC</w:t>
            </w:r>
            <w:r w:rsidRPr="008F06FC">
              <w:rPr>
                <w:rFonts w:ascii="Segoe UI" w:hAnsi="Segoe UI" w:cs="Segoe UI"/>
              </w:rPr>
              <w:t>)</w:t>
            </w:r>
          </w:p>
        </w:tc>
      </w:tr>
      <w:tr w:rsidR="009508B7" w:rsidRPr="008F06FC" w14:paraId="72162918" w14:textId="77777777" w:rsidTr="008F06FC">
        <w:trPr>
          <w:trHeight w:val="106"/>
        </w:trPr>
        <w:tc>
          <w:tcPr>
            <w:tcW w:w="2235" w:type="dxa"/>
          </w:tcPr>
          <w:p w14:paraId="0F437187" w14:textId="0E672A56" w:rsidR="009508B7" w:rsidRPr="008F06FC" w:rsidRDefault="009508B7" w:rsidP="009E11F6">
            <w:pPr>
              <w:rPr>
                <w:rFonts w:ascii="Segoe UI" w:hAnsi="Segoe UI" w:cs="Segoe UI"/>
              </w:rPr>
            </w:pPr>
            <w:r w:rsidRPr="008F06FC">
              <w:rPr>
                <w:rFonts w:ascii="Segoe UI" w:hAnsi="Segoe UI" w:cs="Segoe UI"/>
              </w:rPr>
              <w:t>Sue Dopson</w:t>
            </w:r>
          </w:p>
        </w:tc>
        <w:tc>
          <w:tcPr>
            <w:tcW w:w="7087" w:type="dxa"/>
          </w:tcPr>
          <w:p w14:paraId="29671179" w14:textId="0B8FED6D" w:rsidR="009508B7" w:rsidRPr="008F06FC" w:rsidRDefault="009508B7" w:rsidP="009E11F6">
            <w:pPr>
              <w:rPr>
                <w:rFonts w:ascii="Segoe UI" w:hAnsi="Segoe UI" w:cs="Segoe UI"/>
              </w:rPr>
            </w:pPr>
            <w:r w:rsidRPr="008F06FC">
              <w:rPr>
                <w:rFonts w:ascii="Segoe UI" w:hAnsi="Segoe UI" w:cs="Segoe UI"/>
              </w:rPr>
              <w:t>Non-Executive Director (</w:t>
            </w:r>
            <w:r w:rsidRPr="008F06FC">
              <w:rPr>
                <w:rFonts w:ascii="Segoe UI" w:hAnsi="Segoe UI" w:cs="Segoe UI"/>
                <w:b/>
              </w:rPr>
              <w:t>SD</w:t>
            </w:r>
            <w:r w:rsidRPr="008F06FC">
              <w:rPr>
                <w:rFonts w:ascii="Segoe UI" w:hAnsi="Segoe UI" w:cs="Segoe UI"/>
              </w:rPr>
              <w:t>)</w:t>
            </w:r>
          </w:p>
        </w:tc>
      </w:tr>
      <w:tr w:rsidR="00896991" w:rsidRPr="008F06FC" w14:paraId="29C2119B" w14:textId="77777777" w:rsidTr="008F06FC">
        <w:trPr>
          <w:trHeight w:val="106"/>
        </w:trPr>
        <w:tc>
          <w:tcPr>
            <w:tcW w:w="2235" w:type="dxa"/>
          </w:tcPr>
          <w:p w14:paraId="7AF5769C" w14:textId="034F38E4" w:rsidR="00896991" w:rsidRPr="008F06FC" w:rsidRDefault="00896991" w:rsidP="009E11F6">
            <w:pPr>
              <w:rPr>
                <w:rFonts w:ascii="Segoe UI" w:hAnsi="Segoe UI" w:cs="Segoe UI"/>
              </w:rPr>
            </w:pPr>
            <w:r w:rsidRPr="008F06FC">
              <w:rPr>
                <w:rFonts w:ascii="Segoe UI" w:hAnsi="Segoe UI" w:cs="Segoe UI"/>
              </w:rPr>
              <w:t>Bernard Galton</w:t>
            </w:r>
          </w:p>
        </w:tc>
        <w:tc>
          <w:tcPr>
            <w:tcW w:w="7087" w:type="dxa"/>
          </w:tcPr>
          <w:p w14:paraId="35D43A01" w14:textId="5A7FCDC4" w:rsidR="00896991" w:rsidRPr="008F06FC" w:rsidRDefault="001D5D31" w:rsidP="009E11F6">
            <w:pPr>
              <w:rPr>
                <w:rFonts w:ascii="Segoe UI" w:hAnsi="Segoe UI" w:cs="Segoe UI"/>
              </w:rPr>
            </w:pPr>
            <w:r w:rsidRPr="008F06FC">
              <w:rPr>
                <w:rFonts w:ascii="Segoe UI" w:hAnsi="Segoe UI" w:cs="Segoe UI"/>
              </w:rPr>
              <w:t>Non-Executive Director (</w:t>
            </w:r>
            <w:r w:rsidRPr="008F06FC">
              <w:rPr>
                <w:rFonts w:ascii="Segoe UI" w:hAnsi="Segoe UI" w:cs="Segoe UI"/>
                <w:b/>
              </w:rPr>
              <w:t>BG</w:t>
            </w:r>
            <w:r w:rsidRPr="008F06FC">
              <w:rPr>
                <w:rFonts w:ascii="Segoe UI" w:hAnsi="Segoe UI" w:cs="Segoe UI"/>
              </w:rPr>
              <w:t>)</w:t>
            </w:r>
          </w:p>
        </w:tc>
      </w:tr>
      <w:tr w:rsidR="000640F1" w:rsidRPr="008F06FC" w14:paraId="15CA66C3" w14:textId="77777777" w:rsidTr="008F06FC">
        <w:trPr>
          <w:trHeight w:val="285"/>
        </w:trPr>
        <w:tc>
          <w:tcPr>
            <w:tcW w:w="2235" w:type="dxa"/>
          </w:tcPr>
          <w:p w14:paraId="3BF5D2B2" w14:textId="4DDB6F32" w:rsidR="000640F1" w:rsidRPr="008F06FC" w:rsidRDefault="000640F1" w:rsidP="009E11F6">
            <w:pPr>
              <w:rPr>
                <w:rFonts w:ascii="Segoe UI" w:hAnsi="Segoe UI" w:cs="Segoe UI"/>
              </w:rPr>
            </w:pPr>
            <w:r w:rsidRPr="008F06FC">
              <w:rPr>
                <w:rFonts w:ascii="Segoe UI" w:hAnsi="Segoe UI" w:cs="Segoe UI"/>
              </w:rPr>
              <w:t>Mark Hancock</w:t>
            </w:r>
          </w:p>
        </w:tc>
        <w:tc>
          <w:tcPr>
            <w:tcW w:w="7087" w:type="dxa"/>
          </w:tcPr>
          <w:p w14:paraId="60A0D9A5" w14:textId="373920C3" w:rsidR="000640F1" w:rsidRPr="008F06FC" w:rsidRDefault="00487B4A" w:rsidP="009E11F6">
            <w:pPr>
              <w:rPr>
                <w:rFonts w:ascii="Segoe UI" w:hAnsi="Segoe UI" w:cs="Segoe UI"/>
              </w:rPr>
            </w:pPr>
            <w:r w:rsidRPr="008F06FC">
              <w:rPr>
                <w:rFonts w:ascii="Segoe UI" w:hAnsi="Segoe UI" w:cs="Segoe UI"/>
              </w:rPr>
              <w:t>Medical Director (</w:t>
            </w:r>
            <w:proofErr w:type="spellStart"/>
            <w:r w:rsidRPr="008F06FC">
              <w:rPr>
                <w:rFonts w:ascii="Segoe UI" w:hAnsi="Segoe UI" w:cs="Segoe UI"/>
                <w:b/>
              </w:rPr>
              <w:t>MHa</w:t>
            </w:r>
            <w:proofErr w:type="spellEnd"/>
            <w:r w:rsidRPr="008F06FC">
              <w:rPr>
                <w:rFonts w:ascii="Segoe UI" w:hAnsi="Segoe UI" w:cs="Segoe UI"/>
              </w:rPr>
              <w:t>)</w:t>
            </w:r>
          </w:p>
        </w:tc>
      </w:tr>
      <w:tr w:rsidR="00E66121" w:rsidRPr="008F06FC" w14:paraId="2386FA17" w14:textId="77777777" w:rsidTr="008F06FC">
        <w:trPr>
          <w:trHeight w:val="285"/>
        </w:trPr>
        <w:tc>
          <w:tcPr>
            <w:tcW w:w="2235" w:type="dxa"/>
          </w:tcPr>
          <w:p w14:paraId="7CC612A3" w14:textId="599D86A7" w:rsidR="00E66121" w:rsidRPr="008F06FC" w:rsidRDefault="00E66121" w:rsidP="009E11F6">
            <w:pPr>
              <w:rPr>
                <w:rFonts w:ascii="Segoe UI" w:hAnsi="Segoe UI" w:cs="Segoe UI"/>
              </w:rPr>
            </w:pPr>
            <w:r w:rsidRPr="008F06FC">
              <w:rPr>
                <w:rFonts w:ascii="Segoe UI" w:hAnsi="Segoe UI" w:cs="Segoe UI"/>
              </w:rPr>
              <w:t>Chris Hurst</w:t>
            </w:r>
          </w:p>
        </w:tc>
        <w:tc>
          <w:tcPr>
            <w:tcW w:w="7087" w:type="dxa"/>
          </w:tcPr>
          <w:p w14:paraId="55C5E249" w14:textId="44D6C8A9" w:rsidR="00E66121" w:rsidRPr="008F06FC" w:rsidRDefault="00E66121" w:rsidP="009E11F6">
            <w:pPr>
              <w:rPr>
                <w:rFonts w:ascii="Segoe UI" w:hAnsi="Segoe UI" w:cs="Segoe UI"/>
              </w:rPr>
            </w:pPr>
            <w:r w:rsidRPr="008F06FC">
              <w:rPr>
                <w:rFonts w:ascii="Segoe UI" w:hAnsi="Segoe UI" w:cs="Segoe UI"/>
              </w:rPr>
              <w:t>Non-Executive Director (</w:t>
            </w:r>
            <w:r w:rsidRPr="008F06FC">
              <w:rPr>
                <w:rFonts w:ascii="Segoe UI" w:hAnsi="Segoe UI" w:cs="Segoe UI"/>
                <w:b/>
              </w:rPr>
              <w:t>CMH</w:t>
            </w:r>
            <w:r w:rsidRPr="008F06FC">
              <w:rPr>
                <w:rFonts w:ascii="Segoe UI" w:hAnsi="Segoe UI" w:cs="Segoe UI"/>
              </w:rPr>
              <w:t>)</w:t>
            </w:r>
          </w:p>
        </w:tc>
      </w:tr>
      <w:tr w:rsidR="00D972D5" w:rsidRPr="008F06FC" w14:paraId="51A5EF4E" w14:textId="77777777" w:rsidTr="008F06FC">
        <w:trPr>
          <w:trHeight w:val="285"/>
        </w:trPr>
        <w:tc>
          <w:tcPr>
            <w:tcW w:w="2235" w:type="dxa"/>
          </w:tcPr>
          <w:p w14:paraId="17987611" w14:textId="33ABF408" w:rsidR="00D972D5" w:rsidRPr="008F06FC" w:rsidRDefault="00D972D5" w:rsidP="003505A0">
            <w:pPr>
              <w:rPr>
                <w:rFonts w:ascii="Segoe UI" w:hAnsi="Segoe UI" w:cs="Segoe UI"/>
              </w:rPr>
            </w:pPr>
            <w:r w:rsidRPr="008F06FC">
              <w:rPr>
                <w:rFonts w:ascii="Segoe UI" w:hAnsi="Segoe UI" w:cs="Segoe UI"/>
              </w:rPr>
              <w:t>Debbie Richards</w:t>
            </w:r>
          </w:p>
        </w:tc>
        <w:tc>
          <w:tcPr>
            <w:tcW w:w="7087" w:type="dxa"/>
          </w:tcPr>
          <w:p w14:paraId="4EF6158F" w14:textId="1C4208CA" w:rsidR="00D972D5" w:rsidRPr="008F06FC" w:rsidRDefault="00D972D5" w:rsidP="003505A0">
            <w:pPr>
              <w:rPr>
                <w:rFonts w:ascii="Segoe UI" w:hAnsi="Segoe UI" w:cs="Segoe UI"/>
              </w:rPr>
            </w:pPr>
            <w:r w:rsidRPr="008F06FC">
              <w:rPr>
                <w:rFonts w:ascii="Segoe UI" w:hAnsi="Segoe UI" w:cs="Segoe UI"/>
              </w:rPr>
              <w:t>Managing Director of Mental Health &amp; Learning Disabilities (</w:t>
            </w:r>
            <w:r w:rsidRPr="008F06FC">
              <w:rPr>
                <w:rFonts w:ascii="Segoe UI" w:hAnsi="Segoe UI" w:cs="Segoe UI"/>
                <w:b/>
              </w:rPr>
              <w:t>DR</w:t>
            </w:r>
            <w:r w:rsidRPr="008F06FC">
              <w:rPr>
                <w:rFonts w:ascii="Segoe UI" w:hAnsi="Segoe UI" w:cs="Segoe UI"/>
              </w:rPr>
              <w:t>)</w:t>
            </w:r>
          </w:p>
        </w:tc>
      </w:tr>
      <w:tr w:rsidR="003505A0" w:rsidRPr="008F06FC" w14:paraId="7DD99299" w14:textId="77777777" w:rsidTr="008F06FC">
        <w:trPr>
          <w:trHeight w:val="285"/>
        </w:trPr>
        <w:tc>
          <w:tcPr>
            <w:tcW w:w="2235" w:type="dxa"/>
          </w:tcPr>
          <w:p w14:paraId="67C8298E" w14:textId="77777777" w:rsidR="003505A0" w:rsidRPr="008F06FC" w:rsidRDefault="003505A0" w:rsidP="003505A0">
            <w:pPr>
              <w:rPr>
                <w:rFonts w:ascii="Segoe UI" w:hAnsi="Segoe UI" w:cs="Segoe UI"/>
                <w:b/>
              </w:rPr>
            </w:pPr>
            <w:r w:rsidRPr="008F06FC">
              <w:rPr>
                <w:rFonts w:ascii="Segoe UI" w:hAnsi="Segoe UI" w:cs="Segoe UI"/>
              </w:rPr>
              <w:t>Kerry Rogers</w:t>
            </w:r>
          </w:p>
        </w:tc>
        <w:tc>
          <w:tcPr>
            <w:tcW w:w="7087" w:type="dxa"/>
          </w:tcPr>
          <w:p w14:paraId="04EF0C80" w14:textId="5FD858E8" w:rsidR="003505A0" w:rsidRPr="008F06FC" w:rsidRDefault="003505A0" w:rsidP="003505A0">
            <w:pPr>
              <w:rPr>
                <w:rFonts w:ascii="Segoe UI" w:hAnsi="Segoe UI" w:cs="Segoe UI"/>
                <w:i/>
              </w:rPr>
            </w:pPr>
            <w:r w:rsidRPr="008F06FC">
              <w:rPr>
                <w:rFonts w:ascii="Segoe UI" w:hAnsi="Segoe UI" w:cs="Segoe UI"/>
              </w:rPr>
              <w:t>Director of Corporate Affairs &amp; Company Secretary (</w:t>
            </w:r>
            <w:r w:rsidRPr="008F06FC">
              <w:rPr>
                <w:rFonts w:ascii="Segoe UI" w:hAnsi="Segoe UI" w:cs="Segoe UI"/>
                <w:b/>
              </w:rPr>
              <w:t>KR</w:t>
            </w:r>
            <w:r w:rsidRPr="008F06FC">
              <w:rPr>
                <w:rFonts w:ascii="Segoe UI" w:hAnsi="Segoe UI" w:cs="Segoe UI"/>
              </w:rPr>
              <w:t>)</w:t>
            </w:r>
            <w:r w:rsidR="006460A4" w:rsidRPr="008F06FC">
              <w:rPr>
                <w:rFonts w:ascii="Segoe UI" w:hAnsi="Segoe UI" w:cs="Segoe UI"/>
                <w:b/>
              </w:rPr>
              <w:t>*</w:t>
            </w:r>
          </w:p>
        </w:tc>
      </w:tr>
      <w:tr w:rsidR="001D5D31" w:rsidRPr="008F06FC" w14:paraId="6A6EDEBD" w14:textId="77777777" w:rsidTr="008F06FC">
        <w:trPr>
          <w:trHeight w:val="285"/>
        </w:trPr>
        <w:tc>
          <w:tcPr>
            <w:tcW w:w="2235" w:type="dxa"/>
          </w:tcPr>
          <w:p w14:paraId="60F6198A" w14:textId="27120321" w:rsidR="001D5D31" w:rsidRPr="008F06FC" w:rsidRDefault="001D5D31" w:rsidP="003505A0">
            <w:pPr>
              <w:rPr>
                <w:rFonts w:ascii="Segoe UI" w:hAnsi="Segoe UI" w:cs="Segoe UI"/>
              </w:rPr>
            </w:pPr>
            <w:r w:rsidRPr="008F06FC">
              <w:rPr>
                <w:rFonts w:ascii="Segoe UI" w:hAnsi="Segoe UI" w:cs="Segoe UI"/>
              </w:rPr>
              <w:t>Martyn Ward</w:t>
            </w:r>
          </w:p>
        </w:tc>
        <w:tc>
          <w:tcPr>
            <w:tcW w:w="7087" w:type="dxa"/>
          </w:tcPr>
          <w:p w14:paraId="5C3EA5E3" w14:textId="0CDC6C26" w:rsidR="001D5D31" w:rsidRPr="008F06FC" w:rsidRDefault="001D5D31" w:rsidP="003505A0">
            <w:pPr>
              <w:rPr>
                <w:rFonts w:ascii="Segoe UI" w:hAnsi="Segoe UI" w:cs="Segoe UI"/>
              </w:rPr>
            </w:pPr>
            <w:r w:rsidRPr="008F06FC">
              <w:rPr>
                <w:rFonts w:ascii="Segoe UI" w:hAnsi="Segoe UI" w:cs="Segoe UI"/>
              </w:rPr>
              <w:t>Director of Strategy &amp; Chief Information Officer</w:t>
            </w:r>
            <w:r w:rsidR="00AF2563" w:rsidRPr="008F06FC">
              <w:rPr>
                <w:rFonts w:ascii="Segoe UI" w:hAnsi="Segoe UI" w:cs="Segoe UI"/>
              </w:rPr>
              <w:t xml:space="preserve"> (</w:t>
            </w:r>
            <w:r w:rsidR="00AF2563" w:rsidRPr="008F06FC">
              <w:rPr>
                <w:rFonts w:ascii="Segoe UI" w:hAnsi="Segoe UI" w:cs="Segoe UI"/>
                <w:b/>
              </w:rPr>
              <w:t>CIO</w:t>
            </w:r>
            <w:r w:rsidR="00AF2563" w:rsidRPr="008F06FC">
              <w:rPr>
                <w:rFonts w:ascii="Segoe UI" w:hAnsi="Segoe UI" w:cs="Segoe UI"/>
              </w:rPr>
              <w:t>)</w:t>
            </w:r>
            <w:r w:rsidRPr="008F06FC">
              <w:rPr>
                <w:rFonts w:ascii="Segoe UI" w:hAnsi="Segoe UI" w:cs="Segoe UI"/>
              </w:rPr>
              <w:t xml:space="preserve"> (</w:t>
            </w:r>
            <w:r w:rsidRPr="008F06FC">
              <w:rPr>
                <w:rFonts w:ascii="Segoe UI" w:hAnsi="Segoe UI" w:cs="Segoe UI"/>
                <w:b/>
              </w:rPr>
              <w:t>MW</w:t>
            </w:r>
            <w:r w:rsidRPr="008F06FC">
              <w:rPr>
                <w:rFonts w:ascii="Segoe UI" w:hAnsi="Segoe UI" w:cs="Segoe UI"/>
              </w:rPr>
              <w:t>)</w:t>
            </w:r>
            <w:r w:rsidRPr="008F06FC">
              <w:rPr>
                <w:rFonts w:ascii="Segoe UI" w:hAnsi="Segoe UI" w:cs="Segoe UI"/>
                <w:b/>
              </w:rPr>
              <w:t>*</w:t>
            </w:r>
          </w:p>
        </w:tc>
      </w:tr>
      <w:tr w:rsidR="003505A0" w:rsidRPr="008F06FC" w14:paraId="5567E829" w14:textId="77777777" w:rsidTr="008F06FC">
        <w:trPr>
          <w:trHeight w:val="285"/>
        </w:trPr>
        <w:tc>
          <w:tcPr>
            <w:tcW w:w="2235" w:type="dxa"/>
          </w:tcPr>
          <w:p w14:paraId="73495E65" w14:textId="77777777" w:rsidR="003505A0" w:rsidRPr="008F06FC" w:rsidRDefault="003505A0" w:rsidP="003505A0">
            <w:pPr>
              <w:rPr>
                <w:rFonts w:ascii="Segoe UI" w:hAnsi="Segoe UI" w:cs="Segoe UI"/>
              </w:rPr>
            </w:pPr>
            <w:r w:rsidRPr="008F06FC">
              <w:rPr>
                <w:rFonts w:ascii="Segoe UI" w:hAnsi="Segoe UI" w:cs="Segoe UI"/>
              </w:rPr>
              <w:t>Lucy Weston</w:t>
            </w:r>
          </w:p>
        </w:tc>
        <w:tc>
          <w:tcPr>
            <w:tcW w:w="7087" w:type="dxa"/>
          </w:tcPr>
          <w:p w14:paraId="60B733EA" w14:textId="6E46C882" w:rsidR="003505A0" w:rsidRPr="008F06FC" w:rsidRDefault="003505A0" w:rsidP="003505A0">
            <w:pPr>
              <w:rPr>
                <w:rFonts w:ascii="Segoe UI" w:hAnsi="Segoe UI" w:cs="Segoe UI"/>
                <w:i/>
              </w:rPr>
            </w:pPr>
            <w:r w:rsidRPr="008F06FC">
              <w:rPr>
                <w:rFonts w:ascii="Segoe UI" w:hAnsi="Segoe UI" w:cs="Segoe UI"/>
              </w:rPr>
              <w:t>Non-Executive Director (</w:t>
            </w:r>
            <w:r w:rsidRPr="008F06FC">
              <w:rPr>
                <w:rFonts w:ascii="Segoe UI" w:hAnsi="Segoe UI" w:cs="Segoe UI"/>
                <w:b/>
              </w:rPr>
              <w:t>LW</w:t>
            </w:r>
            <w:r w:rsidRPr="008F06FC">
              <w:rPr>
                <w:rFonts w:ascii="Segoe UI" w:hAnsi="Segoe UI" w:cs="Segoe UI"/>
              </w:rPr>
              <w:t xml:space="preserve">) </w:t>
            </w:r>
          </w:p>
        </w:tc>
      </w:tr>
      <w:bookmarkEnd w:id="0"/>
    </w:tbl>
    <w:p w14:paraId="0173FA74" w14:textId="79D98859" w:rsidR="0033440C" w:rsidRPr="008F06FC" w:rsidRDefault="0033440C" w:rsidP="0049536D">
      <w:pPr>
        <w:pStyle w:val="Header"/>
        <w:tabs>
          <w:tab w:val="clear" w:pos="4153"/>
          <w:tab w:val="clear" w:pos="8306"/>
          <w:tab w:val="left" w:pos="2472"/>
        </w:tabs>
        <w:rPr>
          <w:rFonts w:ascii="Segoe UI" w:hAnsi="Segoe UI" w:cs="Segoe UI"/>
          <w:lang w:val="en-GB" w:eastAsia="en-GB"/>
        </w:rPr>
      </w:pPr>
    </w:p>
    <w:tbl>
      <w:tblPr>
        <w:tblW w:w="8943" w:type="dxa"/>
        <w:tblLook w:val="0000" w:firstRow="0" w:lastRow="0" w:firstColumn="0" w:lastColumn="0" w:noHBand="0" w:noVBand="0"/>
      </w:tblPr>
      <w:tblGrid>
        <w:gridCol w:w="2235"/>
        <w:gridCol w:w="6708"/>
      </w:tblGrid>
      <w:tr w:rsidR="00D972D5" w:rsidRPr="008F06FC" w14:paraId="7165D8C6" w14:textId="77777777" w:rsidTr="004F7DBB">
        <w:trPr>
          <w:trHeight w:val="285"/>
        </w:trPr>
        <w:tc>
          <w:tcPr>
            <w:tcW w:w="8943" w:type="dxa"/>
            <w:gridSpan w:val="2"/>
          </w:tcPr>
          <w:p w14:paraId="203D795E" w14:textId="038D2E90" w:rsidR="00D972D5" w:rsidRPr="008F06FC" w:rsidRDefault="00D972D5" w:rsidP="00B33718">
            <w:pPr>
              <w:rPr>
                <w:rFonts w:ascii="Segoe UI" w:hAnsi="Segoe UI" w:cs="Segoe UI"/>
                <w:b/>
              </w:rPr>
            </w:pPr>
            <w:r w:rsidRPr="008F06FC">
              <w:rPr>
                <w:rFonts w:ascii="Segoe UI" w:hAnsi="Segoe UI" w:cs="Segoe UI"/>
                <w:b/>
              </w:rPr>
              <w:t>In attendance:</w:t>
            </w:r>
          </w:p>
        </w:tc>
      </w:tr>
      <w:tr w:rsidR="00D972D5" w:rsidRPr="008F06FC" w14:paraId="68E13839" w14:textId="77777777" w:rsidTr="008F06FC">
        <w:trPr>
          <w:trHeight w:val="349"/>
        </w:trPr>
        <w:tc>
          <w:tcPr>
            <w:tcW w:w="2235" w:type="dxa"/>
          </w:tcPr>
          <w:p w14:paraId="11A66223" w14:textId="53863388" w:rsidR="00D972D5" w:rsidRPr="008F06FC" w:rsidRDefault="00DB5EF3" w:rsidP="00B33718">
            <w:pPr>
              <w:rPr>
                <w:rFonts w:ascii="Segoe UI" w:hAnsi="Segoe UI" w:cs="Segoe UI"/>
              </w:rPr>
            </w:pPr>
            <w:r w:rsidRPr="008F06FC">
              <w:rPr>
                <w:rFonts w:ascii="Segoe UI" w:hAnsi="Segoe UI" w:cs="Segoe UI"/>
              </w:rPr>
              <w:t>Lorcan O'</w:t>
            </w:r>
            <w:r w:rsidR="00371F71" w:rsidRPr="008F06FC">
              <w:rPr>
                <w:rFonts w:ascii="Segoe UI" w:hAnsi="Segoe UI" w:cs="Segoe UI"/>
              </w:rPr>
              <w:t>Neill</w:t>
            </w:r>
          </w:p>
        </w:tc>
        <w:tc>
          <w:tcPr>
            <w:tcW w:w="6708" w:type="dxa"/>
          </w:tcPr>
          <w:p w14:paraId="370F8154" w14:textId="48D997DC" w:rsidR="00D972D5" w:rsidRPr="008F06FC" w:rsidRDefault="00371F71" w:rsidP="00B33718">
            <w:pPr>
              <w:rPr>
                <w:rFonts w:ascii="Segoe UI" w:hAnsi="Segoe UI" w:cs="Segoe UI"/>
                <w:i/>
              </w:rPr>
            </w:pPr>
            <w:r w:rsidRPr="008F06FC">
              <w:rPr>
                <w:rFonts w:ascii="Segoe UI" w:hAnsi="Segoe UI" w:cs="Segoe UI"/>
              </w:rPr>
              <w:t>Director of Communications &amp; Engagement</w:t>
            </w:r>
            <w:r w:rsidR="00D972D5" w:rsidRPr="008F06FC">
              <w:rPr>
                <w:rFonts w:ascii="Segoe UI" w:hAnsi="Segoe UI" w:cs="Segoe UI"/>
              </w:rPr>
              <w:t xml:space="preserve"> – </w:t>
            </w:r>
            <w:r w:rsidR="00D972D5" w:rsidRPr="008F06FC">
              <w:rPr>
                <w:rFonts w:ascii="Segoe UI" w:hAnsi="Segoe UI" w:cs="Segoe UI"/>
                <w:i/>
              </w:rPr>
              <w:t>part meeting</w:t>
            </w:r>
          </w:p>
        </w:tc>
      </w:tr>
      <w:tr w:rsidR="00D972D5" w:rsidRPr="008F06FC" w14:paraId="4AF37D32" w14:textId="77777777" w:rsidTr="008F06FC">
        <w:trPr>
          <w:trHeight w:val="349"/>
        </w:trPr>
        <w:tc>
          <w:tcPr>
            <w:tcW w:w="2235" w:type="dxa"/>
          </w:tcPr>
          <w:p w14:paraId="2336D234" w14:textId="77777777" w:rsidR="00D972D5" w:rsidRPr="008F06FC" w:rsidRDefault="00D972D5" w:rsidP="00B33718">
            <w:pPr>
              <w:rPr>
                <w:rFonts w:ascii="Segoe UI" w:hAnsi="Segoe UI" w:cs="Segoe UI"/>
              </w:rPr>
            </w:pPr>
            <w:r w:rsidRPr="008F06FC">
              <w:rPr>
                <w:rFonts w:ascii="Segoe UI" w:hAnsi="Segoe UI" w:cs="Segoe UI"/>
              </w:rPr>
              <w:t>Hannah Smith</w:t>
            </w:r>
          </w:p>
        </w:tc>
        <w:tc>
          <w:tcPr>
            <w:tcW w:w="6708" w:type="dxa"/>
          </w:tcPr>
          <w:p w14:paraId="092AD329" w14:textId="77777777" w:rsidR="00D972D5" w:rsidRPr="008F06FC" w:rsidRDefault="00D972D5" w:rsidP="00B33718">
            <w:pPr>
              <w:rPr>
                <w:rFonts w:ascii="Segoe UI" w:hAnsi="Segoe UI" w:cs="Segoe UI"/>
              </w:rPr>
            </w:pPr>
            <w:r w:rsidRPr="008F06FC">
              <w:rPr>
                <w:rFonts w:ascii="Segoe UI" w:hAnsi="Segoe UI" w:cs="Segoe UI"/>
              </w:rPr>
              <w:t>Assistant Trust Secretary (Minutes)</w:t>
            </w:r>
          </w:p>
        </w:tc>
      </w:tr>
    </w:tbl>
    <w:p w14:paraId="2950BC10" w14:textId="77777777" w:rsidR="00D972D5" w:rsidRPr="00E45286" w:rsidRDefault="00D972D5" w:rsidP="0049536D">
      <w:pPr>
        <w:pStyle w:val="Header"/>
        <w:tabs>
          <w:tab w:val="clear" w:pos="4153"/>
          <w:tab w:val="clear" w:pos="8306"/>
          <w:tab w:val="left" w:pos="2472"/>
        </w:tabs>
        <w:rPr>
          <w:rFonts w:ascii="Segoe UI" w:hAnsi="Segoe UI" w:cs="Segoe UI"/>
          <w:sz w:val="22"/>
          <w:szCs w:val="22"/>
          <w:lang w:val="en-GB" w:eastAsia="en-G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770"/>
      </w:tblGrid>
      <w:tr w:rsidR="00A64AB4" w:rsidRPr="009E11F6" w14:paraId="3FFD3F58" w14:textId="77777777" w:rsidTr="00C72407">
        <w:trPr>
          <w:trHeight w:val="40"/>
        </w:trPr>
        <w:tc>
          <w:tcPr>
            <w:tcW w:w="851" w:type="dxa"/>
          </w:tcPr>
          <w:p w14:paraId="595BF39B" w14:textId="77777777" w:rsidR="00A64AB4" w:rsidRPr="00355FCF" w:rsidRDefault="00A64AB4" w:rsidP="00A64AB4">
            <w:pPr>
              <w:keepNext/>
              <w:keepLines/>
              <w:rPr>
                <w:rFonts w:ascii="Segoe UI" w:hAnsi="Segoe UI" w:cs="Segoe UI"/>
                <w:b/>
                <w:sz w:val="22"/>
                <w:szCs w:val="22"/>
              </w:rPr>
            </w:pPr>
            <w:r w:rsidRPr="00355FCF">
              <w:rPr>
                <w:rFonts w:ascii="Segoe UI" w:hAnsi="Segoe UI" w:cs="Segoe UI"/>
                <w:b/>
                <w:sz w:val="22"/>
                <w:szCs w:val="22"/>
              </w:rPr>
              <w:lastRenderedPageBreak/>
              <w:t>BOD</w:t>
            </w:r>
          </w:p>
          <w:p w14:paraId="379D5561" w14:textId="2CBF5A28" w:rsidR="00A64AB4" w:rsidRPr="00355FCF" w:rsidRDefault="00F84400" w:rsidP="00A64AB4">
            <w:pPr>
              <w:keepNext/>
              <w:keepLines/>
              <w:rPr>
                <w:rFonts w:ascii="Segoe UI" w:hAnsi="Segoe UI" w:cs="Segoe UI"/>
                <w:b/>
                <w:sz w:val="22"/>
                <w:szCs w:val="22"/>
              </w:rPr>
            </w:pPr>
            <w:r>
              <w:rPr>
                <w:rFonts w:ascii="Segoe UI" w:hAnsi="Segoe UI" w:cs="Segoe UI"/>
                <w:b/>
                <w:sz w:val="22"/>
                <w:szCs w:val="22"/>
              </w:rPr>
              <w:t>9</w:t>
            </w:r>
            <w:r w:rsidR="004E148D">
              <w:rPr>
                <w:rFonts w:ascii="Segoe UI" w:hAnsi="Segoe UI" w:cs="Segoe UI"/>
                <w:b/>
                <w:sz w:val="22"/>
                <w:szCs w:val="22"/>
              </w:rPr>
              <w:t>4</w:t>
            </w:r>
            <w:r w:rsidR="0049536D" w:rsidRPr="00355FCF">
              <w:rPr>
                <w:rFonts w:ascii="Segoe UI" w:hAnsi="Segoe UI" w:cs="Segoe UI"/>
                <w:b/>
                <w:sz w:val="22"/>
                <w:szCs w:val="22"/>
              </w:rPr>
              <w:t>/</w:t>
            </w:r>
            <w:r w:rsidR="00E458C2" w:rsidRPr="00355FCF">
              <w:rPr>
                <w:rFonts w:ascii="Segoe UI" w:hAnsi="Segoe UI" w:cs="Segoe UI"/>
                <w:b/>
                <w:sz w:val="22"/>
                <w:szCs w:val="22"/>
              </w:rPr>
              <w:t>19</w:t>
            </w:r>
          </w:p>
          <w:p w14:paraId="29E147E6" w14:textId="77777777" w:rsidR="00A64AB4" w:rsidRPr="00355FCF" w:rsidRDefault="00A64AB4" w:rsidP="00A64AB4">
            <w:pPr>
              <w:keepNext/>
              <w:keepLines/>
              <w:rPr>
                <w:rFonts w:ascii="Segoe UI" w:hAnsi="Segoe UI" w:cs="Segoe UI"/>
                <w:sz w:val="22"/>
                <w:szCs w:val="22"/>
              </w:rPr>
            </w:pPr>
            <w:r w:rsidRPr="00355FCF">
              <w:rPr>
                <w:rFonts w:ascii="Segoe UI" w:hAnsi="Segoe UI" w:cs="Segoe UI"/>
                <w:sz w:val="22"/>
                <w:szCs w:val="22"/>
              </w:rPr>
              <w:t>a</w:t>
            </w:r>
          </w:p>
          <w:p w14:paraId="42901E58" w14:textId="77777777" w:rsidR="00B641DE" w:rsidRPr="00355FCF" w:rsidRDefault="00B641DE" w:rsidP="00785867">
            <w:pPr>
              <w:keepNext/>
              <w:keepLines/>
              <w:rPr>
                <w:rFonts w:ascii="Segoe UI" w:hAnsi="Segoe UI" w:cs="Segoe UI"/>
                <w:sz w:val="22"/>
                <w:szCs w:val="22"/>
              </w:rPr>
            </w:pPr>
          </w:p>
          <w:p w14:paraId="2DE8DD01" w14:textId="3267DE29" w:rsidR="00B641DE" w:rsidRDefault="00B641DE" w:rsidP="00785867">
            <w:pPr>
              <w:keepNext/>
              <w:keepLines/>
              <w:rPr>
                <w:rFonts w:ascii="Segoe UI" w:hAnsi="Segoe UI" w:cs="Segoe UI"/>
                <w:sz w:val="22"/>
                <w:szCs w:val="22"/>
              </w:rPr>
            </w:pPr>
          </w:p>
          <w:p w14:paraId="59732A55" w14:textId="1B51FA45" w:rsidR="007414C6" w:rsidRDefault="007414C6" w:rsidP="00785867">
            <w:pPr>
              <w:keepNext/>
              <w:keepLines/>
              <w:rPr>
                <w:rFonts w:ascii="Segoe UI" w:hAnsi="Segoe UI" w:cs="Segoe UI"/>
                <w:sz w:val="22"/>
                <w:szCs w:val="22"/>
              </w:rPr>
            </w:pPr>
          </w:p>
          <w:p w14:paraId="32FAFA24" w14:textId="77777777" w:rsidR="00DE4959" w:rsidRPr="00355FCF" w:rsidRDefault="00DE4959" w:rsidP="00785867">
            <w:pPr>
              <w:keepNext/>
              <w:keepLines/>
              <w:rPr>
                <w:rFonts w:ascii="Segoe UI" w:hAnsi="Segoe UI" w:cs="Segoe UI"/>
                <w:sz w:val="22"/>
                <w:szCs w:val="22"/>
              </w:rPr>
            </w:pPr>
          </w:p>
          <w:p w14:paraId="322BD6D9" w14:textId="64A04928" w:rsidR="000739B9" w:rsidRPr="00A57F06" w:rsidRDefault="00873CDD" w:rsidP="00785867">
            <w:pPr>
              <w:keepNext/>
              <w:keepLines/>
              <w:rPr>
                <w:rFonts w:ascii="Segoe UI" w:hAnsi="Segoe UI" w:cs="Segoe UI"/>
                <w:sz w:val="22"/>
                <w:szCs w:val="22"/>
              </w:rPr>
            </w:pPr>
            <w:r w:rsidRPr="00355FCF">
              <w:rPr>
                <w:rFonts w:ascii="Segoe UI" w:hAnsi="Segoe UI" w:cs="Segoe UI"/>
                <w:sz w:val="22"/>
                <w:szCs w:val="22"/>
              </w:rPr>
              <w:t>b</w:t>
            </w:r>
          </w:p>
        </w:tc>
        <w:tc>
          <w:tcPr>
            <w:tcW w:w="7655" w:type="dxa"/>
          </w:tcPr>
          <w:p w14:paraId="56DDFFBF" w14:textId="77777777" w:rsidR="00A64AB4" w:rsidRPr="009E11F6" w:rsidRDefault="00A64AB4" w:rsidP="00A64AB4">
            <w:pPr>
              <w:keepNext/>
              <w:keepLines/>
              <w:jc w:val="both"/>
              <w:rPr>
                <w:rFonts w:ascii="Segoe UI" w:hAnsi="Segoe UI" w:cs="Segoe UI"/>
                <w:b/>
              </w:rPr>
            </w:pPr>
            <w:r w:rsidRPr="009E11F6">
              <w:rPr>
                <w:rFonts w:ascii="Segoe UI" w:hAnsi="Segoe UI" w:cs="Segoe UI"/>
                <w:b/>
                <w:bCs/>
              </w:rPr>
              <w:t>Welcome and Apologies for Absence</w:t>
            </w:r>
          </w:p>
          <w:p w14:paraId="1DA93614" w14:textId="77777777" w:rsidR="00A64AB4" w:rsidRPr="009E11F6" w:rsidRDefault="00A64AB4" w:rsidP="00A64AB4">
            <w:pPr>
              <w:rPr>
                <w:rFonts w:ascii="Segoe UI" w:hAnsi="Segoe UI" w:cs="Segoe UI"/>
              </w:rPr>
            </w:pPr>
          </w:p>
          <w:p w14:paraId="7F8C621F" w14:textId="464E7475" w:rsidR="003D280C" w:rsidRDefault="003D280C" w:rsidP="00A37040">
            <w:pPr>
              <w:jc w:val="both"/>
              <w:rPr>
                <w:rFonts w:ascii="Segoe UI" w:hAnsi="Segoe UI" w:cs="Segoe UI"/>
              </w:rPr>
            </w:pPr>
            <w:r w:rsidRPr="003D280C">
              <w:rPr>
                <w:rFonts w:ascii="Segoe UI" w:hAnsi="Segoe UI" w:cs="Segoe UI"/>
              </w:rPr>
              <w:t>The</w:t>
            </w:r>
            <w:r w:rsidR="002C705A">
              <w:rPr>
                <w:rFonts w:ascii="Segoe UI" w:hAnsi="Segoe UI" w:cs="Segoe UI"/>
              </w:rPr>
              <w:t xml:space="preserve"> </w:t>
            </w:r>
            <w:r w:rsidR="00C55FAD">
              <w:rPr>
                <w:rFonts w:ascii="Segoe UI" w:hAnsi="Segoe UI" w:cs="Segoe UI"/>
              </w:rPr>
              <w:t xml:space="preserve">Trust </w:t>
            </w:r>
            <w:r w:rsidRPr="003D280C">
              <w:rPr>
                <w:rFonts w:ascii="Segoe UI" w:hAnsi="Segoe UI" w:cs="Segoe UI"/>
              </w:rPr>
              <w:t>Chair welcomed</w:t>
            </w:r>
            <w:r w:rsidR="000E6FAB">
              <w:t xml:space="preserve"> </w:t>
            </w:r>
            <w:r w:rsidR="00D33088">
              <w:rPr>
                <w:rFonts w:ascii="Segoe UI" w:hAnsi="Segoe UI" w:cs="Segoe UI"/>
              </w:rPr>
              <w:t>members of the Board present,</w:t>
            </w:r>
            <w:r w:rsidR="000E6FAB" w:rsidRPr="000E6FAB">
              <w:rPr>
                <w:rFonts w:ascii="Segoe UI" w:hAnsi="Segoe UI" w:cs="Segoe UI"/>
              </w:rPr>
              <w:t xml:space="preserve"> staff</w:t>
            </w:r>
            <w:r w:rsidR="000C6D45">
              <w:rPr>
                <w:rFonts w:ascii="Segoe UI" w:hAnsi="Segoe UI" w:cs="Segoe UI"/>
              </w:rPr>
              <w:t xml:space="preserve">, </w:t>
            </w:r>
            <w:r w:rsidR="000E6FAB" w:rsidRPr="000E6FAB">
              <w:rPr>
                <w:rFonts w:ascii="Segoe UI" w:hAnsi="Segoe UI" w:cs="Segoe UI"/>
              </w:rPr>
              <w:t>the governor</w:t>
            </w:r>
            <w:r w:rsidR="00770B20">
              <w:rPr>
                <w:rFonts w:ascii="Segoe UI" w:hAnsi="Segoe UI" w:cs="Segoe UI"/>
              </w:rPr>
              <w:t xml:space="preserve"> </w:t>
            </w:r>
            <w:r w:rsidR="00AD7B14">
              <w:rPr>
                <w:rFonts w:ascii="Segoe UI" w:hAnsi="Segoe UI" w:cs="Segoe UI"/>
              </w:rPr>
              <w:t xml:space="preserve">(Mike Hobbs) </w:t>
            </w:r>
            <w:r w:rsidR="000C6D45">
              <w:rPr>
                <w:rFonts w:ascii="Segoe UI" w:hAnsi="Segoe UI" w:cs="Segoe UI"/>
              </w:rPr>
              <w:t xml:space="preserve">and members of the public </w:t>
            </w:r>
            <w:r w:rsidR="000E6FAB" w:rsidRPr="000E6FAB">
              <w:rPr>
                <w:rFonts w:ascii="Segoe UI" w:hAnsi="Segoe UI" w:cs="Segoe UI"/>
              </w:rPr>
              <w:t xml:space="preserve">who had attended to observe the meeting.  </w:t>
            </w:r>
          </w:p>
          <w:p w14:paraId="479D3CB1" w14:textId="77777777" w:rsidR="003D280C" w:rsidRDefault="003D280C" w:rsidP="00A37040">
            <w:pPr>
              <w:jc w:val="both"/>
              <w:rPr>
                <w:rFonts w:ascii="Segoe UI" w:hAnsi="Segoe UI" w:cs="Segoe UI"/>
              </w:rPr>
            </w:pPr>
          </w:p>
          <w:p w14:paraId="64C7AE18" w14:textId="350CCD4C" w:rsidR="00535AA5" w:rsidRPr="009E11F6" w:rsidRDefault="0019586F" w:rsidP="001D5D31">
            <w:pPr>
              <w:jc w:val="both"/>
              <w:rPr>
                <w:rFonts w:ascii="Segoe UI" w:hAnsi="Segoe UI" w:cs="Segoe UI"/>
              </w:rPr>
            </w:pPr>
            <w:r w:rsidRPr="009E11F6">
              <w:rPr>
                <w:rFonts w:ascii="Segoe UI" w:hAnsi="Segoe UI" w:cs="Segoe UI"/>
              </w:rPr>
              <w:t>Apologies for absence were received from</w:t>
            </w:r>
            <w:r w:rsidR="007C6682">
              <w:rPr>
                <w:rFonts w:ascii="Segoe UI" w:hAnsi="Segoe UI" w:cs="Segoe UI"/>
              </w:rPr>
              <w:t xml:space="preserve">: </w:t>
            </w:r>
            <w:r w:rsidR="00AD7B14">
              <w:rPr>
                <w:rFonts w:ascii="Segoe UI" w:hAnsi="Segoe UI" w:cs="Segoe UI"/>
              </w:rPr>
              <w:t xml:space="preserve">Mike McEnaney, Director of Finance; and Aroop Mozumder, Non-Executive Director. </w:t>
            </w:r>
            <w:r w:rsidR="00535AA5">
              <w:rPr>
                <w:rFonts w:ascii="Segoe UI" w:hAnsi="Segoe UI" w:cs="Segoe UI"/>
              </w:rPr>
              <w:t xml:space="preserve"> </w:t>
            </w:r>
          </w:p>
        </w:tc>
        <w:tc>
          <w:tcPr>
            <w:tcW w:w="770" w:type="dxa"/>
          </w:tcPr>
          <w:p w14:paraId="5B6EAD5A" w14:textId="77777777" w:rsidR="00A64AB4" w:rsidRPr="009E11F6" w:rsidRDefault="00A64AB4" w:rsidP="00A64AB4">
            <w:pPr>
              <w:keepNext/>
              <w:keepLines/>
              <w:rPr>
                <w:rFonts w:ascii="Segoe UI" w:hAnsi="Segoe UI" w:cs="Segoe UI"/>
              </w:rPr>
            </w:pPr>
          </w:p>
        </w:tc>
      </w:tr>
      <w:tr w:rsidR="004B283B" w:rsidRPr="009E11F6" w14:paraId="5497F999" w14:textId="77777777" w:rsidTr="00C72407">
        <w:trPr>
          <w:trHeight w:val="650"/>
        </w:trPr>
        <w:tc>
          <w:tcPr>
            <w:tcW w:w="851" w:type="dxa"/>
          </w:tcPr>
          <w:p w14:paraId="7173F127" w14:textId="77777777" w:rsidR="00F31F6B" w:rsidRPr="00355FCF" w:rsidRDefault="004B283B" w:rsidP="003A3966">
            <w:pPr>
              <w:keepNext/>
              <w:keepLines/>
              <w:rPr>
                <w:rFonts w:ascii="Segoe UI" w:hAnsi="Segoe UI" w:cs="Segoe UI"/>
                <w:b/>
                <w:sz w:val="22"/>
                <w:szCs w:val="22"/>
              </w:rPr>
            </w:pPr>
            <w:r w:rsidRPr="00355FCF">
              <w:rPr>
                <w:rFonts w:ascii="Segoe UI" w:hAnsi="Segoe UI" w:cs="Segoe UI"/>
                <w:b/>
                <w:sz w:val="22"/>
                <w:szCs w:val="22"/>
              </w:rPr>
              <w:t>BOD</w:t>
            </w:r>
          </w:p>
          <w:p w14:paraId="07F74B60" w14:textId="47B08852" w:rsidR="004B283B" w:rsidRPr="00355FCF" w:rsidRDefault="00EA7E2F" w:rsidP="003A3966">
            <w:pPr>
              <w:keepNext/>
              <w:keepLines/>
              <w:rPr>
                <w:rFonts w:ascii="Segoe UI" w:hAnsi="Segoe UI" w:cs="Segoe UI"/>
                <w:b/>
                <w:sz w:val="22"/>
                <w:szCs w:val="22"/>
              </w:rPr>
            </w:pPr>
            <w:r>
              <w:rPr>
                <w:rFonts w:ascii="Segoe UI" w:hAnsi="Segoe UI" w:cs="Segoe UI"/>
                <w:b/>
                <w:sz w:val="22"/>
                <w:szCs w:val="22"/>
              </w:rPr>
              <w:t>9</w:t>
            </w:r>
            <w:r w:rsidR="00A15D58">
              <w:rPr>
                <w:rFonts w:ascii="Segoe UI" w:hAnsi="Segoe UI" w:cs="Segoe UI"/>
                <w:b/>
                <w:sz w:val="22"/>
                <w:szCs w:val="22"/>
              </w:rPr>
              <w:t>5</w:t>
            </w:r>
            <w:r w:rsidR="00C3643B" w:rsidRPr="00355FCF">
              <w:rPr>
                <w:rFonts w:ascii="Segoe UI" w:hAnsi="Segoe UI" w:cs="Segoe UI"/>
                <w:b/>
                <w:sz w:val="22"/>
                <w:szCs w:val="22"/>
              </w:rPr>
              <w:t>/1</w:t>
            </w:r>
            <w:r w:rsidR="005604F1" w:rsidRPr="00355FCF">
              <w:rPr>
                <w:rFonts w:ascii="Segoe UI" w:hAnsi="Segoe UI" w:cs="Segoe UI"/>
                <w:b/>
                <w:sz w:val="22"/>
                <w:szCs w:val="22"/>
              </w:rPr>
              <w:t>9</w:t>
            </w:r>
          </w:p>
          <w:p w14:paraId="0F64D0F2" w14:textId="77777777" w:rsidR="00873CDD" w:rsidRDefault="004B283B" w:rsidP="002C661E">
            <w:pPr>
              <w:keepNext/>
              <w:keepLines/>
              <w:rPr>
                <w:rFonts w:ascii="Segoe UI" w:hAnsi="Segoe UI" w:cs="Segoe UI"/>
                <w:sz w:val="22"/>
                <w:szCs w:val="22"/>
              </w:rPr>
            </w:pPr>
            <w:r w:rsidRPr="00355FCF">
              <w:rPr>
                <w:rFonts w:ascii="Segoe UI" w:hAnsi="Segoe UI" w:cs="Segoe UI"/>
                <w:sz w:val="22"/>
                <w:szCs w:val="22"/>
              </w:rPr>
              <w:t>a</w:t>
            </w:r>
          </w:p>
          <w:p w14:paraId="3DEA9ADF" w14:textId="77777777" w:rsidR="006F6CBD" w:rsidRDefault="006F6CBD" w:rsidP="002C661E">
            <w:pPr>
              <w:keepNext/>
              <w:keepLines/>
              <w:rPr>
                <w:rFonts w:ascii="Segoe UI" w:hAnsi="Segoe UI" w:cs="Segoe UI"/>
              </w:rPr>
            </w:pPr>
          </w:p>
          <w:p w14:paraId="1043D782" w14:textId="77777777" w:rsidR="00780F8D" w:rsidRDefault="00780F8D" w:rsidP="002C661E">
            <w:pPr>
              <w:keepNext/>
              <w:keepLines/>
              <w:rPr>
                <w:rFonts w:ascii="Segoe UI" w:hAnsi="Segoe UI" w:cs="Segoe UI"/>
              </w:rPr>
            </w:pPr>
          </w:p>
          <w:p w14:paraId="01CAC322" w14:textId="77777777" w:rsidR="00780F8D" w:rsidRDefault="00780F8D" w:rsidP="002C661E">
            <w:pPr>
              <w:keepNext/>
              <w:keepLines/>
              <w:rPr>
                <w:rFonts w:ascii="Segoe UI" w:hAnsi="Segoe UI" w:cs="Segoe UI"/>
              </w:rPr>
            </w:pPr>
          </w:p>
          <w:p w14:paraId="2D59A065" w14:textId="77777777" w:rsidR="00780F8D" w:rsidRDefault="00780F8D" w:rsidP="002C661E">
            <w:pPr>
              <w:keepNext/>
              <w:keepLines/>
              <w:rPr>
                <w:rFonts w:ascii="Segoe UI" w:hAnsi="Segoe UI" w:cs="Segoe UI"/>
              </w:rPr>
            </w:pPr>
          </w:p>
          <w:p w14:paraId="427FFB96" w14:textId="704D4F5E" w:rsidR="00780F8D" w:rsidRDefault="00780F8D" w:rsidP="002C661E">
            <w:pPr>
              <w:keepNext/>
              <w:keepLines/>
              <w:rPr>
                <w:rFonts w:ascii="Segoe UI" w:hAnsi="Segoe UI" w:cs="Segoe UI"/>
              </w:rPr>
            </w:pPr>
          </w:p>
          <w:p w14:paraId="60EABD96" w14:textId="77777777" w:rsidR="00A57F06" w:rsidRDefault="00A57F06" w:rsidP="002C661E">
            <w:pPr>
              <w:keepNext/>
              <w:keepLines/>
              <w:rPr>
                <w:rFonts w:ascii="Segoe UI" w:hAnsi="Segoe UI" w:cs="Segoe UI"/>
              </w:rPr>
            </w:pPr>
          </w:p>
          <w:p w14:paraId="2DB37FBC" w14:textId="77777777" w:rsidR="00780F8D" w:rsidRDefault="00780F8D" w:rsidP="002C661E">
            <w:pPr>
              <w:keepNext/>
              <w:keepLines/>
              <w:rPr>
                <w:rFonts w:ascii="Segoe UI" w:hAnsi="Segoe UI" w:cs="Segoe UI"/>
              </w:rPr>
            </w:pPr>
          </w:p>
          <w:p w14:paraId="32B24D63" w14:textId="77777777" w:rsidR="00780F8D" w:rsidRDefault="00780F8D" w:rsidP="002C661E">
            <w:pPr>
              <w:keepNext/>
              <w:keepLines/>
              <w:rPr>
                <w:rFonts w:ascii="Segoe UI" w:hAnsi="Segoe UI" w:cs="Segoe UI"/>
              </w:rPr>
            </w:pPr>
          </w:p>
          <w:p w14:paraId="72735D36" w14:textId="7D4F95B2" w:rsidR="00780F8D" w:rsidRPr="002A4323" w:rsidRDefault="00780F8D" w:rsidP="002C661E">
            <w:pPr>
              <w:keepNext/>
              <w:keepLines/>
              <w:rPr>
                <w:rFonts w:ascii="Segoe UI" w:hAnsi="Segoe UI" w:cs="Segoe UI"/>
              </w:rPr>
            </w:pPr>
            <w:r>
              <w:rPr>
                <w:rFonts w:ascii="Segoe UI" w:hAnsi="Segoe UI" w:cs="Segoe UI"/>
              </w:rPr>
              <w:t>b</w:t>
            </w:r>
          </w:p>
        </w:tc>
        <w:tc>
          <w:tcPr>
            <w:tcW w:w="7655" w:type="dxa"/>
          </w:tcPr>
          <w:p w14:paraId="4ECBE16B" w14:textId="77777777" w:rsidR="004B283B" w:rsidRPr="009E11F6" w:rsidRDefault="004B283B" w:rsidP="003A3966">
            <w:pPr>
              <w:keepNext/>
              <w:keepLines/>
              <w:jc w:val="both"/>
              <w:rPr>
                <w:rFonts w:ascii="Segoe UI" w:hAnsi="Segoe UI" w:cs="Segoe UI"/>
                <w:bCs/>
              </w:rPr>
            </w:pPr>
            <w:r w:rsidRPr="009E11F6">
              <w:rPr>
                <w:rFonts w:ascii="Segoe UI" w:hAnsi="Segoe UI" w:cs="Segoe UI"/>
                <w:b/>
                <w:bCs/>
              </w:rPr>
              <w:t>Declarations of Interest</w:t>
            </w:r>
          </w:p>
          <w:p w14:paraId="7E93A8FF" w14:textId="77777777" w:rsidR="004B283B" w:rsidRPr="009E11F6" w:rsidRDefault="004B283B" w:rsidP="003A3966">
            <w:pPr>
              <w:keepNext/>
              <w:keepLines/>
              <w:jc w:val="both"/>
              <w:rPr>
                <w:rFonts w:ascii="Segoe UI" w:hAnsi="Segoe UI" w:cs="Segoe UI"/>
                <w:bCs/>
              </w:rPr>
            </w:pPr>
          </w:p>
          <w:p w14:paraId="15E3D213" w14:textId="7FE37F10" w:rsidR="00873CDD" w:rsidRDefault="009B6479" w:rsidP="00DE4959">
            <w:pPr>
              <w:keepNext/>
              <w:keepLines/>
              <w:jc w:val="both"/>
              <w:rPr>
                <w:rFonts w:ascii="Segoe UI" w:hAnsi="Segoe UI" w:cs="Segoe UI"/>
                <w:bCs/>
              </w:rPr>
            </w:pPr>
            <w:r>
              <w:rPr>
                <w:rFonts w:ascii="Segoe UI" w:hAnsi="Segoe UI" w:cs="Segoe UI"/>
                <w:bCs/>
              </w:rPr>
              <w:t>The Trust</w:t>
            </w:r>
            <w:r w:rsidR="008A448A">
              <w:rPr>
                <w:rFonts w:ascii="Segoe UI" w:hAnsi="Segoe UI" w:cs="Segoe UI"/>
                <w:bCs/>
              </w:rPr>
              <w:t xml:space="preserve"> Chair presented the report BOD 71/2019 which set out the Register of Directors’ Interests.  </w:t>
            </w:r>
            <w:r w:rsidR="00DC1CFE">
              <w:rPr>
                <w:rFonts w:ascii="Segoe UI" w:hAnsi="Segoe UI" w:cs="Segoe UI"/>
                <w:bCs/>
              </w:rPr>
              <w:t xml:space="preserve">These were declared accurate subject to the inclusion of interests for the Chief Nurse and for the Managing Director of Mental Health &amp; Learning Disabilities and the inclusion of a new interest for Jonathan Asbridge </w:t>
            </w:r>
            <w:r w:rsidR="003953C1">
              <w:rPr>
                <w:rFonts w:ascii="Segoe UI" w:hAnsi="Segoe UI" w:cs="Segoe UI"/>
                <w:bCs/>
              </w:rPr>
              <w:t xml:space="preserve">who noted that he was now Visiting Professor at the University of West London.  </w:t>
            </w:r>
            <w:r w:rsidR="00F05BF3">
              <w:rPr>
                <w:rFonts w:ascii="Segoe UI" w:hAnsi="Segoe UI" w:cs="Segoe UI"/>
                <w:bCs/>
              </w:rPr>
              <w:t>No interests were declared pertinent to matters on the agenda</w:t>
            </w:r>
            <w:r w:rsidR="00A57F06">
              <w:rPr>
                <w:rFonts w:ascii="Segoe UI" w:hAnsi="Segoe UI" w:cs="Segoe UI"/>
                <w:bCs/>
              </w:rPr>
              <w:t xml:space="preserve"> other than the declaration, in the course of discussion, at item BOD 102/19(c) below. </w:t>
            </w:r>
            <w:r w:rsidR="00F05BF3">
              <w:rPr>
                <w:rFonts w:ascii="Segoe UI" w:hAnsi="Segoe UI" w:cs="Segoe UI"/>
                <w:bCs/>
              </w:rPr>
              <w:t xml:space="preserve">  </w:t>
            </w:r>
          </w:p>
          <w:p w14:paraId="25862A15" w14:textId="27093123" w:rsidR="003953C1" w:rsidRDefault="003953C1" w:rsidP="00DE4959">
            <w:pPr>
              <w:keepNext/>
              <w:keepLines/>
              <w:jc w:val="both"/>
              <w:rPr>
                <w:rFonts w:ascii="Segoe UI" w:hAnsi="Segoe UI" w:cs="Segoe UI"/>
                <w:bCs/>
              </w:rPr>
            </w:pPr>
          </w:p>
          <w:p w14:paraId="26AEC676" w14:textId="523928A9" w:rsidR="003953C1" w:rsidRPr="00780F8D" w:rsidRDefault="00780F8D" w:rsidP="00DE4959">
            <w:pPr>
              <w:keepNext/>
              <w:keepLines/>
              <w:jc w:val="both"/>
              <w:rPr>
                <w:rFonts w:ascii="Segoe UI" w:hAnsi="Segoe UI" w:cs="Segoe UI"/>
                <w:bCs/>
              </w:rPr>
            </w:pPr>
            <w:r>
              <w:rPr>
                <w:rFonts w:ascii="Segoe UI" w:hAnsi="Segoe UI" w:cs="Segoe UI"/>
                <w:b/>
                <w:bCs/>
              </w:rPr>
              <w:t>The Board received the report</w:t>
            </w:r>
            <w:r>
              <w:rPr>
                <w:rFonts w:ascii="Segoe UI" w:hAnsi="Segoe UI" w:cs="Segoe UI"/>
                <w:bCs/>
              </w:rPr>
              <w:t xml:space="preserve">.  </w:t>
            </w:r>
          </w:p>
          <w:p w14:paraId="67D4230A" w14:textId="37C736BF" w:rsidR="006F6CBD" w:rsidRPr="006F6CBD" w:rsidRDefault="006F6CBD" w:rsidP="00F05BF3">
            <w:pPr>
              <w:keepNext/>
              <w:keepLines/>
              <w:jc w:val="both"/>
              <w:rPr>
                <w:rFonts w:ascii="Segoe UI" w:hAnsi="Segoe UI" w:cs="Segoe UI"/>
                <w:bCs/>
              </w:rPr>
            </w:pPr>
          </w:p>
        </w:tc>
        <w:tc>
          <w:tcPr>
            <w:tcW w:w="770" w:type="dxa"/>
          </w:tcPr>
          <w:p w14:paraId="7328D1A2" w14:textId="77777777" w:rsidR="004B283B" w:rsidRDefault="004B283B" w:rsidP="003A3966">
            <w:pPr>
              <w:keepNext/>
              <w:keepLines/>
              <w:rPr>
                <w:rFonts w:ascii="Segoe UI" w:hAnsi="Segoe UI" w:cs="Segoe UI"/>
                <w:b/>
              </w:rPr>
            </w:pPr>
          </w:p>
          <w:p w14:paraId="7C828E92" w14:textId="77777777" w:rsidR="005B1213" w:rsidRDefault="005B1213" w:rsidP="003A3966">
            <w:pPr>
              <w:keepNext/>
              <w:keepLines/>
              <w:rPr>
                <w:rFonts w:ascii="Segoe UI" w:hAnsi="Segoe UI" w:cs="Segoe UI"/>
                <w:b/>
              </w:rPr>
            </w:pPr>
          </w:p>
          <w:p w14:paraId="3B401A1E" w14:textId="77777777" w:rsidR="005B1213" w:rsidRDefault="005B1213" w:rsidP="003A3966">
            <w:pPr>
              <w:keepNext/>
              <w:keepLines/>
              <w:rPr>
                <w:rFonts w:ascii="Segoe UI" w:hAnsi="Segoe UI" w:cs="Segoe UI"/>
                <w:b/>
              </w:rPr>
            </w:pPr>
          </w:p>
          <w:p w14:paraId="3F5D853E" w14:textId="77777777" w:rsidR="005B1213" w:rsidRDefault="005B1213" w:rsidP="003A3966">
            <w:pPr>
              <w:keepNext/>
              <w:keepLines/>
              <w:rPr>
                <w:rFonts w:ascii="Segoe UI" w:hAnsi="Segoe UI" w:cs="Segoe UI"/>
                <w:b/>
              </w:rPr>
            </w:pPr>
          </w:p>
          <w:p w14:paraId="402AF8D5" w14:textId="77777777" w:rsidR="005B1213" w:rsidRDefault="005B1213" w:rsidP="003A3966">
            <w:pPr>
              <w:keepNext/>
              <w:keepLines/>
              <w:rPr>
                <w:rFonts w:ascii="Segoe UI" w:hAnsi="Segoe UI" w:cs="Segoe UI"/>
                <w:b/>
              </w:rPr>
            </w:pPr>
          </w:p>
          <w:p w14:paraId="3FF61257" w14:textId="77777777" w:rsidR="005B1213" w:rsidRDefault="005B1213" w:rsidP="003A3966">
            <w:pPr>
              <w:keepNext/>
              <w:keepLines/>
              <w:rPr>
                <w:rFonts w:ascii="Segoe UI" w:hAnsi="Segoe UI" w:cs="Segoe UI"/>
                <w:b/>
              </w:rPr>
            </w:pPr>
          </w:p>
          <w:p w14:paraId="505128D3" w14:textId="1E4DADB9" w:rsidR="005B1213" w:rsidRPr="009E11F6" w:rsidRDefault="005B1213" w:rsidP="003A3966">
            <w:pPr>
              <w:keepNext/>
              <w:keepLines/>
              <w:rPr>
                <w:rFonts w:ascii="Segoe UI" w:hAnsi="Segoe UI" w:cs="Segoe UI"/>
                <w:b/>
              </w:rPr>
            </w:pPr>
            <w:r>
              <w:rPr>
                <w:rFonts w:ascii="Segoe UI" w:hAnsi="Segoe UI" w:cs="Segoe UI"/>
                <w:b/>
              </w:rPr>
              <w:t>HS</w:t>
            </w:r>
          </w:p>
        </w:tc>
      </w:tr>
      <w:tr w:rsidR="004B283B" w:rsidRPr="009E11F6" w14:paraId="59A3EBE4" w14:textId="77777777" w:rsidTr="00C72407">
        <w:trPr>
          <w:trHeight w:val="650"/>
        </w:trPr>
        <w:tc>
          <w:tcPr>
            <w:tcW w:w="851" w:type="dxa"/>
          </w:tcPr>
          <w:p w14:paraId="654F3F57" w14:textId="3F6186F3" w:rsidR="004B283B" w:rsidRPr="00355FCF" w:rsidRDefault="004B283B" w:rsidP="005F51D7">
            <w:pPr>
              <w:keepNext/>
              <w:keepLines/>
              <w:rPr>
                <w:rFonts w:ascii="Segoe UI" w:hAnsi="Segoe UI" w:cs="Segoe UI"/>
                <w:b/>
                <w:sz w:val="22"/>
                <w:szCs w:val="22"/>
              </w:rPr>
            </w:pPr>
            <w:r w:rsidRPr="00355FCF">
              <w:rPr>
                <w:rFonts w:ascii="Segoe UI" w:hAnsi="Segoe UI" w:cs="Segoe UI"/>
                <w:b/>
                <w:sz w:val="22"/>
                <w:szCs w:val="22"/>
              </w:rPr>
              <w:t>BOD</w:t>
            </w:r>
            <w:r w:rsidR="00B064FD" w:rsidRPr="00355FCF">
              <w:rPr>
                <w:rFonts w:ascii="Segoe UI" w:hAnsi="Segoe UI" w:cs="Segoe UI"/>
                <w:b/>
                <w:sz w:val="22"/>
                <w:szCs w:val="22"/>
              </w:rPr>
              <w:t xml:space="preserve"> </w:t>
            </w:r>
            <w:r w:rsidR="00415382">
              <w:rPr>
                <w:rFonts w:ascii="Segoe UI" w:hAnsi="Segoe UI" w:cs="Segoe UI"/>
                <w:b/>
                <w:sz w:val="22"/>
                <w:szCs w:val="22"/>
              </w:rPr>
              <w:t>9</w:t>
            </w:r>
            <w:r w:rsidR="006F0569">
              <w:rPr>
                <w:rFonts w:ascii="Segoe UI" w:hAnsi="Segoe UI" w:cs="Segoe UI"/>
                <w:b/>
                <w:sz w:val="22"/>
                <w:szCs w:val="22"/>
              </w:rPr>
              <w:t>6</w:t>
            </w:r>
            <w:r w:rsidR="00C3643B" w:rsidRPr="00355FCF">
              <w:rPr>
                <w:rFonts w:ascii="Segoe UI" w:hAnsi="Segoe UI" w:cs="Segoe UI"/>
                <w:b/>
                <w:sz w:val="22"/>
                <w:szCs w:val="22"/>
              </w:rPr>
              <w:t>/1</w:t>
            </w:r>
            <w:r w:rsidR="005604F1" w:rsidRPr="00355FCF">
              <w:rPr>
                <w:rFonts w:ascii="Segoe UI" w:hAnsi="Segoe UI" w:cs="Segoe UI"/>
                <w:b/>
                <w:sz w:val="22"/>
                <w:szCs w:val="22"/>
              </w:rPr>
              <w:t>9</w:t>
            </w:r>
          </w:p>
          <w:p w14:paraId="2C3DE7DD" w14:textId="77777777" w:rsidR="004B283B" w:rsidRPr="00355FCF" w:rsidRDefault="004B283B" w:rsidP="005F51D7">
            <w:pPr>
              <w:keepNext/>
              <w:keepLines/>
              <w:rPr>
                <w:rFonts w:ascii="Segoe UI" w:hAnsi="Segoe UI" w:cs="Segoe UI"/>
                <w:sz w:val="22"/>
                <w:szCs w:val="22"/>
              </w:rPr>
            </w:pPr>
            <w:r w:rsidRPr="00355FCF">
              <w:rPr>
                <w:rFonts w:ascii="Segoe UI" w:hAnsi="Segoe UI" w:cs="Segoe UI"/>
                <w:sz w:val="22"/>
                <w:szCs w:val="22"/>
              </w:rPr>
              <w:t>a</w:t>
            </w:r>
          </w:p>
          <w:p w14:paraId="5DF4DB68" w14:textId="77777777" w:rsidR="004B283B" w:rsidRPr="00355FCF" w:rsidRDefault="004B283B" w:rsidP="005F51D7">
            <w:pPr>
              <w:keepNext/>
              <w:keepLines/>
              <w:rPr>
                <w:rFonts w:ascii="Segoe UI" w:hAnsi="Segoe UI" w:cs="Segoe UI"/>
                <w:sz w:val="22"/>
                <w:szCs w:val="22"/>
              </w:rPr>
            </w:pPr>
          </w:p>
          <w:p w14:paraId="1592019F" w14:textId="77777777" w:rsidR="002F716D" w:rsidRPr="00355FCF" w:rsidRDefault="002F716D" w:rsidP="0016411D">
            <w:pPr>
              <w:keepNext/>
              <w:keepLines/>
              <w:rPr>
                <w:rFonts w:ascii="Segoe UI" w:hAnsi="Segoe UI" w:cs="Segoe UI"/>
                <w:sz w:val="22"/>
                <w:szCs w:val="22"/>
              </w:rPr>
            </w:pPr>
          </w:p>
          <w:p w14:paraId="1D54E643" w14:textId="3465E60E" w:rsidR="00DF27E5" w:rsidRDefault="00DF27E5" w:rsidP="0016411D">
            <w:pPr>
              <w:keepNext/>
              <w:keepLines/>
              <w:rPr>
                <w:rFonts w:ascii="Segoe UI" w:hAnsi="Segoe UI" w:cs="Segoe UI"/>
                <w:sz w:val="22"/>
                <w:szCs w:val="22"/>
              </w:rPr>
            </w:pPr>
          </w:p>
          <w:p w14:paraId="20129C72" w14:textId="60E44F11" w:rsidR="006E6C21" w:rsidRDefault="006E6C21" w:rsidP="0016411D">
            <w:pPr>
              <w:keepNext/>
              <w:keepLines/>
              <w:rPr>
                <w:rFonts w:ascii="Segoe UI" w:hAnsi="Segoe UI" w:cs="Segoe UI"/>
                <w:sz w:val="22"/>
                <w:szCs w:val="22"/>
              </w:rPr>
            </w:pPr>
          </w:p>
          <w:p w14:paraId="31ACB2AA" w14:textId="77777777" w:rsidR="006E6C21" w:rsidRPr="00355FCF" w:rsidRDefault="006E6C21" w:rsidP="0016411D">
            <w:pPr>
              <w:keepNext/>
              <w:keepLines/>
              <w:rPr>
                <w:rFonts w:ascii="Segoe UI" w:hAnsi="Segoe UI" w:cs="Segoe UI"/>
                <w:sz w:val="22"/>
                <w:szCs w:val="22"/>
              </w:rPr>
            </w:pPr>
          </w:p>
          <w:p w14:paraId="5D126657" w14:textId="77777777" w:rsidR="00DF27E5" w:rsidRPr="00355FCF" w:rsidRDefault="00DF27E5" w:rsidP="0016411D">
            <w:pPr>
              <w:keepNext/>
              <w:keepLines/>
              <w:rPr>
                <w:rFonts w:ascii="Segoe UI" w:hAnsi="Segoe UI" w:cs="Segoe UI"/>
                <w:sz w:val="22"/>
                <w:szCs w:val="22"/>
              </w:rPr>
            </w:pPr>
            <w:r w:rsidRPr="00355FCF">
              <w:rPr>
                <w:rFonts w:ascii="Segoe UI" w:hAnsi="Segoe UI" w:cs="Segoe UI"/>
                <w:sz w:val="22"/>
                <w:szCs w:val="22"/>
              </w:rPr>
              <w:t>b</w:t>
            </w:r>
          </w:p>
          <w:p w14:paraId="25ECF4D1" w14:textId="6FEAFF65" w:rsidR="00226EAE" w:rsidRDefault="00226EAE" w:rsidP="0016411D">
            <w:pPr>
              <w:keepNext/>
              <w:keepLines/>
              <w:rPr>
                <w:rFonts w:ascii="Segoe UI" w:hAnsi="Segoe UI" w:cs="Segoe UI"/>
                <w:sz w:val="22"/>
                <w:szCs w:val="22"/>
              </w:rPr>
            </w:pPr>
          </w:p>
          <w:p w14:paraId="4B0CBCB0" w14:textId="77777777" w:rsidR="00036684" w:rsidRDefault="00036684" w:rsidP="00B77CB7">
            <w:pPr>
              <w:keepNext/>
              <w:keepLines/>
              <w:rPr>
                <w:rFonts w:ascii="Segoe UI" w:hAnsi="Segoe UI" w:cs="Segoe UI"/>
                <w:sz w:val="22"/>
                <w:szCs w:val="22"/>
              </w:rPr>
            </w:pPr>
          </w:p>
          <w:p w14:paraId="6397AA5C" w14:textId="48BE9C2B" w:rsidR="00CA327C" w:rsidRDefault="00CA327C" w:rsidP="00B77CB7">
            <w:pPr>
              <w:keepNext/>
              <w:keepLines/>
              <w:rPr>
                <w:rFonts w:ascii="Segoe UI" w:hAnsi="Segoe UI" w:cs="Segoe UI"/>
                <w:sz w:val="22"/>
                <w:szCs w:val="22"/>
              </w:rPr>
            </w:pPr>
          </w:p>
          <w:p w14:paraId="21FFDA1A" w14:textId="77777777" w:rsidR="000841E4" w:rsidRDefault="000841E4" w:rsidP="00B77CB7">
            <w:pPr>
              <w:keepNext/>
              <w:keepLines/>
              <w:rPr>
                <w:rFonts w:ascii="Segoe UI" w:hAnsi="Segoe UI" w:cs="Segoe UI"/>
                <w:sz w:val="22"/>
                <w:szCs w:val="22"/>
              </w:rPr>
            </w:pPr>
          </w:p>
          <w:p w14:paraId="16DE5533" w14:textId="77777777" w:rsidR="002E4E17" w:rsidRDefault="002E4E17" w:rsidP="00B77CB7">
            <w:pPr>
              <w:keepNext/>
              <w:keepLines/>
              <w:rPr>
                <w:rFonts w:ascii="Segoe UI" w:hAnsi="Segoe UI" w:cs="Segoe UI"/>
                <w:sz w:val="22"/>
                <w:szCs w:val="22"/>
              </w:rPr>
            </w:pPr>
          </w:p>
          <w:p w14:paraId="7A87F065" w14:textId="77777777" w:rsidR="002E4E17" w:rsidRDefault="002E4E17" w:rsidP="00B77CB7">
            <w:pPr>
              <w:keepNext/>
              <w:keepLines/>
              <w:rPr>
                <w:rFonts w:ascii="Segoe UI" w:hAnsi="Segoe UI" w:cs="Segoe UI"/>
                <w:sz w:val="22"/>
                <w:szCs w:val="22"/>
              </w:rPr>
            </w:pPr>
          </w:p>
          <w:p w14:paraId="411CFB6C" w14:textId="77777777" w:rsidR="002E4E17" w:rsidRDefault="002E4E17" w:rsidP="00B77CB7">
            <w:pPr>
              <w:keepNext/>
              <w:keepLines/>
              <w:rPr>
                <w:rFonts w:ascii="Segoe UI" w:hAnsi="Segoe UI" w:cs="Segoe UI"/>
                <w:sz w:val="22"/>
                <w:szCs w:val="22"/>
              </w:rPr>
            </w:pPr>
          </w:p>
          <w:p w14:paraId="0F2A1542" w14:textId="77777777" w:rsidR="002E4E17" w:rsidRDefault="002E4E17" w:rsidP="00B77CB7">
            <w:pPr>
              <w:keepNext/>
              <w:keepLines/>
              <w:rPr>
                <w:rFonts w:ascii="Segoe UI" w:hAnsi="Segoe UI" w:cs="Segoe UI"/>
                <w:sz w:val="22"/>
                <w:szCs w:val="22"/>
              </w:rPr>
            </w:pPr>
          </w:p>
          <w:p w14:paraId="70D870DB" w14:textId="77777777" w:rsidR="002E4E17" w:rsidRDefault="002E4E17" w:rsidP="00B77CB7">
            <w:pPr>
              <w:keepNext/>
              <w:keepLines/>
              <w:rPr>
                <w:rFonts w:ascii="Segoe UI" w:hAnsi="Segoe UI" w:cs="Segoe UI"/>
                <w:sz w:val="22"/>
                <w:szCs w:val="22"/>
              </w:rPr>
            </w:pPr>
          </w:p>
          <w:p w14:paraId="3B7D5FFC" w14:textId="77777777" w:rsidR="002E4E17" w:rsidRDefault="002E4E17" w:rsidP="00B77CB7">
            <w:pPr>
              <w:keepNext/>
              <w:keepLines/>
              <w:rPr>
                <w:rFonts w:ascii="Segoe UI" w:hAnsi="Segoe UI" w:cs="Segoe UI"/>
                <w:sz w:val="22"/>
                <w:szCs w:val="22"/>
              </w:rPr>
            </w:pPr>
            <w:r>
              <w:rPr>
                <w:rFonts w:ascii="Segoe UI" w:hAnsi="Segoe UI" w:cs="Segoe UI"/>
                <w:sz w:val="22"/>
                <w:szCs w:val="22"/>
              </w:rPr>
              <w:t>c</w:t>
            </w:r>
          </w:p>
          <w:p w14:paraId="25AA0447" w14:textId="77777777" w:rsidR="00F922A4" w:rsidRDefault="00F922A4" w:rsidP="00B77CB7">
            <w:pPr>
              <w:keepNext/>
              <w:keepLines/>
              <w:rPr>
                <w:rFonts w:ascii="Segoe UI" w:hAnsi="Segoe UI" w:cs="Segoe UI"/>
                <w:sz w:val="22"/>
                <w:szCs w:val="22"/>
              </w:rPr>
            </w:pPr>
          </w:p>
          <w:p w14:paraId="7E0C5ACD" w14:textId="77777777" w:rsidR="00F922A4" w:rsidRDefault="00F922A4" w:rsidP="00B77CB7">
            <w:pPr>
              <w:keepNext/>
              <w:keepLines/>
              <w:rPr>
                <w:rFonts w:ascii="Segoe UI" w:hAnsi="Segoe UI" w:cs="Segoe UI"/>
                <w:sz w:val="22"/>
                <w:szCs w:val="22"/>
              </w:rPr>
            </w:pPr>
          </w:p>
          <w:p w14:paraId="34E7704D" w14:textId="77777777" w:rsidR="00F922A4" w:rsidRDefault="00F922A4" w:rsidP="00B77CB7">
            <w:pPr>
              <w:keepNext/>
              <w:keepLines/>
              <w:rPr>
                <w:rFonts w:ascii="Segoe UI" w:hAnsi="Segoe UI" w:cs="Segoe UI"/>
                <w:sz w:val="22"/>
                <w:szCs w:val="22"/>
              </w:rPr>
            </w:pPr>
          </w:p>
          <w:p w14:paraId="07075C6C" w14:textId="77777777" w:rsidR="00F922A4" w:rsidRDefault="00F922A4" w:rsidP="00B77CB7">
            <w:pPr>
              <w:keepNext/>
              <w:keepLines/>
              <w:rPr>
                <w:rFonts w:ascii="Segoe UI" w:hAnsi="Segoe UI" w:cs="Segoe UI"/>
                <w:sz w:val="22"/>
                <w:szCs w:val="22"/>
              </w:rPr>
            </w:pPr>
          </w:p>
          <w:p w14:paraId="565588BF" w14:textId="77777777" w:rsidR="00F922A4" w:rsidRDefault="00F922A4" w:rsidP="00B77CB7">
            <w:pPr>
              <w:keepNext/>
              <w:keepLines/>
              <w:rPr>
                <w:rFonts w:ascii="Segoe UI" w:hAnsi="Segoe UI" w:cs="Segoe UI"/>
                <w:sz w:val="22"/>
                <w:szCs w:val="22"/>
              </w:rPr>
            </w:pPr>
          </w:p>
          <w:p w14:paraId="06842D11" w14:textId="77777777" w:rsidR="00F922A4" w:rsidRDefault="00F922A4" w:rsidP="00B77CB7">
            <w:pPr>
              <w:keepNext/>
              <w:keepLines/>
              <w:rPr>
                <w:rFonts w:ascii="Segoe UI" w:hAnsi="Segoe UI" w:cs="Segoe UI"/>
                <w:sz w:val="22"/>
                <w:szCs w:val="22"/>
              </w:rPr>
            </w:pPr>
          </w:p>
          <w:p w14:paraId="7957ACD8" w14:textId="77777777" w:rsidR="00F922A4" w:rsidRDefault="00F922A4" w:rsidP="00B77CB7">
            <w:pPr>
              <w:keepNext/>
              <w:keepLines/>
              <w:rPr>
                <w:rFonts w:ascii="Segoe UI" w:hAnsi="Segoe UI" w:cs="Segoe UI"/>
                <w:sz w:val="22"/>
                <w:szCs w:val="22"/>
              </w:rPr>
            </w:pPr>
          </w:p>
          <w:p w14:paraId="371BFAFA" w14:textId="338EDE0B" w:rsidR="00F922A4" w:rsidRPr="00355FCF" w:rsidRDefault="00F922A4" w:rsidP="00B77CB7">
            <w:pPr>
              <w:keepNext/>
              <w:keepLines/>
              <w:rPr>
                <w:rFonts w:ascii="Segoe UI" w:hAnsi="Segoe UI" w:cs="Segoe UI"/>
                <w:sz w:val="22"/>
                <w:szCs w:val="22"/>
              </w:rPr>
            </w:pPr>
            <w:r>
              <w:rPr>
                <w:rFonts w:ascii="Segoe UI" w:hAnsi="Segoe UI" w:cs="Segoe UI"/>
                <w:sz w:val="22"/>
                <w:szCs w:val="22"/>
              </w:rPr>
              <w:t>d</w:t>
            </w:r>
          </w:p>
        </w:tc>
        <w:tc>
          <w:tcPr>
            <w:tcW w:w="7655" w:type="dxa"/>
          </w:tcPr>
          <w:p w14:paraId="477809EF" w14:textId="4A0AC85D" w:rsidR="004B283B" w:rsidRPr="009E11F6" w:rsidRDefault="004B283B" w:rsidP="00404679">
            <w:pPr>
              <w:jc w:val="both"/>
              <w:rPr>
                <w:rFonts w:ascii="Segoe UI" w:hAnsi="Segoe UI" w:cs="Segoe UI"/>
                <w:bCs/>
              </w:rPr>
            </w:pPr>
            <w:r w:rsidRPr="009E11F6">
              <w:rPr>
                <w:rFonts w:ascii="Segoe UI" w:hAnsi="Segoe UI" w:cs="Segoe UI"/>
                <w:b/>
                <w:bCs/>
              </w:rPr>
              <w:lastRenderedPageBreak/>
              <w:t xml:space="preserve">Minutes of the Meeting </w:t>
            </w:r>
            <w:r w:rsidR="003D280C">
              <w:rPr>
                <w:rFonts w:ascii="Segoe UI" w:hAnsi="Segoe UI" w:cs="Segoe UI"/>
                <w:b/>
                <w:bCs/>
              </w:rPr>
              <w:t xml:space="preserve">held on </w:t>
            </w:r>
            <w:r w:rsidR="00415382">
              <w:rPr>
                <w:rFonts w:ascii="Segoe UI" w:hAnsi="Segoe UI" w:cs="Segoe UI"/>
                <w:b/>
                <w:bCs/>
              </w:rPr>
              <w:t>24 May</w:t>
            </w:r>
            <w:r w:rsidR="00BE3424">
              <w:rPr>
                <w:rFonts w:ascii="Segoe UI" w:hAnsi="Segoe UI" w:cs="Segoe UI"/>
                <w:b/>
                <w:bCs/>
              </w:rPr>
              <w:t xml:space="preserve"> </w:t>
            </w:r>
            <w:r w:rsidR="00B77CB7">
              <w:rPr>
                <w:rFonts w:ascii="Segoe UI" w:hAnsi="Segoe UI" w:cs="Segoe UI"/>
                <w:b/>
                <w:bCs/>
              </w:rPr>
              <w:t>2019</w:t>
            </w:r>
          </w:p>
          <w:p w14:paraId="6321E9BE" w14:textId="77777777" w:rsidR="00F602DE" w:rsidRDefault="00F602DE" w:rsidP="00785867">
            <w:pPr>
              <w:jc w:val="both"/>
              <w:rPr>
                <w:rFonts w:ascii="Segoe UI" w:hAnsi="Segoe UI" w:cs="Segoe UI"/>
                <w:bCs/>
              </w:rPr>
            </w:pPr>
          </w:p>
          <w:p w14:paraId="271108A6" w14:textId="14D7C926" w:rsidR="00272212" w:rsidRDefault="003D19AF" w:rsidP="003D280C">
            <w:pPr>
              <w:jc w:val="both"/>
              <w:rPr>
                <w:rFonts w:ascii="Segoe UI" w:hAnsi="Segoe UI" w:cs="Segoe UI"/>
                <w:bCs/>
              </w:rPr>
            </w:pPr>
            <w:r w:rsidRPr="003D19AF">
              <w:rPr>
                <w:rFonts w:ascii="Segoe UI" w:hAnsi="Segoe UI" w:cs="Segoe UI"/>
                <w:bCs/>
              </w:rPr>
              <w:t>The Minutes of the meeting were approve</w:t>
            </w:r>
            <w:r w:rsidR="00873CDD">
              <w:rPr>
                <w:rFonts w:ascii="Segoe UI" w:hAnsi="Segoe UI" w:cs="Segoe UI"/>
                <w:bCs/>
              </w:rPr>
              <w:t>d as a true and accurate record</w:t>
            </w:r>
            <w:r w:rsidR="0065201A">
              <w:rPr>
                <w:rFonts w:ascii="Segoe UI" w:hAnsi="Segoe UI" w:cs="Segoe UI"/>
                <w:bCs/>
              </w:rPr>
              <w:t xml:space="preserve"> subject to </w:t>
            </w:r>
            <w:r w:rsidR="00B62017">
              <w:rPr>
                <w:rFonts w:ascii="Segoe UI" w:hAnsi="Segoe UI" w:cs="Segoe UI"/>
                <w:bCs/>
              </w:rPr>
              <w:t>amending “appraised” in BOD 89/19(a) to “apprised”.</w:t>
            </w:r>
          </w:p>
          <w:p w14:paraId="28ABC654" w14:textId="77777777" w:rsidR="003B36B5" w:rsidRDefault="003B36B5" w:rsidP="003D280C">
            <w:pPr>
              <w:jc w:val="both"/>
              <w:rPr>
                <w:rFonts w:ascii="Segoe UI" w:hAnsi="Segoe UI" w:cs="Segoe UI"/>
                <w:bCs/>
              </w:rPr>
            </w:pPr>
          </w:p>
          <w:p w14:paraId="45A4F9E7" w14:textId="77777777" w:rsidR="003D19AF" w:rsidRPr="003D19AF" w:rsidRDefault="003D19AF" w:rsidP="003D19AF">
            <w:pPr>
              <w:jc w:val="both"/>
              <w:rPr>
                <w:rFonts w:ascii="Segoe UI" w:hAnsi="Segoe UI" w:cs="Segoe UI"/>
                <w:b/>
                <w:bCs/>
                <w:i/>
              </w:rPr>
            </w:pPr>
            <w:r w:rsidRPr="003D19AF">
              <w:rPr>
                <w:rFonts w:ascii="Segoe UI" w:hAnsi="Segoe UI" w:cs="Segoe UI"/>
                <w:b/>
                <w:bCs/>
                <w:i/>
              </w:rPr>
              <w:t>Matters Arising</w:t>
            </w:r>
          </w:p>
          <w:p w14:paraId="3FB10C78" w14:textId="53DC89E4" w:rsidR="00F11756" w:rsidRPr="00F11756" w:rsidRDefault="00F11756" w:rsidP="00B77CB7">
            <w:pPr>
              <w:jc w:val="both"/>
              <w:rPr>
                <w:rFonts w:ascii="Segoe UI" w:hAnsi="Segoe UI" w:cs="Segoe UI"/>
                <w:b/>
                <w:bCs/>
              </w:rPr>
            </w:pPr>
            <w:r w:rsidRPr="00F11756">
              <w:rPr>
                <w:rFonts w:ascii="Segoe UI" w:hAnsi="Segoe UI" w:cs="Segoe UI"/>
                <w:b/>
                <w:bCs/>
              </w:rPr>
              <w:t>Item BOD 49/19(c) R</w:t>
            </w:r>
            <w:r w:rsidR="005139E0">
              <w:rPr>
                <w:rFonts w:ascii="Segoe UI" w:hAnsi="Segoe UI" w:cs="Segoe UI"/>
                <w:b/>
                <w:bCs/>
              </w:rPr>
              <w:t xml:space="preserve">esearch </w:t>
            </w:r>
            <w:r w:rsidRPr="00F11756">
              <w:rPr>
                <w:rFonts w:ascii="Segoe UI" w:hAnsi="Segoe UI" w:cs="Segoe UI"/>
                <w:b/>
                <w:bCs/>
              </w:rPr>
              <w:t>&amp;</w:t>
            </w:r>
            <w:r w:rsidR="005139E0">
              <w:rPr>
                <w:rFonts w:ascii="Segoe UI" w:hAnsi="Segoe UI" w:cs="Segoe UI"/>
                <w:b/>
                <w:bCs/>
              </w:rPr>
              <w:t xml:space="preserve"> </w:t>
            </w:r>
            <w:r w:rsidRPr="00F11756">
              <w:rPr>
                <w:rFonts w:ascii="Segoe UI" w:hAnsi="Segoe UI" w:cs="Segoe UI"/>
                <w:b/>
                <w:bCs/>
              </w:rPr>
              <w:t>D</w:t>
            </w:r>
            <w:r w:rsidR="005139E0">
              <w:rPr>
                <w:rFonts w:ascii="Segoe UI" w:hAnsi="Segoe UI" w:cs="Segoe UI"/>
                <w:b/>
                <w:bCs/>
              </w:rPr>
              <w:t>evelopment</w:t>
            </w:r>
            <w:r w:rsidRPr="00F11756">
              <w:rPr>
                <w:rFonts w:ascii="Segoe UI" w:hAnsi="Segoe UI" w:cs="Segoe UI"/>
                <w:b/>
                <w:bCs/>
              </w:rPr>
              <w:t xml:space="preserve"> focus at a future Board Seminar </w:t>
            </w:r>
          </w:p>
          <w:p w14:paraId="3CB92BAE" w14:textId="26CD7F64" w:rsidR="00F11756" w:rsidRDefault="00F11756" w:rsidP="00B77CB7">
            <w:pPr>
              <w:jc w:val="both"/>
              <w:rPr>
                <w:rFonts w:ascii="Segoe UI" w:hAnsi="Segoe UI" w:cs="Segoe UI"/>
                <w:bCs/>
              </w:rPr>
            </w:pPr>
          </w:p>
          <w:p w14:paraId="349CD640" w14:textId="716859ED" w:rsidR="00F11756" w:rsidRDefault="00F11756" w:rsidP="00B77CB7">
            <w:pPr>
              <w:jc w:val="both"/>
              <w:rPr>
                <w:rFonts w:ascii="Segoe UI" w:hAnsi="Segoe UI" w:cs="Segoe UI"/>
                <w:bCs/>
              </w:rPr>
            </w:pPr>
            <w:r>
              <w:rPr>
                <w:rFonts w:ascii="Segoe UI" w:hAnsi="Segoe UI" w:cs="Segoe UI"/>
                <w:bCs/>
              </w:rPr>
              <w:t xml:space="preserve">The Chief Executive </w:t>
            </w:r>
            <w:r w:rsidR="007171AC">
              <w:rPr>
                <w:rFonts w:ascii="Segoe UI" w:hAnsi="Segoe UI" w:cs="Segoe UI"/>
                <w:bCs/>
              </w:rPr>
              <w:t xml:space="preserve">noted that </w:t>
            </w:r>
            <w:r w:rsidR="00634A0A">
              <w:rPr>
                <w:rFonts w:ascii="Segoe UI" w:hAnsi="Segoe UI" w:cs="Segoe UI"/>
                <w:bCs/>
              </w:rPr>
              <w:t xml:space="preserve">this </w:t>
            </w:r>
            <w:r w:rsidR="00803E7E">
              <w:rPr>
                <w:rFonts w:ascii="Segoe UI" w:hAnsi="Segoe UI" w:cs="Segoe UI"/>
                <w:bCs/>
              </w:rPr>
              <w:t>could be scheduled in for after October 2019 and the mid-term review of the Biomedical Research Centre</w:t>
            </w:r>
            <w:r w:rsidR="00AA3F36">
              <w:rPr>
                <w:rFonts w:ascii="Segoe UI" w:hAnsi="Segoe UI" w:cs="Segoe UI"/>
                <w:bCs/>
              </w:rPr>
              <w:t xml:space="preserve"> as well as the </w:t>
            </w:r>
            <w:r w:rsidR="008914D1">
              <w:rPr>
                <w:rFonts w:ascii="Segoe UI" w:hAnsi="Segoe UI" w:cs="Segoe UI"/>
                <w:bCs/>
              </w:rPr>
              <w:t xml:space="preserve">commencement of the </w:t>
            </w:r>
            <w:r w:rsidR="00333312">
              <w:rPr>
                <w:rFonts w:ascii="Segoe UI" w:hAnsi="Segoe UI" w:cs="Segoe UI"/>
                <w:bCs/>
              </w:rPr>
              <w:t>ARC (</w:t>
            </w:r>
            <w:r w:rsidR="000D40B6">
              <w:rPr>
                <w:rFonts w:ascii="Segoe UI" w:hAnsi="Segoe UI" w:cs="Segoe UI"/>
                <w:bCs/>
              </w:rPr>
              <w:t>Applied Research Collaboration</w:t>
            </w:r>
            <w:r w:rsidR="00333312">
              <w:rPr>
                <w:rFonts w:ascii="Segoe UI" w:hAnsi="Segoe UI" w:cs="Segoe UI"/>
                <w:bCs/>
              </w:rPr>
              <w:t>)</w:t>
            </w:r>
            <w:r w:rsidR="000D40B6">
              <w:rPr>
                <w:rFonts w:ascii="Segoe UI" w:hAnsi="Segoe UI" w:cs="Segoe UI"/>
                <w:bCs/>
              </w:rPr>
              <w:t xml:space="preserve"> taking over from the </w:t>
            </w:r>
            <w:r w:rsidR="00333312">
              <w:rPr>
                <w:rFonts w:ascii="Segoe UI" w:hAnsi="Segoe UI" w:cs="Segoe UI"/>
                <w:bCs/>
              </w:rPr>
              <w:t>CLAHRC (</w:t>
            </w:r>
            <w:r w:rsidR="002258D4" w:rsidRPr="002258D4">
              <w:rPr>
                <w:rFonts w:ascii="Segoe UI" w:hAnsi="Segoe UI" w:cs="Segoe UI"/>
                <w:bCs/>
              </w:rPr>
              <w:t>Collaboration for Leadership in Applied Health Research and Care</w:t>
            </w:r>
            <w:r w:rsidR="00333312">
              <w:rPr>
                <w:rFonts w:ascii="Segoe UI" w:hAnsi="Segoe UI" w:cs="Segoe UI"/>
                <w:bCs/>
              </w:rPr>
              <w:t xml:space="preserve">).  </w:t>
            </w:r>
          </w:p>
          <w:p w14:paraId="46FEB4AB" w14:textId="77777777" w:rsidR="003E21D9" w:rsidRDefault="003E21D9" w:rsidP="00B77CB7">
            <w:pPr>
              <w:jc w:val="both"/>
              <w:rPr>
                <w:rFonts w:ascii="Segoe UI" w:hAnsi="Segoe UI" w:cs="Segoe UI"/>
                <w:bCs/>
              </w:rPr>
            </w:pPr>
          </w:p>
          <w:p w14:paraId="158F3079" w14:textId="70ECC998" w:rsidR="00DB4A5D" w:rsidRDefault="0029689A" w:rsidP="00B77CB7">
            <w:pPr>
              <w:jc w:val="both"/>
              <w:rPr>
                <w:rFonts w:ascii="Segoe UI" w:hAnsi="Segoe UI" w:cs="Segoe UI"/>
                <w:bCs/>
              </w:rPr>
            </w:pPr>
            <w:r>
              <w:rPr>
                <w:rFonts w:ascii="Segoe UI" w:hAnsi="Segoe UI" w:cs="Segoe UI"/>
                <w:bCs/>
              </w:rPr>
              <w:t xml:space="preserve">The Board noted that the following actions </w:t>
            </w:r>
            <w:r w:rsidR="006162F2">
              <w:rPr>
                <w:rFonts w:ascii="Segoe UI" w:hAnsi="Segoe UI" w:cs="Segoe UI"/>
                <w:bCs/>
              </w:rPr>
              <w:t>w</w:t>
            </w:r>
            <w:r w:rsidR="00C43A78">
              <w:rPr>
                <w:rFonts w:ascii="Segoe UI" w:hAnsi="Segoe UI" w:cs="Segoe UI"/>
                <w:bCs/>
              </w:rPr>
              <w:t xml:space="preserve">ere to </w:t>
            </w:r>
            <w:r w:rsidR="006162F2">
              <w:rPr>
                <w:rFonts w:ascii="Segoe UI" w:hAnsi="Segoe UI" w:cs="Segoe UI"/>
                <w:bCs/>
              </w:rPr>
              <w:t>be</w:t>
            </w:r>
            <w:r w:rsidR="00060BA0">
              <w:rPr>
                <w:rFonts w:ascii="Segoe UI" w:hAnsi="Segoe UI" w:cs="Segoe UI"/>
                <w:bCs/>
              </w:rPr>
              <w:t xml:space="preserve"> progressed: </w:t>
            </w:r>
          </w:p>
          <w:p w14:paraId="0787DDA0" w14:textId="4B93812F" w:rsidR="00A124CF" w:rsidRPr="003E21D9" w:rsidRDefault="00060BA0" w:rsidP="003E21D9">
            <w:pPr>
              <w:pStyle w:val="ListParagraph"/>
              <w:numPr>
                <w:ilvl w:val="0"/>
                <w:numId w:val="31"/>
              </w:numPr>
              <w:jc w:val="both"/>
              <w:rPr>
                <w:rFonts w:ascii="Segoe UI" w:hAnsi="Segoe UI" w:cs="Segoe UI"/>
                <w:bCs/>
                <w:sz w:val="24"/>
                <w:szCs w:val="24"/>
              </w:rPr>
            </w:pPr>
            <w:r w:rsidRPr="00DB4A5D">
              <w:rPr>
                <w:rFonts w:ascii="Segoe UI" w:hAnsi="Segoe UI" w:cs="Segoe UI"/>
                <w:bCs/>
                <w:sz w:val="24"/>
                <w:szCs w:val="24"/>
              </w:rPr>
              <w:t>BOD 05/19(c) Performance Report data being checked prior to submission for publication</w:t>
            </w:r>
            <w:r w:rsidR="002C36B4" w:rsidRPr="00DB4A5D">
              <w:rPr>
                <w:rFonts w:ascii="Segoe UI" w:hAnsi="Segoe UI" w:cs="Segoe UI"/>
                <w:bCs/>
                <w:sz w:val="24"/>
                <w:szCs w:val="24"/>
              </w:rPr>
              <w:t xml:space="preserve">; </w:t>
            </w:r>
            <w:r w:rsidR="007C7A9A" w:rsidRPr="003E21D9">
              <w:rPr>
                <w:rFonts w:ascii="Segoe UI" w:hAnsi="Segoe UI" w:cs="Segoe UI"/>
                <w:bCs/>
              </w:rPr>
              <w:t>an</w:t>
            </w:r>
            <w:r w:rsidR="00852902" w:rsidRPr="003E21D9">
              <w:rPr>
                <w:rFonts w:ascii="Segoe UI" w:hAnsi="Segoe UI" w:cs="Segoe UI"/>
                <w:bCs/>
              </w:rPr>
              <w:t>d</w:t>
            </w:r>
          </w:p>
          <w:p w14:paraId="6E46DD75" w14:textId="33BD1801" w:rsidR="00A124CF" w:rsidRPr="007C7A9A" w:rsidRDefault="002C3C19" w:rsidP="00B77CB7">
            <w:pPr>
              <w:pStyle w:val="ListParagraph"/>
              <w:numPr>
                <w:ilvl w:val="0"/>
                <w:numId w:val="31"/>
              </w:numPr>
              <w:jc w:val="both"/>
              <w:rPr>
                <w:rFonts w:ascii="Segoe UI" w:hAnsi="Segoe UI" w:cs="Segoe UI"/>
                <w:bCs/>
                <w:sz w:val="24"/>
                <w:szCs w:val="24"/>
              </w:rPr>
            </w:pPr>
            <w:r>
              <w:rPr>
                <w:rFonts w:ascii="Segoe UI" w:hAnsi="Segoe UI" w:cs="Segoe UI"/>
                <w:bCs/>
                <w:sz w:val="24"/>
                <w:szCs w:val="24"/>
              </w:rPr>
              <w:lastRenderedPageBreak/>
              <w:t>BOD 65/19(e)</w:t>
            </w:r>
            <w:r w:rsidR="002A1287">
              <w:rPr>
                <w:rFonts w:ascii="Segoe UI" w:hAnsi="Segoe UI" w:cs="Segoe UI"/>
                <w:bCs/>
                <w:sz w:val="24"/>
                <w:szCs w:val="24"/>
              </w:rPr>
              <w:t xml:space="preserve"> future Staff Story to Board to be from a staff member impacted by an incident relating to violence or aggression</w:t>
            </w:r>
            <w:r w:rsidR="007C7A9A">
              <w:rPr>
                <w:rFonts w:ascii="Segoe UI" w:hAnsi="Segoe UI" w:cs="Segoe UI"/>
                <w:bCs/>
                <w:sz w:val="24"/>
                <w:szCs w:val="24"/>
              </w:rPr>
              <w:t xml:space="preserve">. </w:t>
            </w:r>
            <w:r w:rsidR="002A1287">
              <w:rPr>
                <w:rFonts w:ascii="Segoe UI" w:hAnsi="Segoe UI" w:cs="Segoe UI"/>
                <w:bCs/>
                <w:sz w:val="24"/>
                <w:szCs w:val="24"/>
              </w:rPr>
              <w:t xml:space="preserve"> </w:t>
            </w:r>
          </w:p>
          <w:p w14:paraId="07EA2A8D" w14:textId="204BF4F2" w:rsidR="00210982" w:rsidRDefault="002E168D" w:rsidP="005E0C59">
            <w:pPr>
              <w:jc w:val="both"/>
              <w:rPr>
                <w:rFonts w:ascii="Segoe UI" w:hAnsi="Segoe UI" w:cs="Segoe UI"/>
                <w:bCs/>
              </w:rPr>
            </w:pPr>
            <w:r>
              <w:rPr>
                <w:rFonts w:ascii="Segoe UI" w:hAnsi="Segoe UI" w:cs="Segoe UI"/>
                <w:bCs/>
              </w:rPr>
              <w:t xml:space="preserve">The Board </w:t>
            </w:r>
            <w:r w:rsidR="008C34E9">
              <w:rPr>
                <w:rFonts w:ascii="Segoe UI" w:hAnsi="Segoe UI" w:cs="Segoe UI"/>
                <w:bCs/>
              </w:rPr>
              <w:t>confirm</w:t>
            </w:r>
            <w:r>
              <w:rPr>
                <w:rFonts w:ascii="Segoe UI" w:hAnsi="Segoe UI" w:cs="Segoe UI"/>
                <w:bCs/>
              </w:rPr>
              <w:t>ed that the following actio</w:t>
            </w:r>
            <w:r w:rsidR="008C34E9">
              <w:rPr>
                <w:rFonts w:ascii="Segoe UI" w:hAnsi="Segoe UI" w:cs="Segoe UI"/>
                <w:bCs/>
              </w:rPr>
              <w:t>n</w:t>
            </w:r>
            <w:r w:rsidR="00625764">
              <w:rPr>
                <w:rFonts w:ascii="Segoe UI" w:hAnsi="Segoe UI" w:cs="Segoe UI"/>
                <w:bCs/>
              </w:rPr>
              <w:t xml:space="preserve"> </w:t>
            </w:r>
            <w:r w:rsidR="005E0C59">
              <w:rPr>
                <w:rFonts w:ascii="Segoe UI" w:hAnsi="Segoe UI" w:cs="Segoe UI"/>
                <w:bCs/>
              </w:rPr>
              <w:t xml:space="preserve">would be discussed as part of agenda item </w:t>
            </w:r>
            <w:r w:rsidR="00B67D97" w:rsidRPr="00B67D97">
              <w:rPr>
                <w:rFonts w:ascii="Segoe UI" w:hAnsi="Segoe UI" w:cs="Segoe UI"/>
                <w:bCs/>
              </w:rPr>
              <w:t>BOD 100/19(c)</w:t>
            </w:r>
            <w:r w:rsidR="00FE6BD1" w:rsidRPr="00B67D97">
              <w:rPr>
                <w:rFonts w:ascii="Segoe UI" w:hAnsi="Segoe UI" w:cs="Segoe UI"/>
                <w:bCs/>
              </w:rPr>
              <w:t xml:space="preserve"> below</w:t>
            </w:r>
            <w:r w:rsidR="00FE6BD1">
              <w:rPr>
                <w:rFonts w:ascii="Segoe UI" w:hAnsi="Segoe UI" w:cs="Segoe UI"/>
                <w:bCs/>
              </w:rPr>
              <w:t xml:space="preserve"> </w:t>
            </w:r>
            <w:r w:rsidR="005E0C59">
              <w:rPr>
                <w:rFonts w:ascii="Segoe UI" w:hAnsi="Segoe UI" w:cs="Segoe UI"/>
                <w:bCs/>
              </w:rPr>
              <w:t>on the HR/workforce report</w:t>
            </w:r>
            <w:r w:rsidR="002147F1">
              <w:rPr>
                <w:rFonts w:ascii="Segoe UI" w:hAnsi="Segoe UI" w:cs="Segoe UI"/>
                <w:bCs/>
              </w:rPr>
              <w:t xml:space="preserve">: </w:t>
            </w:r>
            <w:r w:rsidR="003D78C1" w:rsidRPr="005E0C59">
              <w:rPr>
                <w:rFonts w:ascii="Segoe UI" w:hAnsi="Segoe UI" w:cs="Segoe UI"/>
                <w:bCs/>
              </w:rPr>
              <w:t xml:space="preserve">BOD </w:t>
            </w:r>
            <w:r w:rsidR="005E0C59">
              <w:rPr>
                <w:rFonts w:ascii="Segoe UI" w:hAnsi="Segoe UI" w:cs="Segoe UI"/>
                <w:bCs/>
              </w:rPr>
              <w:t>80/19</w:t>
            </w:r>
            <w:r w:rsidR="00FE6BD1">
              <w:rPr>
                <w:rFonts w:ascii="Segoe UI" w:hAnsi="Segoe UI" w:cs="Segoe UI"/>
                <w:bCs/>
              </w:rPr>
              <w:t>(b)-(c)</w:t>
            </w:r>
            <w:r w:rsidR="00440847">
              <w:rPr>
                <w:rFonts w:ascii="Segoe UI" w:hAnsi="Segoe UI" w:cs="Segoe UI"/>
                <w:bCs/>
              </w:rPr>
              <w:t xml:space="preserve"> on HR/workforce reporting to the Board to consider presentation of data on sickness absence and turnover. </w:t>
            </w:r>
          </w:p>
          <w:p w14:paraId="6EFDA911" w14:textId="1FCFF4AC" w:rsidR="00440847" w:rsidRPr="005E0C59" w:rsidRDefault="00440847" w:rsidP="005E0C59">
            <w:pPr>
              <w:jc w:val="both"/>
              <w:rPr>
                <w:rFonts w:ascii="Segoe UI" w:hAnsi="Segoe UI" w:cs="Segoe UI"/>
                <w:bCs/>
              </w:rPr>
            </w:pPr>
          </w:p>
        </w:tc>
        <w:tc>
          <w:tcPr>
            <w:tcW w:w="770" w:type="dxa"/>
          </w:tcPr>
          <w:p w14:paraId="144BEA7D" w14:textId="77777777" w:rsidR="004B283B" w:rsidRPr="009E11F6" w:rsidRDefault="004B283B" w:rsidP="00687605">
            <w:pPr>
              <w:keepNext/>
              <w:keepLines/>
              <w:rPr>
                <w:rFonts w:ascii="Segoe UI" w:hAnsi="Segoe UI" w:cs="Segoe UI"/>
                <w:b/>
              </w:rPr>
            </w:pPr>
          </w:p>
          <w:p w14:paraId="0EF529A7" w14:textId="77777777" w:rsidR="00311CA2" w:rsidRDefault="00311CA2" w:rsidP="0016411D">
            <w:pPr>
              <w:keepNext/>
              <w:keepLines/>
              <w:rPr>
                <w:rFonts w:ascii="Segoe UI" w:hAnsi="Segoe UI" w:cs="Segoe UI"/>
                <w:b/>
                <w:sz w:val="22"/>
                <w:szCs w:val="22"/>
              </w:rPr>
            </w:pPr>
          </w:p>
          <w:p w14:paraId="679ACF4C" w14:textId="77777777" w:rsidR="003B6FFA" w:rsidRDefault="003B6FFA" w:rsidP="0016411D">
            <w:pPr>
              <w:keepNext/>
              <w:keepLines/>
              <w:rPr>
                <w:rFonts w:ascii="Segoe UI" w:hAnsi="Segoe UI" w:cs="Segoe UI"/>
                <w:b/>
                <w:sz w:val="22"/>
                <w:szCs w:val="22"/>
              </w:rPr>
            </w:pPr>
          </w:p>
          <w:p w14:paraId="263BF9AF" w14:textId="77777777" w:rsidR="003B6FFA" w:rsidRDefault="003B6FFA" w:rsidP="0016411D">
            <w:pPr>
              <w:keepNext/>
              <w:keepLines/>
              <w:rPr>
                <w:rFonts w:ascii="Segoe UI" w:hAnsi="Segoe UI" w:cs="Segoe UI"/>
                <w:b/>
                <w:sz w:val="22"/>
                <w:szCs w:val="22"/>
              </w:rPr>
            </w:pPr>
          </w:p>
          <w:p w14:paraId="56517018" w14:textId="77777777" w:rsidR="003B6FFA" w:rsidRDefault="003B6FFA" w:rsidP="0016411D">
            <w:pPr>
              <w:keepNext/>
              <w:keepLines/>
              <w:rPr>
                <w:rFonts w:ascii="Segoe UI" w:hAnsi="Segoe UI" w:cs="Segoe UI"/>
                <w:b/>
                <w:sz w:val="22"/>
                <w:szCs w:val="22"/>
              </w:rPr>
            </w:pPr>
          </w:p>
          <w:p w14:paraId="59B67671" w14:textId="77777777" w:rsidR="003B6FFA" w:rsidRDefault="003B6FFA" w:rsidP="0016411D">
            <w:pPr>
              <w:keepNext/>
              <w:keepLines/>
              <w:rPr>
                <w:rFonts w:ascii="Segoe UI" w:hAnsi="Segoe UI" w:cs="Segoe UI"/>
                <w:b/>
                <w:sz w:val="22"/>
                <w:szCs w:val="22"/>
              </w:rPr>
            </w:pPr>
          </w:p>
          <w:p w14:paraId="147DD78C" w14:textId="77777777" w:rsidR="003B6FFA" w:rsidRDefault="003B6FFA" w:rsidP="0016411D">
            <w:pPr>
              <w:keepNext/>
              <w:keepLines/>
              <w:rPr>
                <w:rFonts w:ascii="Segoe UI" w:hAnsi="Segoe UI" w:cs="Segoe UI"/>
                <w:b/>
                <w:sz w:val="22"/>
                <w:szCs w:val="22"/>
              </w:rPr>
            </w:pPr>
          </w:p>
          <w:p w14:paraId="61840DF1" w14:textId="17053B52" w:rsidR="003B6FFA" w:rsidRDefault="003B6FFA" w:rsidP="0016411D">
            <w:pPr>
              <w:keepNext/>
              <w:keepLines/>
              <w:rPr>
                <w:rFonts w:ascii="Segoe UI" w:hAnsi="Segoe UI" w:cs="Segoe UI"/>
                <w:b/>
                <w:sz w:val="22"/>
                <w:szCs w:val="22"/>
              </w:rPr>
            </w:pPr>
          </w:p>
          <w:p w14:paraId="3EC18571" w14:textId="212912EC" w:rsidR="00F06AFC" w:rsidRDefault="00F06AFC" w:rsidP="0016411D">
            <w:pPr>
              <w:keepNext/>
              <w:keepLines/>
              <w:rPr>
                <w:rFonts w:ascii="Segoe UI" w:hAnsi="Segoe UI" w:cs="Segoe UI"/>
                <w:b/>
                <w:sz w:val="22"/>
                <w:szCs w:val="22"/>
              </w:rPr>
            </w:pPr>
          </w:p>
          <w:p w14:paraId="3FC7BD87" w14:textId="6CBEBD0E" w:rsidR="00F06AFC" w:rsidRDefault="00F06AFC" w:rsidP="0016411D">
            <w:pPr>
              <w:keepNext/>
              <w:keepLines/>
              <w:rPr>
                <w:rFonts w:ascii="Segoe UI" w:hAnsi="Segoe UI" w:cs="Segoe UI"/>
                <w:b/>
                <w:sz w:val="22"/>
                <w:szCs w:val="22"/>
              </w:rPr>
            </w:pPr>
          </w:p>
          <w:p w14:paraId="6C67BA32" w14:textId="625EF098" w:rsidR="00F06AFC" w:rsidRDefault="00F06AFC" w:rsidP="0016411D">
            <w:pPr>
              <w:keepNext/>
              <w:keepLines/>
              <w:rPr>
                <w:rFonts w:ascii="Segoe UI" w:hAnsi="Segoe UI" w:cs="Segoe UI"/>
                <w:b/>
                <w:sz w:val="22"/>
                <w:szCs w:val="22"/>
              </w:rPr>
            </w:pPr>
          </w:p>
          <w:p w14:paraId="6F40EEBA" w14:textId="29134AE9" w:rsidR="00F06AFC" w:rsidRDefault="00F06AFC" w:rsidP="0016411D">
            <w:pPr>
              <w:keepNext/>
              <w:keepLines/>
              <w:rPr>
                <w:rFonts w:ascii="Segoe UI" w:hAnsi="Segoe UI" w:cs="Segoe UI"/>
                <w:b/>
                <w:sz w:val="22"/>
                <w:szCs w:val="22"/>
              </w:rPr>
            </w:pPr>
          </w:p>
          <w:p w14:paraId="642D9180" w14:textId="4333D8EE" w:rsidR="00F06AFC" w:rsidRDefault="00F06AFC" w:rsidP="0016411D">
            <w:pPr>
              <w:keepNext/>
              <w:keepLines/>
              <w:rPr>
                <w:rFonts w:ascii="Segoe UI" w:hAnsi="Segoe UI" w:cs="Segoe UI"/>
                <w:b/>
                <w:sz w:val="22"/>
                <w:szCs w:val="22"/>
              </w:rPr>
            </w:pPr>
          </w:p>
          <w:p w14:paraId="3715FED9" w14:textId="61DEA33F" w:rsidR="00F06AFC" w:rsidRDefault="00F06AFC" w:rsidP="0016411D">
            <w:pPr>
              <w:keepNext/>
              <w:keepLines/>
              <w:rPr>
                <w:rFonts w:ascii="Segoe UI" w:hAnsi="Segoe UI" w:cs="Segoe UI"/>
                <w:b/>
                <w:sz w:val="22"/>
                <w:szCs w:val="22"/>
              </w:rPr>
            </w:pPr>
          </w:p>
          <w:p w14:paraId="35298E9D" w14:textId="2863FE02" w:rsidR="00F06AFC" w:rsidRDefault="00F06AFC" w:rsidP="0016411D">
            <w:pPr>
              <w:keepNext/>
              <w:keepLines/>
              <w:rPr>
                <w:rFonts w:ascii="Segoe UI" w:hAnsi="Segoe UI" w:cs="Segoe UI"/>
                <w:b/>
                <w:sz w:val="22"/>
                <w:szCs w:val="22"/>
              </w:rPr>
            </w:pPr>
            <w:proofErr w:type="spellStart"/>
            <w:r>
              <w:rPr>
                <w:rFonts w:ascii="Segoe UI" w:hAnsi="Segoe UI" w:cs="Segoe UI"/>
                <w:b/>
                <w:sz w:val="22"/>
                <w:szCs w:val="22"/>
              </w:rPr>
              <w:t>MHa</w:t>
            </w:r>
            <w:proofErr w:type="spellEnd"/>
            <w:r w:rsidR="00710DCD">
              <w:rPr>
                <w:rFonts w:ascii="Segoe UI" w:hAnsi="Segoe UI" w:cs="Segoe UI"/>
                <w:b/>
                <w:sz w:val="22"/>
                <w:szCs w:val="22"/>
              </w:rPr>
              <w:t>/HS</w:t>
            </w:r>
          </w:p>
          <w:p w14:paraId="25D05DD0" w14:textId="77777777" w:rsidR="003B6FFA" w:rsidRDefault="003B6FFA" w:rsidP="0016411D">
            <w:pPr>
              <w:keepNext/>
              <w:keepLines/>
              <w:rPr>
                <w:rFonts w:ascii="Segoe UI" w:hAnsi="Segoe UI" w:cs="Segoe UI"/>
                <w:b/>
                <w:sz w:val="22"/>
                <w:szCs w:val="22"/>
              </w:rPr>
            </w:pPr>
          </w:p>
          <w:p w14:paraId="69DDE550" w14:textId="7977B2F6" w:rsidR="003B6FFA" w:rsidRDefault="003B6FFA" w:rsidP="0016411D">
            <w:pPr>
              <w:keepNext/>
              <w:keepLines/>
              <w:rPr>
                <w:rFonts w:ascii="Segoe UI" w:hAnsi="Segoe UI" w:cs="Segoe UI"/>
                <w:b/>
                <w:sz w:val="22"/>
                <w:szCs w:val="22"/>
              </w:rPr>
            </w:pPr>
          </w:p>
          <w:p w14:paraId="00197943" w14:textId="718966F0" w:rsidR="00574D0E" w:rsidRDefault="00281349" w:rsidP="0016411D">
            <w:pPr>
              <w:keepNext/>
              <w:keepLines/>
              <w:rPr>
                <w:rFonts w:ascii="Segoe UI" w:hAnsi="Segoe UI" w:cs="Segoe UI"/>
                <w:b/>
                <w:sz w:val="22"/>
                <w:szCs w:val="22"/>
              </w:rPr>
            </w:pPr>
            <w:r>
              <w:rPr>
                <w:rFonts w:ascii="Segoe UI" w:hAnsi="Segoe UI" w:cs="Segoe UI"/>
                <w:b/>
                <w:sz w:val="22"/>
                <w:szCs w:val="22"/>
              </w:rPr>
              <w:t>MW</w:t>
            </w:r>
          </w:p>
          <w:p w14:paraId="3F3F0A09" w14:textId="7070D70E" w:rsidR="00281349" w:rsidRDefault="00281349" w:rsidP="0016411D">
            <w:pPr>
              <w:keepNext/>
              <w:keepLines/>
              <w:rPr>
                <w:rFonts w:ascii="Segoe UI" w:hAnsi="Segoe UI" w:cs="Segoe UI"/>
                <w:b/>
                <w:sz w:val="22"/>
                <w:szCs w:val="22"/>
              </w:rPr>
            </w:pPr>
          </w:p>
          <w:p w14:paraId="33F7217B" w14:textId="2ACC4D04" w:rsidR="00281349" w:rsidRDefault="00281349" w:rsidP="0016411D">
            <w:pPr>
              <w:keepNext/>
              <w:keepLines/>
              <w:rPr>
                <w:rFonts w:ascii="Segoe UI" w:hAnsi="Segoe UI" w:cs="Segoe UI"/>
                <w:b/>
                <w:sz w:val="22"/>
                <w:szCs w:val="22"/>
              </w:rPr>
            </w:pPr>
          </w:p>
          <w:p w14:paraId="7AB36A6A" w14:textId="2DE34ABC" w:rsidR="00281349" w:rsidRDefault="00281349" w:rsidP="0016411D">
            <w:pPr>
              <w:keepNext/>
              <w:keepLines/>
              <w:rPr>
                <w:rFonts w:ascii="Segoe UI" w:hAnsi="Segoe UI" w:cs="Segoe UI"/>
                <w:b/>
                <w:sz w:val="22"/>
                <w:szCs w:val="22"/>
              </w:rPr>
            </w:pPr>
            <w:r>
              <w:rPr>
                <w:rFonts w:ascii="Segoe UI" w:hAnsi="Segoe UI" w:cs="Segoe UI"/>
                <w:b/>
                <w:sz w:val="22"/>
                <w:szCs w:val="22"/>
              </w:rPr>
              <w:lastRenderedPageBreak/>
              <w:t>MC</w:t>
            </w:r>
          </w:p>
          <w:p w14:paraId="7C5BC763" w14:textId="67FD2882" w:rsidR="00574D0E" w:rsidRDefault="00574D0E" w:rsidP="0016411D">
            <w:pPr>
              <w:keepNext/>
              <w:keepLines/>
              <w:rPr>
                <w:rFonts w:ascii="Segoe UI" w:hAnsi="Segoe UI" w:cs="Segoe UI"/>
                <w:b/>
                <w:sz w:val="22"/>
                <w:szCs w:val="22"/>
              </w:rPr>
            </w:pPr>
          </w:p>
          <w:p w14:paraId="1550D910" w14:textId="6861F980" w:rsidR="003B6FFA" w:rsidRPr="000E552D" w:rsidRDefault="003B6FFA" w:rsidP="0016411D">
            <w:pPr>
              <w:keepNext/>
              <w:keepLines/>
              <w:rPr>
                <w:rFonts w:ascii="Segoe UI" w:hAnsi="Segoe UI" w:cs="Segoe UI"/>
                <w:b/>
                <w:sz w:val="22"/>
                <w:szCs w:val="22"/>
              </w:rPr>
            </w:pPr>
          </w:p>
        </w:tc>
      </w:tr>
      <w:tr w:rsidR="007A4DF5" w:rsidRPr="009E11F6" w14:paraId="1FF2AA35" w14:textId="77777777" w:rsidTr="00C72407">
        <w:trPr>
          <w:trHeight w:val="650"/>
        </w:trPr>
        <w:tc>
          <w:tcPr>
            <w:tcW w:w="851" w:type="dxa"/>
          </w:tcPr>
          <w:p w14:paraId="5353A672" w14:textId="1579BCFF" w:rsidR="007A4DF5" w:rsidRPr="00355FCF" w:rsidRDefault="007A4DF5" w:rsidP="007A4DF5">
            <w:pPr>
              <w:keepNext/>
              <w:keepLines/>
              <w:rPr>
                <w:rFonts w:ascii="Segoe UI" w:hAnsi="Segoe UI" w:cs="Segoe UI"/>
                <w:b/>
                <w:sz w:val="22"/>
                <w:szCs w:val="22"/>
              </w:rPr>
            </w:pPr>
            <w:r w:rsidRPr="00355FCF">
              <w:rPr>
                <w:rFonts w:ascii="Segoe UI" w:hAnsi="Segoe UI" w:cs="Segoe UI"/>
                <w:b/>
                <w:sz w:val="22"/>
                <w:szCs w:val="22"/>
              </w:rPr>
              <w:lastRenderedPageBreak/>
              <w:t xml:space="preserve">BOD </w:t>
            </w:r>
            <w:r w:rsidR="00852EA2">
              <w:rPr>
                <w:rFonts w:ascii="Segoe UI" w:hAnsi="Segoe UI" w:cs="Segoe UI"/>
                <w:b/>
                <w:sz w:val="22"/>
                <w:szCs w:val="22"/>
              </w:rPr>
              <w:t>9</w:t>
            </w:r>
            <w:r w:rsidR="006F0569">
              <w:rPr>
                <w:rFonts w:ascii="Segoe UI" w:hAnsi="Segoe UI" w:cs="Segoe UI"/>
                <w:b/>
                <w:sz w:val="22"/>
                <w:szCs w:val="22"/>
              </w:rPr>
              <w:t>7</w:t>
            </w:r>
            <w:r w:rsidRPr="00355FCF">
              <w:rPr>
                <w:rFonts w:ascii="Segoe UI" w:hAnsi="Segoe UI" w:cs="Segoe UI"/>
                <w:b/>
                <w:sz w:val="22"/>
                <w:szCs w:val="22"/>
              </w:rPr>
              <w:t>/19</w:t>
            </w:r>
          </w:p>
          <w:p w14:paraId="72FA0BD0" w14:textId="77777777" w:rsidR="007A4DF5" w:rsidRDefault="007A4DF5" w:rsidP="007A4DF5">
            <w:pPr>
              <w:keepNext/>
              <w:keepLines/>
              <w:rPr>
                <w:rFonts w:ascii="Segoe UI" w:hAnsi="Segoe UI" w:cs="Segoe UI"/>
                <w:sz w:val="22"/>
                <w:szCs w:val="22"/>
              </w:rPr>
            </w:pPr>
            <w:r w:rsidRPr="00355FCF">
              <w:rPr>
                <w:rFonts w:ascii="Segoe UI" w:hAnsi="Segoe UI" w:cs="Segoe UI"/>
                <w:sz w:val="22"/>
                <w:szCs w:val="22"/>
              </w:rPr>
              <w:t>a</w:t>
            </w:r>
          </w:p>
          <w:p w14:paraId="1DBBD65F" w14:textId="77777777" w:rsidR="002644FF" w:rsidRDefault="002644FF" w:rsidP="007A4DF5">
            <w:pPr>
              <w:keepNext/>
              <w:keepLines/>
              <w:rPr>
                <w:rFonts w:ascii="Segoe UI" w:hAnsi="Segoe UI" w:cs="Segoe UI"/>
                <w:b/>
                <w:sz w:val="22"/>
                <w:szCs w:val="22"/>
              </w:rPr>
            </w:pPr>
          </w:p>
          <w:p w14:paraId="224D9BD4" w14:textId="77777777" w:rsidR="002644FF" w:rsidRDefault="002644FF" w:rsidP="007A4DF5">
            <w:pPr>
              <w:keepNext/>
              <w:keepLines/>
              <w:rPr>
                <w:rFonts w:ascii="Segoe UI" w:hAnsi="Segoe UI" w:cs="Segoe UI"/>
                <w:b/>
                <w:sz w:val="22"/>
                <w:szCs w:val="22"/>
              </w:rPr>
            </w:pPr>
          </w:p>
          <w:p w14:paraId="737ABE2F" w14:textId="77777777" w:rsidR="002644FF" w:rsidRDefault="002644FF" w:rsidP="007A4DF5">
            <w:pPr>
              <w:keepNext/>
              <w:keepLines/>
              <w:rPr>
                <w:rFonts w:ascii="Segoe UI" w:hAnsi="Segoe UI" w:cs="Segoe UI"/>
                <w:b/>
                <w:sz w:val="22"/>
                <w:szCs w:val="22"/>
              </w:rPr>
            </w:pPr>
          </w:p>
          <w:p w14:paraId="7559318A" w14:textId="77777777" w:rsidR="002644FF" w:rsidRDefault="002644FF" w:rsidP="007A4DF5">
            <w:pPr>
              <w:keepNext/>
              <w:keepLines/>
              <w:rPr>
                <w:rFonts w:ascii="Segoe UI" w:hAnsi="Segoe UI" w:cs="Segoe UI"/>
                <w:b/>
                <w:sz w:val="22"/>
                <w:szCs w:val="22"/>
              </w:rPr>
            </w:pPr>
          </w:p>
          <w:p w14:paraId="2D23D701" w14:textId="77777777" w:rsidR="002644FF" w:rsidRDefault="002644FF" w:rsidP="007A4DF5">
            <w:pPr>
              <w:keepNext/>
              <w:keepLines/>
              <w:rPr>
                <w:rFonts w:ascii="Segoe UI" w:hAnsi="Segoe UI" w:cs="Segoe UI"/>
                <w:sz w:val="22"/>
                <w:szCs w:val="22"/>
              </w:rPr>
            </w:pPr>
          </w:p>
          <w:p w14:paraId="27B5E4BA" w14:textId="77777777" w:rsidR="00F922A4" w:rsidRDefault="00F922A4" w:rsidP="007A4DF5">
            <w:pPr>
              <w:keepNext/>
              <w:keepLines/>
              <w:rPr>
                <w:rFonts w:ascii="Segoe UI" w:hAnsi="Segoe UI" w:cs="Segoe UI"/>
                <w:sz w:val="22"/>
                <w:szCs w:val="22"/>
              </w:rPr>
            </w:pPr>
          </w:p>
          <w:p w14:paraId="1473E9FF" w14:textId="77777777" w:rsidR="00F922A4" w:rsidRDefault="00F922A4" w:rsidP="007A4DF5">
            <w:pPr>
              <w:keepNext/>
              <w:keepLines/>
              <w:rPr>
                <w:rFonts w:ascii="Segoe UI" w:hAnsi="Segoe UI" w:cs="Segoe UI"/>
                <w:sz w:val="22"/>
                <w:szCs w:val="22"/>
              </w:rPr>
            </w:pPr>
          </w:p>
          <w:p w14:paraId="0583CF81" w14:textId="77777777" w:rsidR="00F922A4" w:rsidRDefault="00F922A4" w:rsidP="007A4DF5">
            <w:pPr>
              <w:keepNext/>
              <w:keepLines/>
              <w:rPr>
                <w:rFonts w:ascii="Segoe UI" w:hAnsi="Segoe UI" w:cs="Segoe UI"/>
                <w:sz w:val="22"/>
                <w:szCs w:val="22"/>
              </w:rPr>
            </w:pPr>
          </w:p>
          <w:p w14:paraId="49F2E4A9" w14:textId="77777777" w:rsidR="00F922A4" w:rsidRDefault="00F922A4" w:rsidP="007A4DF5">
            <w:pPr>
              <w:keepNext/>
              <w:keepLines/>
              <w:rPr>
                <w:rFonts w:ascii="Segoe UI" w:hAnsi="Segoe UI" w:cs="Segoe UI"/>
                <w:sz w:val="22"/>
                <w:szCs w:val="22"/>
              </w:rPr>
            </w:pPr>
          </w:p>
          <w:p w14:paraId="44DF916F" w14:textId="063AFD7E" w:rsidR="00F922A4" w:rsidRPr="002644FF" w:rsidRDefault="00F922A4" w:rsidP="007A4DF5">
            <w:pPr>
              <w:keepNext/>
              <w:keepLines/>
              <w:rPr>
                <w:rFonts w:ascii="Segoe UI" w:hAnsi="Segoe UI" w:cs="Segoe UI"/>
                <w:sz w:val="22"/>
                <w:szCs w:val="22"/>
              </w:rPr>
            </w:pPr>
            <w:r>
              <w:rPr>
                <w:rFonts w:ascii="Segoe UI" w:hAnsi="Segoe UI" w:cs="Segoe UI"/>
                <w:sz w:val="22"/>
                <w:szCs w:val="22"/>
              </w:rPr>
              <w:t>b</w:t>
            </w:r>
          </w:p>
        </w:tc>
        <w:tc>
          <w:tcPr>
            <w:tcW w:w="7655" w:type="dxa"/>
          </w:tcPr>
          <w:p w14:paraId="6F177CFE" w14:textId="318F95B5" w:rsidR="007A4DF5" w:rsidRDefault="00C2109F" w:rsidP="00404679">
            <w:pPr>
              <w:jc w:val="both"/>
              <w:rPr>
                <w:rFonts w:ascii="Segoe UI" w:hAnsi="Segoe UI" w:cs="Segoe UI"/>
                <w:bCs/>
              </w:rPr>
            </w:pPr>
            <w:r>
              <w:rPr>
                <w:rFonts w:ascii="Segoe UI" w:hAnsi="Segoe UI" w:cs="Segoe UI"/>
                <w:b/>
                <w:bCs/>
              </w:rPr>
              <w:t>Report on Council of Governors’ meeting on 12 June 2019</w:t>
            </w:r>
          </w:p>
          <w:p w14:paraId="6C6F0131" w14:textId="798D96BB" w:rsidR="00C2109F" w:rsidRDefault="00C2109F" w:rsidP="00404679">
            <w:pPr>
              <w:jc w:val="both"/>
              <w:rPr>
                <w:rFonts w:ascii="Segoe UI" w:hAnsi="Segoe UI" w:cs="Segoe UI"/>
                <w:bCs/>
              </w:rPr>
            </w:pPr>
          </w:p>
          <w:p w14:paraId="47DC6D5C" w14:textId="7BC60E61" w:rsidR="00C2109F" w:rsidRPr="00C2109F" w:rsidRDefault="00C2109F" w:rsidP="00404679">
            <w:pPr>
              <w:jc w:val="both"/>
              <w:rPr>
                <w:rFonts w:ascii="Segoe UI" w:hAnsi="Segoe UI" w:cs="Segoe UI"/>
                <w:bCs/>
              </w:rPr>
            </w:pPr>
            <w:r>
              <w:rPr>
                <w:rFonts w:ascii="Segoe UI" w:hAnsi="Segoe UI" w:cs="Segoe UI"/>
                <w:bCs/>
              </w:rPr>
              <w:t xml:space="preserve">The Trust Chair provided an oral update </w:t>
            </w:r>
            <w:r w:rsidR="000B72C0">
              <w:rPr>
                <w:rFonts w:ascii="Segoe UI" w:hAnsi="Segoe UI" w:cs="Segoe UI"/>
                <w:bCs/>
              </w:rPr>
              <w:t xml:space="preserve">of the Council meeting on 12 June 2019 </w:t>
            </w:r>
            <w:r w:rsidR="00F943C1">
              <w:rPr>
                <w:rFonts w:ascii="Segoe UI" w:hAnsi="Segoe UI" w:cs="Segoe UI"/>
                <w:bCs/>
              </w:rPr>
              <w:t xml:space="preserve">and noted that there had been broad acceptance </w:t>
            </w:r>
            <w:r w:rsidR="00373AC2">
              <w:rPr>
                <w:rFonts w:ascii="Segoe UI" w:hAnsi="Segoe UI" w:cs="Segoe UI"/>
                <w:bCs/>
              </w:rPr>
              <w:t xml:space="preserve">of the need for the role of governors to evolve </w:t>
            </w:r>
            <w:r w:rsidR="007E5EEF">
              <w:rPr>
                <w:rFonts w:ascii="Segoe UI" w:hAnsi="Segoe UI" w:cs="Segoe UI"/>
                <w:bCs/>
              </w:rPr>
              <w:t>from focus upon a sing</w:t>
            </w:r>
            <w:r w:rsidR="00E4532E">
              <w:rPr>
                <w:rFonts w:ascii="Segoe UI" w:hAnsi="Segoe UI" w:cs="Segoe UI"/>
                <w:bCs/>
              </w:rPr>
              <w:t>le</w:t>
            </w:r>
            <w:r w:rsidR="007E5EEF">
              <w:rPr>
                <w:rFonts w:ascii="Segoe UI" w:hAnsi="Segoe UI" w:cs="Segoe UI"/>
                <w:bCs/>
              </w:rPr>
              <w:t xml:space="preserve"> institution </w:t>
            </w:r>
            <w:r w:rsidR="009A1E24">
              <w:rPr>
                <w:rFonts w:ascii="Segoe UI" w:hAnsi="Segoe UI" w:cs="Segoe UI"/>
                <w:bCs/>
              </w:rPr>
              <w:t>towards becoming</w:t>
            </w:r>
            <w:r w:rsidR="00F47C96">
              <w:rPr>
                <w:rFonts w:ascii="Segoe UI" w:hAnsi="Segoe UI" w:cs="Segoe UI"/>
                <w:bCs/>
              </w:rPr>
              <w:t xml:space="preserve"> more externally focused and recognising themselves as part of a wider health system.  </w:t>
            </w:r>
            <w:r w:rsidR="00367558">
              <w:rPr>
                <w:rFonts w:ascii="Segoe UI" w:hAnsi="Segoe UI" w:cs="Segoe UI"/>
                <w:bCs/>
              </w:rPr>
              <w:t xml:space="preserve">The </w:t>
            </w:r>
            <w:r w:rsidR="00B5761F">
              <w:rPr>
                <w:rFonts w:ascii="Segoe UI" w:hAnsi="Segoe UI" w:cs="Segoe UI"/>
                <w:bCs/>
              </w:rPr>
              <w:t>meeting had also discussed</w:t>
            </w:r>
            <w:r w:rsidR="00ED187F">
              <w:rPr>
                <w:rFonts w:ascii="Segoe UI" w:hAnsi="Segoe UI" w:cs="Segoe UI"/>
                <w:bCs/>
              </w:rPr>
              <w:t>:</w:t>
            </w:r>
            <w:r w:rsidR="00B5761F">
              <w:rPr>
                <w:rFonts w:ascii="Segoe UI" w:hAnsi="Segoe UI" w:cs="Segoe UI"/>
                <w:bCs/>
              </w:rPr>
              <w:t xml:space="preserve"> the adequacy of the methods used to collect patient experience dat</w:t>
            </w:r>
            <w:r w:rsidR="00C211BB">
              <w:rPr>
                <w:rFonts w:ascii="Segoe UI" w:hAnsi="Segoe UI" w:cs="Segoe UI"/>
                <w:bCs/>
              </w:rPr>
              <w:t>a</w:t>
            </w:r>
            <w:r w:rsidR="00ED187F">
              <w:rPr>
                <w:rFonts w:ascii="Segoe UI" w:hAnsi="Segoe UI" w:cs="Segoe UI"/>
                <w:bCs/>
              </w:rPr>
              <w:t xml:space="preserve">; bullying and harassment; </w:t>
            </w:r>
            <w:r w:rsidR="00367558">
              <w:rPr>
                <w:rFonts w:ascii="Segoe UI" w:hAnsi="Segoe UI" w:cs="Segoe UI"/>
                <w:bCs/>
              </w:rPr>
              <w:t>demand and capacity; Crisis teams</w:t>
            </w:r>
            <w:r w:rsidR="00CC3DD0">
              <w:rPr>
                <w:rFonts w:ascii="Segoe UI" w:hAnsi="Segoe UI" w:cs="Segoe UI"/>
                <w:bCs/>
              </w:rPr>
              <w:t xml:space="preserve">; and the work of governor sub-groups.  </w:t>
            </w:r>
          </w:p>
          <w:p w14:paraId="23B51554" w14:textId="77777777" w:rsidR="00794954" w:rsidRDefault="00794954" w:rsidP="00404679">
            <w:pPr>
              <w:jc w:val="both"/>
              <w:rPr>
                <w:rFonts w:ascii="Segoe UI" w:hAnsi="Segoe UI" w:cs="Segoe UI"/>
                <w:bCs/>
              </w:rPr>
            </w:pPr>
          </w:p>
          <w:p w14:paraId="3C73E735" w14:textId="77777777" w:rsidR="00794954" w:rsidRDefault="00491E47" w:rsidP="00852EA2">
            <w:pPr>
              <w:jc w:val="both"/>
              <w:rPr>
                <w:rFonts w:ascii="Segoe UI" w:hAnsi="Segoe UI" w:cs="Segoe UI"/>
                <w:bCs/>
              </w:rPr>
            </w:pPr>
            <w:r>
              <w:rPr>
                <w:rFonts w:ascii="Segoe UI" w:hAnsi="Segoe UI" w:cs="Segoe UI"/>
                <w:b/>
                <w:bCs/>
              </w:rPr>
              <w:t>The Board noted the oral update</w:t>
            </w:r>
            <w:r>
              <w:rPr>
                <w:rFonts w:ascii="Segoe UI" w:hAnsi="Segoe UI" w:cs="Segoe UI"/>
                <w:bCs/>
              </w:rPr>
              <w:t xml:space="preserve">. </w:t>
            </w:r>
          </w:p>
          <w:p w14:paraId="4FDB1BE6" w14:textId="766C8695" w:rsidR="00491E47" w:rsidRPr="00491E47" w:rsidRDefault="00491E47" w:rsidP="00852EA2">
            <w:pPr>
              <w:jc w:val="both"/>
              <w:rPr>
                <w:rFonts w:ascii="Segoe UI" w:hAnsi="Segoe UI" w:cs="Segoe UI"/>
                <w:bCs/>
              </w:rPr>
            </w:pPr>
          </w:p>
        </w:tc>
        <w:tc>
          <w:tcPr>
            <w:tcW w:w="770" w:type="dxa"/>
          </w:tcPr>
          <w:p w14:paraId="23CA38D3" w14:textId="77777777" w:rsidR="007A4DF5" w:rsidRPr="009E11F6" w:rsidRDefault="007A4DF5" w:rsidP="00687605">
            <w:pPr>
              <w:keepNext/>
              <w:keepLines/>
              <w:rPr>
                <w:rFonts w:ascii="Segoe UI" w:hAnsi="Segoe UI" w:cs="Segoe UI"/>
                <w:b/>
              </w:rPr>
            </w:pPr>
          </w:p>
        </w:tc>
      </w:tr>
      <w:tr w:rsidR="003D280C" w:rsidRPr="009E11F6" w14:paraId="257040F2" w14:textId="77777777" w:rsidTr="00C72407">
        <w:trPr>
          <w:trHeight w:val="650"/>
        </w:trPr>
        <w:tc>
          <w:tcPr>
            <w:tcW w:w="851" w:type="dxa"/>
          </w:tcPr>
          <w:p w14:paraId="754C3DC7" w14:textId="0BF4A4FA"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852EA2">
              <w:rPr>
                <w:rFonts w:ascii="Segoe UI" w:hAnsi="Segoe UI" w:cs="Segoe UI"/>
                <w:b/>
                <w:sz w:val="22"/>
                <w:szCs w:val="22"/>
              </w:rPr>
              <w:t>9</w:t>
            </w:r>
            <w:r w:rsidR="006F0569">
              <w:rPr>
                <w:rFonts w:ascii="Segoe UI" w:hAnsi="Segoe UI" w:cs="Segoe UI"/>
                <w:b/>
                <w:sz w:val="22"/>
                <w:szCs w:val="22"/>
              </w:rPr>
              <w:t>8</w:t>
            </w:r>
            <w:r w:rsidRPr="00355FCF">
              <w:rPr>
                <w:rFonts w:ascii="Segoe UI" w:hAnsi="Segoe UI" w:cs="Segoe UI"/>
                <w:b/>
                <w:sz w:val="22"/>
                <w:szCs w:val="22"/>
              </w:rPr>
              <w:t>/1</w:t>
            </w:r>
            <w:r w:rsidR="000C2BEC" w:rsidRPr="00355FCF">
              <w:rPr>
                <w:rFonts w:ascii="Segoe UI" w:hAnsi="Segoe UI" w:cs="Segoe UI"/>
                <w:b/>
                <w:sz w:val="22"/>
                <w:szCs w:val="22"/>
              </w:rPr>
              <w:t>9</w:t>
            </w:r>
          </w:p>
          <w:p w14:paraId="08EAEAF1" w14:textId="5256743B"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3743C58A" w14:textId="77777777" w:rsidR="00C67D7C" w:rsidRPr="00355FCF" w:rsidRDefault="00C67D7C" w:rsidP="00624083">
            <w:pPr>
              <w:keepNext/>
              <w:keepLines/>
              <w:rPr>
                <w:rFonts w:ascii="Segoe UI" w:hAnsi="Segoe UI" w:cs="Segoe UI"/>
                <w:sz w:val="22"/>
                <w:szCs w:val="22"/>
              </w:rPr>
            </w:pPr>
          </w:p>
          <w:p w14:paraId="1CD515D3" w14:textId="37712189" w:rsidR="00066AB3" w:rsidRDefault="00066AB3" w:rsidP="00624083">
            <w:pPr>
              <w:keepNext/>
              <w:keepLines/>
              <w:rPr>
                <w:rFonts w:ascii="Segoe UI" w:hAnsi="Segoe UI" w:cs="Segoe UI"/>
                <w:sz w:val="22"/>
                <w:szCs w:val="22"/>
              </w:rPr>
            </w:pPr>
          </w:p>
          <w:p w14:paraId="0A204BE1" w14:textId="77F58480" w:rsidR="007C0CF0" w:rsidRDefault="007C0CF0" w:rsidP="00624083">
            <w:pPr>
              <w:keepNext/>
              <w:keepLines/>
              <w:rPr>
                <w:rFonts w:ascii="Segoe UI" w:hAnsi="Segoe UI" w:cs="Segoe UI"/>
                <w:sz w:val="22"/>
                <w:szCs w:val="22"/>
              </w:rPr>
            </w:pPr>
          </w:p>
          <w:p w14:paraId="20E91F42" w14:textId="1801EFF4" w:rsidR="00D17271" w:rsidRDefault="00D17271" w:rsidP="00624083">
            <w:pPr>
              <w:keepNext/>
              <w:keepLines/>
              <w:rPr>
                <w:rFonts w:ascii="Segoe UI" w:hAnsi="Segoe UI" w:cs="Segoe UI"/>
                <w:sz w:val="22"/>
                <w:szCs w:val="22"/>
              </w:rPr>
            </w:pPr>
          </w:p>
          <w:p w14:paraId="1D5F201C" w14:textId="3497B785" w:rsidR="00E42DF4" w:rsidRDefault="00E42DF4" w:rsidP="00624083">
            <w:pPr>
              <w:keepNext/>
              <w:keepLines/>
              <w:rPr>
                <w:rFonts w:ascii="Segoe UI" w:hAnsi="Segoe UI" w:cs="Segoe UI"/>
                <w:sz w:val="22"/>
                <w:szCs w:val="22"/>
              </w:rPr>
            </w:pPr>
          </w:p>
          <w:p w14:paraId="3B683478" w14:textId="77777777" w:rsidR="00E42DF4" w:rsidRDefault="00E42DF4" w:rsidP="00624083">
            <w:pPr>
              <w:keepNext/>
              <w:keepLines/>
              <w:rPr>
                <w:rFonts w:ascii="Segoe UI" w:hAnsi="Segoe UI" w:cs="Segoe UI"/>
                <w:sz w:val="22"/>
                <w:szCs w:val="22"/>
              </w:rPr>
            </w:pPr>
          </w:p>
          <w:p w14:paraId="407FFDC2" w14:textId="63B97781" w:rsidR="00FE2EF3" w:rsidRDefault="00FE2EF3" w:rsidP="00624083">
            <w:pPr>
              <w:keepNext/>
              <w:keepLines/>
              <w:rPr>
                <w:rFonts w:ascii="Segoe UI" w:hAnsi="Segoe UI" w:cs="Segoe UI"/>
                <w:sz w:val="22"/>
                <w:szCs w:val="22"/>
              </w:rPr>
            </w:pPr>
          </w:p>
          <w:p w14:paraId="5D2A6D86" w14:textId="77777777" w:rsidR="001E3610" w:rsidRDefault="001E3610" w:rsidP="00624083">
            <w:pPr>
              <w:keepNext/>
              <w:keepLines/>
              <w:rPr>
                <w:rFonts w:ascii="Segoe UI" w:hAnsi="Segoe UI" w:cs="Segoe UI"/>
                <w:sz w:val="22"/>
                <w:szCs w:val="22"/>
              </w:rPr>
            </w:pPr>
          </w:p>
          <w:p w14:paraId="305C25AD" w14:textId="5A1E1B83" w:rsidR="00066AB3" w:rsidRDefault="00066AB3" w:rsidP="00624083">
            <w:pPr>
              <w:keepNext/>
              <w:keepLines/>
              <w:rPr>
                <w:rFonts w:ascii="Segoe UI" w:hAnsi="Segoe UI" w:cs="Segoe UI"/>
                <w:sz w:val="22"/>
                <w:szCs w:val="22"/>
              </w:rPr>
            </w:pPr>
            <w:r>
              <w:rPr>
                <w:rFonts w:ascii="Segoe UI" w:hAnsi="Segoe UI" w:cs="Segoe UI"/>
                <w:sz w:val="22"/>
                <w:szCs w:val="22"/>
              </w:rPr>
              <w:t>b</w:t>
            </w:r>
          </w:p>
          <w:p w14:paraId="17E91FDF" w14:textId="65787E8F" w:rsidR="00050D01" w:rsidRDefault="00050D01" w:rsidP="00624083">
            <w:pPr>
              <w:keepNext/>
              <w:keepLines/>
              <w:rPr>
                <w:rFonts w:ascii="Segoe UI" w:hAnsi="Segoe UI" w:cs="Segoe UI"/>
                <w:sz w:val="22"/>
                <w:szCs w:val="22"/>
              </w:rPr>
            </w:pPr>
          </w:p>
          <w:p w14:paraId="79EF0831" w14:textId="77777777" w:rsidR="00B210D3" w:rsidRDefault="00B210D3" w:rsidP="00624083">
            <w:pPr>
              <w:keepNext/>
              <w:keepLines/>
              <w:rPr>
                <w:rFonts w:ascii="Segoe UI" w:hAnsi="Segoe UI" w:cs="Segoe UI"/>
                <w:sz w:val="22"/>
                <w:szCs w:val="22"/>
              </w:rPr>
            </w:pPr>
          </w:p>
          <w:p w14:paraId="488165F1" w14:textId="77777777" w:rsidR="002644FF" w:rsidRDefault="002644FF" w:rsidP="00624083">
            <w:pPr>
              <w:keepNext/>
              <w:keepLines/>
              <w:rPr>
                <w:rFonts w:ascii="Segoe UI" w:hAnsi="Segoe UI" w:cs="Segoe UI"/>
                <w:sz w:val="22"/>
                <w:szCs w:val="22"/>
              </w:rPr>
            </w:pPr>
          </w:p>
          <w:p w14:paraId="126DC258" w14:textId="77777777" w:rsidR="00DF58A4" w:rsidRDefault="00DF58A4" w:rsidP="00624083">
            <w:pPr>
              <w:keepNext/>
              <w:keepLines/>
              <w:rPr>
                <w:rFonts w:ascii="Segoe UI" w:hAnsi="Segoe UI" w:cs="Segoe UI"/>
                <w:sz w:val="22"/>
                <w:szCs w:val="22"/>
              </w:rPr>
            </w:pPr>
          </w:p>
          <w:p w14:paraId="0D6A4461" w14:textId="77777777" w:rsidR="00DF58A4" w:rsidRDefault="00DF58A4" w:rsidP="00624083">
            <w:pPr>
              <w:keepNext/>
              <w:keepLines/>
              <w:rPr>
                <w:rFonts w:ascii="Segoe UI" w:hAnsi="Segoe UI" w:cs="Segoe UI"/>
                <w:sz w:val="22"/>
                <w:szCs w:val="22"/>
              </w:rPr>
            </w:pPr>
          </w:p>
          <w:p w14:paraId="35C1035D" w14:textId="77777777" w:rsidR="00DF58A4" w:rsidRDefault="00DF58A4" w:rsidP="00624083">
            <w:pPr>
              <w:keepNext/>
              <w:keepLines/>
              <w:rPr>
                <w:rFonts w:ascii="Segoe UI" w:hAnsi="Segoe UI" w:cs="Segoe UI"/>
                <w:sz w:val="22"/>
                <w:szCs w:val="22"/>
              </w:rPr>
            </w:pPr>
          </w:p>
          <w:p w14:paraId="5C3385EB" w14:textId="77777777" w:rsidR="00DF58A4" w:rsidRDefault="00DF58A4" w:rsidP="00624083">
            <w:pPr>
              <w:keepNext/>
              <w:keepLines/>
              <w:rPr>
                <w:rFonts w:ascii="Segoe UI" w:hAnsi="Segoe UI" w:cs="Segoe UI"/>
                <w:sz w:val="22"/>
                <w:szCs w:val="22"/>
              </w:rPr>
            </w:pPr>
          </w:p>
          <w:p w14:paraId="4AA955C4" w14:textId="77777777" w:rsidR="00DF58A4" w:rsidRDefault="00DF58A4" w:rsidP="00624083">
            <w:pPr>
              <w:keepNext/>
              <w:keepLines/>
              <w:rPr>
                <w:rFonts w:ascii="Segoe UI" w:hAnsi="Segoe UI" w:cs="Segoe UI"/>
                <w:sz w:val="22"/>
                <w:szCs w:val="22"/>
              </w:rPr>
            </w:pPr>
          </w:p>
          <w:p w14:paraId="4C929E07" w14:textId="77777777" w:rsidR="00DF58A4" w:rsidRDefault="00DF58A4" w:rsidP="00624083">
            <w:pPr>
              <w:keepNext/>
              <w:keepLines/>
              <w:rPr>
                <w:rFonts w:ascii="Segoe UI" w:hAnsi="Segoe UI" w:cs="Segoe UI"/>
                <w:sz w:val="22"/>
                <w:szCs w:val="22"/>
              </w:rPr>
            </w:pPr>
          </w:p>
          <w:p w14:paraId="40E78810" w14:textId="77777777" w:rsidR="00DF58A4" w:rsidRDefault="00DF58A4" w:rsidP="00624083">
            <w:pPr>
              <w:keepNext/>
              <w:keepLines/>
              <w:rPr>
                <w:rFonts w:ascii="Segoe UI" w:hAnsi="Segoe UI" w:cs="Segoe UI"/>
                <w:sz w:val="22"/>
                <w:szCs w:val="22"/>
              </w:rPr>
            </w:pPr>
          </w:p>
          <w:p w14:paraId="125DAAC5" w14:textId="77777777" w:rsidR="00DF58A4" w:rsidRDefault="00DF58A4" w:rsidP="00624083">
            <w:pPr>
              <w:keepNext/>
              <w:keepLines/>
              <w:rPr>
                <w:rFonts w:ascii="Segoe UI" w:hAnsi="Segoe UI" w:cs="Segoe UI"/>
                <w:sz w:val="22"/>
                <w:szCs w:val="22"/>
              </w:rPr>
            </w:pPr>
          </w:p>
          <w:p w14:paraId="293A8064" w14:textId="77777777" w:rsidR="00DF58A4" w:rsidRDefault="00DF58A4" w:rsidP="00624083">
            <w:pPr>
              <w:keepNext/>
              <w:keepLines/>
              <w:rPr>
                <w:rFonts w:ascii="Segoe UI" w:hAnsi="Segoe UI" w:cs="Segoe UI"/>
                <w:sz w:val="22"/>
                <w:szCs w:val="22"/>
              </w:rPr>
            </w:pPr>
          </w:p>
          <w:p w14:paraId="20BC76D6" w14:textId="77777777" w:rsidR="00DF58A4" w:rsidRDefault="00DF58A4" w:rsidP="00624083">
            <w:pPr>
              <w:keepNext/>
              <w:keepLines/>
              <w:rPr>
                <w:rFonts w:ascii="Segoe UI" w:hAnsi="Segoe UI" w:cs="Segoe UI"/>
                <w:sz w:val="22"/>
                <w:szCs w:val="22"/>
              </w:rPr>
            </w:pPr>
          </w:p>
          <w:p w14:paraId="0353CE80" w14:textId="77777777" w:rsidR="00DF58A4" w:rsidRDefault="00DF58A4" w:rsidP="00624083">
            <w:pPr>
              <w:keepNext/>
              <w:keepLines/>
              <w:rPr>
                <w:rFonts w:ascii="Segoe UI" w:hAnsi="Segoe UI" w:cs="Segoe UI"/>
                <w:sz w:val="22"/>
                <w:szCs w:val="22"/>
              </w:rPr>
            </w:pPr>
          </w:p>
          <w:p w14:paraId="5CFEDB4A" w14:textId="77777777" w:rsidR="00DF58A4" w:rsidRDefault="00DF58A4" w:rsidP="00624083">
            <w:pPr>
              <w:keepNext/>
              <w:keepLines/>
              <w:rPr>
                <w:rFonts w:ascii="Segoe UI" w:hAnsi="Segoe UI" w:cs="Segoe UI"/>
                <w:sz w:val="22"/>
                <w:szCs w:val="22"/>
              </w:rPr>
            </w:pPr>
          </w:p>
          <w:p w14:paraId="134BF679" w14:textId="77777777" w:rsidR="00DF58A4" w:rsidRDefault="00DF58A4" w:rsidP="00624083">
            <w:pPr>
              <w:keepNext/>
              <w:keepLines/>
              <w:rPr>
                <w:rFonts w:ascii="Segoe UI" w:hAnsi="Segoe UI" w:cs="Segoe UI"/>
                <w:sz w:val="22"/>
                <w:szCs w:val="22"/>
              </w:rPr>
            </w:pPr>
          </w:p>
          <w:p w14:paraId="5152F6EA" w14:textId="77777777" w:rsidR="00DF58A4" w:rsidRDefault="00DF58A4" w:rsidP="00624083">
            <w:pPr>
              <w:keepNext/>
              <w:keepLines/>
              <w:rPr>
                <w:rFonts w:ascii="Segoe UI" w:hAnsi="Segoe UI" w:cs="Segoe UI"/>
                <w:sz w:val="22"/>
                <w:szCs w:val="22"/>
              </w:rPr>
            </w:pPr>
          </w:p>
          <w:p w14:paraId="3C2C5D57" w14:textId="77777777" w:rsidR="00DF58A4" w:rsidRDefault="00DF58A4" w:rsidP="00624083">
            <w:pPr>
              <w:keepNext/>
              <w:keepLines/>
              <w:rPr>
                <w:rFonts w:ascii="Segoe UI" w:hAnsi="Segoe UI" w:cs="Segoe UI"/>
                <w:sz w:val="22"/>
                <w:szCs w:val="22"/>
              </w:rPr>
            </w:pPr>
          </w:p>
          <w:p w14:paraId="2DD7E189" w14:textId="77777777" w:rsidR="00DF58A4" w:rsidRDefault="00DF58A4" w:rsidP="00624083">
            <w:pPr>
              <w:keepNext/>
              <w:keepLines/>
              <w:rPr>
                <w:rFonts w:ascii="Segoe UI" w:hAnsi="Segoe UI" w:cs="Segoe UI"/>
                <w:sz w:val="22"/>
                <w:szCs w:val="22"/>
              </w:rPr>
            </w:pPr>
          </w:p>
          <w:p w14:paraId="78357F12" w14:textId="77777777" w:rsidR="00DF58A4" w:rsidRDefault="00DF58A4" w:rsidP="00624083">
            <w:pPr>
              <w:keepNext/>
              <w:keepLines/>
              <w:rPr>
                <w:rFonts w:ascii="Segoe UI" w:hAnsi="Segoe UI" w:cs="Segoe UI"/>
                <w:sz w:val="22"/>
                <w:szCs w:val="22"/>
              </w:rPr>
            </w:pPr>
            <w:r>
              <w:rPr>
                <w:rFonts w:ascii="Segoe UI" w:hAnsi="Segoe UI" w:cs="Segoe UI"/>
                <w:sz w:val="22"/>
                <w:szCs w:val="22"/>
              </w:rPr>
              <w:t>c</w:t>
            </w:r>
          </w:p>
          <w:p w14:paraId="6748E915" w14:textId="77777777" w:rsidR="00016DA0" w:rsidRDefault="00016DA0" w:rsidP="00624083">
            <w:pPr>
              <w:keepNext/>
              <w:keepLines/>
              <w:rPr>
                <w:rFonts w:ascii="Segoe UI" w:hAnsi="Segoe UI" w:cs="Segoe UI"/>
                <w:sz w:val="22"/>
                <w:szCs w:val="22"/>
              </w:rPr>
            </w:pPr>
          </w:p>
          <w:p w14:paraId="14EC6BAC" w14:textId="77777777" w:rsidR="00016DA0" w:rsidRDefault="00016DA0" w:rsidP="00624083">
            <w:pPr>
              <w:keepNext/>
              <w:keepLines/>
              <w:rPr>
                <w:rFonts w:ascii="Segoe UI" w:hAnsi="Segoe UI" w:cs="Segoe UI"/>
                <w:sz w:val="22"/>
                <w:szCs w:val="22"/>
              </w:rPr>
            </w:pPr>
          </w:p>
          <w:p w14:paraId="7C0B63AC" w14:textId="77777777" w:rsidR="00016DA0" w:rsidRDefault="00016DA0" w:rsidP="00624083">
            <w:pPr>
              <w:keepNext/>
              <w:keepLines/>
              <w:rPr>
                <w:rFonts w:ascii="Segoe UI" w:hAnsi="Segoe UI" w:cs="Segoe UI"/>
                <w:sz w:val="22"/>
                <w:szCs w:val="22"/>
              </w:rPr>
            </w:pPr>
          </w:p>
          <w:p w14:paraId="64C84DC0" w14:textId="77777777" w:rsidR="00016DA0" w:rsidRDefault="00016DA0" w:rsidP="00624083">
            <w:pPr>
              <w:keepNext/>
              <w:keepLines/>
              <w:rPr>
                <w:rFonts w:ascii="Segoe UI" w:hAnsi="Segoe UI" w:cs="Segoe UI"/>
                <w:sz w:val="22"/>
                <w:szCs w:val="22"/>
              </w:rPr>
            </w:pPr>
          </w:p>
          <w:p w14:paraId="1E6F2E35" w14:textId="77777777" w:rsidR="00016DA0" w:rsidRDefault="00016DA0" w:rsidP="00624083">
            <w:pPr>
              <w:keepNext/>
              <w:keepLines/>
              <w:rPr>
                <w:rFonts w:ascii="Segoe UI" w:hAnsi="Segoe UI" w:cs="Segoe UI"/>
                <w:sz w:val="22"/>
                <w:szCs w:val="22"/>
              </w:rPr>
            </w:pPr>
          </w:p>
          <w:p w14:paraId="50EDAAD3" w14:textId="77777777" w:rsidR="00016DA0" w:rsidRDefault="00016DA0" w:rsidP="00624083">
            <w:pPr>
              <w:keepNext/>
              <w:keepLines/>
              <w:rPr>
                <w:rFonts w:ascii="Segoe UI" w:hAnsi="Segoe UI" w:cs="Segoe UI"/>
                <w:sz w:val="22"/>
                <w:szCs w:val="22"/>
              </w:rPr>
            </w:pPr>
          </w:p>
          <w:p w14:paraId="6DA0A982" w14:textId="77777777" w:rsidR="00016DA0" w:rsidRDefault="00016DA0" w:rsidP="00624083">
            <w:pPr>
              <w:keepNext/>
              <w:keepLines/>
              <w:rPr>
                <w:rFonts w:ascii="Segoe UI" w:hAnsi="Segoe UI" w:cs="Segoe UI"/>
                <w:sz w:val="22"/>
                <w:szCs w:val="22"/>
              </w:rPr>
            </w:pPr>
          </w:p>
          <w:p w14:paraId="0DD97BF0" w14:textId="77777777" w:rsidR="00016DA0" w:rsidRDefault="00016DA0" w:rsidP="00624083">
            <w:pPr>
              <w:keepNext/>
              <w:keepLines/>
              <w:rPr>
                <w:rFonts w:ascii="Segoe UI" w:hAnsi="Segoe UI" w:cs="Segoe UI"/>
                <w:sz w:val="22"/>
                <w:szCs w:val="22"/>
              </w:rPr>
            </w:pPr>
          </w:p>
          <w:p w14:paraId="698C8155" w14:textId="77777777" w:rsidR="00016DA0" w:rsidRDefault="00016DA0" w:rsidP="00624083">
            <w:pPr>
              <w:keepNext/>
              <w:keepLines/>
              <w:rPr>
                <w:rFonts w:ascii="Segoe UI" w:hAnsi="Segoe UI" w:cs="Segoe UI"/>
                <w:sz w:val="22"/>
                <w:szCs w:val="22"/>
              </w:rPr>
            </w:pPr>
          </w:p>
          <w:p w14:paraId="1D8A7A60" w14:textId="77777777" w:rsidR="00016DA0" w:rsidRDefault="00016DA0" w:rsidP="00624083">
            <w:pPr>
              <w:keepNext/>
              <w:keepLines/>
              <w:rPr>
                <w:rFonts w:ascii="Segoe UI" w:hAnsi="Segoe UI" w:cs="Segoe UI"/>
                <w:sz w:val="22"/>
                <w:szCs w:val="22"/>
              </w:rPr>
            </w:pPr>
          </w:p>
          <w:p w14:paraId="6DF84B3E" w14:textId="77777777" w:rsidR="00016DA0" w:rsidRDefault="00016DA0" w:rsidP="00624083">
            <w:pPr>
              <w:keepNext/>
              <w:keepLines/>
              <w:rPr>
                <w:rFonts w:ascii="Segoe UI" w:hAnsi="Segoe UI" w:cs="Segoe UI"/>
                <w:sz w:val="22"/>
                <w:szCs w:val="22"/>
              </w:rPr>
            </w:pPr>
          </w:p>
          <w:p w14:paraId="5C1F86DF" w14:textId="77777777" w:rsidR="00016DA0" w:rsidRDefault="00016DA0" w:rsidP="00624083">
            <w:pPr>
              <w:keepNext/>
              <w:keepLines/>
              <w:rPr>
                <w:rFonts w:ascii="Segoe UI" w:hAnsi="Segoe UI" w:cs="Segoe UI"/>
                <w:sz w:val="22"/>
                <w:szCs w:val="22"/>
              </w:rPr>
            </w:pPr>
          </w:p>
          <w:p w14:paraId="6D4C8C2B" w14:textId="77777777" w:rsidR="00016DA0" w:rsidRDefault="00016DA0" w:rsidP="00624083">
            <w:pPr>
              <w:keepNext/>
              <w:keepLines/>
              <w:rPr>
                <w:rFonts w:ascii="Segoe UI" w:hAnsi="Segoe UI" w:cs="Segoe UI"/>
                <w:sz w:val="22"/>
                <w:szCs w:val="22"/>
              </w:rPr>
            </w:pPr>
          </w:p>
          <w:p w14:paraId="18FA718C" w14:textId="77777777" w:rsidR="00016DA0" w:rsidRDefault="00016DA0" w:rsidP="00624083">
            <w:pPr>
              <w:keepNext/>
              <w:keepLines/>
              <w:rPr>
                <w:rFonts w:ascii="Segoe UI" w:hAnsi="Segoe UI" w:cs="Segoe UI"/>
                <w:sz w:val="22"/>
                <w:szCs w:val="22"/>
              </w:rPr>
            </w:pPr>
          </w:p>
          <w:p w14:paraId="498129A9" w14:textId="77777777" w:rsidR="00016DA0" w:rsidRDefault="00016DA0" w:rsidP="00624083">
            <w:pPr>
              <w:keepNext/>
              <w:keepLines/>
              <w:rPr>
                <w:rFonts w:ascii="Segoe UI" w:hAnsi="Segoe UI" w:cs="Segoe UI"/>
                <w:sz w:val="22"/>
                <w:szCs w:val="22"/>
              </w:rPr>
            </w:pPr>
          </w:p>
          <w:p w14:paraId="4C5BAD71" w14:textId="063CB39A" w:rsidR="00016DA0" w:rsidRDefault="00016DA0" w:rsidP="00624083">
            <w:pPr>
              <w:keepNext/>
              <w:keepLines/>
              <w:rPr>
                <w:rFonts w:ascii="Segoe UI" w:hAnsi="Segoe UI" w:cs="Segoe UI"/>
                <w:sz w:val="22"/>
                <w:szCs w:val="22"/>
              </w:rPr>
            </w:pPr>
          </w:p>
          <w:p w14:paraId="61C2C7D3" w14:textId="77777777" w:rsidR="00B67D97" w:rsidRDefault="00B67D97" w:rsidP="00624083">
            <w:pPr>
              <w:keepNext/>
              <w:keepLines/>
              <w:rPr>
                <w:rFonts w:ascii="Segoe UI" w:hAnsi="Segoe UI" w:cs="Segoe UI"/>
                <w:sz w:val="22"/>
                <w:szCs w:val="22"/>
              </w:rPr>
            </w:pPr>
          </w:p>
          <w:p w14:paraId="401944CC" w14:textId="77777777" w:rsidR="00016DA0" w:rsidRDefault="00016DA0" w:rsidP="00624083">
            <w:pPr>
              <w:keepNext/>
              <w:keepLines/>
              <w:rPr>
                <w:rFonts w:ascii="Segoe UI" w:hAnsi="Segoe UI" w:cs="Segoe UI"/>
                <w:sz w:val="22"/>
                <w:szCs w:val="22"/>
              </w:rPr>
            </w:pPr>
          </w:p>
          <w:p w14:paraId="1F8AE57E" w14:textId="77777777" w:rsidR="00016DA0" w:rsidRDefault="00016DA0" w:rsidP="00624083">
            <w:pPr>
              <w:keepNext/>
              <w:keepLines/>
              <w:rPr>
                <w:rFonts w:ascii="Segoe UI" w:hAnsi="Segoe UI" w:cs="Segoe UI"/>
                <w:sz w:val="22"/>
                <w:szCs w:val="22"/>
              </w:rPr>
            </w:pPr>
          </w:p>
          <w:p w14:paraId="6D2F751F" w14:textId="77777777" w:rsidR="00016DA0" w:rsidRDefault="00016DA0" w:rsidP="00624083">
            <w:pPr>
              <w:keepNext/>
              <w:keepLines/>
              <w:rPr>
                <w:rFonts w:ascii="Segoe UI" w:hAnsi="Segoe UI" w:cs="Segoe UI"/>
                <w:sz w:val="22"/>
                <w:szCs w:val="22"/>
              </w:rPr>
            </w:pPr>
            <w:r>
              <w:rPr>
                <w:rFonts w:ascii="Segoe UI" w:hAnsi="Segoe UI" w:cs="Segoe UI"/>
                <w:sz w:val="22"/>
                <w:szCs w:val="22"/>
              </w:rPr>
              <w:t>d</w:t>
            </w:r>
          </w:p>
          <w:p w14:paraId="1BEBE8F3" w14:textId="77777777" w:rsidR="00016DA0" w:rsidRDefault="00016DA0" w:rsidP="00624083">
            <w:pPr>
              <w:keepNext/>
              <w:keepLines/>
              <w:rPr>
                <w:rFonts w:ascii="Segoe UI" w:hAnsi="Segoe UI" w:cs="Segoe UI"/>
                <w:sz w:val="22"/>
                <w:szCs w:val="22"/>
              </w:rPr>
            </w:pPr>
          </w:p>
          <w:p w14:paraId="787C647E" w14:textId="77777777" w:rsidR="00016DA0" w:rsidRDefault="00016DA0" w:rsidP="00624083">
            <w:pPr>
              <w:keepNext/>
              <w:keepLines/>
              <w:rPr>
                <w:rFonts w:ascii="Segoe UI" w:hAnsi="Segoe UI" w:cs="Segoe UI"/>
                <w:sz w:val="22"/>
                <w:szCs w:val="22"/>
              </w:rPr>
            </w:pPr>
          </w:p>
          <w:p w14:paraId="3BDF72AD" w14:textId="77777777" w:rsidR="00016DA0" w:rsidRDefault="00016DA0" w:rsidP="00624083">
            <w:pPr>
              <w:keepNext/>
              <w:keepLines/>
              <w:rPr>
                <w:rFonts w:ascii="Segoe UI" w:hAnsi="Segoe UI" w:cs="Segoe UI"/>
                <w:sz w:val="22"/>
                <w:szCs w:val="22"/>
              </w:rPr>
            </w:pPr>
          </w:p>
          <w:p w14:paraId="3F055B16" w14:textId="77777777" w:rsidR="00016DA0" w:rsidRDefault="00016DA0" w:rsidP="00624083">
            <w:pPr>
              <w:keepNext/>
              <w:keepLines/>
              <w:rPr>
                <w:rFonts w:ascii="Segoe UI" w:hAnsi="Segoe UI" w:cs="Segoe UI"/>
                <w:sz w:val="22"/>
                <w:szCs w:val="22"/>
              </w:rPr>
            </w:pPr>
          </w:p>
          <w:p w14:paraId="2AC8F718" w14:textId="77777777" w:rsidR="00016DA0" w:rsidRDefault="00016DA0" w:rsidP="00624083">
            <w:pPr>
              <w:keepNext/>
              <w:keepLines/>
              <w:rPr>
                <w:rFonts w:ascii="Segoe UI" w:hAnsi="Segoe UI" w:cs="Segoe UI"/>
                <w:sz w:val="22"/>
                <w:szCs w:val="22"/>
              </w:rPr>
            </w:pPr>
          </w:p>
          <w:p w14:paraId="1E8BCB60" w14:textId="77777777" w:rsidR="00016DA0" w:rsidRDefault="00016DA0" w:rsidP="00624083">
            <w:pPr>
              <w:keepNext/>
              <w:keepLines/>
              <w:rPr>
                <w:rFonts w:ascii="Segoe UI" w:hAnsi="Segoe UI" w:cs="Segoe UI"/>
                <w:sz w:val="22"/>
                <w:szCs w:val="22"/>
              </w:rPr>
            </w:pPr>
          </w:p>
          <w:p w14:paraId="221849DD" w14:textId="77777777" w:rsidR="00016DA0" w:rsidRDefault="00016DA0" w:rsidP="00624083">
            <w:pPr>
              <w:keepNext/>
              <w:keepLines/>
              <w:rPr>
                <w:rFonts w:ascii="Segoe UI" w:hAnsi="Segoe UI" w:cs="Segoe UI"/>
                <w:sz w:val="22"/>
                <w:szCs w:val="22"/>
              </w:rPr>
            </w:pPr>
          </w:p>
          <w:p w14:paraId="76999128" w14:textId="77777777" w:rsidR="00016DA0" w:rsidRDefault="00016DA0" w:rsidP="00624083">
            <w:pPr>
              <w:keepNext/>
              <w:keepLines/>
              <w:rPr>
                <w:rFonts w:ascii="Segoe UI" w:hAnsi="Segoe UI" w:cs="Segoe UI"/>
                <w:sz w:val="22"/>
                <w:szCs w:val="22"/>
              </w:rPr>
            </w:pPr>
          </w:p>
          <w:p w14:paraId="70745C44" w14:textId="77777777" w:rsidR="00016DA0" w:rsidRDefault="00016DA0" w:rsidP="00624083">
            <w:pPr>
              <w:keepNext/>
              <w:keepLines/>
              <w:rPr>
                <w:rFonts w:ascii="Segoe UI" w:hAnsi="Segoe UI" w:cs="Segoe UI"/>
                <w:sz w:val="22"/>
                <w:szCs w:val="22"/>
              </w:rPr>
            </w:pPr>
          </w:p>
          <w:p w14:paraId="384CA153" w14:textId="77777777" w:rsidR="00016DA0" w:rsidRDefault="00016DA0" w:rsidP="00624083">
            <w:pPr>
              <w:keepNext/>
              <w:keepLines/>
              <w:rPr>
                <w:rFonts w:ascii="Segoe UI" w:hAnsi="Segoe UI" w:cs="Segoe UI"/>
                <w:sz w:val="22"/>
                <w:szCs w:val="22"/>
              </w:rPr>
            </w:pPr>
          </w:p>
          <w:p w14:paraId="1B3424F5" w14:textId="77777777" w:rsidR="00016DA0" w:rsidRDefault="00016DA0" w:rsidP="00624083">
            <w:pPr>
              <w:keepNext/>
              <w:keepLines/>
              <w:rPr>
                <w:rFonts w:ascii="Segoe UI" w:hAnsi="Segoe UI" w:cs="Segoe UI"/>
                <w:sz w:val="22"/>
                <w:szCs w:val="22"/>
              </w:rPr>
            </w:pPr>
          </w:p>
          <w:p w14:paraId="434C3D67" w14:textId="77777777" w:rsidR="00016DA0" w:rsidRDefault="00016DA0" w:rsidP="00624083">
            <w:pPr>
              <w:keepNext/>
              <w:keepLines/>
              <w:rPr>
                <w:rFonts w:ascii="Segoe UI" w:hAnsi="Segoe UI" w:cs="Segoe UI"/>
                <w:sz w:val="22"/>
                <w:szCs w:val="22"/>
              </w:rPr>
            </w:pPr>
          </w:p>
          <w:p w14:paraId="4B7C8F9D" w14:textId="201B72F0" w:rsidR="00016DA0" w:rsidRDefault="00016DA0" w:rsidP="00624083">
            <w:pPr>
              <w:keepNext/>
              <w:keepLines/>
              <w:rPr>
                <w:rFonts w:ascii="Segoe UI" w:hAnsi="Segoe UI" w:cs="Segoe UI"/>
                <w:sz w:val="22"/>
                <w:szCs w:val="22"/>
              </w:rPr>
            </w:pPr>
          </w:p>
          <w:p w14:paraId="58152273" w14:textId="77777777" w:rsidR="00F922A4" w:rsidRDefault="00F922A4" w:rsidP="00624083">
            <w:pPr>
              <w:keepNext/>
              <w:keepLines/>
              <w:rPr>
                <w:rFonts w:ascii="Segoe UI" w:hAnsi="Segoe UI" w:cs="Segoe UI"/>
                <w:sz w:val="22"/>
                <w:szCs w:val="22"/>
              </w:rPr>
            </w:pPr>
          </w:p>
          <w:p w14:paraId="136E7657" w14:textId="77777777" w:rsidR="00016DA0" w:rsidRDefault="00016DA0" w:rsidP="00624083">
            <w:pPr>
              <w:keepNext/>
              <w:keepLines/>
              <w:rPr>
                <w:rFonts w:ascii="Segoe UI" w:hAnsi="Segoe UI" w:cs="Segoe UI"/>
                <w:sz w:val="22"/>
                <w:szCs w:val="22"/>
              </w:rPr>
            </w:pPr>
            <w:r>
              <w:rPr>
                <w:rFonts w:ascii="Segoe UI" w:hAnsi="Segoe UI" w:cs="Segoe UI"/>
                <w:sz w:val="22"/>
                <w:szCs w:val="22"/>
              </w:rPr>
              <w:t>e</w:t>
            </w:r>
          </w:p>
          <w:p w14:paraId="1E86E3D9" w14:textId="77777777" w:rsidR="00016DA0" w:rsidRDefault="00016DA0" w:rsidP="00624083">
            <w:pPr>
              <w:keepNext/>
              <w:keepLines/>
              <w:rPr>
                <w:rFonts w:ascii="Segoe UI" w:hAnsi="Segoe UI" w:cs="Segoe UI"/>
                <w:sz w:val="22"/>
                <w:szCs w:val="22"/>
              </w:rPr>
            </w:pPr>
          </w:p>
          <w:p w14:paraId="1B079EDE" w14:textId="77777777" w:rsidR="00016DA0" w:rsidRDefault="00016DA0" w:rsidP="00624083">
            <w:pPr>
              <w:keepNext/>
              <w:keepLines/>
              <w:rPr>
                <w:rFonts w:ascii="Segoe UI" w:hAnsi="Segoe UI" w:cs="Segoe UI"/>
                <w:sz w:val="22"/>
                <w:szCs w:val="22"/>
              </w:rPr>
            </w:pPr>
          </w:p>
          <w:p w14:paraId="0791EAAC" w14:textId="77777777" w:rsidR="00016DA0" w:rsidRDefault="00016DA0" w:rsidP="00624083">
            <w:pPr>
              <w:keepNext/>
              <w:keepLines/>
              <w:rPr>
                <w:rFonts w:ascii="Segoe UI" w:hAnsi="Segoe UI" w:cs="Segoe UI"/>
                <w:sz w:val="22"/>
                <w:szCs w:val="22"/>
              </w:rPr>
            </w:pPr>
          </w:p>
          <w:p w14:paraId="701836AA" w14:textId="77777777" w:rsidR="00016DA0" w:rsidRDefault="00016DA0" w:rsidP="00624083">
            <w:pPr>
              <w:keepNext/>
              <w:keepLines/>
              <w:rPr>
                <w:rFonts w:ascii="Segoe UI" w:hAnsi="Segoe UI" w:cs="Segoe UI"/>
                <w:sz w:val="22"/>
                <w:szCs w:val="22"/>
              </w:rPr>
            </w:pPr>
          </w:p>
          <w:p w14:paraId="5A3BB31C" w14:textId="77777777" w:rsidR="00016DA0" w:rsidRDefault="00016DA0" w:rsidP="00624083">
            <w:pPr>
              <w:keepNext/>
              <w:keepLines/>
              <w:rPr>
                <w:rFonts w:ascii="Segoe UI" w:hAnsi="Segoe UI" w:cs="Segoe UI"/>
                <w:sz w:val="22"/>
                <w:szCs w:val="22"/>
              </w:rPr>
            </w:pPr>
          </w:p>
          <w:p w14:paraId="7573F910" w14:textId="77777777" w:rsidR="00016DA0" w:rsidRDefault="00016DA0" w:rsidP="00624083">
            <w:pPr>
              <w:keepNext/>
              <w:keepLines/>
              <w:rPr>
                <w:rFonts w:ascii="Segoe UI" w:hAnsi="Segoe UI" w:cs="Segoe UI"/>
                <w:sz w:val="22"/>
                <w:szCs w:val="22"/>
              </w:rPr>
            </w:pPr>
          </w:p>
          <w:p w14:paraId="55FAC238" w14:textId="6A9E7B6B" w:rsidR="00016DA0" w:rsidRDefault="00016DA0" w:rsidP="00624083">
            <w:pPr>
              <w:keepNext/>
              <w:keepLines/>
              <w:rPr>
                <w:rFonts w:ascii="Segoe UI" w:hAnsi="Segoe UI" w:cs="Segoe UI"/>
                <w:sz w:val="22"/>
                <w:szCs w:val="22"/>
              </w:rPr>
            </w:pPr>
          </w:p>
          <w:p w14:paraId="5CF1ADA8" w14:textId="3E9FF48D" w:rsidR="00486E9A" w:rsidRDefault="00486E9A" w:rsidP="00624083">
            <w:pPr>
              <w:keepNext/>
              <w:keepLines/>
              <w:rPr>
                <w:rFonts w:ascii="Segoe UI" w:hAnsi="Segoe UI" w:cs="Segoe UI"/>
                <w:sz w:val="22"/>
                <w:szCs w:val="22"/>
              </w:rPr>
            </w:pPr>
          </w:p>
          <w:p w14:paraId="19759BFE" w14:textId="4FEE1FC9" w:rsidR="00486E9A" w:rsidRDefault="00486E9A" w:rsidP="00624083">
            <w:pPr>
              <w:keepNext/>
              <w:keepLines/>
              <w:rPr>
                <w:rFonts w:ascii="Segoe UI" w:hAnsi="Segoe UI" w:cs="Segoe UI"/>
                <w:sz w:val="22"/>
                <w:szCs w:val="22"/>
              </w:rPr>
            </w:pPr>
          </w:p>
          <w:p w14:paraId="7D464AEA" w14:textId="0CB4FE9A" w:rsidR="00486E9A" w:rsidRDefault="00486E9A" w:rsidP="00624083">
            <w:pPr>
              <w:keepNext/>
              <w:keepLines/>
              <w:rPr>
                <w:rFonts w:ascii="Segoe UI" w:hAnsi="Segoe UI" w:cs="Segoe UI"/>
                <w:sz w:val="22"/>
                <w:szCs w:val="22"/>
              </w:rPr>
            </w:pPr>
          </w:p>
          <w:p w14:paraId="54D0345D" w14:textId="77777777" w:rsidR="00486E9A" w:rsidRDefault="00486E9A" w:rsidP="00624083">
            <w:pPr>
              <w:keepNext/>
              <w:keepLines/>
              <w:rPr>
                <w:rFonts w:ascii="Segoe UI" w:hAnsi="Segoe UI" w:cs="Segoe UI"/>
                <w:sz w:val="22"/>
                <w:szCs w:val="22"/>
              </w:rPr>
            </w:pPr>
          </w:p>
          <w:p w14:paraId="79247FDD" w14:textId="77777777" w:rsidR="00016DA0" w:rsidRDefault="00016DA0" w:rsidP="00624083">
            <w:pPr>
              <w:keepNext/>
              <w:keepLines/>
              <w:rPr>
                <w:rFonts w:ascii="Segoe UI" w:hAnsi="Segoe UI" w:cs="Segoe UI"/>
                <w:sz w:val="22"/>
                <w:szCs w:val="22"/>
              </w:rPr>
            </w:pPr>
          </w:p>
          <w:p w14:paraId="6FA91C34" w14:textId="77777777" w:rsidR="00016DA0" w:rsidRDefault="00016DA0" w:rsidP="00624083">
            <w:pPr>
              <w:keepNext/>
              <w:keepLines/>
              <w:rPr>
                <w:rFonts w:ascii="Segoe UI" w:hAnsi="Segoe UI" w:cs="Segoe UI"/>
                <w:sz w:val="22"/>
                <w:szCs w:val="22"/>
              </w:rPr>
            </w:pPr>
            <w:r>
              <w:rPr>
                <w:rFonts w:ascii="Segoe UI" w:hAnsi="Segoe UI" w:cs="Segoe UI"/>
                <w:sz w:val="22"/>
                <w:szCs w:val="22"/>
              </w:rPr>
              <w:t>f</w:t>
            </w:r>
          </w:p>
          <w:p w14:paraId="6F9AF7D4" w14:textId="77777777" w:rsidR="00016DA0" w:rsidRDefault="00016DA0" w:rsidP="00624083">
            <w:pPr>
              <w:keepNext/>
              <w:keepLines/>
              <w:rPr>
                <w:rFonts w:ascii="Segoe UI" w:hAnsi="Segoe UI" w:cs="Segoe UI"/>
                <w:sz w:val="22"/>
                <w:szCs w:val="22"/>
              </w:rPr>
            </w:pPr>
          </w:p>
          <w:p w14:paraId="6E4DBC2A" w14:textId="77777777" w:rsidR="00016DA0" w:rsidRDefault="00016DA0" w:rsidP="00624083">
            <w:pPr>
              <w:keepNext/>
              <w:keepLines/>
              <w:rPr>
                <w:rFonts w:ascii="Segoe UI" w:hAnsi="Segoe UI" w:cs="Segoe UI"/>
                <w:sz w:val="22"/>
                <w:szCs w:val="22"/>
              </w:rPr>
            </w:pPr>
          </w:p>
          <w:p w14:paraId="0F3D1108" w14:textId="5275C813" w:rsidR="00016DA0" w:rsidRDefault="00016DA0" w:rsidP="00624083">
            <w:pPr>
              <w:keepNext/>
              <w:keepLines/>
              <w:rPr>
                <w:rFonts w:ascii="Segoe UI" w:hAnsi="Segoe UI" w:cs="Segoe UI"/>
                <w:sz w:val="22"/>
                <w:szCs w:val="22"/>
              </w:rPr>
            </w:pPr>
          </w:p>
          <w:p w14:paraId="0B895726" w14:textId="2EE102E7" w:rsidR="00486E9A" w:rsidRDefault="00486E9A" w:rsidP="00624083">
            <w:pPr>
              <w:keepNext/>
              <w:keepLines/>
              <w:rPr>
                <w:rFonts w:ascii="Segoe UI" w:hAnsi="Segoe UI" w:cs="Segoe UI"/>
                <w:sz w:val="22"/>
                <w:szCs w:val="22"/>
              </w:rPr>
            </w:pPr>
          </w:p>
          <w:p w14:paraId="0939374E" w14:textId="730B6793" w:rsidR="00486E9A" w:rsidRDefault="00486E9A" w:rsidP="00624083">
            <w:pPr>
              <w:keepNext/>
              <w:keepLines/>
              <w:rPr>
                <w:rFonts w:ascii="Segoe UI" w:hAnsi="Segoe UI" w:cs="Segoe UI"/>
                <w:sz w:val="22"/>
                <w:szCs w:val="22"/>
              </w:rPr>
            </w:pPr>
          </w:p>
          <w:p w14:paraId="1791741B" w14:textId="421FF378" w:rsidR="00486E9A" w:rsidRDefault="00486E9A" w:rsidP="00624083">
            <w:pPr>
              <w:keepNext/>
              <w:keepLines/>
              <w:rPr>
                <w:rFonts w:ascii="Segoe UI" w:hAnsi="Segoe UI" w:cs="Segoe UI"/>
                <w:sz w:val="22"/>
                <w:szCs w:val="22"/>
              </w:rPr>
            </w:pPr>
          </w:p>
          <w:p w14:paraId="5ECC1D41" w14:textId="578B3E93" w:rsidR="00486E9A" w:rsidRDefault="00486E9A" w:rsidP="00624083">
            <w:pPr>
              <w:keepNext/>
              <w:keepLines/>
              <w:rPr>
                <w:rFonts w:ascii="Segoe UI" w:hAnsi="Segoe UI" w:cs="Segoe UI"/>
                <w:sz w:val="22"/>
                <w:szCs w:val="22"/>
              </w:rPr>
            </w:pPr>
          </w:p>
          <w:p w14:paraId="13EC5FD4" w14:textId="77777777" w:rsidR="00486E9A" w:rsidRDefault="00486E9A" w:rsidP="00624083">
            <w:pPr>
              <w:keepNext/>
              <w:keepLines/>
              <w:rPr>
                <w:rFonts w:ascii="Segoe UI" w:hAnsi="Segoe UI" w:cs="Segoe UI"/>
                <w:sz w:val="22"/>
                <w:szCs w:val="22"/>
              </w:rPr>
            </w:pPr>
          </w:p>
          <w:p w14:paraId="3B3B833B" w14:textId="77777777" w:rsidR="00016DA0" w:rsidRDefault="00016DA0" w:rsidP="00624083">
            <w:pPr>
              <w:keepNext/>
              <w:keepLines/>
              <w:rPr>
                <w:rFonts w:ascii="Segoe UI" w:hAnsi="Segoe UI" w:cs="Segoe UI"/>
                <w:sz w:val="22"/>
                <w:szCs w:val="22"/>
              </w:rPr>
            </w:pPr>
          </w:p>
          <w:p w14:paraId="241E40C8" w14:textId="77777777" w:rsidR="00016DA0" w:rsidRDefault="00016DA0" w:rsidP="00624083">
            <w:pPr>
              <w:keepNext/>
              <w:keepLines/>
              <w:rPr>
                <w:rFonts w:ascii="Segoe UI" w:hAnsi="Segoe UI" w:cs="Segoe UI"/>
                <w:sz w:val="22"/>
                <w:szCs w:val="22"/>
              </w:rPr>
            </w:pPr>
            <w:r>
              <w:rPr>
                <w:rFonts w:ascii="Segoe UI" w:hAnsi="Segoe UI" w:cs="Segoe UI"/>
                <w:sz w:val="22"/>
                <w:szCs w:val="22"/>
              </w:rPr>
              <w:t>g</w:t>
            </w:r>
          </w:p>
          <w:p w14:paraId="42764ADD" w14:textId="77777777" w:rsidR="00016DA0" w:rsidRDefault="00016DA0" w:rsidP="00624083">
            <w:pPr>
              <w:keepNext/>
              <w:keepLines/>
              <w:rPr>
                <w:rFonts w:ascii="Segoe UI" w:hAnsi="Segoe UI" w:cs="Segoe UI"/>
                <w:sz w:val="22"/>
                <w:szCs w:val="22"/>
              </w:rPr>
            </w:pPr>
          </w:p>
          <w:p w14:paraId="098F32D9" w14:textId="77777777" w:rsidR="00016DA0" w:rsidRDefault="00016DA0" w:rsidP="00624083">
            <w:pPr>
              <w:keepNext/>
              <w:keepLines/>
              <w:rPr>
                <w:rFonts w:ascii="Segoe UI" w:hAnsi="Segoe UI" w:cs="Segoe UI"/>
                <w:sz w:val="22"/>
                <w:szCs w:val="22"/>
              </w:rPr>
            </w:pPr>
          </w:p>
          <w:p w14:paraId="3A396AD6" w14:textId="77777777" w:rsidR="00016DA0" w:rsidRDefault="00016DA0" w:rsidP="00624083">
            <w:pPr>
              <w:keepNext/>
              <w:keepLines/>
              <w:rPr>
                <w:rFonts w:ascii="Segoe UI" w:hAnsi="Segoe UI" w:cs="Segoe UI"/>
                <w:sz w:val="22"/>
                <w:szCs w:val="22"/>
              </w:rPr>
            </w:pPr>
          </w:p>
          <w:p w14:paraId="5270E40C" w14:textId="77777777" w:rsidR="00016DA0" w:rsidRDefault="00016DA0" w:rsidP="00624083">
            <w:pPr>
              <w:keepNext/>
              <w:keepLines/>
              <w:rPr>
                <w:rFonts w:ascii="Segoe UI" w:hAnsi="Segoe UI" w:cs="Segoe UI"/>
                <w:sz w:val="22"/>
                <w:szCs w:val="22"/>
              </w:rPr>
            </w:pPr>
          </w:p>
          <w:p w14:paraId="4A948D1D" w14:textId="77777777" w:rsidR="00016DA0" w:rsidRDefault="00016DA0" w:rsidP="00624083">
            <w:pPr>
              <w:keepNext/>
              <w:keepLines/>
              <w:rPr>
                <w:rFonts w:ascii="Segoe UI" w:hAnsi="Segoe UI" w:cs="Segoe UI"/>
                <w:sz w:val="22"/>
                <w:szCs w:val="22"/>
              </w:rPr>
            </w:pPr>
          </w:p>
          <w:p w14:paraId="03428F47" w14:textId="77777777" w:rsidR="00016DA0" w:rsidRDefault="00016DA0" w:rsidP="00624083">
            <w:pPr>
              <w:keepNext/>
              <w:keepLines/>
              <w:rPr>
                <w:rFonts w:ascii="Segoe UI" w:hAnsi="Segoe UI" w:cs="Segoe UI"/>
                <w:sz w:val="22"/>
                <w:szCs w:val="22"/>
              </w:rPr>
            </w:pPr>
          </w:p>
          <w:p w14:paraId="4C6B1516" w14:textId="77777777" w:rsidR="00016DA0" w:rsidRDefault="00016DA0" w:rsidP="00624083">
            <w:pPr>
              <w:keepNext/>
              <w:keepLines/>
              <w:rPr>
                <w:rFonts w:ascii="Segoe UI" w:hAnsi="Segoe UI" w:cs="Segoe UI"/>
                <w:sz w:val="22"/>
                <w:szCs w:val="22"/>
              </w:rPr>
            </w:pPr>
          </w:p>
          <w:p w14:paraId="0DDB4C55" w14:textId="77777777" w:rsidR="00016DA0" w:rsidRDefault="00016DA0" w:rsidP="00624083">
            <w:pPr>
              <w:keepNext/>
              <w:keepLines/>
              <w:rPr>
                <w:rFonts w:ascii="Segoe UI" w:hAnsi="Segoe UI" w:cs="Segoe UI"/>
                <w:sz w:val="22"/>
                <w:szCs w:val="22"/>
              </w:rPr>
            </w:pPr>
            <w:r>
              <w:rPr>
                <w:rFonts w:ascii="Segoe UI" w:hAnsi="Segoe UI" w:cs="Segoe UI"/>
                <w:sz w:val="22"/>
                <w:szCs w:val="22"/>
              </w:rPr>
              <w:t>h</w:t>
            </w:r>
          </w:p>
          <w:p w14:paraId="342C28C9" w14:textId="77777777" w:rsidR="00016DA0" w:rsidRDefault="00016DA0" w:rsidP="00624083">
            <w:pPr>
              <w:keepNext/>
              <w:keepLines/>
              <w:rPr>
                <w:rFonts w:ascii="Segoe UI" w:hAnsi="Segoe UI" w:cs="Segoe UI"/>
                <w:sz w:val="22"/>
                <w:szCs w:val="22"/>
              </w:rPr>
            </w:pPr>
          </w:p>
          <w:p w14:paraId="429F4BAA" w14:textId="77777777" w:rsidR="00016DA0" w:rsidRDefault="00016DA0" w:rsidP="00624083">
            <w:pPr>
              <w:keepNext/>
              <w:keepLines/>
              <w:rPr>
                <w:rFonts w:ascii="Segoe UI" w:hAnsi="Segoe UI" w:cs="Segoe UI"/>
                <w:sz w:val="22"/>
                <w:szCs w:val="22"/>
              </w:rPr>
            </w:pPr>
          </w:p>
          <w:p w14:paraId="05239CA8" w14:textId="6E24F3FF" w:rsidR="00016DA0" w:rsidRDefault="00016DA0" w:rsidP="00624083">
            <w:pPr>
              <w:keepNext/>
              <w:keepLines/>
              <w:rPr>
                <w:rFonts w:ascii="Segoe UI" w:hAnsi="Segoe UI" w:cs="Segoe UI"/>
                <w:sz w:val="22"/>
                <w:szCs w:val="22"/>
              </w:rPr>
            </w:pPr>
          </w:p>
          <w:p w14:paraId="1AB16F61" w14:textId="240AABE4" w:rsidR="00486E9A" w:rsidRDefault="00486E9A" w:rsidP="00624083">
            <w:pPr>
              <w:keepNext/>
              <w:keepLines/>
              <w:rPr>
                <w:rFonts w:ascii="Segoe UI" w:hAnsi="Segoe UI" w:cs="Segoe UI"/>
                <w:sz w:val="22"/>
                <w:szCs w:val="22"/>
              </w:rPr>
            </w:pPr>
          </w:p>
          <w:p w14:paraId="48710087" w14:textId="322E0573" w:rsidR="00486E9A" w:rsidRDefault="00486E9A" w:rsidP="00624083">
            <w:pPr>
              <w:keepNext/>
              <w:keepLines/>
              <w:rPr>
                <w:rFonts w:ascii="Segoe UI" w:hAnsi="Segoe UI" w:cs="Segoe UI"/>
                <w:sz w:val="22"/>
                <w:szCs w:val="22"/>
              </w:rPr>
            </w:pPr>
          </w:p>
          <w:p w14:paraId="2A93CE6B" w14:textId="036296D9" w:rsidR="00486E9A" w:rsidRDefault="00486E9A" w:rsidP="00624083">
            <w:pPr>
              <w:keepNext/>
              <w:keepLines/>
              <w:rPr>
                <w:rFonts w:ascii="Segoe UI" w:hAnsi="Segoe UI" w:cs="Segoe UI"/>
                <w:sz w:val="22"/>
                <w:szCs w:val="22"/>
              </w:rPr>
            </w:pPr>
          </w:p>
          <w:p w14:paraId="7841AA3E" w14:textId="0A2CFB32" w:rsidR="00486E9A" w:rsidRDefault="00486E9A" w:rsidP="00624083">
            <w:pPr>
              <w:keepNext/>
              <w:keepLines/>
              <w:rPr>
                <w:rFonts w:ascii="Segoe UI" w:hAnsi="Segoe UI" w:cs="Segoe UI"/>
                <w:sz w:val="22"/>
                <w:szCs w:val="22"/>
              </w:rPr>
            </w:pPr>
          </w:p>
          <w:p w14:paraId="7AAD6B93" w14:textId="6A04F25E" w:rsidR="00486E9A" w:rsidRDefault="00486E9A" w:rsidP="00624083">
            <w:pPr>
              <w:keepNext/>
              <w:keepLines/>
              <w:rPr>
                <w:rFonts w:ascii="Segoe UI" w:hAnsi="Segoe UI" w:cs="Segoe UI"/>
                <w:sz w:val="22"/>
                <w:szCs w:val="22"/>
              </w:rPr>
            </w:pPr>
          </w:p>
          <w:p w14:paraId="5AD2E5AD" w14:textId="67C1FC68" w:rsidR="00486E9A" w:rsidRDefault="00486E9A" w:rsidP="00624083">
            <w:pPr>
              <w:keepNext/>
              <w:keepLines/>
              <w:rPr>
                <w:rFonts w:ascii="Segoe UI" w:hAnsi="Segoe UI" w:cs="Segoe UI"/>
                <w:sz w:val="22"/>
                <w:szCs w:val="22"/>
              </w:rPr>
            </w:pPr>
          </w:p>
          <w:p w14:paraId="17FD0477" w14:textId="60A1052C" w:rsidR="00486E9A" w:rsidRDefault="00486E9A" w:rsidP="00624083">
            <w:pPr>
              <w:keepNext/>
              <w:keepLines/>
              <w:rPr>
                <w:rFonts w:ascii="Segoe UI" w:hAnsi="Segoe UI" w:cs="Segoe UI"/>
                <w:sz w:val="22"/>
                <w:szCs w:val="22"/>
              </w:rPr>
            </w:pPr>
          </w:p>
          <w:p w14:paraId="1C504ED0" w14:textId="4FEC55A2" w:rsidR="00486E9A" w:rsidRDefault="00486E9A" w:rsidP="00624083">
            <w:pPr>
              <w:keepNext/>
              <w:keepLines/>
              <w:rPr>
                <w:rFonts w:ascii="Segoe UI" w:hAnsi="Segoe UI" w:cs="Segoe UI"/>
                <w:sz w:val="22"/>
                <w:szCs w:val="22"/>
              </w:rPr>
            </w:pPr>
          </w:p>
          <w:p w14:paraId="389DFA0C" w14:textId="1F8E822B" w:rsidR="00486E9A" w:rsidRDefault="00486E9A" w:rsidP="00624083">
            <w:pPr>
              <w:keepNext/>
              <w:keepLines/>
              <w:rPr>
                <w:rFonts w:ascii="Segoe UI" w:hAnsi="Segoe UI" w:cs="Segoe UI"/>
                <w:sz w:val="22"/>
                <w:szCs w:val="22"/>
              </w:rPr>
            </w:pPr>
          </w:p>
          <w:p w14:paraId="39245D00" w14:textId="43109760" w:rsidR="00486E9A" w:rsidRDefault="00486E9A" w:rsidP="00624083">
            <w:pPr>
              <w:keepNext/>
              <w:keepLines/>
              <w:rPr>
                <w:rFonts w:ascii="Segoe UI" w:hAnsi="Segoe UI" w:cs="Segoe UI"/>
                <w:sz w:val="22"/>
                <w:szCs w:val="22"/>
              </w:rPr>
            </w:pPr>
          </w:p>
          <w:p w14:paraId="6E8C1790" w14:textId="0F70D96A" w:rsidR="00486E9A" w:rsidRDefault="00486E9A" w:rsidP="00624083">
            <w:pPr>
              <w:keepNext/>
              <w:keepLines/>
              <w:rPr>
                <w:rFonts w:ascii="Segoe UI" w:hAnsi="Segoe UI" w:cs="Segoe UI"/>
                <w:sz w:val="22"/>
                <w:szCs w:val="22"/>
              </w:rPr>
            </w:pPr>
          </w:p>
          <w:p w14:paraId="775172C6" w14:textId="0AAD09C6" w:rsidR="00486E9A" w:rsidRDefault="00486E9A" w:rsidP="00624083">
            <w:pPr>
              <w:keepNext/>
              <w:keepLines/>
              <w:rPr>
                <w:rFonts w:ascii="Segoe UI" w:hAnsi="Segoe UI" w:cs="Segoe UI"/>
                <w:sz w:val="22"/>
                <w:szCs w:val="22"/>
              </w:rPr>
            </w:pPr>
          </w:p>
          <w:p w14:paraId="2B5C9D83" w14:textId="1B13875B" w:rsidR="00486E9A" w:rsidRDefault="00486E9A" w:rsidP="00624083">
            <w:pPr>
              <w:keepNext/>
              <w:keepLines/>
              <w:rPr>
                <w:rFonts w:ascii="Segoe UI" w:hAnsi="Segoe UI" w:cs="Segoe UI"/>
                <w:sz w:val="22"/>
                <w:szCs w:val="22"/>
              </w:rPr>
            </w:pPr>
          </w:p>
          <w:p w14:paraId="573C5C97" w14:textId="41B8DEFA" w:rsidR="00486E9A" w:rsidRDefault="00486E9A" w:rsidP="00624083">
            <w:pPr>
              <w:keepNext/>
              <w:keepLines/>
              <w:rPr>
                <w:rFonts w:ascii="Segoe UI" w:hAnsi="Segoe UI" w:cs="Segoe UI"/>
                <w:sz w:val="22"/>
                <w:szCs w:val="22"/>
              </w:rPr>
            </w:pPr>
          </w:p>
          <w:p w14:paraId="6C4EF9A7" w14:textId="2CCC7DE5" w:rsidR="00486E9A" w:rsidRDefault="00486E9A" w:rsidP="00624083">
            <w:pPr>
              <w:keepNext/>
              <w:keepLines/>
              <w:rPr>
                <w:rFonts w:ascii="Segoe UI" w:hAnsi="Segoe UI" w:cs="Segoe UI"/>
                <w:sz w:val="22"/>
                <w:szCs w:val="22"/>
              </w:rPr>
            </w:pPr>
          </w:p>
          <w:p w14:paraId="3C068858" w14:textId="61A95CC0" w:rsidR="00486E9A" w:rsidRDefault="00486E9A" w:rsidP="00624083">
            <w:pPr>
              <w:keepNext/>
              <w:keepLines/>
              <w:rPr>
                <w:rFonts w:ascii="Segoe UI" w:hAnsi="Segoe UI" w:cs="Segoe UI"/>
                <w:sz w:val="22"/>
                <w:szCs w:val="22"/>
              </w:rPr>
            </w:pPr>
          </w:p>
          <w:p w14:paraId="39582836" w14:textId="060B8021" w:rsidR="00486E9A" w:rsidRDefault="00486E9A" w:rsidP="00624083">
            <w:pPr>
              <w:keepNext/>
              <w:keepLines/>
              <w:rPr>
                <w:rFonts w:ascii="Segoe UI" w:hAnsi="Segoe UI" w:cs="Segoe UI"/>
                <w:sz w:val="22"/>
                <w:szCs w:val="22"/>
              </w:rPr>
            </w:pPr>
          </w:p>
          <w:p w14:paraId="023F23AB" w14:textId="4B481B01" w:rsidR="00486E9A" w:rsidRDefault="00486E9A" w:rsidP="00624083">
            <w:pPr>
              <w:keepNext/>
              <w:keepLines/>
              <w:rPr>
                <w:rFonts w:ascii="Segoe UI" w:hAnsi="Segoe UI" w:cs="Segoe UI"/>
                <w:sz w:val="22"/>
                <w:szCs w:val="22"/>
              </w:rPr>
            </w:pPr>
          </w:p>
          <w:p w14:paraId="2840E4F0" w14:textId="77777777" w:rsidR="00486E9A" w:rsidRDefault="00486E9A" w:rsidP="00624083">
            <w:pPr>
              <w:keepNext/>
              <w:keepLines/>
              <w:rPr>
                <w:rFonts w:ascii="Segoe UI" w:hAnsi="Segoe UI" w:cs="Segoe UI"/>
                <w:sz w:val="22"/>
                <w:szCs w:val="22"/>
              </w:rPr>
            </w:pPr>
          </w:p>
          <w:p w14:paraId="4ED9A22C" w14:textId="77777777" w:rsidR="00016DA0" w:rsidRDefault="00016DA0" w:rsidP="00624083">
            <w:pPr>
              <w:keepNext/>
              <w:keepLines/>
              <w:rPr>
                <w:rFonts w:ascii="Segoe UI" w:hAnsi="Segoe UI" w:cs="Segoe UI"/>
                <w:sz w:val="22"/>
                <w:szCs w:val="22"/>
              </w:rPr>
            </w:pPr>
          </w:p>
          <w:p w14:paraId="49CCD4AF" w14:textId="77777777" w:rsidR="00016DA0" w:rsidRDefault="00016DA0" w:rsidP="00624083">
            <w:pPr>
              <w:keepNext/>
              <w:keepLines/>
              <w:rPr>
                <w:rFonts w:ascii="Segoe UI" w:hAnsi="Segoe UI" w:cs="Segoe UI"/>
                <w:sz w:val="22"/>
                <w:szCs w:val="22"/>
              </w:rPr>
            </w:pPr>
          </w:p>
          <w:p w14:paraId="1AA8187E" w14:textId="0554BE70" w:rsidR="00016DA0" w:rsidRDefault="00016DA0" w:rsidP="00624083">
            <w:pPr>
              <w:keepNext/>
              <w:keepLines/>
              <w:rPr>
                <w:rFonts w:ascii="Segoe UI" w:hAnsi="Segoe UI" w:cs="Segoe UI"/>
                <w:sz w:val="22"/>
                <w:szCs w:val="22"/>
              </w:rPr>
            </w:pPr>
          </w:p>
          <w:p w14:paraId="1F1A702F" w14:textId="41C9EF5A" w:rsidR="00CC1496" w:rsidRDefault="00CC1496" w:rsidP="00624083">
            <w:pPr>
              <w:keepNext/>
              <w:keepLines/>
              <w:rPr>
                <w:rFonts w:ascii="Segoe UI" w:hAnsi="Segoe UI" w:cs="Segoe UI"/>
                <w:sz w:val="22"/>
                <w:szCs w:val="22"/>
              </w:rPr>
            </w:pPr>
          </w:p>
          <w:p w14:paraId="7AF0226A" w14:textId="69652ABA" w:rsidR="009B2592" w:rsidRDefault="009B2592" w:rsidP="00624083">
            <w:pPr>
              <w:keepNext/>
              <w:keepLines/>
              <w:rPr>
                <w:rFonts w:ascii="Segoe UI" w:hAnsi="Segoe UI" w:cs="Segoe UI"/>
                <w:sz w:val="22"/>
                <w:szCs w:val="22"/>
              </w:rPr>
            </w:pPr>
          </w:p>
          <w:p w14:paraId="692502E6" w14:textId="4BED2FE2" w:rsidR="009B2592" w:rsidRDefault="009B2592" w:rsidP="00624083">
            <w:pPr>
              <w:keepNext/>
              <w:keepLines/>
              <w:rPr>
                <w:rFonts w:ascii="Segoe UI" w:hAnsi="Segoe UI" w:cs="Segoe UI"/>
                <w:sz w:val="22"/>
                <w:szCs w:val="22"/>
              </w:rPr>
            </w:pPr>
          </w:p>
          <w:p w14:paraId="6552D461" w14:textId="77777777" w:rsidR="009B2592" w:rsidRDefault="009B2592" w:rsidP="00624083">
            <w:pPr>
              <w:keepNext/>
              <w:keepLines/>
              <w:rPr>
                <w:rFonts w:ascii="Segoe UI" w:hAnsi="Segoe UI" w:cs="Segoe UI"/>
                <w:sz w:val="22"/>
                <w:szCs w:val="22"/>
              </w:rPr>
            </w:pPr>
          </w:p>
          <w:p w14:paraId="61107C17" w14:textId="77777777" w:rsidR="00CC1496" w:rsidRDefault="00CC1496" w:rsidP="00624083">
            <w:pPr>
              <w:keepNext/>
              <w:keepLines/>
              <w:rPr>
                <w:rFonts w:ascii="Segoe UI" w:hAnsi="Segoe UI" w:cs="Segoe UI"/>
                <w:sz w:val="22"/>
                <w:szCs w:val="22"/>
              </w:rPr>
            </w:pPr>
          </w:p>
          <w:p w14:paraId="1987F213" w14:textId="77777777" w:rsidR="00016DA0" w:rsidRDefault="00016DA0" w:rsidP="00624083">
            <w:pPr>
              <w:keepNext/>
              <w:keepLines/>
              <w:rPr>
                <w:rFonts w:ascii="Segoe UI" w:hAnsi="Segoe UI" w:cs="Segoe UI"/>
                <w:sz w:val="22"/>
                <w:szCs w:val="22"/>
              </w:rPr>
            </w:pPr>
          </w:p>
          <w:p w14:paraId="45DF667A" w14:textId="77777777" w:rsidR="00016DA0" w:rsidRDefault="00016DA0" w:rsidP="00624083">
            <w:pPr>
              <w:keepNext/>
              <w:keepLines/>
              <w:rPr>
                <w:rFonts w:ascii="Segoe UI" w:hAnsi="Segoe UI" w:cs="Segoe UI"/>
                <w:sz w:val="22"/>
                <w:szCs w:val="22"/>
              </w:rPr>
            </w:pPr>
            <w:proofErr w:type="spellStart"/>
            <w:r>
              <w:rPr>
                <w:rFonts w:ascii="Segoe UI" w:hAnsi="Segoe UI" w:cs="Segoe UI"/>
                <w:sz w:val="22"/>
                <w:szCs w:val="22"/>
              </w:rPr>
              <w:t>i</w:t>
            </w:r>
            <w:proofErr w:type="spellEnd"/>
          </w:p>
          <w:p w14:paraId="789C4CA4" w14:textId="77777777" w:rsidR="00016DA0" w:rsidRDefault="00016DA0" w:rsidP="00624083">
            <w:pPr>
              <w:keepNext/>
              <w:keepLines/>
              <w:rPr>
                <w:rFonts w:ascii="Segoe UI" w:hAnsi="Segoe UI" w:cs="Segoe UI"/>
                <w:sz w:val="22"/>
                <w:szCs w:val="22"/>
              </w:rPr>
            </w:pPr>
          </w:p>
          <w:p w14:paraId="56AD7B05" w14:textId="77777777" w:rsidR="00016DA0" w:rsidRDefault="00016DA0" w:rsidP="00624083">
            <w:pPr>
              <w:keepNext/>
              <w:keepLines/>
              <w:rPr>
                <w:rFonts w:ascii="Segoe UI" w:hAnsi="Segoe UI" w:cs="Segoe UI"/>
                <w:sz w:val="22"/>
                <w:szCs w:val="22"/>
              </w:rPr>
            </w:pPr>
          </w:p>
          <w:p w14:paraId="5C9A3224" w14:textId="77777777" w:rsidR="00016DA0" w:rsidRDefault="00016DA0" w:rsidP="00624083">
            <w:pPr>
              <w:keepNext/>
              <w:keepLines/>
              <w:rPr>
                <w:rFonts w:ascii="Segoe UI" w:hAnsi="Segoe UI" w:cs="Segoe UI"/>
                <w:sz w:val="22"/>
                <w:szCs w:val="22"/>
              </w:rPr>
            </w:pPr>
          </w:p>
          <w:p w14:paraId="7F78B71E" w14:textId="77777777" w:rsidR="00016DA0" w:rsidRDefault="00016DA0" w:rsidP="00624083">
            <w:pPr>
              <w:keepNext/>
              <w:keepLines/>
              <w:rPr>
                <w:rFonts w:ascii="Segoe UI" w:hAnsi="Segoe UI" w:cs="Segoe UI"/>
                <w:sz w:val="22"/>
                <w:szCs w:val="22"/>
              </w:rPr>
            </w:pPr>
          </w:p>
          <w:p w14:paraId="475F26CF" w14:textId="77777777" w:rsidR="00016DA0" w:rsidRDefault="00016DA0" w:rsidP="00624083">
            <w:pPr>
              <w:keepNext/>
              <w:keepLines/>
              <w:rPr>
                <w:rFonts w:ascii="Segoe UI" w:hAnsi="Segoe UI" w:cs="Segoe UI"/>
                <w:sz w:val="22"/>
                <w:szCs w:val="22"/>
              </w:rPr>
            </w:pPr>
          </w:p>
          <w:p w14:paraId="21A435BE" w14:textId="77777777" w:rsidR="00016DA0" w:rsidRDefault="00016DA0" w:rsidP="00624083">
            <w:pPr>
              <w:keepNext/>
              <w:keepLines/>
              <w:rPr>
                <w:rFonts w:ascii="Segoe UI" w:hAnsi="Segoe UI" w:cs="Segoe UI"/>
                <w:sz w:val="22"/>
                <w:szCs w:val="22"/>
              </w:rPr>
            </w:pPr>
          </w:p>
          <w:p w14:paraId="4AE43D09" w14:textId="77777777" w:rsidR="00016DA0" w:rsidRDefault="00016DA0" w:rsidP="00624083">
            <w:pPr>
              <w:keepNext/>
              <w:keepLines/>
              <w:rPr>
                <w:rFonts w:ascii="Segoe UI" w:hAnsi="Segoe UI" w:cs="Segoe UI"/>
                <w:sz w:val="22"/>
                <w:szCs w:val="22"/>
              </w:rPr>
            </w:pPr>
          </w:p>
          <w:p w14:paraId="5C3F0D63" w14:textId="77777777" w:rsidR="00016DA0" w:rsidRDefault="00016DA0" w:rsidP="00624083">
            <w:pPr>
              <w:keepNext/>
              <w:keepLines/>
              <w:rPr>
                <w:rFonts w:ascii="Segoe UI" w:hAnsi="Segoe UI" w:cs="Segoe UI"/>
                <w:sz w:val="22"/>
                <w:szCs w:val="22"/>
              </w:rPr>
            </w:pPr>
          </w:p>
          <w:p w14:paraId="3D00DC00" w14:textId="77777777" w:rsidR="00016DA0" w:rsidRDefault="00016DA0" w:rsidP="00624083">
            <w:pPr>
              <w:keepNext/>
              <w:keepLines/>
              <w:rPr>
                <w:rFonts w:ascii="Segoe UI" w:hAnsi="Segoe UI" w:cs="Segoe UI"/>
                <w:sz w:val="22"/>
                <w:szCs w:val="22"/>
              </w:rPr>
            </w:pPr>
          </w:p>
          <w:p w14:paraId="0285A206" w14:textId="77777777" w:rsidR="00016DA0" w:rsidRDefault="00016DA0" w:rsidP="00624083">
            <w:pPr>
              <w:keepNext/>
              <w:keepLines/>
              <w:rPr>
                <w:rFonts w:ascii="Segoe UI" w:hAnsi="Segoe UI" w:cs="Segoe UI"/>
                <w:sz w:val="22"/>
                <w:szCs w:val="22"/>
              </w:rPr>
            </w:pPr>
          </w:p>
          <w:p w14:paraId="75588572" w14:textId="77777777" w:rsidR="00016DA0" w:rsidRDefault="00016DA0" w:rsidP="00624083">
            <w:pPr>
              <w:keepNext/>
              <w:keepLines/>
              <w:rPr>
                <w:rFonts w:ascii="Segoe UI" w:hAnsi="Segoe UI" w:cs="Segoe UI"/>
                <w:sz w:val="22"/>
                <w:szCs w:val="22"/>
              </w:rPr>
            </w:pPr>
          </w:p>
          <w:p w14:paraId="2046D6BC" w14:textId="77777777" w:rsidR="00016DA0" w:rsidRDefault="00016DA0" w:rsidP="00624083">
            <w:pPr>
              <w:keepNext/>
              <w:keepLines/>
              <w:rPr>
                <w:rFonts w:ascii="Segoe UI" w:hAnsi="Segoe UI" w:cs="Segoe UI"/>
                <w:sz w:val="22"/>
                <w:szCs w:val="22"/>
              </w:rPr>
            </w:pPr>
          </w:p>
          <w:p w14:paraId="5C84EF61" w14:textId="77777777" w:rsidR="00016DA0" w:rsidRDefault="00016DA0" w:rsidP="00624083">
            <w:pPr>
              <w:keepNext/>
              <w:keepLines/>
              <w:rPr>
                <w:rFonts w:ascii="Segoe UI" w:hAnsi="Segoe UI" w:cs="Segoe UI"/>
                <w:sz w:val="22"/>
                <w:szCs w:val="22"/>
              </w:rPr>
            </w:pPr>
          </w:p>
          <w:p w14:paraId="1F36C70D" w14:textId="77777777" w:rsidR="00016DA0" w:rsidRDefault="00016DA0" w:rsidP="00624083">
            <w:pPr>
              <w:keepNext/>
              <w:keepLines/>
              <w:rPr>
                <w:rFonts w:ascii="Segoe UI" w:hAnsi="Segoe UI" w:cs="Segoe UI"/>
                <w:sz w:val="22"/>
                <w:szCs w:val="22"/>
              </w:rPr>
            </w:pPr>
          </w:p>
          <w:p w14:paraId="0A7BE63C" w14:textId="77777777" w:rsidR="00016DA0" w:rsidRDefault="00016DA0" w:rsidP="00624083">
            <w:pPr>
              <w:keepNext/>
              <w:keepLines/>
              <w:rPr>
                <w:rFonts w:ascii="Segoe UI" w:hAnsi="Segoe UI" w:cs="Segoe UI"/>
                <w:sz w:val="22"/>
                <w:szCs w:val="22"/>
              </w:rPr>
            </w:pPr>
          </w:p>
          <w:p w14:paraId="77E6F703" w14:textId="77777777" w:rsidR="00016DA0" w:rsidRDefault="00016DA0" w:rsidP="00624083">
            <w:pPr>
              <w:keepNext/>
              <w:keepLines/>
              <w:rPr>
                <w:rFonts w:ascii="Segoe UI" w:hAnsi="Segoe UI" w:cs="Segoe UI"/>
                <w:sz w:val="22"/>
                <w:szCs w:val="22"/>
              </w:rPr>
            </w:pPr>
          </w:p>
          <w:p w14:paraId="60274056" w14:textId="77777777" w:rsidR="00016DA0" w:rsidRDefault="00016DA0" w:rsidP="00624083">
            <w:pPr>
              <w:keepNext/>
              <w:keepLines/>
              <w:rPr>
                <w:rFonts w:ascii="Segoe UI" w:hAnsi="Segoe UI" w:cs="Segoe UI"/>
                <w:sz w:val="22"/>
                <w:szCs w:val="22"/>
              </w:rPr>
            </w:pPr>
          </w:p>
          <w:p w14:paraId="00494C21" w14:textId="77777777" w:rsidR="00016DA0" w:rsidRDefault="00016DA0" w:rsidP="00624083">
            <w:pPr>
              <w:keepNext/>
              <w:keepLines/>
              <w:rPr>
                <w:rFonts w:ascii="Segoe UI" w:hAnsi="Segoe UI" w:cs="Segoe UI"/>
                <w:sz w:val="22"/>
                <w:szCs w:val="22"/>
              </w:rPr>
            </w:pPr>
          </w:p>
          <w:p w14:paraId="1B0174A5" w14:textId="77777777" w:rsidR="00016DA0" w:rsidRDefault="00016DA0" w:rsidP="00624083">
            <w:pPr>
              <w:keepNext/>
              <w:keepLines/>
              <w:rPr>
                <w:rFonts w:ascii="Segoe UI" w:hAnsi="Segoe UI" w:cs="Segoe UI"/>
                <w:sz w:val="22"/>
                <w:szCs w:val="22"/>
              </w:rPr>
            </w:pPr>
          </w:p>
          <w:p w14:paraId="5C9EA212" w14:textId="77777777" w:rsidR="00016DA0" w:rsidRDefault="00016DA0" w:rsidP="00624083">
            <w:pPr>
              <w:keepNext/>
              <w:keepLines/>
              <w:rPr>
                <w:rFonts w:ascii="Segoe UI" w:hAnsi="Segoe UI" w:cs="Segoe UI"/>
                <w:sz w:val="22"/>
                <w:szCs w:val="22"/>
              </w:rPr>
            </w:pPr>
          </w:p>
          <w:p w14:paraId="741D787C" w14:textId="77777777" w:rsidR="00016DA0" w:rsidRDefault="00016DA0" w:rsidP="00624083">
            <w:pPr>
              <w:keepNext/>
              <w:keepLines/>
              <w:rPr>
                <w:rFonts w:ascii="Segoe UI" w:hAnsi="Segoe UI" w:cs="Segoe UI"/>
                <w:sz w:val="22"/>
                <w:szCs w:val="22"/>
              </w:rPr>
            </w:pPr>
          </w:p>
          <w:p w14:paraId="1827AA9F" w14:textId="77777777" w:rsidR="00016DA0" w:rsidRDefault="00016DA0" w:rsidP="00624083">
            <w:pPr>
              <w:keepNext/>
              <w:keepLines/>
              <w:rPr>
                <w:rFonts w:ascii="Segoe UI" w:hAnsi="Segoe UI" w:cs="Segoe UI"/>
                <w:sz w:val="22"/>
                <w:szCs w:val="22"/>
              </w:rPr>
            </w:pPr>
          </w:p>
          <w:p w14:paraId="67D38B68" w14:textId="77777777" w:rsidR="00486E9A" w:rsidRDefault="00486E9A" w:rsidP="00624083">
            <w:pPr>
              <w:keepNext/>
              <w:keepLines/>
              <w:rPr>
                <w:rFonts w:ascii="Segoe UI" w:hAnsi="Segoe UI" w:cs="Segoe UI"/>
                <w:sz w:val="22"/>
                <w:szCs w:val="22"/>
              </w:rPr>
            </w:pPr>
          </w:p>
          <w:p w14:paraId="1BF5DA71" w14:textId="77777777" w:rsidR="009B2592" w:rsidRDefault="009B2592" w:rsidP="00624083">
            <w:pPr>
              <w:keepNext/>
              <w:keepLines/>
              <w:rPr>
                <w:rFonts w:ascii="Segoe UI" w:hAnsi="Segoe UI" w:cs="Segoe UI"/>
                <w:sz w:val="22"/>
                <w:szCs w:val="22"/>
              </w:rPr>
            </w:pPr>
          </w:p>
          <w:p w14:paraId="71E5FFC4" w14:textId="4B7D2B60" w:rsidR="00016DA0" w:rsidRDefault="00016DA0" w:rsidP="00624083">
            <w:pPr>
              <w:keepNext/>
              <w:keepLines/>
              <w:rPr>
                <w:rFonts w:ascii="Segoe UI" w:hAnsi="Segoe UI" w:cs="Segoe UI"/>
                <w:sz w:val="22"/>
                <w:szCs w:val="22"/>
              </w:rPr>
            </w:pPr>
            <w:r>
              <w:rPr>
                <w:rFonts w:ascii="Segoe UI" w:hAnsi="Segoe UI" w:cs="Segoe UI"/>
                <w:sz w:val="22"/>
                <w:szCs w:val="22"/>
              </w:rPr>
              <w:t>j</w:t>
            </w:r>
          </w:p>
          <w:p w14:paraId="3FBDDE2A" w14:textId="77777777" w:rsidR="00016DA0" w:rsidRDefault="00016DA0" w:rsidP="00624083">
            <w:pPr>
              <w:keepNext/>
              <w:keepLines/>
              <w:rPr>
                <w:rFonts w:ascii="Segoe UI" w:hAnsi="Segoe UI" w:cs="Segoe UI"/>
                <w:sz w:val="22"/>
                <w:szCs w:val="22"/>
              </w:rPr>
            </w:pPr>
          </w:p>
          <w:p w14:paraId="25A716CC" w14:textId="77777777" w:rsidR="00016DA0" w:rsidRDefault="00016DA0" w:rsidP="00624083">
            <w:pPr>
              <w:keepNext/>
              <w:keepLines/>
              <w:rPr>
                <w:rFonts w:ascii="Segoe UI" w:hAnsi="Segoe UI" w:cs="Segoe UI"/>
                <w:sz w:val="22"/>
                <w:szCs w:val="22"/>
              </w:rPr>
            </w:pPr>
          </w:p>
          <w:p w14:paraId="3D031218" w14:textId="77777777" w:rsidR="00016DA0" w:rsidRDefault="00016DA0" w:rsidP="00624083">
            <w:pPr>
              <w:keepNext/>
              <w:keepLines/>
              <w:rPr>
                <w:rFonts w:ascii="Segoe UI" w:hAnsi="Segoe UI" w:cs="Segoe UI"/>
                <w:sz w:val="22"/>
                <w:szCs w:val="22"/>
              </w:rPr>
            </w:pPr>
          </w:p>
          <w:p w14:paraId="79A1184B" w14:textId="77777777" w:rsidR="00016DA0" w:rsidRDefault="00016DA0" w:rsidP="00624083">
            <w:pPr>
              <w:keepNext/>
              <w:keepLines/>
              <w:rPr>
                <w:rFonts w:ascii="Segoe UI" w:hAnsi="Segoe UI" w:cs="Segoe UI"/>
                <w:sz w:val="22"/>
                <w:szCs w:val="22"/>
              </w:rPr>
            </w:pPr>
          </w:p>
          <w:p w14:paraId="5F652E98" w14:textId="77777777" w:rsidR="00016DA0" w:rsidRDefault="00016DA0" w:rsidP="00624083">
            <w:pPr>
              <w:keepNext/>
              <w:keepLines/>
              <w:rPr>
                <w:rFonts w:ascii="Segoe UI" w:hAnsi="Segoe UI" w:cs="Segoe UI"/>
                <w:sz w:val="22"/>
                <w:szCs w:val="22"/>
              </w:rPr>
            </w:pPr>
          </w:p>
          <w:p w14:paraId="30F69674" w14:textId="77777777" w:rsidR="00016DA0" w:rsidRDefault="00016DA0" w:rsidP="00624083">
            <w:pPr>
              <w:keepNext/>
              <w:keepLines/>
              <w:rPr>
                <w:rFonts w:ascii="Segoe UI" w:hAnsi="Segoe UI" w:cs="Segoe UI"/>
                <w:sz w:val="22"/>
                <w:szCs w:val="22"/>
              </w:rPr>
            </w:pPr>
          </w:p>
          <w:p w14:paraId="56E2AB0A" w14:textId="77777777" w:rsidR="00016DA0" w:rsidRDefault="00016DA0" w:rsidP="00624083">
            <w:pPr>
              <w:keepNext/>
              <w:keepLines/>
              <w:rPr>
                <w:rFonts w:ascii="Segoe UI" w:hAnsi="Segoe UI" w:cs="Segoe UI"/>
                <w:sz w:val="22"/>
                <w:szCs w:val="22"/>
              </w:rPr>
            </w:pPr>
          </w:p>
          <w:p w14:paraId="61F5D51B" w14:textId="77777777" w:rsidR="00016DA0" w:rsidRDefault="00016DA0" w:rsidP="00624083">
            <w:pPr>
              <w:keepNext/>
              <w:keepLines/>
              <w:rPr>
                <w:rFonts w:ascii="Segoe UI" w:hAnsi="Segoe UI" w:cs="Segoe UI"/>
                <w:sz w:val="22"/>
                <w:szCs w:val="22"/>
              </w:rPr>
            </w:pPr>
          </w:p>
          <w:p w14:paraId="57A2CBAC" w14:textId="77777777" w:rsidR="00016DA0" w:rsidRDefault="00016DA0" w:rsidP="00624083">
            <w:pPr>
              <w:keepNext/>
              <w:keepLines/>
              <w:rPr>
                <w:rFonts w:ascii="Segoe UI" w:hAnsi="Segoe UI" w:cs="Segoe UI"/>
                <w:sz w:val="22"/>
                <w:szCs w:val="22"/>
              </w:rPr>
            </w:pPr>
          </w:p>
          <w:p w14:paraId="297A6ED7" w14:textId="77777777" w:rsidR="00016DA0" w:rsidRDefault="00016DA0" w:rsidP="00624083">
            <w:pPr>
              <w:keepNext/>
              <w:keepLines/>
              <w:rPr>
                <w:rFonts w:ascii="Segoe UI" w:hAnsi="Segoe UI" w:cs="Segoe UI"/>
                <w:sz w:val="22"/>
                <w:szCs w:val="22"/>
              </w:rPr>
            </w:pPr>
          </w:p>
          <w:p w14:paraId="60D78B30" w14:textId="77777777" w:rsidR="00016DA0" w:rsidRDefault="00016DA0" w:rsidP="00624083">
            <w:pPr>
              <w:keepNext/>
              <w:keepLines/>
              <w:rPr>
                <w:rFonts w:ascii="Segoe UI" w:hAnsi="Segoe UI" w:cs="Segoe UI"/>
                <w:sz w:val="22"/>
                <w:szCs w:val="22"/>
              </w:rPr>
            </w:pPr>
            <w:r>
              <w:rPr>
                <w:rFonts w:ascii="Segoe UI" w:hAnsi="Segoe UI" w:cs="Segoe UI"/>
                <w:sz w:val="22"/>
                <w:szCs w:val="22"/>
              </w:rPr>
              <w:t>k</w:t>
            </w:r>
          </w:p>
          <w:p w14:paraId="4CC2619C" w14:textId="77777777" w:rsidR="00016DA0" w:rsidRDefault="00016DA0" w:rsidP="00624083">
            <w:pPr>
              <w:keepNext/>
              <w:keepLines/>
              <w:rPr>
                <w:rFonts w:ascii="Segoe UI" w:hAnsi="Segoe UI" w:cs="Segoe UI"/>
                <w:sz w:val="22"/>
                <w:szCs w:val="22"/>
              </w:rPr>
            </w:pPr>
          </w:p>
          <w:p w14:paraId="60D74545" w14:textId="36D68BCA" w:rsidR="00016DA0" w:rsidRPr="00355FCF" w:rsidRDefault="00016DA0" w:rsidP="00624083">
            <w:pPr>
              <w:keepNext/>
              <w:keepLines/>
              <w:rPr>
                <w:rFonts w:ascii="Segoe UI" w:hAnsi="Segoe UI" w:cs="Segoe UI"/>
                <w:sz w:val="22"/>
                <w:szCs w:val="22"/>
              </w:rPr>
            </w:pPr>
          </w:p>
        </w:tc>
        <w:tc>
          <w:tcPr>
            <w:tcW w:w="7655" w:type="dxa"/>
          </w:tcPr>
          <w:p w14:paraId="2CCCA2C7" w14:textId="226B5C30" w:rsidR="001B31A1" w:rsidRDefault="00FE568A" w:rsidP="00FE568A">
            <w:pPr>
              <w:jc w:val="both"/>
              <w:rPr>
                <w:rFonts w:ascii="Segoe UI" w:hAnsi="Segoe UI" w:cs="Segoe UI"/>
                <w:b/>
                <w:bCs/>
              </w:rPr>
            </w:pPr>
            <w:r w:rsidRPr="00FE568A">
              <w:rPr>
                <w:rFonts w:ascii="Segoe UI" w:hAnsi="Segoe UI" w:cs="Segoe UI"/>
                <w:b/>
                <w:bCs/>
              </w:rPr>
              <w:lastRenderedPageBreak/>
              <w:t>Chief Executive’s Report</w:t>
            </w:r>
          </w:p>
          <w:p w14:paraId="0BBC5005" w14:textId="77777777" w:rsidR="006642A6" w:rsidRPr="006642A6" w:rsidRDefault="006642A6" w:rsidP="00FE568A">
            <w:pPr>
              <w:jc w:val="both"/>
              <w:rPr>
                <w:rFonts w:ascii="Segoe UI" w:hAnsi="Segoe UI" w:cs="Segoe UI"/>
                <w:b/>
                <w:bCs/>
              </w:rPr>
            </w:pPr>
          </w:p>
          <w:p w14:paraId="026B0AA4" w14:textId="7E9AE9A2" w:rsidR="008B1B9A" w:rsidRPr="008B1B9A" w:rsidRDefault="001B31A1" w:rsidP="00FE568A">
            <w:pPr>
              <w:jc w:val="both"/>
              <w:rPr>
                <w:rFonts w:ascii="Segoe UI" w:hAnsi="Segoe UI" w:cs="Segoe UI"/>
                <w:bCs/>
              </w:rPr>
            </w:pPr>
            <w:r>
              <w:rPr>
                <w:rFonts w:ascii="Segoe UI" w:hAnsi="Segoe UI" w:cs="Segoe UI"/>
                <w:bCs/>
              </w:rPr>
              <w:t xml:space="preserve">The Chief Executive </w:t>
            </w:r>
            <w:r w:rsidR="00FE568A" w:rsidRPr="00FE568A">
              <w:rPr>
                <w:rFonts w:ascii="Segoe UI" w:hAnsi="Segoe UI" w:cs="Segoe UI"/>
                <w:bCs/>
              </w:rPr>
              <w:t xml:space="preserve">presented the report BOD </w:t>
            </w:r>
            <w:r w:rsidR="00F07E5A">
              <w:rPr>
                <w:rFonts w:ascii="Segoe UI" w:hAnsi="Segoe UI" w:cs="Segoe UI"/>
                <w:bCs/>
              </w:rPr>
              <w:t>73</w:t>
            </w:r>
            <w:r w:rsidR="004A20F1">
              <w:rPr>
                <w:rFonts w:ascii="Segoe UI" w:hAnsi="Segoe UI" w:cs="Segoe UI"/>
                <w:bCs/>
              </w:rPr>
              <w:t>/2</w:t>
            </w:r>
            <w:r w:rsidR="00276AF3">
              <w:rPr>
                <w:rFonts w:ascii="Segoe UI" w:hAnsi="Segoe UI" w:cs="Segoe UI"/>
                <w:bCs/>
              </w:rPr>
              <w:t>0</w:t>
            </w:r>
            <w:r w:rsidR="004A20F1">
              <w:rPr>
                <w:rFonts w:ascii="Segoe UI" w:hAnsi="Segoe UI" w:cs="Segoe UI"/>
                <w:bCs/>
              </w:rPr>
              <w:t>19</w:t>
            </w:r>
            <w:r w:rsidR="00B77CB7">
              <w:rPr>
                <w:rFonts w:ascii="Segoe UI" w:hAnsi="Segoe UI" w:cs="Segoe UI"/>
                <w:bCs/>
              </w:rPr>
              <w:t xml:space="preserve"> </w:t>
            </w:r>
            <w:r w:rsidR="00FE568A" w:rsidRPr="00FE568A">
              <w:rPr>
                <w:rFonts w:ascii="Segoe UI" w:hAnsi="Segoe UI" w:cs="Segoe UI"/>
                <w:bCs/>
              </w:rPr>
              <w:t xml:space="preserve">which provided updates </w:t>
            </w:r>
            <w:r w:rsidR="00817ED3">
              <w:rPr>
                <w:rFonts w:ascii="Segoe UI" w:hAnsi="Segoe UI" w:cs="Segoe UI"/>
                <w:bCs/>
              </w:rPr>
              <w:t>on</w:t>
            </w:r>
            <w:r w:rsidR="00FE568A" w:rsidRPr="00FE568A">
              <w:rPr>
                <w:rFonts w:ascii="Segoe UI" w:hAnsi="Segoe UI" w:cs="Segoe UI"/>
                <w:bCs/>
              </w:rPr>
              <w:t>: recent national and local issues</w:t>
            </w:r>
            <w:r w:rsidR="004A20F1" w:rsidRPr="004A20F1">
              <w:rPr>
                <w:rFonts w:ascii="Segoe UI" w:hAnsi="Segoe UI" w:cs="Segoe UI"/>
                <w:bCs/>
              </w:rPr>
              <w:t xml:space="preserve">; </w:t>
            </w:r>
            <w:r w:rsidR="00FE568A" w:rsidRPr="00FE568A">
              <w:rPr>
                <w:rFonts w:ascii="Segoe UI" w:hAnsi="Segoe UI" w:cs="Segoe UI"/>
                <w:bCs/>
              </w:rPr>
              <w:t xml:space="preserve">and legal, regulatory, compliance and policy matters.  </w:t>
            </w:r>
            <w:r w:rsidR="009A5289">
              <w:rPr>
                <w:rFonts w:ascii="Segoe UI" w:hAnsi="Segoe UI" w:cs="Segoe UI"/>
                <w:bCs/>
              </w:rPr>
              <w:t>A legal, regulatory and policy update report was also appended</w:t>
            </w:r>
            <w:r w:rsidR="008D691B">
              <w:rPr>
                <w:rFonts w:ascii="Segoe UI" w:hAnsi="Segoe UI" w:cs="Segoe UI"/>
                <w:bCs/>
              </w:rPr>
              <w:t xml:space="preserve"> to inform the Board of recent changes in legislation and guidance</w:t>
            </w:r>
            <w:r w:rsidR="00E42DF4">
              <w:rPr>
                <w:rFonts w:ascii="Segoe UI" w:hAnsi="Segoe UI" w:cs="Segoe UI"/>
                <w:bCs/>
              </w:rPr>
              <w:t>.</w:t>
            </w:r>
            <w:r w:rsidR="008D691B">
              <w:rPr>
                <w:rFonts w:ascii="Segoe UI" w:hAnsi="Segoe UI" w:cs="Segoe UI"/>
                <w:bCs/>
              </w:rPr>
              <w:t xml:space="preserve"> </w:t>
            </w:r>
          </w:p>
          <w:p w14:paraId="5F83EA7A" w14:textId="5B2AF655" w:rsidR="00F60274" w:rsidRDefault="00F60274" w:rsidP="00302D37">
            <w:pPr>
              <w:jc w:val="both"/>
              <w:rPr>
                <w:rFonts w:ascii="Segoe UI" w:hAnsi="Segoe UI" w:cs="Segoe UI"/>
                <w:bCs/>
              </w:rPr>
            </w:pPr>
          </w:p>
          <w:p w14:paraId="1A390EA5" w14:textId="44EA883B" w:rsidR="00C53FB2" w:rsidRPr="00C53FB2" w:rsidRDefault="00C53FB2" w:rsidP="00302D37">
            <w:pPr>
              <w:jc w:val="both"/>
              <w:rPr>
                <w:rFonts w:ascii="Segoe UI" w:hAnsi="Segoe UI" w:cs="Segoe UI"/>
                <w:b/>
                <w:bCs/>
                <w:i/>
              </w:rPr>
            </w:pPr>
            <w:r>
              <w:rPr>
                <w:rFonts w:ascii="Segoe UI" w:hAnsi="Segoe UI" w:cs="Segoe UI"/>
                <w:b/>
                <w:bCs/>
                <w:i/>
              </w:rPr>
              <w:t xml:space="preserve">NHS Long Term Plan and local </w:t>
            </w:r>
            <w:r w:rsidR="008D2C69">
              <w:rPr>
                <w:rFonts w:ascii="Segoe UI" w:hAnsi="Segoe UI" w:cs="Segoe UI"/>
                <w:b/>
                <w:bCs/>
                <w:i/>
              </w:rPr>
              <w:t>funding</w:t>
            </w:r>
            <w:r w:rsidR="00591FD5">
              <w:rPr>
                <w:rFonts w:ascii="Segoe UI" w:hAnsi="Segoe UI" w:cs="Segoe UI"/>
                <w:b/>
                <w:bCs/>
                <w:i/>
              </w:rPr>
              <w:t xml:space="preserve"> </w:t>
            </w:r>
            <w:r w:rsidR="0020157A">
              <w:rPr>
                <w:rFonts w:ascii="Segoe UI" w:hAnsi="Segoe UI" w:cs="Segoe UI"/>
                <w:b/>
                <w:bCs/>
                <w:i/>
              </w:rPr>
              <w:t>and capital expenditure</w:t>
            </w:r>
          </w:p>
          <w:p w14:paraId="31ABA783" w14:textId="77777777" w:rsidR="00C53FB2" w:rsidRDefault="00C53FB2" w:rsidP="00302D37">
            <w:pPr>
              <w:jc w:val="both"/>
              <w:rPr>
                <w:rFonts w:ascii="Segoe UI" w:hAnsi="Segoe UI" w:cs="Segoe UI"/>
                <w:bCs/>
              </w:rPr>
            </w:pPr>
          </w:p>
          <w:p w14:paraId="257E87A1" w14:textId="6EE3AF45" w:rsidR="009207C7" w:rsidRDefault="005D6806" w:rsidP="00852EA2">
            <w:pPr>
              <w:jc w:val="both"/>
              <w:rPr>
                <w:rFonts w:ascii="Segoe UI" w:hAnsi="Segoe UI" w:cs="Segoe UI"/>
                <w:bCs/>
              </w:rPr>
            </w:pPr>
            <w:r>
              <w:rPr>
                <w:rFonts w:ascii="Segoe UI" w:hAnsi="Segoe UI" w:cs="Segoe UI"/>
                <w:bCs/>
              </w:rPr>
              <w:t>The Chief Executive</w:t>
            </w:r>
            <w:r w:rsidR="00DD5098">
              <w:rPr>
                <w:rFonts w:ascii="Segoe UI" w:hAnsi="Segoe UI" w:cs="Segoe UI"/>
                <w:bCs/>
              </w:rPr>
              <w:t xml:space="preserve"> referred to his report and </w:t>
            </w:r>
            <w:r w:rsidR="006F5980">
              <w:rPr>
                <w:rFonts w:ascii="Segoe UI" w:hAnsi="Segoe UI" w:cs="Segoe UI"/>
                <w:bCs/>
              </w:rPr>
              <w:t xml:space="preserve">highlighted the Trust’s </w:t>
            </w:r>
            <w:r w:rsidR="006F79C0">
              <w:rPr>
                <w:rFonts w:ascii="Segoe UI" w:hAnsi="Segoe UI" w:cs="Segoe UI"/>
                <w:bCs/>
              </w:rPr>
              <w:t>engagement</w:t>
            </w:r>
            <w:r w:rsidR="00BC4282">
              <w:rPr>
                <w:rFonts w:ascii="Segoe UI" w:hAnsi="Segoe UI" w:cs="Segoe UI"/>
                <w:bCs/>
              </w:rPr>
              <w:t xml:space="preserve"> in the national planning exercise to implement the NHS Long Term Plan</w:t>
            </w:r>
            <w:r w:rsidR="00873C72">
              <w:rPr>
                <w:rFonts w:ascii="Segoe UI" w:hAnsi="Segoe UI" w:cs="Segoe UI"/>
                <w:bCs/>
              </w:rPr>
              <w:t xml:space="preserve">, as part of the </w:t>
            </w:r>
            <w:r w:rsidR="009806CB" w:rsidRPr="009806CB">
              <w:rPr>
                <w:rFonts w:ascii="Segoe UI" w:hAnsi="Segoe UI" w:cs="Segoe UI"/>
                <w:bCs/>
              </w:rPr>
              <w:t>Buckinghamshire, Oxfordshire and Berkshire West (</w:t>
            </w:r>
            <w:r w:rsidR="009806CB" w:rsidRPr="009806CB">
              <w:rPr>
                <w:rFonts w:ascii="Segoe UI" w:hAnsi="Segoe UI" w:cs="Segoe UI"/>
                <w:b/>
                <w:bCs/>
              </w:rPr>
              <w:t>BOB</w:t>
            </w:r>
            <w:r w:rsidR="009806CB" w:rsidRPr="009806CB">
              <w:rPr>
                <w:rFonts w:ascii="Segoe UI" w:hAnsi="Segoe UI" w:cs="Segoe UI"/>
                <w:bCs/>
              </w:rPr>
              <w:t>) Integrated Care System (</w:t>
            </w:r>
            <w:r w:rsidR="009806CB" w:rsidRPr="009806CB">
              <w:rPr>
                <w:rFonts w:ascii="Segoe UI" w:hAnsi="Segoe UI" w:cs="Segoe UI"/>
                <w:b/>
                <w:bCs/>
              </w:rPr>
              <w:t>ICS</w:t>
            </w:r>
            <w:r w:rsidR="009806CB" w:rsidRPr="009806CB">
              <w:rPr>
                <w:rFonts w:ascii="Segoe UI" w:hAnsi="Segoe UI" w:cs="Segoe UI"/>
                <w:bCs/>
              </w:rPr>
              <w:t>).</w:t>
            </w:r>
            <w:r w:rsidR="001E3610">
              <w:rPr>
                <w:rFonts w:ascii="Segoe UI" w:hAnsi="Segoe UI" w:cs="Segoe UI"/>
                <w:bCs/>
              </w:rPr>
              <w:t xml:space="preserve">  </w:t>
            </w:r>
            <w:r w:rsidR="001F2FF2">
              <w:rPr>
                <w:rFonts w:ascii="Segoe UI" w:hAnsi="Segoe UI" w:cs="Segoe UI"/>
                <w:bCs/>
              </w:rPr>
              <w:t xml:space="preserve">He emphasised the importance of </w:t>
            </w:r>
            <w:r w:rsidR="00A12BF5">
              <w:rPr>
                <w:rFonts w:ascii="Segoe UI" w:hAnsi="Segoe UI" w:cs="Segoe UI"/>
                <w:bCs/>
              </w:rPr>
              <w:t>clarity</w:t>
            </w:r>
            <w:r w:rsidR="001F2FF2">
              <w:rPr>
                <w:rFonts w:ascii="Segoe UI" w:hAnsi="Segoe UI" w:cs="Segoe UI"/>
                <w:bCs/>
              </w:rPr>
              <w:t xml:space="preserve"> early on that </w:t>
            </w:r>
            <w:r w:rsidR="000763C0">
              <w:rPr>
                <w:rFonts w:ascii="Segoe UI" w:hAnsi="Segoe UI" w:cs="Segoe UI"/>
                <w:bCs/>
              </w:rPr>
              <w:t xml:space="preserve">only so much </w:t>
            </w:r>
            <w:r w:rsidR="00D754BF">
              <w:rPr>
                <w:rFonts w:ascii="Segoe UI" w:hAnsi="Segoe UI" w:cs="Segoe UI"/>
                <w:bCs/>
              </w:rPr>
              <w:t xml:space="preserve">delivery </w:t>
            </w:r>
            <w:r w:rsidR="000763C0">
              <w:rPr>
                <w:rFonts w:ascii="Segoe UI" w:hAnsi="Segoe UI" w:cs="Segoe UI"/>
                <w:bCs/>
              </w:rPr>
              <w:t xml:space="preserve">may be possible </w:t>
            </w:r>
            <w:r w:rsidR="00D754BF">
              <w:rPr>
                <w:rFonts w:ascii="Segoe UI" w:hAnsi="Segoe UI" w:cs="Segoe UI"/>
                <w:bCs/>
              </w:rPr>
              <w:t>given constraints of funding</w:t>
            </w:r>
            <w:r w:rsidR="00CC7863">
              <w:rPr>
                <w:rFonts w:ascii="Segoe UI" w:hAnsi="Segoe UI" w:cs="Segoe UI"/>
                <w:bCs/>
              </w:rPr>
              <w:t xml:space="preserve"> especially at a time of increasing demand</w:t>
            </w:r>
            <w:r w:rsidR="000A2247">
              <w:rPr>
                <w:rFonts w:ascii="Segoe UI" w:hAnsi="Segoe UI" w:cs="Segoe UI"/>
                <w:bCs/>
              </w:rPr>
              <w:t xml:space="preserve">.  </w:t>
            </w:r>
            <w:r w:rsidR="008C78F2">
              <w:rPr>
                <w:rFonts w:ascii="Segoe UI" w:hAnsi="Segoe UI" w:cs="Segoe UI"/>
                <w:bCs/>
              </w:rPr>
              <w:t>In relation to local funding negotiations, he noted that discussions were ongoing with</w:t>
            </w:r>
            <w:r w:rsidR="00CE663D">
              <w:rPr>
                <w:rFonts w:ascii="Segoe UI" w:hAnsi="Segoe UI" w:cs="Segoe UI"/>
                <w:bCs/>
              </w:rPr>
              <w:t>:</w:t>
            </w:r>
            <w:r w:rsidR="008C78F2">
              <w:rPr>
                <w:rFonts w:ascii="Segoe UI" w:hAnsi="Segoe UI" w:cs="Segoe UI"/>
                <w:bCs/>
              </w:rPr>
              <w:t xml:space="preserve"> Oxfordshire CCG</w:t>
            </w:r>
            <w:r w:rsidR="007F2141">
              <w:rPr>
                <w:rFonts w:ascii="Segoe UI" w:hAnsi="Segoe UI" w:cs="Segoe UI"/>
                <w:bCs/>
              </w:rPr>
              <w:t xml:space="preserve"> to address the </w:t>
            </w:r>
            <w:r w:rsidR="007F2141">
              <w:rPr>
                <w:rFonts w:ascii="Segoe UI" w:hAnsi="Segoe UI" w:cs="Segoe UI"/>
                <w:bCs/>
              </w:rPr>
              <w:lastRenderedPageBreak/>
              <w:t>historic underfunding of mental health services in Oxfordshire</w:t>
            </w:r>
            <w:r w:rsidR="00CE663D">
              <w:rPr>
                <w:rFonts w:ascii="Segoe UI" w:hAnsi="Segoe UI" w:cs="Segoe UI"/>
                <w:bCs/>
              </w:rPr>
              <w:t>; and NHS England Specialist Commissioning</w:t>
            </w:r>
            <w:r w:rsidR="00230FBB">
              <w:rPr>
                <w:rFonts w:ascii="Segoe UI" w:hAnsi="Segoe UI" w:cs="Segoe UI"/>
                <w:bCs/>
              </w:rPr>
              <w:t xml:space="preserve"> in relation to New Models of Care.  </w:t>
            </w:r>
            <w:r w:rsidR="00A400F8">
              <w:rPr>
                <w:rFonts w:ascii="Segoe UI" w:hAnsi="Segoe UI" w:cs="Segoe UI"/>
                <w:bCs/>
              </w:rPr>
              <w:t xml:space="preserve">He </w:t>
            </w:r>
            <w:r w:rsidR="00C10571">
              <w:rPr>
                <w:rFonts w:ascii="Segoe UI" w:hAnsi="Segoe UI" w:cs="Segoe UI"/>
                <w:bCs/>
              </w:rPr>
              <w:t xml:space="preserve">referred to the </w:t>
            </w:r>
            <w:r w:rsidR="006D2B0F">
              <w:rPr>
                <w:rFonts w:ascii="Segoe UI" w:hAnsi="Segoe UI" w:cs="Segoe UI"/>
                <w:bCs/>
              </w:rPr>
              <w:t>national request from NHS England/NHS Improvement (</w:t>
            </w:r>
            <w:r w:rsidR="006D2B0F">
              <w:rPr>
                <w:rFonts w:ascii="Segoe UI" w:hAnsi="Segoe UI" w:cs="Segoe UI"/>
                <w:b/>
                <w:bCs/>
              </w:rPr>
              <w:t>NHSE/I</w:t>
            </w:r>
            <w:r w:rsidR="006D2B0F">
              <w:rPr>
                <w:rFonts w:ascii="Segoe UI" w:hAnsi="Segoe UI" w:cs="Segoe UI"/>
                <w:bCs/>
              </w:rPr>
              <w:t>) for all Sust</w:t>
            </w:r>
            <w:r w:rsidR="008662B0">
              <w:rPr>
                <w:rFonts w:ascii="Segoe UI" w:hAnsi="Segoe UI" w:cs="Segoe UI"/>
                <w:bCs/>
              </w:rPr>
              <w:t>ainability and Transformation Partnerships or ICSs to contribute to a 20% reduction in capital expenditure</w:t>
            </w:r>
            <w:r w:rsidR="00181433">
              <w:rPr>
                <w:rFonts w:ascii="Segoe UI" w:hAnsi="Segoe UI" w:cs="Segoe UI"/>
                <w:bCs/>
              </w:rPr>
              <w:t>; he confirmed that the Trust and other providers had contributed to this through slippage of capital schemes</w:t>
            </w:r>
            <w:r w:rsidR="0082393B">
              <w:rPr>
                <w:rFonts w:ascii="Segoe UI" w:hAnsi="Segoe UI" w:cs="Segoe UI"/>
                <w:bCs/>
              </w:rPr>
              <w:t xml:space="preserve">.  </w:t>
            </w:r>
            <w:r w:rsidR="001940C8">
              <w:rPr>
                <w:rFonts w:ascii="Segoe UI" w:hAnsi="Segoe UI" w:cs="Segoe UI"/>
                <w:bCs/>
              </w:rPr>
              <w:t xml:space="preserve">However, he noted that the </w:t>
            </w:r>
            <w:r w:rsidR="00120591">
              <w:rPr>
                <w:rFonts w:ascii="Segoe UI" w:hAnsi="Segoe UI" w:cs="Segoe UI"/>
                <w:bCs/>
              </w:rPr>
              <w:t xml:space="preserve">20% </w:t>
            </w:r>
            <w:r w:rsidR="001940C8">
              <w:rPr>
                <w:rFonts w:ascii="Segoe UI" w:hAnsi="Segoe UI" w:cs="Segoe UI"/>
                <w:bCs/>
              </w:rPr>
              <w:t>target level of reduction in expenditure had not yet been achieved across the BOB ICS</w:t>
            </w:r>
            <w:r w:rsidR="00120591">
              <w:rPr>
                <w:rFonts w:ascii="Segoe UI" w:hAnsi="Segoe UI" w:cs="Segoe UI"/>
                <w:bCs/>
              </w:rPr>
              <w:t xml:space="preserve">.  </w:t>
            </w:r>
          </w:p>
          <w:p w14:paraId="4A7A1C5D" w14:textId="1592CDDC" w:rsidR="00746B5A" w:rsidRDefault="00746B5A" w:rsidP="00852EA2">
            <w:pPr>
              <w:jc w:val="both"/>
              <w:rPr>
                <w:rFonts w:ascii="Segoe UI" w:hAnsi="Segoe UI" w:cs="Segoe UI"/>
                <w:bCs/>
              </w:rPr>
            </w:pPr>
          </w:p>
          <w:p w14:paraId="3BF0406C" w14:textId="367462A8" w:rsidR="0009017F" w:rsidRDefault="0009017F" w:rsidP="004B4E2F">
            <w:pPr>
              <w:jc w:val="both"/>
              <w:rPr>
                <w:rFonts w:ascii="Segoe UI" w:hAnsi="Segoe UI" w:cs="Segoe UI"/>
                <w:bCs/>
              </w:rPr>
            </w:pPr>
            <w:r>
              <w:rPr>
                <w:rFonts w:ascii="Segoe UI" w:hAnsi="Segoe UI" w:cs="Segoe UI"/>
                <w:bCs/>
              </w:rPr>
              <w:t xml:space="preserve">John Allison asked whether organisations within the BOB ICS which </w:t>
            </w:r>
            <w:r w:rsidR="00D24064">
              <w:rPr>
                <w:rFonts w:ascii="Segoe UI" w:hAnsi="Segoe UI" w:cs="Segoe UI"/>
                <w:bCs/>
              </w:rPr>
              <w:t xml:space="preserve">had </w:t>
            </w:r>
            <w:r w:rsidR="00BC6A15">
              <w:rPr>
                <w:rFonts w:ascii="Segoe UI" w:hAnsi="Segoe UI" w:cs="Segoe UI"/>
                <w:bCs/>
              </w:rPr>
              <w:t xml:space="preserve">not contributed as fully to the reduction in capital expenditure </w:t>
            </w:r>
            <w:r w:rsidR="00BD6EE0">
              <w:rPr>
                <w:rFonts w:ascii="Segoe UI" w:hAnsi="Segoe UI" w:cs="Segoe UI"/>
                <w:bCs/>
              </w:rPr>
              <w:t xml:space="preserve">would be asked to reconsider their position or whether the Trust and other organisations would need to contribute more to </w:t>
            </w:r>
            <w:r w:rsidR="00D24064">
              <w:rPr>
                <w:rFonts w:ascii="Segoe UI" w:hAnsi="Segoe UI" w:cs="Segoe UI"/>
                <w:bCs/>
              </w:rPr>
              <w:t>achieve the target</w:t>
            </w:r>
            <w:r w:rsidR="003165F4">
              <w:rPr>
                <w:rFonts w:ascii="Segoe UI" w:hAnsi="Segoe UI" w:cs="Segoe UI"/>
                <w:bCs/>
              </w:rPr>
              <w:t xml:space="preserve">; he noted that it may be over-optimistic </w:t>
            </w:r>
            <w:r w:rsidR="00B829B4">
              <w:rPr>
                <w:rFonts w:ascii="Segoe UI" w:hAnsi="Segoe UI" w:cs="Segoe UI"/>
                <w:bCs/>
              </w:rPr>
              <w:t>to expect that slippage could be made up in future years</w:t>
            </w:r>
            <w:r w:rsidR="008955BF">
              <w:rPr>
                <w:rFonts w:ascii="Segoe UI" w:hAnsi="Segoe UI" w:cs="Segoe UI"/>
                <w:bCs/>
              </w:rPr>
              <w:t>, especially if the Trust contributed more</w:t>
            </w:r>
            <w:r w:rsidR="00D24064">
              <w:rPr>
                <w:rFonts w:ascii="Segoe UI" w:hAnsi="Segoe UI" w:cs="Segoe UI"/>
                <w:bCs/>
              </w:rPr>
              <w:t xml:space="preserve">.  </w:t>
            </w:r>
            <w:r w:rsidR="00106913">
              <w:rPr>
                <w:rFonts w:ascii="Segoe UI" w:hAnsi="Segoe UI" w:cs="Segoe UI"/>
                <w:bCs/>
              </w:rPr>
              <w:t xml:space="preserve">The Chief Executive replied that this would be treated as </w:t>
            </w:r>
            <w:r w:rsidR="00231B96">
              <w:rPr>
                <w:rFonts w:ascii="Segoe UI" w:hAnsi="Segoe UI" w:cs="Segoe UI"/>
                <w:bCs/>
              </w:rPr>
              <w:t xml:space="preserve">a </w:t>
            </w:r>
            <w:r w:rsidR="00106913">
              <w:rPr>
                <w:rFonts w:ascii="Segoe UI" w:hAnsi="Segoe UI" w:cs="Segoe UI"/>
                <w:bCs/>
              </w:rPr>
              <w:t>BOB-wide issue</w:t>
            </w:r>
            <w:r w:rsidR="006B427D">
              <w:rPr>
                <w:rFonts w:ascii="Segoe UI" w:hAnsi="Segoe UI" w:cs="Segoe UI"/>
                <w:bCs/>
              </w:rPr>
              <w:t xml:space="preserve"> and the Trust would be clear about the consequences </w:t>
            </w:r>
            <w:r w:rsidR="00E3698C">
              <w:rPr>
                <w:rFonts w:ascii="Segoe UI" w:hAnsi="Segoe UI" w:cs="Segoe UI"/>
                <w:bCs/>
              </w:rPr>
              <w:t xml:space="preserve">of slippage in capital </w:t>
            </w:r>
            <w:r w:rsidR="00434703">
              <w:rPr>
                <w:rFonts w:ascii="Segoe UI" w:hAnsi="Segoe UI" w:cs="Segoe UI"/>
                <w:bCs/>
              </w:rPr>
              <w:t>schemes</w:t>
            </w:r>
            <w:r w:rsidR="001315CE">
              <w:rPr>
                <w:rFonts w:ascii="Segoe UI" w:hAnsi="Segoe UI" w:cs="Segoe UI"/>
                <w:bCs/>
              </w:rPr>
              <w:t xml:space="preserve">. </w:t>
            </w:r>
            <w:r w:rsidR="004B4E2F">
              <w:rPr>
                <w:rFonts w:ascii="Segoe UI" w:hAnsi="Segoe UI" w:cs="Segoe UI"/>
                <w:bCs/>
              </w:rPr>
              <w:t xml:space="preserve"> </w:t>
            </w:r>
            <w:r w:rsidR="001315CE">
              <w:rPr>
                <w:rFonts w:ascii="Segoe UI" w:hAnsi="Segoe UI" w:cs="Segoe UI"/>
                <w:bCs/>
              </w:rPr>
              <w:t>I</w:t>
            </w:r>
            <w:r w:rsidR="004B4E2F">
              <w:rPr>
                <w:rFonts w:ascii="Segoe UI" w:hAnsi="Segoe UI" w:cs="Segoe UI"/>
                <w:bCs/>
              </w:rPr>
              <w:t xml:space="preserve">n relation to the Trust’s own schemes which had been slipped, </w:t>
            </w:r>
            <w:r w:rsidR="00E32F57">
              <w:rPr>
                <w:rFonts w:ascii="Segoe UI" w:hAnsi="Segoe UI" w:cs="Segoe UI"/>
                <w:bCs/>
              </w:rPr>
              <w:t xml:space="preserve">this had resulted in the starting dates of </w:t>
            </w:r>
            <w:r w:rsidR="00885126">
              <w:rPr>
                <w:rFonts w:ascii="Segoe UI" w:hAnsi="Segoe UI" w:cs="Segoe UI"/>
                <w:bCs/>
              </w:rPr>
              <w:t xml:space="preserve">some </w:t>
            </w:r>
            <w:r w:rsidR="00E32F57">
              <w:rPr>
                <w:rFonts w:ascii="Segoe UI" w:hAnsi="Segoe UI" w:cs="Segoe UI"/>
                <w:bCs/>
              </w:rPr>
              <w:t>schemes being adjusted</w:t>
            </w:r>
            <w:r w:rsidR="00885126">
              <w:rPr>
                <w:rFonts w:ascii="Segoe UI" w:hAnsi="Segoe UI" w:cs="Segoe UI"/>
                <w:bCs/>
              </w:rPr>
              <w:t xml:space="preserve"> but</w:t>
            </w:r>
            <w:r w:rsidR="00F07F84">
              <w:rPr>
                <w:rFonts w:ascii="Segoe UI" w:hAnsi="Segoe UI" w:cs="Segoe UI"/>
                <w:bCs/>
              </w:rPr>
              <w:t>,</w:t>
            </w:r>
            <w:r w:rsidR="00885126">
              <w:rPr>
                <w:rFonts w:ascii="Segoe UI" w:hAnsi="Segoe UI" w:cs="Segoe UI"/>
                <w:bCs/>
              </w:rPr>
              <w:t xml:space="preserve"> in the meantime, other elements of the Trust’s local capital programme would proceed</w:t>
            </w:r>
            <w:r w:rsidR="00D42885">
              <w:rPr>
                <w:rFonts w:ascii="Segoe UI" w:hAnsi="Segoe UI" w:cs="Segoe UI"/>
                <w:bCs/>
              </w:rPr>
              <w:t xml:space="preserve"> (such as the seclusion room at Milton Keynes</w:t>
            </w:r>
            <w:r w:rsidR="00636B68">
              <w:rPr>
                <w:rFonts w:ascii="Segoe UI" w:hAnsi="Segoe UI" w:cs="Segoe UI"/>
                <w:bCs/>
              </w:rPr>
              <w:t xml:space="preserve"> and some investment in digital equipment)</w:t>
            </w:r>
            <w:r w:rsidR="001315CE">
              <w:rPr>
                <w:rFonts w:ascii="Segoe UI" w:hAnsi="Segoe UI" w:cs="Segoe UI"/>
                <w:bCs/>
              </w:rPr>
              <w:t xml:space="preserve">.  </w:t>
            </w:r>
            <w:r w:rsidR="00C7044D">
              <w:rPr>
                <w:rFonts w:ascii="Segoe UI" w:hAnsi="Segoe UI" w:cs="Segoe UI"/>
                <w:bCs/>
              </w:rPr>
              <w:t xml:space="preserve">Chris Hurst emphasised the importance </w:t>
            </w:r>
            <w:r w:rsidR="005717D5">
              <w:rPr>
                <w:rFonts w:ascii="Segoe UI" w:hAnsi="Segoe UI" w:cs="Segoe UI"/>
                <w:bCs/>
              </w:rPr>
              <w:t xml:space="preserve">of any </w:t>
            </w:r>
            <w:proofErr w:type="gramStart"/>
            <w:r w:rsidR="005717D5">
              <w:rPr>
                <w:rFonts w:ascii="Segoe UI" w:hAnsi="Segoe UI" w:cs="Segoe UI"/>
                <w:bCs/>
              </w:rPr>
              <w:t>short term</w:t>
            </w:r>
            <w:proofErr w:type="gramEnd"/>
            <w:r w:rsidR="005717D5">
              <w:rPr>
                <w:rFonts w:ascii="Segoe UI" w:hAnsi="Segoe UI" w:cs="Segoe UI"/>
                <w:bCs/>
              </w:rPr>
              <w:t xml:space="preserve"> </w:t>
            </w:r>
            <w:r w:rsidR="00F4163F">
              <w:rPr>
                <w:rFonts w:ascii="Segoe UI" w:hAnsi="Segoe UI" w:cs="Segoe UI"/>
                <w:bCs/>
              </w:rPr>
              <w:t>requirement</w:t>
            </w:r>
            <w:r w:rsidR="005717D5">
              <w:rPr>
                <w:rFonts w:ascii="Segoe UI" w:hAnsi="Segoe UI" w:cs="Segoe UI"/>
                <w:bCs/>
              </w:rPr>
              <w:t xml:space="preserve"> to reduce capital expenditure </w:t>
            </w:r>
            <w:r w:rsidR="00B32202">
              <w:rPr>
                <w:rFonts w:ascii="Segoe UI" w:hAnsi="Segoe UI" w:cs="Segoe UI"/>
                <w:bCs/>
              </w:rPr>
              <w:t xml:space="preserve">being recognised as a short term necessity and not detracting from the underlying need for </w:t>
            </w:r>
            <w:r w:rsidR="00D223D4">
              <w:rPr>
                <w:rFonts w:ascii="Segoe UI" w:hAnsi="Segoe UI" w:cs="Segoe UI"/>
                <w:bCs/>
              </w:rPr>
              <w:t xml:space="preserve">more investment into services. </w:t>
            </w:r>
          </w:p>
          <w:p w14:paraId="72F25E2D" w14:textId="5713DBB5" w:rsidR="0009017F" w:rsidRDefault="0009017F" w:rsidP="00852EA2">
            <w:pPr>
              <w:jc w:val="both"/>
              <w:rPr>
                <w:rFonts w:ascii="Segoe UI" w:hAnsi="Segoe UI" w:cs="Segoe UI"/>
                <w:bCs/>
              </w:rPr>
            </w:pPr>
          </w:p>
          <w:p w14:paraId="1B9AF1EC" w14:textId="04C4DF64" w:rsidR="00746B5A" w:rsidRDefault="002160EF" w:rsidP="00852EA2">
            <w:pPr>
              <w:jc w:val="both"/>
              <w:rPr>
                <w:rFonts w:ascii="Segoe UI" w:hAnsi="Segoe UI" w:cs="Segoe UI"/>
                <w:bCs/>
              </w:rPr>
            </w:pPr>
            <w:r>
              <w:rPr>
                <w:rFonts w:ascii="Segoe UI" w:hAnsi="Segoe UI" w:cs="Segoe UI"/>
                <w:bCs/>
              </w:rPr>
              <w:t xml:space="preserve">The Board discussed local funding negotiations with </w:t>
            </w:r>
            <w:r w:rsidRPr="002160EF">
              <w:rPr>
                <w:rFonts w:ascii="Segoe UI" w:hAnsi="Segoe UI" w:cs="Segoe UI"/>
                <w:bCs/>
              </w:rPr>
              <w:t xml:space="preserve">Oxfordshire CCG </w:t>
            </w:r>
            <w:r w:rsidR="005E5E31">
              <w:rPr>
                <w:rFonts w:ascii="Segoe UI" w:hAnsi="Segoe UI" w:cs="Segoe UI"/>
                <w:bCs/>
              </w:rPr>
              <w:t xml:space="preserve">and the pace of change and funding which may be required.  </w:t>
            </w:r>
            <w:r w:rsidR="00386B28">
              <w:rPr>
                <w:rFonts w:ascii="Segoe UI" w:hAnsi="Segoe UI" w:cs="Segoe UI"/>
                <w:bCs/>
              </w:rPr>
              <w:t xml:space="preserve">The Chief Executive added that there </w:t>
            </w:r>
            <w:r w:rsidR="005F7CD8">
              <w:rPr>
                <w:rFonts w:ascii="Segoe UI" w:hAnsi="Segoe UI" w:cs="Segoe UI"/>
                <w:bCs/>
              </w:rPr>
              <w:t>was a further element of complexity from the interplay with the social care</w:t>
            </w:r>
            <w:r w:rsidR="00441C0B">
              <w:rPr>
                <w:rFonts w:ascii="Segoe UI" w:hAnsi="Segoe UI" w:cs="Segoe UI"/>
                <w:bCs/>
              </w:rPr>
              <w:t xml:space="preserve"> placements budget </w:t>
            </w:r>
            <w:r w:rsidR="00E33519">
              <w:rPr>
                <w:rFonts w:ascii="Segoe UI" w:hAnsi="Segoe UI" w:cs="Segoe UI"/>
                <w:bCs/>
              </w:rPr>
              <w:t xml:space="preserve">which would require discussion between the CCG and the County Council on the </w:t>
            </w:r>
            <w:r w:rsidR="00F01D30">
              <w:rPr>
                <w:rFonts w:ascii="Segoe UI" w:hAnsi="Segoe UI" w:cs="Segoe UI"/>
                <w:bCs/>
              </w:rPr>
              <w:t>B</w:t>
            </w:r>
            <w:r w:rsidR="00E33519">
              <w:rPr>
                <w:rFonts w:ascii="Segoe UI" w:hAnsi="Segoe UI" w:cs="Segoe UI"/>
                <w:bCs/>
              </w:rPr>
              <w:t xml:space="preserve">etter </w:t>
            </w:r>
            <w:r w:rsidR="00F01D30">
              <w:rPr>
                <w:rFonts w:ascii="Segoe UI" w:hAnsi="Segoe UI" w:cs="Segoe UI"/>
                <w:bCs/>
              </w:rPr>
              <w:t>C</w:t>
            </w:r>
            <w:r w:rsidR="00E33519">
              <w:rPr>
                <w:rFonts w:ascii="Segoe UI" w:hAnsi="Segoe UI" w:cs="Segoe UI"/>
                <w:bCs/>
              </w:rPr>
              <w:t xml:space="preserve">are </w:t>
            </w:r>
            <w:r w:rsidR="00F01D30">
              <w:rPr>
                <w:rFonts w:ascii="Segoe UI" w:hAnsi="Segoe UI" w:cs="Segoe UI"/>
                <w:bCs/>
              </w:rPr>
              <w:t>F</w:t>
            </w:r>
            <w:r w:rsidR="00E33519">
              <w:rPr>
                <w:rFonts w:ascii="Segoe UI" w:hAnsi="Segoe UI" w:cs="Segoe UI"/>
                <w:bCs/>
              </w:rPr>
              <w:t xml:space="preserve">und.  </w:t>
            </w:r>
            <w:r w:rsidR="00A84A37">
              <w:rPr>
                <w:rFonts w:ascii="Segoe UI" w:hAnsi="Segoe UI" w:cs="Segoe UI"/>
                <w:bCs/>
              </w:rPr>
              <w:t xml:space="preserve">He noted that </w:t>
            </w:r>
            <w:r w:rsidR="0049441D">
              <w:rPr>
                <w:rFonts w:ascii="Segoe UI" w:hAnsi="Segoe UI" w:cs="Segoe UI"/>
                <w:bCs/>
              </w:rPr>
              <w:t xml:space="preserve">if the Trust could </w:t>
            </w:r>
            <w:r w:rsidR="00B06A57">
              <w:rPr>
                <w:rFonts w:ascii="Segoe UI" w:hAnsi="Segoe UI" w:cs="Segoe UI"/>
                <w:bCs/>
              </w:rPr>
              <w:t>reduce</w:t>
            </w:r>
            <w:r w:rsidR="00590096">
              <w:rPr>
                <w:rFonts w:ascii="Segoe UI" w:hAnsi="Segoe UI" w:cs="Segoe UI"/>
                <w:bCs/>
              </w:rPr>
              <w:t xml:space="preserve"> costs associated with placements for adults of working age</w:t>
            </w:r>
            <w:r w:rsidR="00B06A57">
              <w:rPr>
                <w:rFonts w:ascii="Segoe UI" w:hAnsi="Segoe UI" w:cs="Segoe UI"/>
                <w:bCs/>
              </w:rPr>
              <w:t xml:space="preserve"> then this could have a significant impact upon its ability </w:t>
            </w:r>
            <w:r w:rsidR="000A4C84">
              <w:rPr>
                <w:rFonts w:ascii="Segoe UI" w:hAnsi="Segoe UI" w:cs="Segoe UI"/>
                <w:bCs/>
              </w:rPr>
              <w:t xml:space="preserve">to </w:t>
            </w:r>
            <w:r w:rsidR="00B06A57">
              <w:rPr>
                <w:rFonts w:ascii="Segoe UI" w:hAnsi="Segoe UI" w:cs="Segoe UI"/>
                <w:bCs/>
              </w:rPr>
              <w:t>deliver mental health services</w:t>
            </w:r>
            <w:r w:rsidR="004D697C">
              <w:rPr>
                <w:rFonts w:ascii="Segoe UI" w:hAnsi="Segoe UI" w:cs="Segoe UI"/>
                <w:bCs/>
              </w:rPr>
              <w:t xml:space="preserve">; however, the equation/interplay was complicated and </w:t>
            </w:r>
            <w:r w:rsidR="00FE29FF">
              <w:rPr>
                <w:rFonts w:ascii="Segoe UI" w:hAnsi="Segoe UI" w:cs="Segoe UI"/>
                <w:bCs/>
              </w:rPr>
              <w:t xml:space="preserve">it may be difficult to progress this quickly </w:t>
            </w:r>
            <w:r w:rsidR="00A96307">
              <w:rPr>
                <w:rFonts w:ascii="Segoe UI" w:hAnsi="Segoe UI" w:cs="Segoe UI"/>
                <w:bCs/>
              </w:rPr>
              <w:t xml:space="preserve">enough, given the </w:t>
            </w:r>
            <w:r w:rsidR="00A53808">
              <w:rPr>
                <w:rFonts w:ascii="Segoe UI" w:hAnsi="Segoe UI" w:cs="Segoe UI"/>
                <w:bCs/>
              </w:rPr>
              <w:t xml:space="preserve">timing which the County Council would need to fix its budgets. </w:t>
            </w:r>
          </w:p>
          <w:p w14:paraId="0FBAA445" w14:textId="77777777" w:rsidR="00B67D97" w:rsidRDefault="00B67D97" w:rsidP="00852EA2">
            <w:pPr>
              <w:jc w:val="both"/>
              <w:rPr>
                <w:rFonts w:ascii="Segoe UI" w:hAnsi="Segoe UI" w:cs="Segoe UI"/>
                <w:bCs/>
              </w:rPr>
            </w:pPr>
          </w:p>
          <w:p w14:paraId="41C51247" w14:textId="2DA09622" w:rsidR="00143949" w:rsidRPr="00B5469A" w:rsidRDefault="0003149D" w:rsidP="00852EA2">
            <w:pPr>
              <w:jc w:val="both"/>
              <w:rPr>
                <w:rFonts w:ascii="Segoe UI" w:hAnsi="Segoe UI" w:cs="Segoe UI"/>
                <w:bCs/>
                <w:i/>
              </w:rPr>
            </w:pPr>
            <w:r w:rsidRPr="00B5469A">
              <w:rPr>
                <w:rFonts w:ascii="Segoe UI" w:hAnsi="Segoe UI" w:cs="Segoe UI"/>
                <w:b/>
                <w:bCs/>
                <w:i/>
              </w:rPr>
              <w:lastRenderedPageBreak/>
              <w:t xml:space="preserve">Child &amp; Adolescent Mental Health Service (CAMHS) activity levels </w:t>
            </w:r>
          </w:p>
          <w:p w14:paraId="04AC56A5" w14:textId="6284A592" w:rsidR="0003149D" w:rsidRDefault="0003149D" w:rsidP="00852EA2">
            <w:pPr>
              <w:jc w:val="both"/>
              <w:rPr>
                <w:rFonts w:ascii="Segoe UI" w:hAnsi="Segoe UI" w:cs="Segoe UI"/>
                <w:bCs/>
              </w:rPr>
            </w:pPr>
          </w:p>
          <w:p w14:paraId="2A08C159" w14:textId="12E80898" w:rsidR="00F27482" w:rsidRDefault="00746B5A" w:rsidP="00852EA2">
            <w:pPr>
              <w:jc w:val="both"/>
              <w:rPr>
                <w:rFonts w:ascii="Segoe UI" w:hAnsi="Segoe UI" w:cs="Segoe UI"/>
                <w:bCs/>
              </w:rPr>
            </w:pPr>
            <w:r>
              <w:rPr>
                <w:rFonts w:ascii="Segoe UI" w:hAnsi="Segoe UI" w:cs="Segoe UI"/>
                <w:bCs/>
              </w:rPr>
              <w:t>The Chief Executive</w:t>
            </w:r>
            <w:r w:rsidR="0003149D">
              <w:rPr>
                <w:rFonts w:ascii="Segoe UI" w:hAnsi="Segoe UI" w:cs="Segoe UI"/>
                <w:bCs/>
              </w:rPr>
              <w:t xml:space="preserve"> referred to </w:t>
            </w:r>
            <w:r w:rsidR="00B60808">
              <w:rPr>
                <w:rFonts w:ascii="Segoe UI" w:hAnsi="Segoe UI" w:cs="Segoe UI"/>
                <w:bCs/>
              </w:rPr>
              <w:t xml:space="preserve">the detail in </w:t>
            </w:r>
            <w:r w:rsidR="0003149D">
              <w:rPr>
                <w:rFonts w:ascii="Segoe UI" w:hAnsi="Segoe UI" w:cs="Segoe UI"/>
                <w:bCs/>
              </w:rPr>
              <w:t xml:space="preserve">his report </w:t>
            </w:r>
            <w:r w:rsidR="00895C3B">
              <w:rPr>
                <w:rFonts w:ascii="Segoe UI" w:hAnsi="Segoe UI" w:cs="Segoe UI"/>
                <w:bCs/>
              </w:rPr>
              <w:t xml:space="preserve">on the </w:t>
            </w:r>
            <w:r w:rsidR="009F1B12">
              <w:rPr>
                <w:rFonts w:ascii="Segoe UI" w:hAnsi="Segoe UI" w:cs="Segoe UI"/>
                <w:bCs/>
              </w:rPr>
              <w:t>strain</w:t>
            </w:r>
            <w:r w:rsidR="00895C3B">
              <w:rPr>
                <w:rFonts w:ascii="Segoe UI" w:hAnsi="Segoe UI" w:cs="Segoe UI"/>
                <w:bCs/>
              </w:rPr>
              <w:t xml:space="preserve"> on CAMHS</w:t>
            </w:r>
            <w:r w:rsidR="00720CF1">
              <w:rPr>
                <w:rFonts w:ascii="Segoe UI" w:hAnsi="Segoe UI" w:cs="Segoe UI"/>
                <w:bCs/>
              </w:rPr>
              <w:t xml:space="preserve">, particularly in Oxfordshire, to deal with </w:t>
            </w:r>
            <w:r w:rsidR="002607E9">
              <w:rPr>
                <w:rFonts w:ascii="Segoe UI" w:hAnsi="Segoe UI" w:cs="Segoe UI"/>
                <w:bCs/>
              </w:rPr>
              <w:t xml:space="preserve">high access rates in excess of target levels and funded activity.  </w:t>
            </w:r>
            <w:r w:rsidR="009F1B12">
              <w:rPr>
                <w:rFonts w:ascii="Segoe UI" w:hAnsi="Segoe UI" w:cs="Segoe UI"/>
                <w:bCs/>
              </w:rPr>
              <w:t xml:space="preserve"> He noted the pressure which this p</w:t>
            </w:r>
            <w:r w:rsidR="00E14825">
              <w:rPr>
                <w:rFonts w:ascii="Segoe UI" w:hAnsi="Segoe UI" w:cs="Segoe UI"/>
                <w:bCs/>
              </w:rPr>
              <w:t>laced</w:t>
            </w:r>
            <w:r w:rsidR="0058273D">
              <w:rPr>
                <w:rFonts w:ascii="Segoe UI" w:hAnsi="Segoe UI" w:cs="Segoe UI"/>
                <w:bCs/>
              </w:rPr>
              <w:t xml:space="preserve"> </w:t>
            </w:r>
            <w:r w:rsidR="009F1B12">
              <w:rPr>
                <w:rFonts w:ascii="Segoe UI" w:hAnsi="Segoe UI" w:cs="Segoe UI"/>
                <w:bCs/>
              </w:rPr>
              <w:t xml:space="preserve">upon clinical staff to </w:t>
            </w:r>
            <w:r w:rsidR="002E3AE5">
              <w:rPr>
                <w:rFonts w:ascii="Segoe UI" w:hAnsi="Segoe UI" w:cs="Segoe UI"/>
                <w:bCs/>
              </w:rPr>
              <w:t xml:space="preserve">strike an appropriate balance between assessing incoming referrals and then providing </w:t>
            </w:r>
            <w:proofErr w:type="gramStart"/>
            <w:r w:rsidR="002E3AE5">
              <w:rPr>
                <w:rFonts w:ascii="Segoe UI" w:hAnsi="Segoe UI" w:cs="Segoe UI"/>
                <w:bCs/>
              </w:rPr>
              <w:t>sufficient</w:t>
            </w:r>
            <w:proofErr w:type="gramEnd"/>
            <w:r w:rsidR="002E3AE5">
              <w:rPr>
                <w:rFonts w:ascii="Segoe UI" w:hAnsi="Segoe UI" w:cs="Segoe UI"/>
                <w:bCs/>
              </w:rPr>
              <w:t xml:space="preserve"> necessary treatment.  </w:t>
            </w:r>
            <w:r w:rsidR="00D05474">
              <w:rPr>
                <w:rFonts w:ascii="Segoe UI" w:hAnsi="Segoe UI" w:cs="Segoe UI"/>
                <w:bCs/>
              </w:rPr>
              <w:t xml:space="preserve">Additional posts, over establishment levels, would be recruited to as part of the response.  </w:t>
            </w:r>
            <w:r w:rsidR="00F27482">
              <w:rPr>
                <w:rFonts w:ascii="Segoe UI" w:hAnsi="Segoe UI" w:cs="Segoe UI"/>
                <w:bCs/>
              </w:rPr>
              <w:t xml:space="preserve">He </w:t>
            </w:r>
            <w:r w:rsidR="002865D8">
              <w:rPr>
                <w:rFonts w:ascii="Segoe UI" w:hAnsi="Segoe UI" w:cs="Segoe UI"/>
                <w:bCs/>
              </w:rPr>
              <w:t xml:space="preserve">referred to </w:t>
            </w:r>
            <w:r w:rsidR="00B93156">
              <w:rPr>
                <w:rFonts w:ascii="Segoe UI" w:hAnsi="Segoe UI" w:cs="Segoe UI"/>
                <w:bCs/>
              </w:rPr>
              <w:t>the three new consultant appointments</w:t>
            </w:r>
            <w:r w:rsidR="002865D8">
              <w:rPr>
                <w:rFonts w:ascii="Segoe UI" w:hAnsi="Segoe UI" w:cs="Segoe UI"/>
                <w:bCs/>
              </w:rPr>
              <w:t xml:space="preserve"> </w:t>
            </w:r>
            <w:r w:rsidR="00B93156">
              <w:rPr>
                <w:rFonts w:ascii="Segoe UI" w:hAnsi="Segoe UI" w:cs="Segoe UI"/>
                <w:bCs/>
              </w:rPr>
              <w:t xml:space="preserve">which were summarised in his </w:t>
            </w:r>
            <w:r w:rsidR="002865D8">
              <w:rPr>
                <w:rFonts w:ascii="Segoe UI" w:hAnsi="Segoe UI" w:cs="Segoe UI"/>
                <w:bCs/>
              </w:rPr>
              <w:t>report</w:t>
            </w:r>
            <w:r w:rsidR="008A152C">
              <w:rPr>
                <w:rFonts w:ascii="Segoe UI" w:hAnsi="Segoe UI" w:cs="Segoe UI"/>
                <w:bCs/>
              </w:rPr>
              <w:t xml:space="preserve">, noting that these were all for CAMHS.  </w:t>
            </w:r>
          </w:p>
          <w:p w14:paraId="1A7FF9B4" w14:textId="77777777" w:rsidR="001E3610" w:rsidRDefault="001E3610" w:rsidP="00852EA2">
            <w:pPr>
              <w:jc w:val="both"/>
              <w:rPr>
                <w:rFonts w:ascii="Segoe UI" w:hAnsi="Segoe UI" w:cs="Segoe UI"/>
                <w:bCs/>
              </w:rPr>
            </w:pPr>
          </w:p>
          <w:p w14:paraId="6C88F227" w14:textId="76EE2B5E" w:rsidR="001E3610" w:rsidRDefault="00B5469A" w:rsidP="00852EA2">
            <w:pPr>
              <w:jc w:val="both"/>
              <w:rPr>
                <w:rFonts w:ascii="Segoe UI" w:hAnsi="Segoe UI" w:cs="Segoe UI"/>
                <w:bCs/>
              </w:rPr>
            </w:pPr>
            <w:r>
              <w:rPr>
                <w:rFonts w:ascii="Segoe UI" w:hAnsi="Segoe UI" w:cs="Segoe UI"/>
                <w:b/>
                <w:bCs/>
                <w:i/>
              </w:rPr>
              <w:t>Workforce</w:t>
            </w:r>
            <w:r w:rsidR="00D33C41">
              <w:rPr>
                <w:rFonts w:ascii="Segoe UI" w:hAnsi="Segoe UI" w:cs="Segoe UI"/>
                <w:b/>
                <w:bCs/>
                <w:i/>
              </w:rPr>
              <w:t xml:space="preserve"> – national pensions issue</w:t>
            </w:r>
          </w:p>
          <w:p w14:paraId="2A02B8A6" w14:textId="457289C0" w:rsidR="00D33C41" w:rsidRDefault="00D33C41" w:rsidP="00852EA2">
            <w:pPr>
              <w:jc w:val="both"/>
              <w:rPr>
                <w:rFonts w:ascii="Segoe UI" w:hAnsi="Segoe UI" w:cs="Segoe UI"/>
                <w:bCs/>
              </w:rPr>
            </w:pPr>
          </w:p>
          <w:p w14:paraId="561B7599" w14:textId="697B3ABE" w:rsidR="00D33C41" w:rsidRPr="00D33C41" w:rsidRDefault="00D33C41" w:rsidP="00852EA2">
            <w:pPr>
              <w:jc w:val="both"/>
              <w:rPr>
                <w:rFonts w:ascii="Segoe UI" w:hAnsi="Segoe UI" w:cs="Segoe UI"/>
                <w:bCs/>
              </w:rPr>
            </w:pPr>
            <w:r>
              <w:rPr>
                <w:rFonts w:ascii="Segoe UI" w:hAnsi="Segoe UI" w:cs="Segoe UI"/>
                <w:bCs/>
              </w:rPr>
              <w:t xml:space="preserve">The Chief Executive referred to his report and noted that </w:t>
            </w:r>
            <w:r w:rsidR="003B2DCA">
              <w:rPr>
                <w:rFonts w:ascii="Segoe UI" w:hAnsi="Segoe UI" w:cs="Segoe UI"/>
                <w:bCs/>
              </w:rPr>
              <w:t xml:space="preserve">the Trust was taking the </w:t>
            </w:r>
            <w:r w:rsidR="005C214A">
              <w:rPr>
                <w:rFonts w:ascii="Segoe UI" w:hAnsi="Segoe UI" w:cs="Segoe UI"/>
                <w:bCs/>
              </w:rPr>
              <w:t>impact of the Pensions Annual and Lifetime Limits seriously</w:t>
            </w:r>
            <w:r w:rsidR="00E14825">
              <w:rPr>
                <w:rFonts w:ascii="Segoe UI" w:hAnsi="Segoe UI" w:cs="Segoe UI"/>
                <w:bCs/>
              </w:rPr>
              <w:t xml:space="preserve"> and</w:t>
            </w:r>
            <w:r w:rsidR="005C214A">
              <w:rPr>
                <w:rFonts w:ascii="Segoe UI" w:hAnsi="Segoe UI" w:cs="Segoe UI"/>
                <w:bCs/>
              </w:rPr>
              <w:t xml:space="preserve"> in collaboration with other</w:t>
            </w:r>
            <w:r w:rsidR="00BA644E">
              <w:rPr>
                <w:rFonts w:ascii="Segoe UI" w:hAnsi="Segoe UI" w:cs="Segoe UI"/>
                <w:bCs/>
              </w:rPr>
              <w:t xml:space="preserve"> local trusts</w:t>
            </w:r>
            <w:r w:rsidR="00FF69FC">
              <w:rPr>
                <w:rFonts w:ascii="Segoe UI" w:hAnsi="Segoe UI" w:cs="Segoe UI"/>
                <w:bCs/>
              </w:rPr>
              <w:t xml:space="preserve">; although the situation was not yet acute for the Trust, </w:t>
            </w:r>
            <w:r w:rsidR="00BF1DD8">
              <w:rPr>
                <w:rFonts w:ascii="Segoe UI" w:hAnsi="Segoe UI" w:cs="Segoe UI"/>
                <w:bCs/>
              </w:rPr>
              <w:t>other local providers had experienced some staff reducing their working hours to reduce their pensionable earnings</w:t>
            </w:r>
            <w:r w:rsidR="000C3797">
              <w:rPr>
                <w:rFonts w:ascii="Segoe UI" w:hAnsi="Segoe UI" w:cs="Segoe UI"/>
                <w:bCs/>
              </w:rPr>
              <w:t>,</w:t>
            </w:r>
            <w:r w:rsidR="006A0D6B">
              <w:rPr>
                <w:rFonts w:ascii="Segoe UI" w:hAnsi="Segoe UI" w:cs="Segoe UI"/>
                <w:bCs/>
              </w:rPr>
              <w:t xml:space="preserve"> which had a consequent impact upon service delivery.  </w:t>
            </w:r>
          </w:p>
          <w:p w14:paraId="7B748700" w14:textId="406C0B5A" w:rsidR="00B5469A" w:rsidRDefault="00B5469A" w:rsidP="00852EA2">
            <w:pPr>
              <w:jc w:val="both"/>
              <w:rPr>
                <w:rFonts w:ascii="Segoe UI" w:hAnsi="Segoe UI" w:cs="Segoe UI"/>
                <w:bCs/>
              </w:rPr>
            </w:pPr>
          </w:p>
          <w:p w14:paraId="0BFC5B62" w14:textId="2B42F472" w:rsidR="00B5469A" w:rsidRDefault="00AE1C40" w:rsidP="00852EA2">
            <w:pPr>
              <w:jc w:val="both"/>
              <w:rPr>
                <w:rFonts w:ascii="Segoe UI" w:hAnsi="Segoe UI" w:cs="Segoe UI"/>
                <w:bCs/>
              </w:rPr>
            </w:pPr>
            <w:r>
              <w:rPr>
                <w:rFonts w:ascii="Segoe UI" w:hAnsi="Segoe UI" w:cs="Segoe UI"/>
                <w:b/>
                <w:bCs/>
                <w:i/>
              </w:rPr>
              <w:t>Local developments</w:t>
            </w:r>
          </w:p>
          <w:p w14:paraId="42A88E3C" w14:textId="57655EF3" w:rsidR="00AE1C40" w:rsidRDefault="00AE1C40" w:rsidP="00852EA2">
            <w:pPr>
              <w:jc w:val="both"/>
              <w:rPr>
                <w:rFonts w:ascii="Segoe UI" w:hAnsi="Segoe UI" w:cs="Segoe UI"/>
                <w:bCs/>
              </w:rPr>
            </w:pPr>
          </w:p>
          <w:p w14:paraId="66F8713C" w14:textId="57081A39" w:rsidR="00AE1C40" w:rsidRPr="00BA310C" w:rsidRDefault="00AE1C40" w:rsidP="00852EA2">
            <w:pPr>
              <w:jc w:val="both"/>
              <w:rPr>
                <w:rFonts w:ascii="Segoe UI" w:hAnsi="Segoe UI" w:cs="Segoe UI"/>
                <w:bCs/>
              </w:rPr>
            </w:pPr>
            <w:r>
              <w:rPr>
                <w:rFonts w:ascii="Segoe UI" w:hAnsi="Segoe UI" w:cs="Segoe UI"/>
                <w:bCs/>
              </w:rPr>
              <w:t xml:space="preserve">The Chief Executive referred to his report and highlighted updates on: the temporary closure of City Community Hospital; </w:t>
            </w:r>
            <w:r w:rsidR="00D70400">
              <w:rPr>
                <w:rFonts w:ascii="Segoe UI" w:hAnsi="Segoe UI" w:cs="Segoe UI"/>
                <w:bCs/>
              </w:rPr>
              <w:t xml:space="preserve">a recent working group meeting with Oxford University Hospitals NHS FT; </w:t>
            </w:r>
            <w:r w:rsidR="008F224C">
              <w:rPr>
                <w:rFonts w:ascii="Segoe UI" w:hAnsi="Segoe UI" w:cs="Segoe UI"/>
                <w:bCs/>
              </w:rPr>
              <w:t>the Care Quality Commission’s</w:t>
            </w:r>
            <w:r w:rsidR="00270DA0">
              <w:rPr>
                <w:rFonts w:ascii="Segoe UI" w:hAnsi="Segoe UI" w:cs="Segoe UI"/>
                <w:bCs/>
              </w:rPr>
              <w:t xml:space="preserve"> (</w:t>
            </w:r>
            <w:r w:rsidR="00270DA0">
              <w:rPr>
                <w:rFonts w:ascii="Segoe UI" w:hAnsi="Segoe UI" w:cs="Segoe UI"/>
                <w:b/>
                <w:bCs/>
              </w:rPr>
              <w:t>CQC</w:t>
            </w:r>
            <w:r w:rsidR="00270DA0">
              <w:rPr>
                <w:rFonts w:ascii="Segoe UI" w:hAnsi="Segoe UI" w:cs="Segoe UI"/>
                <w:bCs/>
              </w:rPr>
              <w:t>)</w:t>
            </w:r>
            <w:r w:rsidR="008F224C">
              <w:rPr>
                <w:rFonts w:ascii="Segoe UI" w:hAnsi="Segoe UI" w:cs="Segoe UI"/>
                <w:bCs/>
              </w:rPr>
              <w:t xml:space="preserve"> Well Led and Core Service </w:t>
            </w:r>
            <w:r w:rsidR="00BA310C">
              <w:rPr>
                <w:rFonts w:ascii="Segoe UI" w:hAnsi="Segoe UI" w:cs="Segoe UI"/>
                <w:bCs/>
              </w:rPr>
              <w:t>inspection; and the Academic Health Science Centre (</w:t>
            </w:r>
            <w:r w:rsidR="00BA310C">
              <w:rPr>
                <w:rFonts w:ascii="Segoe UI" w:hAnsi="Segoe UI" w:cs="Segoe UI"/>
                <w:b/>
                <w:bCs/>
              </w:rPr>
              <w:t>AHSC</w:t>
            </w:r>
            <w:r w:rsidR="00BA310C">
              <w:rPr>
                <w:rFonts w:ascii="Segoe UI" w:hAnsi="Segoe UI" w:cs="Segoe UI"/>
                <w:bCs/>
              </w:rPr>
              <w:t xml:space="preserve">) including the provision of the AHSC’s annual report.  </w:t>
            </w:r>
          </w:p>
          <w:p w14:paraId="21C51DEA" w14:textId="22195F2B" w:rsidR="00B5469A" w:rsidRDefault="00B5469A" w:rsidP="00852EA2">
            <w:pPr>
              <w:jc w:val="both"/>
              <w:rPr>
                <w:rFonts w:ascii="Segoe UI" w:hAnsi="Segoe UI" w:cs="Segoe UI"/>
                <w:bCs/>
              </w:rPr>
            </w:pPr>
          </w:p>
          <w:p w14:paraId="4264C133" w14:textId="716517CF" w:rsidR="00B5469A" w:rsidRDefault="00270A44" w:rsidP="00852EA2">
            <w:pPr>
              <w:jc w:val="both"/>
              <w:rPr>
                <w:rFonts w:ascii="Segoe UI" w:hAnsi="Segoe UI" w:cs="Segoe UI"/>
                <w:bCs/>
              </w:rPr>
            </w:pPr>
            <w:r>
              <w:rPr>
                <w:rFonts w:ascii="Segoe UI" w:hAnsi="Segoe UI" w:cs="Segoe UI"/>
                <w:bCs/>
              </w:rPr>
              <w:t xml:space="preserve">The Trust Chair led the meeting in consideration </w:t>
            </w:r>
            <w:r w:rsidR="00A66C57">
              <w:rPr>
                <w:rFonts w:ascii="Segoe UI" w:hAnsi="Segoe UI" w:cs="Segoe UI"/>
                <w:bCs/>
              </w:rPr>
              <w:t>of the response to the Health Overview &amp; Scrutiny Committee</w:t>
            </w:r>
            <w:r w:rsidR="00D510FF">
              <w:rPr>
                <w:rFonts w:ascii="Segoe UI" w:hAnsi="Segoe UI" w:cs="Segoe UI"/>
                <w:bCs/>
              </w:rPr>
              <w:t xml:space="preserve"> (</w:t>
            </w:r>
            <w:r w:rsidR="00D510FF">
              <w:rPr>
                <w:rFonts w:ascii="Segoe UI" w:hAnsi="Segoe UI" w:cs="Segoe UI"/>
                <w:b/>
                <w:bCs/>
              </w:rPr>
              <w:t>HOSC</w:t>
            </w:r>
            <w:r w:rsidR="00D510FF">
              <w:rPr>
                <w:rFonts w:ascii="Segoe UI" w:hAnsi="Segoe UI" w:cs="Segoe UI"/>
                <w:bCs/>
              </w:rPr>
              <w:t>)</w:t>
            </w:r>
            <w:r w:rsidR="00A66C57">
              <w:rPr>
                <w:rFonts w:ascii="Segoe UI" w:hAnsi="Segoe UI" w:cs="Segoe UI"/>
                <w:bCs/>
              </w:rPr>
              <w:t xml:space="preserve"> in relation to the temporary closure of City Community Hospital.  </w:t>
            </w:r>
            <w:r w:rsidR="00CF0FB9">
              <w:rPr>
                <w:rFonts w:ascii="Segoe UI" w:hAnsi="Segoe UI" w:cs="Segoe UI"/>
                <w:bCs/>
              </w:rPr>
              <w:t xml:space="preserve">The Chief Executive confirmed that options currently being explored were: </w:t>
            </w:r>
            <w:r w:rsidR="00C75A4D">
              <w:rPr>
                <w:rFonts w:ascii="Segoe UI" w:hAnsi="Segoe UI" w:cs="Segoe UI"/>
                <w:bCs/>
              </w:rPr>
              <w:t>recruitment of sufficient staff to safely reopen</w:t>
            </w:r>
            <w:r w:rsidR="00FA2434">
              <w:rPr>
                <w:rFonts w:ascii="Segoe UI" w:hAnsi="Segoe UI" w:cs="Segoe UI"/>
                <w:bCs/>
              </w:rPr>
              <w:t xml:space="preserve"> on the site</w:t>
            </w:r>
            <w:r w:rsidR="00655DE0">
              <w:rPr>
                <w:rFonts w:ascii="Segoe UI" w:hAnsi="Segoe UI" w:cs="Segoe UI"/>
                <w:bCs/>
              </w:rPr>
              <w:t xml:space="preserve"> in the city</w:t>
            </w:r>
            <w:r w:rsidR="00FA2434">
              <w:rPr>
                <w:rFonts w:ascii="Segoe UI" w:hAnsi="Segoe UI" w:cs="Segoe UI"/>
                <w:bCs/>
              </w:rPr>
              <w:t>; opening more beds on other sites outside of the city which could be more viable to recruit to</w:t>
            </w:r>
            <w:r w:rsidR="00655DE0">
              <w:rPr>
                <w:rFonts w:ascii="Segoe UI" w:hAnsi="Segoe UI" w:cs="Segoe UI"/>
                <w:bCs/>
              </w:rPr>
              <w:t xml:space="preserve"> due to easier travel and parking</w:t>
            </w:r>
            <w:r w:rsidR="00A93221">
              <w:rPr>
                <w:rFonts w:ascii="Segoe UI" w:hAnsi="Segoe UI" w:cs="Segoe UI"/>
                <w:bCs/>
              </w:rPr>
              <w:t>,</w:t>
            </w:r>
            <w:r w:rsidR="00655DE0">
              <w:rPr>
                <w:rFonts w:ascii="Segoe UI" w:hAnsi="Segoe UI" w:cs="Segoe UI"/>
                <w:bCs/>
              </w:rPr>
              <w:t xml:space="preserve"> as well as </w:t>
            </w:r>
            <w:r w:rsidR="00A93221">
              <w:rPr>
                <w:rFonts w:ascii="Segoe UI" w:hAnsi="Segoe UI" w:cs="Segoe UI"/>
                <w:bCs/>
              </w:rPr>
              <w:t>lower living costs; and more work with GP</w:t>
            </w:r>
            <w:r w:rsidR="00517773">
              <w:rPr>
                <w:rFonts w:ascii="Segoe UI" w:hAnsi="Segoe UI" w:cs="Segoe UI"/>
                <w:bCs/>
              </w:rPr>
              <w:t xml:space="preserve">s to meet the needs of the frail elderly in the city </w:t>
            </w:r>
            <w:r w:rsidR="0090762B">
              <w:rPr>
                <w:rFonts w:ascii="Segoe UI" w:hAnsi="Segoe UI" w:cs="Segoe UI"/>
                <w:bCs/>
              </w:rPr>
              <w:t xml:space="preserve">so as to avoid admission.  </w:t>
            </w:r>
            <w:r w:rsidR="00CC1496">
              <w:rPr>
                <w:rFonts w:ascii="Segoe UI" w:hAnsi="Segoe UI" w:cs="Segoe UI"/>
                <w:bCs/>
              </w:rPr>
              <w:t>These</w:t>
            </w:r>
            <w:r w:rsidR="0090762B">
              <w:rPr>
                <w:rFonts w:ascii="Segoe UI" w:hAnsi="Segoe UI" w:cs="Segoe UI"/>
                <w:bCs/>
              </w:rPr>
              <w:t xml:space="preserve"> options were not mutually exclusive and there could be ways of combining them to deliver </w:t>
            </w:r>
            <w:r w:rsidR="00F05A41">
              <w:rPr>
                <w:rFonts w:ascii="Segoe UI" w:hAnsi="Segoe UI" w:cs="Segoe UI"/>
                <w:bCs/>
              </w:rPr>
              <w:t xml:space="preserve">a </w:t>
            </w:r>
            <w:r w:rsidR="00F05A41">
              <w:rPr>
                <w:rFonts w:ascii="Segoe UI" w:hAnsi="Segoe UI" w:cs="Segoe UI"/>
                <w:bCs/>
              </w:rPr>
              <w:lastRenderedPageBreak/>
              <w:t xml:space="preserve">more effective solution.  </w:t>
            </w:r>
            <w:r w:rsidR="00981F97">
              <w:rPr>
                <w:rFonts w:ascii="Segoe UI" w:hAnsi="Segoe UI" w:cs="Segoe UI"/>
                <w:bCs/>
              </w:rPr>
              <w:t xml:space="preserve">The Board </w:t>
            </w:r>
            <w:r w:rsidR="00D87941">
              <w:rPr>
                <w:rFonts w:ascii="Segoe UI" w:hAnsi="Segoe UI" w:cs="Segoe UI"/>
                <w:bCs/>
              </w:rPr>
              <w:t xml:space="preserve">recognised </w:t>
            </w:r>
            <w:r w:rsidR="004746CE">
              <w:rPr>
                <w:rFonts w:ascii="Segoe UI" w:hAnsi="Segoe UI" w:cs="Segoe UI"/>
                <w:bCs/>
              </w:rPr>
              <w:t>the distinction between two types of issues</w:t>
            </w:r>
            <w:r w:rsidR="00DD69A5">
              <w:rPr>
                <w:rFonts w:ascii="Segoe UI" w:hAnsi="Segoe UI" w:cs="Segoe UI"/>
                <w:bCs/>
              </w:rPr>
              <w:t>: (</w:t>
            </w:r>
            <w:proofErr w:type="spellStart"/>
            <w:r w:rsidR="00DD69A5">
              <w:rPr>
                <w:rFonts w:ascii="Segoe UI" w:hAnsi="Segoe UI" w:cs="Segoe UI"/>
                <w:bCs/>
              </w:rPr>
              <w:t>i</w:t>
            </w:r>
            <w:proofErr w:type="spellEnd"/>
            <w:r w:rsidR="00DD69A5">
              <w:rPr>
                <w:rFonts w:ascii="Segoe UI" w:hAnsi="Segoe UI" w:cs="Segoe UI"/>
                <w:bCs/>
              </w:rPr>
              <w:t xml:space="preserve">) the substantive issue of patient safety; and (ii) the process of decision-making.  </w:t>
            </w:r>
            <w:r w:rsidR="00BB3B88">
              <w:rPr>
                <w:rFonts w:ascii="Segoe UI" w:hAnsi="Segoe UI" w:cs="Segoe UI"/>
                <w:bCs/>
              </w:rPr>
              <w:t xml:space="preserve">The Board confirmed that its </w:t>
            </w:r>
            <w:r w:rsidR="0063594A">
              <w:rPr>
                <w:rFonts w:ascii="Segoe UI" w:hAnsi="Segoe UI" w:cs="Segoe UI"/>
                <w:bCs/>
              </w:rPr>
              <w:t>collective responsibility was to ensure safe and effective care for patients</w:t>
            </w:r>
            <w:r w:rsidR="00486E9A">
              <w:rPr>
                <w:rFonts w:ascii="Segoe UI" w:hAnsi="Segoe UI" w:cs="Segoe UI"/>
                <w:bCs/>
              </w:rPr>
              <w:t>; the temporary closure of City Community Hospital was appropriate and necessary on safety grounds</w:t>
            </w:r>
            <w:r w:rsidR="001839AE">
              <w:rPr>
                <w:rFonts w:ascii="Segoe UI" w:hAnsi="Segoe UI" w:cs="Segoe UI"/>
                <w:bCs/>
              </w:rPr>
              <w:t xml:space="preserve">.  </w:t>
            </w:r>
            <w:r w:rsidR="00A62C82">
              <w:rPr>
                <w:rFonts w:ascii="Segoe UI" w:hAnsi="Segoe UI" w:cs="Segoe UI"/>
                <w:bCs/>
              </w:rPr>
              <w:t xml:space="preserve">Whilst it was good governance to </w:t>
            </w:r>
            <w:r w:rsidR="00691C87">
              <w:rPr>
                <w:rFonts w:ascii="Segoe UI" w:hAnsi="Segoe UI" w:cs="Segoe UI"/>
                <w:bCs/>
              </w:rPr>
              <w:t>keep partners informed of changes</w:t>
            </w:r>
            <w:r w:rsidR="00B9385A">
              <w:rPr>
                <w:rFonts w:ascii="Segoe UI" w:hAnsi="Segoe UI" w:cs="Segoe UI"/>
                <w:bCs/>
              </w:rPr>
              <w:t xml:space="preserve">, the substantive issue of safety may at times need to take primacy over </w:t>
            </w:r>
            <w:r w:rsidR="001B0DC9">
              <w:rPr>
                <w:rFonts w:ascii="Segoe UI" w:hAnsi="Segoe UI" w:cs="Segoe UI"/>
                <w:bCs/>
              </w:rPr>
              <w:t xml:space="preserve">process.  </w:t>
            </w:r>
            <w:r w:rsidR="00DA51E0">
              <w:rPr>
                <w:rFonts w:ascii="Segoe UI" w:hAnsi="Segoe UI" w:cs="Segoe UI"/>
                <w:bCs/>
              </w:rPr>
              <w:t>The Board considered the process of communication</w:t>
            </w:r>
            <w:r w:rsidR="00CC1496">
              <w:rPr>
                <w:rFonts w:ascii="Segoe UI" w:hAnsi="Segoe UI" w:cs="Segoe UI"/>
                <w:bCs/>
              </w:rPr>
              <w:t xml:space="preserve"> with HOSC and system partners, the timings involved</w:t>
            </w:r>
            <w:r w:rsidR="00DA51E0">
              <w:rPr>
                <w:rFonts w:ascii="Segoe UI" w:hAnsi="Segoe UI" w:cs="Segoe UI"/>
                <w:bCs/>
              </w:rPr>
              <w:t xml:space="preserve"> </w:t>
            </w:r>
            <w:r w:rsidR="00B93D8F">
              <w:rPr>
                <w:rFonts w:ascii="Segoe UI" w:hAnsi="Segoe UI" w:cs="Segoe UI"/>
                <w:bCs/>
              </w:rPr>
              <w:t>and noted that</w:t>
            </w:r>
            <w:r w:rsidR="00622911">
              <w:rPr>
                <w:rFonts w:ascii="Segoe UI" w:hAnsi="Segoe UI" w:cs="Segoe UI"/>
                <w:bCs/>
              </w:rPr>
              <w:t xml:space="preserve"> the Chief Executive had offered to discuss </w:t>
            </w:r>
            <w:r w:rsidR="00ED6AA4">
              <w:rPr>
                <w:rFonts w:ascii="Segoe UI" w:hAnsi="Segoe UI" w:cs="Segoe UI"/>
                <w:bCs/>
              </w:rPr>
              <w:t>any potential misunderstanding</w:t>
            </w:r>
            <w:r w:rsidR="00B93D8F">
              <w:rPr>
                <w:rFonts w:ascii="Segoe UI" w:hAnsi="Segoe UI" w:cs="Segoe UI"/>
                <w:bCs/>
              </w:rPr>
              <w:t xml:space="preserve">.  </w:t>
            </w:r>
            <w:r w:rsidR="009B2592">
              <w:rPr>
                <w:rFonts w:ascii="Segoe UI" w:hAnsi="Segoe UI" w:cs="Segoe UI"/>
                <w:bCs/>
              </w:rPr>
              <w:t xml:space="preserve">The Board noted comments about the temporary closure of Wantage Hospital and that this was a separate matter subject to the outcome of a CCG consultation process. </w:t>
            </w:r>
            <w:r w:rsidR="00394FF3">
              <w:rPr>
                <w:rFonts w:ascii="Segoe UI" w:hAnsi="Segoe UI" w:cs="Segoe UI"/>
                <w:bCs/>
              </w:rPr>
              <w:t xml:space="preserve">The Board also noted that there was a wider </w:t>
            </w:r>
            <w:r w:rsidR="009F625B">
              <w:rPr>
                <w:rFonts w:ascii="Segoe UI" w:hAnsi="Segoe UI" w:cs="Segoe UI"/>
                <w:bCs/>
              </w:rPr>
              <w:t xml:space="preserve">system issue around </w:t>
            </w:r>
            <w:r w:rsidR="00D510FF">
              <w:rPr>
                <w:rFonts w:ascii="Segoe UI" w:hAnsi="Segoe UI" w:cs="Segoe UI"/>
                <w:bCs/>
              </w:rPr>
              <w:t xml:space="preserve">historic underfunding of mental health services which should be as deserving of HOSC consideration.  </w:t>
            </w:r>
            <w:r w:rsidR="005438F3">
              <w:rPr>
                <w:rFonts w:ascii="Segoe UI" w:hAnsi="Segoe UI" w:cs="Segoe UI"/>
                <w:bCs/>
              </w:rPr>
              <w:t xml:space="preserve"> </w:t>
            </w:r>
          </w:p>
          <w:p w14:paraId="59E0F090" w14:textId="25799BE8" w:rsidR="00B96A77" w:rsidRDefault="00B96A77" w:rsidP="00852EA2">
            <w:pPr>
              <w:jc w:val="both"/>
              <w:rPr>
                <w:rFonts w:ascii="Segoe UI" w:hAnsi="Segoe UI" w:cs="Segoe UI"/>
                <w:bCs/>
              </w:rPr>
            </w:pPr>
          </w:p>
          <w:p w14:paraId="455ED3B8" w14:textId="3CB705BF" w:rsidR="00B96A77" w:rsidRDefault="00572C25" w:rsidP="00852EA2">
            <w:pPr>
              <w:jc w:val="both"/>
              <w:rPr>
                <w:rFonts w:ascii="Segoe UI" w:hAnsi="Segoe UI" w:cs="Segoe UI"/>
                <w:bCs/>
              </w:rPr>
            </w:pPr>
            <w:r>
              <w:rPr>
                <w:rFonts w:ascii="Segoe UI" w:hAnsi="Segoe UI" w:cs="Segoe UI"/>
                <w:b/>
                <w:bCs/>
                <w:i/>
              </w:rPr>
              <w:t>System integration – BOB ICS</w:t>
            </w:r>
          </w:p>
          <w:p w14:paraId="54644A13" w14:textId="267AA501" w:rsidR="00572C25" w:rsidRDefault="00572C25" w:rsidP="00852EA2">
            <w:pPr>
              <w:jc w:val="both"/>
              <w:rPr>
                <w:rFonts w:ascii="Segoe UI" w:hAnsi="Segoe UI" w:cs="Segoe UI"/>
                <w:bCs/>
              </w:rPr>
            </w:pPr>
          </w:p>
          <w:p w14:paraId="6920EF51" w14:textId="2F89F3DB" w:rsidR="009B2592" w:rsidRDefault="006402B3" w:rsidP="00852EA2">
            <w:pPr>
              <w:jc w:val="both"/>
              <w:rPr>
                <w:rFonts w:ascii="Segoe UI" w:hAnsi="Segoe UI" w:cs="Segoe UI"/>
                <w:bCs/>
              </w:rPr>
            </w:pPr>
            <w:r>
              <w:rPr>
                <w:rFonts w:ascii="Segoe UI" w:hAnsi="Segoe UI" w:cs="Segoe UI"/>
                <w:bCs/>
              </w:rPr>
              <w:t>Further to the detail in the report, t</w:t>
            </w:r>
            <w:r w:rsidR="00C76722">
              <w:rPr>
                <w:rFonts w:ascii="Segoe UI" w:hAnsi="Segoe UI" w:cs="Segoe UI"/>
                <w:bCs/>
              </w:rPr>
              <w:t xml:space="preserve">he Board discussed </w:t>
            </w:r>
            <w:r w:rsidR="00BB32B1">
              <w:rPr>
                <w:rFonts w:ascii="Segoe UI" w:hAnsi="Segoe UI" w:cs="Segoe UI"/>
                <w:bCs/>
              </w:rPr>
              <w:t>ways to participate in the development of the ICS</w:t>
            </w:r>
            <w:r w:rsidR="00A40AF4">
              <w:rPr>
                <w:rFonts w:ascii="Segoe UI" w:hAnsi="Segoe UI" w:cs="Segoe UI"/>
                <w:bCs/>
              </w:rPr>
              <w:t xml:space="preserve"> </w:t>
            </w:r>
            <w:r w:rsidR="00DE2CBA">
              <w:rPr>
                <w:rFonts w:ascii="Segoe UI" w:hAnsi="Segoe UI" w:cs="Segoe UI"/>
                <w:bCs/>
              </w:rPr>
              <w:t>and its governance arrangements</w:t>
            </w:r>
            <w:r w:rsidR="00BF0549">
              <w:rPr>
                <w:rFonts w:ascii="Segoe UI" w:hAnsi="Segoe UI" w:cs="Segoe UI"/>
                <w:bCs/>
              </w:rPr>
              <w:t xml:space="preserve">.  </w:t>
            </w:r>
            <w:r w:rsidR="00BB32B1">
              <w:rPr>
                <w:rFonts w:ascii="Segoe UI" w:hAnsi="Segoe UI" w:cs="Segoe UI"/>
                <w:bCs/>
              </w:rPr>
              <w:t xml:space="preserve"> </w:t>
            </w:r>
            <w:r w:rsidR="00660B28">
              <w:rPr>
                <w:rFonts w:ascii="Segoe UI" w:hAnsi="Segoe UI" w:cs="Segoe UI"/>
                <w:bCs/>
              </w:rPr>
              <w:t>The Board</w:t>
            </w:r>
            <w:r w:rsidR="0054590A">
              <w:rPr>
                <w:rFonts w:ascii="Segoe UI" w:hAnsi="Segoe UI" w:cs="Segoe UI"/>
                <w:bCs/>
              </w:rPr>
              <w:t xml:space="preserve"> agreed that it would be more helpful </w:t>
            </w:r>
            <w:r w:rsidR="00491938">
              <w:rPr>
                <w:rFonts w:ascii="Segoe UI" w:hAnsi="Segoe UI" w:cs="Segoe UI"/>
                <w:bCs/>
              </w:rPr>
              <w:t>to</w:t>
            </w:r>
            <w:r w:rsidR="009B2592">
              <w:rPr>
                <w:rFonts w:ascii="Segoe UI" w:hAnsi="Segoe UI" w:cs="Segoe UI"/>
                <w:bCs/>
              </w:rPr>
              <w:t>:</w:t>
            </w:r>
            <w:r w:rsidR="00491938">
              <w:rPr>
                <w:rFonts w:ascii="Segoe UI" w:hAnsi="Segoe UI" w:cs="Segoe UI"/>
                <w:bCs/>
              </w:rPr>
              <w:t xml:space="preserve"> invite key members of the ICS to a workshop with the Board as a whole than for </w:t>
            </w:r>
            <w:r w:rsidR="0005216D">
              <w:rPr>
                <w:rFonts w:ascii="Segoe UI" w:hAnsi="Segoe UI" w:cs="Segoe UI"/>
                <w:bCs/>
              </w:rPr>
              <w:t>Non-Executive Directors of the Trust to meet sep</w:t>
            </w:r>
            <w:r w:rsidR="00C25724">
              <w:rPr>
                <w:rFonts w:ascii="Segoe UI" w:hAnsi="Segoe UI" w:cs="Segoe UI"/>
                <w:bCs/>
              </w:rPr>
              <w:t>arately with Non-Executive representatives of the ICS</w:t>
            </w:r>
            <w:r w:rsidR="009B2592">
              <w:rPr>
                <w:rFonts w:ascii="Segoe UI" w:hAnsi="Segoe UI" w:cs="Segoe UI"/>
                <w:bCs/>
              </w:rPr>
              <w:t xml:space="preserve">; and </w:t>
            </w:r>
            <w:r w:rsidR="00F342D2">
              <w:rPr>
                <w:rFonts w:ascii="Segoe UI" w:hAnsi="Segoe UI" w:cs="Segoe UI"/>
                <w:bCs/>
              </w:rPr>
              <w:t>consider those ICS workstreams which the Trust had some responsibility to deliver</w:t>
            </w:r>
            <w:r w:rsidR="000F29DE">
              <w:rPr>
                <w:rFonts w:ascii="Segoe UI" w:hAnsi="Segoe UI" w:cs="Segoe UI"/>
                <w:bCs/>
              </w:rPr>
              <w:t xml:space="preserve"> than </w:t>
            </w:r>
            <w:r w:rsidR="00BF7EC0">
              <w:rPr>
                <w:rFonts w:ascii="Segoe UI" w:hAnsi="Segoe UI" w:cs="Segoe UI"/>
                <w:bCs/>
              </w:rPr>
              <w:t xml:space="preserve">to engage in separate meetings with </w:t>
            </w:r>
            <w:r w:rsidR="00520835">
              <w:rPr>
                <w:rFonts w:ascii="Segoe UI" w:hAnsi="Segoe UI" w:cs="Segoe UI"/>
                <w:bCs/>
              </w:rPr>
              <w:t>other</w:t>
            </w:r>
            <w:r w:rsidR="0089494E">
              <w:rPr>
                <w:rFonts w:ascii="Segoe UI" w:hAnsi="Segoe UI" w:cs="Segoe UI"/>
                <w:bCs/>
              </w:rPr>
              <w:t xml:space="preserve"> boards</w:t>
            </w:r>
            <w:r w:rsidR="00954365">
              <w:rPr>
                <w:rFonts w:ascii="Segoe UI" w:hAnsi="Segoe UI" w:cs="Segoe UI"/>
                <w:bCs/>
              </w:rPr>
              <w:t xml:space="preserve">.  </w:t>
            </w:r>
            <w:r w:rsidR="001135F8">
              <w:rPr>
                <w:rFonts w:ascii="Segoe UI" w:hAnsi="Segoe UI" w:cs="Segoe UI"/>
                <w:bCs/>
              </w:rPr>
              <w:t xml:space="preserve">The Chief Executive reminded the meeting </w:t>
            </w:r>
            <w:r w:rsidR="00A75E28">
              <w:rPr>
                <w:rFonts w:ascii="Segoe UI" w:hAnsi="Segoe UI" w:cs="Segoe UI"/>
                <w:bCs/>
              </w:rPr>
              <w:t xml:space="preserve">that formal governance arrangements for the Trust and other constituent bodies in the ICS had not changed </w:t>
            </w:r>
            <w:r w:rsidR="00534D6A">
              <w:rPr>
                <w:rFonts w:ascii="Segoe UI" w:hAnsi="Segoe UI" w:cs="Segoe UI"/>
                <w:bCs/>
              </w:rPr>
              <w:t xml:space="preserve">and it was important to remain confident in discharging the Trust’s statutory responsibilities.  </w:t>
            </w:r>
            <w:r w:rsidR="00884CDF">
              <w:rPr>
                <w:rFonts w:ascii="Segoe UI" w:hAnsi="Segoe UI" w:cs="Segoe UI"/>
                <w:bCs/>
              </w:rPr>
              <w:t>The</w:t>
            </w:r>
            <w:r w:rsidR="00CB0141">
              <w:rPr>
                <w:rFonts w:ascii="Segoe UI" w:hAnsi="Segoe UI" w:cs="Segoe UI"/>
                <w:bCs/>
              </w:rPr>
              <w:t xml:space="preserve"> </w:t>
            </w:r>
            <w:r w:rsidR="005B61D3">
              <w:rPr>
                <w:rFonts w:ascii="Segoe UI" w:hAnsi="Segoe UI" w:cs="Segoe UI"/>
                <w:bCs/>
              </w:rPr>
              <w:t xml:space="preserve">Board agreed with the importance of </w:t>
            </w:r>
            <w:r w:rsidR="00A94303">
              <w:rPr>
                <w:rFonts w:ascii="Segoe UI" w:hAnsi="Segoe UI" w:cs="Segoe UI"/>
                <w:bCs/>
              </w:rPr>
              <w:t xml:space="preserve">standing fast in the </w:t>
            </w:r>
            <w:r w:rsidR="005B61D3">
              <w:rPr>
                <w:rFonts w:ascii="Segoe UI" w:hAnsi="Segoe UI" w:cs="Segoe UI"/>
                <w:bCs/>
              </w:rPr>
              <w:t>discharg</w:t>
            </w:r>
            <w:r w:rsidR="00A94303">
              <w:rPr>
                <w:rFonts w:ascii="Segoe UI" w:hAnsi="Segoe UI" w:cs="Segoe UI"/>
                <w:bCs/>
              </w:rPr>
              <w:t>e of</w:t>
            </w:r>
            <w:r w:rsidR="005B61D3">
              <w:rPr>
                <w:rFonts w:ascii="Segoe UI" w:hAnsi="Segoe UI" w:cs="Segoe UI"/>
                <w:bCs/>
              </w:rPr>
              <w:t xml:space="preserve"> its </w:t>
            </w:r>
            <w:r w:rsidR="00E73FA1">
              <w:rPr>
                <w:rFonts w:ascii="Segoe UI" w:hAnsi="Segoe UI" w:cs="Segoe UI"/>
                <w:bCs/>
              </w:rPr>
              <w:t>responsibilities</w:t>
            </w:r>
            <w:r w:rsidR="00B771C5">
              <w:rPr>
                <w:rFonts w:ascii="Segoe UI" w:hAnsi="Segoe UI" w:cs="Segoe UI"/>
                <w:bCs/>
              </w:rPr>
              <w:t xml:space="preserve"> but without being inflexible, noting that there was a balance to be struck </w:t>
            </w:r>
            <w:r w:rsidR="00E2345D">
              <w:rPr>
                <w:rFonts w:ascii="Segoe UI" w:hAnsi="Segoe UI" w:cs="Segoe UI"/>
                <w:bCs/>
              </w:rPr>
              <w:t xml:space="preserve">between staying focused upon delivering its responsibilities and objectives whilst also contributing to </w:t>
            </w:r>
            <w:r w:rsidR="00956D0B">
              <w:rPr>
                <w:rFonts w:ascii="Segoe UI" w:hAnsi="Segoe UI" w:cs="Segoe UI"/>
                <w:bCs/>
              </w:rPr>
              <w:t xml:space="preserve">delivery within the ICS without being controlled by it.  </w:t>
            </w:r>
            <w:r w:rsidR="00FE531D">
              <w:rPr>
                <w:rFonts w:ascii="Segoe UI" w:hAnsi="Segoe UI" w:cs="Segoe UI"/>
                <w:bCs/>
              </w:rPr>
              <w:t>Chris Hurst emphasised the importance of participating early in the development of the ICS</w:t>
            </w:r>
            <w:r w:rsidR="00045A3C">
              <w:rPr>
                <w:rFonts w:ascii="Segoe UI" w:hAnsi="Segoe UI" w:cs="Segoe UI"/>
                <w:bCs/>
              </w:rPr>
              <w:t xml:space="preserve">.  </w:t>
            </w:r>
            <w:r w:rsidR="00C01AE7">
              <w:rPr>
                <w:rFonts w:ascii="Segoe UI" w:hAnsi="Segoe UI" w:cs="Segoe UI"/>
                <w:bCs/>
              </w:rPr>
              <w:t xml:space="preserve">Jonathan Asbridge </w:t>
            </w:r>
            <w:r w:rsidR="003E3E22">
              <w:rPr>
                <w:rFonts w:ascii="Segoe UI" w:hAnsi="Segoe UI" w:cs="Segoe UI"/>
                <w:bCs/>
              </w:rPr>
              <w:t xml:space="preserve">added that the Trust should establish a strong influencing voice in relation to key ICS workstreams on mental health, learning disabilities and community services.  </w:t>
            </w:r>
          </w:p>
          <w:p w14:paraId="604F6447" w14:textId="46054165" w:rsidR="00B96A77" w:rsidRPr="00270DA0" w:rsidRDefault="00270DA0" w:rsidP="00852EA2">
            <w:pPr>
              <w:jc w:val="both"/>
              <w:rPr>
                <w:rFonts w:ascii="Segoe UI" w:hAnsi="Segoe UI" w:cs="Segoe UI"/>
                <w:bCs/>
              </w:rPr>
            </w:pPr>
            <w:r>
              <w:rPr>
                <w:rFonts w:ascii="Segoe UI" w:hAnsi="Segoe UI" w:cs="Segoe UI"/>
                <w:b/>
                <w:bCs/>
                <w:i/>
              </w:rPr>
              <w:lastRenderedPageBreak/>
              <w:t>Legal and regulatory update</w:t>
            </w:r>
          </w:p>
          <w:p w14:paraId="30CC78B1" w14:textId="77777777" w:rsidR="00486E9A" w:rsidRDefault="00486E9A" w:rsidP="00852EA2">
            <w:pPr>
              <w:jc w:val="both"/>
              <w:rPr>
                <w:rFonts w:ascii="Segoe UI" w:hAnsi="Segoe UI" w:cs="Segoe UI"/>
                <w:bCs/>
              </w:rPr>
            </w:pPr>
          </w:p>
          <w:p w14:paraId="39535608" w14:textId="14F5B279" w:rsidR="00E42DF4" w:rsidRDefault="00177CC9" w:rsidP="00852EA2">
            <w:pPr>
              <w:jc w:val="both"/>
              <w:rPr>
                <w:rFonts w:ascii="Segoe UI" w:hAnsi="Segoe UI" w:cs="Segoe UI"/>
                <w:bCs/>
              </w:rPr>
            </w:pPr>
            <w:r>
              <w:rPr>
                <w:rFonts w:ascii="Segoe UI" w:hAnsi="Segoe UI" w:cs="Segoe UI"/>
                <w:bCs/>
              </w:rPr>
              <w:t>T</w:t>
            </w:r>
            <w:r w:rsidRPr="00177CC9">
              <w:rPr>
                <w:rFonts w:ascii="Segoe UI" w:hAnsi="Segoe UI" w:cs="Segoe UI"/>
                <w:bCs/>
              </w:rPr>
              <w:t>he Director of Corporate Affairs &amp; Company Secretary</w:t>
            </w:r>
            <w:r w:rsidR="002C4CFB">
              <w:rPr>
                <w:rFonts w:ascii="Segoe UI" w:hAnsi="Segoe UI" w:cs="Segoe UI"/>
                <w:bCs/>
              </w:rPr>
              <w:t xml:space="preserve"> presented the </w:t>
            </w:r>
            <w:r w:rsidR="00270DA0">
              <w:rPr>
                <w:rFonts w:ascii="Segoe UI" w:hAnsi="Segoe UI" w:cs="Segoe UI"/>
                <w:bCs/>
              </w:rPr>
              <w:t>legal, regulatory and policy update report</w:t>
            </w:r>
            <w:r w:rsidR="008F1B42">
              <w:rPr>
                <w:rFonts w:ascii="Segoe UI" w:hAnsi="Segoe UI" w:cs="Segoe UI"/>
                <w:bCs/>
              </w:rPr>
              <w:t>,</w:t>
            </w:r>
            <w:r w:rsidR="00270DA0">
              <w:rPr>
                <w:rFonts w:ascii="Segoe UI" w:hAnsi="Segoe UI" w:cs="Segoe UI"/>
                <w:bCs/>
              </w:rPr>
              <w:t xml:space="preserve"> appended</w:t>
            </w:r>
            <w:r w:rsidR="008F1B42">
              <w:rPr>
                <w:rFonts w:ascii="Segoe UI" w:hAnsi="Segoe UI" w:cs="Segoe UI"/>
                <w:bCs/>
              </w:rPr>
              <w:t xml:space="preserve"> to the Chief Executive’s report</w:t>
            </w:r>
            <w:r w:rsidR="002C4CFB">
              <w:rPr>
                <w:rFonts w:ascii="Segoe UI" w:hAnsi="Segoe UI" w:cs="Segoe UI"/>
                <w:bCs/>
              </w:rPr>
              <w:t xml:space="preserve">.  She </w:t>
            </w:r>
            <w:r w:rsidR="00E42DF4">
              <w:rPr>
                <w:rFonts w:ascii="Segoe UI" w:hAnsi="Segoe UI" w:cs="Segoe UI"/>
                <w:bCs/>
              </w:rPr>
              <w:t>highlighted the sections on</w:t>
            </w:r>
            <w:r w:rsidR="002C4CFB">
              <w:rPr>
                <w:rFonts w:ascii="Segoe UI" w:hAnsi="Segoe UI" w:cs="Segoe UI"/>
                <w:bCs/>
              </w:rPr>
              <w:t>:</w:t>
            </w:r>
            <w:r w:rsidR="00E42DF4">
              <w:rPr>
                <w:rFonts w:ascii="Segoe UI" w:hAnsi="Segoe UI" w:cs="Segoe UI"/>
                <w:bCs/>
              </w:rPr>
              <w:t xml:space="preserve"> </w:t>
            </w:r>
            <w:r w:rsidR="00CF1657">
              <w:rPr>
                <w:rFonts w:ascii="Segoe UI" w:hAnsi="Segoe UI" w:cs="Segoe UI"/>
                <w:bCs/>
              </w:rPr>
              <w:t xml:space="preserve">implementation of </w:t>
            </w:r>
            <w:r w:rsidR="00E42DF4">
              <w:rPr>
                <w:rFonts w:ascii="Segoe UI" w:hAnsi="Segoe UI" w:cs="Segoe UI"/>
                <w:bCs/>
              </w:rPr>
              <w:t>the NHS Long Term Plan</w:t>
            </w:r>
            <w:r w:rsidR="00CF1657">
              <w:rPr>
                <w:rFonts w:ascii="Segoe UI" w:hAnsi="Segoe UI" w:cs="Segoe UI"/>
                <w:bCs/>
              </w:rPr>
              <w:t>;</w:t>
            </w:r>
            <w:r w:rsidR="00E42DF4">
              <w:rPr>
                <w:rFonts w:ascii="Segoe UI" w:hAnsi="Segoe UI" w:cs="Segoe UI"/>
                <w:bCs/>
              </w:rPr>
              <w:t xml:space="preserve"> and the </w:t>
            </w:r>
            <w:r w:rsidR="00CF1657">
              <w:rPr>
                <w:rFonts w:ascii="Segoe UI" w:hAnsi="Segoe UI" w:cs="Segoe UI"/>
                <w:bCs/>
              </w:rPr>
              <w:t>CQC’s</w:t>
            </w:r>
            <w:r w:rsidR="00E42DF4">
              <w:rPr>
                <w:rFonts w:ascii="Segoe UI" w:hAnsi="Segoe UI" w:cs="Segoe UI"/>
                <w:bCs/>
              </w:rPr>
              <w:t xml:space="preserve"> review of restraint and seclusion</w:t>
            </w:r>
            <w:r w:rsidR="00D81C95">
              <w:rPr>
                <w:rFonts w:ascii="Segoe UI" w:hAnsi="Segoe UI" w:cs="Segoe UI"/>
                <w:bCs/>
              </w:rPr>
              <w:t xml:space="preserve"> for people with mental health problems, </w:t>
            </w:r>
            <w:r w:rsidR="00005026">
              <w:rPr>
                <w:rFonts w:ascii="Segoe UI" w:hAnsi="Segoe UI" w:cs="Segoe UI"/>
                <w:bCs/>
              </w:rPr>
              <w:t xml:space="preserve">a learning disability and/or autism.  </w:t>
            </w:r>
            <w:r w:rsidR="0079341C">
              <w:rPr>
                <w:rFonts w:ascii="Segoe UI" w:hAnsi="Segoe UI" w:cs="Segoe UI"/>
                <w:bCs/>
              </w:rPr>
              <w:t xml:space="preserve">Jonathan Asbridge </w:t>
            </w:r>
            <w:r w:rsidR="00DF58A4">
              <w:rPr>
                <w:rFonts w:ascii="Segoe UI" w:hAnsi="Segoe UI" w:cs="Segoe UI"/>
                <w:bCs/>
              </w:rPr>
              <w:t>asked about</w:t>
            </w:r>
            <w:r w:rsidR="0079341C">
              <w:rPr>
                <w:rFonts w:ascii="Segoe UI" w:hAnsi="Segoe UI" w:cs="Segoe UI"/>
                <w:bCs/>
              </w:rPr>
              <w:t xml:space="preserve"> investment in the seclusion </w:t>
            </w:r>
            <w:r w:rsidR="00DF58A4">
              <w:rPr>
                <w:rFonts w:ascii="Segoe UI" w:hAnsi="Segoe UI" w:cs="Segoe UI"/>
                <w:bCs/>
              </w:rPr>
              <w:t>unit at Milton Keynes, as referred to at item BOD 98/19 (c) above</w:t>
            </w:r>
            <w:r w:rsidR="002C284F">
              <w:rPr>
                <w:rFonts w:ascii="Segoe UI" w:hAnsi="Segoe UI" w:cs="Segoe UI"/>
                <w:bCs/>
              </w:rPr>
              <w:t>.  The Medical Director</w:t>
            </w:r>
            <w:r w:rsidR="0015549D">
              <w:rPr>
                <w:rFonts w:ascii="Segoe UI" w:hAnsi="Segoe UI" w:cs="Segoe UI"/>
                <w:bCs/>
              </w:rPr>
              <w:t xml:space="preserve"> replied that the Trust provided a forensic unit on the si</w:t>
            </w:r>
            <w:r w:rsidR="008F447F">
              <w:rPr>
                <w:rFonts w:ascii="Segoe UI" w:hAnsi="Segoe UI" w:cs="Segoe UI"/>
                <w:bCs/>
              </w:rPr>
              <w:t xml:space="preserve">te of the Milton Keynes general hospital.  </w:t>
            </w:r>
          </w:p>
          <w:p w14:paraId="6E6CC0C1" w14:textId="5D2B9383" w:rsidR="00BA310C" w:rsidRDefault="00BA310C" w:rsidP="00852EA2">
            <w:pPr>
              <w:jc w:val="both"/>
              <w:rPr>
                <w:rFonts w:ascii="Segoe UI" w:hAnsi="Segoe UI" w:cs="Segoe UI"/>
                <w:bCs/>
              </w:rPr>
            </w:pPr>
          </w:p>
          <w:p w14:paraId="73589F0B" w14:textId="78B2314C" w:rsidR="001E3610" w:rsidRPr="00CC1496" w:rsidRDefault="00BA310C" w:rsidP="00852EA2">
            <w:pPr>
              <w:jc w:val="both"/>
              <w:rPr>
                <w:rFonts w:ascii="Segoe UI" w:hAnsi="Segoe UI" w:cs="Segoe UI"/>
                <w:b/>
                <w:bCs/>
              </w:rPr>
            </w:pPr>
            <w:r>
              <w:rPr>
                <w:rFonts w:ascii="Segoe UI" w:hAnsi="Segoe UI" w:cs="Segoe UI"/>
                <w:b/>
                <w:bCs/>
              </w:rPr>
              <w:t>The Board noted the report</w:t>
            </w:r>
            <w:r w:rsidR="00F27482">
              <w:rPr>
                <w:rFonts w:ascii="Segoe UI" w:hAnsi="Segoe UI" w:cs="Segoe UI"/>
                <w:b/>
                <w:bCs/>
              </w:rPr>
              <w:t xml:space="preserve">, ratified the consultant appointments and received the AHSC annual report.   </w:t>
            </w:r>
          </w:p>
        </w:tc>
        <w:tc>
          <w:tcPr>
            <w:tcW w:w="770" w:type="dxa"/>
          </w:tcPr>
          <w:p w14:paraId="29DA654E" w14:textId="77777777" w:rsidR="003D280C" w:rsidRDefault="003D280C" w:rsidP="00687605">
            <w:pPr>
              <w:keepNext/>
              <w:keepLines/>
              <w:rPr>
                <w:rFonts w:ascii="Segoe UI" w:hAnsi="Segoe UI" w:cs="Segoe UI"/>
                <w:b/>
              </w:rPr>
            </w:pPr>
          </w:p>
          <w:p w14:paraId="3A6D2200" w14:textId="77777777" w:rsidR="008F38B1" w:rsidRDefault="008F38B1" w:rsidP="00687605">
            <w:pPr>
              <w:keepNext/>
              <w:keepLines/>
              <w:rPr>
                <w:rFonts w:ascii="Segoe UI" w:hAnsi="Segoe UI" w:cs="Segoe UI"/>
                <w:b/>
              </w:rPr>
            </w:pPr>
          </w:p>
          <w:p w14:paraId="69A0E52E" w14:textId="0704411F" w:rsidR="004C75E3" w:rsidRDefault="004C75E3" w:rsidP="00687605">
            <w:pPr>
              <w:keepNext/>
              <w:keepLines/>
              <w:rPr>
                <w:rFonts w:ascii="Segoe UI" w:hAnsi="Segoe UI" w:cs="Segoe UI"/>
                <w:b/>
                <w:sz w:val="22"/>
                <w:szCs w:val="22"/>
              </w:rPr>
            </w:pPr>
          </w:p>
          <w:p w14:paraId="4942E960" w14:textId="26FFE62D" w:rsidR="001D0128" w:rsidRDefault="001D0128" w:rsidP="00687605">
            <w:pPr>
              <w:keepNext/>
              <w:keepLines/>
              <w:rPr>
                <w:rFonts w:ascii="Segoe UI" w:hAnsi="Segoe UI" w:cs="Segoe UI"/>
                <w:b/>
                <w:sz w:val="22"/>
                <w:szCs w:val="22"/>
              </w:rPr>
            </w:pPr>
          </w:p>
          <w:p w14:paraId="422E037F" w14:textId="7A48ECFC" w:rsidR="001D0128" w:rsidRDefault="001D0128" w:rsidP="00687605">
            <w:pPr>
              <w:keepNext/>
              <w:keepLines/>
              <w:rPr>
                <w:rFonts w:ascii="Segoe UI" w:hAnsi="Segoe UI" w:cs="Segoe UI"/>
                <w:b/>
                <w:sz w:val="22"/>
                <w:szCs w:val="22"/>
              </w:rPr>
            </w:pPr>
          </w:p>
          <w:p w14:paraId="5AB8752F" w14:textId="71746CCE" w:rsidR="001D0128" w:rsidRDefault="001D0128" w:rsidP="00687605">
            <w:pPr>
              <w:keepNext/>
              <w:keepLines/>
              <w:rPr>
                <w:rFonts w:ascii="Segoe UI" w:hAnsi="Segoe UI" w:cs="Segoe UI"/>
                <w:b/>
                <w:sz w:val="22"/>
                <w:szCs w:val="22"/>
              </w:rPr>
            </w:pPr>
          </w:p>
          <w:p w14:paraId="1A7F07C9" w14:textId="165A61B2" w:rsidR="001D0128" w:rsidRDefault="001D0128" w:rsidP="00687605">
            <w:pPr>
              <w:keepNext/>
              <w:keepLines/>
              <w:rPr>
                <w:rFonts w:ascii="Segoe UI" w:hAnsi="Segoe UI" w:cs="Segoe UI"/>
                <w:b/>
                <w:sz w:val="22"/>
                <w:szCs w:val="22"/>
              </w:rPr>
            </w:pPr>
          </w:p>
          <w:p w14:paraId="24629B91" w14:textId="75F6E276" w:rsidR="001D0128" w:rsidRDefault="001D0128" w:rsidP="00687605">
            <w:pPr>
              <w:keepNext/>
              <w:keepLines/>
              <w:rPr>
                <w:rFonts w:ascii="Segoe UI" w:hAnsi="Segoe UI" w:cs="Segoe UI"/>
                <w:b/>
                <w:sz w:val="22"/>
                <w:szCs w:val="22"/>
              </w:rPr>
            </w:pPr>
          </w:p>
          <w:p w14:paraId="1B5AD270" w14:textId="0647D90D" w:rsidR="001D0128" w:rsidRDefault="001D0128" w:rsidP="00687605">
            <w:pPr>
              <w:keepNext/>
              <w:keepLines/>
              <w:rPr>
                <w:rFonts w:ascii="Segoe UI" w:hAnsi="Segoe UI" w:cs="Segoe UI"/>
                <w:b/>
                <w:sz w:val="22"/>
                <w:szCs w:val="22"/>
              </w:rPr>
            </w:pPr>
          </w:p>
          <w:p w14:paraId="59B903AC" w14:textId="29CEBF31" w:rsidR="001D0128" w:rsidRDefault="001D0128" w:rsidP="00687605">
            <w:pPr>
              <w:keepNext/>
              <w:keepLines/>
              <w:rPr>
                <w:rFonts w:ascii="Segoe UI" w:hAnsi="Segoe UI" w:cs="Segoe UI"/>
                <w:b/>
                <w:sz w:val="22"/>
                <w:szCs w:val="22"/>
              </w:rPr>
            </w:pPr>
          </w:p>
          <w:p w14:paraId="07BE2A7A" w14:textId="2ABFC13F" w:rsidR="00210985" w:rsidRPr="004C75E3" w:rsidRDefault="00210985" w:rsidP="00C741E7">
            <w:pPr>
              <w:keepNext/>
              <w:keepLines/>
              <w:rPr>
                <w:rFonts w:ascii="Segoe UI" w:hAnsi="Segoe UI" w:cs="Segoe UI"/>
                <w:b/>
                <w:sz w:val="22"/>
                <w:szCs w:val="22"/>
              </w:rPr>
            </w:pPr>
          </w:p>
        </w:tc>
      </w:tr>
      <w:tr w:rsidR="003D280C" w:rsidRPr="009E11F6" w14:paraId="0DC22CAA" w14:textId="77777777" w:rsidTr="00C72407">
        <w:trPr>
          <w:trHeight w:val="650"/>
        </w:trPr>
        <w:tc>
          <w:tcPr>
            <w:tcW w:w="851" w:type="dxa"/>
          </w:tcPr>
          <w:p w14:paraId="5E784759" w14:textId="25715886"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852EA2">
              <w:rPr>
                <w:rFonts w:ascii="Segoe UI" w:hAnsi="Segoe UI" w:cs="Segoe UI"/>
                <w:b/>
                <w:sz w:val="22"/>
                <w:szCs w:val="22"/>
              </w:rPr>
              <w:t>9</w:t>
            </w:r>
            <w:r w:rsidR="006F0569">
              <w:rPr>
                <w:rFonts w:ascii="Segoe UI" w:hAnsi="Segoe UI" w:cs="Segoe UI"/>
                <w:b/>
                <w:sz w:val="22"/>
                <w:szCs w:val="22"/>
              </w:rPr>
              <w:t>9</w:t>
            </w:r>
            <w:r w:rsidRPr="00355FCF">
              <w:rPr>
                <w:rFonts w:ascii="Segoe UI" w:hAnsi="Segoe UI" w:cs="Segoe UI"/>
                <w:b/>
                <w:sz w:val="22"/>
                <w:szCs w:val="22"/>
              </w:rPr>
              <w:t>/1</w:t>
            </w:r>
            <w:r w:rsidR="008560CF" w:rsidRPr="00355FCF">
              <w:rPr>
                <w:rFonts w:ascii="Segoe UI" w:hAnsi="Segoe UI" w:cs="Segoe UI"/>
                <w:b/>
                <w:sz w:val="22"/>
                <w:szCs w:val="22"/>
              </w:rPr>
              <w:t>9</w:t>
            </w:r>
          </w:p>
          <w:p w14:paraId="47560D74"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4B4EF91A" w14:textId="77777777" w:rsidR="00B22795" w:rsidRPr="00355FCF" w:rsidRDefault="00B22795" w:rsidP="00624083">
            <w:pPr>
              <w:keepNext/>
              <w:keepLines/>
              <w:rPr>
                <w:rFonts w:ascii="Segoe UI" w:hAnsi="Segoe UI" w:cs="Segoe UI"/>
                <w:sz w:val="22"/>
                <w:szCs w:val="22"/>
              </w:rPr>
            </w:pPr>
          </w:p>
          <w:p w14:paraId="2FB72BBE" w14:textId="15B92512" w:rsidR="008A7B85" w:rsidRDefault="008A7B85" w:rsidP="00624083">
            <w:pPr>
              <w:keepNext/>
              <w:keepLines/>
              <w:rPr>
                <w:rFonts w:ascii="Segoe UI" w:hAnsi="Segoe UI" w:cs="Segoe UI"/>
                <w:sz w:val="22"/>
                <w:szCs w:val="22"/>
              </w:rPr>
            </w:pPr>
          </w:p>
          <w:p w14:paraId="7ACFED0A" w14:textId="2FCF9673" w:rsidR="00D139D2" w:rsidRDefault="00D139D2" w:rsidP="00624083">
            <w:pPr>
              <w:keepNext/>
              <w:keepLines/>
              <w:rPr>
                <w:rFonts w:ascii="Segoe UI" w:hAnsi="Segoe UI" w:cs="Segoe UI"/>
                <w:sz w:val="22"/>
                <w:szCs w:val="22"/>
              </w:rPr>
            </w:pPr>
          </w:p>
          <w:p w14:paraId="49CB8D66" w14:textId="60567146" w:rsidR="00540E68" w:rsidRDefault="00540E68" w:rsidP="00624083">
            <w:pPr>
              <w:keepNext/>
              <w:keepLines/>
              <w:rPr>
                <w:rFonts w:ascii="Segoe UI" w:hAnsi="Segoe UI" w:cs="Segoe UI"/>
                <w:sz w:val="22"/>
                <w:szCs w:val="22"/>
              </w:rPr>
            </w:pPr>
          </w:p>
          <w:p w14:paraId="4D918906" w14:textId="7F264404" w:rsidR="007F0BF8" w:rsidRDefault="007F0BF8" w:rsidP="00624083">
            <w:pPr>
              <w:keepNext/>
              <w:keepLines/>
              <w:rPr>
                <w:rFonts w:ascii="Segoe UI" w:hAnsi="Segoe UI" w:cs="Segoe UI"/>
                <w:sz w:val="22"/>
                <w:szCs w:val="22"/>
              </w:rPr>
            </w:pPr>
          </w:p>
          <w:p w14:paraId="7A0C525F" w14:textId="77777777" w:rsidR="007F0BF8" w:rsidRDefault="007F0BF8" w:rsidP="00624083">
            <w:pPr>
              <w:keepNext/>
              <w:keepLines/>
              <w:rPr>
                <w:rFonts w:ascii="Segoe UI" w:hAnsi="Segoe UI" w:cs="Segoe UI"/>
                <w:sz w:val="22"/>
                <w:szCs w:val="22"/>
              </w:rPr>
            </w:pPr>
          </w:p>
          <w:p w14:paraId="0AB4C502" w14:textId="77777777" w:rsidR="00540E68" w:rsidRDefault="00540E68" w:rsidP="00624083">
            <w:pPr>
              <w:keepNext/>
              <w:keepLines/>
              <w:rPr>
                <w:rFonts w:ascii="Segoe UI" w:hAnsi="Segoe UI" w:cs="Segoe UI"/>
                <w:sz w:val="22"/>
                <w:szCs w:val="22"/>
              </w:rPr>
            </w:pPr>
          </w:p>
          <w:p w14:paraId="30DB6CB7" w14:textId="77777777" w:rsidR="00DA728B" w:rsidRDefault="00DA728B" w:rsidP="00624083">
            <w:pPr>
              <w:keepNext/>
              <w:keepLines/>
              <w:rPr>
                <w:rFonts w:ascii="Segoe UI" w:hAnsi="Segoe UI" w:cs="Segoe UI"/>
                <w:sz w:val="22"/>
                <w:szCs w:val="22"/>
              </w:rPr>
            </w:pPr>
          </w:p>
          <w:p w14:paraId="2115F4F0" w14:textId="2B5D2EDC" w:rsidR="00036684" w:rsidRPr="00355FCF" w:rsidRDefault="00036684" w:rsidP="00624083">
            <w:pPr>
              <w:keepNext/>
              <w:keepLines/>
              <w:rPr>
                <w:rFonts w:ascii="Segoe UI" w:hAnsi="Segoe UI" w:cs="Segoe UI"/>
                <w:sz w:val="22"/>
                <w:szCs w:val="22"/>
              </w:rPr>
            </w:pPr>
            <w:r w:rsidRPr="00355FCF">
              <w:rPr>
                <w:rFonts w:ascii="Segoe UI" w:hAnsi="Segoe UI" w:cs="Segoe UI"/>
                <w:sz w:val="22"/>
                <w:szCs w:val="22"/>
              </w:rPr>
              <w:t>b</w:t>
            </w:r>
          </w:p>
          <w:p w14:paraId="626257A7" w14:textId="77777777" w:rsidR="00036684" w:rsidRPr="00355FCF" w:rsidRDefault="00036684" w:rsidP="00624083">
            <w:pPr>
              <w:keepNext/>
              <w:keepLines/>
              <w:rPr>
                <w:rFonts w:ascii="Segoe UI" w:hAnsi="Segoe UI" w:cs="Segoe UI"/>
                <w:sz w:val="22"/>
                <w:szCs w:val="22"/>
              </w:rPr>
            </w:pPr>
          </w:p>
          <w:p w14:paraId="102C2573" w14:textId="77777777" w:rsidR="00A618CF" w:rsidRDefault="00A618CF" w:rsidP="00A77824">
            <w:pPr>
              <w:keepNext/>
              <w:keepLines/>
              <w:rPr>
                <w:rFonts w:ascii="Segoe UI" w:hAnsi="Segoe UI" w:cs="Segoe UI"/>
                <w:sz w:val="22"/>
                <w:szCs w:val="22"/>
              </w:rPr>
            </w:pPr>
          </w:p>
          <w:p w14:paraId="4A031F73" w14:textId="77777777" w:rsidR="002644FF" w:rsidRDefault="002644FF" w:rsidP="00A77824">
            <w:pPr>
              <w:keepNext/>
              <w:keepLines/>
              <w:rPr>
                <w:rFonts w:ascii="Segoe UI" w:hAnsi="Segoe UI" w:cs="Segoe UI"/>
                <w:sz w:val="22"/>
                <w:szCs w:val="22"/>
              </w:rPr>
            </w:pPr>
          </w:p>
          <w:p w14:paraId="79EABB85" w14:textId="77777777" w:rsidR="002644FF" w:rsidRDefault="002644FF" w:rsidP="00A77824">
            <w:pPr>
              <w:keepNext/>
              <w:keepLines/>
              <w:rPr>
                <w:rFonts w:ascii="Segoe UI" w:hAnsi="Segoe UI" w:cs="Segoe UI"/>
                <w:sz w:val="22"/>
                <w:szCs w:val="22"/>
              </w:rPr>
            </w:pPr>
          </w:p>
          <w:p w14:paraId="646801D2" w14:textId="77777777" w:rsidR="002644FF" w:rsidRDefault="002644FF" w:rsidP="00A77824">
            <w:pPr>
              <w:keepNext/>
              <w:keepLines/>
              <w:rPr>
                <w:rFonts w:ascii="Segoe UI" w:hAnsi="Segoe UI" w:cs="Segoe UI"/>
                <w:sz w:val="22"/>
                <w:szCs w:val="22"/>
              </w:rPr>
            </w:pPr>
          </w:p>
          <w:p w14:paraId="6CA06C71" w14:textId="0A33F442" w:rsidR="002644FF" w:rsidRDefault="002644FF" w:rsidP="00A77824">
            <w:pPr>
              <w:keepNext/>
              <w:keepLines/>
              <w:rPr>
                <w:rFonts w:ascii="Segoe UI" w:hAnsi="Segoe UI" w:cs="Segoe UI"/>
                <w:sz w:val="22"/>
                <w:szCs w:val="22"/>
              </w:rPr>
            </w:pPr>
          </w:p>
          <w:p w14:paraId="062E3C95" w14:textId="518BB94D" w:rsidR="005A3FB3" w:rsidRDefault="005A3FB3" w:rsidP="00A77824">
            <w:pPr>
              <w:keepNext/>
              <w:keepLines/>
              <w:rPr>
                <w:rFonts w:ascii="Segoe UI" w:hAnsi="Segoe UI" w:cs="Segoe UI"/>
                <w:sz w:val="22"/>
                <w:szCs w:val="22"/>
              </w:rPr>
            </w:pPr>
          </w:p>
          <w:p w14:paraId="7850A792" w14:textId="441BF885" w:rsidR="00525F2B" w:rsidRDefault="00525F2B" w:rsidP="00A77824">
            <w:pPr>
              <w:keepNext/>
              <w:keepLines/>
              <w:rPr>
                <w:rFonts w:ascii="Segoe UI" w:hAnsi="Segoe UI" w:cs="Segoe UI"/>
                <w:sz w:val="22"/>
                <w:szCs w:val="22"/>
              </w:rPr>
            </w:pPr>
          </w:p>
          <w:p w14:paraId="0019D645" w14:textId="77777777" w:rsidR="007C18E4" w:rsidRDefault="007C18E4" w:rsidP="00A77824">
            <w:pPr>
              <w:keepNext/>
              <w:keepLines/>
              <w:rPr>
                <w:rFonts w:ascii="Segoe UI" w:hAnsi="Segoe UI" w:cs="Segoe UI"/>
                <w:sz w:val="22"/>
                <w:szCs w:val="22"/>
              </w:rPr>
            </w:pPr>
          </w:p>
          <w:p w14:paraId="6F91A59F" w14:textId="77777777" w:rsidR="00E64C4D" w:rsidRDefault="00E64C4D" w:rsidP="00A77824">
            <w:pPr>
              <w:keepNext/>
              <w:keepLines/>
              <w:rPr>
                <w:rFonts w:ascii="Segoe UI" w:hAnsi="Segoe UI" w:cs="Segoe UI"/>
                <w:sz w:val="22"/>
                <w:szCs w:val="22"/>
              </w:rPr>
            </w:pPr>
          </w:p>
          <w:p w14:paraId="0482170B" w14:textId="77777777" w:rsidR="002644FF" w:rsidRDefault="002644FF" w:rsidP="00A77824">
            <w:pPr>
              <w:keepNext/>
              <w:keepLines/>
              <w:rPr>
                <w:rFonts w:ascii="Segoe UI" w:hAnsi="Segoe UI" w:cs="Segoe UI"/>
                <w:sz w:val="22"/>
                <w:szCs w:val="22"/>
              </w:rPr>
            </w:pPr>
          </w:p>
          <w:p w14:paraId="7441E9DB" w14:textId="77777777" w:rsidR="002644FF" w:rsidRDefault="002644FF" w:rsidP="00A77824">
            <w:pPr>
              <w:keepNext/>
              <w:keepLines/>
              <w:rPr>
                <w:rFonts w:ascii="Segoe UI" w:hAnsi="Segoe UI" w:cs="Segoe UI"/>
                <w:sz w:val="22"/>
                <w:szCs w:val="22"/>
              </w:rPr>
            </w:pPr>
            <w:r>
              <w:rPr>
                <w:rFonts w:ascii="Segoe UI" w:hAnsi="Segoe UI" w:cs="Segoe UI"/>
                <w:sz w:val="22"/>
                <w:szCs w:val="22"/>
              </w:rPr>
              <w:t>c</w:t>
            </w:r>
          </w:p>
          <w:p w14:paraId="0BEB1302" w14:textId="77777777" w:rsidR="002644FF" w:rsidRDefault="002644FF" w:rsidP="00A77824">
            <w:pPr>
              <w:keepNext/>
              <w:keepLines/>
              <w:rPr>
                <w:rFonts w:ascii="Segoe UI" w:hAnsi="Segoe UI" w:cs="Segoe UI"/>
                <w:sz w:val="22"/>
                <w:szCs w:val="22"/>
              </w:rPr>
            </w:pPr>
          </w:p>
          <w:p w14:paraId="74B98CCA" w14:textId="77777777" w:rsidR="002644FF" w:rsidRDefault="002644FF" w:rsidP="00A77824">
            <w:pPr>
              <w:keepNext/>
              <w:keepLines/>
              <w:rPr>
                <w:rFonts w:ascii="Segoe UI" w:hAnsi="Segoe UI" w:cs="Segoe UI"/>
                <w:sz w:val="22"/>
                <w:szCs w:val="22"/>
              </w:rPr>
            </w:pPr>
          </w:p>
          <w:p w14:paraId="7AB73996" w14:textId="77777777" w:rsidR="002644FF" w:rsidRDefault="002644FF" w:rsidP="00A77824">
            <w:pPr>
              <w:keepNext/>
              <w:keepLines/>
              <w:rPr>
                <w:rFonts w:ascii="Segoe UI" w:hAnsi="Segoe UI" w:cs="Segoe UI"/>
                <w:sz w:val="22"/>
                <w:szCs w:val="22"/>
              </w:rPr>
            </w:pPr>
          </w:p>
          <w:p w14:paraId="5EF849ED" w14:textId="77777777" w:rsidR="002644FF" w:rsidRDefault="002644FF" w:rsidP="00A77824">
            <w:pPr>
              <w:keepNext/>
              <w:keepLines/>
              <w:rPr>
                <w:rFonts w:ascii="Segoe UI" w:hAnsi="Segoe UI" w:cs="Segoe UI"/>
                <w:sz w:val="22"/>
                <w:szCs w:val="22"/>
              </w:rPr>
            </w:pPr>
          </w:p>
          <w:p w14:paraId="0329D78A" w14:textId="77777777" w:rsidR="002644FF" w:rsidRDefault="002644FF" w:rsidP="00A77824">
            <w:pPr>
              <w:keepNext/>
              <w:keepLines/>
              <w:rPr>
                <w:rFonts w:ascii="Segoe UI" w:hAnsi="Segoe UI" w:cs="Segoe UI"/>
                <w:sz w:val="22"/>
                <w:szCs w:val="22"/>
              </w:rPr>
            </w:pPr>
          </w:p>
          <w:p w14:paraId="3344FE17" w14:textId="77777777" w:rsidR="002644FF" w:rsidRDefault="002644FF" w:rsidP="00A77824">
            <w:pPr>
              <w:keepNext/>
              <w:keepLines/>
              <w:rPr>
                <w:rFonts w:ascii="Segoe UI" w:hAnsi="Segoe UI" w:cs="Segoe UI"/>
                <w:sz w:val="22"/>
                <w:szCs w:val="22"/>
              </w:rPr>
            </w:pPr>
          </w:p>
          <w:p w14:paraId="0A618339" w14:textId="77777777" w:rsidR="002644FF" w:rsidRDefault="002644FF" w:rsidP="00A77824">
            <w:pPr>
              <w:keepNext/>
              <w:keepLines/>
              <w:rPr>
                <w:rFonts w:ascii="Segoe UI" w:hAnsi="Segoe UI" w:cs="Segoe UI"/>
                <w:sz w:val="22"/>
                <w:szCs w:val="22"/>
              </w:rPr>
            </w:pPr>
          </w:p>
          <w:p w14:paraId="7C62A56E" w14:textId="77777777" w:rsidR="002644FF" w:rsidRDefault="002644FF" w:rsidP="00A77824">
            <w:pPr>
              <w:keepNext/>
              <w:keepLines/>
              <w:rPr>
                <w:rFonts w:ascii="Segoe UI" w:hAnsi="Segoe UI" w:cs="Segoe UI"/>
                <w:sz w:val="22"/>
                <w:szCs w:val="22"/>
              </w:rPr>
            </w:pPr>
          </w:p>
          <w:p w14:paraId="6C4503B6" w14:textId="77777777" w:rsidR="002644FF" w:rsidRDefault="002644FF" w:rsidP="00A77824">
            <w:pPr>
              <w:keepNext/>
              <w:keepLines/>
              <w:rPr>
                <w:rFonts w:ascii="Segoe UI" w:hAnsi="Segoe UI" w:cs="Segoe UI"/>
                <w:sz w:val="22"/>
                <w:szCs w:val="22"/>
              </w:rPr>
            </w:pPr>
          </w:p>
          <w:p w14:paraId="22FB41C4" w14:textId="77777777" w:rsidR="002644FF" w:rsidRDefault="002644FF" w:rsidP="00A77824">
            <w:pPr>
              <w:keepNext/>
              <w:keepLines/>
              <w:rPr>
                <w:rFonts w:ascii="Segoe UI" w:hAnsi="Segoe UI" w:cs="Segoe UI"/>
                <w:sz w:val="22"/>
                <w:szCs w:val="22"/>
              </w:rPr>
            </w:pPr>
          </w:p>
          <w:p w14:paraId="2FF0BA45" w14:textId="77777777" w:rsidR="002644FF" w:rsidRDefault="002644FF" w:rsidP="00A77824">
            <w:pPr>
              <w:keepNext/>
              <w:keepLines/>
              <w:rPr>
                <w:rFonts w:ascii="Segoe UI" w:hAnsi="Segoe UI" w:cs="Segoe UI"/>
                <w:sz w:val="22"/>
                <w:szCs w:val="22"/>
              </w:rPr>
            </w:pPr>
          </w:p>
          <w:p w14:paraId="038C5870" w14:textId="77777777" w:rsidR="002644FF" w:rsidRDefault="002644FF" w:rsidP="00A77824">
            <w:pPr>
              <w:keepNext/>
              <w:keepLines/>
              <w:rPr>
                <w:rFonts w:ascii="Segoe UI" w:hAnsi="Segoe UI" w:cs="Segoe UI"/>
                <w:sz w:val="22"/>
                <w:szCs w:val="22"/>
              </w:rPr>
            </w:pPr>
          </w:p>
          <w:p w14:paraId="5FBD739B" w14:textId="77777777" w:rsidR="002644FF" w:rsidRDefault="002644FF" w:rsidP="00A77824">
            <w:pPr>
              <w:keepNext/>
              <w:keepLines/>
              <w:rPr>
                <w:rFonts w:ascii="Segoe UI" w:hAnsi="Segoe UI" w:cs="Segoe UI"/>
                <w:sz w:val="22"/>
                <w:szCs w:val="22"/>
              </w:rPr>
            </w:pPr>
            <w:r>
              <w:rPr>
                <w:rFonts w:ascii="Segoe UI" w:hAnsi="Segoe UI" w:cs="Segoe UI"/>
                <w:sz w:val="22"/>
                <w:szCs w:val="22"/>
              </w:rPr>
              <w:t>d</w:t>
            </w:r>
          </w:p>
          <w:p w14:paraId="2D21A08F" w14:textId="77777777" w:rsidR="002644FF" w:rsidRDefault="002644FF" w:rsidP="00A77824">
            <w:pPr>
              <w:keepNext/>
              <w:keepLines/>
              <w:rPr>
                <w:rFonts w:ascii="Segoe UI" w:hAnsi="Segoe UI" w:cs="Segoe UI"/>
                <w:sz w:val="22"/>
                <w:szCs w:val="22"/>
              </w:rPr>
            </w:pPr>
          </w:p>
          <w:p w14:paraId="2CF2389D" w14:textId="77777777" w:rsidR="002644FF" w:rsidRDefault="002644FF" w:rsidP="00A77824">
            <w:pPr>
              <w:keepNext/>
              <w:keepLines/>
              <w:rPr>
                <w:rFonts w:ascii="Segoe UI" w:hAnsi="Segoe UI" w:cs="Segoe UI"/>
                <w:sz w:val="22"/>
                <w:szCs w:val="22"/>
              </w:rPr>
            </w:pPr>
          </w:p>
          <w:p w14:paraId="42F77D60" w14:textId="77777777" w:rsidR="002644FF" w:rsidRDefault="002644FF" w:rsidP="00A77824">
            <w:pPr>
              <w:keepNext/>
              <w:keepLines/>
              <w:rPr>
                <w:rFonts w:ascii="Segoe UI" w:hAnsi="Segoe UI" w:cs="Segoe UI"/>
                <w:sz w:val="22"/>
                <w:szCs w:val="22"/>
              </w:rPr>
            </w:pPr>
          </w:p>
          <w:p w14:paraId="0D1C3454" w14:textId="77777777" w:rsidR="002644FF" w:rsidRDefault="002644FF" w:rsidP="00A77824">
            <w:pPr>
              <w:keepNext/>
              <w:keepLines/>
              <w:rPr>
                <w:rFonts w:ascii="Segoe UI" w:hAnsi="Segoe UI" w:cs="Segoe UI"/>
                <w:sz w:val="22"/>
                <w:szCs w:val="22"/>
              </w:rPr>
            </w:pPr>
          </w:p>
          <w:p w14:paraId="1F64E811" w14:textId="77777777" w:rsidR="002644FF" w:rsidRDefault="002644FF" w:rsidP="00A77824">
            <w:pPr>
              <w:keepNext/>
              <w:keepLines/>
              <w:rPr>
                <w:rFonts w:ascii="Segoe UI" w:hAnsi="Segoe UI" w:cs="Segoe UI"/>
                <w:sz w:val="22"/>
                <w:szCs w:val="22"/>
              </w:rPr>
            </w:pPr>
          </w:p>
          <w:p w14:paraId="724C4F2A" w14:textId="77777777" w:rsidR="002644FF" w:rsidRDefault="002644FF" w:rsidP="00A77824">
            <w:pPr>
              <w:keepNext/>
              <w:keepLines/>
              <w:rPr>
                <w:rFonts w:ascii="Segoe UI" w:hAnsi="Segoe UI" w:cs="Segoe UI"/>
                <w:sz w:val="22"/>
                <w:szCs w:val="22"/>
              </w:rPr>
            </w:pPr>
          </w:p>
          <w:p w14:paraId="4F18F94F" w14:textId="77777777" w:rsidR="002644FF" w:rsidRDefault="002644FF" w:rsidP="00A77824">
            <w:pPr>
              <w:keepNext/>
              <w:keepLines/>
              <w:rPr>
                <w:rFonts w:ascii="Segoe UI" w:hAnsi="Segoe UI" w:cs="Segoe UI"/>
                <w:sz w:val="22"/>
                <w:szCs w:val="22"/>
              </w:rPr>
            </w:pPr>
          </w:p>
          <w:p w14:paraId="65B3183A" w14:textId="77777777" w:rsidR="002644FF" w:rsidRDefault="00F922A4" w:rsidP="00A77824">
            <w:pPr>
              <w:keepNext/>
              <w:keepLines/>
              <w:rPr>
                <w:rFonts w:ascii="Segoe UI" w:hAnsi="Segoe UI" w:cs="Segoe UI"/>
                <w:sz w:val="22"/>
                <w:szCs w:val="22"/>
              </w:rPr>
            </w:pPr>
            <w:r>
              <w:rPr>
                <w:rFonts w:ascii="Segoe UI" w:hAnsi="Segoe UI" w:cs="Segoe UI"/>
                <w:sz w:val="22"/>
                <w:szCs w:val="22"/>
              </w:rPr>
              <w:t>e</w:t>
            </w:r>
          </w:p>
          <w:p w14:paraId="2319052D" w14:textId="77777777" w:rsidR="00F922A4" w:rsidRDefault="00F922A4" w:rsidP="00A77824">
            <w:pPr>
              <w:keepNext/>
              <w:keepLines/>
              <w:rPr>
                <w:rFonts w:ascii="Segoe UI" w:hAnsi="Segoe UI" w:cs="Segoe UI"/>
                <w:sz w:val="22"/>
                <w:szCs w:val="22"/>
              </w:rPr>
            </w:pPr>
          </w:p>
          <w:p w14:paraId="174F9F34" w14:textId="77777777" w:rsidR="00F922A4" w:rsidRDefault="00F922A4" w:rsidP="00A77824">
            <w:pPr>
              <w:keepNext/>
              <w:keepLines/>
              <w:rPr>
                <w:rFonts w:ascii="Segoe UI" w:hAnsi="Segoe UI" w:cs="Segoe UI"/>
                <w:sz w:val="22"/>
                <w:szCs w:val="22"/>
              </w:rPr>
            </w:pPr>
          </w:p>
          <w:p w14:paraId="37775329" w14:textId="77777777" w:rsidR="00F922A4" w:rsidRDefault="00F922A4" w:rsidP="00A77824">
            <w:pPr>
              <w:keepNext/>
              <w:keepLines/>
              <w:rPr>
                <w:rFonts w:ascii="Segoe UI" w:hAnsi="Segoe UI" w:cs="Segoe UI"/>
                <w:sz w:val="22"/>
                <w:szCs w:val="22"/>
              </w:rPr>
            </w:pPr>
          </w:p>
          <w:p w14:paraId="5339404C" w14:textId="77777777" w:rsidR="00F922A4" w:rsidRDefault="00F922A4" w:rsidP="00A77824">
            <w:pPr>
              <w:keepNext/>
              <w:keepLines/>
              <w:rPr>
                <w:rFonts w:ascii="Segoe UI" w:hAnsi="Segoe UI" w:cs="Segoe UI"/>
                <w:sz w:val="22"/>
                <w:szCs w:val="22"/>
              </w:rPr>
            </w:pPr>
          </w:p>
          <w:p w14:paraId="6A60DD19" w14:textId="77777777" w:rsidR="00F922A4" w:rsidRDefault="00F922A4" w:rsidP="00A77824">
            <w:pPr>
              <w:keepNext/>
              <w:keepLines/>
              <w:rPr>
                <w:rFonts w:ascii="Segoe UI" w:hAnsi="Segoe UI" w:cs="Segoe UI"/>
                <w:sz w:val="22"/>
                <w:szCs w:val="22"/>
              </w:rPr>
            </w:pPr>
          </w:p>
          <w:p w14:paraId="585BEE96" w14:textId="77777777" w:rsidR="00F922A4" w:rsidRDefault="00F922A4" w:rsidP="00A77824">
            <w:pPr>
              <w:keepNext/>
              <w:keepLines/>
              <w:rPr>
                <w:rFonts w:ascii="Segoe UI" w:hAnsi="Segoe UI" w:cs="Segoe UI"/>
                <w:sz w:val="22"/>
                <w:szCs w:val="22"/>
              </w:rPr>
            </w:pPr>
          </w:p>
          <w:p w14:paraId="09F9C623" w14:textId="77777777" w:rsidR="00F922A4" w:rsidRDefault="00F922A4" w:rsidP="00A77824">
            <w:pPr>
              <w:keepNext/>
              <w:keepLines/>
              <w:rPr>
                <w:rFonts w:ascii="Segoe UI" w:hAnsi="Segoe UI" w:cs="Segoe UI"/>
                <w:sz w:val="22"/>
                <w:szCs w:val="22"/>
              </w:rPr>
            </w:pPr>
          </w:p>
          <w:p w14:paraId="0F6559C5" w14:textId="77777777" w:rsidR="00F922A4" w:rsidRDefault="00F922A4" w:rsidP="00A77824">
            <w:pPr>
              <w:keepNext/>
              <w:keepLines/>
              <w:rPr>
                <w:rFonts w:ascii="Segoe UI" w:hAnsi="Segoe UI" w:cs="Segoe UI"/>
                <w:sz w:val="22"/>
                <w:szCs w:val="22"/>
              </w:rPr>
            </w:pPr>
          </w:p>
          <w:p w14:paraId="11256B03" w14:textId="77777777" w:rsidR="00F922A4" w:rsidRDefault="00F922A4" w:rsidP="00A77824">
            <w:pPr>
              <w:keepNext/>
              <w:keepLines/>
              <w:rPr>
                <w:rFonts w:ascii="Segoe UI" w:hAnsi="Segoe UI" w:cs="Segoe UI"/>
                <w:sz w:val="22"/>
                <w:szCs w:val="22"/>
              </w:rPr>
            </w:pPr>
          </w:p>
          <w:p w14:paraId="4F129028" w14:textId="77777777" w:rsidR="00F922A4" w:rsidRDefault="00F922A4" w:rsidP="00A77824">
            <w:pPr>
              <w:keepNext/>
              <w:keepLines/>
              <w:rPr>
                <w:rFonts w:ascii="Segoe UI" w:hAnsi="Segoe UI" w:cs="Segoe UI"/>
                <w:sz w:val="22"/>
                <w:szCs w:val="22"/>
              </w:rPr>
            </w:pPr>
          </w:p>
          <w:p w14:paraId="7714941C" w14:textId="77777777" w:rsidR="00F922A4" w:rsidRDefault="00F922A4" w:rsidP="00A77824">
            <w:pPr>
              <w:keepNext/>
              <w:keepLines/>
              <w:rPr>
                <w:rFonts w:ascii="Segoe UI" w:hAnsi="Segoe UI" w:cs="Segoe UI"/>
                <w:sz w:val="22"/>
                <w:szCs w:val="22"/>
              </w:rPr>
            </w:pPr>
          </w:p>
          <w:p w14:paraId="1BBF40C7" w14:textId="77777777" w:rsidR="00F922A4" w:rsidRDefault="00F922A4" w:rsidP="00A77824">
            <w:pPr>
              <w:keepNext/>
              <w:keepLines/>
              <w:rPr>
                <w:rFonts w:ascii="Segoe UI" w:hAnsi="Segoe UI" w:cs="Segoe UI"/>
                <w:sz w:val="22"/>
                <w:szCs w:val="22"/>
              </w:rPr>
            </w:pPr>
          </w:p>
          <w:p w14:paraId="06C39139" w14:textId="77777777" w:rsidR="00F922A4" w:rsidRDefault="00F922A4" w:rsidP="00A77824">
            <w:pPr>
              <w:keepNext/>
              <w:keepLines/>
              <w:rPr>
                <w:rFonts w:ascii="Segoe UI" w:hAnsi="Segoe UI" w:cs="Segoe UI"/>
                <w:sz w:val="22"/>
                <w:szCs w:val="22"/>
              </w:rPr>
            </w:pPr>
          </w:p>
          <w:p w14:paraId="78D5C489" w14:textId="77777777" w:rsidR="00F922A4" w:rsidRDefault="00F922A4" w:rsidP="00A77824">
            <w:pPr>
              <w:keepNext/>
              <w:keepLines/>
              <w:rPr>
                <w:rFonts w:ascii="Segoe UI" w:hAnsi="Segoe UI" w:cs="Segoe UI"/>
                <w:sz w:val="22"/>
                <w:szCs w:val="22"/>
              </w:rPr>
            </w:pPr>
          </w:p>
          <w:p w14:paraId="5FA43DCE" w14:textId="77777777" w:rsidR="00F922A4" w:rsidRDefault="00F922A4" w:rsidP="00A77824">
            <w:pPr>
              <w:keepNext/>
              <w:keepLines/>
              <w:rPr>
                <w:rFonts w:ascii="Segoe UI" w:hAnsi="Segoe UI" w:cs="Segoe UI"/>
                <w:sz w:val="22"/>
                <w:szCs w:val="22"/>
              </w:rPr>
            </w:pPr>
          </w:p>
          <w:p w14:paraId="53A8D7C5" w14:textId="77777777" w:rsidR="00F922A4" w:rsidRDefault="00F922A4" w:rsidP="00A77824">
            <w:pPr>
              <w:keepNext/>
              <w:keepLines/>
              <w:rPr>
                <w:rFonts w:ascii="Segoe UI" w:hAnsi="Segoe UI" w:cs="Segoe UI"/>
                <w:sz w:val="22"/>
                <w:szCs w:val="22"/>
              </w:rPr>
            </w:pPr>
          </w:p>
          <w:p w14:paraId="022BE1DD" w14:textId="77777777" w:rsidR="00F922A4" w:rsidRDefault="00F922A4" w:rsidP="00A77824">
            <w:pPr>
              <w:keepNext/>
              <w:keepLines/>
              <w:rPr>
                <w:rFonts w:ascii="Segoe UI" w:hAnsi="Segoe UI" w:cs="Segoe UI"/>
                <w:sz w:val="22"/>
                <w:szCs w:val="22"/>
              </w:rPr>
            </w:pPr>
          </w:p>
          <w:p w14:paraId="403A8274" w14:textId="77777777" w:rsidR="00F922A4" w:rsidRDefault="00F922A4" w:rsidP="00A77824">
            <w:pPr>
              <w:keepNext/>
              <w:keepLines/>
              <w:rPr>
                <w:rFonts w:ascii="Segoe UI" w:hAnsi="Segoe UI" w:cs="Segoe UI"/>
                <w:sz w:val="22"/>
                <w:szCs w:val="22"/>
              </w:rPr>
            </w:pPr>
          </w:p>
          <w:p w14:paraId="10FF22AB" w14:textId="77777777" w:rsidR="00F922A4" w:rsidRDefault="00F922A4" w:rsidP="00A77824">
            <w:pPr>
              <w:keepNext/>
              <w:keepLines/>
              <w:rPr>
                <w:rFonts w:ascii="Segoe UI" w:hAnsi="Segoe UI" w:cs="Segoe UI"/>
                <w:sz w:val="22"/>
                <w:szCs w:val="22"/>
              </w:rPr>
            </w:pPr>
          </w:p>
          <w:p w14:paraId="3AFB962F" w14:textId="77777777" w:rsidR="00F922A4" w:rsidRDefault="00F922A4" w:rsidP="00A77824">
            <w:pPr>
              <w:keepNext/>
              <w:keepLines/>
              <w:rPr>
                <w:rFonts w:ascii="Segoe UI" w:hAnsi="Segoe UI" w:cs="Segoe UI"/>
                <w:sz w:val="22"/>
                <w:szCs w:val="22"/>
              </w:rPr>
            </w:pPr>
          </w:p>
          <w:p w14:paraId="5E152AD5" w14:textId="77777777" w:rsidR="00F922A4" w:rsidRDefault="00F922A4" w:rsidP="00A77824">
            <w:pPr>
              <w:keepNext/>
              <w:keepLines/>
              <w:rPr>
                <w:rFonts w:ascii="Segoe UI" w:hAnsi="Segoe UI" w:cs="Segoe UI"/>
                <w:sz w:val="22"/>
                <w:szCs w:val="22"/>
              </w:rPr>
            </w:pPr>
          </w:p>
          <w:p w14:paraId="75283626" w14:textId="77777777" w:rsidR="00F922A4" w:rsidRDefault="00F922A4" w:rsidP="00A77824">
            <w:pPr>
              <w:keepNext/>
              <w:keepLines/>
              <w:rPr>
                <w:rFonts w:ascii="Segoe UI" w:hAnsi="Segoe UI" w:cs="Segoe UI"/>
                <w:sz w:val="22"/>
                <w:szCs w:val="22"/>
              </w:rPr>
            </w:pPr>
          </w:p>
          <w:p w14:paraId="2D86308B" w14:textId="77777777" w:rsidR="00F922A4" w:rsidRDefault="00F922A4" w:rsidP="00A77824">
            <w:pPr>
              <w:keepNext/>
              <w:keepLines/>
              <w:rPr>
                <w:rFonts w:ascii="Segoe UI" w:hAnsi="Segoe UI" w:cs="Segoe UI"/>
                <w:sz w:val="22"/>
                <w:szCs w:val="22"/>
              </w:rPr>
            </w:pPr>
          </w:p>
          <w:p w14:paraId="1551C24A" w14:textId="77777777" w:rsidR="00F922A4" w:rsidRDefault="00F922A4" w:rsidP="00A77824">
            <w:pPr>
              <w:keepNext/>
              <w:keepLines/>
              <w:rPr>
                <w:rFonts w:ascii="Segoe UI" w:hAnsi="Segoe UI" w:cs="Segoe UI"/>
                <w:sz w:val="22"/>
                <w:szCs w:val="22"/>
              </w:rPr>
            </w:pPr>
          </w:p>
          <w:p w14:paraId="565E2CD3" w14:textId="77777777" w:rsidR="00F922A4" w:rsidRDefault="00F922A4" w:rsidP="00A77824">
            <w:pPr>
              <w:keepNext/>
              <w:keepLines/>
              <w:rPr>
                <w:rFonts w:ascii="Segoe UI" w:hAnsi="Segoe UI" w:cs="Segoe UI"/>
                <w:sz w:val="22"/>
                <w:szCs w:val="22"/>
              </w:rPr>
            </w:pPr>
          </w:p>
          <w:p w14:paraId="49740B5C" w14:textId="75EA7FBA" w:rsidR="00F922A4" w:rsidRPr="00355FCF" w:rsidRDefault="00F922A4" w:rsidP="00A77824">
            <w:pPr>
              <w:keepNext/>
              <w:keepLines/>
              <w:rPr>
                <w:rFonts w:ascii="Segoe UI" w:hAnsi="Segoe UI" w:cs="Segoe UI"/>
                <w:sz w:val="22"/>
                <w:szCs w:val="22"/>
              </w:rPr>
            </w:pPr>
            <w:r>
              <w:rPr>
                <w:rFonts w:ascii="Segoe UI" w:hAnsi="Segoe UI" w:cs="Segoe UI"/>
                <w:sz w:val="22"/>
                <w:szCs w:val="22"/>
              </w:rPr>
              <w:t>f</w:t>
            </w:r>
          </w:p>
        </w:tc>
        <w:tc>
          <w:tcPr>
            <w:tcW w:w="7655" w:type="dxa"/>
          </w:tcPr>
          <w:p w14:paraId="03E4B24D" w14:textId="77777777" w:rsidR="007A18C7" w:rsidRPr="007A18C7" w:rsidRDefault="007A18C7" w:rsidP="007A18C7">
            <w:pPr>
              <w:jc w:val="both"/>
              <w:rPr>
                <w:rFonts w:ascii="Segoe UI" w:hAnsi="Segoe UI" w:cs="Segoe UI"/>
                <w:b/>
                <w:bCs/>
              </w:rPr>
            </w:pPr>
            <w:r w:rsidRPr="007A18C7">
              <w:rPr>
                <w:rFonts w:ascii="Segoe UI" w:hAnsi="Segoe UI" w:cs="Segoe UI"/>
                <w:b/>
                <w:bCs/>
              </w:rPr>
              <w:lastRenderedPageBreak/>
              <w:t>Performance Report and Operational Perspective</w:t>
            </w:r>
          </w:p>
          <w:p w14:paraId="7798E5CC" w14:textId="77777777" w:rsidR="007A18C7" w:rsidRPr="007A18C7" w:rsidRDefault="007A18C7" w:rsidP="007A18C7">
            <w:pPr>
              <w:jc w:val="both"/>
              <w:rPr>
                <w:rFonts w:ascii="Segoe UI" w:hAnsi="Segoe UI" w:cs="Segoe UI"/>
                <w:bCs/>
              </w:rPr>
            </w:pPr>
          </w:p>
          <w:p w14:paraId="25330036" w14:textId="0A3A14DB" w:rsidR="004026BA" w:rsidRDefault="00AF2563" w:rsidP="006642A6">
            <w:pPr>
              <w:jc w:val="both"/>
              <w:rPr>
                <w:rFonts w:ascii="Segoe UI" w:hAnsi="Segoe UI" w:cs="Segoe UI"/>
                <w:bCs/>
              </w:rPr>
            </w:pPr>
            <w:r>
              <w:rPr>
                <w:rFonts w:ascii="Segoe UI" w:hAnsi="Segoe UI" w:cs="Segoe UI"/>
                <w:bCs/>
              </w:rPr>
              <w:t xml:space="preserve">The Director of Strategy &amp; CIO </w:t>
            </w:r>
            <w:r w:rsidR="00116AA0">
              <w:rPr>
                <w:rFonts w:ascii="Segoe UI" w:hAnsi="Segoe UI" w:cs="Segoe UI"/>
                <w:bCs/>
              </w:rPr>
              <w:t xml:space="preserve">presented the report BOD </w:t>
            </w:r>
            <w:r w:rsidR="00A02848">
              <w:rPr>
                <w:rFonts w:ascii="Segoe UI" w:hAnsi="Segoe UI" w:cs="Segoe UI"/>
                <w:bCs/>
              </w:rPr>
              <w:t>74</w:t>
            </w:r>
            <w:r w:rsidR="00116AA0">
              <w:rPr>
                <w:rFonts w:ascii="Segoe UI" w:hAnsi="Segoe UI" w:cs="Segoe UI"/>
                <w:bCs/>
              </w:rPr>
              <w:t xml:space="preserve">/2019 </w:t>
            </w:r>
            <w:r w:rsidR="00FB5CF4" w:rsidRPr="00FB5CF4">
              <w:rPr>
                <w:rFonts w:ascii="Segoe UI" w:hAnsi="Segoe UI" w:cs="Segoe UI"/>
                <w:bCs/>
              </w:rPr>
              <w:t>on performance against national and local indicators.  National indicators were reported against the Single Oversight Framework.  Local indicators were reported against commissioners’ contract</w:t>
            </w:r>
            <w:r w:rsidR="00CA3997">
              <w:rPr>
                <w:rFonts w:ascii="Segoe UI" w:hAnsi="Segoe UI" w:cs="Segoe UI"/>
                <w:bCs/>
              </w:rPr>
              <w:t>s</w:t>
            </w:r>
            <w:r w:rsidR="00FB5CF4" w:rsidRPr="00FB5CF4">
              <w:rPr>
                <w:rFonts w:ascii="Segoe UI" w:hAnsi="Segoe UI" w:cs="Segoe UI"/>
                <w:bCs/>
              </w:rPr>
              <w:t>.  The report also provided data on</w:t>
            </w:r>
            <w:r w:rsidR="00540E68">
              <w:rPr>
                <w:rFonts w:ascii="Segoe UI" w:hAnsi="Segoe UI" w:cs="Segoe UI"/>
                <w:bCs/>
              </w:rPr>
              <w:t xml:space="preserve"> patient access and flow including</w:t>
            </w:r>
            <w:r w:rsidR="00A04F04">
              <w:rPr>
                <w:rFonts w:ascii="Segoe UI" w:hAnsi="Segoe UI" w:cs="Segoe UI"/>
                <w:bCs/>
              </w:rPr>
              <w:t>:</w:t>
            </w:r>
            <w:r w:rsidR="00540E68">
              <w:rPr>
                <w:rFonts w:ascii="Segoe UI" w:hAnsi="Segoe UI" w:cs="Segoe UI"/>
                <w:bCs/>
              </w:rPr>
              <w:t xml:space="preserve"> demand</w:t>
            </w:r>
            <w:r w:rsidR="00A04F04">
              <w:rPr>
                <w:rFonts w:ascii="Segoe UI" w:hAnsi="Segoe UI" w:cs="Segoe UI"/>
                <w:bCs/>
              </w:rPr>
              <w:t xml:space="preserve"> for services/referrals;</w:t>
            </w:r>
            <w:r w:rsidR="00540E68">
              <w:rPr>
                <w:rFonts w:ascii="Segoe UI" w:hAnsi="Segoe UI" w:cs="Segoe UI"/>
                <w:bCs/>
              </w:rPr>
              <w:t xml:space="preserve"> access/waiting times</w:t>
            </w:r>
            <w:r w:rsidR="00A04F04">
              <w:rPr>
                <w:rFonts w:ascii="Segoe UI" w:hAnsi="Segoe UI" w:cs="Segoe UI"/>
                <w:bCs/>
              </w:rPr>
              <w:t>;</w:t>
            </w:r>
            <w:r w:rsidR="00540E68">
              <w:rPr>
                <w:rFonts w:ascii="Segoe UI" w:hAnsi="Segoe UI" w:cs="Segoe UI"/>
                <w:bCs/>
              </w:rPr>
              <w:t xml:space="preserve"> </w:t>
            </w:r>
            <w:r w:rsidR="00BC7148">
              <w:rPr>
                <w:rFonts w:ascii="Segoe UI" w:hAnsi="Segoe UI" w:cs="Segoe UI"/>
                <w:bCs/>
              </w:rPr>
              <w:t>Delayed Transfers of Care</w:t>
            </w:r>
            <w:r w:rsidR="006A405F">
              <w:rPr>
                <w:rFonts w:ascii="Segoe UI" w:hAnsi="Segoe UI" w:cs="Segoe UI"/>
                <w:bCs/>
              </w:rPr>
              <w:t xml:space="preserve"> (</w:t>
            </w:r>
            <w:proofErr w:type="spellStart"/>
            <w:r w:rsidR="006A405F">
              <w:rPr>
                <w:rFonts w:ascii="Segoe UI" w:hAnsi="Segoe UI" w:cs="Segoe UI"/>
                <w:b/>
                <w:bCs/>
              </w:rPr>
              <w:t>DToCs</w:t>
            </w:r>
            <w:proofErr w:type="spellEnd"/>
            <w:r w:rsidR="006A405F">
              <w:rPr>
                <w:rFonts w:ascii="Segoe UI" w:hAnsi="Segoe UI" w:cs="Segoe UI"/>
                <w:bCs/>
              </w:rPr>
              <w:t>)</w:t>
            </w:r>
            <w:r w:rsidR="00A46B9F">
              <w:rPr>
                <w:rFonts w:ascii="Segoe UI" w:hAnsi="Segoe UI" w:cs="Segoe UI"/>
                <w:bCs/>
              </w:rPr>
              <w:t>;</w:t>
            </w:r>
            <w:r w:rsidR="00BC7148">
              <w:rPr>
                <w:rFonts w:ascii="Segoe UI" w:hAnsi="Segoe UI" w:cs="Segoe UI"/>
                <w:bCs/>
              </w:rPr>
              <w:t xml:space="preserve"> and </w:t>
            </w:r>
            <w:r w:rsidR="005322E8">
              <w:rPr>
                <w:rFonts w:ascii="Segoe UI" w:hAnsi="Segoe UI" w:cs="Segoe UI"/>
                <w:bCs/>
              </w:rPr>
              <w:t>Out of Area Placements (</w:t>
            </w:r>
            <w:r w:rsidR="007F0BF8" w:rsidRPr="005322E8">
              <w:rPr>
                <w:rFonts w:ascii="Segoe UI" w:hAnsi="Segoe UI" w:cs="Segoe UI"/>
                <w:b/>
                <w:bCs/>
              </w:rPr>
              <w:t>OAPs</w:t>
            </w:r>
            <w:r w:rsidR="005322E8">
              <w:rPr>
                <w:rFonts w:ascii="Segoe UI" w:hAnsi="Segoe UI" w:cs="Segoe UI"/>
                <w:bCs/>
              </w:rPr>
              <w:t>)</w:t>
            </w:r>
            <w:r w:rsidR="007F0BF8">
              <w:rPr>
                <w:rFonts w:ascii="Segoe UI" w:hAnsi="Segoe UI" w:cs="Segoe UI"/>
                <w:bCs/>
              </w:rPr>
              <w:t xml:space="preserve">.  </w:t>
            </w:r>
          </w:p>
          <w:p w14:paraId="6790FDEF" w14:textId="77777777" w:rsidR="007F0BF8" w:rsidRDefault="007F0BF8" w:rsidP="006642A6">
            <w:pPr>
              <w:jc w:val="both"/>
              <w:rPr>
                <w:rFonts w:ascii="Segoe UI" w:hAnsi="Segoe UI" w:cs="Segoe UI"/>
                <w:bCs/>
              </w:rPr>
            </w:pPr>
          </w:p>
          <w:p w14:paraId="58D43732" w14:textId="111DED0E" w:rsidR="007F0BF8" w:rsidRDefault="002231A4" w:rsidP="006642A6">
            <w:pPr>
              <w:jc w:val="both"/>
              <w:rPr>
                <w:rFonts w:ascii="Segoe UI" w:hAnsi="Segoe UI" w:cs="Segoe UI"/>
                <w:bCs/>
              </w:rPr>
            </w:pPr>
            <w:r>
              <w:rPr>
                <w:rFonts w:ascii="Segoe UI" w:hAnsi="Segoe UI" w:cs="Segoe UI"/>
                <w:bCs/>
              </w:rPr>
              <w:t>He</w:t>
            </w:r>
            <w:r w:rsidR="00523D6A">
              <w:rPr>
                <w:rFonts w:ascii="Segoe UI" w:hAnsi="Segoe UI" w:cs="Segoe UI"/>
                <w:bCs/>
              </w:rPr>
              <w:t xml:space="preserve"> summarised that</w:t>
            </w:r>
            <w:r w:rsidR="006D472B">
              <w:rPr>
                <w:rFonts w:ascii="Segoe UI" w:hAnsi="Segoe UI" w:cs="Segoe UI"/>
                <w:bCs/>
              </w:rPr>
              <w:t xml:space="preserve">, </w:t>
            </w:r>
            <w:r w:rsidR="004F276B">
              <w:rPr>
                <w:rFonts w:ascii="Segoe UI" w:hAnsi="Segoe UI" w:cs="Segoe UI"/>
                <w:bCs/>
              </w:rPr>
              <w:t xml:space="preserve">against national targets, the Trust was achieving all but two indicators </w:t>
            </w:r>
            <w:r w:rsidR="000437C8">
              <w:rPr>
                <w:rFonts w:ascii="Segoe UI" w:hAnsi="Segoe UI" w:cs="Segoe UI"/>
                <w:bCs/>
              </w:rPr>
              <w:t>which remained:</w:t>
            </w:r>
            <w:r w:rsidR="004F276B">
              <w:rPr>
                <w:rFonts w:ascii="Segoe UI" w:hAnsi="Segoe UI" w:cs="Segoe UI"/>
                <w:bCs/>
              </w:rPr>
              <w:t xml:space="preserve"> OAPs</w:t>
            </w:r>
            <w:r w:rsidR="001F11A9">
              <w:rPr>
                <w:rFonts w:ascii="Segoe UI" w:hAnsi="Segoe UI" w:cs="Segoe UI"/>
                <w:bCs/>
              </w:rPr>
              <w:t xml:space="preserve"> (although bed days lost had continued to reduce)</w:t>
            </w:r>
            <w:r w:rsidR="00454B88">
              <w:rPr>
                <w:rFonts w:ascii="Segoe UI" w:hAnsi="Segoe UI" w:cs="Segoe UI"/>
                <w:bCs/>
              </w:rPr>
              <w:t>;</w:t>
            </w:r>
            <w:r w:rsidR="004F276B">
              <w:rPr>
                <w:rFonts w:ascii="Segoe UI" w:hAnsi="Segoe UI" w:cs="Segoe UI"/>
                <w:bCs/>
              </w:rPr>
              <w:t xml:space="preserve"> and </w:t>
            </w:r>
            <w:r w:rsidR="000C3A9E">
              <w:rPr>
                <w:rFonts w:ascii="Segoe UI" w:hAnsi="Segoe UI" w:cs="Segoe UI"/>
                <w:bCs/>
              </w:rPr>
              <w:t>4-hour performance in Minor Injury Units</w:t>
            </w:r>
            <w:r w:rsidR="00454B88">
              <w:rPr>
                <w:rFonts w:ascii="Segoe UI" w:hAnsi="Segoe UI" w:cs="Segoe UI"/>
                <w:bCs/>
              </w:rPr>
              <w:t xml:space="preserve"> but, a</w:t>
            </w:r>
            <w:r w:rsidR="00990807">
              <w:rPr>
                <w:rFonts w:ascii="Segoe UI" w:hAnsi="Segoe UI" w:cs="Segoe UI"/>
                <w:bCs/>
              </w:rPr>
              <w:t>s set out in the report</w:t>
            </w:r>
            <w:r w:rsidR="002B399E">
              <w:rPr>
                <w:rFonts w:ascii="Segoe UI" w:hAnsi="Segoe UI" w:cs="Segoe UI"/>
                <w:bCs/>
              </w:rPr>
              <w:t>,</w:t>
            </w:r>
            <w:r w:rsidR="00990807">
              <w:rPr>
                <w:rFonts w:ascii="Segoe UI" w:hAnsi="Segoe UI" w:cs="Segoe UI"/>
                <w:bCs/>
              </w:rPr>
              <w:t xml:space="preserve"> over a rolling 12 months’ performance the Trust was above the national 95% targe</w:t>
            </w:r>
            <w:r w:rsidR="00AD0DBA">
              <w:rPr>
                <w:rFonts w:ascii="Segoe UI" w:hAnsi="Segoe UI" w:cs="Segoe UI"/>
                <w:bCs/>
              </w:rPr>
              <w:t xml:space="preserve">t.  </w:t>
            </w:r>
            <w:r w:rsidR="00D8223F">
              <w:rPr>
                <w:rFonts w:ascii="Segoe UI" w:hAnsi="Segoe UI" w:cs="Segoe UI"/>
                <w:bCs/>
              </w:rPr>
              <w:t xml:space="preserve">He highlighted that issues </w:t>
            </w:r>
            <w:r w:rsidR="00815B72">
              <w:rPr>
                <w:rFonts w:ascii="Segoe UI" w:hAnsi="Segoe UI" w:cs="Segoe UI"/>
                <w:bCs/>
              </w:rPr>
              <w:t>remained</w:t>
            </w:r>
            <w:r w:rsidR="00D8223F">
              <w:rPr>
                <w:rFonts w:ascii="Segoe UI" w:hAnsi="Segoe UI" w:cs="Segoe UI"/>
                <w:bCs/>
              </w:rPr>
              <w:t xml:space="preserve">: workforce shortage and funding pressures. </w:t>
            </w:r>
            <w:r w:rsidR="00B151A2">
              <w:rPr>
                <w:rFonts w:ascii="Segoe UI" w:hAnsi="Segoe UI" w:cs="Segoe UI"/>
                <w:bCs/>
              </w:rPr>
              <w:t xml:space="preserve">  Lucy Weston commented that </w:t>
            </w:r>
            <w:r w:rsidR="00C256E8">
              <w:rPr>
                <w:rFonts w:ascii="Segoe UI" w:hAnsi="Segoe UI" w:cs="Segoe UI"/>
                <w:bCs/>
              </w:rPr>
              <w:t>it was useful to report upon the reasons for breaches of targets</w:t>
            </w:r>
            <w:r w:rsidR="005B51E0">
              <w:rPr>
                <w:rFonts w:ascii="Segoe UI" w:hAnsi="Segoe UI" w:cs="Segoe UI"/>
                <w:bCs/>
              </w:rPr>
              <w:t>, especially if these were linked to a variety of issues</w:t>
            </w:r>
            <w:r w:rsidR="007C18E4">
              <w:rPr>
                <w:rFonts w:ascii="Segoe UI" w:hAnsi="Segoe UI" w:cs="Segoe UI"/>
                <w:bCs/>
              </w:rPr>
              <w:t xml:space="preserve">, so that the impact of workforce and demand pressures could be highlighted. </w:t>
            </w:r>
          </w:p>
          <w:p w14:paraId="60F336A5" w14:textId="6D845525" w:rsidR="00523D6A" w:rsidRDefault="00523D6A" w:rsidP="006642A6">
            <w:pPr>
              <w:jc w:val="both"/>
              <w:rPr>
                <w:rFonts w:ascii="Segoe UI" w:hAnsi="Segoe UI" w:cs="Segoe UI"/>
                <w:bCs/>
              </w:rPr>
            </w:pPr>
          </w:p>
          <w:p w14:paraId="52889E99" w14:textId="4E7380D2" w:rsidR="00884522" w:rsidRDefault="005A3FB3" w:rsidP="006A405F">
            <w:pPr>
              <w:jc w:val="both"/>
              <w:rPr>
                <w:rFonts w:ascii="Segoe UI" w:hAnsi="Segoe UI" w:cs="Segoe UI"/>
                <w:bCs/>
              </w:rPr>
            </w:pPr>
            <w:r>
              <w:rPr>
                <w:rFonts w:ascii="Segoe UI" w:hAnsi="Segoe UI" w:cs="Segoe UI"/>
                <w:bCs/>
              </w:rPr>
              <w:t>The Director of Strategy &amp; CIO</w:t>
            </w:r>
            <w:r w:rsidR="006A405F">
              <w:rPr>
                <w:rFonts w:ascii="Segoe UI" w:hAnsi="Segoe UI" w:cs="Segoe UI"/>
                <w:bCs/>
              </w:rPr>
              <w:t xml:space="preserve"> referred to the covering report and highlighted that, at a local level</w:t>
            </w:r>
            <w:r w:rsidR="00A3558F">
              <w:rPr>
                <w:rFonts w:ascii="Segoe UI" w:hAnsi="Segoe UI" w:cs="Segoe UI"/>
                <w:bCs/>
              </w:rPr>
              <w:t>, it remained challenging to manage demand for services</w:t>
            </w:r>
            <w:r w:rsidR="00797359">
              <w:rPr>
                <w:rFonts w:ascii="Segoe UI" w:hAnsi="Segoe UI" w:cs="Segoe UI"/>
                <w:bCs/>
              </w:rPr>
              <w:t xml:space="preserve"> (in Oxfordshire in particular)</w:t>
            </w:r>
            <w:r w:rsidR="00A3558F">
              <w:rPr>
                <w:rFonts w:ascii="Segoe UI" w:hAnsi="Segoe UI" w:cs="Segoe UI"/>
                <w:bCs/>
              </w:rPr>
              <w:t xml:space="preserve"> and</w:t>
            </w:r>
            <w:r w:rsidR="006A405F">
              <w:rPr>
                <w:rFonts w:ascii="Segoe UI" w:hAnsi="Segoe UI" w:cs="Segoe UI"/>
                <w:bCs/>
              </w:rPr>
              <w:t xml:space="preserve"> </w:t>
            </w:r>
            <w:r w:rsidR="00A3558F">
              <w:rPr>
                <w:rFonts w:ascii="Segoe UI" w:hAnsi="Segoe UI" w:cs="Segoe UI"/>
                <w:bCs/>
              </w:rPr>
              <w:t>access/waiting times</w:t>
            </w:r>
            <w:r w:rsidR="00797359">
              <w:rPr>
                <w:rFonts w:ascii="Segoe UI" w:hAnsi="Segoe UI" w:cs="Segoe UI"/>
                <w:bCs/>
              </w:rPr>
              <w:t xml:space="preserve"> (in both Oxfordshire and Buckinghamshire, especially in </w:t>
            </w:r>
            <w:r w:rsidR="00797359">
              <w:rPr>
                <w:rFonts w:ascii="Segoe UI" w:hAnsi="Segoe UI" w:cs="Segoe UI"/>
                <w:bCs/>
              </w:rPr>
              <w:lastRenderedPageBreak/>
              <w:t>CAMHS)</w:t>
            </w:r>
            <w:r w:rsidR="00A3558F">
              <w:rPr>
                <w:rFonts w:ascii="Segoe UI" w:hAnsi="Segoe UI" w:cs="Segoe UI"/>
                <w:bCs/>
              </w:rPr>
              <w:t xml:space="preserve">. </w:t>
            </w:r>
            <w:r w:rsidR="004D71E8">
              <w:rPr>
                <w:rFonts w:ascii="Segoe UI" w:hAnsi="Segoe UI" w:cs="Segoe UI"/>
                <w:bCs/>
              </w:rPr>
              <w:t xml:space="preserve"> </w:t>
            </w:r>
            <w:proofErr w:type="spellStart"/>
            <w:r w:rsidR="000F5550">
              <w:rPr>
                <w:rFonts w:ascii="Segoe UI" w:hAnsi="Segoe UI" w:cs="Segoe UI"/>
                <w:bCs/>
              </w:rPr>
              <w:t>DToCs</w:t>
            </w:r>
            <w:proofErr w:type="spellEnd"/>
            <w:r w:rsidR="000F5550">
              <w:rPr>
                <w:rFonts w:ascii="Segoe UI" w:hAnsi="Segoe UI" w:cs="Segoe UI"/>
                <w:bCs/>
              </w:rPr>
              <w:t xml:space="preserve"> had reduced in June</w:t>
            </w:r>
            <w:r w:rsidR="00A05674">
              <w:rPr>
                <w:rFonts w:ascii="Segoe UI" w:hAnsi="Segoe UI" w:cs="Segoe UI"/>
                <w:bCs/>
              </w:rPr>
              <w:t xml:space="preserve"> but the situation was still challenging.  </w:t>
            </w:r>
            <w:r w:rsidR="009C65AE">
              <w:rPr>
                <w:rFonts w:ascii="Segoe UI" w:hAnsi="Segoe UI" w:cs="Segoe UI"/>
                <w:bCs/>
              </w:rPr>
              <w:t xml:space="preserve">Performance had also declined in Oxfordshire, Swindon Wiltshire &amp; </w:t>
            </w:r>
            <w:proofErr w:type="spellStart"/>
            <w:r w:rsidR="009C65AE">
              <w:rPr>
                <w:rFonts w:ascii="Segoe UI" w:hAnsi="Segoe UI" w:cs="Segoe UI"/>
                <w:bCs/>
              </w:rPr>
              <w:t>BaNES</w:t>
            </w:r>
            <w:proofErr w:type="spellEnd"/>
            <w:r w:rsidR="00A06EB9">
              <w:rPr>
                <w:rFonts w:ascii="Segoe UI" w:hAnsi="Segoe UI" w:cs="Segoe UI"/>
                <w:bCs/>
              </w:rPr>
              <w:t xml:space="preserve"> primarily due to underinvestment in mental health and pressure on services.  </w:t>
            </w:r>
            <w:r w:rsidR="006B03D5">
              <w:rPr>
                <w:rFonts w:ascii="Segoe UI" w:hAnsi="Segoe UI" w:cs="Segoe UI"/>
                <w:bCs/>
              </w:rPr>
              <w:t>Other local areas of focus</w:t>
            </w:r>
            <w:r w:rsidR="00EE1D67">
              <w:rPr>
                <w:rFonts w:ascii="Segoe UI" w:hAnsi="Segoe UI" w:cs="Segoe UI"/>
                <w:bCs/>
              </w:rPr>
              <w:t>, as set out in the report,</w:t>
            </w:r>
            <w:r w:rsidR="006B03D5">
              <w:rPr>
                <w:rFonts w:ascii="Segoe UI" w:hAnsi="Segoe UI" w:cs="Segoe UI"/>
                <w:bCs/>
              </w:rPr>
              <w:t xml:space="preserve"> included: Care Reviews in Buckinghamshire; </w:t>
            </w:r>
            <w:r w:rsidR="00EE1D67">
              <w:rPr>
                <w:rFonts w:ascii="Segoe UI" w:hAnsi="Segoe UI" w:cs="Segoe UI"/>
                <w:bCs/>
              </w:rPr>
              <w:t>Continuing Health Care in Oxfordshire Community Services; and</w:t>
            </w:r>
            <w:r w:rsidR="002457F9">
              <w:rPr>
                <w:rFonts w:ascii="Segoe UI" w:hAnsi="Segoe UI" w:cs="Segoe UI"/>
                <w:bCs/>
              </w:rPr>
              <w:t xml:space="preserve"> Eating Disorders’ bed occupancy for Specialised Services. </w:t>
            </w:r>
          </w:p>
          <w:p w14:paraId="4FC70B0E" w14:textId="17686E2D" w:rsidR="009C1DB5" w:rsidRDefault="009C1DB5" w:rsidP="006A405F">
            <w:pPr>
              <w:jc w:val="both"/>
              <w:rPr>
                <w:rFonts w:ascii="Segoe UI" w:hAnsi="Segoe UI" w:cs="Segoe UI"/>
                <w:bCs/>
              </w:rPr>
            </w:pPr>
          </w:p>
          <w:p w14:paraId="4B904B81" w14:textId="5F365575" w:rsidR="00B164D1" w:rsidRDefault="00B164D1" w:rsidP="006A405F">
            <w:pPr>
              <w:jc w:val="both"/>
              <w:rPr>
                <w:rFonts w:ascii="Segoe UI" w:hAnsi="Segoe UI" w:cs="Segoe UI"/>
                <w:bCs/>
              </w:rPr>
            </w:pPr>
            <w:r>
              <w:rPr>
                <w:rFonts w:ascii="Segoe UI" w:hAnsi="Segoe UI" w:cs="Segoe UI"/>
                <w:bCs/>
              </w:rPr>
              <w:t xml:space="preserve">Lucy Weston commented upon waiting times and asked why the Trust was able to see 36% in Oxfordshire and 39.3.% in Buckinghamshire within target rather than routinely meeting or missing </w:t>
            </w:r>
            <w:proofErr w:type="gramStart"/>
            <w:r>
              <w:rPr>
                <w:rFonts w:ascii="Segoe UI" w:hAnsi="Segoe UI" w:cs="Segoe UI"/>
                <w:bCs/>
              </w:rPr>
              <w:t>the majority of</w:t>
            </w:r>
            <w:proofErr w:type="gramEnd"/>
            <w:r>
              <w:rPr>
                <w:rFonts w:ascii="Segoe UI" w:hAnsi="Segoe UI" w:cs="Segoe UI"/>
                <w:bCs/>
              </w:rPr>
              <w:t xml:space="preserve"> cases.  The Medical Director explained that cases were triaged so that urgent or emergency referrals would be seen promptly; other cases would still be subject to review where a patient had been waiting.  </w:t>
            </w:r>
          </w:p>
          <w:p w14:paraId="1075801D" w14:textId="77777777" w:rsidR="00B164D1" w:rsidRDefault="00B164D1" w:rsidP="006A405F">
            <w:pPr>
              <w:jc w:val="both"/>
              <w:rPr>
                <w:rFonts w:ascii="Segoe UI" w:hAnsi="Segoe UI" w:cs="Segoe UI"/>
                <w:bCs/>
              </w:rPr>
            </w:pPr>
          </w:p>
          <w:p w14:paraId="3D3813F4" w14:textId="1EE548C8" w:rsidR="00523D6A" w:rsidRDefault="002457F9" w:rsidP="006642A6">
            <w:pPr>
              <w:jc w:val="both"/>
              <w:rPr>
                <w:rFonts w:ascii="Segoe UI" w:hAnsi="Segoe UI" w:cs="Segoe UI"/>
                <w:bCs/>
              </w:rPr>
            </w:pPr>
            <w:r>
              <w:rPr>
                <w:rFonts w:ascii="Segoe UI" w:hAnsi="Segoe UI" w:cs="Segoe UI"/>
                <w:bCs/>
              </w:rPr>
              <w:t xml:space="preserve">Lucy Weston asked </w:t>
            </w:r>
            <w:r w:rsidR="007A0727">
              <w:rPr>
                <w:rFonts w:ascii="Segoe UI" w:hAnsi="Segoe UI" w:cs="Segoe UI"/>
                <w:bCs/>
              </w:rPr>
              <w:t>about the reason for the</w:t>
            </w:r>
            <w:r w:rsidR="000A6E5E">
              <w:rPr>
                <w:rFonts w:ascii="Segoe UI" w:hAnsi="Segoe UI" w:cs="Segoe UI"/>
                <w:bCs/>
              </w:rPr>
              <w:t xml:space="preserve"> </w:t>
            </w:r>
            <w:r w:rsidR="007A0727">
              <w:rPr>
                <w:rFonts w:ascii="Segoe UI" w:hAnsi="Segoe UI" w:cs="Segoe UI"/>
                <w:bCs/>
              </w:rPr>
              <w:t>high</w:t>
            </w:r>
            <w:r w:rsidR="00551797">
              <w:rPr>
                <w:rFonts w:ascii="Segoe UI" w:hAnsi="Segoe UI" w:cs="Segoe UI"/>
                <w:bCs/>
              </w:rPr>
              <w:t>er</w:t>
            </w:r>
            <w:r w:rsidR="007A0727">
              <w:rPr>
                <w:rFonts w:ascii="Segoe UI" w:hAnsi="Segoe UI" w:cs="Segoe UI"/>
                <w:bCs/>
              </w:rPr>
              <w:t xml:space="preserve"> number of </w:t>
            </w:r>
            <w:r w:rsidR="007F7C81">
              <w:rPr>
                <w:rFonts w:ascii="Segoe UI" w:hAnsi="Segoe UI" w:cs="Segoe UI"/>
                <w:bCs/>
              </w:rPr>
              <w:t xml:space="preserve">CAMHS </w:t>
            </w:r>
            <w:r w:rsidR="000A6E5E">
              <w:rPr>
                <w:rFonts w:ascii="Segoe UI" w:hAnsi="Segoe UI" w:cs="Segoe UI"/>
                <w:bCs/>
              </w:rPr>
              <w:t xml:space="preserve">referrals </w:t>
            </w:r>
            <w:r w:rsidR="00551797">
              <w:rPr>
                <w:rFonts w:ascii="Segoe UI" w:hAnsi="Segoe UI" w:cs="Segoe UI"/>
                <w:bCs/>
              </w:rPr>
              <w:t>in Oxfordshire compared to Buckinghamshire</w:t>
            </w:r>
            <w:r w:rsidR="00173C7A">
              <w:rPr>
                <w:rFonts w:ascii="Segoe UI" w:hAnsi="Segoe UI" w:cs="Segoe UI"/>
                <w:bCs/>
              </w:rPr>
              <w:t xml:space="preserve">.  </w:t>
            </w:r>
            <w:r w:rsidR="006C2EFB">
              <w:rPr>
                <w:rFonts w:ascii="Segoe UI" w:hAnsi="Segoe UI" w:cs="Segoe UI"/>
                <w:bCs/>
              </w:rPr>
              <w:t xml:space="preserve">The Director of Strategy &amp; CIO </w:t>
            </w:r>
            <w:r w:rsidR="00EC5AFD">
              <w:rPr>
                <w:rFonts w:ascii="Segoe UI" w:hAnsi="Segoe UI" w:cs="Segoe UI"/>
                <w:bCs/>
              </w:rPr>
              <w:t>repli</w:t>
            </w:r>
            <w:r w:rsidR="006C2EFB">
              <w:rPr>
                <w:rFonts w:ascii="Segoe UI" w:hAnsi="Segoe UI" w:cs="Segoe UI"/>
                <w:bCs/>
              </w:rPr>
              <w:t xml:space="preserve">ed that it had been </w:t>
            </w:r>
            <w:r w:rsidR="001B71E4">
              <w:rPr>
                <w:rFonts w:ascii="Segoe UI" w:hAnsi="Segoe UI" w:cs="Segoe UI"/>
                <w:bCs/>
              </w:rPr>
              <w:t xml:space="preserve">difficult to pinpoint the </w:t>
            </w:r>
            <w:proofErr w:type="gramStart"/>
            <w:r w:rsidR="001B71E4">
              <w:rPr>
                <w:rFonts w:ascii="Segoe UI" w:hAnsi="Segoe UI" w:cs="Segoe UI"/>
                <w:bCs/>
              </w:rPr>
              <w:t>reasons</w:t>
            </w:r>
            <w:proofErr w:type="gramEnd"/>
            <w:r w:rsidR="001B71E4">
              <w:rPr>
                <w:rFonts w:ascii="Segoe UI" w:hAnsi="Segoe UI" w:cs="Segoe UI"/>
                <w:bCs/>
              </w:rPr>
              <w:t xml:space="preserve"> but </w:t>
            </w:r>
            <w:r w:rsidR="00EC5AFD">
              <w:rPr>
                <w:rFonts w:ascii="Segoe UI" w:hAnsi="Segoe UI" w:cs="Segoe UI"/>
                <w:bCs/>
              </w:rPr>
              <w:t xml:space="preserve">they may indicate a proportion of unmet need; he noted that </w:t>
            </w:r>
            <w:r w:rsidR="008154C2">
              <w:rPr>
                <w:rFonts w:ascii="Segoe UI" w:hAnsi="Segoe UI" w:cs="Segoe UI"/>
                <w:bCs/>
              </w:rPr>
              <w:t xml:space="preserve">national work was taking place to try to understand population health management which might help to shed more light upon </w:t>
            </w:r>
            <w:r w:rsidR="00326B3F">
              <w:rPr>
                <w:rFonts w:ascii="Segoe UI" w:hAnsi="Segoe UI" w:cs="Segoe UI"/>
                <w:bCs/>
              </w:rPr>
              <w:t xml:space="preserve">reasons for areas of more intense demand.  The Medical </w:t>
            </w:r>
            <w:r w:rsidR="00614DD3">
              <w:rPr>
                <w:rFonts w:ascii="Segoe UI" w:hAnsi="Segoe UI" w:cs="Segoe UI"/>
                <w:bCs/>
              </w:rPr>
              <w:t>D</w:t>
            </w:r>
            <w:r w:rsidR="00326B3F">
              <w:rPr>
                <w:rFonts w:ascii="Segoe UI" w:hAnsi="Segoe UI" w:cs="Segoe UI"/>
                <w:bCs/>
              </w:rPr>
              <w:t xml:space="preserve">irector </w:t>
            </w:r>
            <w:r w:rsidR="00614DD3">
              <w:rPr>
                <w:rFonts w:ascii="Segoe UI" w:hAnsi="Segoe UI" w:cs="Segoe UI"/>
                <w:bCs/>
              </w:rPr>
              <w:t xml:space="preserve">added </w:t>
            </w:r>
            <w:r w:rsidR="00A17A07">
              <w:rPr>
                <w:rFonts w:ascii="Segoe UI" w:hAnsi="Segoe UI" w:cs="Segoe UI"/>
                <w:bCs/>
              </w:rPr>
              <w:t xml:space="preserve">that </w:t>
            </w:r>
            <w:r w:rsidR="00D5003E">
              <w:rPr>
                <w:rFonts w:ascii="Segoe UI" w:hAnsi="Segoe UI" w:cs="Segoe UI"/>
                <w:bCs/>
              </w:rPr>
              <w:t xml:space="preserve">the threshold for referrals </w:t>
            </w:r>
            <w:r w:rsidR="00A17A07">
              <w:rPr>
                <w:rFonts w:ascii="Segoe UI" w:hAnsi="Segoe UI" w:cs="Segoe UI"/>
                <w:bCs/>
              </w:rPr>
              <w:t xml:space="preserve">in Oxfordshire may have become lower than in Buckinghamshire.  </w:t>
            </w:r>
            <w:r w:rsidR="000473BE">
              <w:rPr>
                <w:rFonts w:ascii="Segoe UI" w:hAnsi="Segoe UI" w:cs="Segoe UI"/>
                <w:bCs/>
              </w:rPr>
              <w:t xml:space="preserve">The Trust Chair cautioned that GP referrals could, however, be </w:t>
            </w:r>
            <w:r w:rsidR="009E2078">
              <w:rPr>
                <w:rFonts w:ascii="Segoe UI" w:hAnsi="Segoe UI" w:cs="Segoe UI"/>
                <w:bCs/>
              </w:rPr>
              <w:t>a</w:t>
            </w:r>
            <w:r w:rsidR="000473BE">
              <w:rPr>
                <w:rFonts w:ascii="Segoe UI" w:hAnsi="Segoe UI" w:cs="Segoe UI"/>
                <w:bCs/>
              </w:rPr>
              <w:t xml:space="preserve"> subjective </w:t>
            </w:r>
            <w:r w:rsidR="009E2078">
              <w:rPr>
                <w:rFonts w:ascii="Segoe UI" w:hAnsi="Segoe UI" w:cs="Segoe UI"/>
                <w:bCs/>
              </w:rPr>
              <w:t xml:space="preserve">and variable </w:t>
            </w:r>
            <w:r w:rsidR="000473BE">
              <w:rPr>
                <w:rFonts w:ascii="Segoe UI" w:hAnsi="Segoe UI" w:cs="Segoe UI"/>
                <w:bCs/>
              </w:rPr>
              <w:t>unit of reference</w:t>
            </w:r>
            <w:r w:rsidR="00170345">
              <w:rPr>
                <w:rFonts w:ascii="Segoe UI" w:hAnsi="Segoe UI" w:cs="Segoe UI"/>
                <w:bCs/>
              </w:rPr>
              <w:t xml:space="preserve">.  The Chief Executive noted that the development of Primary Care Networks may provide </w:t>
            </w:r>
            <w:r w:rsidR="00116FE0">
              <w:rPr>
                <w:rFonts w:ascii="Segoe UI" w:hAnsi="Segoe UI" w:cs="Segoe UI"/>
                <w:bCs/>
              </w:rPr>
              <w:t>opportunities to review variation in GP referral rates; he</w:t>
            </w:r>
            <w:r w:rsidR="005751DE">
              <w:rPr>
                <w:rFonts w:ascii="Segoe UI" w:hAnsi="Segoe UI" w:cs="Segoe UI"/>
                <w:bCs/>
              </w:rPr>
              <w:t xml:space="preserve"> </w:t>
            </w:r>
            <w:r w:rsidR="00116FE0">
              <w:rPr>
                <w:rFonts w:ascii="Segoe UI" w:hAnsi="Segoe UI" w:cs="Segoe UI"/>
                <w:bCs/>
              </w:rPr>
              <w:t>added that GPs were not the only source of referral</w:t>
            </w:r>
            <w:r w:rsidR="007F7C81">
              <w:rPr>
                <w:rFonts w:ascii="Segoe UI" w:hAnsi="Segoe UI" w:cs="Segoe UI"/>
                <w:bCs/>
              </w:rPr>
              <w:t xml:space="preserve">s into CAMHS as these could also come from schools and self-referrals.  </w:t>
            </w:r>
            <w:r w:rsidR="00EB4EE7">
              <w:rPr>
                <w:rFonts w:ascii="Segoe UI" w:hAnsi="Segoe UI" w:cs="Segoe UI"/>
                <w:bCs/>
              </w:rPr>
              <w:t>The Board discussed complexities in analysing referrals</w:t>
            </w:r>
            <w:r w:rsidR="0014046B">
              <w:rPr>
                <w:rFonts w:ascii="Segoe UI" w:hAnsi="Segoe UI" w:cs="Segoe UI"/>
                <w:bCs/>
              </w:rPr>
              <w:t xml:space="preserve"> and linked activity.  The Director of Strategy &amp; CIO noted that it was now possible to show how many appointments were generated from a referral</w:t>
            </w:r>
            <w:r w:rsidR="005C1F9D">
              <w:rPr>
                <w:rFonts w:ascii="Segoe UI" w:hAnsi="Segoe UI" w:cs="Segoe UI"/>
                <w:bCs/>
              </w:rPr>
              <w:t xml:space="preserve">; higher numbers of appointments than anticipated accounted for some of the pressures seen in services.  </w:t>
            </w:r>
            <w:r w:rsidR="00731746">
              <w:rPr>
                <w:rFonts w:ascii="Segoe UI" w:hAnsi="Segoe UI" w:cs="Segoe UI"/>
                <w:bCs/>
              </w:rPr>
              <w:t xml:space="preserve">The Chief Executive cautioned that although the NHS </w:t>
            </w:r>
            <w:r w:rsidR="00170F42">
              <w:rPr>
                <w:rFonts w:ascii="Segoe UI" w:hAnsi="Segoe UI" w:cs="Segoe UI"/>
                <w:bCs/>
              </w:rPr>
              <w:t>Long Term Plan envisioned increasing access to services, there would be challenge</w:t>
            </w:r>
            <w:r w:rsidR="00411C9E">
              <w:rPr>
                <w:rFonts w:ascii="Segoe UI" w:hAnsi="Segoe UI" w:cs="Segoe UI"/>
                <w:bCs/>
              </w:rPr>
              <w:t>s</w:t>
            </w:r>
            <w:r w:rsidR="00170F42">
              <w:rPr>
                <w:rFonts w:ascii="Segoe UI" w:hAnsi="Segoe UI" w:cs="Segoe UI"/>
                <w:bCs/>
              </w:rPr>
              <w:t xml:space="preserve"> in ensuring that </w:t>
            </w:r>
            <w:r w:rsidR="000015F0">
              <w:rPr>
                <w:rFonts w:ascii="Segoe UI" w:hAnsi="Segoe UI" w:cs="Segoe UI"/>
                <w:bCs/>
              </w:rPr>
              <w:t xml:space="preserve">providers had the funding, capacity and workforce to deliver this. </w:t>
            </w:r>
          </w:p>
          <w:p w14:paraId="416FABC4" w14:textId="77777777" w:rsidR="00A50527" w:rsidRDefault="00A50527" w:rsidP="006642A6">
            <w:pPr>
              <w:jc w:val="both"/>
              <w:rPr>
                <w:rFonts w:ascii="Segoe UI" w:hAnsi="Segoe UI" w:cs="Segoe UI"/>
                <w:bCs/>
              </w:rPr>
            </w:pPr>
          </w:p>
          <w:p w14:paraId="3C158138" w14:textId="125F8411" w:rsidR="007F0BF8" w:rsidRPr="004026BA" w:rsidRDefault="00894091" w:rsidP="006642A6">
            <w:pPr>
              <w:jc w:val="both"/>
              <w:rPr>
                <w:rFonts w:ascii="Segoe UI" w:hAnsi="Segoe UI" w:cs="Segoe UI"/>
                <w:bCs/>
              </w:rPr>
            </w:pPr>
            <w:r>
              <w:rPr>
                <w:rFonts w:ascii="Segoe UI" w:hAnsi="Segoe UI" w:cs="Segoe UI"/>
                <w:b/>
                <w:bCs/>
              </w:rPr>
              <w:t xml:space="preserve">The Board noted the report. </w:t>
            </w:r>
          </w:p>
        </w:tc>
        <w:tc>
          <w:tcPr>
            <w:tcW w:w="770" w:type="dxa"/>
          </w:tcPr>
          <w:p w14:paraId="200B19E9" w14:textId="77777777" w:rsidR="003D280C" w:rsidRDefault="003D280C" w:rsidP="00687605">
            <w:pPr>
              <w:keepNext/>
              <w:keepLines/>
              <w:rPr>
                <w:rFonts w:ascii="Segoe UI" w:hAnsi="Segoe UI" w:cs="Segoe UI"/>
                <w:b/>
              </w:rPr>
            </w:pPr>
          </w:p>
          <w:p w14:paraId="4B2CB901" w14:textId="45FDE377" w:rsidR="00247646" w:rsidRPr="009E11F6" w:rsidRDefault="00247646" w:rsidP="006642A6">
            <w:pPr>
              <w:keepNext/>
              <w:keepLines/>
              <w:rPr>
                <w:rFonts w:ascii="Segoe UI" w:hAnsi="Segoe UI" w:cs="Segoe UI"/>
                <w:b/>
              </w:rPr>
            </w:pPr>
          </w:p>
        </w:tc>
      </w:tr>
      <w:tr w:rsidR="003D280C" w:rsidRPr="009E11F6" w14:paraId="77B62878" w14:textId="77777777" w:rsidTr="00C72407">
        <w:trPr>
          <w:trHeight w:val="650"/>
        </w:trPr>
        <w:tc>
          <w:tcPr>
            <w:tcW w:w="851" w:type="dxa"/>
          </w:tcPr>
          <w:p w14:paraId="0B579A3E" w14:textId="77777777" w:rsidR="009C1DB5"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9C1DB5">
              <w:rPr>
                <w:rFonts w:ascii="Segoe UI" w:hAnsi="Segoe UI" w:cs="Segoe UI"/>
                <w:b/>
                <w:sz w:val="22"/>
                <w:szCs w:val="22"/>
              </w:rPr>
              <w:t>10</w:t>
            </w:r>
            <w:r w:rsidR="006F0569">
              <w:rPr>
                <w:rFonts w:ascii="Segoe UI" w:hAnsi="Segoe UI" w:cs="Segoe UI"/>
                <w:b/>
                <w:sz w:val="22"/>
                <w:szCs w:val="22"/>
              </w:rPr>
              <w:t>0</w:t>
            </w:r>
            <w:r w:rsidRPr="00355FCF">
              <w:rPr>
                <w:rFonts w:ascii="Segoe UI" w:hAnsi="Segoe UI" w:cs="Segoe UI"/>
                <w:b/>
                <w:sz w:val="22"/>
                <w:szCs w:val="22"/>
              </w:rPr>
              <w:t>/</w:t>
            </w:r>
          </w:p>
          <w:p w14:paraId="6D382C4E" w14:textId="6D5C5C8E" w:rsidR="00624083" w:rsidRPr="00355FCF" w:rsidRDefault="00624083" w:rsidP="00624083">
            <w:pPr>
              <w:rPr>
                <w:rFonts w:ascii="Segoe UI" w:hAnsi="Segoe UI" w:cs="Segoe UI"/>
                <w:b/>
                <w:sz w:val="22"/>
                <w:szCs w:val="22"/>
              </w:rPr>
            </w:pPr>
            <w:r w:rsidRPr="00355FCF">
              <w:rPr>
                <w:rFonts w:ascii="Segoe UI" w:hAnsi="Segoe UI" w:cs="Segoe UI"/>
                <w:b/>
                <w:sz w:val="22"/>
                <w:szCs w:val="22"/>
              </w:rPr>
              <w:t>1</w:t>
            </w:r>
            <w:r w:rsidR="008560CF" w:rsidRPr="00355FCF">
              <w:rPr>
                <w:rFonts w:ascii="Segoe UI" w:hAnsi="Segoe UI" w:cs="Segoe UI"/>
                <w:b/>
                <w:sz w:val="22"/>
                <w:szCs w:val="22"/>
              </w:rPr>
              <w:t>9</w:t>
            </w:r>
          </w:p>
          <w:p w14:paraId="1F088F2B"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6692E94" w14:textId="77777777" w:rsidR="00B22795" w:rsidRPr="00355FCF" w:rsidRDefault="00B22795" w:rsidP="00624083">
            <w:pPr>
              <w:keepNext/>
              <w:keepLines/>
              <w:rPr>
                <w:rFonts w:ascii="Segoe UI" w:hAnsi="Segoe UI" w:cs="Segoe UI"/>
                <w:sz w:val="22"/>
                <w:szCs w:val="22"/>
              </w:rPr>
            </w:pPr>
          </w:p>
          <w:p w14:paraId="2C2CA1F5" w14:textId="77777777" w:rsidR="008A7B85" w:rsidRPr="00355FCF" w:rsidRDefault="008A7B85" w:rsidP="00624083">
            <w:pPr>
              <w:keepNext/>
              <w:keepLines/>
              <w:rPr>
                <w:rFonts w:ascii="Segoe UI" w:hAnsi="Segoe UI" w:cs="Segoe UI"/>
                <w:sz w:val="22"/>
                <w:szCs w:val="22"/>
              </w:rPr>
            </w:pPr>
          </w:p>
          <w:p w14:paraId="474E04B4" w14:textId="1FC3E316" w:rsidR="000F603F" w:rsidRDefault="000F603F" w:rsidP="00624083">
            <w:pPr>
              <w:keepNext/>
              <w:keepLines/>
              <w:rPr>
                <w:rFonts w:ascii="Segoe UI" w:hAnsi="Segoe UI" w:cs="Segoe UI"/>
                <w:sz w:val="22"/>
                <w:szCs w:val="22"/>
              </w:rPr>
            </w:pPr>
          </w:p>
          <w:p w14:paraId="73A0C448" w14:textId="46338D85" w:rsidR="00A618CF" w:rsidRDefault="00A618CF" w:rsidP="00624083">
            <w:pPr>
              <w:keepNext/>
              <w:keepLines/>
              <w:rPr>
                <w:rFonts w:ascii="Segoe UI" w:hAnsi="Segoe UI" w:cs="Segoe UI"/>
                <w:sz w:val="22"/>
                <w:szCs w:val="22"/>
              </w:rPr>
            </w:pPr>
          </w:p>
          <w:p w14:paraId="42C8F504" w14:textId="445B26AF" w:rsidR="00DE3DF1" w:rsidRDefault="00DE3DF1" w:rsidP="00624083">
            <w:pPr>
              <w:keepNext/>
              <w:keepLines/>
              <w:rPr>
                <w:rFonts w:ascii="Segoe UI" w:hAnsi="Segoe UI" w:cs="Segoe UI"/>
                <w:sz w:val="22"/>
                <w:szCs w:val="22"/>
              </w:rPr>
            </w:pPr>
          </w:p>
          <w:p w14:paraId="77E7F1D2" w14:textId="1834F4DC" w:rsidR="00CE0162" w:rsidRDefault="00CE0162" w:rsidP="00624083">
            <w:pPr>
              <w:keepNext/>
              <w:keepLines/>
              <w:rPr>
                <w:rFonts w:ascii="Segoe UI" w:hAnsi="Segoe UI" w:cs="Segoe UI"/>
                <w:sz w:val="22"/>
                <w:szCs w:val="22"/>
              </w:rPr>
            </w:pPr>
          </w:p>
          <w:p w14:paraId="42A2613B" w14:textId="6198A615" w:rsidR="00CE0162" w:rsidRDefault="00CE0162" w:rsidP="00624083">
            <w:pPr>
              <w:keepNext/>
              <w:keepLines/>
              <w:rPr>
                <w:rFonts w:ascii="Segoe UI" w:hAnsi="Segoe UI" w:cs="Segoe UI"/>
                <w:sz w:val="22"/>
                <w:szCs w:val="22"/>
              </w:rPr>
            </w:pPr>
          </w:p>
          <w:p w14:paraId="38286C0A" w14:textId="77777777" w:rsidR="0091369D" w:rsidRDefault="0091369D" w:rsidP="00624083">
            <w:pPr>
              <w:keepNext/>
              <w:keepLines/>
              <w:rPr>
                <w:rFonts w:ascii="Segoe UI" w:hAnsi="Segoe UI" w:cs="Segoe UI"/>
                <w:sz w:val="22"/>
                <w:szCs w:val="22"/>
              </w:rPr>
            </w:pPr>
          </w:p>
          <w:p w14:paraId="0342EEBE" w14:textId="77777777" w:rsidR="00A344E4" w:rsidRDefault="00A344E4" w:rsidP="00624083">
            <w:pPr>
              <w:keepNext/>
              <w:keepLines/>
              <w:rPr>
                <w:rFonts w:ascii="Segoe UI" w:hAnsi="Segoe UI" w:cs="Segoe UI"/>
                <w:sz w:val="22"/>
                <w:szCs w:val="22"/>
              </w:rPr>
            </w:pPr>
          </w:p>
          <w:p w14:paraId="3184A8B1" w14:textId="755AD217" w:rsidR="002644FF" w:rsidRDefault="002644FF" w:rsidP="00624083">
            <w:pPr>
              <w:keepNext/>
              <w:keepLines/>
              <w:rPr>
                <w:rFonts w:ascii="Segoe UI" w:hAnsi="Segoe UI" w:cs="Segoe UI"/>
                <w:sz w:val="22"/>
                <w:szCs w:val="22"/>
              </w:rPr>
            </w:pPr>
            <w:r>
              <w:rPr>
                <w:rFonts w:ascii="Segoe UI" w:hAnsi="Segoe UI" w:cs="Segoe UI"/>
                <w:sz w:val="22"/>
                <w:szCs w:val="22"/>
              </w:rPr>
              <w:t>b</w:t>
            </w:r>
          </w:p>
          <w:p w14:paraId="383AAE8C" w14:textId="3E4703CE" w:rsidR="002644FF" w:rsidRDefault="002644FF" w:rsidP="00624083">
            <w:pPr>
              <w:keepNext/>
              <w:keepLines/>
              <w:rPr>
                <w:rFonts w:ascii="Segoe UI" w:hAnsi="Segoe UI" w:cs="Segoe UI"/>
                <w:sz w:val="22"/>
                <w:szCs w:val="22"/>
              </w:rPr>
            </w:pPr>
          </w:p>
          <w:p w14:paraId="283641C5" w14:textId="77777777" w:rsidR="00387E2F" w:rsidRDefault="00387E2F" w:rsidP="002D6F18">
            <w:pPr>
              <w:keepNext/>
              <w:keepLines/>
              <w:rPr>
                <w:rFonts w:ascii="Segoe UI" w:hAnsi="Segoe UI" w:cs="Segoe UI"/>
                <w:sz w:val="22"/>
                <w:szCs w:val="22"/>
              </w:rPr>
            </w:pPr>
          </w:p>
          <w:p w14:paraId="5F797E42" w14:textId="77777777" w:rsidR="00B67D97" w:rsidRDefault="00B67D97" w:rsidP="002D6F18">
            <w:pPr>
              <w:keepNext/>
              <w:keepLines/>
              <w:rPr>
                <w:rFonts w:ascii="Segoe UI" w:hAnsi="Segoe UI" w:cs="Segoe UI"/>
                <w:sz w:val="22"/>
                <w:szCs w:val="22"/>
              </w:rPr>
            </w:pPr>
          </w:p>
          <w:p w14:paraId="0008B685" w14:textId="77777777" w:rsidR="00B67D97" w:rsidRDefault="00B67D97" w:rsidP="002D6F18">
            <w:pPr>
              <w:keepNext/>
              <w:keepLines/>
              <w:rPr>
                <w:rFonts w:ascii="Segoe UI" w:hAnsi="Segoe UI" w:cs="Segoe UI"/>
                <w:sz w:val="22"/>
                <w:szCs w:val="22"/>
              </w:rPr>
            </w:pPr>
          </w:p>
          <w:p w14:paraId="0D3A7F42" w14:textId="77777777" w:rsidR="00B67D97" w:rsidRDefault="00B67D97" w:rsidP="002D6F18">
            <w:pPr>
              <w:keepNext/>
              <w:keepLines/>
              <w:rPr>
                <w:rFonts w:ascii="Segoe UI" w:hAnsi="Segoe UI" w:cs="Segoe UI"/>
                <w:sz w:val="22"/>
                <w:szCs w:val="22"/>
              </w:rPr>
            </w:pPr>
          </w:p>
          <w:p w14:paraId="22988CDB" w14:textId="77777777" w:rsidR="00B67D97" w:rsidRDefault="00B67D97" w:rsidP="002D6F18">
            <w:pPr>
              <w:keepNext/>
              <w:keepLines/>
              <w:rPr>
                <w:rFonts w:ascii="Segoe UI" w:hAnsi="Segoe UI" w:cs="Segoe UI"/>
                <w:sz w:val="22"/>
                <w:szCs w:val="22"/>
              </w:rPr>
            </w:pPr>
          </w:p>
          <w:p w14:paraId="7AEFF6FF" w14:textId="77777777" w:rsidR="00B67D97" w:rsidRDefault="00B67D97" w:rsidP="002D6F18">
            <w:pPr>
              <w:keepNext/>
              <w:keepLines/>
              <w:rPr>
                <w:rFonts w:ascii="Segoe UI" w:hAnsi="Segoe UI" w:cs="Segoe UI"/>
                <w:sz w:val="22"/>
                <w:szCs w:val="22"/>
              </w:rPr>
            </w:pPr>
          </w:p>
          <w:p w14:paraId="4F563356" w14:textId="77777777" w:rsidR="00B67D97" w:rsidRDefault="00B67D97" w:rsidP="002D6F18">
            <w:pPr>
              <w:keepNext/>
              <w:keepLines/>
              <w:rPr>
                <w:rFonts w:ascii="Segoe UI" w:hAnsi="Segoe UI" w:cs="Segoe UI"/>
                <w:sz w:val="22"/>
                <w:szCs w:val="22"/>
              </w:rPr>
            </w:pPr>
          </w:p>
          <w:p w14:paraId="444AA315" w14:textId="77777777" w:rsidR="00B67D97" w:rsidRDefault="00B67D97" w:rsidP="002D6F18">
            <w:pPr>
              <w:keepNext/>
              <w:keepLines/>
              <w:rPr>
                <w:rFonts w:ascii="Segoe UI" w:hAnsi="Segoe UI" w:cs="Segoe UI"/>
                <w:sz w:val="22"/>
                <w:szCs w:val="22"/>
              </w:rPr>
            </w:pPr>
          </w:p>
          <w:p w14:paraId="234F6713" w14:textId="77777777" w:rsidR="00B67D97" w:rsidRDefault="00B67D97" w:rsidP="002D6F18">
            <w:pPr>
              <w:keepNext/>
              <w:keepLines/>
              <w:rPr>
                <w:rFonts w:ascii="Segoe UI" w:hAnsi="Segoe UI" w:cs="Segoe UI"/>
                <w:sz w:val="22"/>
                <w:szCs w:val="22"/>
              </w:rPr>
            </w:pPr>
          </w:p>
          <w:p w14:paraId="706A9038" w14:textId="77777777" w:rsidR="00B67D97" w:rsidRDefault="00B67D97" w:rsidP="002D6F18">
            <w:pPr>
              <w:keepNext/>
              <w:keepLines/>
              <w:rPr>
                <w:rFonts w:ascii="Segoe UI" w:hAnsi="Segoe UI" w:cs="Segoe UI"/>
                <w:sz w:val="22"/>
                <w:szCs w:val="22"/>
              </w:rPr>
            </w:pPr>
          </w:p>
          <w:p w14:paraId="7A7BA17D" w14:textId="77777777" w:rsidR="00B67D97" w:rsidRDefault="00B67D97" w:rsidP="002D6F18">
            <w:pPr>
              <w:keepNext/>
              <w:keepLines/>
              <w:rPr>
                <w:rFonts w:ascii="Segoe UI" w:hAnsi="Segoe UI" w:cs="Segoe UI"/>
                <w:sz w:val="22"/>
                <w:szCs w:val="22"/>
              </w:rPr>
            </w:pPr>
          </w:p>
          <w:p w14:paraId="3A111F95" w14:textId="77777777" w:rsidR="00B67D97" w:rsidRDefault="00B67D97" w:rsidP="002D6F18">
            <w:pPr>
              <w:keepNext/>
              <w:keepLines/>
              <w:rPr>
                <w:rFonts w:ascii="Segoe UI" w:hAnsi="Segoe UI" w:cs="Segoe UI"/>
                <w:sz w:val="22"/>
                <w:szCs w:val="22"/>
              </w:rPr>
            </w:pPr>
          </w:p>
          <w:p w14:paraId="002F1568" w14:textId="77777777" w:rsidR="00B67D97" w:rsidRDefault="00B67D97" w:rsidP="002D6F18">
            <w:pPr>
              <w:keepNext/>
              <w:keepLines/>
              <w:rPr>
                <w:rFonts w:ascii="Segoe UI" w:hAnsi="Segoe UI" w:cs="Segoe UI"/>
                <w:sz w:val="22"/>
                <w:szCs w:val="22"/>
              </w:rPr>
            </w:pPr>
            <w:r>
              <w:rPr>
                <w:rFonts w:ascii="Segoe UI" w:hAnsi="Segoe UI" w:cs="Segoe UI"/>
                <w:sz w:val="22"/>
                <w:szCs w:val="22"/>
              </w:rPr>
              <w:t>c</w:t>
            </w:r>
          </w:p>
          <w:p w14:paraId="3A9A4CEB" w14:textId="77777777" w:rsidR="00F922A4" w:rsidRDefault="00F922A4" w:rsidP="002D6F18">
            <w:pPr>
              <w:keepNext/>
              <w:keepLines/>
              <w:rPr>
                <w:rFonts w:ascii="Segoe UI" w:hAnsi="Segoe UI" w:cs="Segoe UI"/>
                <w:sz w:val="22"/>
                <w:szCs w:val="22"/>
              </w:rPr>
            </w:pPr>
          </w:p>
          <w:p w14:paraId="3C2546E4" w14:textId="77777777" w:rsidR="00F922A4" w:rsidRDefault="00F922A4" w:rsidP="002D6F18">
            <w:pPr>
              <w:keepNext/>
              <w:keepLines/>
              <w:rPr>
                <w:rFonts w:ascii="Segoe UI" w:hAnsi="Segoe UI" w:cs="Segoe UI"/>
                <w:sz w:val="22"/>
                <w:szCs w:val="22"/>
              </w:rPr>
            </w:pPr>
          </w:p>
          <w:p w14:paraId="6A412445" w14:textId="77777777" w:rsidR="00F922A4" w:rsidRDefault="00F922A4" w:rsidP="002D6F18">
            <w:pPr>
              <w:keepNext/>
              <w:keepLines/>
              <w:rPr>
                <w:rFonts w:ascii="Segoe UI" w:hAnsi="Segoe UI" w:cs="Segoe UI"/>
                <w:sz w:val="22"/>
                <w:szCs w:val="22"/>
              </w:rPr>
            </w:pPr>
          </w:p>
          <w:p w14:paraId="47FBE158" w14:textId="77777777" w:rsidR="00F922A4" w:rsidRDefault="00F922A4" w:rsidP="002D6F18">
            <w:pPr>
              <w:keepNext/>
              <w:keepLines/>
              <w:rPr>
                <w:rFonts w:ascii="Segoe UI" w:hAnsi="Segoe UI" w:cs="Segoe UI"/>
                <w:sz w:val="22"/>
                <w:szCs w:val="22"/>
              </w:rPr>
            </w:pPr>
          </w:p>
          <w:p w14:paraId="2B5333CD" w14:textId="77777777" w:rsidR="00F922A4" w:rsidRDefault="00F922A4" w:rsidP="002D6F18">
            <w:pPr>
              <w:keepNext/>
              <w:keepLines/>
              <w:rPr>
                <w:rFonts w:ascii="Segoe UI" w:hAnsi="Segoe UI" w:cs="Segoe UI"/>
                <w:sz w:val="22"/>
                <w:szCs w:val="22"/>
              </w:rPr>
            </w:pPr>
          </w:p>
          <w:p w14:paraId="6E793068" w14:textId="77777777" w:rsidR="00F922A4" w:rsidRDefault="00F922A4" w:rsidP="002D6F18">
            <w:pPr>
              <w:keepNext/>
              <w:keepLines/>
              <w:rPr>
                <w:rFonts w:ascii="Segoe UI" w:hAnsi="Segoe UI" w:cs="Segoe UI"/>
                <w:sz w:val="22"/>
                <w:szCs w:val="22"/>
              </w:rPr>
            </w:pPr>
          </w:p>
          <w:p w14:paraId="3580865E" w14:textId="77777777" w:rsidR="00F922A4" w:rsidRDefault="00F922A4" w:rsidP="002D6F18">
            <w:pPr>
              <w:keepNext/>
              <w:keepLines/>
              <w:rPr>
                <w:rFonts w:ascii="Segoe UI" w:hAnsi="Segoe UI" w:cs="Segoe UI"/>
                <w:sz w:val="22"/>
                <w:szCs w:val="22"/>
              </w:rPr>
            </w:pPr>
          </w:p>
          <w:p w14:paraId="5135F120" w14:textId="77777777" w:rsidR="00F922A4" w:rsidRDefault="00F922A4" w:rsidP="002D6F18">
            <w:pPr>
              <w:keepNext/>
              <w:keepLines/>
              <w:rPr>
                <w:rFonts w:ascii="Segoe UI" w:hAnsi="Segoe UI" w:cs="Segoe UI"/>
                <w:sz w:val="22"/>
                <w:szCs w:val="22"/>
              </w:rPr>
            </w:pPr>
          </w:p>
          <w:p w14:paraId="76A595DF" w14:textId="77777777" w:rsidR="00F922A4" w:rsidRDefault="00F922A4" w:rsidP="002D6F18">
            <w:pPr>
              <w:keepNext/>
              <w:keepLines/>
              <w:rPr>
                <w:rFonts w:ascii="Segoe UI" w:hAnsi="Segoe UI" w:cs="Segoe UI"/>
                <w:sz w:val="22"/>
                <w:szCs w:val="22"/>
              </w:rPr>
            </w:pPr>
          </w:p>
          <w:p w14:paraId="6E2DAA73" w14:textId="77777777" w:rsidR="00F922A4" w:rsidRDefault="00F922A4" w:rsidP="002D6F18">
            <w:pPr>
              <w:keepNext/>
              <w:keepLines/>
              <w:rPr>
                <w:rFonts w:ascii="Segoe UI" w:hAnsi="Segoe UI" w:cs="Segoe UI"/>
                <w:sz w:val="22"/>
                <w:szCs w:val="22"/>
              </w:rPr>
            </w:pPr>
          </w:p>
          <w:p w14:paraId="7F35848C" w14:textId="77777777" w:rsidR="00F922A4" w:rsidRDefault="00F922A4" w:rsidP="002D6F18">
            <w:pPr>
              <w:keepNext/>
              <w:keepLines/>
              <w:rPr>
                <w:rFonts w:ascii="Segoe UI" w:hAnsi="Segoe UI" w:cs="Segoe UI"/>
                <w:sz w:val="22"/>
                <w:szCs w:val="22"/>
              </w:rPr>
            </w:pPr>
          </w:p>
          <w:p w14:paraId="5FD1B9C4" w14:textId="77777777" w:rsidR="00F922A4" w:rsidRDefault="00F922A4" w:rsidP="002D6F18">
            <w:pPr>
              <w:keepNext/>
              <w:keepLines/>
              <w:rPr>
                <w:rFonts w:ascii="Segoe UI" w:hAnsi="Segoe UI" w:cs="Segoe UI"/>
                <w:sz w:val="22"/>
                <w:szCs w:val="22"/>
              </w:rPr>
            </w:pPr>
          </w:p>
          <w:p w14:paraId="55A492F8" w14:textId="77777777" w:rsidR="00F922A4" w:rsidRDefault="00F922A4" w:rsidP="002D6F18">
            <w:pPr>
              <w:keepNext/>
              <w:keepLines/>
              <w:rPr>
                <w:rFonts w:ascii="Segoe UI" w:hAnsi="Segoe UI" w:cs="Segoe UI"/>
                <w:sz w:val="22"/>
                <w:szCs w:val="22"/>
              </w:rPr>
            </w:pPr>
          </w:p>
          <w:p w14:paraId="17102181" w14:textId="77777777" w:rsidR="00F922A4" w:rsidRDefault="00F922A4" w:rsidP="002D6F18">
            <w:pPr>
              <w:keepNext/>
              <w:keepLines/>
              <w:rPr>
                <w:rFonts w:ascii="Segoe UI" w:hAnsi="Segoe UI" w:cs="Segoe UI"/>
                <w:sz w:val="22"/>
                <w:szCs w:val="22"/>
              </w:rPr>
            </w:pPr>
          </w:p>
          <w:p w14:paraId="5C3B3206" w14:textId="77777777" w:rsidR="00F922A4" w:rsidRDefault="00F922A4" w:rsidP="002D6F18">
            <w:pPr>
              <w:keepNext/>
              <w:keepLines/>
              <w:rPr>
                <w:rFonts w:ascii="Segoe UI" w:hAnsi="Segoe UI" w:cs="Segoe UI"/>
                <w:sz w:val="22"/>
                <w:szCs w:val="22"/>
              </w:rPr>
            </w:pPr>
          </w:p>
          <w:p w14:paraId="66FBE775" w14:textId="77777777" w:rsidR="00F922A4" w:rsidRDefault="00F922A4" w:rsidP="002D6F18">
            <w:pPr>
              <w:keepNext/>
              <w:keepLines/>
              <w:rPr>
                <w:rFonts w:ascii="Segoe UI" w:hAnsi="Segoe UI" w:cs="Segoe UI"/>
                <w:sz w:val="22"/>
                <w:szCs w:val="22"/>
              </w:rPr>
            </w:pPr>
          </w:p>
          <w:p w14:paraId="2BBFD88E" w14:textId="77777777" w:rsidR="00F922A4" w:rsidRDefault="00F922A4" w:rsidP="002D6F18">
            <w:pPr>
              <w:keepNext/>
              <w:keepLines/>
              <w:rPr>
                <w:rFonts w:ascii="Segoe UI" w:hAnsi="Segoe UI" w:cs="Segoe UI"/>
                <w:sz w:val="22"/>
                <w:szCs w:val="22"/>
              </w:rPr>
            </w:pPr>
          </w:p>
          <w:p w14:paraId="2C0E95EF" w14:textId="77777777" w:rsidR="00F922A4" w:rsidRDefault="00F922A4" w:rsidP="002D6F18">
            <w:pPr>
              <w:keepNext/>
              <w:keepLines/>
              <w:rPr>
                <w:rFonts w:ascii="Segoe UI" w:hAnsi="Segoe UI" w:cs="Segoe UI"/>
                <w:sz w:val="22"/>
                <w:szCs w:val="22"/>
              </w:rPr>
            </w:pPr>
          </w:p>
          <w:p w14:paraId="39F19C89" w14:textId="77777777" w:rsidR="00F922A4" w:rsidRDefault="00F922A4" w:rsidP="002D6F18">
            <w:pPr>
              <w:keepNext/>
              <w:keepLines/>
              <w:rPr>
                <w:rFonts w:ascii="Segoe UI" w:hAnsi="Segoe UI" w:cs="Segoe UI"/>
                <w:sz w:val="22"/>
                <w:szCs w:val="22"/>
              </w:rPr>
            </w:pPr>
          </w:p>
          <w:p w14:paraId="2DB22989" w14:textId="77777777" w:rsidR="00F922A4" w:rsidRDefault="00F922A4" w:rsidP="002D6F18">
            <w:pPr>
              <w:keepNext/>
              <w:keepLines/>
              <w:rPr>
                <w:rFonts w:ascii="Segoe UI" w:hAnsi="Segoe UI" w:cs="Segoe UI"/>
                <w:sz w:val="22"/>
                <w:szCs w:val="22"/>
              </w:rPr>
            </w:pPr>
          </w:p>
          <w:p w14:paraId="67DAC27C" w14:textId="77777777" w:rsidR="00F922A4" w:rsidRDefault="00F922A4" w:rsidP="002D6F18">
            <w:pPr>
              <w:keepNext/>
              <w:keepLines/>
              <w:rPr>
                <w:rFonts w:ascii="Segoe UI" w:hAnsi="Segoe UI" w:cs="Segoe UI"/>
                <w:sz w:val="22"/>
                <w:szCs w:val="22"/>
              </w:rPr>
            </w:pPr>
          </w:p>
          <w:p w14:paraId="6BE9C71D" w14:textId="77777777" w:rsidR="00F922A4" w:rsidRDefault="00F922A4" w:rsidP="002D6F18">
            <w:pPr>
              <w:keepNext/>
              <w:keepLines/>
              <w:rPr>
                <w:rFonts w:ascii="Segoe UI" w:hAnsi="Segoe UI" w:cs="Segoe UI"/>
                <w:sz w:val="22"/>
                <w:szCs w:val="22"/>
              </w:rPr>
            </w:pPr>
          </w:p>
          <w:p w14:paraId="4E3AE433" w14:textId="77777777" w:rsidR="00F922A4" w:rsidRDefault="00F922A4" w:rsidP="002D6F18">
            <w:pPr>
              <w:keepNext/>
              <w:keepLines/>
              <w:rPr>
                <w:rFonts w:ascii="Segoe UI" w:hAnsi="Segoe UI" w:cs="Segoe UI"/>
                <w:sz w:val="22"/>
                <w:szCs w:val="22"/>
              </w:rPr>
            </w:pPr>
          </w:p>
          <w:p w14:paraId="018C4967" w14:textId="77777777" w:rsidR="00F922A4" w:rsidRDefault="00F922A4" w:rsidP="002D6F18">
            <w:pPr>
              <w:keepNext/>
              <w:keepLines/>
              <w:rPr>
                <w:rFonts w:ascii="Segoe UI" w:hAnsi="Segoe UI" w:cs="Segoe UI"/>
                <w:sz w:val="22"/>
                <w:szCs w:val="22"/>
              </w:rPr>
            </w:pPr>
          </w:p>
          <w:p w14:paraId="5F786524" w14:textId="77777777" w:rsidR="00F922A4" w:rsidRDefault="00F922A4" w:rsidP="002D6F18">
            <w:pPr>
              <w:keepNext/>
              <w:keepLines/>
              <w:rPr>
                <w:rFonts w:ascii="Segoe UI" w:hAnsi="Segoe UI" w:cs="Segoe UI"/>
                <w:sz w:val="22"/>
                <w:szCs w:val="22"/>
              </w:rPr>
            </w:pPr>
          </w:p>
          <w:p w14:paraId="5CB4B2A8" w14:textId="77777777" w:rsidR="00F922A4" w:rsidRDefault="00F922A4" w:rsidP="002D6F18">
            <w:pPr>
              <w:keepNext/>
              <w:keepLines/>
              <w:rPr>
                <w:rFonts w:ascii="Segoe UI" w:hAnsi="Segoe UI" w:cs="Segoe UI"/>
                <w:sz w:val="22"/>
                <w:szCs w:val="22"/>
              </w:rPr>
            </w:pPr>
          </w:p>
          <w:p w14:paraId="1FB2C414" w14:textId="77777777" w:rsidR="00F922A4" w:rsidRDefault="00F922A4" w:rsidP="002D6F18">
            <w:pPr>
              <w:keepNext/>
              <w:keepLines/>
              <w:rPr>
                <w:rFonts w:ascii="Segoe UI" w:hAnsi="Segoe UI" w:cs="Segoe UI"/>
                <w:sz w:val="22"/>
                <w:szCs w:val="22"/>
              </w:rPr>
            </w:pPr>
          </w:p>
          <w:p w14:paraId="5FD4479F" w14:textId="77777777" w:rsidR="00F922A4" w:rsidRDefault="00F922A4" w:rsidP="002D6F18">
            <w:pPr>
              <w:keepNext/>
              <w:keepLines/>
              <w:rPr>
                <w:rFonts w:ascii="Segoe UI" w:hAnsi="Segoe UI" w:cs="Segoe UI"/>
                <w:sz w:val="22"/>
                <w:szCs w:val="22"/>
              </w:rPr>
            </w:pPr>
          </w:p>
          <w:p w14:paraId="5CE18813" w14:textId="77777777" w:rsidR="00F922A4" w:rsidRDefault="00F922A4" w:rsidP="002D6F18">
            <w:pPr>
              <w:keepNext/>
              <w:keepLines/>
              <w:rPr>
                <w:rFonts w:ascii="Segoe UI" w:hAnsi="Segoe UI" w:cs="Segoe UI"/>
                <w:sz w:val="22"/>
                <w:szCs w:val="22"/>
              </w:rPr>
            </w:pPr>
          </w:p>
          <w:p w14:paraId="7B2A2DB9" w14:textId="77777777" w:rsidR="00F922A4" w:rsidRDefault="00F922A4" w:rsidP="002D6F18">
            <w:pPr>
              <w:keepNext/>
              <w:keepLines/>
              <w:rPr>
                <w:rFonts w:ascii="Segoe UI" w:hAnsi="Segoe UI" w:cs="Segoe UI"/>
                <w:sz w:val="22"/>
                <w:szCs w:val="22"/>
              </w:rPr>
            </w:pPr>
            <w:r>
              <w:rPr>
                <w:rFonts w:ascii="Segoe UI" w:hAnsi="Segoe UI" w:cs="Segoe UI"/>
                <w:sz w:val="22"/>
                <w:szCs w:val="22"/>
              </w:rPr>
              <w:t>d</w:t>
            </w:r>
          </w:p>
          <w:p w14:paraId="6F01B479" w14:textId="77777777" w:rsidR="00F922A4" w:rsidRDefault="00F922A4" w:rsidP="002D6F18">
            <w:pPr>
              <w:keepNext/>
              <w:keepLines/>
              <w:rPr>
                <w:rFonts w:ascii="Segoe UI" w:hAnsi="Segoe UI" w:cs="Segoe UI"/>
                <w:sz w:val="22"/>
                <w:szCs w:val="22"/>
              </w:rPr>
            </w:pPr>
          </w:p>
          <w:p w14:paraId="51DCAD34" w14:textId="77777777" w:rsidR="00F922A4" w:rsidRDefault="00F922A4" w:rsidP="002D6F18">
            <w:pPr>
              <w:keepNext/>
              <w:keepLines/>
              <w:rPr>
                <w:rFonts w:ascii="Segoe UI" w:hAnsi="Segoe UI" w:cs="Segoe UI"/>
                <w:sz w:val="22"/>
                <w:szCs w:val="22"/>
              </w:rPr>
            </w:pPr>
          </w:p>
          <w:p w14:paraId="0A9273DC" w14:textId="19ED8EE4" w:rsidR="00F922A4" w:rsidRPr="00355FCF" w:rsidRDefault="00F922A4" w:rsidP="002D6F18">
            <w:pPr>
              <w:keepNext/>
              <w:keepLines/>
              <w:rPr>
                <w:rFonts w:ascii="Segoe UI" w:hAnsi="Segoe UI" w:cs="Segoe UI"/>
                <w:sz w:val="22"/>
                <w:szCs w:val="22"/>
              </w:rPr>
            </w:pPr>
            <w:r>
              <w:rPr>
                <w:rFonts w:ascii="Segoe UI" w:hAnsi="Segoe UI" w:cs="Segoe UI"/>
                <w:sz w:val="22"/>
                <w:szCs w:val="22"/>
              </w:rPr>
              <w:t>e</w:t>
            </w:r>
          </w:p>
        </w:tc>
        <w:tc>
          <w:tcPr>
            <w:tcW w:w="7655" w:type="dxa"/>
          </w:tcPr>
          <w:p w14:paraId="2F7367D6" w14:textId="77777777" w:rsidR="000B17FA" w:rsidRPr="000B17FA" w:rsidRDefault="000B17FA" w:rsidP="000B17FA">
            <w:pPr>
              <w:jc w:val="both"/>
              <w:rPr>
                <w:rFonts w:ascii="Segoe UI" w:hAnsi="Segoe UI" w:cs="Segoe UI"/>
                <w:b/>
                <w:bCs/>
              </w:rPr>
            </w:pPr>
            <w:r w:rsidRPr="000B17FA">
              <w:rPr>
                <w:rFonts w:ascii="Segoe UI" w:hAnsi="Segoe UI" w:cs="Segoe UI"/>
                <w:b/>
                <w:bCs/>
              </w:rPr>
              <w:lastRenderedPageBreak/>
              <w:t>Human Resources (Workforce Performance) Report</w:t>
            </w:r>
          </w:p>
          <w:p w14:paraId="796336F5" w14:textId="77777777" w:rsidR="000B17FA" w:rsidRPr="000B17FA" w:rsidRDefault="000B17FA" w:rsidP="000B17FA">
            <w:pPr>
              <w:jc w:val="both"/>
              <w:rPr>
                <w:rFonts w:ascii="Segoe UI" w:hAnsi="Segoe UI" w:cs="Segoe UI"/>
                <w:bCs/>
              </w:rPr>
            </w:pPr>
          </w:p>
          <w:p w14:paraId="0FFCB17A" w14:textId="09609140" w:rsidR="00465084" w:rsidRDefault="00060F4C" w:rsidP="000B17FA">
            <w:pPr>
              <w:jc w:val="both"/>
              <w:rPr>
                <w:rFonts w:ascii="Segoe UI" w:hAnsi="Segoe UI" w:cs="Segoe UI"/>
                <w:bCs/>
              </w:rPr>
            </w:pPr>
            <w:r>
              <w:rPr>
                <w:rFonts w:ascii="Segoe UI" w:hAnsi="Segoe UI" w:cs="Segoe UI"/>
                <w:bCs/>
              </w:rPr>
              <w:t xml:space="preserve">The </w:t>
            </w:r>
            <w:r w:rsidR="00A7334A">
              <w:rPr>
                <w:rFonts w:ascii="Segoe UI" w:hAnsi="Segoe UI" w:cs="Segoe UI"/>
                <w:bCs/>
              </w:rPr>
              <w:t>Director of HR</w:t>
            </w:r>
            <w:r>
              <w:rPr>
                <w:rFonts w:ascii="Segoe UI" w:hAnsi="Segoe UI" w:cs="Segoe UI"/>
                <w:bCs/>
              </w:rPr>
              <w:t xml:space="preserve"> presented </w:t>
            </w:r>
            <w:r w:rsidR="00A7334A">
              <w:rPr>
                <w:rFonts w:ascii="Segoe UI" w:hAnsi="Segoe UI" w:cs="Segoe UI"/>
                <w:bCs/>
              </w:rPr>
              <w:t xml:space="preserve">the </w:t>
            </w:r>
            <w:r w:rsidR="000B17FA" w:rsidRPr="000B17FA">
              <w:rPr>
                <w:rFonts w:ascii="Segoe UI" w:hAnsi="Segoe UI" w:cs="Segoe UI"/>
                <w:bCs/>
              </w:rPr>
              <w:t xml:space="preserve">report BOD </w:t>
            </w:r>
            <w:r w:rsidR="00D215D9">
              <w:rPr>
                <w:rFonts w:ascii="Segoe UI" w:hAnsi="Segoe UI" w:cs="Segoe UI"/>
                <w:bCs/>
              </w:rPr>
              <w:t>75</w:t>
            </w:r>
            <w:r w:rsidR="00A7334A">
              <w:rPr>
                <w:rFonts w:ascii="Segoe UI" w:hAnsi="Segoe UI" w:cs="Segoe UI"/>
                <w:bCs/>
              </w:rPr>
              <w:t>/</w:t>
            </w:r>
            <w:r w:rsidR="006A7A98">
              <w:rPr>
                <w:rFonts w:ascii="Segoe UI" w:hAnsi="Segoe UI" w:cs="Segoe UI"/>
                <w:bCs/>
              </w:rPr>
              <w:t>2019</w:t>
            </w:r>
            <w:r w:rsidR="000B17FA" w:rsidRPr="000B17FA">
              <w:rPr>
                <w:rFonts w:ascii="Segoe UI" w:hAnsi="Segoe UI" w:cs="Segoe UI"/>
                <w:bCs/>
              </w:rPr>
              <w:t xml:space="preserve"> which set out workforce performance indicators and updates on: </w:t>
            </w:r>
            <w:r w:rsidR="00D03E5D">
              <w:rPr>
                <w:rFonts w:ascii="Segoe UI" w:hAnsi="Segoe UI" w:cs="Segoe UI"/>
                <w:bCs/>
              </w:rPr>
              <w:t xml:space="preserve">recruitment; </w:t>
            </w:r>
            <w:r w:rsidR="0003438A">
              <w:rPr>
                <w:rFonts w:ascii="Segoe UI" w:hAnsi="Segoe UI" w:cs="Segoe UI"/>
                <w:bCs/>
              </w:rPr>
              <w:t xml:space="preserve">temporary staffing </w:t>
            </w:r>
            <w:proofErr w:type="gramStart"/>
            <w:r w:rsidR="0003438A">
              <w:rPr>
                <w:rFonts w:ascii="Segoe UI" w:hAnsi="Segoe UI" w:cs="Segoe UI"/>
                <w:bCs/>
              </w:rPr>
              <w:t>spend</w:t>
            </w:r>
            <w:proofErr w:type="gramEnd"/>
            <w:r w:rsidR="00F32D14">
              <w:rPr>
                <w:rFonts w:ascii="Segoe UI" w:hAnsi="Segoe UI" w:cs="Segoe UI"/>
                <w:bCs/>
              </w:rPr>
              <w:t>,</w:t>
            </w:r>
            <w:r w:rsidR="00ED2C31">
              <w:rPr>
                <w:rFonts w:ascii="Segoe UI" w:hAnsi="Segoe UI" w:cs="Segoe UI"/>
                <w:bCs/>
              </w:rPr>
              <w:t xml:space="preserve"> </w:t>
            </w:r>
            <w:r w:rsidR="000B17FA" w:rsidRPr="000B17FA">
              <w:rPr>
                <w:rFonts w:ascii="Segoe UI" w:hAnsi="Segoe UI" w:cs="Segoe UI"/>
                <w:bCs/>
              </w:rPr>
              <w:t xml:space="preserve">management of concerns (whistleblowing); </w:t>
            </w:r>
            <w:r w:rsidR="00D3609D" w:rsidRPr="00D3609D">
              <w:rPr>
                <w:rFonts w:ascii="Segoe UI" w:hAnsi="Segoe UI" w:cs="Segoe UI"/>
                <w:bCs/>
              </w:rPr>
              <w:t xml:space="preserve">health and wellbeing; </w:t>
            </w:r>
            <w:r w:rsidR="000B17FA" w:rsidRPr="000B17FA">
              <w:rPr>
                <w:rFonts w:ascii="Segoe UI" w:hAnsi="Segoe UI" w:cs="Segoe UI"/>
                <w:bCs/>
              </w:rPr>
              <w:t>sickness</w:t>
            </w:r>
            <w:r w:rsidR="00794F92">
              <w:rPr>
                <w:rFonts w:ascii="Segoe UI" w:hAnsi="Segoe UI" w:cs="Segoe UI"/>
                <w:bCs/>
              </w:rPr>
              <w:t>;</w:t>
            </w:r>
            <w:r w:rsidR="000B17FA" w:rsidRPr="000B17FA">
              <w:rPr>
                <w:rFonts w:ascii="Segoe UI" w:hAnsi="Segoe UI" w:cs="Segoe UI"/>
                <w:bCs/>
              </w:rPr>
              <w:t xml:space="preserve"> turnover</w:t>
            </w:r>
            <w:r w:rsidR="00794F92">
              <w:rPr>
                <w:rFonts w:ascii="Segoe UI" w:hAnsi="Segoe UI" w:cs="Segoe UI"/>
                <w:bCs/>
              </w:rPr>
              <w:t xml:space="preserve"> (leavers’ data not internal moves)</w:t>
            </w:r>
            <w:r w:rsidR="000B17FA" w:rsidRPr="000B17FA">
              <w:rPr>
                <w:rFonts w:ascii="Segoe UI" w:hAnsi="Segoe UI" w:cs="Segoe UI"/>
                <w:bCs/>
              </w:rPr>
              <w:t>; and Workforce Race Equality Standards</w:t>
            </w:r>
            <w:r w:rsidR="00310F9F">
              <w:rPr>
                <w:rFonts w:ascii="Segoe UI" w:hAnsi="Segoe UI" w:cs="Segoe UI"/>
                <w:bCs/>
              </w:rPr>
              <w:t xml:space="preserve"> (</w:t>
            </w:r>
            <w:r w:rsidR="00310F9F">
              <w:rPr>
                <w:rFonts w:ascii="Segoe UI" w:hAnsi="Segoe UI" w:cs="Segoe UI"/>
                <w:b/>
                <w:bCs/>
              </w:rPr>
              <w:t>WRES</w:t>
            </w:r>
            <w:r w:rsidR="00310F9F">
              <w:rPr>
                <w:rFonts w:ascii="Segoe UI" w:hAnsi="Segoe UI" w:cs="Segoe UI"/>
                <w:bCs/>
              </w:rPr>
              <w:t>)</w:t>
            </w:r>
            <w:r w:rsidR="000B17FA" w:rsidRPr="000B17FA">
              <w:rPr>
                <w:rFonts w:ascii="Segoe UI" w:hAnsi="Segoe UI" w:cs="Segoe UI"/>
                <w:bCs/>
              </w:rPr>
              <w:t xml:space="preserve">. </w:t>
            </w:r>
            <w:r w:rsidR="00794F92">
              <w:rPr>
                <w:rFonts w:ascii="Segoe UI" w:hAnsi="Segoe UI" w:cs="Segoe UI"/>
                <w:bCs/>
              </w:rPr>
              <w:t xml:space="preserve"> </w:t>
            </w:r>
            <w:r w:rsidR="00001BA1">
              <w:rPr>
                <w:rFonts w:ascii="Segoe UI" w:hAnsi="Segoe UI" w:cs="Segoe UI"/>
                <w:bCs/>
              </w:rPr>
              <w:t>He highlighted that high cost</w:t>
            </w:r>
            <w:r w:rsidR="00DE3DF1">
              <w:rPr>
                <w:rFonts w:ascii="Segoe UI" w:hAnsi="Segoe UI" w:cs="Segoe UI"/>
                <w:bCs/>
              </w:rPr>
              <w:t xml:space="preserve"> agency spend was starting to reduce</w:t>
            </w:r>
            <w:r w:rsidR="00E7594B">
              <w:rPr>
                <w:rFonts w:ascii="Segoe UI" w:hAnsi="Segoe UI" w:cs="Segoe UI"/>
                <w:bCs/>
              </w:rPr>
              <w:t xml:space="preserve"> but that </w:t>
            </w:r>
            <w:r w:rsidR="00CE0162">
              <w:rPr>
                <w:rFonts w:ascii="Segoe UI" w:hAnsi="Segoe UI" w:cs="Segoe UI"/>
                <w:bCs/>
              </w:rPr>
              <w:t xml:space="preserve">financial challenges should be balanced with the need to maintain safety and quality. </w:t>
            </w:r>
            <w:r w:rsidR="00B06DF9">
              <w:rPr>
                <w:rFonts w:ascii="Segoe UI" w:hAnsi="Segoe UI" w:cs="Segoe UI"/>
                <w:bCs/>
              </w:rPr>
              <w:t xml:space="preserve"> </w:t>
            </w:r>
            <w:r w:rsidR="00AD3A28">
              <w:rPr>
                <w:rFonts w:ascii="Segoe UI" w:hAnsi="Segoe UI" w:cs="Segoe UI"/>
                <w:bCs/>
              </w:rPr>
              <w:t xml:space="preserve">The Chief Nurse added </w:t>
            </w:r>
            <w:r w:rsidR="00C41E3A">
              <w:rPr>
                <w:rFonts w:ascii="Segoe UI" w:hAnsi="Segoe UI" w:cs="Segoe UI"/>
                <w:bCs/>
              </w:rPr>
              <w:t xml:space="preserve">that </w:t>
            </w:r>
            <w:r w:rsidR="00AD3A28">
              <w:rPr>
                <w:rFonts w:ascii="Segoe UI" w:hAnsi="Segoe UI" w:cs="Segoe UI"/>
                <w:bCs/>
              </w:rPr>
              <w:t xml:space="preserve">the Heads of Nursing continued to </w:t>
            </w:r>
            <w:r w:rsidR="0091369D">
              <w:rPr>
                <w:rFonts w:ascii="Segoe UI" w:hAnsi="Segoe UI" w:cs="Segoe UI"/>
                <w:bCs/>
              </w:rPr>
              <w:t xml:space="preserve">keep safer care and rostering under review.  </w:t>
            </w:r>
            <w:r w:rsidR="00CE0162">
              <w:rPr>
                <w:rFonts w:ascii="Segoe UI" w:hAnsi="Segoe UI" w:cs="Segoe UI"/>
                <w:bCs/>
              </w:rPr>
              <w:t xml:space="preserve"> </w:t>
            </w:r>
            <w:r w:rsidR="00DE3DF1">
              <w:rPr>
                <w:rFonts w:ascii="Segoe UI" w:hAnsi="Segoe UI" w:cs="Segoe UI"/>
                <w:bCs/>
              </w:rPr>
              <w:t xml:space="preserve"> </w:t>
            </w:r>
          </w:p>
          <w:p w14:paraId="572CAAD2" w14:textId="67A21DCB" w:rsidR="0065721B" w:rsidRDefault="0065721B" w:rsidP="000B17FA">
            <w:pPr>
              <w:jc w:val="both"/>
              <w:rPr>
                <w:rFonts w:ascii="Segoe UI" w:hAnsi="Segoe UI" w:cs="Segoe UI"/>
                <w:bCs/>
              </w:rPr>
            </w:pPr>
          </w:p>
          <w:p w14:paraId="218F324A" w14:textId="4F508D88" w:rsidR="00E5643F" w:rsidRDefault="00004D14" w:rsidP="00060F4C">
            <w:pPr>
              <w:jc w:val="both"/>
              <w:rPr>
                <w:rFonts w:ascii="Segoe UI" w:hAnsi="Segoe UI" w:cs="Segoe UI"/>
                <w:bCs/>
              </w:rPr>
            </w:pPr>
            <w:r>
              <w:rPr>
                <w:rFonts w:ascii="Segoe UI" w:hAnsi="Segoe UI" w:cs="Segoe UI"/>
                <w:bCs/>
              </w:rPr>
              <w:t xml:space="preserve">Further to </w:t>
            </w:r>
            <w:r w:rsidR="00016DA0">
              <w:rPr>
                <w:rFonts w:ascii="Segoe UI" w:hAnsi="Segoe UI" w:cs="Segoe UI"/>
                <w:bCs/>
              </w:rPr>
              <w:t xml:space="preserve">item </w:t>
            </w:r>
            <w:r w:rsidR="00E30F1E">
              <w:rPr>
                <w:rFonts w:ascii="Segoe UI" w:hAnsi="Segoe UI" w:cs="Segoe UI"/>
                <w:bCs/>
              </w:rPr>
              <w:t xml:space="preserve">BOD 98/19(g) above </w:t>
            </w:r>
            <w:r w:rsidR="002A2962">
              <w:rPr>
                <w:rFonts w:ascii="Segoe UI" w:hAnsi="Segoe UI" w:cs="Segoe UI"/>
                <w:bCs/>
              </w:rPr>
              <w:t>on national pensions, the Director of HR noted that he was not a member of the NHS pen</w:t>
            </w:r>
            <w:r w:rsidR="00FB6311">
              <w:rPr>
                <w:rFonts w:ascii="Segoe UI" w:hAnsi="Segoe UI" w:cs="Segoe UI"/>
                <w:bCs/>
              </w:rPr>
              <w:t>sion scheme and had no interest to declare; he confirmed that good collab</w:t>
            </w:r>
            <w:r w:rsidR="00FF056B">
              <w:rPr>
                <w:rFonts w:ascii="Segoe UI" w:hAnsi="Segoe UI" w:cs="Segoe UI"/>
                <w:bCs/>
              </w:rPr>
              <w:t xml:space="preserve">oration was taking place with other trusts across the BOB region to discuss the issue </w:t>
            </w:r>
            <w:r w:rsidR="00A344E4">
              <w:rPr>
                <w:rFonts w:ascii="Segoe UI" w:hAnsi="Segoe UI" w:cs="Segoe UI"/>
                <w:bCs/>
              </w:rPr>
              <w:t xml:space="preserve">but that colleagues in the acute sector were more impacted than the Trust. </w:t>
            </w:r>
            <w:r w:rsidR="005273DE">
              <w:rPr>
                <w:rFonts w:ascii="Segoe UI" w:hAnsi="Segoe UI" w:cs="Segoe UI"/>
                <w:bCs/>
              </w:rPr>
              <w:t xml:space="preserve"> The Trust had contacted </w:t>
            </w:r>
            <w:r w:rsidR="008C51D3">
              <w:rPr>
                <w:rFonts w:ascii="Segoe UI" w:hAnsi="Segoe UI" w:cs="Segoe UI"/>
                <w:bCs/>
              </w:rPr>
              <w:t>its</w:t>
            </w:r>
            <w:r w:rsidR="005273DE">
              <w:rPr>
                <w:rFonts w:ascii="Segoe UI" w:hAnsi="Segoe UI" w:cs="Segoe UI"/>
                <w:bCs/>
              </w:rPr>
              <w:t xml:space="preserve"> consultants about the issu</w:t>
            </w:r>
            <w:r w:rsidR="00E93EF5">
              <w:rPr>
                <w:rFonts w:ascii="Segoe UI" w:hAnsi="Segoe UI" w:cs="Segoe UI"/>
                <w:bCs/>
              </w:rPr>
              <w:t xml:space="preserve">e, invited them to take independent advice and to let the Trust know if they </w:t>
            </w:r>
            <w:r w:rsidR="006F26E7">
              <w:rPr>
                <w:rFonts w:ascii="Segoe UI" w:hAnsi="Segoe UI" w:cs="Segoe UI"/>
                <w:bCs/>
              </w:rPr>
              <w:t>anticipated changing their hours or working practices</w:t>
            </w:r>
            <w:r w:rsidR="00701D5E">
              <w:rPr>
                <w:rFonts w:ascii="Segoe UI" w:hAnsi="Segoe UI" w:cs="Segoe UI"/>
                <w:bCs/>
              </w:rPr>
              <w:t>; a contact email account had been set up to monitor responses</w:t>
            </w:r>
            <w:r w:rsidR="006F26E7">
              <w:rPr>
                <w:rFonts w:ascii="Segoe UI" w:hAnsi="Segoe UI" w:cs="Segoe UI"/>
                <w:bCs/>
              </w:rPr>
              <w:t xml:space="preserve">.  He noted that the issue could affect more senior staff than </w:t>
            </w:r>
            <w:r w:rsidR="0000414F">
              <w:rPr>
                <w:rFonts w:ascii="Segoe UI" w:hAnsi="Segoe UI" w:cs="Segoe UI"/>
                <w:bCs/>
              </w:rPr>
              <w:t xml:space="preserve">just consultants and the next stage would be to identify other categories of staff who could be </w:t>
            </w:r>
            <w:r w:rsidR="006A3A24">
              <w:rPr>
                <w:rFonts w:ascii="Segoe UI" w:hAnsi="Segoe UI" w:cs="Segoe UI"/>
                <w:bCs/>
              </w:rPr>
              <w:t>impacted</w:t>
            </w:r>
            <w:r w:rsidR="0000414F">
              <w:rPr>
                <w:rFonts w:ascii="Segoe UI" w:hAnsi="Segoe UI" w:cs="Segoe UI"/>
                <w:bCs/>
              </w:rPr>
              <w:t xml:space="preserve">.  </w:t>
            </w:r>
          </w:p>
          <w:p w14:paraId="5A46FCC4" w14:textId="77777777" w:rsidR="00A344E4" w:rsidRDefault="00A344E4" w:rsidP="00060F4C">
            <w:pPr>
              <w:jc w:val="both"/>
              <w:rPr>
                <w:rFonts w:ascii="Segoe UI" w:hAnsi="Segoe UI" w:cs="Segoe UI"/>
                <w:bCs/>
              </w:rPr>
            </w:pPr>
          </w:p>
          <w:p w14:paraId="0BF3850D" w14:textId="11F0573B" w:rsidR="00A344E4" w:rsidRDefault="00414D87" w:rsidP="00060F4C">
            <w:pPr>
              <w:jc w:val="both"/>
              <w:rPr>
                <w:rFonts w:ascii="Segoe UI" w:hAnsi="Segoe UI" w:cs="Segoe UI"/>
                <w:bCs/>
              </w:rPr>
            </w:pPr>
            <w:r>
              <w:rPr>
                <w:rFonts w:ascii="Segoe UI" w:hAnsi="Segoe UI" w:cs="Segoe UI"/>
                <w:bCs/>
              </w:rPr>
              <w:t>To complete</w:t>
            </w:r>
            <w:r w:rsidR="00B67D97">
              <w:rPr>
                <w:rFonts w:ascii="Segoe UI" w:hAnsi="Segoe UI" w:cs="Segoe UI"/>
                <w:bCs/>
              </w:rPr>
              <w:t xml:space="preserve"> the previous action at item </w:t>
            </w:r>
            <w:r w:rsidR="00082DA1" w:rsidRPr="00082DA1">
              <w:rPr>
                <w:rFonts w:ascii="Segoe UI" w:hAnsi="Segoe UI" w:cs="Segoe UI"/>
                <w:bCs/>
              </w:rPr>
              <w:t xml:space="preserve">BOD 80/19(b)-(c) </w:t>
            </w:r>
            <w:r w:rsidR="00082DA1">
              <w:rPr>
                <w:rFonts w:ascii="Segoe UI" w:hAnsi="Segoe UI" w:cs="Segoe UI"/>
                <w:bCs/>
              </w:rPr>
              <w:t>(</w:t>
            </w:r>
            <w:r w:rsidR="00082DA1" w:rsidRPr="00082DA1">
              <w:rPr>
                <w:rFonts w:ascii="Segoe UI" w:hAnsi="Segoe UI" w:cs="Segoe UI"/>
                <w:bCs/>
              </w:rPr>
              <w:t>on presentation of data on sickness absence and turnover</w:t>
            </w:r>
            <w:r w:rsidR="00082DA1">
              <w:rPr>
                <w:rFonts w:ascii="Segoe UI" w:hAnsi="Segoe UI" w:cs="Segoe UI"/>
                <w:bCs/>
              </w:rPr>
              <w:t xml:space="preserve">), the Director of HR noted that </w:t>
            </w:r>
            <w:r w:rsidR="00746248">
              <w:rPr>
                <w:rFonts w:ascii="Segoe UI" w:hAnsi="Segoe UI" w:cs="Segoe UI"/>
                <w:bCs/>
              </w:rPr>
              <w:t xml:space="preserve">he would provide more detailed data on sickness absence and turnover to the Board Development Day on </w:t>
            </w:r>
            <w:r w:rsidR="00E2704F">
              <w:rPr>
                <w:rFonts w:ascii="Segoe UI" w:hAnsi="Segoe UI" w:cs="Segoe UI"/>
                <w:bCs/>
              </w:rPr>
              <w:t xml:space="preserve">26 July 2019.  </w:t>
            </w:r>
            <w:r w:rsidR="00DE3DF1">
              <w:rPr>
                <w:rFonts w:ascii="Segoe UI" w:hAnsi="Segoe UI" w:cs="Segoe UI"/>
                <w:bCs/>
              </w:rPr>
              <w:t xml:space="preserve">Lucy Weston noted that it would be helpful to </w:t>
            </w:r>
            <w:r w:rsidR="00A6287E">
              <w:rPr>
                <w:rFonts w:ascii="Segoe UI" w:hAnsi="Segoe UI" w:cs="Segoe UI"/>
                <w:bCs/>
              </w:rPr>
              <w:t xml:space="preserve">disaggregate </w:t>
            </w:r>
            <w:r w:rsidR="00D704AA">
              <w:rPr>
                <w:rFonts w:ascii="Segoe UI" w:hAnsi="Segoe UI" w:cs="Segoe UI"/>
                <w:bCs/>
              </w:rPr>
              <w:t xml:space="preserve">absence due to work-related stress from general sickness absence; the Director of HR confirmed </w:t>
            </w:r>
            <w:r w:rsidR="00164636">
              <w:rPr>
                <w:rFonts w:ascii="Segoe UI" w:hAnsi="Segoe UI" w:cs="Segoe UI"/>
                <w:bCs/>
              </w:rPr>
              <w:t>that this information was available.  Bernard Galton commented upon the distinction between work-related and wider life-style</w:t>
            </w:r>
            <w:r w:rsidR="009C3178">
              <w:rPr>
                <w:rFonts w:ascii="Segoe UI" w:hAnsi="Segoe UI" w:cs="Segoe UI"/>
                <w:bCs/>
              </w:rPr>
              <w:t>-</w:t>
            </w:r>
            <w:r w:rsidR="00164636">
              <w:rPr>
                <w:rFonts w:ascii="Segoe UI" w:hAnsi="Segoe UI" w:cs="Segoe UI"/>
                <w:bCs/>
              </w:rPr>
              <w:t xml:space="preserve">related stress; </w:t>
            </w:r>
            <w:r w:rsidR="00A37AB6">
              <w:rPr>
                <w:rFonts w:ascii="Segoe UI" w:hAnsi="Segoe UI" w:cs="Segoe UI"/>
                <w:bCs/>
              </w:rPr>
              <w:t xml:space="preserve">the Medical Director noted that the interplay for staff could, however, be complex. </w:t>
            </w:r>
            <w:r w:rsidR="009C3178">
              <w:rPr>
                <w:rFonts w:ascii="Segoe UI" w:hAnsi="Segoe UI" w:cs="Segoe UI"/>
                <w:bCs/>
              </w:rPr>
              <w:t xml:space="preserve"> Jonathan Asbridge </w:t>
            </w:r>
            <w:r w:rsidR="00C92BEB">
              <w:rPr>
                <w:rFonts w:ascii="Segoe UI" w:hAnsi="Segoe UI" w:cs="Segoe UI"/>
                <w:bCs/>
              </w:rPr>
              <w:t>asked if there were any additional interventions which could be tried to reduce the levels of long-term sickness absence which appeared intractable</w:t>
            </w:r>
            <w:r w:rsidR="00AD647B">
              <w:rPr>
                <w:rFonts w:ascii="Segoe UI" w:hAnsi="Segoe UI" w:cs="Segoe UI"/>
                <w:bCs/>
              </w:rPr>
              <w:t>.  The Director of HR</w:t>
            </w:r>
            <w:r w:rsidR="00CD7E22">
              <w:rPr>
                <w:rFonts w:ascii="Segoe UI" w:hAnsi="Segoe UI" w:cs="Segoe UI"/>
                <w:bCs/>
              </w:rPr>
              <w:t xml:space="preserve"> replied that </w:t>
            </w:r>
            <w:r w:rsidR="00E4599F">
              <w:rPr>
                <w:rFonts w:ascii="Segoe UI" w:hAnsi="Segoe UI" w:cs="Segoe UI"/>
                <w:bCs/>
              </w:rPr>
              <w:t>some</w:t>
            </w:r>
            <w:r w:rsidR="00784E33">
              <w:rPr>
                <w:rFonts w:ascii="Segoe UI" w:hAnsi="Segoe UI" w:cs="Segoe UI"/>
                <w:bCs/>
              </w:rPr>
              <w:t xml:space="preserve"> of the most significant</w:t>
            </w:r>
            <w:r w:rsidR="0046553C">
              <w:rPr>
                <w:rFonts w:ascii="Segoe UI" w:hAnsi="Segoe UI" w:cs="Segoe UI"/>
                <w:bCs/>
              </w:rPr>
              <w:t xml:space="preserve"> </w:t>
            </w:r>
            <w:r w:rsidR="00853146">
              <w:rPr>
                <w:rFonts w:ascii="Segoe UI" w:hAnsi="Segoe UI" w:cs="Segoe UI"/>
                <w:bCs/>
              </w:rPr>
              <w:t>features of the attempts being made to address long term sickness absence</w:t>
            </w:r>
            <w:r w:rsidR="00E4599F">
              <w:rPr>
                <w:rFonts w:ascii="Segoe UI" w:hAnsi="Segoe UI" w:cs="Segoe UI"/>
                <w:bCs/>
              </w:rPr>
              <w:t xml:space="preserve"> involved work to: reduce stress; and manage musculoskeletal issues.  </w:t>
            </w:r>
            <w:r w:rsidR="00853146">
              <w:rPr>
                <w:rFonts w:ascii="Segoe UI" w:hAnsi="Segoe UI" w:cs="Segoe UI"/>
                <w:bCs/>
              </w:rPr>
              <w:t xml:space="preserve">  </w:t>
            </w:r>
          </w:p>
          <w:p w14:paraId="66BFDAD1" w14:textId="298CF85F" w:rsidR="00461E72" w:rsidRDefault="00461E72" w:rsidP="008529A9">
            <w:pPr>
              <w:jc w:val="both"/>
              <w:rPr>
                <w:rFonts w:ascii="Segoe UI" w:hAnsi="Segoe UI" w:cs="Segoe UI"/>
                <w:bCs/>
              </w:rPr>
            </w:pPr>
            <w:r>
              <w:rPr>
                <w:rFonts w:ascii="Segoe UI" w:hAnsi="Segoe UI" w:cs="Segoe UI"/>
                <w:bCs/>
              </w:rPr>
              <w:lastRenderedPageBreak/>
              <w:t xml:space="preserve">Bernard Galton referred to the recent national communication from </w:t>
            </w:r>
            <w:r w:rsidR="008529A9">
              <w:rPr>
                <w:rFonts w:ascii="Segoe UI" w:hAnsi="Segoe UI" w:cs="Segoe UI"/>
                <w:bCs/>
              </w:rPr>
              <w:t>Dido Harding, Chair of NHSE/I</w:t>
            </w:r>
            <w:r w:rsidR="00FB291C">
              <w:rPr>
                <w:rFonts w:ascii="Segoe UI" w:hAnsi="Segoe UI" w:cs="Segoe UI"/>
                <w:bCs/>
              </w:rPr>
              <w:t>, on l</w:t>
            </w:r>
            <w:r w:rsidR="008529A9" w:rsidRPr="008529A9">
              <w:rPr>
                <w:rFonts w:ascii="Segoe UI" w:hAnsi="Segoe UI" w:cs="Segoe UI"/>
                <w:bCs/>
              </w:rPr>
              <w:t>earning lessons to improve people practices</w:t>
            </w:r>
            <w:r w:rsidR="00BC2565">
              <w:rPr>
                <w:rFonts w:ascii="Segoe UI" w:hAnsi="Segoe UI" w:cs="Segoe UI"/>
                <w:bCs/>
              </w:rPr>
              <w:t xml:space="preserve">, </w:t>
            </w:r>
            <w:r w:rsidR="00B33634">
              <w:rPr>
                <w:rFonts w:ascii="Segoe UI" w:hAnsi="Segoe UI" w:cs="Segoe UI"/>
                <w:bCs/>
              </w:rPr>
              <w:t xml:space="preserve">further to the independent findings of </w:t>
            </w:r>
            <w:r w:rsidR="00A8126D">
              <w:rPr>
                <w:rFonts w:ascii="Segoe UI" w:hAnsi="Segoe UI" w:cs="Segoe UI"/>
                <w:bCs/>
              </w:rPr>
              <w:t>analysis into a tragic death</w:t>
            </w:r>
            <w:r w:rsidR="00873228">
              <w:rPr>
                <w:rFonts w:ascii="Segoe UI" w:hAnsi="Segoe UI" w:cs="Segoe UI"/>
                <w:bCs/>
              </w:rPr>
              <w:t>; the letter had included</w:t>
            </w:r>
            <w:r w:rsidR="00391BD6">
              <w:rPr>
                <w:rFonts w:ascii="Segoe UI" w:hAnsi="Segoe UI" w:cs="Segoe UI"/>
                <w:bCs/>
              </w:rPr>
              <w:t xml:space="preserve"> guidance</w:t>
            </w:r>
            <w:r w:rsidR="008529A9" w:rsidRPr="008529A9">
              <w:rPr>
                <w:rFonts w:ascii="Segoe UI" w:hAnsi="Segoe UI" w:cs="Segoe UI"/>
                <w:bCs/>
              </w:rPr>
              <w:t xml:space="preserve"> relating to management and oversight of local investigation</w:t>
            </w:r>
            <w:r w:rsidR="00391BD6">
              <w:rPr>
                <w:rFonts w:ascii="Segoe UI" w:hAnsi="Segoe UI" w:cs="Segoe UI"/>
                <w:bCs/>
              </w:rPr>
              <w:t>s</w:t>
            </w:r>
            <w:r w:rsidR="008529A9" w:rsidRPr="008529A9">
              <w:rPr>
                <w:rFonts w:ascii="Segoe UI" w:hAnsi="Segoe UI" w:cs="Segoe UI"/>
                <w:bCs/>
              </w:rPr>
              <w:t xml:space="preserve"> and disciplinary procedures.</w:t>
            </w:r>
            <w:r w:rsidR="00BC2565">
              <w:rPr>
                <w:rFonts w:ascii="Segoe UI" w:hAnsi="Segoe UI" w:cs="Segoe UI"/>
                <w:bCs/>
              </w:rPr>
              <w:t xml:space="preserve">  He asked whether the Trust was assured that its </w:t>
            </w:r>
            <w:r w:rsidR="00851336">
              <w:rPr>
                <w:rFonts w:ascii="Segoe UI" w:hAnsi="Segoe UI" w:cs="Segoe UI"/>
                <w:bCs/>
              </w:rPr>
              <w:t>investigation and disciplinary process were in line with best practice and national guidance.  The Director of HR confirmed that he had reviewed the communication</w:t>
            </w:r>
            <w:r w:rsidR="00B45B08">
              <w:rPr>
                <w:rFonts w:ascii="Segoe UI" w:hAnsi="Segoe UI" w:cs="Segoe UI"/>
                <w:bCs/>
              </w:rPr>
              <w:t xml:space="preserve"> and that the Trust’s processes and procedures had been assessed in line with this, in</w:t>
            </w:r>
            <w:r w:rsidR="00D11DF3">
              <w:rPr>
                <w:rFonts w:ascii="Segoe UI" w:hAnsi="Segoe UI" w:cs="Segoe UI"/>
                <w:bCs/>
              </w:rPr>
              <w:t xml:space="preserve">cluding by the Trust’s solicitors, and were compliant and appropriately robust.  </w:t>
            </w:r>
          </w:p>
          <w:p w14:paraId="62F46AAD" w14:textId="55AD50C7" w:rsidR="00851336" w:rsidRDefault="00851336" w:rsidP="008529A9">
            <w:pPr>
              <w:jc w:val="both"/>
              <w:rPr>
                <w:rFonts w:ascii="Segoe UI" w:hAnsi="Segoe UI" w:cs="Segoe UI"/>
                <w:bCs/>
              </w:rPr>
            </w:pPr>
          </w:p>
          <w:p w14:paraId="7500CBA4" w14:textId="02F04DC8" w:rsidR="00851336" w:rsidRDefault="00310F9F" w:rsidP="008529A9">
            <w:pPr>
              <w:jc w:val="both"/>
              <w:rPr>
                <w:rFonts w:ascii="Segoe UI" w:hAnsi="Segoe UI" w:cs="Segoe UI"/>
                <w:bCs/>
              </w:rPr>
            </w:pPr>
            <w:r>
              <w:rPr>
                <w:rFonts w:ascii="Segoe UI" w:hAnsi="Segoe UI" w:cs="Segoe UI"/>
                <w:bCs/>
              </w:rPr>
              <w:t xml:space="preserve">Lucy Weston referred to the WRES data </w:t>
            </w:r>
            <w:r w:rsidR="000E4EB4">
              <w:rPr>
                <w:rFonts w:ascii="Segoe UI" w:hAnsi="Segoe UI" w:cs="Segoe UI"/>
                <w:bCs/>
              </w:rPr>
              <w:t xml:space="preserve">presented and requested more commentary in future reporting to the Board. </w:t>
            </w:r>
          </w:p>
          <w:p w14:paraId="709AFD02" w14:textId="77777777" w:rsidR="00851336" w:rsidRDefault="00851336" w:rsidP="008529A9">
            <w:pPr>
              <w:jc w:val="both"/>
              <w:rPr>
                <w:rFonts w:ascii="Segoe UI" w:hAnsi="Segoe UI" w:cs="Segoe UI"/>
                <w:bCs/>
              </w:rPr>
            </w:pPr>
          </w:p>
          <w:p w14:paraId="714765F9" w14:textId="5E34B4B8" w:rsidR="00A344E4" w:rsidRPr="000E4EB4" w:rsidRDefault="000E4EB4" w:rsidP="00060F4C">
            <w:pPr>
              <w:jc w:val="both"/>
              <w:rPr>
                <w:rFonts w:ascii="Segoe UI" w:hAnsi="Segoe UI" w:cs="Segoe UI"/>
                <w:b/>
                <w:bCs/>
              </w:rPr>
            </w:pPr>
            <w:r>
              <w:rPr>
                <w:rFonts w:ascii="Segoe UI" w:hAnsi="Segoe UI" w:cs="Segoe UI"/>
                <w:b/>
                <w:bCs/>
              </w:rPr>
              <w:t xml:space="preserve">The Board noted the report. </w:t>
            </w:r>
          </w:p>
          <w:p w14:paraId="3EF4A008" w14:textId="0C8BFBCC" w:rsidR="00A344E4" w:rsidRPr="00E5643F" w:rsidRDefault="00A344E4" w:rsidP="00060F4C">
            <w:pPr>
              <w:jc w:val="both"/>
              <w:rPr>
                <w:rFonts w:ascii="Segoe UI" w:hAnsi="Segoe UI" w:cs="Segoe UI"/>
                <w:bCs/>
              </w:rPr>
            </w:pPr>
          </w:p>
        </w:tc>
        <w:tc>
          <w:tcPr>
            <w:tcW w:w="770" w:type="dxa"/>
          </w:tcPr>
          <w:p w14:paraId="49AC2195" w14:textId="77777777" w:rsidR="003D280C" w:rsidRDefault="003D280C" w:rsidP="00687605">
            <w:pPr>
              <w:keepNext/>
              <w:keepLines/>
              <w:rPr>
                <w:rFonts w:ascii="Segoe UI" w:hAnsi="Segoe UI" w:cs="Segoe UI"/>
                <w:b/>
              </w:rPr>
            </w:pPr>
          </w:p>
          <w:p w14:paraId="6B912053" w14:textId="77777777" w:rsidR="001C432E" w:rsidRDefault="001C432E" w:rsidP="00687605">
            <w:pPr>
              <w:keepNext/>
              <w:keepLines/>
              <w:rPr>
                <w:rFonts w:ascii="Segoe UI" w:hAnsi="Segoe UI" w:cs="Segoe UI"/>
                <w:b/>
              </w:rPr>
            </w:pPr>
          </w:p>
          <w:p w14:paraId="39921021" w14:textId="57E49DB7" w:rsidR="001C432E" w:rsidRDefault="001C432E" w:rsidP="00687605">
            <w:pPr>
              <w:keepNext/>
              <w:keepLines/>
              <w:rPr>
                <w:rFonts w:ascii="Segoe UI" w:hAnsi="Segoe UI" w:cs="Segoe UI"/>
                <w:b/>
              </w:rPr>
            </w:pPr>
          </w:p>
          <w:p w14:paraId="788347D3" w14:textId="5F677265" w:rsidR="000E4EB4" w:rsidRDefault="000E4EB4" w:rsidP="00687605">
            <w:pPr>
              <w:keepNext/>
              <w:keepLines/>
              <w:rPr>
                <w:rFonts w:ascii="Segoe UI" w:hAnsi="Segoe UI" w:cs="Segoe UI"/>
                <w:b/>
              </w:rPr>
            </w:pPr>
          </w:p>
          <w:p w14:paraId="1E9C7991" w14:textId="73F0603A" w:rsidR="000E4EB4" w:rsidRDefault="000E4EB4" w:rsidP="00687605">
            <w:pPr>
              <w:keepNext/>
              <w:keepLines/>
              <w:rPr>
                <w:rFonts w:ascii="Segoe UI" w:hAnsi="Segoe UI" w:cs="Segoe UI"/>
                <w:b/>
              </w:rPr>
            </w:pPr>
          </w:p>
          <w:p w14:paraId="67A885E2" w14:textId="47250FD5" w:rsidR="000E4EB4" w:rsidRDefault="000E4EB4" w:rsidP="00687605">
            <w:pPr>
              <w:keepNext/>
              <w:keepLines/>
              <w:rPr>
                <w:rFonts w:ascii="Segoe UI" w:hAnsi="Segoe UI" w:cs="Segoe UI"/>
                <w:b/>
              </w:rPr>
            </w:pPr>
          </w:p>
          <w:p w14:paraId="73DD4B52" w14:textId="0B9F8D0B" w:rsidR="000E4EB4" w:rsidRDefault="000E4EB4" w:rsidP="00687605">
            <w:pPr>
              <w:keepNext/>
              <w:keepLines/>
              <w:rPr>
                <w:rFonts w:ascii="Segoe UI" w:hAnsi="Segoe UI" w:cs="Segoe UI"/>
                <w:b/>
              </w:rPr>
            </w:pPr>
          </w:p>
          <w:p w14:paraId="02F2830A" w14:textId="2C99D846" w:rsidR="000E4EB4" w:rsidRDefault="000E4EB4" w:rsidP="00687605">
            <w:pPr>
              <w:keepNext/>
              <w:keepLines/>
              <w:rPr>
                <w:rFonts w:ascii="Segoe UI" w:hAnsi="Segoe UI" w:cs="Segoe UI"/>
                <w:b/>
              </w:rPr>
            </w:pPr>
          </w:p>
          <w:p w14:paraId="250AAD68" w14:textId="25AB2D33" w:rsidR="000E4EB4" w:rsidRDefault="000E4EB4" w:rsidP="00687605">
            <w:pPr>
              <w:keepNext/>
              <w:keepLines/>
              <w:rPr>
                <w:rFonts w:ascii="Segoe UI" w:hAnsi="Segoe UI" w:cs="Segoe UI"/>
                <w:b/>
              </w:rPr>
            </w:pPr>
          </w:p>
          <w:p w14:paraId="32F1BCC5" w14:textId="7EE390BA" w:rsidR="000E4EB4" w:rsidRDefault="000E4EB4" w:rsidP="00687605">
            <w:pPr>
              <w:keepNext/>
              <w:keepLines/>
              <w:rPr>
                <w:rFonts w:ascii="Segoe UI" w:hAnsi="Segoe UI" w:cs="Segoe UI"/>
                <w:b/>
              </w:rPr>
            </w:pPr>
          </w:p>
          <w:p w14:paraId="7B34347D" w14:textId="1CCEA89B" w:rsidR="000E4EB4" w:rsidRDefault="000E4EB4" w:rsidP="00687605">
            <w:pPr>
              <w:keepNext/>
              <w:keepLines/>
              <w:rPr>
                <w:rFonts w:ascii="Segoe UI" w:hAnsi="Segoe UI" w:cs="Segoe UI"/>
                <w:b/>
              </w:rPr>
            </w:pPr>
          </w:p>
          <w:p w14:paraId="3F270C43" w14:textId="580E4AE4" w:rsidR="000E4EB4" w:rsidRDefault="000E4EB4" w:rsidP="00687605">
            <w:pPr>
              <w:keepNext/>
              <w:keepLines/>
              <w:rPr>
                <w:rFonts w:ascii="Segoe UI" w:hAnsi="Segoe UI" w:cs="Segoe UI"/>
                <w:b/>
              </w:rPr>
            </w:pPr>
          </w:p>
          <w:p w14:paraId="375C03E4" w14:textId="600E0D5B" w:rsidR="000E4EB4" w:rsidRDefault="000E4EB4" w:rsidP="00687605">
            <w:pPr>
              <w:keepNext/>
              <w:keepLines/>
              <w:rPr>
                <w:rFonts w:ascii="Segoe UI" w:hAnsi="Segoe UI" w:cs="Segoe UI"/>
                <w:b/>
              </w:rPr>
            </w:pPr>
          </w:p>
          <w:p w14:paraId="1623397F" w14:textId="60618404" w:rsidR="000E4EB4" w:rsidRDefault="000E4EB4" w:rsidP="00687605">
            <w:pPr>
              <w:keepNext/>
              <w:keepLines/>
              <w:rPr>
                <w:rFonts w:ascii="Segoe UI" w:hAnsi="Segoe UI" w:cs="Segoe UI"/>
                <w:b/>
              </w:rPr>
            </w:pPr>
          </w:p>
          <w:p w14:paraId="18128737" w14:textId="19DA02D4" w:rsidR="000E4EB4" w:rsidRDefault="000E4EB4" w:rsidP="00687605">
            <w:pPr>
              <w:keepNext/>
              <w:keepLines/>
              <w:rPr>
                <w:rFonts w:ascii="Segoe UI" w:hAnsi="Segoe UI" w:cs="Segoe UI"/>
                <w:b/>
              </w:rPr>
            </w:pPr>
          </w:p>
          <w:p w14:paraId="5BAB3B2F" w14:textId="530A4E71" w:rsidR="000E4EB4" w:rsidRDefault="000E4EB4" w:rsidP="00687605">
            <w:pPr>
              <w:keepNext/>
              <w:keepLines/>
              <w:rPr>
                <w:rFonts w:ascii="Segoe UI" w:hAnsi="Segoe UI" w:cs="Segoe UI"/>
                <w:b/>
              </w:rPr>
            </w:pPr>
          </w:p>
          <w:p w14:paraId="4D70331F" w14:textId="6465FF95" w:rsidR="000E4EB4" w:rsidRDefault="000E4EB4" w:rsidP="00687605">
            <w:pPr>
              <w:keepNext/>
              <w:keepLines/>
              <w:rPr>
                <w:rFonts w:ascii="Segoe UI" w:hAnsi="Segoe UI" w:cs="Segoe UI"/>
                <w:b/>
              </w:rPr>
            </w:pPr>
          </w:p>
          <w:p w14:paraId="380AD05F" w14:textId="11E88CCE" w:rsidR="000E4EB4" w:rsidRDefault="000E4EB4" w:rsidP="00687605">
            <w:pPr>
              <w:keepNext/>
              <w:keepLines/>
              <w:rPr>
                <w:rFonts w:ascii="Segoe UI" w:hAnsi="Segoe UI" w:cs="Segoe UI"/>
                <w:b/>
              </w:rPr>
            </w:pPr>
          </w:p>
          <w:p w14:paraId="216E6878" w14:textId="23AA8ED3" w:rsidR="000E4EB4" w:rsidRDefault="000E4EB4" w:rsidP="00687605">
            <w:pPr>
              <w:keepNext/>
              <w:keepLines/>
              <w:rPr>
                <w:rFonts w:ascii="Segoe UI" w:hAnsi="Segoe UI" w:cs="Segoe UI"/>
                <w:b/>
              </w:rPr>
            </w:pPr>
          </w:p>
          <w:p w14:paraId="6135F637" w14:textId="6E337358" w:rsidR="000E4EB4" w:rsidRDefault="000E4EB4" w:rsidP="00687605">
            <w:pPr>
              <w:keepNext/>
              <w:keepLines/>
              <w:rPr>
                <w:rFonts w:ascii="Segoe UI" w:hAnsi="Segoe UI" w:cs="Segoe UI"/>
                <w:b/>
              </w:rPr>
            </w:pPr>
          </w:p>
          <w:p w14:paraId="46DCEF3B" w14:textId="24D27271" w:rsidR="000E4EB4" w:rsidRDefault="000E4EB4" w:rsidP="00687605">
            <w:pPr>
              <w:keepNext/>
              <w:keepLines/>
              <w:rPr>
                <w:rFonts w:ascii="Segoe UI" w:hAnsi="Segoe UI" w:cs="Segoe UI"/>
                <w:b/>
              </w:rPr>
            </w:pPr>
          </w:p>
          <w:p w14:paraId="387D21E2" w14:textId="3389A3DC" w:rsidR="000E4EB4" w:rsidRDefault="000E4EB4" w:rsidP="00687605">
            <w:pPr>
              <w:keepNext/>
              <w:keepLines/>
              <w:rPr>
                <w:rFonts w:ascii="Segoe UI" w:hAnsi="Segoe UI" w:cs="Segoe UI"/>
                <w:b/>
              </w:rPr>
            </w:pPr>
          </w:p>
          <w:p w14:paraId="425FF0B6" w14:textId="75A23C06" w:rsidR="000E4EB4" w:rsidRDefault="000E4EB4" w:rsidP="00687605">
            <w:pPr>
              <w:keepNext/>
              <w:keepLines/>
              <w:rPr>
                <w:rFonts w:ascii="Segoe UI" w:hAnsi="Segoe UI" w:cs="Segoe UI"/>
                <w:b/>
              </w:rPr>
            </w:pPr>
          </w:p>
          <w:p w14:paraId="6BE59E13" w14:textId="62EE2E52" w:rsidR="000E4EB4" w:rsidRDefault="000E4EB4" w:rsidP="00687605">
            <w:pPr>
              <w:keepNext/>
              <w:keepLines/>
              <w:rPr>
                <w:rFonts w:ascii="Segoe UI" w:hAnsi="Segoe UI" w:cs="Segoe UI"/>
                <w:b/>
              </w:rPr>
            </w:pPr>
          </w:p>
          <w:p w14:paraId="6673DD86" w14:textId="06064070" w:rsidR="000E4EB4" w:rsidRDefault="000E4EB4" w:rsidP="00687605">
            <w:pPr>
              <w:keepNext/>
              <w:keepLines/>
              <w:rPr>
                <w:rFonts w:ascii="Segoe UI" w:hAnsi="Segoe UI" w:cs="Segoe UI"/>
                <w:b/>
              </w:rPr>
            </w:pPr>
          </w:p>
          <w:p w14:paraId="38E2CB99" w14:textId="6FA98E49" w:rsidR="000E4EB4" w:rsidRDefault="000E4EB4" w:rsidP="00687605">
            <w:pPr>
              <w:keepNext/>
              <w:keepLines/>
              <w:rPr>
                <w:rFonts w:ascii="Segoe UI" w:hAnsi="Segoe UI" w:cs="Segoe UI"/>
                <w:b/>
              </w:rPr>
            </w:pPr>
          </w:p>
          <w:p w14:paraId="56C48153" w14:textId="4BA24244" w:rsidR="000E4EB4" w:rsidRDefault="000E4EB4" w:rsidP="00687605">
            <w:pPr>
              <w:keepNext/>
              <w:keepLines/>
              <w:rPr>
                <w:rFonts w:ascii="Segoe UI" w:hAnsi="Segoe UI" w:cs="Segoe UI"/>
                <w:b/>
              </w:rPr>
            </w:pPr>
          </w:p>
          <w:p w14:paraId="2AD500DF" w14:textId="488F4081" w:rsidR="000E4EB4" w:rsidRDefault="000E4EB4" w:rsidP="00687605">
            <w:pPr>
              <w:keepNext/>
              <w:keepLines/>
              <w:rPr>
                <w:rFonts w:ascii="Segoe UI" w:hAnsi="Segoe UI" w:cs="Segoe UI"/>
                <w:b/>
              </w:rPr>
            </w:pPr>
          </w:p>
          <w:p w14:paraId="3AAA785E" w14:textId="38D89061" w:rsidR="000E4EB4" w:rsidRDefault="000E4EB4" w:rsidP="00687605">
            <w:pPr>
              <w:keepNext/>
              <w:keepLines/>
              <w:rPr>
                <w:rFonts w:ascii="Segoe UI" w:hAnsi="Segoe UI" w:cs="Segoe UI"/>
                <w:b/>
              </w:rPr>
            </w:pPr>
          </w:p>
          <w:p w14:paraId="6727B818" w14:textId="79CE6F45" w:rsidR="000E4EB4" w:rsidRDefault="000E4EB4" w:rsidP="00687605">
            <w:pPr>
              <w:keepNext/>
              <w:keepLines/>
              <w:rPr>
                <w:rFonts w:ascii="Segoe UI" w:hAnsi="Segoe UI" w:cs="Segoe UI"/>
                <w:b/>
              </w:rPr>
            </w:pPr>
          </w:p>
          <w:p w14:paraId="7F8FA23F" w14:textId="44505894" w:rsidR="000E4EB4" w:rsidRDefault="000E4EB4" w:rsidP="00687605">
            <w:pPr>
              <w:keepNext/>
              <w:keepLines/>
              <w:rPr>
                <w:rFonts w:ascii="Segoe UI" w:hAnsi="Segoe UI" w:cs="Segoe UI"/>
                <w:b/>
              </w:rPr>
            </w:pPr>
          </w:p>
          <w:p w14:paraId="5962EBD3" w14:textId="42FDD11F" w:rsidR="000E4EB4" w:rsidRDefault="000E4EB4" w:rsidP="00687605">
            <w:pPr>
              <w:keepNext/>
              <w:keepLines/>
              <w:rPr>
                <w:rFonts w:ascii="Segoe UI" w:hAnsi="Segoe UI" w:cs="Segoe UI"/>
                <w:b/>
              </w:rPr>
            </w:pPr>
          </w:p>
          <w:p w14:paraId="1E4C7971" w14:textId="76DB9C18" w:rsidR="000E4EB4" w:rsidRDefault="000E4EB4" w:rsidP="00687605">
            <w:pPr>
              <w:keepNext/>
              <w:keepLines/>
              <w:rPr>
                <w:rFonts w:ascii="Segoe UI" w:hAnsi="Segoe UI" w:cs="Segoe UI"/>
                <w:b/>
              </w:rPr>
            </w:pPr>
          </w:p>
          <w:p w14:paraId="62003FD3" w14:textId="3E9D6C47" w:rsidR="000E4EB4" w:rsidRDefault="000E4EB4" w:rsidP="00687605">
            <w:pPr>
              <w:keepNext/>
              <w:keepLines/>
              <w:rPr>
                <w:rFonts w:ascii="Segoe UI" w:hAnsi="Segoe UI" w:cs="Segoe UI"/>
                <w:b/>
              </w:rPr>
            </w:pPr>
          </w:p>
          <w:p w14:paraId="384FA57A" w14:textId="628C104F" w:rsidR="000E4EB4" w:rsidRDefault="000E4EB4" w:rsidP="00687605">
            <w:pPr>
              <w:keepNext/>
              <w:keepLines/>
              <w:rPr>
                <w:rFonts w:ascii="Segoe UI" w:hAnsi="Segoe UI" w:cs="Segoe UI"/>
                <w:b/>
              </w:rPr>
            </w:pPr>
          </w:p>
          <w:p w14:paraId="325AA27B" w14:textId="5A182538" w:rsidR="000E4EB4" w:rsidRDefault="000E4EB4" w:rsidP="00687605">
            <w:pPr>
              <w:keepNext/>
              <w:keepLines/>
              <w:rPr>
                <w:rFonts w:ascii="Segoe UI" w:hAnsi="Segoe UI" w:cs="Segoe UI"/>
                <w:b/>
              </w:rPr>
            </w:pPr>
          </w:p>
          <w:p w14:paraId="6B58BBB2" w14:textId="46257A26" w:rsidR="000E4EB4" w:rsidRDefault="000E4EB4" w:rsidP="00687605">
            <w:pPr>
              <w:keepNext/>
              <w:keepLines/>
              <w:rPr>
                <w:rFonts w:ascii="Segoe UI" w:hAnsi="Segoe UI" w:cs="Segoe UI"/>
                <w:b/>
              </w:rPr>
            </w:pPr>
          </w:p>
          <w:p w14:paraId="26CBDF98" w14:textId="764D913F" w:rsidR="000E4EB4" w:rsidRDefault="000E4EB4" w:rsidP="00687605">
            <w:pPr>
              <w:keepNext/>
              <w:keepLines/>
              <w:rPr>
                <w:rFonts w:ascii="Segoe UI" w:hAnsi="Segoe UI" w:cs="Segoe UI"/>
                <w:b/>
              </w:rPr>
            </w:pPr>
          </w:p>
          <w:p w14:paraId="18CA2596" w14:textId="1E109D2C" w:rsidR="000E4EB4" w:rsidRDefault="000E4EB4" w:rsidP="00687605">
            <w:pPr>
              <w:keepNext/>
              <w:keepLines/>
              <w:rPr>
                <w:rFonts w:ascii="Segoe UI" w:hAnsi="Segoe UI" w:cs="Segoe UI"/>
                <w:b/>
              </w:rPr>
            </w:pPr>
          </w:p>
          <w:p w14:paraId="7E6A64DE" w14:textId="52AC8837" w:rsidR="000E4EB4" w:rsidRDefault="000E4EB4" w:rsidP="00687605">
            <w:pPr>
              <w:keepNext/>
              <w:keepLines/>
              <w:rPr>
                <w:rFonts w:ascii="Segoe UI" w:hAnsi="Segoe UI" w:cs="Segoe UI"/>
                <w:b/>
              </w:rPr>
            </w:pPr>
          </w:p>
          <w:p w14:paraId="3FF291A7" w14:textId="57CA8E2E" w:rsidR="000E4EB4" w:rsidRDefault="000E4EB4" w:rsidP="00687605">
            <w:pPr>
              <w:keepNext/>
              <w:keepLines/>
              <w:rPr>
                <w:rFonts w:ascii="Segoe UI" w:hAnsi="Segoe UI" w:cs="Segoe UI"/>
                <w:b/>
              </w:rPr>
            </w:pPr>
          </w:p>
          <w:p w14:paraId="10BD64BD" w14:textId="4CCE5AF6" w:rsidR="000E4EB4" w:rsidRDefault="000E4EB4" w:rsidP="00687605">
            <w:pPr>
              <w:keepNext/>
              <w:keepLines/>
              <w:rPr>
                <w:rFonts w:ascii="Segoe UI" w:hAnsi="Segoe UI" w:cs="Segoe UI"/>
                <w:b/>
              </w:rPr>
            </w:pPr>
          </w:p>
          <w:p w14:paraId="238460F7" w14:textId="2888B627" w:rsidR="000E4EB4" w:rsidRDefault="000E4EB4" w:rsidP="00687605">
            <w:pPr>
              <w:keepNext/>
              <w:keepLines/>
              <w:rPr>
                <w:rFonts w:ascii="Segoe UI" w:hAnsi="Segoe UI" w:cs="Segoe UI"/>
                <w:b/>
              </w:rPr>
            </w:pPr>
          </w:p>
          <w:p w14:paraId="1FC0C884" w14:textId="41D93B55" w:rsidR="000E4EB4" w:rsidRDefault="000E4EB4" w:rsidP="00687605">
            <w:pPr>
              <w:keepNext/>
              <w:keepLines/>
              <w:rPr>
                <w:rFonts w:ascii="Segoe UI" w:hAnsi="Segoe UI" w:cs="Segoe UI"/>
                <w:b/>
              </w:rPr>
            </w:pPr>
          </w:p>
          <w:p w14:paraId="45C5FB61" w14:textId="5749875D" w:rsidR="000E4EB4" w:rsidRDefault="000E4EB4" w:rsidP="00687605">
            <w:pPr>
              <w:keepNext/>
              <w:keepLines/>
              <w:rPr>
                <w:rFonts w:ascii="Segoe UI" w:hAnsi="Segoe UI" w:cs="Segoe UI"/>
                <w:b/>
              </w:rPr>
            </w:pPr>
          </w:p>
          <w:p w14:paraId="3ADACD6F" w14:textId="7707DC36" w:rsidR="000E4EB4" w:rsidRDefault="000E4EB4" w:rsidP="00687605">
            <w:pPr>
              <w:keepNext/>
              <w:keepLines/>
              <w:rPr>
                <w:rFonts w:ascii="Segoe UI" w:hAnsi="Segoe UI" w:cs="Segoe UI"/>
                <w:b/>
              </w:rPr>
            </w:pPr>
          </w:p>
          <w:p w14:paraId="0397E900" w14:textId="75D24F55" w:rsidR="000E4EB4" w:rsidRDefault="000E4EB4" w:rsidP="00687605">
            <w:pPr>
              <w:keepNext/>
              <w:keepLines/>
              <w:rPr>
                <w:rFonts w:ascii="Segoe UI" w:hAnsi="Segoe UI" w:cs="Segoe UI"/>
                <w:b/>
              </w:rPr>
            </w:pPr>
          </w:p>
          <w:p w14:paraId="203A61C6" w14:textId="7AC5A000" w:rsidR="000E4EB4" w:rsidRDefault="000E4EB4" w:rsidP="00687605">
            <w:pPr>
              <w:keepNext/>
              <w:keepLines/>
              <w:rPr>
                <w:rFonts w:ascii="Segoe UI" w:hAnsi="Segoe UI" w:cs="Segoe UI"/>
                <w:b/>
              </w:rPr>
            </w:pPr>
          </w:p>
          <w:p w14:paraId="0A980D40" w14:textId="0640FD70" w:rsidR="000E4EB4" w:rsidRDefault="000E4EB4" w:rsidP="00687605">
            <w:pPr>
              <w:keepNext/>
              <w:keepLines/>
              <w:rPr>
                <w:rFonts w:ascii="Segoe UI" w:hAnsi="Segoe UI" w:cs="Segoe UI"/>
                <w:b/>
              </w:rPr>
            </w:pPr>
          </w:p>
          <w:p w14:paraId="0647531C" w14:textId="794C0D18" w:rsidR="000E4EB4" w:rsidRDefault="000E4EB4" w:rsidP="00687605">
            <w:pPr>
              <w:keepNext/>
              <w:keepLines/>
              <w:rPr>
                <w:rFonts w:ascii="Segoe UI" w:hAnsi="Segoe UI" w:cs="Segoe UI"/>
                <w:b/>
              </w:rPr>
            </w:pPr>
          </w:p>
          <w:p w14:paraId="759F4D33" w14:textId="7B61848D" w:rsidR="000E4EB4" w:rsidRDefault="000E4EB4" w:rsidP="00687605">
            <w:pPr>
              <w:keepNext/>
              <w:keepLines/>
              <w:rPr>
                <w:rFonts w:ascii="Segoe UI" w:hAnsi="Segoe UI" w:cs="Segoe UI"/>
                <w:b/>
              </w:rPr>
            </w:pPr>
          </w:p>
          <w:p w14:paraId="67270C22" w14:textId="60095861" w:rsidR="000E4EB4" w:rsidRDefault="000E4EB4" w:rsidP="00687605">
            <w:pPr>
              <w:keepNext/>
              <w:keepLines/>
              <w:rPr>
                <w:rFonts w:ascii="Segoe UI" w:hAnsi="Segoe UI" w:cs="Segoe UI"/>
                <w:b/>
              </w:rPr>
            </w:pPr>
          </w:p>
          <w:p w14:paraId="61906DE2" w14:textId="7A5FA621" w:rsidR="000E4EB4" w:rsidRDefault="000E4EB4" w:rsidP="00687605">
            <w:pPr>
              <w:keepNext/>
              <w:keepLines/>
              <w:rPr>
                <w:rFonts w:ascii="Segoe UI" w:hAnsi="Segoe UI" w:cs="Segoe UI"/>
                <w:b/>
              </w:rPr>
            </w:pPr>
            <w:r>
              <w:rPr>
                <w:rFonts w:ascii="Segoe UI" w:hAnsi="Segoe UI" w:cs="Segoe UI"/>
                <w:b/>
              </w:rPr>
              <w:t>TB</w:t>
            </w:r>
          </w:p>
          <w:p w14:paraId="6AA6D880" w14:textId="1DCC93E6" w:rsidR="00414CB7" w:rsidRDefault="00414CB7" w:rsidP="00687605">
            <w:pPr>
              <w:keepNext/>
              <w:keepLines/>
              <w:rPr>
                <w:rFonts w:ascii="Segoe UI" w:hAnsi="Segoe UI" w:cs="Segoe UI"/>
                <w:b/>
              </w:rPr>
            </w:pPr>
          </w:p>
          <w:p w14:paraId="4C529986" w14:textId="6E9213CC" w:rsidR="00414CB7" w:rsidRDefault="00414CB7" w:rsidP="00687605">
            <w:pPr>
              <w:keepNext/>
              <w:keepLines/>
              <w:rPr>
                <w:rFonts w:ascii="Segoe UI" w:hAnsi="Segoe UI" w:cs="Segoe UI"/>
                <w:b/>
              </w:rPr>
            </w:pPr>
          </w:p>
          <w:p w14:paraId="5D46945A" w14:textId="47BB3E3E" w:rsidR="001C432E" w:rsidRPr="009E11F6" w:rsidRDefault="001C432E" w:rsidP="00EB3C96">
            <w:pPr>
              <w:keepNext/>
              <w:keepLines/>
              <w:rPr>
                <w:rFonts w:ascii="Segoe UI" w:hAnsi="Segoe UI" w:cs="Segoe UI"/>
                <w:b/>
              </w:rPr>
            </w:pPr>
          </w:p>
        </w:tc>
      </w:tr>
      <w:tr w:rsidR="003D280C" w:rsidRPr="009E11F6" w14:paraId="6DFF6796" w14:textId="77777777" w:rsidTr="00C72407">
        <w:trPr>
          <w:trHeight w:val="650"/>
        </w:trPr>
        <w:tc>
          <w:tcPr>
            <w:tcW w:w="851" w:type="dxa"/>
          </w:tcPr>
          <w:p w14:paraId="4F264B18" w14:textId="77777777" w:rsidR="00060F4C"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060F4C">
              <w:rPr>
                <w:rFonts w:ascii="Segoe UI" w:hAnsi="Segoe UI" w:cs="Segoe UI"/>
                <w:b/>
                <w:sz w:val="22"/>
                <w:szCs w:val="22"/>
              </w:rPr>
              <w:t>10</w:t>
            </w:r>
            <w:r w:rsidR="006F0569">
              <w:rPr>
                <w:rFonts w:ascii="Segoe UI" w:hAnsi="Segoe UI" w:cs="Segoe UI"/>
                <w:b/>
                <w:sz w:val="22"/>
                <w:szCs w:val="22"/>
              </w:rPr>
              <w:t>1</w:t>
            </w:r>
            <w:r w:rsidRPr="00355FCF">
              <w:rPr>
                <w:rFonts w:ascii="Segoe UI" w:hAnsi="Segoe UI" w:cs="Segoe UI"/>
                <w:b/>
                <w:sz w:val="22"/>
                <w:szCs w:val="22"/>
              </w:rPr>
              <w:t>/</w:t>
            </w:r>
          </w:p>
          <w:p w14:paraId="223B7364" w14:textId="34C39B37" w:rsidR="00624083" w:rsidRPr="00355FCF" w:rsidRDefault="00624083" w:rsidP="00624083">
            <w:pPr>
              <w:rPr>
                <w:rFonts w:ascii="Segoe UI" w:hAnsi="Segoe UI" w:cs="Segoe UI"/>
                <w:b/>
                <w:sz w:val="22"/>
                <w:szCs w:val="22"/>
              </w:rPr>
            </w:pPr>
            <w:r w:rsidRPr="00355FCF">
              <w:rPr>
                <w:rFonts w:ascii="Segoe UI" w:hAnsi="Segoe UI" w:cs="Segoe UI"/>
                <w:b/>
                <w:sz w:val="22"/>
                <w:szCs w:val="22"/>
              </w:rPr>
              <w:t>1</w:t>
            </w:r>
            <w:r w:rsidR="008560CF" w:rsidRPr="00355FCF">
              <w:rPr>
                <w:rFonts w:ascii="Segoe UI" w:hAnsi="Segoe UI" w:cs="Segoe UI"/>
                <w:b/>
                <w:sz w:val="22"/>
                <w:szCs w:val="22"/>
              </w:rPr>
              <w:t>9</w:t>
            </w:r>
          </w:p>
          <w:p w14:paraId="5DC6771A" w14:textId="7449B93C"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1D40DFE" w14:textId="77777777" w:rsidR="00B22795" w:rsidRPr="00355FCF" w:rsidRDefault="00B22795" w:rsidP="00624083">
            <w:pPr>
              <w:keepNext/>
              <w:keepLines/>
              <w:rPr>
                <w:rFonts w:ascii="Segoe UI" w:hAnsi="Segoe UI" w:cs="Segoe UI"/>
                <w:sz w:val="22"/>
                <w:szCs w:val="22"/>
              </w:rPr>
            </w:pPr>
          </w:p>
          <w:p w14:paraId="5F29922D" w14:textId="77777777" w:rsidR="00B22795" w:rsidRPr="00355FCF" w:rsidRDefault="00B22795" w:rsidP="00624083">
            <w:pPr>
              <w:keepNext/>
              <w:keepLines/>
              <w:rPr>
                <w:rFonts w:ascii="Segoe UI" w:hAnsi="Segoe UI" w:cs="Segoe UI"/>
                <w:sz w:val="22"/>
                <w:szCs w:val="22"/>
              </w:rPr>
            </w:pPr>
          </w:p>
          <w:p w14:paraId="58D9BE6F" w14:textId="2B45D390" w:rsidR="008A7B85" w:rsidRDefault="008A7B85" w:rsidP="00624083">
            <w:pPr>
              <w:keepNext/>
              <w:keepLines/>
              <w:rPr>
                <w:rFonts w:ascii="Segoe UI" w:hAnsi="Segoe UI" w:cs="Segoe UI"/>
                <w:sz w:val="22"/>
                <w:szCs w:val="22"/>
              </w:rPr>
            </w:pPr>
          </w:p>
          <w:p w14:paraId="03248114" w14:textId="780E8DB4" w:rsidR="00C122F5" w:rsidRDefault="00C122F5" w:rsidP="00624083">
            <w:pPr>
              <w:keepNext/>
              <w:keepLines/>
              <w:rPr>
                <w:rFonts w:ascii="Segoe UI" w:hAnsi="Segoe UI" w:cs="Segoe UI"/>
                <w:sz w:val="22"/>
                <w:szCs w:val="22"/>
              </w:rPr>
            </w:pPr>
          </w:p>
          <w:p w14:paraId="615F3A89" w14:textId="77777777" w:rsidR="006E55A4" w:rsidRPr="00355FCF" w:rsidRDefault="006E55A4" w:rsidP="00624083">
            <w:pPr>
              <w:keepNext/>
              <w:keepLines/>
              <w:rPr>
                <w:rFonts w:ascii="Segoe UI" w:hAnsi="Segoe UI" w:cs="Segoe UI"/>
                <w:sz w:val="22"/>
                <w:szCs w:val="22"/>
              </w:rPr>
            </w:pPr>
          </w:p>
          <w:p w14:paraId="346B8C5B" w14:textId="41F21D7F" w:rsidR="000F603F" w:rsidRDefault="000F603F" w:rsidP="00624083">
            <w:pPr>
              <w:keepNext/>
              <w:keepLines/>
              <w:rPr>
                <w:rFonts w:ascii="Segoe UI" w:hAnsi="Segoe UI" w:cs="Segoe UI"/>
                <w:sz w:val="22"/>
                <w:szCs w:val="22"/>
              </w:rPr>
            </w:pPr>
          </w:p>
          <w:p w14:paraId="21A10CA9" w14:textId="77777777" w:rsidR="002644FF" w:rsidRDefault="002644FF" w:rsidP="007460B3">
            <w:pPr>
              <w:keepNext/>
              <w:keepLines/>
              <w:rPr>
                <w:rFonts w:ascii="Segoe UI" w:hAnsi="Segoe UI" w:cs="Segoe UI"/>
                <w:sz w:val="22"/>
                <w:szCs w:val="22"/>
              </w:rPr>
            </w:pPr>
          </w:p>
          <w:p w14:paraId="638ED8DD" w14:textId="77777777" w:rsidR="00F922A4" w:rsidRDefault="00F922A4" w:rsidP="007460B3">
            <w:pPr>
              <w:keepNext/>
              <w:keepLines/>
              <w:rPr>
                <w:rFonts w:ascii="Segoe UI" w:hAnsi="Segoe UI" w:cs="Segoe UI"/>
                <w:sz w:val="22"/>
                <w:szCs w:val="22"/>
              </w:rPr>
            </w:pPr>
          </w:p>
          <w:p w14:paraId="19E322E1" w14:textId="77777777" w:rsidR="00F922A4" w:rsidRDefault="00F922A4" w:rsidP="007460B3">
            <w:pPr>
              <w:keepNext/>
              <w:keepLines/>
              <w:rPr>
                <w:rFonts w:ascii="Segoe UI" w:hAnsi="Segoe UI" w:cs="Segoe UI"/>
                <w:sz w:val="22"/>
                <w:szCs w:val="22"/>
              </w:rPr>
            </w:pPr>
          </w:p>
          <w:p w14:paraId="449EEE79" w14:textId="77777777" w:rsidR="00F922A4" w:rsidRDefault="00F922A4" w:rsidP="007460B3">
            <w:pPr>
              <w:keepNext/>
              <w:keepLines/>
              <w:rPr>
                <w:rFonts w:ascii="Segoe UI" w:hAnsi="Segoe UI" w:cs="Segoe UI"/>
                <w:sz w:val="22"/>
                <w:szCs w:val="22"/>
              </w:rPr>
            </w:pPr>
          </w:p>
          <w:p w14:paraId="02B85D72" w14:textId="77777777" w:rsidR="00F922A4" w:rsidRDefault="00F922A4" w:rsidP="007460B3">
            <w:pPr>
              <w:keepNext/>
              <w:keepLines/>
              <w:rPr>
                <w:rFonts w:ascii="Segoe UI" w:hAnsi="Segoe UI" w:cs="Segoe UI"/>
                <w:sz w:val="22"/>
                <w:szCs w:val="22"/>
              </w:rPr>
            </w:pPr>
            <w:r>
              <w:rPr>
                <w:rFonts w:ascii="Segoe UI" w:hAnsi="Segoe UI" w:cs="Segoe UI"/>
                <w:sz w:val="22"/>
                <w:szCs w:val="22"/>
              </w:rPr>
              <w:t>b</w:t>
            </w:r>
          </w:p>
          <w:p w14:paraId="047399FD" w14:textId="77777777" w:rsidR="00F922A4" w:rsidRDefault="00F922A4" w:rsidP="007460B3">
            <w:pPr>
              <w:keepNext/>
              <w:keepLines/>
              <w:rPr>
                <w:rFonts w:ascii="Segoe UI" w:hAnsi="Segoe UI" w:cs="Segoe UI"/>
                <w:sz w:val="22"/>
                <w:szCs w:val="22"/>
              </w:rPr>
            </w:pPr>
          </w:p>
          <w:p w14:paraId="7BCA258D" w14:textId="77777777" w:rsidR="00F922A4" w:rsidRDefault="00F922A4" w:rsidP="007460B3">
            <w:pPr>
              <w:keepNext/>
              <w:keepLines/>
              <w:rPr>
                <w:rFonts w:ascii="Segoe UI" w:hAnsi="Segoe UI" w:cs="Segoe UI"/>
                <w:sz w:val="22"/>
                <w:szCs w:val="22"/>
              </w:rPr>
            </w:pPr>
          </w:p>
          <w:p w14:paraId="0EBF5063" w14:textId="77777777" w:rsidR="00F922A4" w:rsidRDefault="00F922A4" w:rsidP="007460B3">
            <w:pPr>
              <w:keepNext/>
              <w:keepLines/>
              <w:rPr>
                <w:rFonts w:ascii="Segoe UI" w:hAnsi="Segoe UI" w:cs="Segoe UI"/>
                <w:sz w:val="22"/>
                <w:szCs w:val="22"/>
              </w:rPr>
            </w:pPr>
          </w:p>
          <w:p w14:paraId="0C7278F6" w14:textId="77777777" w:rsidR="00F922A4" w:rsidRDefault="00F922A4" w:rsidP="007460B3">
            <w:pPr>
              <w:keepNext/>
              <w:keepLines/>
              <w:rPr>
                <w:rFonts w:ascii="Segoe UI" w:hAnsi="Segoe UI" w:cs="Segoe UI"/>
                <w:sz w:val="22"/>
                <w:szCs w:val="22"/>
              </w:rPr>
            </w:pPr>
          </w:p>
          <w:p w14:paraId="2626ADBD" w14:textId="77777777" w:rsidR="00F922A4" w:rsidRDefault="00F922A4" w:rsidP="007460B3">
            <w:pPr>
              <w:keepNext/>
              <w:keepLines/>
              <w:rPr>
                <w:rFonts w:ascii="Segoe UI" w:hAnsi="Segoe UI" w:cs="Segoe UI"/>
                <w:sz w:val="22"/>
                <w:szCs w:val="22"/>
              </w:rPr>
            </w:pPr>
          </w:p>
          <w:p w14:paraId="2A4975F5" w14:textId="77777777" w:rsidR="00F922A4" w:rsidRDefault="00F922A4" w:rsidP="007460B3">
            <w:pPr>
              <w:keepNext/>
              <w:keepLines/>
              <w:rPr>
                <w:rFonts w:ascii="Segoe UI" w:hAnsi="Segoe UI" w:cs="Segoe UI"/>
                <w:sz w:val="22"/>
                <w:szCs w:val="22"/>
              </w:rPr>
            </w:pPr>
          </w:p>
          <w:p w14:paraId="1165BF9A" w14:textId="77777777" w:rsidR="00F922A4" w:rsidRDefault="00F922A4" w:rsidP="007460B3">
            <w:pPr>
              <w:keepNext/>
              <w:keepLines/>
              <w:rPr>
                <w:rFonts w:ascii="Segoe UI" w:hAnsi="Segoe UI" w:cs="Segoe UI"/>
                <w:sz w:val="22"/>
                <w:szCs w:val="22"/>
              </w:rPr>
            </w:pPr>
          </w:p>
          <w:p w14:paraId="0EB760F8" w14:textId="77777777" w:rsidR="00F922A4" w:rsidRDefault="00F922A4" w:rsidP="007460B3">
            <w:pPr>
              <w:keepNext/>
              <w:keepLines/>
              <w:rPr>
                <w:rFonts w:ascii="Segoe UI" w:hAnsi="Segoe UI" w:cs="Segoe UI"/>
                <w:sz w:val="22"/>
                <w:szCs w:val="22"/>
              </w:rPr>
            </w:pPr>
          </w:p>
          <w:p w14:paraId="751322C0" w14:textId="77777777" w:rsidR="00F922A4" w:rsidRDefault="00F922A4" w:rsidP="007460B3">
            <w:pPr>
              <w:keepNext/>
              <w:keepLines/>
              <w:rPr>
                <w:rFonts w:ascii="Segoe UI" w:hAnsi="Segoe UI" w:cs="Segoe UI"/>
                <w:sz w:val="22"/>
                <w:szCs w:val="22"/>
              </w:rPr>
            </w:pPr>
          </w:p>
          <w:p w14:paraId="3D86B269" w14:textId="7A290367" w:rsidR="00F922A4" w:rsidRPr="00355FCF" w:rsidRDefault="00F922A4" w:rsidP="007460B3">
            <w:pPr>
              <w:keepNext/>
              <w:keepLines/>
              <w:rPr>
                <w:rFonts w:ascii="Segoe UI" w:hAnsi="Segoe UI" w:cs="Segoe UI"/>
                <w:sz w:val="22"/>
                <w:szCs w:val="22"/>
              </w:rPr>
            </w:pPr>
            <w:r>
              <w:rPr>
                <w:rFonts w:ascii="Segoe UI" w:hAnsi="Segoe UI" w:cs="Segoe UI"/>
                <w:sz w:val="22"/>
                <w:szCs w:val="22"/>
              </w:rPr>
              <w:t>c</w:t>
            </w:r>
          </w:p>
        </w:tc>
        <w:tc>
          <w:tcPr>
            <w:tcW w:w="7655" w:type="dxa"/>
          </w:tcPr>
          <w:p w14:paraId="73774AC5" w14:textId="0BE9AE87" w:rsidR="009457BA" w:rsidRPr="008560CF" w:rsidRDefault="009457BA" w:rsidP="009457BA">
            <w:pPr>
              <w:jc w:val="both"/>
              <w:rPr>
                <w:rFonts w:ascii="Segoe UI" w:hAnsi="Segoe UI" w:cs="Segoe UI"/>
                <w:b/>
                <w:bCs/>
                <w:sz w:val="26"/>
              </w:rPr>
            </w:pPr>
            <w:r w:rsidRPr="009457BA">
              <w:rPr>
                <w:rFonts w:ascii="Segoe UI" w:hAnsi="Segoe UI" w:cs="Segoe UI"/>
                <w:b/>
                <w:bCs/>
              </w:rPr>
              <w:t>Inpatient Safer Staffing Report –</w:t>
            </w:r>
            <w:r w:rsidR="003E28B3">
              <w:rPr>
                <w:rFonts w:ascii="Segoe UI" w:hAnsi="Segoe UI" w:cs="Segoe UI"/>
                <w:b/>
                <w:bCs/>
              </w:rPr>
              <w:t xml:space="preserve"> </w:t>
            </w:r>
            <w:r w:rsidR="006C104A">
              <w:rPr>
                <w:rFonts w:ascii="Segoe UI" w:hAnsi="Segoe UI" w:cs="Segoe UI"/>
                <w:b/>
                <w:bCs/>
              </w:rPr>
              <w:t>22 April to 16 June</w:t>
            </w:r>
            <w:r w:rsidR="00703367">
              <w:rPr>
                <w:rFonts w:ascii="Segoe UI" w:hAnsi="Segoe UI" w:cs="Segoe UI"/>
                <w:b/>
                <w:bCs/>
              </w:rPr>
              <w:t xml:space="preserve"> 2019</w:t>
            </w:r>
          </w:p>
          <w:p w14:paraId="427C6599" w14:textId="77777777" w:rsidR="009457BA" w:rsidRPr="009457BA" w:rsidRDefault="009457BA" w:rsidP="009457BA">
            <w:pPr>
              <w:jc w:val="both"/>
              <w:rPr>
                <w:rFonts w:ascii="Segoe UI" w:hAnsi="Segoe UI" w:cs="Segoe UI"/>
                <w:bCs/>
              </w:rPr>
            </w:pPr>
          </w:p>
          <w:p w14:paraId="763633E4" w14:textId="4398DF49" w:rsidR="00AD15E9" w:rsidRPr="00363D00" w:rsidRDefault="009457BA" w:rsidP="009457BA">
            <w:pPr>
              <w:jc w:val="both"/>
              <w:rPr>
                <w:rFonts w:ascii="Segoe UI" w:hAnsi="Segoe UI" w:cs="Segoe UI"/>
                <w:bCs/>
              </w:rPr>
            </w:pPr>
            <w:r w:rsidRPr="009457BA">
              <w:rPr>
                <w:rFonts w:ascii="Segoe UI" w:hAnsi="Segoe UI" w:cs="Segoe UI"/>
                <w:bCs/>
              </w:rPr>
              <w:t xml:space="preserve">The </w:t>
            </w:r>
            <w:r w:rsidR="00060F4C">
              <w:rPr>
                <w:rFonts w:ascii="Segoe UI" w:hAnsi="Segoe UI" w:cs="Segoe UI"/>
                <w:bCs/>
              </w:rPr>
              <w:t>Chief Nurse</w:t>
            </w:r>
            <w:r w:rsidRPr="009457BA">
              <w:rPr>
                <w:rFonts w:ascii="Segoe UI" w:hAnsi="Segoe UI" w:cs="Segoe UI"/>
                <w:bCs/>
              </w:rPr>
              <w:t xml:space="preserve"> presented the report BOD</w:t>
            </w:r>
            <w:r w:rsidR="00AD15E9">
              <w:rPr>
                <w:rFonts w:ascii="Segoe UI" w:hAnsi="Segoe UI" w:cs="Segoe UI"/>
                <w:bCs/>
              </w:rPr>
              <w:t xml:space="preserve"> </w:t>
            </w:r>
            <w:r w:rsidR="006C104A">
              <w:rPr>
                <w:rFonts w:ascii="Segoe UI" w:hAnsi="Segoe UI" w:cs="Segoe UI"/>
                <w:bCs/>
              </w:rPr>
              <w:t>76</w:t>
            </w:r>
            <w:r w:rsidR="00AD15E9">
              <w:rPr>
                <w:rFonts w:ascii="Segoe UI" w:hAnsi="Segoe UI" w:cs="Segoe UI"/>
                <w:bCs/>
              </w:rPr>
              <w:t>/2019</w:t>
            </w:r>
            <w:r w:rsidRPr="009457BA">
              <w:rPr>
                <w:rFonts w:ascii="Segoe UI" w:hAnsi="Segoe UI" w:cs="Segoe UI"/>
                <w:bCs/>
              </w:rPr>
              <w:t xml:space="preserve"> </w:t>
            </w:r>
            <w:r w:rsidR="00AD15E9">
              <w:rPr>
                <w:rFonts w:ascii="Segoe UI" w:hAnsi="Segoe UI" w:cs="Segoe UI"/>
                <w:bCs/>
              </w:rPr>
              <w:t xml:space="preserve">which </w:t>
            </w:r>
            <w:r w:rsidR="00021A38">
              <w:rPr>
                <w:rFonts w:ascii="Segoe UI" w:hAnsi="Segoe UI" w:cs="Segoe UI"/>
                <w:bCs/>
              </w:rPr>
              <w:t xml:space="preserve">provided </w:t>
            </w:r>
            <w:r w:rsidR="002659A5" w:rsidRPr="00080A73">
              <w:rPr>
                <w:rFonts w:ascii="Segoe UI" w:hAnsi="Segoe UI" w:cs="Segoe UI"/>
                <w:bCs/>
              </w:rPr>
              <w:t>an exception report</w:t>
            </w:r>
            <w:r w:rsidR="002659A5">
              <w:rPr>
                <w:rFonts w:ascii="Segoe UI" w:hAnsi="Segoe UI" w:cs="Segoe UI"/>
                <w:bCs/>
              </w:rPr>
              <w:t xml:space="preserve"> and assurance that </w:t>
            </w:r>
            <w:proofErr w:type="gramStart"/>
            <w:r w:rsidR="002659A5">
              <w:rPr>
                <w:rFonts w:ascii="Segoe UI" w:hAnsi="Segoe UI" w:cs="Segoe UI"/>
                <w:bCs/>
              </w:rPr>
              <w:t>sufficient</w:t>
            </w:r>
            <w:proofErr w:type="gramEnd"/>
            <w:r w:rsidR="002659A5">
              <w:rPr>
                <w:rFonts w:ascii="Segoe UI" w:hAnsi="Segoe UI" w:cs="Segoe UI"/>
                <w:bCs/>
              </w:rPr>
              <w:t xml:space="preserve"> staffing levels were in place to deliver safe, effective and high</w:t>
            </w:r>
            <w:r w:rsidR="004E7B16">
              <w:rPr>
                <w:rFonts w:ascii="Segoe UI" w:hAnsi="Segoe UI" w:cs="Segoe UI"/>
                <w:bCs/>
              </w:rPr>
              <w:t>-</w:t>
            </w:r>
            <w:r w:rsidR="002659A5">
              <w:rPr>
                <w:rFonts w:ascii="Segoe UI" w:hAnsi="Segoe UI" w:cs="Segoe UI"/>
                <w:bCs/>
              </w:rPr>
              <w:t xml:space="preserve">quality care.  </w:t>
            </w:r>
            <w:r w:rsidR="003C4AF3" w:rsidRPr="00E44BFE">
              <w:rPr>
                <w:rFonts w:ascii="Segoe UI" w:hAnsi="Segoe UI" w:cs="Segoe UI"/>
                <w:bCs/>
              </w:rPr>
              <w:t xml:space="preserve">The report also </w:t>
            </w:r>
            <w:r w:rsidR="003102F9" w:rsidRPr="00E44BFE">
              <w:rPr>
                <w:rFonts w:ascii="Segoe UI" w:hAnsi="Segoe UI" w:cs="Segoe UI"/>
                <w:bCs/>
              </w:rPr>
              <w:t>included update</w:t>
            </w:r>
            <w:r w:rsidR="00C83A13">
              <w:rPr>
                <w:rFonts w:ascii="Segoe UI" w:hAnsi="Segoe UI" w:cs="Segoe UI"/>
                <w:bCs/>
              </w:rPr>
              <w:t>s</w:t>
            </w:r>
            <w:r w:rsidR="003102F9" w:rsidRPr="00E44BFE">
              <w:rPr>
                <w:rFonts w:ascii="Segoe UI" w:hAnsi="Segoe UI" w:cs="Segoe UI"/>
                <w:bCs/>
              </w:rPr>
              <w:t xml:space="preserve"> on </w:t>
            </w:r>
            <w:r w:rsidR="004E7B16">
              <w:rPr>
                <w:rFonts w:ascii="Segoe UI" w:hAnsi="Segoe UI" w:cs="Segoe UI"/>
                <w:bCs/>
              </w:rPr>
              <w:t>skill mix and staffing establishment reviews across inpatient wards</w:t>
            </w:r>
            <w:r w:rsidR="00F26499">
              <w:rPr>
                <w:rFonts w:ascii="Segoe UI" w:hAnsi="Segoe UI" w:cs="Segoe UI"/>
                <w:bCs/>
              </w:rPr>
              <w:t xml:space="preserve">.  </w:t>
            </w:r>
            <w:r w:rsidR="00E366A8">
              <w:rPr>
                <w:rFonts w:ascii="Segoe UI" w:hAnsi="Segoe UI" w:cs="Segoe UI"/>
                <w:bCs/>
              </w:rPr>
              <w:t>She highlighted that there were no concerns with staffing fill rates</w:t>
            </w:r>
            <w:r w:rsidR="00455602">
              <w:rPr>
                <w:rFonts w:ascii="Segoe UI" w:hAnsi="Segoe UI" w:cs="Segoe UI"/>
                <w:bCs/>
              </w:rPr>
              <w:t xml:space="preserve">.  </w:t>
            </w:r>
            <w:r w:rsidR="00611067">
              <w:rPr>
                <w:rFonts w:ascii="Segoe UI" w:hAnsi="Segoe UI" w:cs="Segoe UI"/>
                <w:bCs/>
              </w:rPr>
              <w:t xml:space="preserve">The outcome of </w:t>
            </w:r>
            <w:r w:rsidR="0087501A">
              <w:rPr>
                <w:rFonts w:ascii="Segoe UI" w:hAnsi="Segoe UI" w:cs="Segoe UI"/>
                <w:bCs/>
              </w:rPr>
              <w:t>safe</w:t>
            </w:r>
            <w:r w:rsidR="004C3BE4">
              <w:rPr>
                <w:rFonts w:ascii="Segoe UI" w:hAnsi="Segoe UI" w:cs="Segoe UI"/>
                <w:bCs/>
              </w:rPr>
              <w:t>r</w:t>
            </w:r>
            <w:r w:rsidR="0087501A">
              <w:rPr>
                <w:rFonts w:ascii="Segoe UI" w:hAnsi="Segoe UI" w:cs="Segoe UI"/>
                <w:bCs/>
              </w:rPr>
              <w:t xml:space="preserve"> care reviews </w:t>
            </w:r>
            <w:r w:rsidR="00B13045">
              <w:rPr>
                <w:rFonts w:ascii="Segoe UI" w:hAnsi="Segoe UI" w:cs="Segoe UI"/>
                <w:bCs/>
              </w:rPr>
              <w:t>should also help to</w:t>
            </w:r>
            <w:r w:rsidR="002F71FB">
              <w:rPr>
                <w:rFonts w:ascii="Segoe UI" w:hAnsi="Segoe UI" w:cs="Segoe UI"/>
                <w:bCs/>
              </w:rPr>
              <w:t>:</w:t>
            </w:r>
            <w:r w:rsidR="00B13045">
              <w:rPr>
                <w:rFonts w:ascii="Segoe UI" w:hAnsi="Segoe UI" w:cs="Segoe UI"/>
                <w:bCs/>
              </w:rPr>
              <w:t xml:space="preserve"> inform improved use of resources and further reduction </w:t>
            </w:r>
            <w:r w:rsidR="004C3BE4">
              <w:rPr>
                <w:rFonts w:ascii="Segoe UI" w:hAnsi="Segoe UI" w:cs="Segoe UI"/>
                <w:bCs/>
              </w:rPr>
              <w:t>of high cost temporary staffing</w:t>
            </w:r>
            <w:r w:rsidR="002F71FB">
              <w:rPr>
                <w:rFonts w:ascii="Segoe UI" w:hAnsi="Segoe UI" w:cs="Segoe UI"/>
                <w:bCs/>
              </w:rPr>
              <w:t xml:space="preserve">; and </w:t>
            </w:r>
            <w:r w:rsidR="00A81325">
              <w:rPr>
                <w:rFonts w:ascii="Segoe UI" w:hAnsi="Segoe UI" w:cs="Segoe UI"/>
                <w:bCs/>
              </w:rPr>
              <w:t>provide information to produce a quality dashboard for inpatient wards to support reporting</w:t>
            </w:r>
            <w:r w:rsidR="00D009DB">
              <w:rPr>
                <w:rFonts w:ascii="Segoe UI" w:hAnsi="Segoe UI" w:cs="Segoe UI"/>
                <w:bCs/>
              </w:rPr>
              <w:t xml:space="preserve"> on more aspects than</w:t>
            </w:r>
            <w:r w:rsidR="000E0D58">
              <w:rPr>
                <w:rFonts w:ascii="Segoe UI" w:hAnsi="Segoe UI" w:cs="Segoe UI"/>
                <w:bCs/>
              </w:rPr>
              <w:t xml:space="preserve"> fill rates. </w:t>
            </w:r>
            <w:r w:rsidR="004C3BE4">
              <w:rPr>
                <w:rFonts w:ascii="Segoe UI" w:hAnsi="Segoe UI" w:cs="Segoe UI"/>
                <w:bCs/>
              </w:rPr>
              <w:t xml:space="preserve"> </w:t>
            </w:r>
          </w:p>
          <w:p w14:paraId="08010C69" w14:textId="77777777" w:rsidR="004345E8" w:rsidRDefault="004345E8" w:rsidP="009457BA">
            <w:pPr>
              <w:jc w:val="both"/>
              <w:rPr>
                <w:rFonts w:ascii="Segoe UI" w:hAnsi="Segoe UI" w:cs="Segoe UI"/>
                <w:bCs/>
              </w:rPr>
            </w:pPr>
          </w:p>
          <w:p w14:paraId="0E756D4C" w14:textId="1B17F2C2" w:rsidR="003F4AA7" w:rsidRDefault="009457BA" w:rsidP="00CE4BCD">
            <w:pPr>
              <w:jc w:val="both"/>
              <w:rPr>
                <w:rFonts w:ascii="Segoe UI" w:hAnsi="Segoe UI" w:cs="Segoe UI"/>
                <w:bCs/>
              </w:rPr>
            </w:pPr>
            <w:r w:rsidRPr="009457BA">
              <w:rPr>
                <w:rFonts w:ascii="Segoe UI" w:hAnsi="Segoe UI" w:cs="Segoe UI"/>
                <w:bCs/>
              </w:rPr>
              <w:t xml:space="preserve">Average weekly daytime fill rates for registered and unregistered staff </w:t>
            </w:r>
            <w:r w:rsidRPr="00C66A3B">
              <w:rPr>
                <w:rFonts w:ascii="Segoe UI" w:hAnsi="Segoe UI" w:cs="Segoe UI"/>
                <w:bCs/>
              </w:rPr>
              <w:t xml:space="preserve">remained above the </w:t>
            </w:r>
            <w:r w:rsidR="00D26780" w:rsidRPr="00C66A3B">
              <w:rPr>
                <w:rFonts w:ascii="Segoe UI" w:hAnsi="Segoe UI" w:cs="Segoe UI"/>
                <w:bCs/>
              </w:rPr>
              <w:t xml:space="preserve">Trust </w:t>
            </w:r>
            <w:r w:rsidRPr="00C66A3B">
              <w:rPr>
                <w:rFonts w:ascii="Segoe UI" w:hAnsi="Segoe UI" w:cs="Segoe UI"/>
                <w:bCs/>
              </w:rPr>
              <w:t>target of 85%</w:t>
            </w:r>
            <w:r w:rsidR="00447999" w:rsidRPr="00C66A3B">
              <w:rPr>
                <w:rFonts w:ascii="Segoe UI" w:hAnsi="Segoe UI" w:cs="Segoe UI"/>
                <w:bCs/>
              </w:rPr>
              <w:t xml:space="preserve"> </w:t>
            </w:r>
            <w:r w:rsidR="00AD15E9" w:rsidRPr="00C66A3B">
              <w:rPr>
                <w:rFonts w:ascii="Segoe UI" w:hAnsi="Segoe UI" w:cs="Segoe UI"/>
                <w:bCs/>
              </w:rPr>
              <w:t>at 9</w:t>
            </w:r>
            <w:r w:rsidR="00FF4F32">
              <w:rPr>
                <w:rFonts w:ascii="Segoe UI" w:hAnsi="Segoe UI" w:cs="Segoe UI"/>
                <w:bCs/>
              </w:rPr>
              <w:t>3</w:t>
            </w:r>
            <w:r w:rsidR="00AD15E9" w:rsidRPr="00C66A3B">
              <w:rPr>
                <w:rFonts w:ascii="Segoe UI" w:hAnsi="Segoe UI" w:cs="Segoe UI"/>
                <w:bCs/>
              </w:rPr>
              <w:t>%</w:t>
            </w:r>
            <w:r w:rsidRPr="00C66A3B">
              <w:rPr>
                <w:rFonts w:ascii="Segoe UI" w:hAnsi="Segoe UI" w:cs="Segoe UI"/>
                <w:bCs/>
              </w:rPr>
              <w:t xml:space="preserve"> for registered staff and </w:t>
            </w:r>
            <w:r w:rsidR="00C66A3B" w:rsidRPr="00C66A3B">
              <w:rPr>
                <w:rFonts w:ascii="Segoe UI" w:hAnsi="Segoe UI" w:cs="Segoe UI"/>
                <w:bCs/>
              </w:rPr>
              <w:t>9</w:t>
            </w:r>
            <w:r w:rsidR="00FF4F32">
              <w:rPr>
                <w:rFonts w:ascii="Segoe UI" w:hAnsi="Segoe UI" w:cs="Segoe UI"/>
                <w:bCs/>
              </w:rPr>
              <w:t>2</w:t>
            </w:r>
            <w:r w:rsidR="00AD15E9" w:rsidRPr="00C66A3B">
              <w:rPr>
                <w:rFonts w:ascii="Segoe UI" w:hAnsi="Segoe UI" w:cs="Segoe UI"/>
                <w:bCs/>
              </w:rPr>
              <w:t>%</w:t>
            </w:r>
            <w:r w:rsidRPr="00C66A3B">
              <w:rPr>
                <w:rFonts w:ascii="Segoe UI" w:hAnsi="Segoe UI" w:cs="Segoe UI"/>
                <w:bCs/>
              </w:rPr>
              <w:t xml:space="preserve"> for unregistered staff</w:t>
            </w:r>
            <w:r w:rsidRPr="004F245D">
              <w:rPr>
                <w:rFonts w:ascii="Segoe UI" w:hAnsi="Segoe UI" w:cs="Segoe UI"/>
                <w:bCs/>
              </w:rPr>
              <w:t xml:space="preserve">.  </w:t>
            </w:r>
            <w:r w:rsidRPr="00FA6BEE">
              <w:rPr>
                <w:rFonts w:ascii="Segoe UI" w:hAnsi="Segoe UI" w:cs="Segoe UI"/>
                <w:bCs/>
              </w:rPr>
              <w:t xml:space="preserve">Average weekly night time fill rates had </w:t>
            </w:r>
            <w:r w:rsidRPr="006E55A4">
              <w:rPr>
                <w:rFonts w:ascii="Segoe UI" w:hAnsi="Segoe UI" w:cs="Segoe UI"/>
                <w:bCs/>
              </w:rPr>
              <w:t>also remained above the Trust target of 85%.  However,</w:t>
            </w:r>
            <w:r w:rsidR="00AD15E9" w:rsidRPr="006E55A4">
              <w:rPr>
                <w:rFonts w:ascii="Segoe UI" w:hAnsi="Segoe UI" w:cs="Segoe UI"/>
                <w:bCs/>
              </w:rPr>
              <w:t xml:space="preserve"> </w:t>
            </w:r>
            <w:r w:rsidR="007E0699">
              <w:rPr>
                <w:rFonts w:ascii="Segoe UI" w:hAnsi="Segoe UI" w:cs="Segoe UI"/>
                <w:bCs/>
              </w:rPr>
              <w:t>9</w:t>
            </w:r>
            <w:r w:rsidR="00BF3A38" w:rsidRPr="006E55A4">
              <w:rPr>
                <w:rFonts w:ascii="Segoe UI" w:hAnsi="Segoe UI" w:cs="Segoe UI"/>
                <w:bCs/>
              </w:rPr>
              <w:t xml:space="preserve"> wards </w:t>
            </w:r>
            <w:r w:rsidR="00AD15E9" w:rsidRPr="0060622C">
              <w:rPr>
                <w:rFonts w:ascii="Segoe UI" w:hAnsi="Segoe UI" w:cs="Segoe UI"/>
                <w:bCs/>
              </w:rPr>
              <w:t>had been</w:t>
            </w:r>
            <w:r w:rsidRPr="0060622C">
              <w:rPr>
                <w:rFonts w:ascii="Segoe UI" w:hAnsi="Segoe UI" w:cs="Segoe UI"/>
                <w:bCs/>
              </w:rPr>
              <w:t xml:space="preserve"> below the 85% target for average daytime fill rates for registered nurses (</w:t>
            </w:r>
            <w:r w:rsidR="002D30AF" w:rsidRPr="006E55A4">
              <w:rPr>
                <w:rFonts w:ascii="Segoe UI" w:hAnsi="Segoe UI" w:cs="Segoe UI"/>
                <w:bCs/>
              </w:rPr>
              <w:t>an</w:t>
            </w:r>
            <w:r w:rsidR="001951EC" w:rsidRPr="006E55A4">
              <w:rPr>
                <w:rFonts w:ascii="Segoe UI" w:hAnsi="Segoe UI" w:cs="Segoe UI"/>
                <w:bCs/>
              </w:rPr>
              <w:t xml:space="preserve"> increase from </w:t>
            </w:r>
            <w:r w:rsidR="007E0699">
              <w:rPr>
                <w:rFonts w:ascii="Segoe UI" w:hAnsi="Segoe UI" w:cs="Segoe UI"/>
                <w:bCs/>
              </w:rPr>
              <w:t>6</w:t>
            </w:r>
            <w:r w:rsidR="006E55A4" w:rsidRPr="006E55A4">
              <w:rPr>
                <w:rFonts w:ascii="Segoe UI" w:hAnsi="Segoe UI" w:cs="Segoe UI"/>
                <w:bCs/>
              </w:rPr>
              <w:t xml:space="preserve"> </w:t>
            </w:r>
            <w:r w:rsidR="001951EC" w:rsidRPr="0060622C">
              <w:rPr>
                <w:rFonts w:ascii="Segoe UI" w:hAnsi="Segoe UI" w:cs="Segoe UI"/>
                <w:bCs/>
              </w:rPr>
              <w:t>in the previous reporting period</w:t>
            </w:r>
            <w:r w:rsidRPr="0060622C">
              <w:rPr>
                <w:rFonts w:ascii="Segoe UI" w:hAnsi="Segoe UI" w:cs="Segoe UI"/>
                <w:bCs/>
              </w:rPr>
              <w:t>)</w:t>
            </w:r>
            <w:r w:rsidR="00AD15E9" w:rsidRPr="0060622C">
              <w:rPr>
                <w:rFonts w:ascii="Segoe UI" w:hAnsi="Segoe UI" w:cs="Segoe UI"/>
                <w:bCs/>
              </w:rPr>
              <w:t xml:space="preserve"> </w:t>
            </w:r>
            <w:r w:rsidRPr="0060622C">
              <w:rPr>
                <w:rFonts w:ascii="Segoe UI" w:hAnsi="Segoe UI" w:cs="Segoe UI"/>
                <w:bCs/>
              </w:rPr>
              <w:t>but all wards remained safe to deliver care.</w:t>
            </w:r>
            <w:r w:rsidRPr="009457BA">
              <w:rPr>
                <w:rFonts w:ascii="Segoe UI" w:hAnsi="Segoe UI" w:cs="Segoe UI"/>
                <w:bCs/>
              </w:rPr>
              <w:t xml:space="preserve">  </w:t>
            </w:r>
            <w:r w:rsidR="00AE32F1">
              <w:rPr>
                <w:rFonts w:ascii="Segoe UI" w:hAnsi="Segoe UI" w:cs="Segoe UI"/>
                <w:bCs/>
              </w:rPr>
              <w:t xml:space="preserve">Agency usage had decreased </w:t>
            </w:r>
            <w:r w:rsidR="00077971">
              <w:rPr>
                <w:rFonts w:ascii="Segoe UI" w:hAnsi="Segoe UI" w:cs="Segoe UI"/>
                <w:bCs/>
              </w:rPr>
              <w:t>to 9.8</w:t>
            </w:r>
            <w:r w:rsidR="00AE32F1">
              <w:rPr>
                <w:rFonts w:ascii="Segoe UI" w:hAnsi="Segoe UI" w:cs="Segoe UI"/>
                <w:bCs/>
              </w:rPr>
              <w:t>% (from 11.</w:t>
            </w:r>
            <w:r w:rsidR="00077971">
              <w:rPr>
                <w:rFonts w:ascii="Segoe UI" w:hAnsi="Segoe UI" w:cs="Segoe UI"/>
                <w:bCs/>
              </w:rPr>
              <w:t>3</w:t>
            </w:r>
            <w:r w:rsidR="00AE32F1">
              <w:rPr>
                <w:rFonts w:ascii="Segoe UI" w:hAnsi="Segoe UI" w:cs="Segoe UI"/>
                <w:bCs/>
              </w:rPr>
              <w:t>%</w:t>
            </w:r>
            <w:r w:rsidR="003D67AF">
              <w:rPr>
                <w:rFonts w:ascii="Segoe UI" w:hAnsi="Segoe UI" w:cs="Segoe UI"/>
                <w:bCs/>
              </w:rPr>
              <w:t>)</w:t>
            </w:r>
            <w:r w:rsidR="003E1399">
              <w:rPr>
                <w:rFonts w:ascii="Segoe UI" w:hAnsi="Segoe UI" w:cs="Segoe UI"/>
                <w:bCs/>
              </w:rPr>
              <w:t>.</w:t>
            </w:r>
          </w:p>
          <w:p w14:paraId="6E5D52E6" w14:textId="77777777" w:rsidR="00060F4C" w:rsidRDefault="00060F4C" w:rsidP="007460B3">
            <w:pPr>
              <w:jc w:val="both"/>
              <w:rPr>
                <w:rFonts w:ascii="Segoe UI" w:hAnsi="Segoe UI" w:cs="Segoe UI"/>
                <w:bCs/>
              </w:rPr>
            </w:pPr>
          </w:p>
          <w:p w14:paraId="7F085D7B" w14:textId="46DD6ABB" w:rsidR="003D5796" w:rsidRPr="006723AD" w:rsidRDefault="00513C0D" w:rsidP="007460B3">
            <w:pPr>
              <w:jc w:val="both"/>
              <w:rPr>
                <w:rFonts w:ascii="Segoe UI" w:hAnsi="Segoe UI" w:cs="Segoe UI"/>
                <w:bCs/>
              </w:rPr>
            </w:pPr>
            <w:r>
              <w:rPr>
                <w:rFonts w:ascii="Segoe UI" w:hAnsi="Segoe UI" w:cs="Segoe UI"/>
                <w:b/>
                <w:bCs/>
              </w:rPr>
              <w:t xml:space="preserve">The Board noted the report. </w:t>
            </w:r>
          </w:p>
        </w:tc>
        <w:tc>
          <w:tcPr>
            <w:tcW w:w="770" w:type="dxa"/>
          </w:tcPr>
          <w:p w14:paraId="1BBB9081" w14:textId="77777777" w:rsidR="003D280C" w:rsidRDefault="003D280C" w:rsidP="00687605">
            <w:pPr>
              <w:keepNext/>
              <w:keepLines/>
              <w:rPr>
                <w:rFonts w:ascii="Segoe UI" w:hAnsi="Segoe UI" w:cs="Segoe UI"/>
                <w:b/>
              </w:rPr>
            </w:pPr>
          </w:p>
          <w:p w14:paraId="698BE73B" w14:textId="77777777" w:rsidR="00247646" w:rsidRDefault="00247646" w:rsidP="00687605">
            <w:pPr>
              <w:keepNext/>
              <w:keepLines/>
              <w:rPr>
                <w:rFonts w:ascii="Segoe UI" w:hAnsi="Segoe UI" w:cs="Segoe UI"/>
                <w:b/>
              </w:rPr>
            </w:pPr>
          </w:p>
          <w:p w14:paraId="2F50D0AF" w14:textId="2B517905" w:rsidR="00247646" w:rsidRDefault="00247646" w:rsidP="00687605">
            <w:pPr>
              <w:keepNext/>
              <w:keepLines/>
              <w:rPr>
                <w:rFonts w:ascii="Segoe UI" w:hAnsi="Segoe UI" w:cs="Segoe UI"/>
                <w:b/>
              </w:rPr>
            </w:pPr>
          </w:p>
          <w:p w14:paraId="6F9C8955" w14:textId="634D7DE2" w:rsidR="004D30CF" w:rsidRDefault="004D30CF" w:rsidP="00687605">
            <w:pPr>
              <w:keepNext/>
              <w:keepLines/>
              <w:rPr>
                <w:rFonts w:ascii="Segoe UI" w:hAnsi="Segoe UI" w:cs="Segoe UI"/>
                <w:b/>
              </w:rPr>
            </w:pPr>
          </w:p>
          <w:p w14:paraId="2EE3389F" w14:textId="5DFFE65B" w:rsidR="004D30CF" w:rsidRDefault="004D30CF" w:rsidP="00687605">
            <w:pPr>
              <w:keepNext/>
              <w:keepLines/>
              <w:rPr>
                <w:rFonts w:ascii="Segoe UI" w:hAnsi="Segoe UI" w:cs="Segoe UI"/>
                <w:b/>
              </w:rPr>
            </w:pPr>
          </w:p>
          <w:p w14:paraId="3D350C8C" w14:textId="372F2862" w:rsidR="004D30CF" w:rsidRDefault="004D30CF" w:rsidP="00687605">
            <w:pPr>
              <w:keepNext/>
              <w:keepLines/>
              <w:rPr>
                <w:rFonts w:ascii="Segoe UI" w:hAnsi="Segoe UI" w:cs="Segoe UI"/>
                <w:b/>
              </w:rPr>
            </w:pPr>
          </w:p>
          <w:p w14:paraId="272D030E" w14:textId="04DB068F" w:rsidR="004D30CF" w:rsidRDefault="004D30CF" w:rsidP="00687605">
            <w:pPr>
              <w:keepNext/>
              <w:keepLines/>
              <w:rPr>
                <w:rFonts w:ascii="Segoe UI" w:hAnsi="Segoe UI" w:cs="Segoe UI"/>
                <w:b/>
              </w:rPr>
            </w:pPr>
          </w:p>
          <w:p w14:paraId="61974096" w14:textId="0295B3E1" w:rsidR="004D30CF" w:rsidRDefault="004D30CF" w:rsidP="00687605">
            <w:pPr>
              <w:keepNext/>
              <w:keepLines/>
              <w:rPr>
                <w:rFonts w:ascii="Segoe UI" w:hAnsi="Segoe UI" w:cs="Segoe UI"/>
                <w:b/>
              </w:rPr>
            </w:pPr>
          </w:p>
          <w:p w14:paraId="44227C1B" w14:textId="79FFE895" w:rsidR="004D30CF" w:rsidRDefault="004D30CF" w:rsidP="00687605">
            <w:pPr>
              <w:keepNext/>
              <w:keepLines/>
              <w:rPr>
                <w:rFonts w:ascii="Segoe UI" w:hAnsi="Segoe UI" w:cs="Segoe UI"/>
                <w:b/>
              </w:rPr>
            </w:pPr>
          </w:p>
          <w:p w14:paraId="698A85A0" w14:textId="023541BE" w:rsidR="004D30CF" w:rsidRDefault="004D30CF" w:rsidP="00687605">
            <w:pPr>
              <w:keepNext/>
              <w:keepLines/>
              <w:rPr>
                <w:rFonts w:ascii="Segoe UI" w:hAnsi="Segoe UI" w:cs="Segoe UI"/>
                <w:b/>
              </w:rPr>
            </w:pPr>
          </w:p>
          <w:p w14:paraId="5027B7BE" w14:textId="1EC0C3D4" w:rsidR="004D30CF" w:rsidRDefault="004D30CF" w:rsidP="00687605">
            <w:pPr>
              <w:keepNext/>
              <w:keepLines/>
              <w:rPr>
                <w:rFonts w:ascii="Segoe UI" w:hAnsi="Segoe UI" w:cs="Segoe UI"/>
                <w:b/>
              </w:rPr>
            </w:pPr>
          </w:p>
          <w:p w14:paraId="6425514A" w14:textId="06AC6358" w:rsidR="004D30CF" w:rsidRDefault="004D30CF" w:rsidP="00687605">
            <w:pPr>
              <w:keepNext/>
              <w:keepLines/>
              <w:rPr>
                <w:rFonts w:ascii="Segoe UI" w:hAnsi="Segoe UI" w:cs="Segoe UI"/>
                <w:b/>
              </w:rPr>
            </w:pPr>
          </w:p>
          <w:p w14:paraId="1E6BEA2F" w14:textId="2D03BDEE" w:rsidR="004D30CF" w:rsidRDefault="004D30CF" w:rsidP="00687605">
            <w:pPr>
              <w:keepNext/>
              <w:keepLines/>
              <w:rPr>
                <w:rFonts w:ascii="Segoe UI" w:hAnsi="Segoe UI" w:cs="Segoe UI"/>
                <w:b/>
              </w:rPr>
            </w:pPr>
          </w:p>
          <w:p w14:paraId="039A176D" w14:textId="49815A68" w:rsidR="004D30CF" w:rsidRDefault="004D30CF" w:rsidP="00687605">
            <w:pPr>
              <w:keepNext/>
              <w:keepLines/>
              <w:rPr>
                <w:rFonts w:ascii="Segoe UI" w:hAnsi="Segoe UI" w:cs="Segoe UI"/>
                <w:b/>
              </w:rPr>
            </w:pPr>
          </w:p>
          <w:p w14:paraId="60898D29" w14:textId="77777777" w:rsidR="00247646" w:rsidRDefault="00247646" w:rsidP="00687605">
            <w:pPr>
              <w:keepNext/>
              <w:keepLines/>
              <w:rPr>
                <w:rFonts w:ascii="Segoe UI" w:hAnsi="Segoe UI" w:cs="Segoe UI"/>
                <w:b/>
              </w:rPr>
            </w:pPr>
          </w:p>
          <w:p w14:paraId="7EF73D81" w14:textId="349CD7A7" w:rsidR="00247646" w:rsidRPr="009E11F6" w:rsidRDefault="00247646" w:rsidP="00687605">
            <w:pPr>
              <w:keepNext/>
              <w:keepLines/>
              <w:rPr>
                <w:rFonts w:ascii="Segoe UI" w:hAnsi="Segoe UI" w:cs="Segoe UI"/>
                <w:b/>
              </w:rPr>
            </w:pPr>
          </w:p>
        </w:tc>
      </w:tr>
      <w:tr w:rsidR="009D07E0" w:rsidRPr="009E11F6" w14:paraId="5BC6F7E0" w14:textId="77777777" w:rsidTr="00C72407">
        <w:trPr>
          <w:trHeight w:val="650"/>
        </w:trPr>
        <w:tc>
          <w:tcPr>
            <w:tcW w:w="851" w:type="dxa"/>
          </w:tcPr>
          <w:p w14:paraId="2889D745" w14:textId="77777777" w:rsidR="00885BE3" w:rsidRDefault="009D07E0" w:rsidP="009D07E0">
            <w:pPr>
              <w:rPr>
                <w:rFonts w:ascii="Segoe UI" w:hAnsi="Segoe UI" w:cs="Segoe UI"/>
                <w:b/>
                <w:sz w:val="22"/>
                <w:szCs w:val="22"/>
              </w:rPr>
            </w:pPr>
            <w:r w:rsidRPr="00355FCF">
              <w:rPr>
                <w:rFonts w:ascii="Segoe UI" w:hAnsi="Segoe UI" w:cs="Segoe UI"/>
                <w:b/>
                <w:sz w:val="22"/>
                <w:szCs w:val="22"/>
              </w:rPr>
              <w:lastRenderedPageBreak/>
              <w:t xml:space="preserve">BOD </w:t>
            </w:r>
            <w:r w:rsidR="00CA0675">
              <w:rPr>
                <w:rFonts w:ascii="Segoe UI" w:hAnsi="Segoe UI" w:cs="Segoe UI"/>
                <w:b/>
                <w:sz w:val="22"/>
                <w:szCs w:val="22"/>
              </w:rPr>
              <w:t>10</w:t>
            </w:r>
            <w:r w:rsidR="006F0569">
              <w:rPr>
                <w:rFonts w:ascii="Segoe UI" w:hAnsi="Segoe UI" w:cs="Segoe UI"/>
                <w:b/>
                <w:sz w:val="22"/>
                <w:szCs w:val="22"/>
              </w:rPr>
              <w:t>2</w:t>
            </w:r>
            <w:r w:rsidRPr="00355FCF">
              <w:rPr>
                <w:rFonts w:ascii="Segoe UI" w:hAnsi="Segoe UI" w:cs="Segoe UI"/>
                <w:b/>
                <w:sz w:val="22"/>
                <w:szCs w:val="22"/>
              </w:rPr>
              <w:t>/</w:t>
            </w:r>
          </w:p>
          <w:p w14:paraId="3C0A1B29" w14:textId="3A3F46BF" w:rsidR="009D07E0" w:rsidRPr="00355FCF" w:rsidRDefault="009D07E0" w:rsidP="009D07E0">
            <w:pPr>
              <w:rPr>
                <w:rFonts w:ascii="Segoe UI" w:hAnsi="Segoe UI" w:cs="Segoe UI"/>
                <w:b/>
                <w:sz w:val="22"/>
                <w:szCs w:val="22"/>
              </w:rPr>
            </w:pPr>
            <w:r w:rsidRPr="00355FCF">
              <w:rPr>
                <w:rFonts w:ascii="Segoe UI" w:hAnsi="Segoe UI" w:cs="Segoe UI"/>
                <w:b/>
                <w:sz w:val="22"/>
                <w:szCs w:val="22"/>
              </w:rPr>
              <w:t>19</w:t>
            </w:r>
          </w:p>
          <w:p w14:paraId="6AC0B8FA" w14:textId="72EEF077" w:rsidR="009D07E0" w:rsidRDefault="009D07E0" w:rsidP="009D07E0">
            <w:pPr>
              <w:rPr>
                <w:rFonts w:ascii="Segoe UI" w:hAnsi="Segoe UI" w:cs="Segoe UI"/>
                <w:sz w:val="22"/>
                <w:szCs w:val="22"/>
              </w:rPr>
            </w:pPr>
            <w:r w:rsidRPr="00355FCF">
              <w:rPr>
                <w:rFonts w:ascii="Segoe UI" w:hAnsi="Segoe UI" w:cs="Segoe UI"/>
                <w:sz w:val="22"/>
                <w:szCs w:val="22"/>
              </w:rPr>
              <w:t>a</w:t>
            </w:r>
          </w:p>
          <w:p w14:paraId="04E8E44E" w14:textId="77777777" w:rsidR="009D07E0" w:rsidRDefault="009D07E0" w:rsidP="00C37BAC">
            <w:pPr>
              <w:rPr>
                <w:rFonts w:ascii="Segoe UI" w:hAnsi="Segoe UI" w:cs="Segoe UI"/>
                <w:b/>
                <w:sz w:val="22"/>
                <w:szCs w:val="22"/>
              </w:rPr>
            </w:pPr>
          </w:p>
          <w:p w14:paraId="22EB396C" w14:textId="77777777" w:rsidR="002644FF" w:rsidRDefault="002644FF" w:rsidP="00C37BAC">
            <w:pPr>
              <w:rPr>
                <w:rFonts w:ascii="Segoe UI" w:hAnsi="Segoe UI" w:cs="Segoe UI"/>
                <w:sz w:val="22"/>
                <w:szCs w:val="22"/>
              </w:rPr>
            </w:pPr>
          </w:p>
          <w:p w14:paraId="5D49A0FF" w14:textId="77777777" w:rsidR="00885BE3" w:rsidRDefault="00885BE3" w:rsidP="00C37BAC">
            <w:pPr>
              <w:rPr>
                <w:rFonts w:ascii="Segoe UI" w:hAnsi="Segoe UI" w:cs="Segoe UI"/>
                <w:sz w:val="22"/>
                <w:szCs w:val="22"/>
              </w:rPr>
            </w:pPr>
          </w:p>
          <w:p w14:paraId="0E9B0039" w14:textId="77777777" w:rsidR="00885BE3" w:rsidRDefault="00885BE3" w:rsidP="00C37BAC">
            <w:pPr>
              <w:rPr>
                <w:rFonts w:ascii="Segoe UI" w:hAnsi="Segoe UI" w:cs="Segoe UI"/>
                <w:sz w:val="22"/>
                <w:szCs w:val="22"/>
              </w:rPr>
            </w:pPr>
          </w:p>
          <w:p w14:paraId="01618F5A" w14:textId="77777777" w:rsidR="00885BE3" w:rsidRDefault="00885BE3" w:rsidP="00C37BAC">
            <w:pPr>
              <w:rPr>
                <w:rFonts w:ascii="Segoe UI" w:hAnsi="Segoe UI" w:cs="Segoe UI"/>
                <w:sz w:val="22"/>
                <w:szCs w:val="22"/>
              </w:rPr>
            </w:pPr>
          </w:p>
          <w:p w14:paraId="232B28F0" w14:textId="77777777" w:rsidR="00885BE3" w:rsidRDefault="00885BE3" w:rsidP="00C37BAC">
            <w:pPr>
              <w:rPr>
                <w:rFonts w:ascii="Segoe UI" w:hAnsi="Segoe UI" w:cs="Segoe UI"/>
                <w:sz w:val="22"/>
                <w:szCs w:val="22"/>
              </w:rPr>
            </w:pPr>
          </w:p>
          <w:p w14:paraId="076A7AA2" w14:textId="77777777" w:rsidR="00885BE3" w:rsidRDefault="00885BE3" w:rsidP="00C37BAC">
            <w:pPr>
              <w:rPr>
                <w:rFonts w:ascii="Segoe UI" w:hAnsi="Segoe UI" w:cs="Segoe UI"/>
                <w:sz w:val="22"/>
                <w:szCs w:val="22"/>
              </w:rPr>
            </w:pPr>
          </w:p>
          <w:p w14:paraId="6C49C1EA" w14:textId="77777777" w:rsidR="00885BE3" w:rsidRDefault="00885BE3" w:rsidP="00C37BAC">
            <w:pPr>
              <w:rPr>
                <w:rFonts w:ascii="Segoe UI" w:hAnsi="Segoe UI" w:cs="Segoe UI"/>
                <w:sz w:val="22"/>
                <w:szCs w:val="22"/>
              </w:rPr>
            </w:pPr>
          </w:p>
          <w:p w14:paraId="13B65F20" w14:textId="77777777" w:rsidR="00885BE3" w:rsidRDefault="00885BE3" w:rsidP="00C37BAC">
            <w:pPr>
              <w:rPr>
                <w:rFonts w:ascii="Segoe UI" w:hAnsi="Segoe UI" w:cs="Segoe UI"/>
                <w:sz w:val="22"/>
                <w:szCs w:val="22"/>
              </w:rPr>
            </w:pPr>
          </w:p>
          <w:p w14:paraId="0C7364C3" w14:textId="77777777" w:rsidR="00885BE3" w:rsidRDefault="00885BE3" w:rsidP="00C37BAC">
            <w:pPr>
              <w:rPr>
                <w:rFonts w:ascii="Segoe UI" w:hAnsi="Segoe UI" w:cs="Segoe UI"/>
                <w:sz w:val="22"/>
                <w:szCs w:val="22"/>
              </w:rPr>
            </w:pPr>
          </w:p>
          <w:p w14:paraId="451B0B7D" w14:textId="77777777" w:rsidR="00885BE3" w:rsidRDefault="00885BE3" w:rsidP="00C37BAC">
            <w:pPr>
              <w:rPr>
                <w:rFonts w:ascii="Segoe UI" w:hAnsi="Segoe UI" w:cs="Segoe UI"/>
                <w:sz w:val="22"/>
                <w:szCs w:val="22"/>
              </w:rPr>
            </w:pPr>
            <w:r>
              <w:rPr>
                <w:rFonts w:ascii="Segoe UI" w:hAnsi="Segoe UI" w:cs="Segoe UI"/>
                <w:sz w:val="22"/>
                <w:szCs w:val="22"/>
              </w:rPr>
              <w:t>b</w:t>
            </w:r>
          </w:p>
          <w:p w14:paraId="1663D1C4" w14:textId="77777777" w:rsidR="00885BE3" w:rsidRDefault="00885BE3" w:rsidP="00C37BAC">
            <w:pPr>
              <w:rPr>
                <w:rFonts w:ascii="Segoe UI" w:hAnsi="Segoe UI" w:cs="Segoe UI"/>
                <w:sz w:val="22"/>
                <w:szCs w:val="22"/>
              </w:rPr>
            </w:pPr>
          </w:p>
          <w:p w14:paraId="6F3FEB6E" w14:textId="77777777" w:rsidR="00885BE3" w:rsidRDefault="00885BE3" w:rsidP="00C37BAC">
            <w:pPr>
              <w:rPr>
                <w:rFonts w:ascii="Segoe UI" w:hAnsi="Segoe UI" w:cs="Segoe UI"/>
                <w:sz w:val="22"/>
                <w:szCs w:val="22"/>
              </w:rPr>
            </w:pPr>
          </w:p>
          <w:p w14:paraId="302B16AF" w14:textId="77777777" w:rsidR="00885BE3" w:rsidRDefault="00885BE3" w:rsidP="00C37BAC">
            <w:pPr>
              <w:rPr>
                <w:rFonts w:ascii="Segoe UI" w:hAnsi="Segoe UI" w:cs="Segoe UI"/>
                <w:sz w:val="22"/>
                <w:szCs w:val="22"/>
              </w:rPr>
            </w:pPr>
          </w:p>
          <w:p w14:paraId="4E027167" w14:textId="77777777" w:rsidR="00885BE3" w:rsidRDefault="00885BE3" w:rsidP="00C37BAC">
            <w:pPr>
              <w:rPr>
                <w:rFonts w:ascii="Segoe UI" w:hAnsi="Segoe UI" w:cs="Segoe UI"/>
                <w:sz w:val="22"/>
                <w:szCs w:val="22"/>
              </w:rPr>
            </w:pPr>
          </w:p>
          <w:p w14:paraId="01D05535" w14:textId="77777777" w:rsidR="00885BE3" w:rsidRDefault="00885BE3" w:rsidP="00C37BAC">
            <w:pPr>
              <w:rPr>
                <w:rFonts w:ascii="Segoe UI" w:hAnsi="Segoe UI" w:cs="Segoe UI"/>
                <w:sz w:val="22"/>
                <w:szCs w:val="22"/>
              </w:rPr>
            </w:pPr>
          </w:p>
          <w:p w14:paraId="25F883C5" w14:textId="77777777" w:rsidR="00885BE3" w:rsidRDefault="00885BE3" w:rsidP="00C37BAC">
            <w:pPr>
              <w:rPr>
                <w:rFonts w:ascii="Segoe UI" w:hAnsi="Segoe UI" w:cs="Segoe UI"/>
                <w:sz w:val="22"/>
                <w:szCs w:val="22"/>
              </w:rPr>
            </w:pPr>
          </w:p>
          <w:p w14:paraId="44889DF8" w14:textId="77777777" w:rsidR="00885BE3" w:rsidRDefault="00885BE3" w:rsidP="00C37BAC">
            <w:pPr>
              <w:rPr>
                <w:rFonts w:ascii="Segoe UI" w:hAnsi="Segoe UI" w:cs="Segoe UI"/>
                <w:sz w:val="22"/>
                <w:szCs w:val="22"/>
              </w:rPr>
            </w:pPr>
          </w:p>
          <w:p w14:paraId="36956306" w14:textId="77777777" w:rsidR="00885BE3" w:rsidRDefault="00885BE3" w:rsidP="00C37BAC">
            <w:pPr>
              <w:rPr>
                <w:rFonts w:ascii="Segoe UI" w:hAnsi="Segoe UI" w:cs="Segoe UI"/>
                <w:sz w:val="22"/>
                <w:szCs w:val="22"/>
              </w:rPr>
            </w:pPr>
          </w:p>
          <w:p w14:paraId="7A7B3D2B" w14:textId="77777777" w:rsidR="00885BE3" w:rsidRDefault="00885BE3" w:rsidP="00C37BAC">
            <w:pPr>
              <w:rPr>
                <w:rFonts w:ascii="Segoe UI" w:hAnsi="Segoe UI" w:cs="Segoe UI"/>
                <w:sz w:val="22"/>
                <w:szCs w:val="22"/>
              </w:rPr>
            </w:pPr>
          </w:p>
          <w:p w14:paraId="7CEB4C8A" w14:textId="77777777" w:rsidR="00885BE3" w:rsidRDefault="00885BE3" w:rsidP="00C37BAC">
            <w:pPr>
              <w:rPr>
                <w:rFonts w:ascii="Segoe UI" w:hAnsi="Segoe UI" w:cs="Segoe UI"/>
                <w:sz w:val="22"/>
                <w:szCs w:val="22"/>
              </w:rPr>
            </w:pPr>
          </w:p>
          <w:p w14:paraId="72FF59DA" w14:textId="77777777" w:rsidR="00885BE3" w:rsidRDefault="00885BE3" w:rsidP="00C37BAC">
            <w:pPr>
              <w:rPr>
                <w:rFonts w:ascii="Segoe UI" w:hAnsi="Segoe UI" w:cs="Segoe UI"/>
                <w:sz w:val="22"/>
                <w:szCs w:val="22"/>
              </w:rPr>
            </w:pPr>
          </w:p>
          <w:p w14:paraId="73F46CAA" w14:textId="77777777" w:rsidR="00885BE3" w:rsidRDefault="00885BE3" w:rsidP="00C37BAC">
            <w:pPr>
              <w:rPr>
                <w:rFonts w:ascii="Segoe UI" w:hAnsi="Segoe UI" w:cs="Segoe UI"/>
                <w:sz w:val="22"/>
                <w:szCs w:val="22"/>
              </w:rPr>
            </w:pPr>
          </w:p>
          <w:p w14:paraId="3F1A2375" w14:textId="77777777" w:rsidR="00885BE3" w:rsidRDefault="00885BE3" w:rsidP="00C37BAC">
            <w:pPr>
              <w:rPr>
                <w:rFonts w:ascii="Segoe UI" w:hAnsi="Segoe UI" w:cs="Segoe UI"/>
                <w:sz w:val="22"/>
                <w:szCs w:val="22"/>
              </w:rPr>
            </w:pPr>
          </w:p>
          <w:p w14:paraId="6E1A35F9" w14:textId="77777777" w:rsidR="00885BE3" w:rsidRDefault="00885BE3" w:rsidP="00C37BAC">
            <w:pPr>
              <w:rPr>
                <w:rFonts w:ascii="Segoe UI" w:hAnsi="Segoe UI" w:cs="Segoe UI"/>
                <w:sz w:val="22"/>
                <w:szCs w:val="22"/>
              </w:rPr>
            </w:pPr>
          </w:p>
          <w:p w14:paraId="4B8BCBEF" w14:textId="77777777" w:rsidR="00885BE3" w:rsidRDefault="00885BE3" w:rsidP="00C37BAC">
            <w:pPr>
              <w:rPr>
                <w:rFonts w:ascii="Segoe UI" w:hAnsi="Segoe UI" w:cs="Segoe UI"/>
                <w:sz w:val="22"/>
                <w:szCs w:val="22"/>
              </w:rPr>
            </w:pPr>
          </w:p>
          <w:p w14:paraId="2FC86F65" w14:textId="77777777" w:rsidR="00885BE3" w:rsidRDefault="00885BE3" w:rsidP="00C37BAC">
            <w:pPr>
              <w:rPr>
                <w:rFonts w:ascii="Segoe UI" w:hAnsi="Segoe UI" w:cs="Segoe UI"/>
                <w:sz w:val="22"/>
                <w:szCs w:val="22"/>
              </w:rPr>
            </w:pPr>
          </w:p>
          <w:p w14:paraId="6BC39D8A" w14:textId="77777777" w:rsidR="00885BE3" w:rsidRDefault="00885BE3" w:rsidP="00C37BAC">
            <w:pPr>
              <w:rPr>
                <w:rFonts w:ascii="Segoe UI" w:hAnsi="Segoe UI" w:cs="Segoe UI"/>
                <w:sz w:val="22"/>
                <w:szCs w:val="22"/>
              </w:rPr>
            </w:pPr>
          </w:p>
          <w:p w14:paraId="2013B6B7" w14:textId="77777777" w:rsidR="00885BE3" w:rsidRDefault="00885BE3" w:rsidP="00C37BAC">
            <w:pPr>
              <w:rPr>
                <w:rFonts w:ascii="Segoe UI" w:hAnsi="Segoe UI" w:cs="Segoe UI"/>
                <w:sz w:val="22"/>
                <w:szCs w:val="22"/>
              </w:rPr>
            </w:pPr>
          </w:p>
          <w:p w14:paraId="788F1FA0" w14:textId="77777777" w:rsidR="00885BE3" w:rsidRDefault="00885BE3" w:rsidP="00C37BAC">
            <w:pPr>
              <w:rPr>
                <w:rFonts w:ascii="Segoe UI" w:hAnsi="Segoe UI" w:cs="Segoe UI"/>
                <w:sz w:val="22"/>
                <w:szCs w:val="22"/>
              </w:rPr>
            </w:pPr>
          </w:p>
          <w:p w14:paraId="0CE3619E" w14:textId="77777777" w:rsidR="00885BE3" w:rsidRDefault="00885BE3" w:rsidP="00C37BAC">
            <w:pPr>
              <w:rPr>
                <w:rFonts w:ascii="Segoe UI" w:hAnsi="Segoe UI" w:cs="Segoe UI"/>
                <w:sz w:val="22"/>
                <w:szCs w:val="22"/>
              </w:rPr>
            </w:pPr>
          </w:p>
          <w:p w14:paraId="3D0D2577" w14:textId="77777777" w:rsidR="00885BE3" w:rsidRDefault="00885BE3" w:rsidP="00C37BAC">
            <w:pPr>
              <w:rPr>
                <w:rFonts w:ascii="Segoe UI" w:hAnsi="Segoe UI" w:cs="Segoe UI"/>
                <w:sz w:val="22"/>
                <w:szCs w:val="22"/>
              </w:rPr>
            </w:pPr>
            <w:r>
              <w:rPr>
                <w:rFonts w:ascii="Segoe UI" w:hAnsi="Segoe UI" w:cs="Segoe UI"/>
                <w:sz w:val="22"/>
                <w:szCs w:val="22"/>
              </w:rPr>
              <w:t>c</w:t>
            </w:r>
          </w:p>
          <w:p w14:paraId="40F4CE2B" w14:textId="77777777" w:rsidR="00F17EC1" w:rsidRDefault="00F17EC1" w:rsidP="00C37BAC">
            <w:pPr>
              <w:rPr>
                <w:rFonts w:ascii="Segoe UI" w:hAnsi="Segoe UI" w:cs="Segoe UI"/>
                <w:sz w:val="22"/>
                <w:szCs w:val="22"/>
              </w:rPr>
            </w:pPr>
          </w:p>
          <w:p w14:paraId="3E0CCC57" w14:textId="77777777" w:rsidR="00F17EC1" w:rsidRDefault="00F17EC1" w:rsidP="00C37BAC">
            <w:pPr>
              <w:rPr>
                <w:rFonts w:ascii="Segoe UI" w:hAnsi="Segoe UI" w:cs="Segoe UI"/>
                <w:sz w:val="22"/>
                <w:szCs w:val="22"/>
              </w:rPr>
            </w:pPr>
          </w:p>
          <w:p w14:paraId="2827BDE0" w14:textId="77777777" w:rsidR="00F17EC1" w:rsidRDefault="00F17EC1" w:rsidP="00C37BAC">
            <w:pPr>
              <w:rPr>
                <w:rFonts w:ascii="Segoe UI" w:hAnsi="Segoe UI" w:cs="Segoe UI"/>
                <w:sz w:val="22"/>
                <w:szCs w:val="22"/>
              </w:rPr>
            </w:pPr>
          </w:p>
          <w:p w14:paraId="3C4059CE" w14:textId="77777777" w:rsidR="00F17EC1" w:rsidRDefault="00F17EC1" w:rsidP="00C37BAC">
            <w:pPr>
              <w:rPr>
                <w:rFonts w:ascii="Segoe UI" w:hAnsi="Segoe UI" w:cs="Segoe UI"/>
                <w:sz w:val="22"/>
                <w:szCs w:val="22"/>
              </w:rPr>
            </w:pPr>
          </w:p>
          <w:p w14:paraId="2CB92CDC" w14:textId="77777777" w:rsidR="00F17EC1" w:rsidRDefault="00F17EC1" w:rsidP="00C37BAC">
            <w:pPr>
              <w:rPr>
                <w:rFonts w:ascii="Segoe UI" w:hAnsi="Segoe UI" w:cs="Segoe UI"/>
                <w:sz w:val="22"/>
                <w:szCs w:val="22"/>
              </w:rPr>
            </w:pPr>
          </w:p>
          <w:p w14:paraId="6D0DF685" w14:textId="77777777" w:rsidR="00F17EC1" w:rsidRDefault="00F17EC1" w:rsidP="00C37BAC">
            <w:pPr>
              <w:rPr>
                <w:rFonts w:ascii="Segoe UI" w:hAnsi="Segoe UI" w:cs="Segoe UI"/>
                <w:sz w:val="22"/>
                <w:szCs w:val="22"/>
              </w:rPr>
            </w:pPr>
          </w:p>
          <w:p w14:paraId="50BA8AC0" w14:textId="77777777" w:rsidR="00F17EC1" w:rsidRDefault="00F17EC1" w:rsidP="00C37BAC">
            <w:pPr>
              <w:rPr>
                <w:rFonts w:ascii="Segoe UI" w:hAnsi="Segoe UI" w:cs="Segoe UI"/>
                <w:sz w:val="22"/>
                <w:szCs w:val="22"/>
              </w:rPr>
            </w:pPr>
          </w:p>
          <w:p w14:paraId="3A060F11" w14:textId="77777777" w:rsidR="00F17EC1" w:rsidRDefault="00F17EC1" w:rsidP="00C37BAC">
            <w:pPr>
              <w:rPr>
                <w:rFonts w:ascii="Segoe UI" w:hAnsi="Segoe UI" w:cs="Segoe UI"/>
                <w:sz w:val="22"/>
                <w:szCs w:val="22"/>
              </w:rPr>
            </w:pPr>
          </w:p>
          <w:p w14:paraId="509C3614" w14:textId="3F42C694" w:rsidR="00F17EC1" w:rsidRPr="0058507D" w:rsidRDefault="00F17EC1" w:rsidP="00C37BAC">
            <w:pPr>
              <w:rPr>
                <w:rFonts w:ascii="Segoe UI" w:hAnsi="Segoe UI" w:cs="Segoe UI"/>
                <w:sz w:val="22"/>
                <w:szCs w:val="22"/>
              </w:rPr>
            </w:pPr>
            <w:r>
              <w:rPr>
                <w:rFonts w:ascii="Segoe UI" w:hAnsi="Segoe UI" w:cs="Segoe UI"/>
                <w:sz w:val="22"/>
                <w:szCs w:val="22"/>
              </w:rPr>
              <w:lastRenderedPageBreak/>
              <w:t>d</w:t>
            </w:r>
          </w:p>
        </w:tc>
        <w:tc>
          <w:tcPr>
            <w:tcW w:w="7655" w:type="dxa"/>
          </w:tcPr>
          <w:p w14:paraId="2271FE3A" w14:textId="2E3E0732" w:rsidR="009D07E0" w:rsidRPr="0070121B" w:rsidRDefault="002D383E" w:rsidP="006723AD">
            <w:pPr>
              <w:jc w:val="both"/>
              <w:rPr>
                <w:rFonts w:ascii="Segoe UI" w:hAnsi="Segoe UI" w:cs="Segoe UI"/>
                <w:bCs/>
              </w:rPr>
            </w:pPr>
            <w:r>
              <w:rPr>
                <w:rFonts w:ascii="Segoe UI" w:hAnsi="Segoe UI" w:cs="Segoe UI"/>
                <w:b/>
                <w:bCs/>
              </w:rPr>
              <w:lastRenderedPageBreak/>
              <w:t>Medical Appraisal and Revalidation</w:t>
            </w:r>
            <w:r w:rsidR="0070121B">
              <w:rPr>
                <w:rFonts w:ascii="Segoe UI" w:hAnsi="Segoe UI" w:cs="Segoe UI"/>
                <w:b/>
                <w:bCs/>
              </w:rPr>
              <w:t xml:space="preserve"> report</w:t>
            </w:r>
          </w:p>
          <w:p w14:paraId="3247BE6E" w14:textId="77777777" w:rsidR="008F57BC" w:rsidRDefault="008F57BC" w:rsidP="00742833">
            <w:pPr>
              <w:jc w:val="both"/>
              <w:rPr>
                <w:rFonts w:ascii="Segoe UI" w:hAnsi="Segoe UI" w:cs="Segoe UI"/>
                <w:bCs/>
              </w:rPr>
            </w:pPr>
          </w:p>
          <w:p w14:paraId="1971A467" w14:textId="0068EEC4" w:rsidR="006367B7" w:rsidRDefault="002D383E" w:rsidP="00CA0675">
            <w:pPr>
              <w:jc w:val="both"/>
              <w:rPr>
                <w:rFonts w:ascii="Segoe UI" w:hAnsi="Segoe UI" w:cs="Segoe UI"/>
                <w:bCs/>
              </w:rPr>
            </w:pPr>
            <w:r>
              <w:rPr>
                <w:rFonts w:ascii="Segoe UI" w:hAnsi="Segoe UI" w:cs="Segoe UI"/>
                <w:bCs/>
              </w:rPr>
              <w:t>The Medical Director presented the report BOD 77/2019</w:t>
            </w:r>
            <w:r w:rsidR="000C1FE9">
              <w:rPr>
                <w:rFonts w:ascii="Segoe UI" w:hAnsi="Segoe UI" w:cs="Segoe UI"/>
                <w:bCs/>
              </w:rPr>
              <w:t xml:space="preserve"> and explained</w:t>
            </w:r>
            <w:r w:rsidR="004729AC">
              <w:rPr>
                <w:rFonts w:ascii="Segoe UI" w:hAnsi="Segoe UI" w:cs="Segoe UI"/>
                <w:bCs/>
              </w:rPr>
              <w:t xml:space="preserve"> the new national framework and reporting template</w:t>
            </w:r>
            <w:r w:rsidR="005F2DA9">
              <w:rPr>
                <w:rFonts w:ascii="Segoe UI" w:hAnsi="Segoe UI" w:cs="Segoe UI"/>
                <w:bCs/>
              </w:rPr>
              <w:t xml:space="preserve"> as well as the further work which had been undertaken to </w:t>
            </w:r>
            <w:r w:rsidR="00593F1A">
              <w:rPr>
                <w:rFonts w:ascii="Segoe UI" w:hAnsi="Segoe UI" w:cs="Segoe UI"/>
                <w:bCs/>
              </w:rPr>
              <w:t xml:space="preserve">evolve medical appraisal and revalidation systems and processes, as set out in the report.  </w:t>
            </w:r>
            <w:r w:rsidR="001B58D0">
              <w:rPr>
                <w:rFonts w:ascii="Segoe UI" w:hAnsi="Segoe UI" w:cs="Segoe UI"/>
                <w:bCs/>
              </w:rPr>
              <w:t xml:space="preserve">He confirmed that 100% compliance with medical appraisal had been achieved. </w:t>
            </w:r>
            <w:r w:rsidR="008252F6">
              <w:rPr>
                <w:rFonts w:ascii="Segoe UI" w:hAnsi="Segoe UI" w:cs="Segoe UI"/>
                <w:bCs/>
              </w:rPr>
              <w:t xml:space="preserve"> He </w:t>
            </w:r>
            <w:r w:rsidR="00CF129A">
              <w:rPr>
                <w:rFonts w:ascii="Segoe UI" w:hAnsi="Segoe UI" w:cs="Segoe UI"/>
                <w:bCs/>
              </w:rPr>
              <w:t xml:space="preserve">noted that </w:t>
            </w:r>
            <w:r w:rsidR="00DE31AC">
              <w:rPr>
                <w:rFonts w:ascii="Segoe UI" w:hAnsi="Segoe UI" w:cs="Segoe UI"/>
                <w:bCs/>
              </w:rPr>
              <w:t xml:space="preserve">future discussions/developments would involve: </w:t>
            </w:r>
            <w:r w:rsidR="004A7704">
              <w:rPr>
                <w:rFonts w:ascii="Segoe UI" w:hAnsi="Segoe UI" w:cs="Segoe UI"/>
                <w:bCs/>
              </w:rPr>
              <w:t xml:space="preserve">discussions with the </w:t>
            </w:r>
            <w:r w:rsidR="00903763">
              <w:rPr>
                <w:rFonts w:ascii="Segoe UI" w:hAnsi="Segoe UI" w:cs="Segoe UI"/>
                <w:bCs/>
              </w:rPr>
              <w:t>GMC (General Medical Council) around nationally higher levels of referrals for staff from a BME (Black</w:t>
            </w:r>
            <w:r w:rsidR="0057663D">
              <w:rPr>
                <w:rFonts w:ascii="Segoe UI" w:hAnsi="Segoe UI" w:cs="Segoe UI"/>
                <w:bCs/>
              </w:rPr>
              <w:t xml:space="preserve"> &amp; Minority Ethnic) background</w:t>
            </w:r>
            <w:r w:rsidR="00182584">
              <w:rPr>
                <w:rFonts w:ascii="Segoe UI" w:hAnsi="Segoe UI" w:cs="Segoe UI"/>
                <w:bCs/>
              </w:rPr>
              <w:t xml:space="preserve">; and </w:t>
            </w:r>
            <w:r w:rsidR="007A2297">
              <w:rPr>
                <w:rFonts w:ascii="Segoe UI" w:hAnsi="Segoe UI" w:cs="Segoe UI"/>
                <w:bCs/>
              </w:rPr>
              <w:t xml:space="preserve">consideration of </w:t>
            </w:r>
            <w:r w:rsidR="00A4029A">
              <w:rPr>
                <w:rFonts w:ascii="Segoe UI" w:hAnsi="Segoe UI" w:cs="Segoe UI"/>
                <w:bCs/>
              </w:rPr>
              <w:t>procurement of</w:t>
            </w:r>
            <w:r w:rsidR="007A2297">
              <w:rPr>
                <w:rFonts w:ascii="Segoe UI" w:hAnsi="Segoe UI" w:cs="Segoe UI"/>
                <w:bCs/>
              </w:rPr>
              <w:t xml:space="preserve"> an automated system for appraisal and revalidation</w:t>
            </w:r>
            <w:r w:rsidR="00A4029A">
              <w:rPr>
                <w:rFonts w:ascii="Segoe UI" w:hAnsi="Segoe UI" w:cs="Segoe UI"/>
                <w:bCs/>
              </w:rPr>
              <w:t xml:space="preserve">.  </w:t>
            </w:r>
            <w:r w:rsidR="007A2297">
              <w:rPr>
                <w:rFonts w:ascii="Segoe UI" w:hAnsi="Segoe UI" w:cs="Segoe UI"/>
                <w:bCs/>
              </w:rPr>
              <w:t xml:space="preserve"> </w:t>
            </w:r>
          </w:p>
          <w:p w14:paraId="61A6BF7D" w14:textId="77777777" w:rsidR="000C1FE9" w:rsidRDefault="000C1FE9" w:rsidP="00CA0675">
            <w:pPr>
              <w:jc w:val="both"/>
              <w:rPr>
                <w:rFonts w:ascii="Segoe UI" w:hAnsi="Segoe UI" w:cs="Segoe UI"/>
                <w:bCs/>
              </w:rPr>
            </w:pPr>
          </w:p>
          <w:p w14:paraId="6E295A95" w14:textId="38EC954D" w:rsidR="000C1FE9" w:rsidRDefault="00887CBA" w:rsidP="00CA0675">
            <w:pPr>
              <w:jc w:val="both"/>
              <w:rPr>
                <w:rFonts w:ascii="Segoe UI" w:hAnsi="Segoe UI" w:cs="Segoe UI"/>
                <w:bCs/>
              </w:rPr>
            </w:pPr>
            <w:r>
              <w:rPr>
                <w:rFonts w:ascii="Segoe UI" w:hAnsi="Segoe UI" w:cs="Segoe UI"/>
                <w:bCs/>
              </w:rPr>
              <w:t xml:space="preserve">John Allison asked </w:t>
            </w:r>
            <w:r w:rsidR="008C0AFC">
              <w:rPr>
                <w:rFonts w:ascii="Segoe UI" w:hAnsi="Segoe UI" w:cs="Segoe UI"/>
                <w:bCs/>
              </w:rPr>
              <w:t xml:space="preserve">what the output was for the Trust in terms of understanding performance.  </w:t>
            </w:r>
            <w:r w:rsidR="00754E84">
              <w:rPr>
                <w:rFonts w:ascii="Segoe UI" w:hAnsi="Segoe UI" w:cs="Segoe UI"/>
                <w:bCs/>
              </w:rPr>
              <w:t xml:space="preserve">The Medical Director replied that medical appraisal and revalidation was not a system of performance management </w:t>
            </w:r>
            <w:r w:rsidR="007D43B7">
              <w:rPr>
                <w:rFonts w:ascii="Segoe UI" w:hAnsi="Segoe UI" w:cs="Segoe UI"/>
                <w:bCs/>
              </w:rPr>
              <w:t xml:space="preserve">although medics would need to demonstrate appropriate attainment of </w:t>
            </w:r>
            <w:r w:rsidR="00D40B99">
              <w:rPr>
                <w:rFonts w:ascii="Segoe UI" w:hAnsi="Segoe UI" w:cs="Segoe UI"/>
                <w:bCs/>
              </w:rPr>
              <w:t>CPD (Continuing Professional Development) activity</w:t>
            </w:r>
            <w:r w:rsidR="00FA32EE">
              <w:rPr>
                <w:rFonts w:ascii="Segoe UI" w:hAnsi="Segoe UI" w:cs="Segoe UI"/>
                <w:bCs/>
              </w:rPr>
              <w:t xml:space="preserve">, a professional development plan and reflection upon involvement in complaints and incidents.  </w:t>
            </w:r>
            <w:r w:rsidR="00B47169">
              <w:rPr>
                <w:rFonts w:ascii="Segoe UI" w:hAnsi="Segoe UI" w:cs="Segoe UI"/>
                <w:bCs/>
              </w:rPr>
              <w:t xml:space="preserve">The Chief Executive added that </w:t>
            </w:r>
            <w:r w:rsidR="00FB0FCD">
              <w:rPr>
                <w:rFonts w:ascii="Segoe UI" w:hAnsi="Segoe UI" w:cs="Segoe UI"/>
                <w:bCs/>
              </w:rPr>
              <w:t>it</w:t>
            </w:r>
            <w:r w:rsidR="00D04FF8">
              <w:rPr>
                <w:rFonts w:ascii="Segoe UI" w:hAnsi="Segoe UI" w:cs="Segoe UI"/>
                <w:bCs/>
              </w:rPr>
              <w:t xml:space="preserve"> </w:t>
            </w:r>
            <w:r w:rsidR="00FB0FCD">
              <w:rPr>
                <w:rFonts w:ascii="Segoe UI" w:hAnsi="Segoe UI" w:cs="Segoe UI"/>
                <w:bCs/>
              </w:rPr>
              <w:t xml:space="preserve">also </w:t>
            </w:r>
            <w:r w:rsidR="00D04FF8">
              <w:rPr>
                <w:rFonts w:ascii="Segoe UI" w:hAnsi="Segoe UI" w:cs="Segoe UI"/>
                <w:bCs/>
              </w:rPr>
              <w:t>demonstrate</w:t>
            </w:r>
            <w:r w:rsidR="00FB0FCD">
              <w:rPr>
                <w:rFonts w:ascii="Segoe UI" w:hAnsi="Segoe UI" w:cs="Segoe UI"/>
                <w:bCs/>
              </w:rPr>
              <w:t>d</w:t>
            </w:r>
            <w:r w:rsidR="00D04FF8">
              <w:rPr>
                <w:rFonts w:ascii="Segoe UI" w:hAnsi="Segoe UI" w:cs="Segoe UI"/>
                <w:bCs/>
              </w:rPr>
              <w:t xml:space="preserve"> </w:t>
            </w:r>
            <w:r w:rsidR="0047482F">
              <w:rPr>
                <w:rFonts w:ascii="Segoe UI" w:hAnsi="Segoe UI" w:cs="Segoe UI"/>
                <w:bCs/>
              </w:rPr>
              <w:t xml:space="preserve">professional responsibility and </w:t>
            </w:r>
            <w:r w:rsidR="00D04FF8">
              <w:rPr>
                <w:rFonts w:ascii="Segoe UI" w:hAnsi="Segoe UI" w:cs="Segoe UI"/>
                <w:bCs/>
              </w:rPr>
              <w:t xml:space="preserve">maintenance of practitioner </w:t>
            </w:r>
            <w:r w:rsidR="003E1D2E">
              <w:rPr>
                <w:rFonts w:ascii="Segoe UI" w:hAnsi="Segoe UI" w:cs="Segoe UI"/>
                <w:bCs/>
              </w:rPr>
              <w:t>status</w:t>
            </w:r>
            <w:r w:rsidR="0047482F">
              <w:rPr>
                <w:rFonts w:ascii="Segoe UI" w:hAnsi="Segoe UI" w:cs="Segoe UI"/>
                <w:bCs/>
              </w:rPr>
              <w:t xml:space="preserve">.  </w:t>
            </w:r>
            <w:r w:rsidR="00317B03">
              <w:rPr>
                <w:rFonts w:ascii="Segoe UI" w:hAnsi="Segoe UI" w:cs="Segoe UI"/>
                <w:bCs/>
              </w:rPr>
              <w:t xml:space="preserve">John Allison </w:t>
            </w:r>
            <w:r w:rsidR="00520FBC">
              <w:rPr>
                <w:rFonts w:ascii="Segoe UI" w:hAnsi="Segoe UI" w:cs="Segoe UI"/>
                <w:bCs/>
              </w:rPr>
              <w:t>expressed lack of confidence in a</w:t>
            </w:r>
            <w:r w:rsidR="00974027">
              <w:rPr>
                <w:rFonts w:ascii="Segoe UI" w:hAnsi="Segoe UI" w:cs="Segoe UI"/>
                <w:bCs/>
              </w:rPr>
              <w:t xml:space="preserve"> </w:t>
            </w:r>
            <w:r w:rsidR="00520FBC">
              <w:rPr>
                <w:rFonts w:ascii="Segoe UI" w:hAnsi="Segoe UI" w:cs="Segoe UI"/>
                <w:bCs/>
              </w:rPr>
              <w:t>n</w:t>
            </w:r>
            <w:r w:rsidR="00974027">
              <w:rPr>
                <w:rFonts w:ascii="Segoe UI" w:hAnsi="Segoe UI" w:cs="Segoe UI"/>
                <w:bCs/>
              </w:rPr>
              <w:t>ational</w:t>
            </w:r>
            <w:r w:rsidR="00520FBC">
              <w:rPr>
                <w:rFonts w:ascii="Segoe UI" w:hAnsi="Segoe UI" w:cs="Segoe UI"/>
                <w:bCs/>
              </w:rPr>
              <w:t xml:space="preserve"> appraisal system which did not witness how consultants performed </w:t>
            </w:r>
            <w:r w:rsidR="00974027">
              <w:rPr>
                <w:rFonts w:ascii="Segoe UI" w:hAnsi="Segoe UI" w:cs="Segoe UI"/>
                <w:bCs/>
              </w:rPr>
              <w:t>in practice</w:t>
            </w:r>
            <w:r w:rsidR="00B90B51">
              <w:rPr>
                <w:rFonts w:ascii="Segoe UI" w:hAnsi="Segoe UI" w:cs="Segoe UI"/>
                <w:bCs/>
              </w:rPr>
              <w:t xml:space="preserve">.  The Medical Director replied that the appraisals were informed by statements from clinical directors and </w:t>
            </w:r>
            <w:r w:rsidR="00E43C67">
              <w:rPr>
                <w:rFonts w:ascii="Segoe UI" w:hAnsi="Segoe UI" w:cs="Segoe UI"/>
                <w:bCs/>
              </w:rPr>
              <w:t xml:space="preserve">feedback from the multi-disciplinary teams which the consultants operated in </w:t>
            </w:r>
            <w:proofErr w:type="gramStart"/>
            <w:r w:rsidR="00E43C67">
              <w:rPr>
                <w:rFonts w:ascii="Segoe UI" w:hAnsi="Segoe UI" w:cs="Segoe UI"/>
                <w:bCs/>
              </w:rPr>
              <w:t>on a daily basis</w:t>
            </w:r>
            <w:proofErr w:type="gramEnd"/>
            <w:r w:rsidR="00E43C67">
              <w:rPr>
                <w:rFonts w:ascii="Segoe UI" w:hAnsi="Segoe UI" w:cs="Segoe UI"/>
                <w:bCs/>
              </w:rPr>
              <w:t xml:space="preserve"> and which allowed concerns to be raised</w:t>
            </w:r>
            <w:r w:rsidR="00BE68ED">
              <w:rPr>
                <w:rFonts w:ascii="Segoe UI" w:hAnsi="Segoe UI" w:cs="Segoe UI"/>
                <w:bCs/>
              </w:rPr>
              <w:t>.  Jonathan Asbridge asked if appraisers also sought out feedback in relat</w:t>
            </w:r>
            <w:r w:rsidR="002E4CE6">
              <w:rPr>
                <w:rFonts w:ascii="Segoe UI" w:hAnsi="Segoe UI" w:cs="Segoe UI"/>
                <w:bCs/>
              </w:rPr>
              <w:t xml:space="preserve">ion to any private practice which consultants had undertaken.  </w:t>
            </w:r>
            <w:r w:rsidR="006300F0">
              <w:rPr>
                <w:rFonts w:ascii="Segoe UI" w:hAnsi="Segoe UI" w:cs="Segoe UI"/>
                <w:bCs/>
              </w:rPr>
              <w:t xml:space="preserve">The Medical Director confirmed that, in accordance with national policy, appropriate information was shared across responsible officers.  </w:t>
            </w:r>
          </w:p>
          <w:p w14:paraId="5FBB6EEF" w14:textId="5BB7796A" w:rsidR="000C1FE9" w:rsidRDefault="000C1FE9" w:rsidP="00CA0675">
            <w:pPr>
              <w:jc w:val="both"/>
              <w:rPr>
                <w:rFonts w:ascii="Segoe UI" w:hAnsi="Segoe UI" w:cs="Segoe UI"/>
                <w:bCs/>
              </w:rPr>
            </w:pPr>
          </w:p>
          <w:p w14:paraId="544C6A73" w14:textId="722715A6" w:rsidR="000C1FE9" w:rsidRDefault="00D101E3" w:rsidP="00CA0675">
            <w:pPr>
              <w:jc w:val="both"/>
              <w:rPr>
                <w:rFonts w:ascii="Segoe UI" w:hAnsi="Segoe UI" w:cs="Segoe UI"/>
                <w:bCs/>
              </w:rPr>
            </w:pPr>
            <w:r>
              <w:rPr>
                <w:rFonts w:ascii="Segoe UI" w:hAnsi="Segoe UI" w:cs="Segoe UI"/>
                <w:bCs/>
              </w:rPr>
              <w:t xml:space="preserve">Jonathan Asbridge declared an interest </w:t>
            </w:r>
            <w:r w:rsidR="00EC03B5">
              <w:rPr>
                <w:rFonts w:ascii="Segoe UI" w:hAnsi="Segoe UI" w:cs="Segoe UI"/>
                <w:bCs/>
              </w:rPr>
              <w:t xml:space="preserve">in the discussion </w:t>
            </w:r>
            <w:r>
              <w:rPr>
                <w:rFonts w:ascii="Segoe UI" w:hAnsi="Segoe UI" w:cs="Segoe UI"/>
                <w:bCs/>
              </w:rPr>
              <w:t xml:space="preserve">through his membership of the national oversight committee set up by </w:t>
            </w:r>
            <w:r w:rsidRPr="00D101E3">
              <w:rPr>
                <w:rFonts w:ascii="Segoe UI" w:hAnsi="Segoe UI" w:cs="Segoe UI"/>
                <w:bCs/>
              </w:rPr>
              <w:t>Sir Bruce Keogh</w:t>
            </w:r>
            <w:r>
              <w:rPr>
                <w:rFonts w:ascii="Segoe UI" w:hAnsi="Segoe UI" w:cs="Segoe UI"/>
                <w:bCs/>
              </w:rPr>
              <w:t xml:space="preserve"> on</w:t>
            </w:r>
            <w:r w:rsidRPr="00D101E3">
              <w:rPr>
                <w:rFonts w:ascii="Segoe UI" w:hAnsi="Segoe UI" w:cs="Segoe UI"/>
                <w:bCs/>
              </w:rPr>
              <w:t xml:space="preserve"> the development of a new framework </w:t>
            </w:r>
            <w:r w:rsidR="00260873">
              <w:rPr>
                <w:rFonts w:ascii="Segoe UI" w:hAnsi="Segoe UI" w:cs="Segoe UI"/>
                <w:bCs/>
              </w:rPr>
              <w:t>for</w:t>
            </w:r>
            <w:r w:rsidRPr="00D101E3">
              <w:rPr>
                <w:rFonts w:ascii="Segoe UI" w:hAnsi="Segoe UI" w:cs="Segoe UI"/>
                <w:bCs/>
              </w:rPr>
              <w:t xml:space="preserve"> </w:t>
            </w:r>
            <w:r w:rsidR="00505E39">
              <w:rPr>
                <w:rFonts w:ascii="Segoe UI" w:hAnsi="Segoe UI" w:cs="Segoe UI"/>
                <w:bCs/>
              </w:rPr>
              <w:t>how</w:t>
            </w:r>
            <w:r w:rsidRPr="00D101E3">
              <w:rPr>
                <w:rFonts w:ascii="Segoe UI" w:hAnsi="Segoe UI" w:cs="Segoe UI"/>
                <w:bCs/>
              </w:rPr>
              <w:t xml:space="preserve"> consultants </w:t>
            </w:r>
            <w:r w:rsidR="00505E39">
              <w:rPr>
                <w:rFonts w:ascii="Segoe UI" w:hAnsi="Segoe UI" w:cs="Segoe UI"/>
                <w:bCs/>
              </w:rPr>
              <w:t xml:space="preserve">are overseen </w:t>
            </w:r>
            <w:r w:rsidRPr="00D101E3">
              <w:rPr>
                <w:rFonts w:ascii="Segoe UI" w:hAnsi="Segoe UI" w:cs="Segoe UI"/>
                <w:bCs/>
              </w:rPr>
              <w:t>in independent hospit</w:t>
            </w:r>
            <w:r w:rsidR="00940119">
              <w:rPr>
                <w:rFonts w:ascii="Segoe UI" w:hAnsi="Segoe UI" w:cs="Segoe UI"/>
                <w:bCs/>
              </w:rPr>
              <w:t xml:space="preserve">als (the </w:t>
            </w:r>
            <w:r w:rsidR="00940119" w:rsidRPr="00940119">
              <w:rPr>
                <w:rFonts w:ascii="Segoe UI" w:hAnsi="Segoe UI" w:cs="Segoe UI"/>
                <w:bCs/>
              </w:rPr>
              <w:t>Consultant Oversight Framework</w:t>
            </w:r>
            <w:r w:rsidR="00940119">
              <w:rPr>
                <w:rFonts w:ascii="Segoe UI" w:hAnsi="Segoe UI" w:cs="Segoe UI"/>
                <w:bCs/>
              </w:rPr>
              <w:t>)</w:t>
            </w:r>
            <w:r w:rsidRPr="00D101E3">
              <w:rPr>
                <w:rFonts w:ascii="Segoe UI" w:hAnsi="Segoe UI" w:cs="Segoe UI"/>
                <w:bCs/>
              </w:rPr>
              <w:t>.</w:t>
            </w:r>
            <w:r w:rsidR="009F7E76">
              <w:rPr>
                <w:rFonts w:ascii="Segoe UI" w:hAnsi="Segoe UI" w:cs="Segoe UI"/>
                <w:bCs/>
              </w:rPr>
              <w:t xml:space="preserve">  He commented that he had observed the </w:t>
            </w:r>
            <w:r w:rsidR="0061182A">
              <w:rPr>
                <w:rFonts w:ascii="Segoe UI" w:hAnsi="Segoe UI" w:cs="Segoe UI"/>
                <w:bCs/>
              </w:rPr>
              <w:t xml:space="preserve">NHS </w:t>
            </w:r>
            <w:r w:rsidR="009F7E76">
              <w:rPr>
                <w:rFonts w:ascii="Segoe UI" w:hAnsi="Segoe UI" w:cs="Segoe UI"/>
                <w:bCs/>
              </w:rPr>
              <w:t>consultant</w:t>
            </w:r>
            <w:r w:rsidR="0061182A">
              <w:rPr>
                <w:rFonts w:ascii="Segoe UI" w:hAnsi="Segoe UI" w:cs="Segoe UI"/>
                <w:bCs/>
              </w:rPr>
              <w:t xml:space="preserve"> appraisal system to be excellent, robust and thorough</w:t>
            </w:r>
            <w:r w:rsidR="00E72A07">
              <w:rPr>
                <w:rFonts w:ascii="Segoe UI" w:hAnsi="Segoe UI" w:cs="Segoe UI"/>
                <w:bCs/>
              </w:rPr>
              <w:t xml:space="preserve"> and recommended that</w:t>
            </w:r>
            <w:r w:rsidR="00FD4D14">
              <w:rPr>
                <w:rFonts w:ascii="Segoe UI" w:hAnsi="Segoe UI" w:cs="Segoe UI"/>
                <w:bCs/>
              </w:rPr>
              <w:t xml:space="preserve"> interested Non-Executives review an appraisal document with the Medical Director.  </w:t>
            </w:r>
          </w:p>
          <w:p w14:paraId="0B4E1AED" w14:textId="07CD8897" w:rsidR="00B20CE7" w:rsidRPr="00063105" w:rsidRDefault="00063105" w:rsidP="00CA0675">
            <w:pPr>
              <w:jc w:val="both"/>
              <w:rPr>
                <w:rFonts w:ascii="Segoe UI" w:hAnsi="Segoe UI" w:cs="Segoe UI"/>
                <w:bCs/>
              </w:rPr>
            </w:pPr>
            <w:r>
              <w:rPr>
                <w:rFonts w:ascii="Segoe UI" w:hAnsi="Segoe UI" w:cs="Segoe UI"/>
                <w:b/>
                <w:bCs/>
              </w:rPr>
              <w:lastRenderedPageBreak/>
              <w:t xml:space="preserve">The Board noted the report.  </w:t>
            </w:r>
          </w:p>
          <w:p w14:paraId="13D38651" w14:textId="349BB3C5" w:rsidR="000C1FE9" w:rsidRPr="0070121B" w:rsidRDefault="000C1FE9" w:rsidP="00CA0675">
            <w:pPr>
              <w:jc w:val="both"/>
              <w:rPr>
                <w:rFonts w:ascii="Segoe UI" w:hAnsi="Segoe UI" w:cs="Segoe UI"/>
                <w:bCs/>
              </w:rPr>
            </w:pPr>
          </w:p>
        </w:tc>
        <w:tc>
          <w:tcPr>
            <w:tcW w:w="770" w:type="dxa"/>
          </w:tcPr>
          <w:p w14:paraId="34D49E3A" w14:textId="77777777" w:rsidR="009D07E0" w:rsidRDefault="009D07E0" w:rsidP="00687605">
            <w:pPr>
              <w:keepNext/>
              <w:keepLines/>
              <w:rPr>
                <w:rFonts w:ascii="Segoe UI" w:hAnsi="Segoe UI" w:cs="Segoe UI"/>
                <w:b/>
              </w:rPr>
            </w:pPr>
          </w:p>
        </w:tc>
      </w:tr>
      <w:tr w:rsidR="00E11734" w:rsidRPr="009E11F6" w14:paraId="5D9A1A17" w14:textId="77777777" w:rsidTr="00C72407">
        <w:trPr>
          <w:trHeight w:val="650"/>
        </w:trPr>
        <w:tc>
          <w:tcPr>
            <w:tcW w:w="851" w:type="dxa"/>
          </w:tcPr>
          <w:p w14:paraId="595845F0" w14:textId="77777777" w:rsidR="00F17EC1" w:rsidRDefault="00B7693B" w:rsidP="00B7693B">
            <w:pPr>
              <w:rPr>
                <w:rFonts w:ascii="Segoe UI" w:hAnsi="Segoe UI" w:cs="Segoe UI"/>
                <w:b/>
                <w:sz w:val="22"/>
                <w:szCs w:val="22"/>
              </w:rPr>
            </w:pPr>
            <w:r w:rsidRPr="00355FCF">
              <w:rPr>
                <w:rFonts w:ascii="Segoe UI" w:hAnsi="Segoe UI" w:cs="Segoe UI"/>
                <w:b/>
                <w:sz w:val="22"/>
                <w:szCs w:val="22"/>
              </w:rPr>
              <w:t xml:space="preserve">BOD </w:t>
            </w:r>
            <w:r w:rsidR="00CA0675">
              <w:rPr>
                <w:rFonts w:ascii="Segoe UI" w:hAnsi="Segoe UI" w:cs="Segoe UI"/>
                <w:b/>
                <w:sz w:val="22"/>
                <w:szCs w:val="22"/>
              </w:rPr>
              <w:t>103</w:t>
            </w:r>
            <w:r w:rsidRPr="00355FCF">
              <w:rPr>
                <w:rFonts w:ascii="Segoe UI" w:hAnsi="Segoe UI" w:cs="Segoe UI"/>
                <w:b/>
                <w:sz w:val="22"/>
                <w:szCs w:val="22"/>
              </w:rPr>
              <w:t>/</w:t>
            </w:r>
          </w:p>
          <w:p w14:paraId="42B08716" w14:textId="7FC8E724" w:rsidR="00B7693B" w:rsidRPr="00355FCF" w:rsidRDefault="00B7693B" w:rsidP="00B7693B">
            <w:pPr>
              <w:rPr>
                <w:rFonts w:ascii="Segoe UI" w:hAnsi="Segoe UI" w:cs="Segoe UI"/>
                <w:b/>
                <w:sz w:val="22"/>
                <w:szCs w:val="22"/>
              </w:rPr>
            </w:pPr>
            <w:r w:rsidRPr="00355FCF">
              <w:rPr>
                <w:rFonts w:ascii="Segoe UI" w:hAnsi="Segoe UI" w:cs="Segoe UI"/>
                <w:b/>
                <w:sz w:val="22"/>
                <w:szCs w:val="22"/>
              </w:rPr>
              <w:t>19</w:t>
            </w:r>
          </w:p>
          <w:p w14:paraId="093B3901" w14:textId="56FAEC4B" w:rsidR="00B7693B" w:rsidRDefault="00B7693B" w:rsidP="00B7693B">
            <w:pPr>
              <w:keepNext/>
              <w:keepLines/>
              <w:rPr>
                <w:rFonts w:ascii="Segoe UI" w:hAnsi="Segoe UI" w:cs="Segoe UI"/>
                <w:sz w:val="22"/>
                <w:szCs w:val="22"/>
              </w:rPr>
            </w:pPr>
            <w:r w:rsidRPr="00355FCF">
              <w:rPr>
                <w:rFonts w:ascii="Segoe UI" w:hAnsi="Segoe UI" w:cs="Segoe UI"/>
                <w:sz w:val="22"/>
                <w:szCs w:val="22"/>
              </w:rPr>
              <w:t>a</w:t>
            </w:r>
          </w:p>
          <w:p w14:paraId="7347DCAC" w14:textId="26E9B41D" w:rsidR="002644FF" w:rsidRDefault="002644FF" w:rsidP="00B7693B">
            <w:pPr>
              <w:keepNext/>
              <w:keepLines/>
              <w:rPr>
                <w:rFonts w:ascii="Segoe UI" w:hAnsi="Segoe UI" w:cs="Segoe UI"/>
                <w:sz w:val="22"/>
                <w:szCs w:val="22"/>
              </w:rPr>
            </w:pPr>
          </w:p>
          <w:p w14:paraId="6EAF794D" w14:textId="61BA3CBE" w:rsidR="002644FF" w:rsidRDefault="002644FF" w:rsidP="00B7693B">
            <w:pPr>
              <w:keepNext/>
              <w:keepLines/>
              <w:rPr>
                <w:rFonts w:ascii="Segoe UI" w:hAnsi="Segoe UI" w:cs="Segoe UI"/>
                <w:sz w:val="22"/>
                <w:szCs w:val="22"/>
              </w:rPr>
            </w:pPr>
          </w:p>
          <w:p w14:paraId="40B92D06" w14:textId="1B011D84" w:rsidR="004548D7" w:rsidRDefault="004548D7" w:rsidP="00B7693B">
            <w:pPr>
              <w:keepNext/>
              <w:keepLines/>
              <w:rPr>
                <w:rFonts w:ascii="Segoe UI" w:hAnsi="Segoe UI" w:cs="Segoe UI"/>
                <w:sz w:val="22"/>
                <w:szCs w:val="22"/>
              </w:rPr>
            </w:pPr>
          </w:p>
          <w:p w14:paraId="14D61EBB" w14:textId="7565B43D" w:rsidR="004548D7" w:rsidRDefault="004548D7" w:rsidP="00B7693B">
            <w:pPr>
              <w:keepNext/>
              <w:keepLines/>
              <w:rPr>
                <w:rFonts w:ascii="Segoe UI" w:hAnsi="Segoe UI" w:cs="Segoe UI"/>
                <w:sz w:val="22"/>
                <w:szCs w:val="22"/>
              </w:rPr>
            </w:pPr>
          </w:p>
          <w:p w14:paraId="59C06CDD" w14:textId="461D38EB" w:rsidR="004548D7" w:rsidRDefault="004548D7" w:rsidP="00B7693B">
            <w:pPr>
              <w:keepNext/>
              <w:keepLines/>
              <w:rPr>
                <w:rFonts w:ascii="Segoe UI" w:hAnsi="Segoe UI" w:cs="Segoe UI"/>
                <w:sz w:val="22"/>
                <w:szCs w:val="22"/>
              </w:rPr>
            </w:pPr>
          </w:p>
          <w:p w14:paraId="6A1D7905" w14:textId="07B89301" w:rsidR="004548D7" w:rsidRDefault="004548D7" w:rsidP="00B7693B">
            <w:pPr>
              <w:keepNext/>
              <w:keepLines/>
              <w:rPr>
                <w:rFonts w:ascii="Segoe UI" w:hAnsi="Segoe UI" w:cs="Segoe UI"/>
                <w:sz w:val="22"/>
                <w:szCs w:val="22"/>
              </w:rPr>
            </w:pPr>
          </w:p>
          <w:p w14:paraId="4EEC4D34" w14:textId="5A5A9470" w:rsidR="004548D7" w:rsidRDefault="004548D7" w:rsidP="00B7693B">
            <w:pPr>
              <w:keepNext/>
              <w:keepLines/>
              <w:rPr>
                <w:rFonts w:ascii="Segoe UI" w:hAnsi="Segoe UI" w:cs="Segoe UI"/>
                <w:sz w:val="22"/>
                <w:szCs w:val="22"/>
              </w:rPr>
            </w:pPr>
          </w:p>
          <w:p w14:paraId="5FFD70A4" w14:textId="18D72942" w:rsidR="004548D7" w:rsidRDefault="004548D7" w:rsidP="00B7693B">
            <w:pPr>
              <w:keepNext/>
              <w:keepLines/>
              <w:rPr>
                <w:rFonts w:ascii="Segoe UI" w:hAnsi="Segoe UI" w:cs="Segoe UI"/>
                <w:sz w:val="22"/>
                <w:szCs w:val="22"/>
              </w:rPr>
            </w:pPr>
          </w:p>
          <w:p w14:paraId="11568F1D" w14:textId="40BCFF9C" w:rsidR="004548D7" w:rsidRDefault="004548D7" w:rsidP="00B7693B">
            <w:pPr>
              <w:keepNext/>
              <w:keepLines/>
              <w:rPr>
                <w:rFonts w:ascii="Segoe UI" w:hAnsi="Segoe UI" w:cs="Segoe UI"/>
                <w:sz w:val="22"/>
                <w:szCs w:val="22"/>
              </w:rPr>
            </w:pPr>
            <w:r>
              <w:rPr>
                <w:rFonts w:ascii="Segoe UI" w:hAnsi="Segoe UI" w:cs="Segoe UI"/>
                <w:sz w:val="22"/>
                <w:szCs w:val="22"/>
              </w:rPr>
              <w:t>b</w:t>
            </w:r>
          </w:p>
          <w:p w14:paraId="448596D7" w14:textId="35D668BA" w:rsidR="002644FF" w:rsidRPr="002644FF" w:rsidRDefault="002644FF" w:rsidP="00624083">
            <w:pPr>
              <w:rPr>
                <w:rFonts w:ascii="Segoe UI" w:hAnsi="Segoe UI" w:cs="Segoe UI"/>
                <w:sz w:val="22"/>
                <w:szCs w:val="22"/>
              </w:rPr>
            </w:pPr>
          </w:p>
        </w:tc>
        <w:tc>
          <w:tcPr>
            <w:tcW w:w="7655" w:type="dxa"/>
          </w:tcPr>
          <w:p w14:paraId="37F24D8F" w14:textId="33A97FAB" w:rsidR="00E11734" w:rsidRDefault="003612B6" w:rsidP="006E641A">
            <w:pPr>
              <w:jc w:val="both"/>
              <w:rPr>
                <w:rFonts w:ascii="Segoe UI" w:hAnsi="Segoe UI" w:cs="Segoe UI"/>
                <w:bCs/>
              </w:rPr>
            </w:pPr>
            <w:r>
              <w:rPr>
                <w:rFonts w:ascii="Segoe UI" w:hAnsi="Segoe UI" w:cs="Segoe UI"/>
                <w:b/>
                <w:bCs/>
              </w:rPr>
              <w:t xml:space="preserve">Quality and Safety Report: </w:t>
            </w:r>
            <w:r w:rsidR="00DF7725">
              <w:rPr>
                <w:rFonts w:ascii="Segoe UI" w:hAnsi="Segoe UI" w:cs="Segoe UI"/>
                <w:b/>
                <w:bCs/>
              </w:rPr>
              <w:t>Patient Experience &amp; Involvement</w:t>
            </w:r>
          </w:p>
          <w:p w14:paraId="51516AC5" w14:textId="77777777" w:rsidR="003612B6" w:rsidRDefault="003612B6" w:rsidP="006E641A">
            <w:pPr>
              <w:jc w:val="both"/>
              <w:rPr>
                <w:rFonts w:ascii="Segoe UI" w:hAnsi="Segoe UI" w:cs="Segoe UI"/>
                <w:bCs/>
              </w:rPr>
            </w:pPr>
          </w:p>
          <w:p w14:paraId="4A83264D" w14:textId="3D3460F1" w:rsidR="003612B6" w:rsidRDefault="00DF7725" w:rsidP="00CA0675">
            <w:pPr>
              <w:jc w:val="both"/>
              <w:rPr>
                <w:rFonts w:ascii="Segoe UI" w:hAnsi="Segoe UI" w:cs="Segoe UI"/>
                <w:bCs/>
              </w:rPr>
            </w:pPr>
            <w:r>
              <w:rPr>
                <w:rFonts w:ascii="Segoe UI" w:hAnsi="Segoe UI" w:cs="Segoe UI"/>
                <w:bCs/>
              </w:rPr>
              <w:t xml:space="preserve">The Chief Nurse presented the report BOD 78/2019 which </w:t>
            </w:r>
            <w:r w:rsidR="00DF5131">
              <w:rPr>
                <w:rFonts w:ascii="Segoe UI" w:hAnsi="Segoe UI" w:cs="Segoe UI"/>
                <w:bCs/>
              </w:rPr>
              <w:t>focused on patient</w:t>
            </w:r>
            <w:r w:rsidR="00F41A01">
              <w:rPr>
                <w:rFonts w:ascii="Segoe UI" w:hAnsi="Segoe UI" w:cs="Segoe UI"/>
                <w:bCs/>
              </w:rPr>
              <w:t xml:space="preserve">, </w:t>
            </w:r>
            <w:r w:rsidR="00DF5131">
              <w:rPr>
                <w:rFonts w:ascii="Segoe UI" w:hAnsi="Segoe UI" w:cs="Segoe UI"/>
                <w:bCs/>
              </w:rPr>
              <w:t xml:space="preserve">carer </w:t>
            </w:r>
            <w:r w:rsidR="00F41A01">
              <w:rPr>
                <w:rFonts w:ascii="Segoe UI" w:hAnsi="Segoe UI" w:cs="Segoe UI"/>
                <w:bCs/>
              </w:rPr>
              <w:t xml:space="preserve">and family </w:t>
            </w:r>
            <w:r w:rsidR="00DF5131">
              <w:rPr>
                <w:rFonts w:ascii="Segoe UI" w:hAnsi="Segoe UI" w:cs="Segoe UI"/>
                <w:bCs/>
              </w:rPr>
              <w:t xml:space="preserve">experience.  </w:t>
            </w:r>
            <w:r w:rsidR="00827DD5">
              <w:rPr>
                <w:rFonts w:ascii="Segoe UI" w:hAnsi="Segoe UI" w:cs="Segoe UI"/>
                <w:bCs/>
              </w:rPr>
              <w:t xml:space="preserve">She highlighted </w:t>
            </w:r>
            <w:r w:rsidR="00033574">
              <w:rPr>
                <w:rFonts w:ascii="Segoe UI" w:hAnsi="Segoe UI" w:cs="Segoe UI"/>
                <w:bCs/>
              </w:rPr>
              <w:t xml:space="preserve">that </w:t>
            </w:r>
            <w:proofErr w:type="gramStart"/>
            <w:r w:rsidR="00033574">
              <w:rPr>
                <w:rFonts w:ascii="Segoe UI" w:hAnsi="Segoe UI" w:cs="Segoe UI"/>
                <w:bCs/>
              </w:rPr>
              <w:t>the majority of</w:t>
            </w:r>
            <w:proofErr w:type="gramEnd"/>
            <w:r w:rsidR="00033574">
              <w:rPr>
                <w:rFonts w:ascii="Segoe UI" w:hAnsi="Segoe UI" w:cs="Segoe UI"/>
                <w:bCs/>
              </w:rPr>
              <w:t xml:space="preserve"> feedback was positive.  </w:t>
            </w:r>
            <w:r w:rsidR="00A43203">
              <w:rPr>
                <w:rFonts w:ascii="Segoe UI" w:hAnsi="Segoe UI" w:cs="Segoe UI"/>
                <w:bCs/>
              </w:rPr>
              <w:t xml:space="preserve">She </w:t>
            </w:r>
            <w:r w:rsidR="00325247">
              <w:rPr>
                <w:rFonts w:ascii="Segoe UI" w:hAnsi="Segoe UI" w:cs="Segoe UI"/>
                <w:bCs/>
              </w:rPr>
              <w:t>repor</w:t>
            </w:r>
            <w:r w:rsidR="00A43203">
              <w:rPr>
                <w:rFonts w:ascii="Segoe UI" w:hAnsi="Segoe UI" w:cs="Segoe UI"/>
                <w:bCs/>
              </w:rPr>
              <w:t>ted that the second annual carers’ conference had taken place during carers’ week in June 2019</w:t>
            </w:r>
            <w:r w:rsidR="00970F42">
              <w:rPr>
                <w:rFonts w:ascii="Segoe UI" w:hAnsi="Segoe UI" w:cs="Segoe UI"/>
                <w:bCs/>
              </w:rPr>
              <w:t xml:space="preserve"> and that she had taken over </w:t>
            </w:r>
            <w:r w:rsidR="006A556A">
              <w:rPr>
                <w:rFonts w:ascii="Segoe UI" w:hAnsi="Segoe UI" w:cs="Segoe UI"/>
                <w:bCs/>
              </w:rPr>
              <w:t>chairing of the carers’ committee from the former Chief Operating Officer</w:t>
            </w:r>
            <w:r w:rsidR="00923421">
              <w:rPr>
                <w:rFonts w:ascii="Segoe UI" w:hAnsi="Segoe UI" w:cs="Segoe UI"/>
                <w:bCs/>
              </w:rPr>
              <w:t xml:space="preserve">, which would monitor the implementation of the ‘I Care, You Care’ family, friends and carers’ strategy.  </w:t>
            </w:r>
          </w:p>
          <w:p w14:paraId="3F6A8E1D" w14:textId="77777777" w:rsidR="00325247" w:rsidRDefault="00325247" w:rsidP="00CA0675">
            <w:pPr>
              <w:jc w:val="both"/>
              <w:rPr>
                <w:rFonts w:ascii="Segoe UI" w:hAnsi="Segoe UI" w:cs="Segoe UI"/>
                <w:bCs/>
              </w:rPr>
            </w:pPr>
          </w:p>
          <w:p w14:paraId="667C4E94" w14:textId="4A3859C6" w:rsidR="00325247" w:rsidRPr="004548D7" w:rsidRDefault="004548D7" w:rsidP="00CA0675">
            <w:pPr>
              <w:jc w:val="both"/>
              <w:rPr>
                <w:rFonts w:ascii="Segoe UI" w:hAnsi="Segoe UI" w:cs="Segoe UI"/>
                <w:bCs/>
              </w:rPr>
            </w:pPr>
            <w:r>
              <w:rPr>
                <w:rFonts w:ascii="Segoe UI" w:hAnsi="Segoe UI" w:cs="Segoe UI"/>
                <w:b/>
                <w:bCs/>
              </w:rPr>
              <w:t xml:space="preserve">The Board noted the report. </w:t>
            </w:r>
          </w:p>
          <w:p w14:paraId="53F89D81" w14:textId="49DF6C97" w:rsidR="00325247" w:rsidRPr="003612B6" w:rsidRDefault="00325247" w:rsidP="00CA0675">
            <w:pPr>
              <w:jc w:val="both"/>
              <w:rPr>
                <w:rFonts w:ascii="Segoe UI" w:hAnsi="Segoe UI" w:cs="Segoe UI"/>
                <w:bCs/>
              </w:rPr>
            </w:pPr>
          </w:p>
        </w:tc>
        <w:tc>
          <w:tcPr>
            <w:tcW w:w="770" w:type="dxa"/>
          </w:tcPr>
          <w:p w14:paraId="03BF512F" w14:textId="77777777" w:rsidR="00E11734" w:rsidRDefault="00E11734" w:rsidP="00687605">
            <w:pPr>
              <w:keepNext/>
              <w:keepLines/>
              <w:rPr>
                <w:rFonts w:ascii="Segoe UI" w:hAnsi="Segoe UI" w:cs="Segoe UI"/>
                <w:b/>
              </w:rPr>
            </w:pPr>
          </w:p>
        </w:tc>
      </w:tr>
      <w:tr w:rsidR="003D280C" w:rsidRPr="009E11F6" w14:paraId="3BB04E9B" w14:textId="77777777" w:rsidTr="00C72407">
        <w:trPr>
          <w:trHeight w:val="650"/>
        </w:trPr>
        <w:tc>
          <w:tcPr>
            <w:tcW w:w="851" w:type="dxa"/>
          </w:tcPr>
          <w:p w14:paraId="0A45ECB5" w14:textId="77777777" w:rsidR="00CA0675"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CA0675">
              <w:rPr>
                <w:rFonts w:ascii="Segoe UI" w:hAnsi="Segoe UI" w:cs="Segoe UI"/>
                <w:b/>
                <w:sz w:val="22"/>
                <w:szCs w:val="22"/>
              </w:rPr>
              <w:t>104</w:t>
            </w:r>
            <w:r w:rsidRPr="00355FCF">
              <w:rPr>
                <w:rFonts w:ascii="Segoe UI" w:hAnsi="Segoe UI" w:cs="Segoe UI"/>
                <w:b/>
                <w:sz w:val="22"/>
                <w:szCs w:val="22"/>
              </w:rPr>
              <w:t>/</w:t>
            </w:r>
          </w:p>
          <w:p w14:paraId="38FF448C" w14:textId="7AA4405B" w:rsidR="00624083" w:rsidRPr="00355FCF" w:rsidRDefault="00624083" w:rsidP="00624083">
            <w:pPr>
              <w:rPr>
                <w:rFonts w:ascii="Segoe UI" w:hAnsi="Segoe UI" w:cs="Segoe UI"/>
                <w:b/>
                <w:sz w:val="22"/>
                <w:szCs w:val="22"/>
              </w:rPr>
            </w:pPr>
            <w:r w:rsidRPr="00355FCF">
              <w:rPr>
                <w:rFonts w:ascii="Segoe UI" w:hAnsi="Segoe UI" w:cs="Segoe UI"/>
                <w:b/>
                <w:sz w:val="22"/>
                <w:szCs w:val="22"/>
              </w:rPr>
              <w:t>1</w:t>
            </w:r>
            <w:r w:rsidR="0067594C" w:rsidRPr="00355FCF">
              <w:rPr>
                <w:rFonts w:ascii="Segoe UI" w:hAnsi="Segoe UI" w:cs="Segoe UI"/>
                <w:b/>
                <w:sz w:val="22"/>
                <w:szCs w:val="22"/>
              </w:rPr>
              <w:t>9</w:t>
            </w:r>
          </w:p>
          <w:p w14:paraId="33F58122"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6C67C539" w14:textId="54F23BA9" w:rsidR="00B22795" w:rsidRDefault="00B22795" w:rsidP="00B6389D">
            <w:pPr>
              <w:keepNext/>
              <w:keepLines/>
              <w:rPr>
                <w:rFonts w:ascii="Segoe UI" w:hAnsi="Segoe UI" w:cs="Segoe UI"/>
                <w:b/>
                <w:sz w:val="22"/>
                <w:szCs w:val="22"/>
              </w:rPr>
            </w:pPr>
          </w:p>
          <w:p w14:paraId="6BE7ADFD" w14:textId="320ABCD2" w:rsidR="000924DA" w:rsidRDefault="000924DA" w:rsidP="00B6389D">
            <w:pPr>
              <w:keepNext/>
              <w:keepLines/>
              <w:rPr>
                <w:rFonts w:ascii="Segoe UI" w:hAnsi="Segoe UI" w:cs="Segoe UI"/>
                <w:sz w:val="22"/>
                <w:szCs w:val="22"/>
              </w:rPr>
            </w:pPr>
          </w:p>
          <w:p w14:paraId="60FA8C25" w14:textId="78EC2A5D" w:rsidR="000924DA" w:rsidRDefault="000924DA" w:rsidP="00B6389D">
            <w:pPr>
              <w:keepNext/>
              <w:keepLines/>
              <w:rPr>
                <w:rFonts w:ascii="Segoe UI" w:hAnsi="Segoe UI" w:cs="Segoe UI"/>
                <w:sz w:val="22"/>
                <w:szCs w:val="22"/>
              </w:rPr>
            </w:pPr>
          </w:p>
          <w:p w14:paraId="1722288D" w14:textId="5F23CDE2" w:rsidR="006E396E" w:rsidRDefault="006E396E" w:rsidP="00B6389D">
            <w:pPr>
              <w:keepNext/>
              <w:keepLines/>
              <w:rPr>
                <w:rFonts w:ascii="Segoe UI" w:hAnsi="Segoe UI" w:cs="Segoe UI"/>
                <w:sz w:val="22"/>
                <w:szCs w:val="22"/>
              </w:rPr>
            </w:pPr>
          </w:p>
          <w:p w14:paraId="7B9E38F4" w14:textId="5AEFC59D" w:rsidR="006E396E" w:rsidRDefault="006E396E" w:rsidP="00B6389D">
            <w:pPr>
              <w:keepNext/>
              <w:keepLines/>
              <w:rPr>
                <w:rFonts w:ascii="Segoe UI" w:hAnsi="Segoe UI" w:cs="Segoe UI"/>
                <w:sz w:val="22"/>
                <w:szCs w:val="22"/>
              </w:rPr>
            </w:pPr>
          </w:p>
          <w:p w14:paraId="3B7D0A87" w14:textId="77777777" w:rsidR="00941E7D" w:rsidRDefault="00941E7D" w:rsidP="00B6389D">
            <w:pPr>
              <w:keepNext/>
              <w:keepLines/>
              <w:rPr>
                <w:rFonts w:ascii="Segoe UI" w:hAnsi="Segoe UI" w:cs="Segoe UI"/>
                <w:sz w:val="22"/>
                <w:szCs w:val="22"/>
              </w:rPr>
            </w:pPr>
          </w:p>
          <w:p w14:paraId="601F565C" w14:textId="2D40F69E" w:rsidR="00C729DE" w:rsidRDefault="00C729DE" w:rsidP="00B6389D">
            <w:pPr>
              <w:keepNext/>
              <w:keepLines/>
              <w:rPr>
                <w:rFonts w:ascii="Segoe UI" w:hAnsi="Segoe UI" w:cs="Segoe UI"/>
                <w:sz w:val="22"/>
                <w:szCs w:val="22"/>
              </w:rPr>
            </w:pPr>
          </w:p>
          <w:p w14:paraId="203C305F" w14:textId="4B047612" w:rsidR="00C729DE" w:rsidRDefault="00C729DE" w:rsidP="00B6389D">
            <w:pPr>
              <w:keepNext/>
              <w:keepLines/>
              <w:rPr>
                <w:rFonts w:ascii="Segoe UI" w:hAnsi="Segoe UI" w:cs="Segoe UI"/>
                <w:sz w:val="22"/>
                <w:szCs w:val="22"/>
              </w:rPr>
            </w:pPr>
            <w:r>
              <w:rPr>
                <w:rFonts w:ascii="Segoe UI" w:hAnsi="Segoe UI" w:cs="Segoe UI"/>
                <w:sz w:val="22"/>
                <w:szCs w:val="22"/>
              </w:rPr>
              <w:t>b</w:t>
            </w:r>
          </w:p>
          <w:p w14:paraId="27F91583" w14:textId="19BAFC5D" w:rsidR="0058507D" w:rsidRDefault="0058507D" w:rsidP="00B6389D">
            <w:pPr>
              <w:keepNext/>
              <w:keepLines/>
              <w:rPr>
                <w:rFonts w:ascii="Segoe UI" w:hAnsi="Segoe UI" w:cs="Segoe UI"/>
                <w:sz w:val="22"/>
                <w:szCs w:val="22"/>
              </w:rPr>
            </w:pPr>
          </w:p>
          <w:p w14:paraId="357030FC" w14:textId="2C140C0A" w:rsidR="0058507D" w:rsidRDefault="0058507D" w:rsidP="00B6389D">
            <w:pPr>
              <w:keepNext/>
              <w:keepLines/>
              <w:rPr>
                <w:rFonts w:ascii="Segoe UI" w:hAnsi="Segoe UI" w:cs="Segoe UI"/>
                <w:sz w:val="22"/>
                <w:szCs w:val="22"/>
              </w:rPr>
            </w:pPr>
          </w:p>
          <w:p w14:paraId="181EA2F8" w14:textId="6A5EB492" w:rsidR="0058507D" w:rsidRDefault="0058507D" w:rsidP="00B6389D">
            <w:pPr>
              <w:keepNext/>
              <w:keepLines/>
              <w:rPr>
                <w:rFonts w:ascii="Segoe UI" w:hAnsi="Segoe UI" w:cs="Segoe UI"/>
                <w:sz w:val="22"/>
                <w:szCs w:val="22"/>
              </w:rPr>
            </w:pPr>
          </w:p>
          <w:p w14:paraId="4E4232E2" w14:textId="0994A859" w:rsidR="0058507D" w:rsidRDefault="0058507D" w:rsidP="00B6389D">
            <w:pPr>
              <w:keepNext/>
              <w:keepLines/>
              <w:rPr>
                <w:rFonts w:ascii="Segoe UI" w:hAnsi="Segoe UI" w:cs="Segoe UI"/>
                <w:sz w:val="22"/>
                <w:szCs w:val="22"/>
              </w:rPr>
            </w:pPr>
          </w:p>
          <w:p w14:paraId="270B19E7" w14:textId="03D10799" w:rsidR="00E96CBC" w:rsidRDefault="00E96CBC" w:rsidP="00B6389D">
            <w:pPr>
              <w:keepNext/>
              <w:keepLines/>
              <w:rPr>
                <w:rFonts w:ascii="Segoe UI" w:hAnsi="Segoe UI" w:cs="Segoe UI"/>
                <w:sz w:val="22"/>
                <w:szCs w:val="22"/>
              </w:rPr>
            </w:pPr>
            <w:r>
              <w:rPr>
                <w:rFonts w:ascii="Segoe UI" w:hAnsi="Segoe UI" w:cs="Segoe UI"/>
                <w:sz w:val="22"/>
                <w:szCs w:val="22"/>
              </w:rPr>
              <w:t>c</w:t>
            </w:r>
          </w:p>
          <w:p w14:paraId="051D229F" w14:textId="49C5DD6A" w:rsidR="00E96CBC" w:rsidRDefault="00E96CBC" w:rsidP="00B6389D">
            <w:pPr>
              <w:keepNext/>
              <w:keepLines/>
              <w:rPr>
                <w:rFonts w:ascii="Segoe UI" w:hAnsi="Segoe UI" w:cs="Segoe UI"/>
                <w:sz w:val="22"/>
                <w:szCs w:val="22"/>
              </w:rPr>
            </w:pPr>
          </w:p>
          <w:p w14:paraId="46CC196D" w14:textId="1EF85659" w:rsidR="00E96CBC" w:rsidRDefault="00E96CBC" w:rsidP="00B6389D">
            <w:pPr>
              <w:keepNext/>
              <w:keepLines/>
              <w:rPr>
                <w:rFonts w:ascii="Segoe UI" w:hAnsi="Segoe UI" w:cs="Segoe UI"/>
                <w:sz w:val="22"/>
                <w:szCs w:val="22"/>
              </w:rPr>
            </w:pPr>
          </w:p>
          <w:p w14:paraId="38154F74" w14:textId="2495D4AF" w:rsidR="00E96CBC" w:rsidRDefault="00E96CBC" w:rsidP="00B6389D">
            <w:pPr>
              <w:keepNext/>
              <w:keepLines/>
              <w:rPr>
                <w:rFonts w:ascii="Segoe UI" w:hAnsi="Segoe UI" w:cs="Segoe UI"/>
                <w:sz w:val="22"/>
                <w:szCs w:val="22"/>
              </w:rPr>
            </w:pPr>
          </w:p>
          <w:p w14:paraId="230CF240" w14:textId="42B64F53" w:rsidR="00E96CBC" w:rsidRDefault="00E96CBC" w:rsidP="00B6389D">
            <w:pPr>
              <w:keepNext/>
              <w:keepLines/>
              <w:rPr>
                <w:rFonts w:ascii="Segoe UI" w:hAnsi="Segoe UI" w:cs="Segoe UI"/>
                <w:sz w:val="22"/>
                <w:szCs w:val="22"/>
              </w:rPr>
            </w:pPr>
          </w:p>
          <w:p w14:paraId="64FE24FC" w14:textId="77777777" w:rsidR="00E96CBC" w:rsidRDefault="00E96CBC" w:rsidP="00B6389D">
            <w:pPr>
              <w:keepNext/>
              <w:keepLines/>
              <w:rPr>
                <w:rFonts w:ascii="Segoe UI" w:hAnsi="Segoe UI" w:cs="Segoe UI"/>
                <w:sz w:val="22"/>
                <w:szCs w:val="22"/>
              </w:rPr>
            </w:pPr>
          </w:p>
          <w:p w14:paraId="0ADA5958" w14:textId="75A24421" w:rsidR="0058507D" w:rsidRDefault="0058507D" w:rsidP="00B6389D">
            <w:pPr>
              <w:keepNext/>
              <w:keepLines/>
              <w:rPr>
                <w:rFonts w:ascii="Segoe UI" w:hAnsi="Segoe UI" w:cs="Segoe UI"/>
                <w:sz w:val="22"/>
                <w:szCs w:val="22"/>
              </w:rPr>
            </w:pPr>
          </w:p>
          <w:p w14:paraId="2DB4F79F" w14:textId="54B0BDAD" w:rsidR="0058507D" w:rsidRDefault="00E96CBC" w:rsidP="00B6389D">
            <w:pPr>
              <w:keepNext/>
              <w:keepLines/>
              <w:rPr>
                <w:rFonts w:ascii="Segoe UI" w:hAnsi="Segoe UI" w:cs="Segoe UI"/>
                <w:sz w:val="22"/>
                <w:szCs w:val="22"/>
              </w:rPr>
            </w:pPr>
            <w:r>
              <w:rPr>
                <w:rFonts w:ascii="Segoe UI" w:hAnsi="Segoe UI" w:cs="Segoe UI"/>
                <w:sz w:val="22"/>
                <w:szCs w:val="22"/>
              </w:rPr>
              <w:t>d</w:t>
            </w:r>
          </w:p>
          <w:p w14:paraId="454037D7" w14:textId="152934D8" w:rsidR="00A618CF" w:rsidRDefault="00A618CF" w:rsidP="00B6389D">
            <w:pPr>
              <w:keepNext/>
              <w:keepLines/>
              <w:rPr>
                <w:rFonts w:ascii="Segoe UI" w:hAnsi="Segoe UI" w:cs="Segoe UI"/>
                <w:sz w:val="22"/>
                <w:szCs w:val="22"/>
              </w:rPr>
            </w:pPr>
          </w:p>
          <w:p w14:paraId="112339C9" w14:textId="77777777" w:rsidR="002644FF" w:rsidRDefault="002644FF" w:rsidP="00B6389D">
            <w:pPr>
              <w:keepNext/>
              <w:keepLines/>
              <w:rPr>
                <w:rFonts w:ascii="Segoe UI" w:hAnsi="Segoe UI" w:cs="Segoe UI"/>
                <w:sz w:val="22"/>
                <w:szCs w:val="22"/>
              </w:rPr>
            </w:pPr>
          </w:p>
          <w:p w14:paraId="7B345A0F" w14:textId="41310896" w:rsidR="006E396E" w:rsidRPr="00355FCF" w:rsidRDefault="006E396E" w:rsidP="00B6389D">
            <w:pPr>
              <w:keepNext/>
              <w:keepLines/>
              <w:rPr>
                <w:rFonts w:ascii="Segoe UI" w:hAnsi="Segoe UI" w:cs="Segoe UI"/>
                <w:sz w:val="22"/>
                <w:szCs w:val="22"/>
              </w:rPr>
            </w:pPr>
          </w:p>
        </w:tc>
        <w:tc>
          <w:tcPr>
            <w:tcW w:w="7655" w:type="dxa"/>
          </w:tcPr>
          <w:p w14:paraId="226FFA92" w14:textId="77777777" w:rsidR="006E641A" w:rsidRPr="006E641A" w:rsidRDefault="006E641A" w:rsidP="006E641A">
            <w:pPr>
              <w:jc w:val="both"/>
              <w:rPr>
                <w:rFonts w:ascii="Segoe UI" w:hAnsi="Segoe UI" w:cs="Segoe UI"/>
                <w:b/>
                <w:bCs/>
              </w:rPr>
            </w:pPr>
            <w:r w:rsidRPr="006E641A">
              <w:rPr>
                <w:rFonts w:ascii="Segoe UI" w:hAnsi="Segoe UI" w:cs="Segoe UI"/>
                <w:b/>
                <w:bCs/>
              </w:rPr>
              <w:t xml:space="preserve">Finance Report </w:t>
            </w:r>
          </w:p>
          <w:p w14:paraId="3CEC761A" w14:textId="77777777" w:rsidR="006E641A" w:rsidRPr="006E641A" w:rsidRDefault="006E641A" w:rsidP="006E641A">
            <w:pPr>
              <w:jc w:val="both"/>
              <w:rPr>
                <w:rFonts w:ascii="Segoe UI" w:hAnsi="Segoe UI" w:cs="Segoe UI"/>
                <w:bCs/>
              </w:rPr>
            </w:pPr>
          </w:p>
          <w:p w14:paraId="7262618B" w14:textId="35DA61F0" w:rsidR="004622F4" w:rsidRDefault="006E641A" w:rsidP="006E641A">
            <w:pPr>
              <w:jc w:val="both"/>
              <w:rPr>
                <w:rFonts w:ascii="Segoe UI" w:hAnsi="Segoe UI" w:cs="Segoe UI"/>
                <w:bCs/>
              </w:rPr>
            </w:pPr>
            <w:r w:rsidRPr="006E641A">
              <w:rPr>
                <w:rFonts w:ascii="Segoe UI" w:hAnsi="Segoe UI" w:cs="Segoe UI"/>
                <w:bCs/>
              </w:rPr>
              <w:t xml:space="preserve">The </w:t>
            </w:r>
            <w:r w:rsidR="00740CFB">
              <w:rPr>
                <w:rFonts w:ascii="Segoe UI" w:hAnsi="Segoe UI" w:cs="Segoe UI"/>
                <w:bCs/>
              </w:rPr>
              <w:t>Chief Executive</w:t>
            </w:r>
            <w:r w:rsidR="000D1F44">
              <w:rPr>
                <w:rFonts w:ascii="Segoe UI" w:hAnsi="Segoe UI" w:cs="Segoe UI"/>
                <w:bCs/>
              </w:rPr>
              <w:t>, in the absence of the Director of Finance,</w:t>
            </w:r>
            <w:r w:rsidRPr="006E641A">
              <w:rPr>
                <w:rFonts w:ascii="Segoe UI" w:hAnsi="Segoe UI" w:cs="Segoe UI"/>
                <w:bCs/>
              </w:rPr>
              <w:t xml:space="preserve"> presented the report BOD </w:t>
            </w:r>
            <w:r w:rsidR="006F3610">
              <w:rPr>
                <w:rFonts w:ascii="Segoe UI" w:hAnsi="Segoe UI" w:cs="Segoe UI"/>
                <w:bCs/>
              </w:rPr>
              <w:t>79</w:t>
            </w:r>
            <w:r w:rsidR="00E75DE0">
              <w:rPr>
                <w:rFonts w:ascii="Segoe UI" w:hAnsi="Segoe UI" w:cs="Segoe UI"/>
                <w:bCs/>
              </w:rPr>
              <w:t>/20</w:t>
            </w:r>
            <w:r w:rsidR="000D1F44">
              <w:rPr>
                <w:rFonts w:ascii="Segoe UI" w:hAnsi="Segoe UI" w:cs="Segoe UI"/>
                <w:bCs/>
              </w:rPr>
              <w:t>19</w:t>
            </w:r>
            <w:r w:rsidRPr="006E641A">
              <w:rPr>
                <w:rFonts w:ascii="Segoe UI" w:hAnsi="Segoe UI" w:cs="Segoe UI"/>
                <w:bCs/>
              </w:rPr>
              <w:t xml:space="preserve"> which summarised the financial performance of the Trust for </w:t>
            </w:r>
            <w:r w:rsidR="00740CFB">
              <w:rPr>
                <w:rFonts w:ascii="Segoe UI" w:hAnsi="Segoe UI" w:cs="Segoe UI"/>
                <w:bCs/>
              </w:rPr>
              <w:t>June</w:t>
            </w:r>
            <w:r w:rsidR="00F669C8">
              <w:rPr>
                <w:rFonts w:ascii="Segoe UI" w:hAnsi="Segoe UI" w:cs="Segoe UI"/>
                <w:bCs/>
              </w:rPr>
              <w:t xml:space="preserve"> </w:t>
            </w:r>
            <w:r w:rsidR="00B25AC3">
              <w:rPr>
                <w:rFonts w:ascii="Segoe UI" w:hAnsi="Segoe UI" w:cs="Segoe UI"/>
                <w:bCs/>
              </w:rPr>
              <w:t>2019</w:t>
            </w:r>
            <w:r w:rsidRPr="006E641A">
              <w:rPr>
                <w:rFonts w:ascii="Segoe UI" w:hAnsi="Segoe UI" w:cs="Segoe UI"/>
                <w:bCs/>
              </w:rPr>
              <w:t xml:space="preserve"> (Month</w:t>
            </w:r>
            <w:r w:rsidR="008C295B">
              <w:rPr>
                <w:rFonts w:ascii="Segoe UI" w:hAnsi="Segoe UI" w:cs="Segoe UI"/>
                <w:bCs/>
              </w:rPr>
              <w:t xml:space="preserve"> </w:t>
            </w:r>
            <w:r w:rsidR="00740CFB">
              <w:rPr>
                <w:rFonts w:ascii="Segoe UI" w:hAnsi="Segoe UI" w:cs="Segoe UI"/>
                <w:bCs/>
              </w:rPr>
              <w:t>3</w:t>
            </w:r>
            <w:r w:rsidRPr="006E641A">
              <w:rPr>
                <w:rFonts w:ascii="Segoe UI" w:hAnsi="Segoe UI" w:cs="Segoe UI"/>
                <w:bCs/>
              </w:rPr>
              <w:t>, FY</w:t>
            </w:r>
            <w:r w:rsidR="00A448BE">
              <w:rPr>
                <w:rFonts w:ascii="Segoe UI" w:hAnsi="Segoe UI" w:cs="Segoe UI"/>
                <w:bCs/>
              </w:rPr>
              <w:t>20</w:t>
            </w:r>
            <w:r w:rsidRPr="006E641A">
              <w:rPr>
                <w:rFonts w:ascii="Segoe UI" w:hAnsi="Segoe UI" w:cs="Segoe UI"/>
                <w:bCs/>
              </w:rPr>
              <w:t>).</w:t>
            </w:r>
            <w:r w:rsidR="00E75DE0">
              <w:rPr>
                <w:rFonts w:ascii="Segoe UI" w:hAnsi="Segoe UI" w:cs="Segoe UI"/>
                <w:bCs/>
              </w:rPr>
              <w:t xml:space="preserve">  </w:t>
            </w:r>
            <w:r w:rsidR="00DC6FF6">
              <w:rPr>
                <w:rFonts w:ascii="Segoe UI" w:hAnsi="Segoe UI" w:cs="Segoe UI"/>
                <w:bCs/>
              </w:rPr>
              <w:t xml:space="preserve">He referred to his report at BOD </w:t>
            </w:r>
            <w:r w:rsidR="00DC6FF6" w:rsidRPr="00DC6FF6">
              <w:rPr>
                <w:rFonts w:ascii="Segoe UI" w:hAnsi="Segoe UI" w:cs="Segoe UI"/>
                <w:bCs/>
              </w:rPr>
              <w:t>73/2019</w:t>
            </w:r>
            <w:r w:rsidR="00DC6FF6">
              <w:rPr>
                <w:rFonts w:ascii="Segoe UI" w:hAnsi="Segoe UI" w:cs="Segoe UI"/>
                <w:bCs/>
              </w:rPr>
              <w:t xml:space="preserve"> for the background</w:t>
            </w:r>
            <w:r w:rsidR="008E1241">
              <w:rPr>
                <w:rFonts w:ascii="Segoe UI" w:hAnsi="Segoe UI" w:cs="Segoe UI"/>
                <w:bCs/>
              </w:rPr>
              <w:t xml:space="preserve"> and highlighted the </w:t>
            </w:r>
            <w:r w:rsidR="00BC0972">
              <w:rPr>
                <w:rFonts w:ascii="Segoe UI" w:hAnsi="Segoe UI" w:cs="Segoe UI"/>
                <w:bCs/>
              </w:rPr>
              <w:t>impact of pressures from social care placements/residential care</w:t>
            </w:r>
            <w:r w:rsidR="00176C2D">
              <w:rPr>
                <w:rFonts w:ascii="Segoe UI" w:hAnsi="Segoe UI" w:cs="Segoe UI"/>
                <w:bCs/>
              </w:rPr>
              <w:t>, Oxfordshire CAMHS</w:t>
            </w:r>
            <w:r w:rsidR="006E396E">
              <w:rPr>
                <w:rFonts w:ascii="Segoe UI" w:hAnsi="Segoe UI" w:cs="Segoe UI"/>
                <w:bCs/>
              </w:rPr>
              <w:t xml:space="preserve"> and OAPs.  He summarised that the picture was not untypical of that being experienced across the NHS.  </w:t>
            </w:r>
          </w:p>
          <w:p w14:paraId="4735C648" w14:textId="77777777" w:rsidR="004622F4" w:rsidRDefault="004622F4" w:rsidP="006E641A">
            <w:pPr>
              <w:jc w:val="both"/>
              <w:rPr>
                <w:rFonts w:ascii="Segoe UI" w:hAnsi="Segoe UI" w:cs="Segoe UI"/>
                <w:bCs/>
              </w:rPr>
            </w:pPr>
          </w:p>
          <w:p w14:paraId="4A22A3AA" w14:textId="6F448656" w:rsidR="004622F4" w:rsidRDefault="00876E43" w:rsidP="006E641A">
            <w:pPr>
              <w:jc w:val="both"/>
              <w:rPr>
                <w:rFonts w:ascii="Segoe UI" w:hAnsi="Segoe UI" w:cs="Segoe UI"/>
                <w:bCs/>
              </w:rPr>
            </w:pPr>
            <w:r>
              <w:rPr>
                <w:rFonts w:ascii="Segoe UI" w:hAnsi="Segoe UI" w:cs="Segoe UI"/>
                <w:bCs/>
              </w:rPr>
              <w:t xml:space="preserve">In relation to Cost/Productivity Improvement Programme </w:t>
            </w:r>
            <w:r w:rsidR="00E96CBC">
              <w:rPr>
                <w:rFonts w:ascii="Segoe UI" w:hAnsi="Segoe UI" w:cs="Segoe UI"/>
                <w:bCs/>
              </w:rPr>
              <w:t>(</w:t>
            </w:r>
            <w:r w:rsidR="00E96CBC">
              <w:rPr>
                <w:rFonts w:ascii="Segoe UI" w:hAnsi="Segoe UI" w:cs="Segoe UI"/>
                <w:b/>
                <w:bCs/>
              </w:rPr>
              <w:t>CIP/PIP</w:t>
            </w:r>
            <w:r w:rsidR="00E96CBC">
              <w:rPr>
                <w:rFonts w:ascii="Segoe UI" w:hAnsi="Segoe UI" w:cs="Segoe UI"/>
                <w:bCs/>
              </w:rPr>
              <w:t>)</w:t>
            </w:r>
            <w:r w:rsidR="00E96CBC">
              <w:rPr>
                <w:rFonts w:ascii="Segoe UI" w:hAnsi="Segoe UI" w:cs="Segoe UI"/>
                <w:b/>
                <w:bCs/>
              </w:rPr>
              <w:t xml:space="preserve"> </w:t>
            </w:r>
            <w:r>
              <w:rPr>
                <w:rFonts w:ascii="Segoe UI" w:hAnsi="Segoe UI" w:cs="Segoe UI"/>
                <w:bCs/>
              </w:rPr>
              <w:t>performance, he noted that the Director of Strategy &amp; CIO</w:t>
            </w:r>
            <w:r w:rsidR="00AB0E1A">
              <w:rPr>
                <w:rFonts w:ascii="Segoe UI" w:hAnsi="Segoe UI" w:cs="Segoe UI"/>
                <w:bCs/>
              </w:rPr>
              <w:t xml:space="preserve"> was undertaking a stocktake of performance</w:t>
            </w:r>
            <w:r w:rsidR="000D1F44">
              <w:rPr>
                <w:rFonts w:ascii="Segoe UI" w:hAnsi="Segoe UI" w:cs="Segoe UI"/>
                <w:bCs/>
              </w:rPr>
              <w:t xml:space="preserve">.  </w:t>
            </w:r>
          </w:p>
          <w:p w14:paraId="5D227099" w14:textId="0D468FED" w:rsidR="000D1F44" w:rsidRDefault="000D1F44" w:rsidP="006E641A">
            <w:pPr>
              <w:jc w:val="both"/>
              <w:rPr>
                <w:rFonts w:ascii="Segoe UI" w:hAnsi="Segoe UI" w:cs="Segoe UI"/>
                <w:bCs/>
              </w:rPr>
            </w:pPr>
          </w:p>
          <w:p w14:paraId="670C319D" w14:textId="3E29BFD9" w:rsidR="000D1F44" w:rsidRDefault="000D1F44" w:rsidP="006E641A">
            <w:pPr>
              <w:jc w:val="both"/>
              <w:rPr>
                <w:rFonts w:ascii="Segoe UI" w:hAnsi="Segoe UI" w:cs="Segoe UI"/>
                <w:bCs/>
              </w:rPr>
            </w:pPr>
            <w:r>
              <w:rPr>
                <w:rFonts w:ascii="Segoe UI" w:hAnsi="Segoe UI" w:cs="Segoe UI"/>
                <w:bCs/>
              </w:rPr>
              <w:t>Chris Hurst commented</w:t>
            </w:r>
            <w:r w:rsidR="00941E7D">
              <w:rPr>
                <w:rFonts w:ascii="Segoe UI" w:hAnsi="Segoe UI" w:cs="Segoe UI"/>
                <w:bCs/>
              </w:rPr>
              <w:t xml:space="preserve"> that flexibility to deliver the results as at the end of Quarter 1 of FY20</w:t>
            </w:r>
            <w:r w:rsidR="00965D09">
              <w:rPr>
                <w:rFonts w:ascii="Segoe UI" w:hAnsi="Segoe UI" w:cs="Segoe UI"/>
                <w:bCs/>
              </w:rPr>
              <w:t xml:space="preserve">, including achievement of Provider Sustainability Funding and </w:t>
            </w:r>
            <w:r w:rsidR="00904C1C">
              <w:rPr>
                <w:rFonts w:ascii="Segoe UI" w:hAnsi="Segoe UI" w:cs="Segoe UI"/>
                <w:bCs/>
              </w:rPr>
              <w:t xml:space="preserve">a </w:t>
            </w:r>
            <w:r w:rsidR="00965D09">
              <w:rPr>
                <w:rFonts w:ascii="Segoe UI" w:hAnsi="Segoe UI" w:cs="Segoe UI"/>
                <w:bCs/>
              </w:rPr>
              <w:t xml:space="preserve">better than plan </w:t>
            </w:r>
            <w:r w:rsidR="00904C1C">
              <w:rPr>
                <w:rFonts w:ascii="Segoe UI" w:hAnsi="Segoe UI" w:cs="Segoe UI"/>
                <w:bCs/>
              </w:rPr>
              <w:t>cash balance and Income &amp; Expenditure result, may not be available in the latter part of FY20</w:t>
            </w:r>
            <w:r w:rsidR="00647287">
              <w:rPr>
                <w:rFonts w:ascii="Segoe UI" w:hAnsi="Segoe UI" w:cs="Segoe UI"/>
                <w:bCs/>
              </w:rPr>
              <w:t xml:space="preserve"> and there may need to be increased focus upon delivery of </w:t>
            </w:r>
            <w:r w:rsidR="00E96CBC">
              <w:rPr>
                <w:rFonts w:ascii="Segoe UI" w:hAnsi="Segoe UI" w:cs="Segoe UI"/>
                <w:bCs/>
              </w:rPr>
              <w:t xml:space="preserve">CIP/PIP.  </w:t>
            </w:r>
          </w:p>
          <w:p w14:paraId="2142FCB6" w14:textId="77777777" w:rsidR="0076146D" w:rsidRDefault="0076146D" w:rsidP="006E641A">
            <w:pPr>
              <w:jc w:val="both"/>
              <w:rPr>
                <w:rFonts w:ascii="Segoe UI" w:hAnsi="Segoe UI" w:cs="Segoe UI"/>
                <w:bCs/>
              </w:rPr>
            </w:pPr>
          </w:p>
          <w:p w14:paraId="58A791EC" w14:textId="77777777" w:rsidR="00480DDA" w:rsidRDefault="006F061C" w:rsidP="00503290">
            <w:pPr>
              <w:jc w:val="both"/>
              <w:rPr>
                <w:rFonts w:ascii="Segoe UI" w:hAnsi="Segoe UI" w:cs="Segoe UI"/>
                <w:b/>
                <w:bCs/>
              </w:rPr>
            </w:pPr>
            <w:r>
              <w:rPr>
                <w:rFonts w:ascii="Segoe UI" w:hAnsi="Segoe UI" w:cs="Segoe UI"/>
                <w:b/>
                <w:bCs/>
              </w:rPr>
              <w:t xml:space="preserve">The Board noted the report.  </w:t>
            </w:r>
          </w:p>
          <w:p w14:paraId="262C3908" w14:textId="77777777" w:rsidR="00E96CBC" w:rsidRDefault="00E96CBC" w:rsidP="00503290">
            <w:pPr>
              <w:jc w:val="both"/>
              <w:rPr>
                <w:rFonts w:ascii="Segoe UI" w:hAnsi="Segoe UI" w:cs="Segoe UI"/>
                <w:b/>
                <w:bCs/>
              </w:rPr>
            </w:pPr>
          </w:p>
          <w:p w14:paraId="66A7426B" w14:textId="2F95F030" w:rsidR="00E96CBC" w:rsidRPr="00624083" w:rsidRDefault="00E96CBC" w:rsidP="00503290">
            <w:pPr>
              <w:jc w:val="both"/>
              <w:rPr>
                <w:rFonts w:ascii="Segoe UI" w:hAnsi="Segoe UI" w:cs="Segoe UI"/>
                <w:bCs/>
              </w:rPr>
            </w:pPr>
          </w:p>
        </w:tc>
        <w:tc>
          <w:tcPr>
            <w:tcW w:w="770" w:type="dxa"/>
          </w:tcPr>
          <w:p w14:paraId="39ABF6C9" w14:textId="77777777" w:rsidR="00FA1A9E" w:rsidRDefault="00FA1A9E" w:rsidP="00687605">
            <w:pPr>
              <w:keepNext/>
              <w:keepLines/>
              <w:rPr>
                <w:rFonts w:ascii="Segoe UI" w:hAnsi="Segoe UI" w:cs="Segoe UI"/>
                <w:b/>
              </w:rPr>
            </w:pPr>
          </w:p>
          <w:p w14:paraId="152756C9" w14:textId="77777777" w:rsidR="00A040C5" w:rsidRDefault="00A040C5" w:rsidP="00687605">
            <w:pPr>
              <w:keepNext/>
              <w:keepLines/>
              <w:rPr>
                <w:rFonts w:ascii="Segoe UI" w:hAnsi="Segoe UI" w:cs="Segoe UI"/>
                <w:b/>
              </w:rPr>
            </w:pPr>
          </w:p>
          <w:p w14:paraId="213927BA" w14:textId="77777777" w:rsidR="00A040C5" w:rsidRDefault="00A040C5" w:rsidP="00687605">
            <w:pPr>
              <w:keepNext/>
              <w:keepLines/>
              <w:rPr>
                <w:rFonts w:ascii="Segoe UI" w:hAnsi="Segoe UI" w:cs="Segoe UI"/>
                <w:b/>
              </w:rPr>
            </w:pPr>
          </w:p>
          <w:p w14:paraId="28B5C1B8" w14:textId="77777777" w:rsidR="00A040C5" w:rsidRDefault="00A040C5" w:rsidP="00687605">
            <w:pPr>
              <w:keepNext/>
              <w:keepLines/>
              <w:rPr>
                <w:rFonts w:ascii="Segoe UI" w:hAnsi="Segoe UI" w:cs="Segoe UI"/>
                <w:b/>
              </w:rPr>
            </w:pPr>
          </w:p>
          <w:p w14:paraId="5FD57DB1" w14:textId="77777777" w:rsidR="00A040C5" w:rsidRDefault="00A040C5" w:rsidP="00687605">
            <w:pPr>
              <w:keepNext/>
              <w:keepLines/>
              <w:rPr>
                <w:rFonts w:ascii="Segoe UI" w:hAnsi="Segoe UI" w:cs="Segoe UI"/>
                <w:b/>
              </w:rPr>
            </w:pPr>
          </w:p>
          <w:p w14:paraId="1C43E4F1" w14:textId="77777777" w:rsidR="00A040C5" w:rsidRDefault="00A040C5" w:rsidP="00687605">
            <w:pPr>
              <w:keepNext/>
              <w:keepLines/>
              <w:rPr>
                <w:rFonts w:ascii="Segoe UI" w:hAnsi="Segoe UI" w:cs="Segoe UI"/>
                <w:b/>
              </w:rPr>
            </w:pPr>
          </w:p>
          <w:p w14:paraId="73B2ABC4" w14:textId="77777777" w:rsidR="00A040C5" w:rsidRDefault="00A040C5" w:rsidP="00687605">
            <w:pPr>
              <w:keepNext/>
              <w:keepLines/>
              <w:rPr>
                <w:rFonts w:ascii="Segoe UI" w:hAnsi="Segoe UI" w:cs="Segoe UI"/>
                <w:b/>
              </w:rPr>
            </w:pPr>
          </w:p>
          <w:p w14:paraId="28748394" w14:textId="77777777" w:rsidR="00A040C5" w:rsidRDefault="00A040C5" w:rsidP="00687605">
            <w:pPr>
              <w:keepNext/>
              <w:keepLines/>
              <w:rPr>
                <w:rFonts w:ascii="Segoe UI" w:hAnsi="Segoe UI" w:cs="Segoe UI"/>
                <w:b/>
              </w:rPr>
            </w:pPr>
          </w:p>
          <w:p w14:paraId="18E88488" w14:textId="77777777" w:rsidR="00A040C5" w:rsidRDefault="00A040C5" w:rsidP="00687605">
            <w:pPr>
              <w:keepNext/>
              <w:keepLines/>
              <w:rPr>
                <w:rFonts w:ascii="Segoe UI" w:hAnsi="Segoe UI" w:cs="Segoe UI"/>
                <w:b/>
              </w:rPr>
            </w:pPr>
          </w:p>
          <w:p w14:paraId="2B311EFD" w14:textId="77777777" w:rsidR="00A040C5" w:rsidRDefault="00A040C5" w:rsidP="00687605">
            <w:pPr>
              <w:keepNext/>
              <w:keepLines/>
              <w:rPr>
                <w:rFonts w:ascii="Segoe UI" w:hAnsi="Segoe UI" w:cs="Segoe UI"/>
                <w:b/>
              </w:rPr>
            </w:pPr>
          </w:p>
          <w:p w14:paraId="167E91A0" w14:textId="77777777" w:rsidR="00A040C5" w:rsidRDefault="00A040C5" w:rsidP="00687605">
            <w:pPr>
              <w:keepNext/>
              <w:keepLines/>
              <w:rPr>
                <w:rFonts w:ascii="Segoe UI" w:hAnsi="Segoe UI" w:cs="Segoe UI"/>
                <w:b/>
              </w:rPr>
            </w:pPr>
          </w:p>
          <w:p w14:paraId="10A56611" w14:textId="77777777" w:rsidR="00A040C5" w:rsidRDefault="00A040C5" w:rsidP="00687605">
            <w:pPr>
              <w:keepNext/>
              <w:keepLines/>
              <w:rPr>
                <w:rFonts w:ascii="Segoe UI" w:hAnsi="Segoe UI" w:cs="Segoe UI"/>
                <w:b/>
              </w:rPr>
            </w:pPr>
          </w:p>
          <w:p w14:paraId="31B30414" w14:textId="5E26A6B3" w:rsidR="00A040C5" w:rsidRPr="00A040C5" w:rsidRDefault="00A040C5" w:rsidP="00687605">
            <w:pPr>
              <w:keepNext/>
              <w:keepLines/>
              <w:rPr>
                <w:rFonts w:ascii="Segoe UI" w:hAnsi="Segoe UI" w:cs="Segoe UI"/>
                <w:b/>
                <w:sz w:val="22"/>
                <w:szCs w:val="22"/>
              </w:rPr>
            </w:pPr>
          </w:p>
        </w:tc>
      </w:tr>
      <w:tr w:rsidR="00280EDE" w:rsidRPr="009E11F6" w14:paraId="665E7680" w14:textId="77777777" w:rsidTr="00C72407">
        <w:trPr>
          <w:trHeight w:val="650"/>
        </w:trPr>
        <w:tc>
          <w:tcPr>
            <w:tcW w:w="851" w:type="dxa"/>
          </w:tcPr>
          <w:p w14:paraId="175F073D" w14:textId="77777777" w:rsidR="0076146D" w:rsidRDefault="00B72183" w:rsidP="00B72183">
            <w:pPr>
              <w:rPr>
                <w:rFonts w:ascii="Segoe UI" w:hAnsi="Segoe UI" w:cs="Segoe UI"/>
                <w:b/>
                <w:sz w:val="22"/>
                <w:szCs w:val="22"/>
              </w:rPr>
            </w:pPr>
            <w:r w:rsidRPr="00355FCF">
              <w:rPr>
                <w:rFonts w:ascii="Segoe UI" w:hAnsi="Segoe UI" w:cs="Segoe UI"/>
                <w:b/>
                <w:sz w:val="22"/>
                <w:szCs w:val="22"/>
              </w:rPr>
              <w:lastRenderedPageBreak/>
              <w:t xml:space="preserve">BOD </w:t>
            </w:r>
            <w:r w:rsidR="0076146D">
              <w:rPr>
                <w:rFonts w:ascii="Segoe UI" w:hAnsi="Segoe UI" w:cs="Segoe UI"/>
                <w:b/>
                <w:sz w:val="22"/>
                <w:szCs w:val="22"/>
              </w:rPr>
              <w:t>105</w:t>
            </w:r>
            <w:r w:rsidRPr="00355FCF">
              <w:rPr>
                <w:rFonts w:ascii="Segoe UI" w:hAnsi="Segoe UI" w:cs="Segoe UI"/>
                <w:b/>
                <w:sz w:val="22"/>
                <w:szCs w:val="22"/>
              </w:rPr>
              <w:t>/</w:t>
            </w:r>
          </w:p>
          <w:p w14:paraId="6A3D89D5" w14:textId="1D426666" w:rsidR="00B72183" w:rsidRPr="00355FCF" w:rsidRDefault="00B72183" w:rsidP="00B72183">
            <w:pPr>
              <w:rPr>
                <w:rFonts w:ascii="Segoe UI" w:hAnsi="Segoe UI" w:cs="Segoe UI"/>
                <w:b/>
                <w:sz w:val="22"/>
                <w:szCs w:val="22"/>
              </w:rPr>
            </w:pPr>
            <w:r w:rsidRPr="00355FCF">
              <w:rPr>
                <w:rFonts w:ascii="Segoe UI" w:hAnsi="Segoe UI" w:cs="Segoe UI"/>
                <w:b/>
                <w:sz w:val="22"/>
                <w:szCs w:val="22"/>
              </w:rPr>
              <w:t>19</w:t>
            </w:r>
          </w:p>
          <w:p w14:paraId="55DDA112" w14:textId="1359DD22" w:rsidR="00B72183" w:rsidRDefault="00B72183" w:rsidP="00B72183">
            <w:pPr>
              <w:rPr>
                <w:rFonts w:ascii="Segoe UI" w:hAnsi="Segoe UI" w:cs="Segoe UI"/>
                <w:sz w:val="22"/>
                <w:szCs w:val="22"/>
              </w:rPr>
            </w:pPr>
            <w:r w:rsidRPr="00355FCF">
              <w:rPr>
                <w:rFonts w:ascii="Segoe UI" w:hAnsi="Segoe UI" w:cs="Segoe UI"/>
                <w:sz w:val="22"/>
                <w:szCs w:val="22"/>
              </w:rPr>
              <w:t>a</w:t>
            </w:r>
          </w:p>
          <w:p w14:paraId="79851772" w14:textId="01E1762A" w:rsidR="00A618CF" w:rsidRDefault="00A618CF" w:rsidP="00B72183">
            <w:pPr>
              <w:rPr>
                <w:rFonts w:ascii="Segoe UI" w:hAnsi="Segoe UI" w:cs="Segoe UI"/>
                <w:sz w:val="22"/>
                <w:szCs w:val="22"/>
              </w:rPr>
            </w:pPr>
          </w:p>
          <w:p w14:paraId="0842C2E9" w14:textId="77777777" w:rsidR="002644FF" w:rsidRDefault="002644FF" w:rsidP="00624083">
            <w:pPr>
              <w:rPr>
                <w:rFonts w:ascii="Segoe UI" w:hAnsi="Segoe UI" w:cs="Segoe UI"/>
                <w:sz w:val="22"/>
                <w:szCs w:val="22"/>
              </w:rPr>
            </w:pPr>
          </w:p>
          <w:p w14:paraId="121F9BCC" w14:textId="77777777" w:rsidR="002644FF" w:rsidRDefault="002644FF" w:rsidP="00624083">
            <w:pPr>
              <w:rPr>
                <w:rFonts w:ascii="Segoe UI" w:hAnsi="Segoe UI" w:cs="Segoe UI"/>
                <w:sz w:val="22"/>
                <w:szCs w:val="22"/>
              </w:rPr>
            </w:pPr>
          </w:p>
          <w:p w14:paraId="1BDD4A38" w14:textId="77777777" w:rsidR="002644FF" w:rsidRDefault="002644FF" w:rsidP="00624083">
            <w:pPr>
              <w:rPr>
                <w:rFonts w:ascii="Segoe UI" w:hAnsi="Segoe UI" w:cs="Segoe UI"/>
                <w:sz w:val="22"/>
                <w:szCs w:val="22"/>
              </w:rPr>
            </w:pPr>
          </w:p>
          <w:p w14:paraId="09E5BBDC" w14:textId="77777777" w:rsidR="002644FF" w:rsidRDefault="002644FF" w:rsidP="00624083">
            <w:pPr>
              <w:rPr>
                <w:rFonts w:ascii="Segoe UI" w:hAnsi="Segoe UI" w:cs="Segoe UI"/>
                <w:sz w:val="22"/>
                <w:szCs w:val="22"/>
              </w:rPr>
            </w:pPr>
          </w:p>
          <w:p w14:paraId="29DFB192" w14:textId="77777777" w:rsidR="002644FF" w:rsidRDefault="002644FF" w:rsidP="00624083">
            <w:pPr>
              <w:rPr>
                <w:rFonts w:ascii="Segoe UI" w:hAnsi="Segoe UI" w:cs="Segoe UI"/>
                <w:sz w:val="22"/>
                <w:szCs w:val="22"/>
              </w:rPr>
            </w:pPr>
          </w:p>
          <w:p w14:paraId="306FBA2D" w14:textId="77777777" w:rsidR="002644FF" w:rsidRDefault="002644FF" w:rsidP="00624083">
            <w:pPr>
              <w:rPr>
                <w:rFonts w:ascii="Segoe UI" w:hAnsi="Segoe UI" w:cs="Segoe UI"/>
                <w:sz w:val="22"/>
                <w:szCs w:val="22"/>
              </w:rPr>
            </w:pPr>
          </w:p>
          <w:p w14:paraId="2018AFCA" w14:textId="18FBEEEE" w:rsidR="002644FF" w:rsidRDefault="00F922A4" w:rsidP="00624083">
            <w:pPr>
              <w:rPr>
                <w:rFonts w:ascii="Segoe UI" w:hAnsi="Segoe UI" w:cs="Segoe UI"/>
                <w:sz w:val="22"/>
                <w:szCs w:val="22"/>
              </w:rPr>
            </w:pPr>
            <w:r>
              <w:rPr>
                <w:rFonts w:ascii="Segoe UI" w:hAnsi="Segoe UI" w:cs="Segoe UI"/>
                <w:sz w:val="22"/>
                <w:szCs w:val="22"/>
              </w:rPr>
              <w:t>b</w:t>
            </w:r>
          </w:p>
          <w:p w14:paraId="1409D1C4" w14:textId="57C1139C" w:rsidR="00F922A4" w:rsidRDefault="00F922A4" w:rsidP="00624083">
            <w:pPr>
              <w:rPr>
                <w:rFonts w:ascii="Segoe UI" w:hAnsi="Segoe UI" w:cs="Segoe UI"/>
                <w:sz w:val="22"/>
                <w:szCs w:val="22"/>
              </w:rPr>
            </w:pPr>
          </w:p>
          <w:p w14:paraId="251A257C" w14:textId="771CC968" w:rsidR="00F922A4" w:rsidRDefault="00F922A4" w:rsidP="00624083">
            <w:pPr>
              <w:rPr>
                <w:rFonts w:ascii="Segoe UI" w:hAnsi="Segoe UI" w:cs="Segoe UI"/>
                <w:sz w:val="22"/>
                <w:szCs w:val="22"/>
              </w:rPr>
            </w:pPr>
          </w:p>
          <w:p w14:paraId="26677FF0" w14:textId="6BA3D60E" w:rsidR="00F922A4" w:rsidRDefault="00F922A4" w:rsidP="00624083">
            <w:pPr>
              <w:rPr>
                <w:rFonts w:ascii="Segoe UI" w:hAnsi="Segoe UI" w:cs="Segoe UI"/>
                <w:sz w:val="22"/>
                <w:szCs w:val="22"/>
              </w:rPr>
            </w:pPr>
          </w:p>
          <w:p w14:paraId="0757B5F3" w14:textId="4AEBDD41" w:rsidR="00F922A4" w:rsidRDefault="00F922A4" w:rsidP="00624083">
            <w:pPr>
              <w:rPr>
                <w:rFonts w:ascii="Segoe UI" w:hAnsi="Segoe UI" w:cs="Segoe UI"/>
                <w:sz w:val="22"/>
                <w:szCs w:val="22"/>
              </w:rPr>
            </w:pPr>
          </w:p>
          <w:p w14:paraId="5593E65F" w14:textId="25F9A999" w:rsidR="00F922A4" w:rsidRDefault="00F922A4" w:rsidP="00624083">
            <w:pPr>
              <w:rPr>
                <w:rFonts w:ascii="Segoe UI" w:hAnsi="Segoe UI" w:cs="Segoe UI"/>
                <w:sz w:val="22"/>
                <w:szCs w:val="22"/>
              </w:rPr>
            </w:pPr>
          </w:p>
          <w:p w14:paraId="75EC1950" w14:textId="7D93FDE2" w:rsidR="00F922A4" w:rsidRDefault="00F922A4" w:rsidP="00624083">
            <w:pPr>
              <w:rPr>
                <w:rFonts w:ascii="Segoe UI" w:hAnsi="Segoe UI" w:cs="Segoe UI"/>
                <w:sz w:val="22"/>
                <w:szCs w:val="22"/>
              </w:rPr>
            </w:pPr>
          </w:p>
          <w:p w14:paraId="2396C98A" w14:textId="77777777" w:rsidR="00F922A4" w:rsidRDefault="00F922A4" w:rsidP="00624083">
            <w:pPr>
              <w:rPr>
                <w:rFonts w:ascii="Segoe UI" w:hAnsi="Segoe UI" w:cs="Segoe UI"/>
                <w:sz w:val="22"/>
                <w:szCs w:val="22"/>
              </w:rPr>
            </w:pPr>
          </w:p>
          <w:p w14:paraId="4A42A2C7" w14:textId="746F0125" w:rsidR="002644FF" w:rsidRPr="0058507D" w:rsidRDefault="00F922A4" w:rsidP="00624083">
            <w:pPr>
              <w:rPr>
                <w:rFonts w:ascii="Segoe UI" w:hAnsi="Segoe UI" w:cs="Segoe UI"/>
                <w:sz w:val="22"/>
                <w:szCs w:val="22"/>
              </w:rPr>
            </w:pPr>
            <w:r>
              <w:rPr>
                <w:rFonts w:ascii="Segoe UI" w:hAnsi="Segoe UI" w:cs="Segoe UI"/>
                <w:sz w:val="22"/>
                <w:szCs w:val="22"/>
              </w:rPr>
              <w:t>c</w:t>
            </w:r>
          </w:p>
        </w:tc>
        <w:tc>
          <w:tcPr>
            <w:tcW w:w="7655" w:type="dxa"/>
          </w:tcPr>
          <w:p w14:paraId="44A334E4" w14:textId="068ED02D" w:rsidR="00280EDE" w:rsidRPr="00532FD2" w:rsidRDefault="00532FD2" w:rsidP="006E641A">
            <w:pPr>
              <w:jc w:val="both"/>
              <w:rPr>
                <w:rFonts w:ascii="Segoe UI" w:hAnsi="Segoe UI" w:cs="Segoe UI"/>
                <w:bCs/>
              </w:rPr>
            </w:pPr>
            <w:r>
              <w:rPr>
                <w:rFonts w:ascii="Segoe UI" w:hAnsi="Segoe UI" w:cs="Segoe UI"/>
                <w:b/>
                <w:bCs/>
              </w:rPr>
              <w:t xml:space="preserve">Board Assurance Framework </w:t>
            </w:r>
            <w:r w:rsidR="00A02FE3">
              <w:rPr>
                <w:rFonts w:ascii="Segoe UI" w:hAnsi="Segoe UI" w:cs="Segoe UI"/>
                <w:b/>
                <w:bCs/>
              </w:rPr>
              <w:t xml:space="preserve">(BAF) </w:t>
            </w:r>
            <w:r>
              <w:rPr>
                <w:rFonts w:ascii="Segoe UI" w:hAnsi="Segoe UI" w:cs="Segoe UI"/>
                <w:b/>
                <w:bCs/>
              </w:rPr>
              <w:t>report</w:t>
            </w:r>
          </w:p>
          <w:p w14:paraId="44CBDF3A" w14:textId="5C3F9E3E" w:rsidR="003228FD" w:rsidRDefault="003228FD" w:rsidP="006E641A">
            <w:pPr>
              <w:jc w:val="both"/>
              <w:rPr>
                <w:rFonts w:ascii="Segoe UI" w:hAnsi="Segoe UI" w:cs="Segoe UI"/>
                <w:bCs/>
              </w:rPr>
            </w:pPr>
          </w:p>
          <w:p w14:paraId="6C4B33E1" w14:textId="77777777" w:rsidR="0073205B" w:rsidRDefault="008728A7" w:rsidP="002644FF">
            <w:pPr>
              <w:jc w:val="both"/>
              <w:rPr>
                <w:rFonts w:ascii="Segoe UI" w:hAnsi="Segoe UI" w:cs="Segoe UI"/>
                <w:bCs/>
              </w:rPr>
            </w:pPr>
            <w:r>
              <w:rPr>
                <w:rFonts w:ascii="Segoe UI" w:hAnsi="Segoe UI" w:cs="Segoe UI"/>
                <w:bCs/>
              </w:rPr>
              <w:t xml:space="preserve"> </w:t>
            </w:r>
            <w:r w:rsidR="00532FD2">
              <w:rPr>
                <w:rFonts w:ascii="Segoe UI" w:hAnsi="Segoe UI" w:cs="Segoe UI"/>
                <w:bCs/>
              </w:rPr>
              <w:t xml:space="preserve">The Assistant Trust Secretary presented the report BOD 81/2019 </w:t>
            </w:r>
            <w:r w:rsidR="00A02FE3">
              <w:rPr>
                <w:rFonts w:ascii="Segoe UI" w:hAnsi="Segoe UI" w:cs="Segoe UI"/>
                <w:bCs/>
              </w:rPr>
              <w:t xml:space="preserve">on the position of the BAF at the end of Quarter 1/start of Quarter 2 FY20.  </w:t>
            </w:r>
            <w:r w:rsidR="00215012">
              <w:rPr>
                <w:rFonts w:ascii="Segoe UI" w:hAnsi="Segoe UI" w:cs="Segoe UI"/>
                <w:bCs/>
              </w:rPr>
              <w:t xml:space="preserve">She highlighted the development of </w:t>
            </w:r>
            <w:r w:rsidR="00311873">
              <w:rPr>
                <w:rFonts w:ascii="Segoe UI" w:hAnsi="Segoe UI" w:cs="Segoe UI"/>
                <w:bCs/>
              </w:rPr>
              <w:t>a</w:t>
            </w:r>
            <w:r w:rsidR="00215012">
              <w:rPr>
                <w:rFonts w:ascii="Segoe UI" w:hAnsi="Segoe UI" w:cs="Segoe UI"/>
                <w:bCs/>
              </w:rPr>
              <w:t xml:space="preserve"> new </w:t>
            </w:r>
            <w:r w:rsidR="00311873">
              <w:rPr>
                <w:rFonts w:ascii="Segoe UI" w:hAnsi="Segoe UI" w:cs="Segoe UI"/>
                <w:bCs/>
              </w:rPr>
              <w:t xml:space="preserve">strategic </w:t>
            </w:r>
            <w:r w:rsidR="00215012">
              <w:rPr>
                <w:rFonts w:ascii="Segoe UI" w:hAnsi="Segoe UI" w:cs="Segoe UI"/>
                <w:bCs/>
              </w:rPr>
              <w:t xml:space="preserve">risk </w:t>
            </w:r>
            <w:r w:rsidR="00311873">
              <w:rPr>
                <w:rFonts w:ascii="Segoe UI" w:hAnsi="Segoe UI" w:cs="Segoe UI"/>
                <w:bCs/>
              </w:rPr>
              <w:t>that increasing demand for services would drive cost and staffing pressures which the Trust was limited from being able to mitigate</w:t>
            </w:r>
            <w:r w:rsidR="003C2082">
              <w:rPr>
                <w:rFonts w:ascii="Segoe UI" w:hAnsi="Segoe UI" w:cs="Segoe UI"/>
                <w:bCs/>
              </w:rPr>
              <w:t xml:space="preserve"> because a health and social care system-wide plan and action would be required to influence this pattern of demand</w:t>
            </w:r>
            <w:r w:rsidR="003D7321">
              <w:rPr>
                <w:rFonts w:ascii="Segoe UI" w:hAnsi="Segoe UI" w:cs="Segoe UI"/>
                <w:bCs/>
              </w:rPr>
              <w:t xml:space="preserve">.  </w:t>
            </w:r>
          </w:p>
          <w:p w14:paraId="7DEF4FF4" w14:textId="77777777" w:rsidR="0073205B" w:rsidRDefault="0073205B" w:rsidP="002644FF">
            <w:pPr>
              <w:jc w:val="both"/>
              <w:rPr>
                <w:rFonts w:ascii="Segoe UI" w:hAnsi="Segoe UI" w:cs="Segoe UI"/>
                <w:bCs/>
              </w:rPr>
            </w:pPr>
          </w:p>
          <w:p w14:paraId="56DAA662" w14:textId="0AFB4509" w:rsidR="0073205B" w:rsidRDefault="0073205B" w:rsidP="002644FF">
            <w:pPr>
              <w:jc w:val="both"/>
              <w:rPr>
                <w:rFonts w:ascii="Segoe UI" w:hAnsi="Segoe UI" w:cs="Segoe UI"/>
                <w:bCs/>
              </w:rPr>
            </w:pPr>
            <w:r>
              <w:rPr>
                <w:rFonts w:ascii="Segoe UI" w:hAnsi="Segoe UI" w:cs="Segoe UI"/>
                <w:bCs/>
              </w:rPr>
              <w:t xml:space="preserve">John Allison commented upon </w:t>
            </w:r>
            <w:r w:rsidR="008A6855">
              <w:rPr>
                <w:rFonts w:ascii="Segoe UI" w:hAnsi="Segoe UI" w:cs="Segoe UI"/>
                <w:bCs/>
              </w:rPr>
              <w:t xml:space="preserve">the difficulties in </w:t>
            </w:r>
            <w:r w:rsidR="00A71240">
              <w:rPr>
                <w:rFonts w:ascii="Segoe UI" w:hAnsi="Segoe UI" w:cs="Segoe UI"/>
                <w:bCs/>
              </w:rPr>
              <w:t xml:space="preserve">ameliorating </w:t>
            </w:r>
            <w:r w:rsidR="001E6D28">
              <w:rPr>
                <w:rFonts w:ascii="Segoe UI" w:hAnsi="Segoe UI" w:cs="Segoe UI"/>
                <w:bCs/>
              </w:rPr>
              <w:t xml:space="preserve">certain strategic risks especially when the Trust lacked the ability </w:t>
            </w:r>
            <w:r w:rsidR="00BE7765">
              <w:rPr>
                <w:rFonts w:ascii="Segoe UI" w:hAnsi="Segoe UI" w:cs="Segoe UI"/>
                <w:bCs/>
              </w:rPr>
              <w:t>to act or make a more effective difference to the</w:t>
            </w:r>
            <w:r w:rsidR="006F4686">
              <w:rPr>
                <w:rFonts w:ascii="Segoe UI" w:hAnsi="Segoe UI" w:cs="Segoe UI"/>
                <w:bCs/>
              </w:rPr>
              <w:t xml:space="preserve">m, or when a </w:t>
            </w:r>
            <w:r w:rsidR="00A87344">
              <w:rPr>
                <w:rFonts w:ascii="Segoe UI" w:hAnsi="Segoe UI" w:cs="Segoe UI"/>
                <w:bCs/>
              </w:rPr>
              <w:t xml:space="preserve">high tolerance/risk appetite had developed (for example in relation to meeting CIP/PIP targets).  </w:t>
            </w:r>
            <w:r w:rsidR="00247F9E">
              <w:rPr>
                <w:rFonts w:ascii="Segoe UI" w:hAnsi="Segoe UI" w:cs="Segoe UI"/>
                <w:bCs/>
              </w:rPr>
              <w:t xml:space="preserve">Lucy Weston noted that the next stage may be to revisit </w:t>
            </w:r>
            <w:r w:rsidR="00595875">
              <w:rPr>
                <w:rFonts w:ascii="Segoe UI" w:hAnsi="Segoe UI" w:cs="Segoe UI"/>
                <w:bCs/>
              </w:rPr>
              <w:t>tolerance levels</w:t>
            </w:r>
            <w:r w:rsidR="004C5969">
              <w:rPr>
                <w:rFonts w:ascii="Segoe UI" w:hAnsi="Segoe UI" w:cs="Segoe UI"/>
                <w:bCs/>
              </w:rPr>
              <w:t xml:space="preserve"> and mitigating actions.  </w:t>
            </w:r>
          </w:p>
          <w:p w14:paraId="06215406" w14:textId="77777777" w:rsidR="0073205B" w:rsidRDefault="0073205B" w:rsidP="002644FF">
            <w:pPr>
              <w:jc w:val="both"/>
              <w:rPr>
                <w:rFonts w:ascii="Segoe UI" w:hAnsi="Segoe UI" w:cs="Segoe UI"/>
                <w:bCs/>
              </w:rPr>
            </w:pPr>
          </w:p>
          <w:p w14:paraId="0B09E70F" w14:textId="1B2EC318" w:rsidR="0073205B" w:rsidRPr="003621E0" w:rsidRDefault="003621E0" w:rsidP="002644FF">
            <w:pPr>
              <w:jc w:val="both"/>
              <w:rPr>
                <w:rFonts w:ascii="Segoe UI" w:hAnsi="Segoe UI" w:cs="Segoe UI"/>
                <w:b/>
                <w:bCs/>
              </w:rPr>
            </w:pPr>
            <w:r>
              <w:rPr>
                <w:rFonts w:ascii="Segoe UI" w:hAnsi="Segoe UI" w:cs="Segoe UI"/>
                <w:b/>
                <w:bCs/>
              </w:rPr>
              <w:t>The Board noted the report</w:t>
            </w:r>
            <w:r w:rsidR="001A0403">
              <w:rPr>
                <w:rFonts w:ascii="Segoe UI" w:hAnsi="Segoe UI" w:cs="Segoe UI"/>
                <w:b/>
                <w:bCs/>
              </w:rPr>
              <w:t xml:space="preserve">.  </w:t>
            </w:r>
          </w:p>
          <w:p w14:paraId="796B800F" w14:textId="47A11E08" w:rsidR="00AF466F" w:rsidRPr="00DA01C3" w:rsidRDefault="00311873" w:rsidP="002644FF">
            <w:pPr>
              <w:jc w:val="both"/>
              <w:rPr>
                <w:rFonts w:ascii="Segoe UI" w:hAnsi="Segoe UI" w:cs="Segoe UI"/>
                <w:bCs/>
              </w:rPr>
            </w:pPr>
            <w:r>
              <w:rPr>
                <w:rFonts w:ascii="Segoe UI" w:hAnsi="Segoe UI" w:cs="Segoe UI"/>
                <w:bCs/>
              </w:rPr>
              <w:t xml:space="preserve"> </w:t>
            </w:r>
          </w:p>
        </w:tc>
        <w:tc>
          <w:tcPr>
            <w:tcW w:w="770" w:type="dxa"/>
          </w:tcPr>
          <w:p w14:paraId="2C1CC280" w14:textId="77777777" w:rsidR="00280EDE" w:rsidRDefault="00280EDE" w:rsidP="00687605">
            <w:pPr>
              <w:keepNext/>
              <w:keepLines/>
              <w:rPr>
                <w:rFonts w:ascii="Segoe UI" w:hAnsi="Segoe UI" w:cs="Segoe UI"/>
                <w:b/>
              </w:rPr>
            </w:pPr>
          </w:p>
        </w:tc>
      </w:tr>
      <w:tr w:rsidR="002644FF" w:rsidRPr="009E11F6" w14:paraId="66624F46" w14:textId="77777777" w:rsidTr="00C72407">
        <w:trPr>
          <w:trHeight w:val="650"/>
        </w:trPr>
        <w:tc>
          <w:tcPr>
            <w:tcW w:w="851" w:type="dxa"/>
          </w:tcPr>
          <w:p w14:paraId="7D2869AE" w14:textId="7FA3C9E1" w:rsidR="0076146D" w:rsidRDefault="0076146D" w:rsidP="0076146D">
            <w:pPr>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106</w:t>
            </w:r>
            <w:r w:rsidRPr="00355FCF">
              <w:rPr>
                <w:rFonts w:ascii="Segoe UI" w:hAnsi="Segoe UI" w:cs="Segoe UI"/>
                <w:b/>
                <w:sz w:val="22"/>
                <w:szCs w:val="22"/>
              </w:rPr>
              <w:t>/</w:t>
            </w:r>
          </w:p>
          <w:p w14:paraId="126B3652" w14:textId="77777777" w:rsidR="0076146D" w:rsidRPr="00355FCF" w:rsidRDefault="0076146D" w:rsidP="0076146D">
            <w:pPr>
              <w:rPr>
                <w:rFonts w:ascii="Segoe UI" w:hAnsi="Segoe UI" w:cs="Segoe UI"/>
                <w:b/>
                <w:sz w:val="22"/>
                <w:szCs w:val="22"/>
              </w:rPr>
            </w:pPr>
            <w:r w:rsidRPr="00355FCF">
              <w:rPr>
                <w:rFonts w:ascii="Segoe UI" w:hAnsi="Segoe UI" w:cs="Segoe UI"/>
                <w:b/>
                <w:sz w:val="22"/>
                <w:szCs w:val="22"/>
              </w:rPr>
              <w:t>19</w:t>
            </w:r>
          </w:p>
          <w:p w14:paraId="50A7E568" w14:textId="77777777" w:rsidR="00F922A4" w:rsidRDefault="00F922A4" w:rsidP="0076146D">
            <w:pPr>
              <w:rPr>
                <w:rFonts w:ascii="Segoe UI" w:hAnsi="Segoe UI" w:cs="Segoe UI"/>
                <w:sz w:val="22"/>
                <w:szCs w:val="22"/>
              </w:rPr>
            </w:pPr>
          </w:p>
          <w:p w14:paraId="360F8FE0" w14:textId="5418B107" w:rsidR="0076146D" w:rsidRDefault="0076146D" w:rsidP="0076146D">
            <w:pPr>
              <w:rPr>
                <w:rFonts w:ascii="Segoe UI" w:hAnsi="Segoe UI" w:cs="Segoe UI"/>
                <w:sz w:val="22"/>
                <w:szCs w:val="22"/>
              </w:rPr>
            </w:pPr>
            <w:r w:rsidRPr="00355FCF">
              <w:rPr>
                <w:rFonts w:ascii="Segoe UI" w:hAnsi="Segoe UI" w:cs="Segoe UI"/>
                <w:sz w:val="22"/>
                <w:szCs w:val="22"/>
              </w:rPr>
              <w:t>a</w:t>
            </w:r>
          </w:p>
          <w:p w14:paraId="524C491C" w14:textId="539DA2C5" w:rsidR="00F922A4" w:rsidRDefault="00F922A4" w:rsidP="0076146D">
            <w:pPr>
              <w:rPr>
                <w:rFonts w:ascii="Segoe UI" w:hAnsi="Segoe UI" w:cs="Segoe UI"/>
                <w:sz w:val="22"/>
                <w:szCs w:val="22"/>
              </w:rPr>
            </w:pPr>
          </w:p>
          <w:p w14:paraId="617A331C" w14:textId="2807A751" w:rsidR="00F922A4" w:rsidRDefault="00F922A4" w:rsidP="0076146D">
            <w:pPr>
              <w:rPr>
                <w:rFonts w:ascii="Segoe UI" w:hAnsi="Segoe UI" w:cs="Segoe UI"/>
                <w:sz w:val="22"/>
                <w:szCs w:val="22"/>
              </w:rPr>
            </w:pPr>
          </w:p>
          <w:p w14:paraId="48AAA8B7" w14:textId="56174999" w:rsidR="00F922A4" w:rsidRDefault="00F922A4" w:rsidP="0076146D">
            <w:pPr>
              <w:rPr>
                <w:rFonts w:ascii="Segoe UI" w:hAnsi="Segoe UI" w:cs="Segoe UI"/>
                <w:sz w:val="22"/>
                <w:szCs w:val="22"/>
              </w:rPr>
            </w:pPr>
          </w:p>
          <w:p w14:paraId="566F599B" w14:textId="08CD8626" w:rsidR="00F922A4" w:rsidRDefault="00F922A4" w:rsidP="0076146D">
            <w:pPr>
              <w:rPr>
                <w:rFonts w:ascii="Segoe UI" w:hAnsi="Segoe UI" w:cs="Segoe UI"/>
                <w:sz w:val="22"/>
                <w:szCs w:val="22"/>
              </w:rPr>
            </w:pPr>
          </w:p>
          <w:p w14:paraId="4FA0166D" w14:textId="4B893D65" w:rsidR="00F922A4" w:rsidRDefault="00F922A4" w:rsidP="0076146D">
            <w:pPr>
              <w:rPr>
                <w:rFonts w:ascii="Segoe UI" w:hAnsi="Segoe UI" w:cs="Segoe UI"/>
                <w:sz w:val="22"/>
                <w:szCs w:val="22"/>
              </w:rPr>
            </w:pPr>
          </w:p>
          <w:p w14:paraId="6B0537D0" w14:textId="423B0486" w:rsidR="00F922A4" w:rsidRDefault="00F922A4" w:rsidP="0076146D">
            <w:pPr>
              <w:rPr>
                <w:rFonts w:ascii="Segoe UI" w:hAnsi="Segoe UI" w:cs="Segoe UI"/>
                <w:sz w:val="22"/>
                <w:szCs w:val="22"/>
              </w:rPr>
            </w:pPr>
          </w:p>
          <w:p w14:paraId="6D295A20" w14:textId="66736879" w:rsidR="00F922A4" w:rsidRDefault="00F922A4" w:rsidP="0076146D">
            <w:pPr>
              <w:rPr>
                <w:rFonts w:ascii="Segoe UI" w:hAnsi="Segoe UI" w:cs="Segoe UI"/>
                <w:sz w:val="22"/>
                <w:szCs w:val="22"/>
              </w:rPr>
            </w:pPr>
          </w:p>
          <w:p w14:paraId="747BC4B1" w14:textId="4B35B93B" w:rsidR="00F922A4" w:rsidRDefault="00F922A4" w:rsidP="0076146D">
            <w:pPr>
              <w:rPr>
                <w:rFonts w:ascii="Segoe UI" w:hAnsi="Segoe UI" w:cs="Segoe UI"/>
                <w:sz w:val="22"/>
                <w:szCs w:val="22"/>
              </w:rPr>
            </w:pPr>
          </w:p>
          <w:p w14:paraId="670FDAE2" w14:textId="664CF0C2" w:rsidR="00F922A4" w:rsidRDefault="00F922A4" w:rsidP="0076146D">
            <w:pPr>
              <w:rPr>
                <w:rFonts w:ascii="Segoe UI" w:hAnsi="Segoe UI" w:cs="Segoe UI"/>
                <w:sz w:val="22"/>
                <w:szCs w:val="22"/>
              </w:rPr>
            </w:pPr>
          </w:p>
          <w:p w14:paraId="30BD2875" w14:textId="63C5CC25" w:rsidR="00F922A4" w:rsidRDefault="00F922A4" w:rsidP="0076146D">
            <w:pPr>
              <w:rPr>
                <w:rFonts w:ascii="Segoe UI" w:hAnsi="Segoe UI" w:cs="Segoe UI"/>
                <w:sz w:val="22"/>
                <w:szCs w:val="22"/>
              </w:rPr>
            </w:pPr>
          </w:p>
          <w:p w14:paraId="363597C3" w14:textId="410BD208" w:rsidR="00F922A4" w:rsidRDefault="00F922A4" w:rsidP="0076146D">
            <w:pPr>
              <w:rPr>
                <w:rFonts w:ascii="Segoe UI" w:hAnsi="Segoe UI" w:cs="Segoe UI"/>
                <w:sz w:val="22"/>
                <w:szCs w:val="22"/>
              </w:rPr>
            </w:pPr>
          </w:p>
          <w:p w14:paraId="7D854D9A" w14:textId="7DFEFED5" w:rsidR="00F922A4" w:rsidRDefault="00F922A4" w:rsidP="0076146D">
            <w:pPr>
              <w:rPr>
                <w:rFonts w:ascii="Segoe UI" w:hAnsi="Segoe UI" w:cs="Segoe UI"/>
                <w:sz w:val="22"/>
                <w:szCs w:val="22"/>
              </w:rPr>
            </w:pPr>
          </w:p>
          <w:p w14:paraId="3A83352E" w14:textId="569BECAB" w:rsidR="00F922A4" w:rsidRDefault="00F922A4" w:rsidP="0076146D">
            <w:pPr>
              <w:rPr>
                <w:rFonts w:ascii="Segoe UI" w:hAnsi="Segoe UI" w:cs="Segoe UI"/>
                <w:sz w:val="22"/>
                <w:szCs w:val="22"/>
              </w:rPr>
            </w:pPr>
          </w:p>
          <w:p w14:paraId="36D3367C" w14:textId="5FDE0F22" w:rsidR="00F922A4" w:rsidRDefault="00F922A4" w:rsidP="0076146D">
            <w:pPr>
              <w:rPr>
                <w:rFonts w:ascii="Segoe UI" w:hAnsi="Segoe UI" w:cs="Segoe UI"/>
                <w:sz w:val="22"/>
                <w:szCs w:val="22"/>
              </w:rPr>
            </w:pPr>
          </w:p>
          <w:p w14:paraId="64F76E41" w14:textId="034DAAD4" w:rsidR="00F922A4" w:rsidRDefault="00F922A4" w:rsidP="0076146D">
            <w:pPr>
              <w:rPr>
                <w:rFonts w:ascii="Segoe UI" w:hAnsi="Segoe UI" w:cs="Segoe UI"/>
                <w:sz w:val="22"/>
                <w:szCs w:val="22"/>
              </w:rPr>
            </w:pPr>
          </w:p>
          <w:p w14:paraId="559F3A1E" w14:textId="10AA855B" w:rsidR="00F922A4" w:rsidRDefault="00F922A4" w:rsidP="0076146D">
            <w:pPr>
              <w:rPr>
                <w:rFonts w:ascii="Segoe UI" w:hAnsi="Segoe UI" w:cs="Segoe UI"/>
                <w:sz w:val="22"/>
                <w:szCs w:val="22"/>
              </w:rPr>
            </w:pPr>
            <w:r>
              <w:rPr>
                <w:rFonts w:ascii="Segoe UI" w:hAnsi="Segoe UI" w:cs="Segoe UI"/>
                <w:sz w:val="22"/>
                <w:szCs w:val="22"/>
              </w:rPr>
              <w:t>b</w:t>
            </w:r>
          </w:p>
          <w:p w14:paraId="78CAB757" w14:textId="13E88928" w:rsidR="00F922A4" w:rsidRDefault="00F922A4" w:rsidP="0076146D">
            <w:pPr>
              <w:rPr>
                <w:rFonts w:ascii="Segoe UI" w:hAnsi="Segoe UI" w:cs="Segoe UI"/>
                <w:sz w:val="22"/>
                <w:szCs w:val="22"/>
              </w:rPr>
            </w:pPr>
          </w:p>
          <w:p w14:paraId="1D19122E" w14:textId="77777777" w:rsidR="00F922A4" w:rsidRDefault="00F922A4" w:rsidP="0076146D">
            <w:pPr>
              <w:rPr>
                <w:rFonts w:ascii="Segoe UI" w:hAnsi="Segoe UI" w:cs="Segoe UI"/>
                <w:sz w:val="22"/>
                <w:szCs w:val="22"/>
              </w:rPr>
            </w:pPr>
          </w:p>
          <w:p w14:paraId="25300629" w14:textId="77777777" w:rsidR="002644FF" w:rsidRDefault="002644FF" w:rsidP="00B72183">
            <w:pPr>
              <w:rPr>
                <w:rFonts w:ascii="Segoe UI" w:hAnsi="Segoe UI" w:cs="Segoe UI"/>
                <w:sz w:val="22"/>
                <w:szCs w:val="22"/>
              </w:rPr>
            </w:pPr>
          </w:p>
          <w:p w14:paraId="6098DFFD" w14:textId="77777777" w:rsidR="002644FF" w:rsidRDefault="002644FF" w:rsidP="00B72183">
            <w:pPr>
              <w:rPr>
                <w:rFonts w:ascii="Segoe UI" w:hAnsi="Segoe UI" w:cs="Segoe UI"/>
                <w:sz w:val="22"/>
                <w:szCs w:val="22"/>
              </w:rPr>
            </w:pPr>
          </w:p>
          <w:p w14:paraId="1E7DDFA9" w14:textId="77777777" w:rsidR="002644FF" w:rsidRDefault="002644FF" w:rsidP="00B72183">
            <w:pPr>
              <w:rPr>
                <w:rFonts w:ascii="Segoe UI" w:hAnsi="Segoe UI" w:cs="Segoe UI"/>
                <w:sz w:val="22"/>
                <w:szCs w:val="22"/>
              </w:rPr>
            </w:pPr>
          </w:p>
          <w:p w14:paraId="5FEB988E" w14:textId="77777777" w:rsidR="002644FF" w:rsidRDefault="002644FF" w:rsidP="00B72183">
            <w:pPr>
              <w:rPr>
                <w:rFonts w:ascii="Segoe UI" w:hAnsi="Segoe UI" w:cs="Segoe UI"/>
                <w:sz w:val="22"/>
                <w:szCs w:val="22"/>
              </w:rPr>
            </w:pPr>
          </w:p>
          <w:p w14:paraId="335E4570" w14:textId="77777777" w:rsidR="002644FF" w:rsidRDefault="002644FF" w:rsidP="00B72183">
            <w:pPr>
              <w:rPr>
                <w:rFonts w:ascii="Segoe UI" w:hAnsi="Segoe UI" w:cs="Segoe UI"/>
                <w:sz w:val="22"/>
                <w:szCs w:val="22"/>
              </w:rPr>
            </w:pPr>
          </w:p>
          <w:p w14:paraId="40B5B872" w14:textId="77777777" w:rsidR="002644FF" w:rsidRDefault="002644FF" w:rsidP="00B72183">
            <w:pPr>
              <w:rPr>
                <w:rFonts w:ascii="Segoe UI" w:hAnsi="Segoe UI" w:cs="Segoe UI"/>
                <w:sz w:val="22"/>
                <w:szCs w:val="22"/>
              </w:rPr>
            </w:pPr>
          </w:p>
          <w:p w14:paraId="23103BA7" w14:textId="77777777" w:rsidR="002644FF" w:rsidRDefault="002644FF" w:rsidP="00B72183">
            <w:pPr>
              <w:rPr>
                <w:rFonts w:ascii="Segoe UI" w:hAnsi="Segoe UI" w:cs="Segoe UI"/>
                <w:sz w:val="22"/>
                <w:szCs w:val="22"/>
              </w:rPr>
            </w:pPr>
          </w:p>
          <w:p w14:paraId="1DBB138F" w14:textId="77777777" w:rsidR="002644FF" w:rsidRDefault="002644FF" w:rsidP="00B72183">
            <w:pPr>
              <w:rPr>
                <w:rFonts w:ascii="Segoe UI" w:hAnsi="Segoe UI" w:cs="Segoe UI"/>
                <w:sz w:val="22"/>
                <w:szCs w:val="22"/>
              </w:rPr>
            </w:pPr>
          </w:p>
          <w:p w14:paraId="2B23BA52" w14:textId="77777777" w:rsidR="002644FF" w:rsidRDefault="002644FF" w:rsidP="00B72183">
            <w:pPr>
              <w:rPr>
                <w:rFonts w:ascii="Segoe UI" w:hAnsi="Segoe UI" w:cs="Segoe UI"/>
                <w:sz w:val="22"/>
                <w:szCs w:val="22"/>
              </w:rPr>
            </w:pPr>
          </w:p>
          <w:p w14:paraId="31764E94" w14:textId="77777777" w:rsidR="002644FF" w:rsidRDefault="002644FF" w:rsidP="00B72183">
            <w:pPr>
              <w:rPr>
                <w:rFonts w:ascii="Segoe UI" w:hAnsi="Segoe UI" w:cs="Segoe UI"/>
                <w:sz w:val="22"/>
                <w:szCs w:val="22"/>
              </w:rPr>
            </w:pPr>
          </w:p>
          <w:p w14:paraId="080224C3" w14:textId="77777777" w:rsidR="002644FF" w:rsidRDefault="002644FF" w:rsidP="00B72183">
            <w:pPr>
              <w:rPr>
                <w:rFonts w:ascii="Segoe UI" w:hAnsi="Segoe UI" w:cs="Segoe UI"/>
                <w:sz w:val="22"/>
                <w:szCs w:val="22"/>
              </w:rPr>
            </w:pPr>
          </w:p>
          <w:p w14:paraId="09504C76" w14:textId="5A37B63D" w:rsidR="002644FF" w:rsidRPr="002644FF" w:rsidRDefault="00F922A4" w:rsidP="00B72183">
            <w:pPr>
              <w:rPr>
                <w:rFonts w:ascii="Segoe UI" w:hAnsi="Segoe UI" w:cs="Segoe UI"/>
                <w:sz w:val="22"/>
                <w:szCs w:val="22"/>
              </w:rPr>
            </w:pPr>
            <w:r>
              <w:rPr>
                <w:rFonts w:ascii="Segoe UI" w:hAnsi="Segoe UI" w:cs="Segoe UI"/>
                <w:sz w:val="22"/>
                <w:szCs w:val="22"/>
              </w:rPr>
              <w:t>c</w:t>
            </w:r>
          </w:p>
        </w:tc>
        <w:tc>
          <w:tcPr>
            <w:tcW w:w="7655" w:type="dxa"/>
          </w:tcPr>
          <w:p w14:paraId="19292A2C" w14:textId="77777777" w:rsidR="001A0403" w:rsidRDefault="001A0403" w:rsidP="001A0403">
            <w:pPr>
              <w:jc w:val="both"/>
              <w:rPr>
                <w:rFonts w:ascii="Segoe UI" w:hAnsi="Segoe UI" w:cs="Segoe UI"/>
                <w:bCs/>
              </w:rPr>
            </w:pPr>
            <w:r w:rsidRPr="00485217">
              <w:rPr>
                <w:rFonts w:ascii="Segoe UI" w:hAnsi="Segoe UI" w:cs="Segoe UI"/>
                <w:b/>
                <w:bCs/>
              </w:rPr>
              <w:lastRenderedPageBreak/>
              <w:t>Updates from Committees</w:t>
            </w:r>
            <w:r>
              <w:rPr>
                <w:rFonts w:ascii="Segoe UI" w:hAnsi="Segoe UI" w:cs="Segoe UI"/>
                <w:b/>
                <w:bCs/>
              </w:rPr>
              <w:t xml:space="preserve"> </w:t>
            </w:r>
          </w:p>
          <w:p w14:paraId="5B439DDE" w14:textId="0B821142" w:rsidR="001A0403" w:rsidRDefault="001A0403" w:rsidP="001A0403">
            <w:pPr>
              <w:jc w:val="both"/>
              <w:rPr>
                <w:rFonts w:ascii="Segoe UI" w:hAnsi="Segoe UI" w:cs="Segoe UI"/>
                <w:bCs/>
              </w:rPr>
            </w:pPr>
          </w:p>
          <w:p w14:paraId="17DCCE6C" w14:textId="27DDFD1D" w:rsidR="00621B9C" w:rsidRPr="003E643C" w:rsidRDefault="00621B9C" w:rsidP="001A0403">
            <w:pPr>
              <w:jc w:val="both"/>
              <w:rPr>
                <w:rFonts w:ascii="Segoe UI" w:hAnsi="Segoe UI" w:cs="Segoe UI"/>
                <w:bCs/>
              </w:rPr>
            </w:pPr>
            <w:r>
              <w:rPr>
                <w:rFonts w:ascii="Segoe UI" w:hAnsi="Segoe UI" w:cs="Segoe UI"/>
                <w:b/>
                <w:bCs/>
                <w:i/>
              </w:rPr>
              <w:t>Quality Committee</w:t>
            </w:r>
            <w:r w:rsidR="001A373A">
              <w:rPr>
                <w:rFonts w:ascii="Segoe UI" w:hAnsi="Segoe UI" w:cs="Segoe UI"/>
                <w:b/>
                <w:bCs/>
                <w:i/>
              </w:rPr>
              <w:t xml:space="preserve"> – meetings on 08 May and </w:t>
            </w:r>
            <w:r w:rsidR="003E643C">
              <w:rPr>
                <w:rFonts w:ascii="Segoe UI" w:hAnsi="Segoe UI" w:cs="Segoe UI"/>
                <w:b/>
                <w:bCs/>
                <w:i/>
              </w:rPr>
              <w:t>10 July 2019</w:t>
            </w:r>
          </w:p>
          <w:p w14:paraId="30557369" w14:textId="59395CD5" w:rsidR="00621B9C" w:rsidRDefault="00621B9C" w:rsidP="001A0403">
            <w:pPr>
              <w:jc w:val="both"/>
              <w:rPr>
                <w:rFonts w:ascii="Segoe UI" w:hAnsi="Segoe UI" w:cs="Segoe UI"/>
                <w:bCs/>
              </w:rPr>
            </w:pPr>
          </w:p>
          <w:p w14:paraId="08AB417B" w14:textId="6D031990" w:rsidR="00621B9C" w:rsidRDefault="003E643C" w:rsidP="001A0403">
            <w:pPr>
              <w:jc w:val="both"/>
              <w:rPr>
                <w:rFonts w:ascii="Segoe UI" w:hAnsi="Segoe UI" w:cs="Segoe UI"/>
                <w:bCs/>
              </w:rPr>
            </w:pPr>
            <w:r>
              <w:rPr>
                <w:rFonts w:ascii="Segoe UI" w:hAnsi="Segoe UI" w:cs="Segoe UI"/>
                <w:bCs/>
              </w:rPr>
              <w:t xml:space="preserve">Jonathan Asbridge presented the minutes </w:t>
            </w:r>
            <w:r w:rsidR="00F27866">
              <w:rPr>
                <w:rFonts w:ascii="Segoe UI" w:hAnsi="Segoe UI" w:cs="Segoe UI"/>
                <w:bCs/>
              </w:rPr>
              <w:t xml:space="preserve">of the meeting on 08 May 2019 at BOD 82/2019 </w:t>
            </w:r>
            <w:r w:rsidR="007548AB">
              <w:rPr>
                <w:rFonts w:ascii="Segoe UI" w:hAnsi="Segoe UI" w:cs="Segoe UI"/>
                <w:bCs/>
              </w:rPr>
              <w:t>and highlighted the</w:t>
            </w:r>
            <w:r w:rsidR="003A48A6">
              <w:rPr>
                <w:rFonts w:ascii="Segoe UI" w:hAnsi="Segoe UI" w:cs="Segoe UI"/>
                <w:bCs/>
              </w:rPr>
              <w:t xml:space="preserve"> presentations on Quality Improvement projects; he noted that the committee intended to </w:t>
            </w:r>
            <w:r w:rsidR="003F1CCD">
              <w:rPr>
                <w:rFonts w:ascii="Segoe UI" w:hAnsi="Segoe UI" w:cs="Segoe UI"/>
                <w:bCs/>
              </w:rPr>
              <w:t xml:space="preserve">have a focused session on the theme of Quality Improvement with Charles Vincent, Director of the Oxford Healthcare Improvement Centre.  </w:t>
            </w:r>
            <w:r w:rsidR="00135C09">
              <w:rPr>
                <w:rFonts w:ascii="Segoe UI" w:hAnsi="Segoe UI" w:cs="Segoe UI"/>
                <w:bCs/>
              </w:rPr>
              <w:t xml:space="preserve">He provided an oral update </w:t>
            </w:r>
            <w:r w:rsidR="00A10D7A">
              <w:rPr>
                <w:rFonts w:ascii="Segoe UI" w:hAnsi="Segoe UI" w:cs="Segoe UI"/>
                <w:bCs/>
              </w:rPr>
              <w:t>from the recent meeting in July</w:t>
            </w:r>
            <w:r w:rsidR="00135C09">
              <w:rPr>
                <w:rFonts w:ascii="Segoe UI" w:hAnsi="Segoe UI" w:cs="Segoe UI"/>
                <w:bCs/>
              </w:rPr>
              <w:t xml:space="preserve"> and highlighted</w:t>
            </w:r>
            <w:r w:rsidR="00A10D7A">
              <w:rPr>
                <w:rFonts w:ascii="Segoe UI" w:hAnsi="Segoe UI" w:cs="Segoe UI"/>
                <w:bCs/>
              </w:rPr>
              <w:t xml:space="preserve">: the presentation which the committee had received </w:t>
            </w:r>
            <w:r w:rsidR="00F8325E">
              <w:rPr>
                <w:rFonts w:ascii="Segoe UI" w:hAnsi="Segoe UI" w:cs="Segoe UI"/>
                <w:bCs/>
              </w:rPr>
              <w:t xml:space="preserve">on the work of the Effectiveness Quality Sub-Committee, commending </w:t>
            </w:r>
            <w:proofErr w:type="gramStart"/>
            <w:r w:rsidR="00F8325E">
              <w:rPr>
                <w:rFonts w:ascii="Segoe UI" w:hAnsi="Segoe UI" w:cs="Segoe UI"/>
                <w:bCs/>
              </w:rPr>
              <w:t>in particular the</w:t>
            </w:r>
            <w:proofErr w:type="gramEnd"/>
            <w:r w:rsidR="00F8325E">
              <w:rPr>
                <w:rFonts w:ascii="Segoe UI" w:hAnsi="Segoe UI" w:cs="Segoe UI"/>
                <w:bCs/>
              </w:rPr>
              <w:t xml:space="preserve"> progress made by the Clinical Audit team; </w:t>
            </w:r>
            <w:r w:rsidR="00A40788">
              <w:rPr>
                <w:rFonts w:ascii="Segoe UI" w:hAnsi="Segoe UI" w:cs="Segoe UI"/>
                <w:bCs/>
              </w:rPr>
              <w:t xml:space="preserve">and </w:t>
            </w:r>
            <w:r w:rsidR="00811F79">
              <w:rPr>
                <w:rFonts w:ascii="Segoe UI" w:hAnsi="Segoe UI" w:cs="Segoe UI"/>
                <w:bCs/>
              </w:rPr>
              <w:t>progress against CQC actions</w:t>
            </w:r>
            <w:r w:rsidR="007548AB">
              <w:rPr>
                <w:rFonts w:ascii="Segoe UI" w:hAnsi="Segoe UI" w:cs="Segoe UI"/>
                <w:bCs/>
              </w:rPr>
              <w:t xml:space="preserve">.  </w:t>
            </w:r>
          </w:p>
          <w:p w14:paraId="7153E99F" w14:textId="3B367A63" w:rsidR="003E643C" w:rsidRDefault="003E643C" w:rsidP="001A0403">
            <w:pPr>
              <w:jc w:val="both"/>
              <w:rPr>
                <w:rFonts w:ascii="Segoe UI" w:hAnsi="Segoe UI" w:cs="Segoe UI"/>
                <w:bCs/>
              </w:rPr>
            </w:pPr>
          </w:p>
          <w:p w14:paraId="34020B19" w14:textId="01AE6EEF" w:rsidR="003E643C" w:rsidRDefault="003E643C" w:rsidP="001A0403">
            <w:pPr>
              <w:jc w:val="both"/>
              <w:rPr>
                <w:rFonts w:ascii="Segoe UI" w:hAnsi="Segoe UI" w:cs="Segoe UI"/>
                <w:bCs/>
              </w:rPr>
            </w:pPr>
            <w:r>
              <w:rPr>
                <w:rFonts w:ascii="Segoe UI" w:hAnsi="Segoe UI" w:cs="Segoe UI"/>
                <w:b/>
                <w:bCs/>
                <w:i/>
              </w:rPr>
              <w:t>Finance &amp; Investment Committee – meetings on 09 May and 09 July 2019</w:t>
            </w:r>
          </w:p>
          <w:p w14:paraId="1BE28804" w14:textId="5C88B5FB" w:rsidR="003E643C" w:rsidRDefault="003E643C" w:rsidP="001A0403">
            <w:pPr>
              <w:jc w:val="both"/>
              <w:rPr>
                <w:rFonts w:ascii="Segoe UI" w:hAnsi="Segoe UI" w:cs="Segoe UI"/>
                <w:bCs/>
              </w:rPr>
            </w:pPr>
          </w:p>
          <w:p w14:paraId="79616ACD" w14:textId="77777777" w:rsidR="003E3CBB" w:rsidRDefault="00A76D0D" w:rsidP="001A0403">
            <w:pPr>
              <w:jc w:val="both"/>
              <w:rPr>
                <w:rFonts w:ascii="Segoe UI" w:hAnsi="Segoe UI" w:cs="Segoe UI"/>
                <w:bCs/>
              </w:rPr>
            </w:pPr>
            <w:r>
              <w:rPr>
                <w:rFonts w:ascii="Segoe UI" w:hAnsi="Segoe UI" w:cs="Segoe UI"/>
                <w:bCs/>
              </w:rPr>
              <w:t>Chris Hurst presented the minutes of the meeting on 09 May 2019 at BOD 83/2019</w:t>
            </w:r>
            <w:r w:rsidR="002F6BD2">
              <w:rPr>
                <w:rFonts w:ascii="Segoe UI" w:hAnsi="Segoe UI" w:cs="Segoe UI"/>
                <w:bCs/>
              </w:rPr>
              <w:t xml:space="preserve"> and provided an oral update from the recent meeting in July</w:t>
            </w:r>
            <w:r w:rsidR="00986F5E">
              <w:rPr>
                <w:rFonts w:ascii="Segoe UI" w:hAnsi="Segoe UI" w:cs="Segoe UI"/>
                <w:bCs/>
              </w:rPr>
              <w:t xml:space="preserve">, highlighting discussion around: </w:t>
            </w:r>
          </w:p>
          <w:p w14:paraId="03BA3554" w14:textId="3E28D1FC" w:rsidR="003E643C" w:rsidRDefault="00986F5E" w:rsidP="003E3CBB">
            <w:pPr>
              <w:pStyle w:val="ListParagraph"/>
              <w:numPr>
                <w:ilvl w:val="0"/>
                <w:numId w:val="33"/>
              </w:numPr>
              <w:jc w:val="both"/>
              <w:rPr>
                <w:rFonts w:ascii="Segoe UI" w:hAnsi="Segoe UI" w:cs="Segoe UI"/>
                <w:bCs/>
                <w:sz w:val="24"/>
                <w:szCs w:val="24"/>
              </w:rPr>
            </w:pPr>
            <w:r w:rsidRPr="003E3CBB">
              <w:rPr>
                <w:rFonts w:ascii="Segoe UI" w:hAnsi="Segoe UI" w:cs="Segoe UI"/>
                <w:bCs/>
                <w:sz w:val="24"/>
                <w:szCs w:val="24"/>
              </w:rPr>
              <w:lastRenderedPageBreak/>
              <w:t>capital expenditure</w:t>
            </w:r>
            <w:r w:rsidR="00486DED" w:rsidRPr="003E3CBB">
              <w:rPr>
                <w:rFonts w:ascii="Segoe UI" w:hAnsi="Segoe UI" w:cs="Segoe UI"/>
                <w:bCs/>
                <w:sz w:val="24"/>
                <w:szCs w:val="24"/>
              </w:rPr>
              <w:t xml:space="preserve"> and setting capital priorities</w:t>
            </w:r>
            <w:r w:rsidR="00C11B8C" w:rsidRPr="003E3CBB">
              <w:rPr>
                <w:rFonts w:ascii="Segoe UI" w:hAnsi="Segoe UI" w:cs="Segoe UI"/>
                <w:bCs/>
                <w:sz w:val="24"/>
                <w:szCs w:val="24"/>
              </w:rPr>
              <w:t xml:space="preserve"> and scheduling expenditure for the years ahead</w:t>
            </w:r>
            <w:r w:rsidR="00F02C60" w:rsidRPr="003E3CBB">
              <w:rPr>
                <w:rFonts w:ascii="Segoe UI" w:hAnsi="Segoe UI" w:cs="Segoe UI"/>
                <w:bCs/>
                <w:sz w:val="24"/>
                <w:szCs w:val="24"/>
              </w:rPr>
              <w:t>, especially in anticipation of the need for tighter cash management</w:t>
            </w:r>
            <w:r w:rsidR="003E3CBB">
              <w:rPr>
                <w:rFonts w:ascii="Segoe UI" w:hAnsi="Segoe UI" w:cs="Segoe UI"/>
                <w:bCs/>
                <w:sz w:val="24"/>
                <w:szCs w:val="24"/>
              </w:rPr>
              <w:t xml:space="preserve">; and </w:t>
            </w:r>
          </w:p>
          <w:p w14:paraId="6F8A580E" w14:textId="501EDD14" w:rsidR="003E643C" w:rsidRPr="00EA2A3C" w:rsidRDefault="003E3CBB" w:rsidP="001A0403">
            <w:pPr>
              <w:pStyle w:val="ListParagraph"/>
              <w:numPr>
                <w:ilvl w:val="0"/>
                <w:numId w:val="33"/>
              </w:numPr>
              <w:jc w:val="both"/>
              <w:rPr>
                <w:rFonts w:ascii="Segoe UI" w:hAnsi="Segoe UI" w:cs="Segoe UI"/>
                <w:bCs/>
                <w:sz w:val="24"/>
                <w:szCs w:val="24"/>
              </w:rPr>
            </w:pPr>
            <w:r>
              <w:rPr>
                <w:rFonts w:ascii="Segoe UI" w:hAnsi="Segoe UI" w:cs="Segoe UI"/>
                <w:bCs/>
                <w:sz w:val="24"/>
                <w:szCs w:val="24"/>
              </w:rPr>
              <w:t>CIP/PIP delivery</w:t>
            </w:r>
            <w:r w:rsidR="00ED300F">
              <w:rPr>
                <w:rFonts w:ascii="Segoe UI" w:hAnsi="Segoe UI" w:cs="Segoe UI"/>
                <w:bCs/>
                <w:sz w:val="24"/>
                <w:szCs w:val="24"/>
              </w:rPr>
              <w:t xml:space="preserve">, </w:t>
            </w:r>
            <w:r w:rsidR="005A6C31">
              <w:rPr>
                <w:rFonts w:ascii="Segoe UI" w:hAnsi="Segoe UI" w:cs="Segoe UI"/>
                <w:bCs/>
                <w:sz w:val="24"/>
                <w:szCs w:val="24"/>
              </w:rPr>
              <w:t xml:space="preserve">noting that although a more sustainable approach to CIP/PIP delivery was being developed, </w:t>
            </w:r>
            <w:proofErr w:type="gramStart"/>
            <w:r w:rsidR="009167BE">
              <w:rPr>
                <w:rFonts w:ascii="Segoe UI" w:hAnsi="Segoe UI" w:cs="Segoe UI"/>
                <w:bCs/>
                <w:sz w:val="24"/>
                <w:szCs w:val="24"/>
              </w:rPr>
              <w:t>a number of</w:t>
            </w:r>
            <w:proofErr w:type="gramEnd"/>
            <w:r w:rsidR="009167BE">
              <w:rPr>
                <w:rFonts w:ascii="Segoe UI" w:hAnsi="Segoe UI" w:cs="Segoe UI"/>
                <w:bCs/>
                <w:sz w:val="24"/>
                <w:szCs w:val="24"/>
              </w:rPr>
              <w:t xml:space="preserve"> schemes may not start to deliver until later in FY20</w:t>
            </w:r>
            <w:r w:rsidR="00E2554A">
              <w:rPr>
                <w:rFonts w:ascii="Segoe UI" w:hAnsi="Segoe UI" w:cs="Segoe UI"/>
                <w:bCs/>
                <w:sz w:val="24"/>
                <w:szCs w:val="24"/>
              </w:rPr>
              <w:t xml:space="preserve">.  </w:t>
            </w:r>
            <w:r w:rsidR="00DB74F5">
              <w:rPr>
                <w:rFonts w:ascii="Segoe UI" w:hAnsi="Segoe UI" w:cs="Segoe UI"/>
                <w:bCs/>
                <w:sz w:val="24"/>
                <w:szCs w:val="24"/>
              </w:rPr>
              <w:t>T</w:t>
            </w:r>
            <w:r w:rsidR="00E2554A">
              <w:rPr>
                <w:rFonts w:ascii="Segoe UI" w:hAnsi="Segoe UI" w:cs="Segoe UI"/>
                <w:bCs/>
                <w:sz w:val="24"/>
                <w:szCs w:val="24"/>
              </w:rPr>
              <w:t>o seek assurance, without unnecessary bureaucracy in reporting</w:t>
            </w:r>
            <w:r w:rsidR="00C84048">
              <w:rPr>
                <w:rFonts w:ascii="Segoe UI" w:hAnsi="Segoe UI" w:cs="Segoe UI"/>
                <w:bCs/>
                <w:sz w:val="24"/>
                <w:szCs w:val="24"/>
              </w:rPr>
              <w:t xml:space="preserve">, some more insight </w:t>
            </w:r>
            <w:r w:rsidR="000F70D7">
              <w:rPr>
                <w:rFonts w:ascii="Segoe UI" w:hAnsi="Segoe UI" w:cs="Segoe UI"/>
                <w:bCs/>
                <w:sz w:val="24"/>
                <w:szCs w:val="24"/>
              </w:rPr>
              <w:t xml:space="preserve">into progress until delivery may be required.  </w:t>
            </w:r>
          </w:p>
          <w:p w14:paraId="689C80E0" w14:textId="77777777" w:rsidR="002644FF" w:rsidRDefault="001A0403" w:rsidP="00621B9C">
            <w:pPr>
              <w:jc w:val="both"/>
              <w:rPr>
                <w:rFonts w:ascii="Segoe UI" w:hAnsi="Segoe UI" w:cs="Segoe UI"/>
                <w:b/>
                <w:bCs/>
              </w:rPr>
            </w:pPr>
            <w:r w:rsidRPr="00A76D0D">
              <w:rPr>
                <w:rFonts w:ascii="Segoe UI" w:hAnsi="Segoe UI" w:cs="Segoe UI"/>
                <w:b/>
                <w:bCs/>
              </w:rPr>
              <w:t>The Board received the minutes</w:t>
            </w:r>
            <w:r w:rsidR="00A76D0D" w:rsidRPr="00A76D0D">
              <w:rPr>
                <w:rFonts w:ascii="Segoe UI" w:hAnsi="Segoe UI" w:cs="Segoe UI"/>
                <w:b/>
                <w:bCs/>
              </w:rPr>
              <w:t xml:space="preserve">.  </w:t>
            </w:r>
          </w:p>
          <w:p w14:paraId="6891F3DA" w14:textId="202C8FFC" w:rsidR="003E3CBB" w:rsidRPr="00A76D0D" w:rsidRDefault="003E3CBB" w:rsidP="00621B9C">
            <w:pPr>
              <w:jc w:val="both"/>
              <w:rPr>
                <w:rFonts w:ascii="Segoe UI" w:hAnsi="Segoe UI" w:cs="Segoe UI"/>
                <w:b/>
                <w:bCs/>
              </w:rPr>
            </w:pPr>
          </w:p>
        </w:tc>
        <w:tc>
          <w:tcPr>
            <w:tcW w:w="770" w:type="dxa"/>
          </w:tcPr>
          <w:p w14:paraId="4244D9BF" w14:textId="77777777" w:rsidR="002644FF" w:rsidRDefault="002644FF" w:rsidP="00687605">
            <w:pPr>
              <w:keepNext/>
              <w:keepLines/>
              <w:rPr>
                <w:rFonts w:ascii="Segoe UI" w:hAnsi="Segoe UI" w:cs="Segoe UI"/>
                <w:b/>
              </w:rPr>
            </w:pPr>
          </w:p>
        </w:tc>
      </w:tr>
      <w:tr w:rsidR="00034759" w:rsidRPr="009E11F6" w14:paraId="2D7A8279" w14:textId="77777777" w:rsidTr="00C72407">
        <w:trPr>
          <w:trHeight w:val="650"/>
        </w:trPr>
        <w:tc>
          <w:tcPr>
            <w:tcW w:w="851" w:type="dxa"/>
          </w:tcPr>
          <w:p w14:paraId="57B62CA5" w14:textId="77777777" w:rsidR="00A94600" w:rsidRDefault="00034759" w:rsidP="00034759">
            <w:pPr>
              <w:rPr>
                <w:rFonts w:ascii="Segoe UI" w:hAnsi="Segoe UI" w:cs="Segoe UI"/>
                <w:b/>
                <w:sz w:val="22"/>
                <w:szCs w:val="22"/>
              </w:rPr>
            </w:pPr>
            <w:r w:rsidRPr="00355FCF">
              <w:rPr>
                <w:rFonts w:ascii="Segoe UI" w:hAnsi="Segoe UI" w:cs="Segoe UI"/>
                <w:b/>
                <w:sz w:val="22"/>
                <w:szCs w:val="22"/>
              </w:rPr>
              <w:t xml:space="preserve">BOD </w:t>
            </w:r>
            <w:r w:rsidR="0076146D">
              <w:rPr>
                <w:rFonts w:ascii="Segoe UI" w:hAnsi="Segoe UI" w:cs="Segoe UI"/>
                <w:b/>
                <w:sz w:val="22"/>
                <w:szCs w:val="22"/>
              </w:rPr>
              <w:t>107</w:t>
            </w:r>
            <w:r w:rsidRPr="00355FCF">
              <w:rPr>
                <w:rFonts w:ascii="Segoe UI" w:hAnsi="Segoe UI" w:cs="Segoe UI"/>
                <w:b/>
                <w:sz w:val="22"/>
                <w:szCs w:val="22"/>
              </w:rPr>
              <w:t>/</w:t>
            </w:r>
          </w:p>
          <w:p w14:paraId="569FC0A9" w14:textId="580F22C8" w:rsidR="00034759" w:rsidRPr="00355FCF" w:rsidRDefault="00034759" w:rsidP="00034759">
            <w:pPr>
              <w:rPr>
                <w:rFonts w:ascii="Segoe UI" w:hAnsi="Segoe UI" w:cs="Segoe UI"/>
                <w:b/>
                <w:sz w:val="22"/>
                <w:szCs w:val="22"/>
              </w:rPr>
            </w:pPr>
            <w:r w:rsidRPr="00355FCF">
              <w:rPr>
                <w:rFonts w:ascii="Segoe UI" w:hAnsi="Segoe UI" w:cs="Segoe UI"/>
                <w:b/>
                <w:sz w:val="22"/>
                <w:szCs w:val="22"/>
              </w:rPr>
              <w:t>1</w:t>
            </w:r>
            <w:r w:rsidR="0067594C" w:rsidRPr="00355FCF">
              <w:rPr>
                <w:rFonts w:ascii="Segoe UI" w:hAnsi="Segoe UI" w:cs="Segoe UI"/>
                <w:b/>
                <w:sz w:val="22"/>
                <w:szCs w:val="22"/>
              </w:rPr>
              <w:t>9</w:t>
            </w:r>
          </w:p>
          <w:p w14:paraId="49AEFC38" w14:textId="77777777" w:rsidR="00034759" w:rsidRPr="00355FCF" w:rsidRDefault="00034759" w:rsidP="00034759">
            <w:pPr>
              <w:rPr>
                <w:rFonts w:ascii="Segoe UI" w:hAnsi="Segoe UI" w:cs="Segoe UI"/>
                <w:sz w:val="22"/>
                <w:szCs w:val="22"/>
              </w:rPr>
            </w:pPr>
            <w:r w:rsidRPr="00355FCF">
              <w:rPr>
                <w:rFonts w:ascii="Segoe UI" w:hAnsi="Segoe UI" w:cs="Segoe UI"/>
                <w:sz w:val="22"/>
                <w:szCs w:val="22"/>
              </w:rPr>
              <w:t>a</w:t>
            </w:r>
          </w:p>
          <w:p w14:paraId="590ECE9A" w14:textId="77777777" w:rsidR="00B22795" w:rsidRPr="00355FCF" w:rsidRDefault="00B22795" w:rsidP="00034759">
            <w:pPr>
              <w:rPr>
                <w:rFonts w:ascii="Segoe UI" w:hAnsi="Segoe UI" w:cs="Segoe UI"/>
                <w:sz w:val="22"/>
                <w:szCs w:val="22"/>
              </w:rPr>
            </w:pPr>
          </w:p>
          <w:p w14:paraId="789D495D" w14:textId="77777777" w:rsidR="00AF4705" w:rsidRDefault="00AF4705" w:rsidP="006941DD">
            <w:pPr>
              <w:rPr>
                <w:rFonts w:ascii="Segoe UI" w:hAnsi="Segoe UI" w:cs="Segoe UI"/>
                <w:sz w:val="22"/>
                <w:szCs w:val="22"/>
              </w:rPr>
            </w:pPr>
          </w:p>
          <w:p w14:paraId="3D8DF796" w14:textId="77777777" w:rsidR="00F922A4" w:rsidRDefault="00F922A4" w:rsidP="006941DD">
            <w:pPr>
              <w:rPr>
                <w:rFonts w:ascii="Segoe UI" w:hAnsi="Segoe UI" w:cs="Segoe UI"/>
                <w:sz w:val="22"/>
                <w:szCs w:val="22"/>
              </w:rPr>
            </w:pPr>
          </w:p>
          <w:p w14:paraId="1FD4BD19" w14:textId="77777777" w:rsidR="00F922A4" w:rsidRDefault="00F922A4" w:rsidP="006941DD">
            <w:pPr>
              <w:rPr>
                <w:rFonts w:ascii="Segoe UI" w:hAnsi="Segoe UI" w:cs="Segoe UI"/>
                <w:sz w:val="22"/>
                <w:szCs w:val="22"/>
              </w:rPr>
            </w:pPr>
          </w:p>
          <w:p w14:paraId="76983511" w14:textId="77777777" w:rsidR="00F922A4" w:rsidRDefault="00F922A4" w:rsidP="006941DD">
            <w:pPr>
              <w:rPr>
                <w:rFonts w:ascii="Segoe UI" w:hAnsi="Segoe UI" w:cs="Segoe UI"/>
                <w:sz w:val="22"/>
                <w:szCs w:val="22"/>
              </w:rPr>
            </w:pPr>
          </w:p>
          <w:p w14:paraId="473CE7C6" w14:textId="77777777" w:rsidR="00F922A4" w:rsidRDefault="00F922A4" w:rsidP="006941DD">
            <w:pPr>
              <w:rPr>
                <w:rFonts w:ascii="Segoe UI" w:hAnsi="Segoe UI" w:cs="Segoe UI"/>
                <w:sz w:val="22"/>
                <w:szCs w:val="22"/>
              </w:rPr>
            </w:pPr>
          </w:p>
          <w:p w14:paraId="088E9D8B" w14:textId="77777777" w:rsidR="00F922A4" w:rsidRDefault="00F922A4" w:rsidP="006941DD">
            <w:pPr>
              <w:rPr>
                <w:rFonts w:ascii="Segoe UI" w:hAnsi="Segoe UI" w:cs="Segoe UI"/>
                <w:sz w:val="22"/>
                <w:szCs w:val="22"/>
              </w:rPr>
            </w:pPr>
          </w:p>
          <w:p w14:paraId="14E7D6A9" w14:textId="77777777" w:rsidR="00F922A4" w:rsidRDefault="00F922A4" w:rsidP="006941DD">
            <w:pPr>
              <w:rPr>
                <w:rFonts w:ascii="Segoe UI" w:hAnsi="Segoe UI" w:cs="Segoe UI"/>
                <w:sz w:val="22"/>
                <w:szCs w:val="22"/>
              </w:rPr>
            </w:pPr>
          </w:p>
          <w:p w14:paraId="5874A15E" w14:textId="77777777" w:rsidR="00F922A4" w:rsidRDefault="00F922A4" w:rsidP="006941DD">
            <w:pPr>
              <w:rPr>
                <w:rFonts w:ascii="Segoe UI" w:hAnsi="Segoe UI" w:cs="Segoe UI"/>
                <w:sz w:val="22"/>
                <w:szCs w:val="22"/>
              </w:rPr>
            </w:pPr>
          </w:p>
          <w:p w14:paraId="2001E1CD" w14:textId="77777777" w:rsidR="00F922A4" w:rsidRDefault="00F922A4" w:rsidP="006941DD">
            <w:pPr>
              <w:rPr>
                <w:rFonts w:ascii="Segoe UI" w:hAnsi="Segoe UI" w:cs="Segoe UI"/>
                <w:sz w:val="22"/>
                <w:szCs w:val="22"/>
              </w:rPr>
            </w:pPr>
          </w:p>
          <w:p w14:paraId="522A4486" w14:textId="77777777" w:rsidR="00F922A4" w:rsidRDefault="00F922A4" w:rsidP="006941DD">
            <w:pPr>
              <w:rPr>
                <w:rFonts w:ascii="Segoe UI" w:hAnsi="Segoe UI" w:cs="Segoe UI"/>
                <w:sz w:val="22"/>
                <w:szCs w:val="22"/>
              </w:rPr>
            </w:pPr>
          </w:p>
          <w:p w14:paraId="7D80D0AA" w14:textId="77777777" w:rsidR="00F922A4" w:rsidRDefault="00F922A4" w:rsidP="006941DD">
            <w:pPr>
              <w:rPr>
                <w:rFonts w:ascii="Segoe UI" w:hAnsi="Segoe UI" w:cs="Segoe UI"/>
                <w:sz w:val="22"/>
                <w:szCs w:val="22"/>
              </w:rPr>
            </w:pPr>
          </w:p>
          <w:p w14:paraId="65C1687C" w14:textId="51D20BC2" w:rsidR="00F922A4" w:rsidRPr="00355FCF" w:rsidRDefault="00F922A4" w:rsidP="006941DD">
            <w:pPr>
              <w:rPr>
                <w:rFonts w:ascii="Segoe UI" w:hAnsi="Segoe UI" w:cs="Segoe UI"/>
                <w:sz w:val="22"/>
                <w:szCs w:val="22"/>
              </w:rPr>
            </w:pPr>
            <w:r>
              <w:rPr>
                <w:rFonts w:ascii="Segoe UI" w:hAnsi="Segoe UI" w:cs="Segoe UI"/>
                <w:sz w:val="22"/>
                <w:szCs w:val="22"/>
              </w:rPr>
              <w:t>b</w:t>
            </w:r>
          </w:p>
        </w:tc>
        <w:tc>
          <w:tcPr>
            <w:tcW w:w="7655" w:type="dxa"/>
          </w:tcPr>
          <w:p w14:paraId="3C58E942" w14:textId="13C699D5" w:rsidR="007E483D" w:rsidRDefault="00EA2A3C" w:rsidP="001A0403">
            <w:pPr>
              <w:jc w:val="both"/>
              <w:rPr>
                <w:rFonts w:ascii="Segoe UI" w:hAnsi="Segoe UI" w:cs="Segoe UI"/>
                <w:bCs/>
              </w:rPr>
            </w:pPr>
            <w:r>
              <w:rPr>
                <w:rFonts w:ascii="Segoe UI" w:hAnsi="Segoe UI" w:cs="Segoe UI"/>
                <w:b/>
                <w:bCs/>
              </w:rPr>
              <w:t>Communications &amp; Engagement report</w:t>
            </w:r>
          </w:p>
          <w:p w14:paraId="30B80D6F" w14:textId="77777777" w:rsidR="00EA2A3C" w:rsidRDefault="00EA2A3C" w:rsidP="001A0403">
            <w:pPr>
              <w:jc w:val="both"/>
              <w:rPr>
                <w:rFonts w:ascii="Segoe UI" w:hAnsi="Segoe UI" w:cs="Segoe UI"/>
                <w:bCs/>
              </w:rPr>
            </w:pPr>
          </w:p>
          <w:p w14:paraId="664530BA" w14:textId="0E833EE3" w:rsidR="00EA2A3C" w:rsidRDefault="00EA2A3C" w:rsidP="001A0403">
            <w:pPr>
              <w:jc w:val="both"/>
              <w:rPr>
                <w:rFonts w:ascii="Segoe UI" w:hAnsi="Segoe UI" w:cs="Segoe UI"/>
                <w:bCs/>
              </w:rPr>
            </w:pPr>
            <w:r>
              <w:rPr>
                <w:rFonts w:ascii="Segoe UI" w:hAnsi="Segoe UI" w:cs="Segoe UI"/>
                <w:bCs/>
              </w:rPr>
              <w:t>The Director of Communications &amp; Engagement joined the meeting and presented the report BOD 80/2019</w:t>
            </w:r>
            <w:r w:rsidR="00BE2628">
              <w:rPr>
                <w:rFonts w:ascii="Segoe UI" w:hAnsi="Segoe UI" w:cs="Segoe UI"/>
                <w:bCs/>
              </w:rPr>
              <w:t xml:space="preserve"> which highlighted the range of Communications &amp; Engagement activity taking place and the broad portfolio of the </w:t>
            </w:r>
            <w:r w:rsidR="00B32B48">
              <w:rPr>
                <w:rFonts w:ascii="Segoe UI" w:hAnsi="Segoe UI" w:cs="Segoe UI"/>
                <w:bCs/>
              </w:rPr>
              <w:t xml:space="preserve">team.  He emphasised that Communications &amp; Engagement </w:t>
            </w:r>
            <w:r w:rsidR="00CB41CD">
              <w:rPr>
                <w:rFonts w:ascii="Segoe UI" w:hAnsi="Segoe UI" w:cs="Segoe UI"/>
                <w:bCs/>
              </w:rPr>
              <w:t xml:space="preserve">was also </w:t>
            </w:r>
            <w:r w:rsidR="00C3005E">
              <w:rPr>
                <w:rFonts w:ascii="Segoe UI" w:hAnsi="Segoe UI" w:cs="Segoe UI"/>
                <w:bCs/>
              </w:rPr>
              <w:t xml:space="preserve">everyone’s responsibility, not just the job of the central team.  </w:t>
            </w:r>
            <w:r w:rsidR="007D54B6">
              <w:rPr>
                <w:rFonts w:ascii="Segoe UI" w:hAnsi="Segoe UI" w:cs="Segoe UI"/>
                <w:bCs/>
              </w:rPr>
              <w:t xml:space="preserve">He referred to the detail in the report and highlighted </w:t>
            </w:r>
            <w:proofErr w:type="gramStart"/>
            <w:r w:rsidR="007D54B6">
              <w:rPr>
                <w:rFonts w:ascii="Segoe UI" w:hAnsi="Segoe UI" w:cs="Segoe UI"/>
                <w:bCs/>
              </w:rPr>
              <w:t>particular achievements</w:t>
            </w:r>
            <w:proofErr w:type="gramEnd"/>
            <w:r w:rsidR="007D54B6">
              <w:rPr>
                <w:rFonts w:ascii="Segoe UI" w:hAnsi="Segoe UI" w:cs="Segoe UI"/>
                <w:bCs/>
              </w:rPr>
              <w:t xml:space="preserve"> in relation to social media and the recent BBC1 documenta</w:t>
            </w:r>
            <w:r w:rsidR="00F37553">
              <w:rPr>
                <w:rFonts w:ascii="Segoe UI" w:hAnsi="Segoe UI" w:cs="Segoe UI"/>
                <w:bCs/>
              </w:rPr>
              <w:t>ry with Bake Off winner Nadiya Hussein</w:t>
            </w:r>
            <w:r w:rsidR="00C07929">
              <w:rPr>
                <w:rFonts w:ascii="Segoe UI" w:hAnsi="Segoe UI" w:cs="Segoe UI"/>
                <w:bCs/>
              </w:rPr>
              <w:t xml:space="preserve">, as part of Mental Health Awareness Week.  </w:t>
            </w:r>
            <w:r w:rsidR="00D011F0">
              <w:rPr>
                <w:rFonts w:ascii="Segoe UI" w:hAnsi="Segoe UI" w:cs="Segoe UI"/>
                <w:bCs/>
              </w:rPr>
              <w:t>He noted that demand and capacity was also an issue for the central team</w:t>
            </w:r>
            <w:r w:rsidR="006322A5">
              <w:rPr>
                <w:rFonts w:ascii="Segoe UI" w:hAnsi="Segoe UI" w:cs="Segoe UI"/>
                <w:bCs/>
              </w:rPr>
              <w:t xml:space="preserve">, especially when it came to </w:t>
            </w:r>
            <w:proofErr w:type="gramStart"/>
            <w:r w:rsidR="006322A5">
              <w:rPr>
                <w:rFonts w:ascii="Segoe UI" w:hAnsi="Segoe UI" w:cs="Segoe UI"/>
                <w:bCs/>
              </w:rPr>
              <w:t>dealing</w:t>
            </w:r>
            <w:proofErr w:type="gramEnd"/>
            <w:r w:rsidR="006322A5">
              <w:rPr>
                <w:rFonts w:ascii="Segoe UI" w:hAnsi="Segoe UI" w:cs="Segoe UI"/>
                <w:bCs/>
              </w:rPr>
              <w:t xml:space="preserve"> with complex matters across a </w:t>
            </w:r>
            <w:r w:rsidR="007F4871">
              <w:rPr>
                <w:rFonts w:ascii="Segoe UI" w:hAnsi="Segoe UI" w:cs="Segoe UI"/>
                <w:bCs/>
              </w:rPr>
              <w:t xml:space="preserve">broad </w:t>
            </w:r>
            <w:r w:rsidR="006322A5">
              <w:rPr>
                <w:rFonts w:ascii="Segoe UI" w:hAnsi="Segoe UI" w:cs="Segoe UI"/>
                <w:bCs/>
              </w:rPr>
              <w:t>geograph</w:t>
            </w:r>
            <w:r w:rsidR="007F4871">
              <w:rPr>
                <w:rFonts w:ascii="Segoe UI" w:hAnsi="Segoe UI" w:cs="Segoe UI"/>
                <w:bCs/>
              </w:rPr>
              <w:t>y</w:t>
            </w:r>
            <w:r w:rsidR="006322A5">
              <w:rPr>
                <w:rFonts w:ascii="Segoe UI" w:hAnsi="Segoe UI" w:cs="Segoe UI"/>
                <w:bCs/>
              </w:rPr>
              <w:t xml:space="preserve">.  </w:t>
            </w:r>
          </w:p>
          <w:p w14:paraId="332F4B87" w14:textId="387152E9" w:rsidR="00CC7CD3" w:rsidRDefault="00CC7CD3" w:rsidP="001A0403">
            <w:pPr>
              <w:jc w:val="both"/>
              <w:rPr>
                <w:rFonts w:ascii="Segoe UI" w:hAnsi="Segoe UI" w:cs="Segoe UI"/>
                <w:bCs/>
              </w:rPr>
            </w:pPr>
          </w:p>
          <w:p w14:paraId="41ECB938" w14:textId="77777777" w:rsidR="00D247E0" w:rsidRDefault="002B7058" w:rsidP="001A0403">
            <w:pPr>
              <w:jc w:val="both"/>
              <w:rPr>
                <w:rFonts w:ascii="Segoe UI" w:hAnsi="Segoe UI" w:cs="Segoe UI"/>
                <w:bCs/>
              </w:rPr>
            </w:pPr>
            <w:r>
              <w:rPr>
                <w:rFonts w:ascii="Segoe UI" w:hAnsi="Segoe UI" w:cs="Segoe UI"/>
                <w:bCs/>
              </w:rPr>
              <w:t>The Board discussed</w:t>
            </w:r>
            <w:r w:rsidR="004422B9">
              <w:rPr>
                <w:rFonts w:ascii="Segoe UI" w:hAnsi="Segoe UI" w:cs="Segoe UI"/>
                <w:bCs/>
              </w:rPr>
              <w:t xml:space="preserve"> challenges with</w:t>
            </w:r>
            <w:r w:rsidR="00D247E0">
              <w:rPr>
                <w:rFonts w:ascii="Segoe UI" w:hAnsi="Segoe UI" w:cs="Segoe UI"/>
                <w:bCs/>
              </w:rPr>
              <w:t>:</w:t>
            </w:r>
            <w:r w:rsidR="004422B9">
              <w:rPr>
                <w:rFonts w:ascii="Segoe UI" w:hAnsi="Segoe UI" w:cs="Segoe UI"/>
                <w:bCs/>
              </w:rPr>
              <w:t xml:space="preserve"> </w:t>
            </w:r>
          </w:p>
          <w:p w14:paraId="1B99D6CF" w14:textId="2559CBCA" w:rsidR="00D247E0" w:rsidRDefault="004422B9" w:rsidP="00D247E0">
            <w:pPr>
              <w:pStyle w:val="ListParagraph"/>
              <w:numPr>
                <w:ilvl w:val="0"/>
                <w:numId w:val="34"/>
              </w:numPr>
              <w:jc w:val="both"/>
              <w:rPr>
                <w:rFonts w:ascii="Segoe UI" w:hAnsi="Segoe UI" w:cs="Segoe UI"/>
                <w:bCs/>
                <w:sz w:val="24"/>
                <w:szCs w:val="24"/>
              </w:rPr>
            </w:pPr>
            <w:r w:rsidRPr="00D247E0">
              <w:rPr>
                <w:rFonts w:ascii="Segoe UI" w:hAnsi="Segoe UI" w:cs="Segoe UI"/>
                <w:bCs/>
                <w:sz w:val="24"/>
                <w:szCs w:val="24"/>
              </w:rPr>
              <w:t xml:space="preserve">managing the reputation </w:t>
            </w:r>
            <w:r w:rsidR="00E93E50" w:rsidRPr="00D247E0">
              <w:rPr>
                <w:rFonts w:ascii="Segoe UI" w:hAnsi="Segoe UI" w:cs="Segoe UI"/>
                <w:bCs/>
                <w:sz w:val="24"/>
                <w:szCs w:val="24"/>
              </w:rPr>
              <w:t>of the organisation, noting that this may only ever be partial due to the differing audiences with differing needs which the Trust communicated with</w:t>
            </w:r>
            <w:r w:rsidR="00D247E0">
              <w:rPr>
                <w:rFonts w:ascii="Segoe UI" w:hAnsi="Segoe UI" w:cs="Segoe UI"/>
                <w:bCs/>
                <w:sz w:val="24"/>
                <w:szCs w:val="24"/>
              </w:rPr>
              <w:t>;</w:t>
            </w:r>
            <w:r w:rsidR="006D46DB">
              <w:rPr>
                <w:rFonts w:ascii="Segoe UI" w:hAnsi="Segoe UI" w:cs="Segoe UI"/>
                <w:bCs/>
                <w:sz w:val="24"/>
                <w:szCs w:val="24"/>
              </w:rPr>
              <w:t xml:space="preserve"> and</w:t>
            </w:r>
          </w:p>
          <w:p w14:paraId="0296DF89" w14:textId="4DAAA5A9" w:rsidR="00EA2A3C" w:rsidRPr="002467AA" w:rsidRDefault="003C03AB" w:rsidP="002467AA">
            <w:pPr>
              <w:pStyle w:val="ListParagraph"/>
              <w:numPr>
                <w:ilvl w:val="0"/>
                <w:numId w:val="34"/>
              </w:numPr>
              <w:jc w:val="both"/>
              <w:rPr>
                <w:rFonts w:ascii="Segoe UI" w:hAnsi="Segoe UI" w:cs="Segoe UI"/>
                <w:bCs/>
                <w:sz w:val="24"/>
                <w:szCs w:val="24"/>
              </w:rPr>
            </w:pPr>
            <w:r>
              <w:rPr>
                <w:rFonts w:ascii="Segoe UI" w:hAnsi="Segoe UI" w:cs="Segoe UI"/>
                <w:bCs/>
                <w:sz w:val="24"/>
                <w:szCs w:val="24"/>
              </w:rPr>
              <w:t>knowing when to cut back on activity</w:t>
            </w:r>
            <w:r w:rsidR="00383A58">
              <w:rPr>
                <w:rFonts w:ascii="Segoe UI" w:hAnsi="Segoe UI" w:cs="Segoe UI"/>
                <w:bCs/>
                <w:sz w:val="24"/>
                <w:szCs w:val="24"/>
              </w:rPr>
              <w:t>, such as the volume of information leaflets which were printed inhouse</w:t>
            </w:r>
            <w:r w:rsidR="00132E1A">
              <w:rPr>
                <w:rFonts w:ascii="Segoe UI" w:hAnsi="Segoe UI" w:cs="Segoe UI"/>
                <w:bCs/>
                <w:sz w:val="24"/>
                <w:szCs w:val="24"/>
              </w:rPr>
              <w:t xml:space="preserve">.  Differing views </w:t>
            </w:r>
            <w:r w:rsidR="00221D88">
              <w:rPr>
                <w:rFonts w:ascii="Segoe UI" w:hAnsi="Segoe UI" w:cs="Segoe UI"/>
                <w:bCs/>
                <w:sz w:val="24"/>
                <w:szCs w:val="24"/>
              </w:rPr>
              <w:t>on whether printed material was useful or anachronistic were expressed</w:t>
            </w:r>
            <w:r w:rsidR="005679F4">
              <w:rPr>
                <w:rFonts w:ascii="Segoe UI" w:hAnsi="Segoe UI" w:cs="Segoe UI"/>
                <w:bCs/>
                <w:sz w:val="24"/>
                <w:szCs w:val="24"/>
              </w:rPr>
              <w:t xml:space="preserve">; the new </w:t>
            </w:r>
            <w:r w:rsidR="00E03473">
              <w:rPr>
                <w:rFonts w:ascii="Segoe UI" w:hAnsi="Segoe UI" w:cs="Segoe UI"/>
                <w:bCs/>
                <w:sz w:val="24"/>
                <w:szCs w:val="24"/>
              </w:rPr>
              <w:t>‘Insight’ magazine, which could be accessed online as well as in print</w:t>
            </w:r>
            <w:r w:rsidR="000D62DC">
              <w:rPr>
                <w:rFonts w:ascii="Segoe UI" w:hAnsi="Segoe UI" w:cs="Segoe UI"/>
                <w:bCs/>
                <w:sz w:val="24"/>
                <w:szCs w:val="24"/>
              </w:rPr>
              <w:t>,</w:t>
            </w:r>
            <w:r w:rsidR="00E03473">
              <w:rPr>
                <w:rFonts w:ascii="Segoe UI" w:hAnsi="Segoe UI" w:cs="Segoe UI"/>
                <w:bCs/>
                <w:sz w:val="24"/>
                <w:szCs w:val="24"/>
              </w:rPr>
              <w:t xml:space="preserve"> was commended.</w:t>
            </w:r>
            <w:r w:rsidR="006D46DB">
              <w:rPr>
                <w:rFonts w:ascii="Segoe UI" w:hAnsi="Segoe UI" w:cs="Segoe UI"/>
                <w:bCs/>
                <w:sz w:val="24"/>
                <w:szCs w:val="24"/>
              </w:rPr>
              <w:t xml:space="preserve">  It</w:t>
            </w:r>
            <w:r w:rsidR="00D70169">
              <w:rPr>
                <w:rFonts w:ascii="Segoe UI" w:hAnsi="Segoe UI" w:cs="Segoe UI"/>
                <w:bCs/>
                <w:sz w:val="24"/>
                <w:szCs w:val="24"/>
              </w:rPr>
              <w:t xml:space="preserve"> was recognised that printed copies of the staff survey had helped to increase participation from staff groups who did not regularly access computers.  </w:t>
            </w:r>
            <w:r w:rsidR="00E93E50" w:rsidRPr="00D247E0">
              <w:rPr>
                <w:rFonts w:ascii="Segoe UI" w:hAnsi="Segoe UI" w:cs="Segoe UI"/>
                <w:bCs/>
                <w:sz w:val="24"/>
                <w:szCs w:val="24"/>
              </w:rPr>
              <w:t xml:space="preserve">  </w:t>
            </w:r>
          </w:p>
        </w:tc>
        <w:tc>
          <w:tcPr>
            <w:tcW w:w="770" w:type="dxa"/>
          </w:tcPr>
          <w:p w14:paraId="710A4762" w14:textId="77777777" w:rsidR="00034759" w:rsidRDefault="00034759" w:rsidP="00687605">
            <w:pPr>
              <w:keepNext/>
              <w:keepLines/>
              <w:rPr>
                <w:rFonts w:ascii="Segoe UI" w:hAnsi="Segoe UI" w:cs="Segoe UI"/>
                <w:b/>
              </w:rPr>
            </w:pPr>
          </w:p>
          <w:p w14:paraId="326178C9" w14:textId="77777777" w:rsidR="00EA461B" w:rsidRDefault="00EA461B" w:rsidP="00687605">
            <w:pPr>
              <w:keepNext/>
              <w:keepLines/>
              <w:rPr>
                <w:rFonts w:ascii="Segoe UI" w:hAnsi="Segoe UI" w:cs="Segoe UI"/>
                <w:b/>
              </w:rPr>
            </w:pPr>
          </w:p>
          <w:p w14:paraId="60637D13" w14:textId="77777777" w:rsidR="00800138" w:rsidRDefault="00800138" w:rsidP="00687605">
            <w:pPr>
              <w:keepNext/>
              <w:keepLines/>
              <w:rPr>
                <w:rFonts w:ascii="Segoe UI" w:hAnsi="Segoe UI" w:cs="Segoe UI"/>
                <w:b/>
              </w:rPr>
            </w:pPr>
          </w:p>
          <w:p w14:paraId="63C23BBC" w14:textId="77777777" w:rsidR="001C209E" w:rsidRPr="009E11F6" w:rsidRDefault="001C209E" w:rsidP="00687605">
            <w:pPr>
              <w:keepNext/>
              <w:keepLines/>
              <w:rPr>
                <w:rFonts w:ascii="Segoe UI" w:hAnsi="Segoe UI" w:cs="Segoe UI"/>
                <w:b/>
              </w:rPr>
            </w:pPr>
          </w:p>
        </w:tc>
      </w:tr>
      <w:tr w:rsidR="002467AA" w:rsidRPr="009E11F6" w14:paraId="0FBE19FC" w14:textId="77777777" w:rsidTr="00C72407">
        <w:trPr>
          <w:trHeight w:val="650"/>
        </w:trPr>
        <w:tc>
          <w:tcPr>
            <w:tcW w:w="851" w:type="dxa"/>
          </w:tcPr>
          <w:p w14:paraId="1E7080D4" w14:textId="0219F104" w:rsidR="002467AA" w:rsidRPr="00F922A4" w:rsidRDefault="00F922A4" w:rsidP="00034759">
            <w:pPr>
              <w:rPr>
                <w:rFonts w:ascii="Segoe UI" w:hAnsi="Segoe UI" w:cs="Segoe UI"/>
                <w:sz w:val="22"/>
                <w:szCs w:val="22"/>
              </w:rPr>
            </w:pPr>
            <w:r>
              <w:rPr>
                <w:rFonts w:ascii="Segoe UI" w:hAnsi="Segoe UI" w:cs="Segoe UI"/>
                <w:sz w:val="22"/>
                <w:szCs w:val="22"/>
              </w:rPr>
              <w:lastRenderedPageBreak/>
              <w:t>c</w:t>
            </w:r>
          </w:p>
        </w:tc>
        <w:tc>
          <w:tcPr>
            <w:tcW w:w="7655" w:type="dxa"/>
          </w:tcPr>
          <w:p w14:paraId="5C8FACB6" w14:textId="77777777" w:rsidR="002467AA" w:rsidRPr="007F4871" w:rsidRDefault="002467AA" w:rsidP="002467AA">
            <w:pPr>
              <w:jc w:val="both"/>
              <w:rPr>
                <w:rFonts w:ascii="Segoe UI" w:hAnsi="Segoe UI" w:cs="Segoe UI"/>
                <w:b/>
                <w:bCs/>
              </w:rPr>
            </w:pPr>
            <w:r>
              <w:rPr>
                <w:rFonts w:ascii="Segoe UI" w:hAnsi="Segoe UI" w:cs="Segoe UI"/>
                <w:b/>
                <w:bCs/>
              </w:rPr>
              <w:t xml:space="preserve">The Board noted the report.  </w:t>
            </w:r>
          </w:p>
          <w:p w14:paraId="5D0B04B4" w14:textId="77777777" w:rsidR="002467AA" w:rsidRDefault="002467AA" w:rsidP="001A0403">
            <w:pPr>
              <w:jc w:val="both"/>
              <w:rPr>
                <w:rFonts w:ascii="Segoe UI" w:hAnsi="Segoe UI" w:cs="Segoe UI"/>
                <w:b/>
                <w:bCs/>
              </w:rPr>
            </w:pPr>
          </w:p>
        </w:tc>
        <w:tc>
          <w:tcPr>
            <w:tcW w:w="770" w:type="dxa"/>
          </w:tcPr>
          <w:p w14:paraId="0AC0565E" w14:textId="77777777" w:rsidR="002467AA" w:rsidRDefault="002467AA" w:rsidP="00687605">
            <w:pPr>
              <w:keepNext/>
              <w:keepLines/>
              <w:rPr>
                <w:rFonts w:ascii="Segoe UI" w:hAnsi="Segoe UI" w:cs="Segoe UI"/>
                <w:b/>
              </w:rPr>
            </w:pPr>
          </w:p>
        </w:tc>
      </w:tr>
      <w:tr w:rsidR="00C52D43" w:rsidRPr="009E11F6" w14:paraId="76BF905F" w14:textId="77777777" w:rsidTr="00C72407">
        <w:trPr>
          <w:trHeight w:val="650"/>
        </w:trPr>
        <w:tc>
          <w:tcPr>
            <w:tcW w:w="851" w:type="dxa"/>
          </w:tcPr>
          <w:p w14:paraId="3D05135F" w14:textId="77777777" w:rsidR="00A94600" w:rsidRDefault="00C52D43" w:rsidP="00C52D43">
            <w:pPr>
              <w:rPr>
                <w:rFonts w:ascii="Segoe UI" w:hAnsi="Segoe UI" w:cs="Segoe UI"/>
                <w:b/>
                <w:sz w:val="22"/>
                <w:szCs w:val="22"/>
              </w:rPr>
            </w:pPr>
            <w:r w:rsidRPr="00355FCF">
              <w:rPr>
                <w:rFonts w:ascii="Segoe UI" w:hAnsi="Segoe UI" w:cs="Segoe UI"/>
                <w:b/>
                <w:sz w:val="22"/>
                <w:szCs w:val="22"/>
              </w:rPr>
              <w:t xml:space="preserve">BOD </w:t>
            </w:r>
            <w:r w:rsidR="00A94600">
              <w:rPr>
                <w:rFonts w:ascii="Segoe UI" w:hAnsi="Segoe UI" w:cs="Segoe UI"/>
                <w:b/>
                <w:sz w:val="22"/>
                <w:szCs w:val="22"/>
              </w:rPr>
              <w:t>108</w:t>
            </w:r>
            <w:r w:rsidR="00C3643B" w:rsidRPr="00355FCF">
              <w:rPr>
                <w:rFonts w:ascii="Segoe UI" w:hAnsi="Segoe UI" w:cs="Segoe UI"/>
                <w:b/>
                <w:sz w:val="22"/>
                <w:szCs w:val="22"/>
              </w:rPr>
              <w:t>/</w:t>
            </w:r>
          </w:p>
          <w:p w14:paraId="4D91D73C" w14:textId="08FF514F" w:rsidR="0052495D" w:rsidRPr="0058419C" w:rsidRDefault="00C3643B" w:rsidP="00C52D43">
            <w:pPr>
              <w:rPr>
                <w:rFonts w:ascii="Segoe UI" w:hAnsi="Segoe UI" w:cs="Segoe UI"/>
                <w:b/>
                <w:sz w:val="22"/>
                <w:szCs w:val="22"/>
              </w:rPr>
            </w:pPr>
            <w:r w:rsidRPr="00355FCF">
              <w:rPr>
                <w:rFonts w:ascii="Segoe UI" w:hAnsi="Segoe UI" w:cs="Segoe UI"/>
                <w:b/>
                <w:sz w:val="22"/>
                <w:szCs w:val="22"/>
              </w:rPr>
              <w:t>1</w:t>
            </w:r>
            <w:r w:rsidR="0067594C" w:rsidRPr="00355FCF">
              <w:rPr>
                <w:rFonts w:ascii="Segoe UI" w:hAnsi="Segoe UI" w:cs="Segoe UI"/>
                <w:b/>
                <w:sz w:val="22"/>
                <w:szCs w:val="22"/>
              </w:rPr>
              <w:t>9</w:t>
            </w:r>
          </w:p>
        </w:tc>
        <w:tc>
          <w:tcPr>
            <w:tcW w:w="7655" w:type="dxa"/>
          </w:tcPr>
          <w:p w14:paraId="6EFAF1F6" w14:textId="5985C086" w:rsidR="00C52D43" w:rsidRPr="009E11F6" w:rsidRDefault="00C52D43" w:rsidP="00C52D43">
            <w:pPr>
              <w:jc w:val="both"/>
              <w:rPr>
                <w:rFonts w:ascii="Segoe UI" w:hAnsi="Segoe UI" w:cs="Segoe UI"/>
                <w:b/>
                <w:bCs/>
              </w:rPr>
            </w:pPr>
            <w:r w:rsidRPr="009E11F6">
              <w:rPr>
                <w:rFonts w:ascii="Segoe UI" w:hAnsi="Segoe UI" w:cs="Segoe UI"/>
                <w:b/>
                <w:bCs/>
              </w:rPr>
              <w:t>Any Other Business</w:t>
            </w:r>
            <w:r w:rsidR="00C3643B">
              <w:rPr>
                <w:rFonts w:ascii="Segoe UI" w:hAnsi="Segoe UI" w:cs="Segoe UI"/>
                <w:b/>
                <w:bCs/>
              </w:rPr>
              <w:t xml:space="preserve"> </w:t>
            </w:r>
            <w:r w:rsidR="00CF3855">
              <w:rPr>
                <w:rFonts w:ascii="Segoe UI" w:hAnsi="Segoe UI" w:cs="Segoe UI"/>
                <w:b/>
                <w:bCs/>
              </w:rPr>
              <w:t xml:space="preserve">and </w:t>
            </w:r>
            <w:r w:rsidR="006F0FA9">
              <w:rPr>
                <w:rFonts w:ascii="Segoe UI" w:hAnsi="Segoe UI" w:cs="Segoe UI"/>
                <w:b/>
                <w:bCs/>
              </w:rPr>
              <w:t xml:space="preserve">Updates to </w:t>
            </w:r>
            <w:r w:rsidR="00CF3855">
              <w:rPr>
                <w:rFonts w:ascii="Segoe UI" w:hAnsi="Segoe UI" w:cs="Segoe UI"/>
                <w:b/>
                <w:bCs/>
              </w:rPr>
              <w:t>Strategic Risks</w:t>
            </w:r>
          </w:p>
          <w:p w14:paraId="2C214A0D" w14:textId="77777777" w:rsidR="00C52D43" w:rsidRDefault="00C52D43" w:rsidP="00C52D43">
            <w:pPr>
              <w:jc w:val="both"/>
              <w:rPr>
                <w:rFonts w:ascii="Segoe UI" w:hAnsi="Segoe UI" w:cs="Segoe UI"/>
                <w:b/>
                <w:bCs/>
              </w:rPr>
            </w:pPr>
          </w:p>
          <w:p w14:paraId="2B5C3FF4" w14:textId="4024C2FD" w:rsidR="00F166BF" w:rsidRPr="000938F0" w:rsidRDefault="006F0FA9" w:rsidP="00B779EB">
            <w:pPr>
              <w:jc w:val="both"/>
              <w:rPr>
                <w:rFonts w:ascii="Segoe UI" w:hAnsi="Segoe UI" w:cs="Segoe UI"/>
                <w:bCs/>
              </w:rPr>
            </w:pPr>
            <w:r>
              <w:rPr>
                <w:rFonts w:ascii="Segoe UI" w:hAnsi="Segoe UI" w:cs="Segoe UI"/>
                <w:bCs/>
              </w:rPr>
              <w:t>None.</w:t>
            </w:r>
          </w:p>
        </w:tc>
        <w:tc>
          <w:tcPr>
            <w:tcW w:w="770" w:type="dxa"/>
          </w:tcPr>
          <w:p w14:paraId="4B33E475" w14:textId="77777777" w:rsidR="00C52D43" w:rsidRDefault="00C52D43" w:rsidP="00687605">
            <w:pPr>
              <w:keepNext/>
              <w:keepLines/>
              <w:rPr>
                <w:rFonts w:ascii="Segoe UI" w:hAnsi="Segoe UI" w:cs="Segoe UI"/>
                <w:b/>
              </w:rPr>
            </w:pPr>
          </w:p>
          <w:p w14:paraId="6FAD5509" w14:textId="77777777" w:rsidR="007012B6" w:rsidRDefault="007012B6" w:rsidP="00687605">
            <w:pPr>
              <w:keepNext/>
              <w:keepLines/>
              <w:rPr>
                <w:rFonts w:ascii="Segoe UI" w:hAnsi="Segoe UI" w:cs="Segoe UI"/>
                <w:b/>
              </w:rPr>
            </w:pPr>
          </w:p>
          <w:p w14:paraId="0D0E4025" w14:textId="3139EB26" w:rsidR="007012B6" w:rsidRPr="009E11F6" w:rsidRDefault="007012B6" w:rsidP="00687605">
            <w:pPr>
              <w:keepNext/>
              <w:keepLines/>
              <w:rPr>
                <w:rFonts w:ascii="Segoe UI" w:hAnsi="Segoe UI" w:cs="Segoe UI"/>
                <w:b/>
              </w:rPr>
            </w:pPr>
          </w:p>
        </w:tc>
      </w:tr>
      <w:tr w:rsidR="00D70698" w:rsidRPr="009E11F6" w14:paraId="5C9D6AF3" w14:textId="77777777" w:rsidTr="00862B60">
        <w:trPr>
          <w:trHeight w:val="650"/>
        </w:trPr>
        <w:tc>
          <w:tcPr>
            <w:tcW w:w="851" w:type="dxa"/>
            <w:tcBorders>
              <w:bottom w:val="nil"/>
            </w:tcBorders>
          </w:tcPr>
          <w:p w14:paraId="0CBA2138" w14:textId="77777777" w:rsidR="00D70698" w:rsidRDefault="00D70698" w:rsidP="00D70698">
            <w:pPr>
              <w:keepNext/>
              <w:keepLines/>
              <w:rPr>
                <w:rFonts w:ascii="Segoe UI" w:hAnsi="Segoe UI" w:cs="Segoe UI"/>
                <w:b/>
                <w:sz w:val="22"/>
                <w:szCs w:val="22"/>
              </w:rPr>
            </w:pPr>
            <w:r w:rsidRPr="00355FCF">
              <w:rPr>
                <w:rFonts w:ascii="Segoe UI" w:hAnsi="Segoe UI" w:cs="Segoe UI"/>
                <w:b/>
                <w:sz w:val="22"/>
                <w:szCs w:val="22"/>
              </w:rPr>
              <w:t xml:space="preserve">BOD </w:t>
            </w:r>
            <w:r>
              <w:rPr>
                <w:rFonts w:ascii="Segoe UI" w:hAnsi="Segoe UI" w:cs="Segoe UI"/>
                <w:b/>
                <w:sz w:val="22"/>
                <w:szCs w:val="22"/>
              </w:rPr>
              <w:t>109</w:t>
            </w:r>
            <w:r w:rsidRPr="00355FCF">
              <w:rPr>
                <w:rFonts w:ascii="Segoe UI" w:hAnsi="Segoe UI" w:cs="Segoe UI"/>
                <w:b/>
                <w:sz w:val="22"/>
                <w:szCs w:val="22"/>
              </w:rPr>
              <w:t>/</w:t>
            </w:r>
          </w:p>
          <w:p w14:paraId="5B991D5C" w14:textId="77777777" w:rsidR="00D70698" w:rsidRPr="00355FCF" w:rsidRDefault="00D70698" w:rsidP="00D70698">
            <w:pPr>
              <w:keepNext/>
              <w:keepLines/>
              <w:rPr>
                <w:rFonts w:ascii="Segoe UI" w:hAnsi="Segoe UI" w:cs="Segoe UI"/>
                <w:sz w:val="22"/>
                <w:szCs w:val="22"/>
              </w:rPr>
            </w:pPr>
            <w:r w:rsidRPr="00355FCF">
              <w:rPr>
                <w:rFonts w:ascii="Segoe UI" w:hAnsi="Segoe UI" w:cs="Segoe UI"/>
                <w:b/>
                <w:sz w:val="22"/>
                <w:szCs w:val="22"/>
              </w:rPr>
              <w:t>19</w:t>
            </w:r>
          </w:p>
          <w:p w14:paraId="634D8473" w14:textId="1C083F38" w:rsidR="00D70698" w:rsidRPr="00355FCF" w:rsidRDefault="00D70698" w:rsidP="00D70698">
            <w:pPr>
              <w:rPr>
                <w:rFonts w:ascii="Segoe UI" w:hAnsi="Segoe UI" w:cs="Segoe UI"/>
                <w:b/>
                <w:sz w:val="22"/>
                <w:szCs w:val="22"/>
              </w:rPr>
            </w:pPr>
            <w:r w:rsidRPr="00355FCF">
              <w:rPr>
                <w:rFonts w:ascii="Segoe UI" w:hAnsi="Segoe UI" w:cs="Segoe UI"/>
                <w:sz w:val="22"/>
                <w:szCs w:val="22"/>
              </w:rPr>
              <w:t>a</w:t>
            </w:r>
          </w:p>
        </w:tc>
        <w:tc>
          <w:tcPr>
            <w:tcW w:w="7655" w:type="dxa"/>
            <w:tcBorders>
              <w:bottom w:val="nil"/>
            </w:tcBorders>
          </w:tcPr>
          <w:p w14:paraId="19A7434B" w14:textId="77777777" w:rsidR="00D70698" w:rsidRDefault="00D70698" w:rsidP="00D70698">
            <w:pPr>
              <w:jc w:val="both"/>
              <w:rPr>
                <w:rFonts w:ascii="Segoe UI" w:hAnsi="Segoe UI" w:cs="Segoe UI"/>
                <w:bCs/>
              </w:rPr>
            </w:pPr>
            <w:r>
              <w:rPr>
                <w:rFonts w:ascii="Segoe UI" w:hAnsi="Segoe UI" w:cs="Segoe UI"/>
                <w:b/>
                <w:bCs/>
              </w:rPr>
              <w:t xml:space="preserve">Questions from Observers </w:t>
            </w:r>
          </w:p>
          <w:p w14:paraId="1F78E80B" w14:textId="77777777" w:rsidR="00D70698" w:rsidRDefault="00D70698" w:rsidP="00D70698">
            <w:pPr>
              <w:jc w:val="both"/>
              <w:rPr>
                <w:rFonts w:ascii="Segoe UI" w:hAnsi="Segoe UI" w:cs="Segoe UI"/>
                <w:bCs/>
              </w:rPr>
            </w:pPr>
            <w:r>
              <w:rPr>
                <w:rFonts w:ascii="Segoe UI" w:hAnsi="Segoe UI" w:cs="Segoe UI"/>
                <w:bCs/>
              </w:rPr>
              <w:t>Mike Hobbs, Governor, asked:</w:t>
            </w:r>
          </w:p>
          <w:p w14:paraId="7C6AB46D" w14:textId="77777777" w:rsidR="00D70698" w:rsidRPr="002528E0" w:rsidRDefault="00D70698" w:rsidP="00D70698">
            <w:pPr>
              <w:pStyle w:val="ListParagraph"/>
              <w:numPr>
                <w:ilvl w:val="0"/>
                <w:numId w:val="35"/>
              </w:numPr>
              <w:jc w:val="both"/>
              <w:rPr>
                <w:rFonts w:ascii="Segoe UI" w:hAnsi="Segoe UI" w:cs="Segoe UI"/>
                <w:bCs/>
                <w:sz w:val="24"/>
                <w:szCs w:val="24"/>
              </w:rPr>
            </w:pPr>
            <w:r w:rsidRPr="002528E0">
              <w:rPr>
                <w:rFonts w:ascii="Segoe UI" w:hAnsi="Segoe UI" w:cs="Segoe UI"/>
                <w:bCs/>
                <w:sz w:val="24"/>
                <w:szCs w:val="24"/>
              </w:rPr>
              <w:t xml:space="preserve">the Medical Director whether the Trust employed doctors in community services and whether the same quality of appraisal applied to them as in mental health services.  </w:t>
            </w:r>
          </w:p>
          <w:p w14:paraId="2FDF13E2" w14:textId="755085B3" w:rsidR="00D70698" w:rsidRPr="00D70698" w:rsidRDefault="00D70698" w:rsidP="00C52D43">
            <w:pPr>
              <w:pStyle w:val="ListParagraph"/>
              <w:numPr>
                <w:ilvl w:val="1"/>
                <w:numId w:val="35"/>
              </w:numPr>
              <w:jc w:val="both"/>
              <w:rPr>
                <w:rFonts w:ascii="Segoe UI" w:hAnsi="Segoe UI" w:cs="Segoe UI"/>
                <w:bCs/>
                <w:sz w:val="24"/>
                <w:szCs w:val="24"/>
              </w:rPr>
            </w:pPr>
            <w:r w:rsidRPr="002528E0">
              <w:rPr>
                <w:rFonts w:ascii="Segoe UI" w:hAnsi="Segoe UI" w:cs="Segoe UI"/>
                <w:bCs/>
                <w:sz w:val="24"/>
                <w:szCs w:val="24"/>
              </w:rPr>
              <w:t xml:space="preserve">The Medical Director replied that although a few doctors in community services were employed directly by the Trust, the majority were GPs working in Out </w:t>
            </w:r>
            <w:proofErr w:type="gramStart"/>
            <w:r w:rsidRPr="002528E0">
              <w:rPr>
                <w:rFonts w:ascii="Segoe UI" w:hAnsi="Segoe UI" w:cs="Segoe UI"/>
                <w:bCs/>
                <w:sz w:val="24"/>
                <w:szCs w:val="24"/>
              </w:rPr>
              <w:t>Of</w:t>
            </w:r>
            <w:proofErr w:type="gramEnd"/>
            <w:r w:rsidRPr="002528E0">
              <w:rPr>
                <w:rFonts w:ascii="Segoe UI" w:hAnsi="Segoe UI" w:cs="Segoe UI"/>
                <w:bCs/>
                <w:sz w:val="24"/>
                <w:szCs w:val="24"/>
              </w:rPr>
              <w:t xml:space="preserve"> Hours services and who were separately appraised through NHSE;</w:t>
            </w:r>
          </w:p>
        </w:tc>
        <w:tc>
          <w:tcPr>
            <w:tcW w:w="770" w:type="dxa"/>
            <w:tcBorders>
              <w:bottom w:val="nil"/>
            </w:tcBorders>
          </w:tcPr>
          <w:p w14:paraId="1C0A925B" w14:textId="77777777" w:rsidR="00D70698" w:rsidRDefault="00D70698" w:rsidP="00687605">
            <w:pPr>
              <w:keepNext/>
              <w:keepLines/>
              <w:rPr>
                <w:rFonts w:ascii="Segoe UI" w:hAnsi="Segoe UI" w:cs="Segoe UI"/>
                <w:b/>
              </w:rPr>
            </w:pPr>
          </w:p>
        </w:tc>
      </w:tr>
      <w:tr w:rsidR="00D70698" w:rsidRPr="009E11F6" w14:paraId="7AA643F4" w14:textId="77777777" w:rsidTr="00862B60">
        <w:trPr>
          <w:trHeight w:val="650"/>
        </w:trPr>
        <w:tc>
          <w:tcPr>
            <w:tcW w:w="851" w:type="dxa"/>
            <w:tcBorders>
              <w:top w:val="nil"/>
              <w:bottom w:val="nil"/>
            </w:tcBorders>
          </w:tcPr>
          <w:p w14:paraId="559C2DD6" w14:textId="024C4E50" w:rsidR="00D70698" w:rsidRPr="00862B60" w:rsidRDefault="00D70698" w:rsidP="00C52D43">
            <w:pPr>
              <w:rPr>
                <w:rFonts w:ascii="Segoe UI" w:hAnsi="Segoe UI" w:cs="Segoe UI"/>
                <w:sz w:val="22"/>
                <w:szCs w:val="22"/>
              </w:rPr>
            </w:pPr>
          </w:p>
        </w:tc>
        <w:tc>
          <w:tcPr>
            <w:tcW w:w="7655" w:type="dxa"/>
            <w:tcBorders>
              <w:top w:val="nil"/>
              <w:bottom w:val="nil"/>
            </w:tcBorders>
          </w:tcPr>
          <w:p w14:paraId="2FF69CC2" w14:textId="77777777" w:rsidR="00D70698" w:rsidRPr="002528E0" w:rsidRDefault="00D70698" w:rsidP="00D70698">
            <w:pPr>
              <w:pStyle w:val="ListParagraph"/>
              <w:numPr>
                <w:ilvl w:val="0"/>
                <w:numId w:val="35"/>
              </w:numPr>
              <w:jc w:val="both"/>
              <w:rPr>
                <w:rFonts w:ascii="Segoe UI" w:hAnsi="Segoe UI" w:cs="Segoe UI"/>
                <w:bCs/>
                <w:sz w:val="24"/>
                <w:szCs w:val="24"/>
              </w:rPr>
            </w:pPr>
            <w:r w:rsidRPr="002528E0">
              <w:rPr>
                <w:rFonts w:ascii="Segoe UI" w:hAnsi="Segoe UI" w:cs="Segoe UI"/>
                <w:bCs/>
                <w:sz w:val="24"/>
                <w:szCs w:val="24"/>
              </w:rPr>
              <w:t xml:space="preserve">the Director of Strategy &amp; CIO whether there was any analysis which would indicate which parts of Oxfordshire generated the higher rates of referral (in relation to demand for adult mental health services in Oxfordshire compared to Buckinghamshire).  </w:t>
            </w:r>
          </w:p>
          <w:p w14:paraId="639743D5" w14:textId="2BAAF55C" w:rsidR="00D70698" w:rsidRPr="00D70698" w:rsidRDefault="00D70698" w:rsidP="00C52D43">
            <w:pPr>
              <w:pStyle w:val="ListParagraph"/>
              <w:numPr>
                <w:ilvl w:val="1"/>
                <w:numId w:val="35"/>
              </w:numPr>
              <w:jc w:val="both"/>
              <w:rPr>
                <w:rFonts w:ascii="Segoe UI" w:hAnsi="Segoe UI" w:cs="Segoe UI"/>
                <w:bCs/>
                <w:sz w:val="24"/>
                <w:szCs w:val="24"/>
              </w:rPr>
            </w:pPr>
            <w:r w:rsidRPr="002528E0">
              <w:rPr>
                <w:rFonts w:ascii="Segoe UI" w:hAnsi="Segoe UI" w:cs="Segoe UI"/>
                <w:bCs/>
                <w:sz w:val="24"/>
                <w:szCs w:val="24"/>
              </w:rPr>
              <w:t xml:space="preserve">The Director of Strategy &amp; CIO replied that profiling work was currently underway to review at a postcode level where referrals were coming from; and </w:t>
            </w:r>
          </w:p>
        </w:tc>
        <w:tc>
          <w:tcPr>
            <w:tcW w:w="770" w:type="dxa"/>
            <w:tcBorders>
              <w:top w:val="nil"/>
              <w:bottom w:val="nil"/>
            </w:tcBorders>
          </w:tcPr>
          <w:p w14:paraId="3D121B18" w14:textId="77777777" w:rsidR="00D70698" w:rsidRDefault="00D70698" w:rsidP="00687605">
            <w:pPr>
              <w:keepNext/>
              <w:keepLines/>
              <w:rPr>
                <w:rFonts w:ascii="Segoe UI" w:hAnsi="Segoe UI" w:cs="Segoe UI"/>
                <w:b/>
              </w:rPr>
            </w:pPr>
          </w:p>
        </w:tc>
      </w:tr>
      <w:tr w:rsidR="00D70698" w:rsidRPr="009E11F6" w14:paraId="5910D290" w14:textId="77777777" w:rsidTr="00862B60">
        <w:trPr>
          <w:trHeight w:val="650"/>
        </w:trPr>
        <w:tc>
          <w:tcPr>
            <w:tcW w:w="851" w:type="dxa"/>
            <w:tcBorders>
              <w:top w:val="nil"/>
            </w:tcBorders>
          </w:tcPr>
          <w:p w14:paraId="38781D09" w14:textId="44650617" w:rsidR="00D70698" w:rsidRPr="00862B60" w:rsidRDefault="00D70698" w:rsidP="00C52D43">
            <w:pPr>
              <w:rPr>
                <w:rFonts w:ascii="Segoe UI" w:hAnsi="Segoe UI" w:cs="Segoe UI"/>
                <w:sz w:val="22"/>
                <w:szCs w:val="22"/>
              </w:rPr>
            </w:pPr>
          </w:p>
        </w:tc>
        <w:tc>
          <w:tcPr>
            <w:tcW w:w="7655" w:type="dxa"/>
            <w:tcBorders>
              <w:top w:val="nil"/>
            </w:tcBorders>
          </w:tcPr>
          <w:p w14:paraId="5B49A421" w14:textId="7DAAC2AA" w:rsidR="00D70698" w:rsidRDefault="00D70698" w:rsidP="00D70698">
            <w:pPr>
              <w:pStyle w:val="ListParagraph"/>
              <w:numPr>
                <w:ilvl w:val="0"/>
                <w:numId w:val="35"/>
              </w:numPr>
              <w:jc w:val="both"/>
              <w:rPr>
                <w:rFonts w:ascii="Segoe UI" w:hAnsi="Segoe UI" w:cs="Segoe UI"/>
                <w:bCs/>
                <w:sz w:val="24"/>
                <w:szCs w:val="24"/>
              </w:rPr>
            </w:pPr>
            <w:r w:rsidRPr="002528E0">
              <w:rPr>
                <w:rFonts w:ascii="Segoe UI" w:hAnsi="Segoe UI" w:cs="Segoe UI"/>
                <w:bCs/>
                <w:sz w:val="24"/>
                <w:szCs w:val="24"/>
              </w:rPr>
              <w:t xml:space="preserve">the </w:t>
            </w:r>
            <w:r>
              <w:rPr>
                <w:rFonts w:ascii="Segoe UI" w:hAnsi="Segoe UI" w:cs="Segoe UI"/>
                <w:bCs/>
                <w:sz w:val="24"/>
                <w:szCs w:val="24"/>
              </w:rPr>
              <w:t xml:space="preserve">Chief Executive whether the shortfall between the Trust’s understanding of historic underfunding of mental health services and the CCG’s had already been allocated or whether there was a risk that the Trust would be required to meet the shortfall in mental health services funding by clawing back a proportionate amount from community services.  </w:t>
            </w:r>
          </w:p>
          <w:p w14:paraId="72FEA7CD" w14:textId="17CA7AD3" w:rsidR="00D70698" w:rsidRPr="00D70698" w:rsidRDefault="00D70698" w:rsidP="00D70698">
            <w:pPr>
              <w:pStyle w:val="ListParagraph"/>
              <w:numPr>
                <w:ilvl w:val="1"/>
                <w:numId w:val="35"/>
              </w:numPr>
              <w:jc w:val="both"/>
              <w:rPr>
                <w:rFonts w:ascii="Segoe UI" w:hAnsi="Segoe UI" w:cs="Segoe UI"/>
                <w:bCs/>
                <w:sz w:val="24"/>
                <w:szCs w:val="24"/>
              </w:rPr>
            </w:pPr>
            <w:r w:rsidRPr="00D70698">
              <w:rPr>
                <w:rFonts w:ascii="Segoe UI" w:hAnsi="Segoe UI" w:cs="Segoe UI"/>
                <w:bCs/>
                <w:sz w:val="24"/>
                <w:szCs w:val="24"/>
              </w:rPr>
              <w:t xml:space="preserve">The Chief Executive replied that it was not a question of allocation, or taking from a service to balance another, but the risk was to the Trust’s overall financial position.  He noted that the Trust may also be losing out on funding in community services but not to the same extent as in mental health services.  </w:t>
            </w:r>
          </w:p>
        </w:tc>
        <w:tc>
          <w:tcPr>
            <w:tcW w:w="770" w:type="dxa"/>
            <w:tcBorders>
              <w:top w:val="nil"/>
            </w:tcBorders>
          </w:tcPr>
          <w:p w14:paraId="2E7852E4" w14:textId="77777777" w:rsidR="00D70698" w:rsidRDefault="00D70698" w:rsidP="00687605">
            <w:pPr>
              <w:keepNext/>
              <w:keepLines/>
              <w:rPr>
                <w:rFonts w:ascii="Segoe UI" w:hAnsi="Segoe UI" w:cs="Segoe UI"/>
                <w:b/>
              </w:rPr>
            </w:pPr>
          </w:p>
        </w:tc>
      </w:tr>
      <w:tr w:rsidR="001238C7" w:rsidRPr="009E11F6" w14:paraId="4622F52C" w14:textId="77777777" w:rsidTr="00C72407">
        <w:trPr>
          <w:trHeight w:val="650"/>
        </w:trPr>
        <w:tc>
          <w:tcPr>
            <w:tcW w:w="851" w:type="dxa"/>
          </w:tcPr>
          <w:p w14:paraId="525417F4" w14:textId="35B88F49" w:rsidR="001238C7" w:rsidRPr="0024029D" w:rsidRDefault="0024029D" w:rsidP="00CF3855">
            <w:pPr>
              <w:keepNext/>
              <w:keepLines/>
              <w:rPr>
                <w:rFonts w:ascii="Segoe UI" w:hAnsi="Segoe UI" w:cs="Segoe UI"/>
                <w:sz w:val="22"/>
                <w:szCs w:val="22"/>
              </w:rPr>
            </w:pPr>
            <w:r>
              <w:rPr>
                <w:rFonts w:ascii="Segoe UI" w:hAnsi="Segoe UI" w:cs="Segoe UI"/>
                <w:sz w:val="22"/>
                <w:szCs w:val="22"/>
              </w:rPr>
              <w:lastRenderedPageBreak/>
              <w:t>b</w:t>
            </w:r>
          </w:p>
        </w:tc>
        <w:tc>
          <w:tcPr>
            <w:tcW w:w="7655" w:type="dxa"/>
          </w:tcPr>
          <w:p w14:paraId="046BC6DC" w14:textId="78C524B6" w:rsidR="0024029D" w:rsidRDefault="001238C7" w:rsidP="00C52D43">
            <w:pPr>
              <w:jc w:val="both"/>
              <w:rPr>
                <w:rFonts w:ascii="Segoe UI" w:hAnsi="Segoe UI" w:cs="Segoe UI"/>
                <w:bCs/>
              </w:rPr>
            </w:pPr>
            <w:r w:rsidRPr="002467AA">
              <w:rPr>
                <w:rFonts w:ascii="Segoe UI" w:hAnsi="Segoe UI" w:cs="Segoe UI"/>
                <w:bCs/>
              </w:rPr>
              <w:t xml:space="preserve">The </w:t>
            </w:r>
            <w:r w:rsidR="0024029D">
              <w:rPr>
                <w:rFonts w:ascii="Segoe UI" w:hAnsi="Segoe UI" w:cs="Segoe UI"/>
                <w:bCs/>
              </w:rPr>
              <w:t xml:space="preserve">Chief Executive </w:t>
            </w:r>
            <w:r w:rsidR="005C0B90">
              <w:rPr>
                <w:rFonts w:ascii="Segoe UI" w:hAnsi="Segoe UI" w:cs="Segoe UI"/>
                <w:bCs/>
              </w:rPr>
              <w:t xml:space="preserve">emphasised that the </w:t>
            </w:r>
            <w:r w:rsidRPr="002467AA">
              <w:rPr>
                <w:rFonts w:ascii="Segoe UI" w:hAnsi="Segoe UI" w:cs="Segoe UI"/>
                <w:bCs/>
              </w:rPr>
              <w:t>more fundamental issue for an integrated system was the relationship between resources, demand, relative priorities across the local population and variations in referral rates and access criteria (including the impact upon staff of potentially unsustainable levels of demand)</w:t>
            </w:r>
            <w:r w:rsidR="008F5683">
              <w:rPr>
                <w:rFonts w:ascii="Segoe UI" w:hAnsi="Segoe UI" w:cs="Segoe UI"/>
                <w:bCs/>
              </w:rPr>
              <w:t xml:space="preserve">.  He referred to his report at </w:t>
            </w:r>
            <w:r w:rsidR="00FB1C89" w:rsidRPr="00FB1C89">
              <w:rPr>
                <w:rFonts w:ascii="Segoe UI" w:hAnsi="Segoe UI" w:cs="Segoe UI"/>
                <w:bCs/>
              </w:rPr>
              <w:t>BOD 73/2019</w:t>
            </w:r>
            <w:r w:rsidR="00FD1B10">
              <w:rPr>
                <w:rFonts w:ascii="Segoe UI" w:hAnsi="Segoe UI" w:cs="Segoe UI"/>
                <w:bCs/>
              </w:rPr>
              <w:t xml:space="preserve"> and the section on System Integration and the set up of 45 Primary Care Networks across the BOB</w:t>
            </w:r>
            <w:r w:rsidR="00EF1399">
              <w:rPr>
                <w:rFonts w:ascii="Segoe UI" w:hAnsi="Segoe UI" w:cs="Segoe UI"/>
                <w:bCs/>
              </w:rPr>
              <w:t xml:space="preserve"> as well as the proposed integrated sub-systems </w:t>
            </w:r>
            <w:r w:rsidR="00486C20">
              <w:rPr>
                <w:rFonts w:ascii="Segoe UI" w:hAnsi="Segoe UI" w:cs="Segoe UI"/>
                <w:bCs/>
              </w:rPr>
              <w:t xml:space="preserve">in Oxfordshire.  He noted how these structures could have the potential to </w:t>
            </w:r>
            <w:r w:rsidR="0053442E">
              <w:rPr>
                <w:rFonts w:ascii="Segoe UI" w:hAnsi="Segoe UI" w:cs="Segoe UI"/>
                <w:bCs/>
              </w:rPr>
              <w:t>support allocation of resources and patient flow</w:t>
            </w:r>
            <w:r w:rsidR="000D0AFC">
              <w:rPr>
                <w:rFonts w:ascii="Segoe UI" w:hAnsi="Segoe UI" w:cs="Segoe UI"/>
                <w:bCs/>
              </w:rPr>
              <w:t xml:space="preserve">.  </w:t>
            </w:r>
          </w:p>
          <w:p w14:paraId="7F27D8F5" w14:textId="54B6D08E" w:rsidR="0024029D" w:rsidRDefault="0024029D" w:rsidP="00C52D43">
            <w:pPr>
              <w:jc w:val="both"/>
              <w:rPr>
                <w:rFonts w:ascii="Segoe UI" w:hAnsi="Segoe UI" w:cs="Segoe UI"/>
                <w:b/>
                <w:bCs/>
              </w:rPr>
            </w:pPr>
          </w:p>
        </w:tc>
        <w:tc>
          <w:tcPr>
            <w:tcW w:w="770" w:type="dxa"/>
          </w:tcPr>
          <w:p w14:paraId="36BB2FBB" w14:textId="77777777" w:rsidR="001238C7" w:rsidRPr="009E11F6" w:rsidRDefault="001238C7" w:rsidP="00687605">
            <w:pPr>
              <w:keepNext/>
              <w:keepLines/>
              <w:rPr>
                <w:rFonts w:ascii="Segoe UI" w:hAnsi="Segoe UI" w:cs="Segoe UI"/>
                <w:b/>
              </w:rPr>
            </w:pPr>
          </w:p>
        </w:tc>
      </w:tr>
      <w:tr w:rsidR="00CF3855" w:rsidRPr="009E11F6" w14:paraId="1605E990" w14:textId="77777777" w:rsidTr="00C72407">
        <w:trPr>
          <w:trHeight w:val="650"/>
        </w:trPr>
        <w:tc>
          <w:tcPr>
            <w:tcW w:w="851" w:type="dxa"/>
          </w:tcPr>
          <w:p w14:paraId="6334675C" w14:textId="77777777" w:rsidR="00A94600" w:rsidRDefault="00CF3855" w:rsidP="00CF3855">
            <w:pPr>
              <w:keepNext/>
              <w:keepLines/>
              <w:rPr>
                <w:rFonts w:ascii="Segoe UI" w:hAnsi="Segoe UI" w:cs="Segoe UI"/>
                <w:b/>
                <w:sz w:val="22"/>
                <w:szCs w:val="22"/>
              </w:rPr>
            </w:pPr>
            <w:r w:rsidRPr="00355FCF">
              <w:rPr>
                <w:rFonts w:ascii="Segoe UI" w:hAnsi="Segoe UI" w:cs="Segoe UI"/>
                <w:b/>
                <w:sz w:val="22"/>
                <w:szCs w:val="22"/>
              </w:rPr>
              <w:t xml:space="preserve">BOD </w:t>
            </w:r>
            <w:r w:rsidR="00A94600">
              <w:rPr>
                <w:rFonts w:ascii="Segoe UI" w:hAnsi="Segoe UI" w:cs="Segoe UI"/>
                <w:b/>
                <w:sz w:val="22"/>
                <w:szCs w:val="22"/>
              </w:rPr>
              <w:t>110</w:t>
            </w:r>
            <w:r w:rsidRPr="00355FCF">
              <w:rPr>
                <w:rFonts w:ascii="Segoe UI" w:hAnsi="Segoe UI" w:cs="Segoe UI"/>
                <w:b/>
                <w:sz w:val="22"/>
                <w:szCs w:val="22"/>
              </w:rPr>
              <w:t>/</w:t>
            </w:r>
          </w:p>
          <w:p w14:paraId="75485273" w14:textId="14BAF422" w:rsidR="00CF3855" w:rsidRPr="00355FCF" w:rsidRDefault="00CF3855" w:rsidP="00CF3855">
            <w:pPr>
              <w:keepNext/>
              <w:keepLines/>
              <w:rPr>
                <w:rFonts w:ascii="Segoe UI" w:hAnsi="Segoe UI" w:cs="Segoe UI"/>
                <w:sz w:val="22"/>
                <w:szCs w:val="22"/>
              </w:rPr>
            </w:pPr>
            <w:r w:rsidRPr="00355FCF">
              <w:rPr>
                <w:rFonts w:ascii="Segoe UI" w:hAnsi="Segoe UI" w:cs="Segoe UI"/>
                <w:b/>
                <w:sz w:val="22"/>
                <w:szCs w:val="22"/>
              </w:rPr>
              <w:t>1</w:t>
            </w:r>
            <w:r w:rsidR="0067594C" w:rsidRPr="00355FCF">
              <w:rPr>
                <w:rFonts w:ascii="Segoe UI" w:hAnsi="Segoe UI" w:cs="Segoe UI"/>
                <w:b/>
                <w:sz w:val="22"/>
                <w:szCs w:val="22"/>
              </w:rPr>
              <w:t>9</w:t>
            </w:r>
          </w:p>
          <w:p w14:paraId="728FFBB6" w14:textId="77777777" w:rsidR="00CF3855" w:rsidRPr="00355FCF" w:rsidRDefault="00CF3855" w:rsidP="00CF3855">
            <w:pPr>
              <w:keepNext/>
              <w:keepLines/>
              <w:rPr>
                <w:rFonts w:ascii="Segoe UI" w:hAnsi="Segoe UI" w:cs="Segoe UI"/>
                <w:sz w:val="22"/>
                <w:szCs w:val="22"/>
              </w:rPr>
            </w:pPr>
            <w:r w:rsidRPr="00355FCF">
              <w:rPr>
                <w:rFonts w:ascii="Segoe UI" w:hAnsi="Segoe UI" w:cs="Segoe UI"/>
                <w:sz w:val="22"/>
                <w:szCs w:val="22"/>
              </w:rPr>
              <w:t>a</w:t>
            </w:r>
          </w:p>
          <w:p w14:paraId="18B871BA" w14:textId="77777777" w:rsidR="00CF3855" w:rsidRPr="00355FCF" w:rsidRDefault="00CF3855" w:rsidP="00C52D43">
            <w:pPr>
              <w:rPr>
                <w:rFonts w:ascii="Segoe UI" w:hAnsi="Segoe UI" w:cs="Segoe UI"/>
                <w:b/>
                <w:sz w:val="22"/>
                <w:szCs w:val="22"/>
              </w:rPr>
            </w:pPr>
          </w:p>
        </w:tc>
        <w:tc>
          <w:tcPr>
            <w:tcW w:w="7655" w:type="dxa"/>
          </w:tcPr>
          <w:p w14:paraId="76EFA2BE" w14:textId="77777777" w:rsidR="00CF3855" w:rsidRDefault="00CF3855" w:rsidP="00C52D43">
            <w:pPr>
              <w:jc w:val="both"/>
              <w:rPr>
                <w:rFonts w:ascii="Segoe UI" w:hAnsi="Segoe UI" w:cs="Segoe UI"/>
                <w:b/>
                <w:bCs/>
              </w:rPr>
            </w:pPr>
          </w:p>
          <w:p w14:paraId="00CC44EC" w14:textId="77777777" w:rsidR="00CF3855" w:rsidRDefault="00CF3855" w:rsidP="00C52D43">
            <w:pPr>
              <w:jc w:val="both"/>
              <w:rPr>
                <w:rFonts w:ascii="Segoe UI" w:hAnsi="Segoe UI" w:cs="Segoe UI"/>
                <w:bCs/>
              </w:rPr>
            </w:pPr>
            <w:r w:rsidRPr="00CF3855">
              <w:rPr>
                <w:rFonts w:ascii="Segoe UI" w:hAnsi="Segoe UI" w:cs="Segoe UI"/>
                <w:bCs/>
              </w:rPr>
              <w:t>In accordance with Schedule 7 of the NHS Act 2006, the Board resolved to exclude members of the public from Part 2 of the board meeting having regard to commercial sensitivity and/or confidentiality; personal information; and legal professional privilege in relation to the business to be discussed.</w:t>
            </w:r>
          </w:p>
          <w:p w14:paraId="47FCF682" w14:textId="13C828A7" w:rsidR="001303CF" w:rsidRPr="00CF3855" w:rsidRDefault="001303CF" w:rsidP="00C52D43">
            <w:pPr>
              <w:jc w:val="both"/>
              <w:rPr>
                <w:rFonts w:ascii="Segoe UI" w:hAnsi="Segoe UI" w:cs="Segoe UI"/>
                <w:bCs/>
              </w:rPr>
            </w:pPr>
          </w:p>
        </w:tc>
        <w:tc>
          <w:tcPr>
            <w:tcW w:w="770" w:type="dxa"/>
          </w:tcPr>
          <w:p w14:paraId="4E89C2E0" w14:textId="77777777" w:rsidR="00CF3855" w:rsidRPr="009E11F6" w:rsidRDefault="00CF3855" w:rsidP="00687605">
            <w:pPr>
              <w:keepNext/>
              <w:keepLines/>
              <w:rPr>
                <w:rFonts w:ascii="Segoe UI" w:hAnsi="Segoe UI" w:cs="Segoe UI"/>
                <w:b/>
              </w:rPr>
            </w:pPr>
          </w:p>
        </w:tc>
      </w:tr>
      <w:tr w:rsidR="004B283B" w:rsidRPr="009E11F6" w14:paraId="6C35F3C7" w14:textId="77777777" w:rsidTr="00C72407">
        <w:trPr>
          <w:trHeight w:val="40"/>
        </w:trPr>
        <w:tc>
          <w:tcPr>
            <w:tcW w:w="851" w:type="dxa"/>
          </w:tcPr>
          <w:p w14:paraId="7BDDF926" w14:textId="77777777" w:rsidR="004B283B" w:rsidRPr="009E11F6" w:rsidRDefault="004B283B" w:rsidP="005F51D7">
            <w:pPr>
              <w:rPr>
                <w:rFonts w:ascii="Segoe UI" w:hAnsi="Segoe UI" w:cs="Segoe UI"/>
              </w:rPr>
            </w:pPr>
          </w:p>
        </w:tc>
        <w:tc>
          <w:tcPr>
            <w:tcW w:w="7655" w:type="dxa"/>
          </w:tcPr>
          <w:p w14:paraId="0DAC1DB8" w14:textId="01C75555" w:rsidR="004B283B" w:rsidRPr="009E11F6" w:rsidRDefault="004B283B" w:rsidP="005F51D7">
            <w:pPr>
              <w:jc w:val="both"/>
              <w:rPr>
                <w:rFonts w:ascii="Segoe UI" w:hAnsi="Segoe UI" w:cs="Segoe UI"/>
                <w:bCs/>
              </w:rPr>
            </w:pPr>
            <w:r w:rsidRPr="009E11F6">
              <w:rPr>
                <w:rFonts w:ascii="Segoe UI" w:hAnsi="Segoe UI" w:cs="Segoe UI"/>
                <w:bCs/>
              </w:rPr>
              <w:t xml:space="preserve">The meeting was closed at </w:t>
            </w:r>
            <w:r w:rsidR="00C6463E">
              <w:rPr>
                <w:rFonts w:ascii="Segoe UI" w:hAnsi="Segoe UI" w:cs="Segoe UI"/>
                <w:bCs/>
              </w:rPr>
              <w:t>12:14</w:t>
            </w:r>
            <w:r w:rsidR="00E257AC">
              <w:rPr>
                <w:rFonts w:ascii="Segoe UI" w:hAnsi="Segoe UI" w:cs="Segoe UI"/>
                <w:bCs/>
              </w:rPr>
              <w:t xml:space="preserve">. </w:t>
            </w:r>
          </w:p>
          <w:p w14:paraId="1EFCD983" w14:textId="77777777" w:rsidR="004B283B" w:rsidRPr="009E11F6" w:rsidRDefault="004B283B" w:rsidP="005F51D7">
            <w:pPr>
              <w:jc w:val="both"/>
              <w:rPr>
                <w:rFonts w:ascii="Segoe UI" w:hAnsi="Segoe UI" w:cs="Segoe UI"/>
                <w:b/>
                <w:bCs/>
              </w:rPr>
            </w:pPr>
          </w:p>
          <w:p w14:paraId="65313CDF" w14:textId="70E6E6DE" w:rsidR="004B283B" w:rsidRPr="009E11F6" w:rsidRDefault="004B283B" w:rsidP="005912DC">
            <w:pPr>
              <w:jc w:val="both"/>
              <w:rPr>
                <w:rFonts w:ascii="Segoe UI" w:hAnsi="Segoe UI" w:cs="Segoe UI"/>
                <w:b/>
                <w:bCs/>
              </w:rPr>
            </w:pPr>
            <w:r w:rsidRPr="009E11F6">
              <w:rPr>
                <w:rFonts w:ascii="Segoe UI" w:hAnsi="Segoe UI" w:cs="Segoe UI"/>
                <w:b/>
                <w:bCs/>
              </w:rPr>
              <w:t>Date of next meet</w:t>
            </w:r>
            <w:r w:rsidR="007B6660">
              <w:rPr>
                <w:rFonts w:ascii="Segoe UI" w:hAnsi="Segoe UI" w:cs="Segoe UI"/>
                <w:b/>
                <w:bCs/>
              </w:rPr>
              <w:t xml:space="preserve">ing: </w:t>
            </w:r>
            <w:r w:rsidR="00E77982">
              <w:rPr>
                <w:rFonts w:ascii="Segoe UI" w:hAnsi="Segoe UI" w:cs="Segoe UI"/>
                <w:b/>
                <w:bCs/>
              </w:rPr>
              <w:t>25 Sept</w:t>
            </w:r>
            <w:r w:rsidR="00A94600">
              <w:rPr>
                <w:rFonts w:ascii="Segoe UI" w:hAnsi="Segoe UI" w:cs="Segoe UI"/>
                <w:b/>
                <w:bCs/>
              </w:rPr>
              <w:t>ember</w:t>
            </w:r>
            <w:r w:rsidR="005B5B84">
              <w:rPr>
                <w:rFonts w:ascii="Segoe UI" w:hAnsi="Segoe UI" w:cs="Segoe UI"/>
                <w:b/>
                <w:bCs/>
              </w:rPr>
              <w:t xml:space="preserve"> </w:t>
            </w:r>
            <w:r w:rsidR="00C3643B">
              <w:rPr>
                <w:rFonts w:ascii="Segoe UI" w:hAnsi="Segoe UI" w:cs="Segoe UI"/>
                <w:b/>
                <w:bCs/>
              </w:rPr>
              <w:t>201</w:t>
            </w:r>
            <w:r w:rsidR="00915DFB">
              <w:rPr>
                <w:rFonts w:ascii="Segoe UI" w:hAnsi="Segoe UI" w:cs="Segoe UI"/>
                <w:b/>
                <w:bCs/>
              </w:rPr>
              <w:t>9</w:t>
            </w:r>
            <w:r w:rsidRPr="009E11F6">
              <w:rPr>
                <w:rFonts w:ascii="Segoe UI" w:hAnsi="Segoe UI" w:cs="Segoe UI"/>
                <w:b/>
                <w:bCs/>
              </w:rPr>
              <w:t xml:space="preserve"> </w:t>
            </w:r>
            <w:bookmarkStart w:id="1" w:name="_GoBack"/>
            <w:bookmarkEnd w:id="1"/>
          </w:p>
        </w:tc>
        <w:tc>
          <w:tcPr>
            <w:tcW w:w="770" w:type="dxa"/>
          </w:tcPr>
          <w:p w14:paraId="2CF91F63" w14:textId="77777777" w:rsidR="004B283B" w:rsidRPr="009E11F6" w:rsidRDefault="004B283B" w:rsidP="005F51D7">
            <w:pPr>
              <w:keepNext/>
              <w:keepLines/>
              <w:rPr>
                <w:rFonts w:ascii="Segoe UI" w:hAnsi="Segoe UI" w:cs="Segoe UI"/>
              </w:rPr>
            </w:pPr>
          </w:p>
        </w:tc>
      </w:tr>
    </w:tbl>
    <w:p w14:paraId="6CD5F8D3" w14:textId="77777777" w:rsidR="005F51D7" w:rsidRPr="009E11F6" w:rsidRDefault="005F51D7">
      <w:pPr>
        <w:rPr>
          <w:rFonts w:ascii="Segoe UI" w:hAnsi="Segoe UI" w:cs="Segoe UI"/>
          <w:b/>
        </w:rPr>
      </w:pPr>
    </w:p>
    <w:sectPr w:rsidR="005F51D7" w:rsidRPr="009E11F6" w:rsidSect="007B5206">
      <w:headerReference w:type="default" r:id="rId12"/>
      <w:footerReference w:type="default" r:id="rId13"/>
      <w:head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6EA8" w14:textId="77777777" w:rsidR="00E30EDE" w:rsidRDefault="00E30EDE">
      <w:r>
        <w:separator/>
      </w:r>
    </w:p>
  </w:endnote>
  <w:endnote w:type="continuationSeparator" w:id="0">
    <w:p w14:paraId="322B682F" w14:textId="77777777" w:rsidR="00E30EDE" w:rsidRDefault="00E3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598" w14:textId="77777777" w:rsidR="00E30EDE" w:rsidRDefault="00E30EDE">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A75F" w14:textId="77777777" w:rsidR="00E30EDE" w:rsidRDefault="00E30EDE">
      <w:r>
        <w:separator/>
      </w:r>
    </w:p>
  </w:footnote>
  <w:footnote w:type="continuationSeparator" w:id="0">
    <w:p w14:paraId="19C86C59" w14:textId="77777777" w:rsidR="00E30EDE" w:rsidRDefault="00E30EDE">
      <w:r>
        <w:continuationSeparator/>
      </w:r>
    </w:p>
  </w:footnote>
  <w:footnote w:id="1">
    <w:p w14:paraId="12B6AECE" w14:textId="252C89E7" w:rsidR="00E30EDE" w:rsidRDefault="00E30EDE">
      <w:pPr>
        <w:pStyle w:val="FootnoteText"/>
      </w:pPr>
      <w:r>
        <w:rPr>
          <w:rStyle w:val="FootnoteReference"/>
        </w:rPr>
        <w:footnoteRef/>
      </w:r>
      <w:r>
        <w:t xml:space="preserve"> Quorum is 2/3 of the whole number of members of the Board (including at least 1 NED and 1 Executive) i.e. where voting members of the Board are 13 (from March 2019), quorum of 2/3 with a vote is 9  </w:t>
      </w:r>
    </w:p>
  </w:footnote>
  <w:footnote w:id="2">
    <w:p w14:paraId="51C477B6" w14:textId="00A36D48" w:rsidR="00692CC9" w:rsidRDefault="00692CC9">
      <w:pPr>
        <w:pStyle w:val="FootnoteText"/>
      </w:pPr>
      <w:r>
        <w:rPr>
          <w:rStyle w:val="FootnoteReference"/>
        </w:rPr>
        <w:footnoteRef/>
      </w:r>
      <w:r>
        <w:t xml:space="preserve"> * =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DC35" w14:textId="77777777" w:rsidR="00E30EDE" w:rsidRPr="003D280C" w:rsidRDefault="00E30EDE" w:rsidP="003D280C">
    <w:pPr>
      <w:pStyle w:val="Header"/>
      <w:jc w:val="center"/>
      <w:rPr>
        <w:rFonts w:cs="Arial"/>
        <w:i/>
        <w:iCs/>
        <w:sz w:val="20"/>
        <w:lang w:val="en-GB"/>
      </w:rPr>
    </w:pPr>
    <w:r>
      <w:rPr>
        <w:rFonts w:cs="Arial"/>
        <w:i/>
        <w:iCs/>
        <w:sz w:val="20"/>
        <w:lang w:val="en-GB"/>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395" w14:textId="663FFE4D" w:rsidR="00E30EDE" w:rsidRDefault="00E30EDE" w:rsidP="00C71817">
    <w:pPr>
      <w:pStyle w:val="Header"/>
      <w:jc w:val="right"/>
      <w:rPr>
        <w:b/>
        <w:sz w:val="20"/>
        <w:szCs w:val="20"/>
      </w:rPr>
    </w:pPr>
    <w:r w:rsidRPr="009D1C82">
      <w:rPr>
        <w:b/>
        <w:sz w:val="20"/>
        <w:szCs w:val="20"/>
      </w:rPr>
      <w:t>BOD</w:t>
    </w:r>
    <w:r>
      <w:rPr>
        <w:b/>
        <w:sz w:val="20"/>
        <w:szCs w:val="20"/>
      </w:rPr>
      <w:t xml:space="preserve"> </w:t>
    </w:r>
    <w:r w:rsidR="001C769E">
      <w:rPr>
        <w:b/>
        <w:sz w:val="20"/>
        <w:szCs w:val="20"/>
      </w:rPr>
      <w:t>85</w:t>
    </w:r>
    <w:r>
      <w:rPr>
        <w:b/>
        <w:sz w:val="20"/>
        <w:szCs w:val="20"/>
      </w:rPr>
      <w:t>/2019</w:t>
    </w:r>
  </w:p>
  <w:p w14:paraId="60196EB5" w14:textId="77777777" w:rsidR="00E30EDE" w:rsidRPr="00E92794" w:rsidRDefault="00E30EDE"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EBB"/>
    <w:multiLevelType w:val="hybridMultilevel"/>
    <w:tmpl w:val="E27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FC9"/>
    <w:multiLevelType w:val="hybridMultilevel"/>
    <w:tmpl w:val="66AE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46203"/>
    <w:multiLevelType w:val="hybridMultilevel"/>
    <w:tmpl w:val="B77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D2E1F"/>
    <w:multiLevelType w:val="hybridMultilevel"/>
    <w:tmpl w:val="2484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A44C3"/>
    <w:multiLevelType w:val="hybridMultilevel"/>
    <w:tmpl w:val="3FB0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F7C21"/>
    <w:multiLevelType w:val="hybridMultilevel"/>
    <w:tmpl w:val="C38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27EF5"/>
    <w:multiLevelType w:val="hybridMultilevel"/>
    <w:tmpl w:val="939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A2882"/>
    <w:multiLevelType w:val="hybridMultilevel"/>
    <w:tmpl w:val="7388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768F8"/>
    <w:multiLevelType w:val="hybridMultilevel"/>
    <w:tmpl w:val="610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D2CAC"/>
    <w:multiLevelType w:val="hybridMultilevel"/>
    <w:tmpl w:val="11A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E57CB"/>
    <w:multiLevelType w:val="hybridMultilevel"/>
    <w:tmpl w:val="B608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D59D1"/>
    <w:multiLevelType w:val="hybridMultilevel"/>
    <w:tmpl w:val="C84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915F7"/>
    <w:multiLevelType w:val="hybridMultilevel"/>
    <w:tmpl w:val="BA6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939FE"/>
    <w:multiLevelType w:val="hybridMultilevel"/>
    <w:tmpl w:val="F41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17165"/>
    <w:multiLevelType w:val="hybridMultilevel"/>
    <w:tmpl w:val="1D1E5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C0647"/>
    <w:multiLevelType w:val="hybridMultilevel"/>
    <w:tmpl w:val="09C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4795F"/>
    <w:multiLevelType w:val="hybridMultilevel"/>
    <w:tmpl w:val="FD76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92587"/>
    <w:multiLevelType w:val="hybridMultilevel"/>
    <w:tmpl w:val="A690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3639D"/>
    <w:multiLevelType w:val="hybridMultilevel"/>
    <w:tmpl w:val="AC8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4"/>
  </w:num>
  <w:num w:numId="4">
    <w:abstractNumId w:val="23"/>
  </w:num>
  <w:num w:numId="5">
    <w:abstractNumId w:val="17"/>
  </w:num>
  <w:num w:numId="6">
    <w:abstractNumId w:val="1"/>
  </w:num>
  <w:num w:numId="7">
    <w:abstractNumId w:val="31"/>
  </w:num>
  <w:num w:numId="8">
    <w:abstractNumId w:val="32"/>
  </w:num>
  <w:num w:numId="9">
    <w:abstractNumId w:val="27"/>
  </w:num>
  <w:num w:numId="10">
    <w:abstractNumId w:val="5"/>
  </w:num>
  <w:num w:numId="11">
    <w:abstractNumId w:val="8"/>
  </w:num>
  <w:num w:numId="12">
    <w:abstractNumId w:val="2"/>
  </w:num>
  <w:num w:numId="13">
    <w:abstractNumId w:val="30"/>
  </w:num>
  <w:num w:numId="14">
    <w:abstractNumId w:val="22"/>
  </w:num>
  <w:num w:numId="15">
    <w:abstractNumId w:val="7"/>
  </w:num>
  <w:num w:numId="16">
    <w:abstractNumId w:val="18"/>
  </w:num>
  <w:num w:numId="17">
    <w:abstractNumId w:val="16"/>
  </w:num>
  <w:num w:numId="18">
    <w:abstractNumId w:val="20"/>
  </w:num>
  <w:num w:numId="19">
    <w:abstractNumId w:val="28"/>
  </w:num>
  <w:num w:numId="20">
    <w:abstractNumId w:val="25"/>
  </w:num>
  <w:num w:numId="21">
    <w:abstractNumId w:val="34"/>
  </w:num>
  <w:num w:numId="22">
    <w:abstractNumId w:val="21"/>
  </w:num>
  <w:num w:numId="23">
    <w:abstractNumId w:val="0"/>
  </w:num>
  <w:num w:numId="24">
    <w:abstractNumId w:val="15"/>
  </w:num>
  <w:num w:numId="25">
    <w:abstractNumId w:val="3"/>
  </w:num>
  <w:num w:numId="26">
    <w:abstractNumId w:val="6"/>
  </w:num>
  <w:num w:numId="27">
    <w:abstractNumId w:val="12"/>
  </w:num>
  <w:num w:numId="28">
    <w:abstractNumId w:val="33"/>
  </w:num>
  <w:num w:numId="29">
    <w:abstractNumId w:val="9"/>
  </w:num>
  <w:num w:numId="30">
    <w:abstractNumId w:val="29"/>
  </w:num>
  <w:num w:numId="31">
    <w:abstractNumId w:val="13"/>
  </w:num>
  <w:num w:numId="32">
    <w:abstractNumId w:val="19"/>
  </w:num>
  <w:num w:numId="33">
    <w:abstractNumId w:val="11"/>
  </w:num>
  <w:num w:numId="34">
    <w:abstractNumId w:val="14"/>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1FA"/>
    <w:rsid w:val="000000C1"/>
    <w:rsid w:val="000001EB"/>
    <w:rsid w:val="000006E4"/>
    <w:rsid w:val="00000AE3"/>
    <w:rsid w:val="00000E3B"/>
    <w:rsid w:val="00001431"/>
    <w:rsid w:val="000015E3"/>
    <w:rsid w:val="000015F0"/>
    <w:rsid w:val="000017A5"/>
    <w:rsid w:val="00001B34"/>
    <w:rsid w:val="00001BA1"/>
    <w:rsid w:val="000022AE"/>
    <w:rsid w:val="000023E7"/>
    <w:rsid w:val="000024F2"/>
    <w:rsid w:val="0000278B"/>
    <w:rsid w:val="00002B42"/>
    <w:rsid w:val="00002BD4"/>
    <w:rsid w:val="0000414F"/>
    <w:rsid w:val="000047EE"/>
    <w:rsid w:val="00004D14"/>
    <w:rsid w:val="00004F71"/>
    <w:rsid w:val="00004FAC"/>
    <w:rsid w:val="00004FF4"/>
    <w:rsid w:val="00005026"/>
    <w:rsid w:val="00005B8F"/>
    <w:rsid w:val="00005C4E"/>
    <w:rsid w:val="00006CF4"/>
    <w:rsid w:val="00007210"/>
    <w:rsid w:val="000079D2"/>
    <w:rsid w:val="00007C21"/>
    <w:rsid w:val="00010390"/>
    <w:rsid w:val="00010783"/>
    <w:rsid w:val="00010D40"/>
    <w:rsid w:val="0001113F"/>
    <w:rsid w:val="00011573"/>
    <w:rsid w:val="00011580"/>
    <w:rsid w:val="00011985"/>
    <w:rsid w:val="00011A20"/>
    <w:rsid w:val="00011BF5"/>
    <w:rsid w:val="00011CE9"/>
    <w:rsid w:val="00011FB6"/>
    <w:rsid w:val="000120B3"/>
    <w:rsid w:val="000129F3"/>
    <w:rsid w:val="00012C91"/>
    <w:rsid w:val="00013042"/>
    <w:rsid w:val="000133F7"/>
    <w:rsid w:val="0001375C"/>
    <w:rsid w:val="00013B08"/>
    <w:rsid w:val="00014DC3"/>
    <w:rsid w:val="0001537B"/>
    <w:rsid w:val="00015826"/>
    <w:rsid w:val="00015920"/>
    <w:rsid w:val="00015EE1"/>
    <w:rsid w:val="000169C9"/>
    <w:rsid w:val="00016CEA"/>
    <w:rsid w:val="00016DA0"/>
    <w:rsid w:val="00016F18"/>
    <w:rsid w:val="00017928"/>
    <w:rsid w:val="00017EF3"/>
    <w:rsid w:val="0002028B"/>
    <w:rsid w:val="000206C9"/>
    <w:rsid w:val="00020D01"/>
    <w:rsid w:val="0002103F"/>
    <w:rsid w:val="00021374"/>
    <w:rsid w:val="00021A38"/>
    <w:rsid w:val="00021A3B"/>
    <w:rsid w:val="00021AD9"/>
    <w:rsid w:val="000226EA"/>
    <w:rsid w:val="00022DA4"/>
    <w:rsid w:val="00022E52"/>
    <w:rsid w:val="00022F97"/>
    <w:rsid w:val="00023094"/>
    <w:rsid w:val="000231D1"/>
    <w:rsid w:val="000232FD"/>
    <w:rsid w:val="000233D8"/>
    <w:rsid w:val="00024F69"/>
    <w:rsid w:val="00025A90"/>
    <w:rsid w:val="00025E75"/>
    <w:rsid w:val="00026280"/>
    <w:rsid w:val="000269E4"/>
    <w:rsid w:val="00026F79"/>
    <w:rsid w:val="00027211"/>
    <w:rsid w:val="00027818"/>
    <w:rsid w:val="000278B8"/>
    <w:rsid w:val="00027EAA"/>
    <w:rsid w:val="00027FA9"/>
    <w:rsid w:val="00030511"/>
    <w:rsid w:val="000305BF"/>
    <w:rsid w:val="0003149D"/>
    <w:rsid w:val="000317B1"/>
    <w:rsid w:val="00031801"/>
    <w:rsid w:val="00031A89"/>
    <w:rsid w:val="00031E92"/>
    <w:rsid w:val="0003235C"/>
    <w:rsid w:val="0003259F"/>
    <w:rsid w:val="0003295F"/>
    <w:rsid w:val="00032B47"/>
    <w:rsid w:val="000331A7"/>
    <w:rsid w:val="00033574"/>
    <w:rsid w:val="00033DAA"/>
    <w:rsid w:val="00033E70"/>
    <w:rsid w:val="0003421D"/>
    <w:rsid w:val="00034305"/>
    <w:rsid w:val="0003430B"/>
    <w:rsid w:val="0003438A"/>
    <w:rsid w:val="000345B6"/>
    <w:rsid w:val="00034704"/>
    <w:rsid w:val="0003474E"/>
    <w:rsid w:val="00034759"/>
    <w:rsid w:val="00034B9E"/>
    <w:rsid w:val="0003506B"/>
    <w:rsid w:val="0003544C"/>
    <w:rsid w:val="000357EF"/>
    <w:rsid w:val="00035A24"/>
    <w:rsid w:val="00036484"/>
    <w:rsid w:val="00036684"/>
    <w:rsid w:val="0003685E"/>
    <w:rsid w:val="00036A31"/>
    <w:rsid w:val="00037223"/>
    <w:rsid w:val="0003725B"/>
    <w:rsid w:val="00040353"/>
    <w:rsid w:val="00041072"/>
    <w:rsid w:val="000410C8"/>
    <w:rsid w:val="00041164"/>
    <w:rsid w:val="000412CA"/>
    <w:rsid w:val="000416C4"/>
    <w:rsid w:val="00041777"/>
    <w:rsid w:val="00041929"/>
    <w:rsid w:val="00042072"/>
    <w:rsid w:val="0004219F"/>
    <w:rsid w:val="000426E4"/>
    <w:rsid w:val="00042CE7"/>
    <w:rsid w:val="00042DA2"/>
    <w:rsid w:val="000437C8"/>
    <w:rsid w:val="0004419A"/>
    <w:rsid w:val="00044EB0"/>
    <w:rsid w:val="00045A3C"/>
    <w:rsid w:val="000466C9"/>
    <w:rsid w:val="00046919"/>
    <w:rsid w:val="00046C09"/>
    <w:rsid w:val="00046FE8"/>
    <w:rsid w:val="000473BE"/>
    <w:rsid w:val="00047ADE"/>
    <w:rsid w:val="00047F8A"/>
    <w:rsid w:val="000502C4"/>
    <w:rsid w:val="000506FE"/>
    <w:rsid w:val="00050B88"/>
    <w:rsid w:val="00050D01"/>
    <w:rsid w:val="0005173C"/>
    <w:rsid w:val="00051ECE"/>
    <w:rsid w:val="0005216D"/>
    <w:rsid w:val="00052492"/>
    <w:rsid w:val="000528ED"/>
    <w:rsid w:val="00052A02"/>
    <w:rsid w:val="00052AA1"/>
    <w:rsid w:val="00052B18"/>
    <w:rsid w:val="00052EC0"/>
    <w:rsid w:val="00053661"/>
    <w:rsid w:val="00053984"/>
    <w:rsid w:val="00053E52"/>
    <w:rsid w:val="0005479D"/>
    <w:rsid w:val="000549C7"/>
    <w:rsid w:val="0005535D"/>
    <w:rsid w:val="00055D54"/>
    <w:rsid w:val="00055FB1"/>
    <w:rsid w:val="0005645B"/>
    <w:rsid w:val="000566B1"/>
    <w:rsid w:val="00056708"/>
    <w:rsid w:val="00056A41"/>
    <w:rsid w:val="000577CB"/>
    <w:rsid w:val="00057E37"/>
    <w:rsid w:val="00057E9E"/>
    <w:rsid w:val="00060010"/>
    <w:rsid w:val="00060139"/>
    <w:rsid w:val="000603F8"/>
    <w:rsid w:val="000604CD"/>
    <w:rsid w:val="00060593"/>
    <w:rsid w:val="0006099F"/>
    <w:rsid w:val="00060AE2"/>
    <w:rsid w:val="00060BA0"/>
    <w:rsid w:val="00060F4C"/>
    <w:rsid w:val="00061339"/>
    <w:rsid w:val="00061AA0"/>
    <w:rsid w:val="00061D25"/>
    <w:rsid w:val="00061F91"/>
    <w:rsid w:val="00062243"/>
    <w:rsid w:val="00062A5C"/>
    <w:rsid w:val="00062B11"/>
    <w:rsid w:val="00063105"/>
    <w:rsid w:val="00063622"/>
    <w:rsid w:val="00063941"/>
    <w:rsid w:val="000640F1"/>
    <w:rsid w:val="00065097"/>
    <w:rsid w:val="0006546E"/>
    <w:rsid w:val="000665F9"/>
    <w:rsid w:val="00066623"/>
    <w:rsid w:val="000667F0"/>
    <w:rsid w:val="00066AB3"/>
    <w:rsid w:val="0006707B"/>
    <w:rsid w:val="000670C9"/>
    <w:rsid w:val="000670F3"/>
    <w:rsid w:val="000674DF"/>
    <w:rsid w:val="0006770D"/>
    <w:rsid w:val="000678BF"/>
    <w:rsid w:val="00067FE0"/>
    <w:rsid w:val="00070020"/>
    <w:rsid w:val="0007002F"/>
    <w:rsid w:val="0007030E"/>
    <w:rsid w:val="00070378"/>
    <w:rsid w:val="000707D7"/>
    <w:rsid w:val="00070852"/>
    <w:rsid w:val="00070C8E"/>
    <w:rsid w:val="00070E3F"/>
    <w:rsid w:val="000711A4"/>
    <w:rsid w:val="000711F1"/>
    <w:rsid w:val="00071D3F"/>
    <w:rsid w:val="00071EE3"/>
    <w:rsid w:val="00071EE6"/>
    <w:rsid w:val="0007215B"/>
    <w:rsid w:val="00072DB3"/>
    <w:rsid w:val="000734BD"/>
    <w:rsid w:val="000735AD"/>
    <w:rsid w:val="0007364E"/>
    <w:rsid w:val="00073670"/>
    <w:rsid w:val="0007394A"/>
    <w:rsid w:val="000739B9"/>
    <w:rsid w:val="00073B50"/>
    <w:rsid w:val="000743C1"/>
    <w:rsid w:val="000748B1"/>
    <w:rsid w:val="000751A5"/>
    <w:rsid w:val="000752BA"/>
    <w:rsid w:val="000758FF"/>
    <w:rsid w:val="00075EF0"/>
    <w:rsid w:val="000761C9"/>
    <w:rsid w:val="00076392"/>
    <w:rsid w:val="000763C0"/>
    <w:rsid w:val="000765D5"/>
    <w:rsid w:val="000765F5"/>
    <w:rsid w:val="00076BB6"/>
    <w:rsid w:val="00076D4F"/>
    <w:rsid w:val="00077257"/>
    <w:rsid w:val="000773B8"/>
    <w:rsid w:val="00077971"/>
    <w:rsid w:val="00077A2C"/>
    <w:rsid w:val="00077B57"/>
    <w:rsid w:val="0008033C"/>
    <w:rsid w:val="00080A73"/>
    <w:rsid w:val="00080AB4"/>
    <w:rsid w:val="00080CD8"/>
    <w:rsid w:val="00081B9F"/>
    <w:rsid w:val="000822E2"/>
    <w:rsid w:val="0008238D"/>
    <w:rsid w:val="000825FB"/>
    <w:rsid w:val="00082D50"/>
    <w:rsid w:val="00082DA1"/>
    <w:rsid w:val="0008392A"/>
    <w:rsid w:val="00083A47"/>
    <w:rsid w:val="00083D53"/>
    <w:rsid w:val="000841E4"/>
    <w:rsid w:val="000845A7"/>
    <w:rsid w:val="00084C5A"/>
    <w:rsid w:val="00084EE9"/>
    <w:rsid w:val="0008667D"/>
    <w:rsid w:val="000868E5"/>
    <w:rsid w:val="00086BD3"/>
    <w:rsid w:val="00086FD1"/>
    <w:rsid w:val="00087C50"/>
    <w:rsid w:val="0009017F"/>
    <w:rsid w:val="00090581"/>
    <w:rsid w:val="000906E2"/>
    <w:rsid w:val="000911E3"/>
    <w:rsid w:val="000911E5"/>
    <w:rsid w:val="000912EF"/>
    <w:rsid w:val="000917D6"/>
    <w:rsid w:val="000924DA"/>
    <w:rsid w:val="00092CF7"/>
    <w:rsid w:val="00092D45"/>
    <w:rsid w:val="00092EC5"/>
    <w:rsid w:val="000933FE"/>
    <w:rsid w:val="0009360B"/>
    <w:rsid w:val="000936AA"/>
    <w:rsid w:val="000938F0"/>
    <w:rsid w:val="00093A68"/>
    <w:rsid w:val="0009450F"/>
    <w:rsid w:val="000949AA"/>
    <w:rsid w:val="000954C6"/>
    <w:rsid w:val="000956A3"/>
    <w:rsid w:val="000957FE"/>
    <w:rsid w:val="00095A01"/>
    <w:rsid w:val="00095F45"/>
    <w:rsid w:val="0009616A"/>
    <w:rsid w:val="000962DE"/>
    <w:rsid w:val="000964D9"/>
    <w:rsid w:val="00096891"/>
    <w:rsid w:val="0009699A"/>
    <w:rsid w:val="00096AC3"/>
    <w:rsid w:val="00096F3F"/>
    <w:rsid w:val="000972EB"/>
    <w:rsid w:val="00097EA9"/>
    <w:rsid w:val="000A0D26"/>
    <w:rsid w:val="000A18EC"/>
    <w:rsid w:val="000A2213"/>
    <w:rsid w:val="000A2247"/>
    <w:rsid w:val="000A34D6"/>
    <w:rsid w:val="000A4629"/>
    <w:rsid w:val="000A4650"/>
    <w:rsid w:val="000A4C84"/>
    <w:rsid w:val="000A4E9D"/>
    <w:rsid w:val="000A58BB"/>
    <w:rsid w:val="000A63FA"/>
    <w:rsid w:val="000A65E3"/>
    <w:rsid w:val="000A6E5E"/>
    <w:rsid w:val="000A71D3"/>
    <w:rsid w:val="000A7900"/>
    <w:rsid w:val="000A7A3C"/>
    <w:rsid w:val="000B02BE"/>
    <w:rsid w:val="000B171B"/>
    <w:rsid w:val="000B17FA"/>
    <w:rsid w:val="000B2259"/>
    <w:rsid w:val="000B27A0"/>
    <w:rsid w:val="000B3056"/>
    <w:rsid w:val="000B33EB"/>
    <w:rsid w:val="000B36B6"/>
    <w:rsid w:val="000B38B4"/>
    <w:rsid w:val="000B3DC1"/>
    <w:rsid w:val="000B4359"/>
    <w:rsid w:val="000B5073"/>
    <w:rsid w:val="000B50EC"/>
    <w:rsid w:val="000B5552"/>
    <w:rsid w:val="000B55FC"/>
    <w:rsid w:val="000B6336"/>
    <w:rsid w:val="000B6ADF"/>
    <w:rsid w:val="000B72C0"/>
    <w:rsid w:val="000B7419"/>
    <w:rsid w:val="000B7B23"/>
    <w:rsid w:val="000C0174"/>
    <w:rsid w:val="000C056B"/>
    <w:rsid w:val="000C05EB"/>
    <w:rsid w:val="000C06AC"/>
    <w:rsid w:val="000C076C"/>
    <w:rsid w:val="000C117B"/>
    <w:rsid w:val="000C1FE9"/>
    <w:rsid w:val="000C220E"/>
    <w:rsid w:val="000C23F3"/>
    <w:rsid w:val="000C2BEC"/>
    <w:rsid w:val="000C304A"/>
    <w:rsid w:val="000C3538"/>
    <w:rsid w:val="000C35DE"/>
    <w:rsid w:val="000C3797"/>
    <w:rsid w:val="000C3918"/>
    <w:rsid w:val="000C3A9E"/>
    <w:rsid w:val="000C3CE1"/>
    <w:rsid w:val="000C3F7C"/>
    <w:rsid w:val="000C4054"/>
    <w:rsid w:val="000C4416"/>
    <w:rsid w:val="000C445C"/>
    <w:rsid w:val="000C475F"/>
    <w:rsid w:val="000C4AB4"/>
    <w:rsid w:val="000C4CAB"/>
    <w:rsid w:val="000C4F8C"/>
    <w:rsid w:val="000C5946"/>
    <w:rsid w:val="000C5A2C"/>
    <w:rsid w:val="000C5C22"/>
    <w:rsid w:val="000C5E7E"/>
    <w:rsid w:val="000C5FAF"/>
    <w:rsid w:val="000C6AD2"/>
    <w:rsid w:val="000C6C0C"/>
    <w:rsid w:val="000C6D45"/>
    <w:rsid w:val="000C717D"/>
    <w:rsid w:val="000C7CA0"/>
    <w:rsid w:val="000D0754"/>
    <w:rsid w:val="000D09AD"/>
    <w:rsid w:val="000D0A00"/>
    <w:rsid w:val="000D0AFC"/>
    <w:rsid w:val="000D17B9"/>
    <w:rsid w:val="000D1D66"/>
    <w:rsid w:val="000D1F44"/>
    <w:rsid w:val="000D2AC7"/>
    <w:rsid w:val="000D2BA0"/>
    <w:rsid w:val="000D2CA1"/>
    <w:rsid w:val="000D38E3"/>
    <w:rsid w:val="000D3F35"/>
    <w:rsid w:val="000D40B6"/>
    <w:rsid w:val="000D4982"/>
    <w:rsid w:val="000D4ADC"/>
    <w:rsid w:val="000D4D46"/>
    <w:rsid w:val="000D4EC3"/>
    <w:rsid w:val="000D4F8B"/>
    <w:rsid w:val="000D53D8"/>
    <w:rsid w:val="000D5936"/>
    <w:rsid w:val="000D5B33"/>
    <w:rsid w:val="000D5B34"/>
    <w:rsid w:val="000D5BF2"/>
    <w:rsid w:val="000D5D01"/>
    <w:rsid w:val="000D5DB6"/>
    <w:rsid w:val="000D5DFF"/>
    <w:rsid w:val="000D6237"/>
    <w:rsid w:val="000D62DC"/>
    <w:rsid w:val="000D6CDD"/>
    <w:rsid w:val="000D7883"/>
    <w:rsid w:val="000D7B7A"/>
    <w:rsid w:val="000D7FBF"/>
    <w:rsid w:val="000D7FFA"/>
    <w:rsid w:val="000E0013"/>
    <w:rsid w:val="000E0261"/>
    <w:rsid w:val="000E09E6"/>
    <w:rsid w:val="000E0D58"/>
    <w:rsid w:val="000E0D71"/>
    <w:rsid w:val="000E12EB"/>
    <w:rsid w:val="000E16BF"/>
    <w:rsid w:val="000E1CA0"/>
    <w:rsid w:val="000E250E"/>
    <w:rsid w:val="000E2C42"/>
    <w:rsid w:val="000E3327"/>
    <w:rsid w:val="000E3337"/>
    <w:rsid w:val="000E3547"/>
    <w:rsid w:val="000E376A"/>
    <w:rsid w:val="000E4429"/>
    <w:rsid w:val="000E4EB4"/>
    <w:rsid w:val="000E50E1"/>
    <w:rsid w:val="000E50E4"/>
    <w:rsid w:val="000E552D"/>
    <w:rsid w:val="000E582A"/>
    <w:rsid w:val="000E58C4"/>
    <w:rsid w:val="000E5A58"/>
    <w:rsid w:val="000E5FE2"/>
    <w:rsid w:val="000E6114"/>
    <w:rsid w:val="000E675D"/>
    <w:rsid w:val="000E6B90"/>
    <w:rsid w:val="000E6F92"/>
    <w:rsid w:val="000E6FAB"/>
    <w:rsid w:val="000F12F2"/>
    <w:rsid w:val="000F1C91"/>
    <w:rsid w:val="000F210F"/>
    <w:rsid w:val="000F2466"/>
    <w:rsid w:val="000F2539"/>
    <w:rsid w:val="000F29DE"/>
    <w:rsid w:val="000F3597"/>
    <w:rsid w:val="000F390F"/>
    <w:rsid w:val="000F3AC5"/>
    <w:rsid w:val="000F4196"/>
    <w:rsid w:val="000F44F8"/>
    <w:rsid w:val="000F4501"/>
    <w:rsid w:val="000F5550"/>
    <w:rsid w:val="000F55C0"/>
    <w:rsid w:val="000F5869"/>
    <w:rsid w:val="000F5C0A"/>
    <w:rsid w:val="000F603F"/>
    <w:rsid w:val="000F672B"/>
    <w:rsid w:val="000F6C30"/>
    <w:rsid w:val="000F6EB7"/>
    <w:rsid w:val="000F70D7"/>
    <w:rsid w:val="000F7AD2"/>
    <w:rsid w:val="000F7B0F"/>
    <w:rsid w:val="000F7D50"/>
    <w:rsid w:val="00100490"/>
    <w:rsid w:val="00100974"/>
    <w:rsid w:val="001025F4"/>
    <w:rsid w:val="00102803"/>
    <w:rsid w:val="00102EED"/>
    <w:rsid w:val="00103237"/>
    <w:rsid w:val="001033DF"/>
    <w:rsid w:val="001033EA"/>
    <w:rsid w:val="00103BDB"/>
    <w:rsid w:val="00104031"/>
    <w:rsid w:val="0010458A"/>
    <w:rsid w:val="0010479F"/>
    <w:rsid w:val="001053B6"/>
    <w:rsid w:val="00105C40"/>
    <w:rsid w:val="001060B1"/>
    <w:rsid w:val="001060C6"/>
    <w:rsid w:val="00106913"/>
    <w:rsid w:val="00106BDB"/>
    <w:rsid w:val="00107372"/>
    <w:rsid w:val="001079AD"/>
    <w:rsid w:val="00107EF1"/>
    <w:rsid w:val="0011080F"/>
    <w:rsid w:val="00110935"/>
    <w:rsid w:val="00111029"/>
    <w:rsid w:val="001114B3"/>
    <w:rsid w:val="00111F04"/>
    <w:rsid w:val="00112017"/>
    <w:rsid w:val="00112133"/>
    <w:rsid w:val="00113142"/>
    <w:rsid w:val="001135F8"/>
    <w:rsid w:val="00113E39"/>
    <w:rsid w:val="00113EE7"/>
    <w:rsid w:val="00114B99"/>
    <w:rsid w:val="00114FDB"/>
    <w:rsid w:val="00115540"/>
    <w:rsid w:val="00115C34"/>
    <w:rsid w:val="00116364"/>
    <w:rsid w:val="001169E1"/>
    <w:rsid w:val="00116AA0"/>
    <w:rsid w:val="00116C21"/>
    <w:rsid w:val="00116DDF"/>
    <w:rsid w:val="00116FE0"/>
    <w:rsid w:val="00117014"/>
    <w:rsid w:val="0011728E"/>
    <w:rsid w:val="001177B3"/>
    <w:rsid w:val="00117BF9"/>
    <w:rsid w:val="00117FAC"/>
    <w:rsid w:val="00120591"/>
    <w:rsid w:val="00121011"/>
    <w:rsid w:val="001210A3"/>
    <w:rsid w:val="0012138E"/>
    <w:rsid w:val="00121505"/>
    <w:rsid w:val="001215C9"/>
    <w:rsid w:val="00122060"/>
    <w:rsid w:val="0012274D"/>
    <w:rsid w:val="0012279B"/>
    <w:rsid w:val="00122B9D"/>
    <w:rsid w:val="001230AD"/>
    <w:rsid w:val="001234C7"/>
    <w:rsid w:val="001237B4"/>
    <w:rsid w:val="001238C7"/>
    <w:rsid w:val="00123A44"/>
    <w:rsid w:val="0012454E"/>
    <w:rsid w:val="001249FF"/>
    <w:rsid w:val="00124C6A"/>
    <w:rsid w:val="001251FF"/>
    <w:rsid w:val="001256F6"/>
    <w:rsid w:val="00125CF6"/>
    <w:rsid w:val="0012627E"/>
    <w:rsid w:val="00126BFC"/>
    <w:rsid w:val="001272FC"/>
    <w:rsid w:val="0012745D"/>
    <w:rsid w:val="001274F7"/>
    <w:rsid w:val="00127B8C"/>
    <w:rsid w:val="00127CF2"/>
    <w:rsid w:val="00127EC6"/>
    <w:rsid w:val="001303CF"/>
    <w:rsid w:val="00130FAA"/>
    <w:rsid w:val="001315CE"/>
    <w:rsid w:val="00131CC0"/>
    <w:rsid w:val="001320BF"/>
    <w:rsid w:val="00132E1A"/>
    <w:rsid w:val="00133318"/>
    <w:rsid w:val="0013487D"/>
    <w:rsid w:val="00134C74"/>
    <w:rsid w:val="00134D0B"/>
    <w:rsid w:val="00135A04"/>
    <w:rsid w:val="00135C09"/>
    <w:rsid w:val="00135E50"/>
    <w:rsid w:val="0013637D"/>
    <w:rsid w:val="00136998"/>
    <w:rsid w:val="00136DD1"/>
    <w:rsid w:val="00136EC8"/>
    <w:rsid w:val="0013772F"/>
    <w:rsid w:val="0014003A"/>
    <w:rsid w:val="001401D2"/>
    <w:rsid w:val="0014033F"/>
    <w:rsid w:val="0014046B"/>
    <w:rsid w:val="001407EA"/>
    <w:rsid w:val="00140F11"/>
    <w:rsid w:val="0014188C"/>
    <w:rsid w:val="00141C64"/>
    <w:rsid w:val="00142C7F"/>
    <w:rsid w:val="0014347C"/>
    <w:rsid w:val="00143650"/>
    <w:rsid w:val="001438D6"/>
    <w:rsid w:val="00143949"/>
    <w:rsid w:val="0014398A"/>
    <w:rsid w:val="001441FE"/>
    <w:rsid w:val="00144491"/>
    <w:rsid w:val="00144807"/>
    <w:rsid w:val="00144AAD"/>
    <w:rsid w:val="00144B12"/>
    <w:rsid w:val="00144ED5"/>
    <w:rsid w:val="001452ED"/>
    <w:rsid w:val="0014567E"/>
    <w:rsid w:val="00145F51"/>
    <w:rsid w:val="00146956"/>
    <w:rsid w:val="00146A28"/>
    <w:rsid w:val="001474A4"/>
    <w:rsid w:val="001474F0"/>
    <w:rsid w:val="00147AA3"/>
    <w:rsid w:val="00147AE1"/>
    <w:rsid w:val="00147E8F"/>
    <w:rsid w:val="00150661"/>
    <w:rsid w:val="0015075B"/>
    <w:rsid w:val="001512D6"/>
    <w:rsid w:val="00151774"/>
    <w:rsid w:val="00151EE2"/>
    <w:rsid w:val="00152BCB"/>
    <w:rsid w:val="00152F3E"/>
    <w:rsid w:val="00152FCB"/>
    <w:rsid w:val="00152FE7"/>
    <w:rsid w:val="00153069"/>
    <w:rsid w:val="001533E5"/>
    <w:rsid w:val="00153635"/>
    <w:rsid w:val="00153A12"/>
    <w:rsid w:val="00153C68"/>
    <w:rsid w:val="00154298"/>
    <w:rsid w:val="00154D3B"/>
    <w:rsid w:val="00155215"/>
    <w:rsid w:val="0015549D"/>
    <w:rsid w:val="00155B97"/>
    <w:rsid w:val="00155C28"/>
    <w:rsid w:val="0015610A"/>
    <w:rsid w:val="00156F2B"/>
    <w:rsid w:val="00156FEA"/>
    <w:rsid w:val="001606C0"/>
    <w:rsid w:val="001607A5"/>
    <w:rsid w:val="00160AAF"/>
    <w:rsid w:val="00160E2E"/>
    <w:rsid w:val="00160F44"/>
    <w:rsid w:val="001615AE"/>
    <w:rsid w:val="00161A29"/>
    <w:rsid w:val="00161E35"/>
    <w:rsid w:val="00162CF3"/>
    <w:rsid w:val="00162E71"/>
    <w:rsid w:val="00163163"/>
    <w:rsid w:val="001636B4"/>
    <w:rsid w:val="00163B28"/>
    <w:rsid w:val="00163E4D"/>
    <w:rsid w:val="0016411D"/>
    <w:rsid w:val="0016421D"/>
    <w:rsid w:val="00164636"/>
    <w:rsid w:val="001655AF"/>
    <w:rsid w:val="001659B3"/>
    <w:rsid w:val="001660A5"/>
    <w:rsid w:val="00167399"/>
    <w:rsid w:val="00167946"/>
    <w:rsid w:val="0016797A"/>
    <w:rsid w:val="00167B47"/>
    <w:rsid w:val="00167B7D"/>
    <w:rsid w:val="00167F67"/>
    <w:rsid w:val="00170345"/>
    <w:rsid w:val="0017034F"/>
    <w:rsid w:val="00170377"/>
    <w:rsid w:val="00170926"/>
    <w:rsid w:val="00170B55"/>
    <w:rsid w:val="00170B9C"/>
    <w:rsid w:val="00170C3C"/>
    <w:rsid w:val="00170C86"/>
    <w:rsid w:val="00170DA3"/>
    <w:rsid w:val="00170F42"/>
    <w:rsid w:val="00171613"/>
    <w:rsid w:val="001718FA"/>
    <w:rsid w:val="00171C1D"/>
    <w:rsid w:val="00171D0C"/>
    <w:rsid w:val="00171FD8"/>
    <w:rsid w:val="001724D2"/>
    <w:rsid w:val="00172667"/>
    <w:rsid w:val="00172A25"/>
    <w:rsid w:val="00173732"/>
    <w:rsid w:val="00173C7A"/>
    <w:rsid w:val="00173F03"/>
    <w:rsid w:val="00174572"/>
    <w:rsid w:val="00174920"/>
    <w:rsid w:val="00174C99"/>
    <w:rsid w:val="00174EC2"/>
    <w:rsid w:val="00175E27"/>
    <w:rsid w:val="00175EED"/>
    <w:rsid w:val="00176C2D"/>
    <w:rsid w:val="00176F6B"/>
    <w:rsid w:val="00177CC9"/>
    <w:rsid w:val="00177EFF"/>
    <w:rsid w:val="00180246"/>
    <w:rsid w:val="0018092E"/>
    <w:rsid w:val="00180C84"/>
    <w:rsid w:val="0018104B"/>
    <w:rsid w:val="0018129A"/>
    <w:rsid w:val="00181433"/>
    <w:rsid w:val="001814C5"/>
    <w:rsid w:val="00181943"/>
    <w:rsid w:val="00181ABB"/>
    <w:rsid w:val="001821EA"/>
    <w:rsid w:val="00182584"/>
    <w:rsid w:val="00182F75"/>
    <w:rsid w:val="00183247"/>
    <w:rsid w:val="001833B3"/>
    <w:rsid w:val="001835B7"/>
    <w:rsid w:val="0018384D"/>
    <w:rsid w:val="001839AE"/>
    <w:rsid w:val="00183DB5"/>
    <w:rsid w:val="001841BB"/>
    <w:rsid w:val="00184292"/>
    <w:rsid w:val="00184C26"/>
    <w:rsid w:val="00184E07"/>
    <w:rsid w:val="00185213"/>
    <w:rsid w:val="00185350"/>
    <w:rsid w:val="00185AB0"/>
    <w:rsid w:val="00185AC4"/>
    <w:rsid w:val="00185B82"/>
    <w:rsid w:val="0018600D"/>
    <w:rsid w:val="00186A20"/>
    <w:rsid w:val="00187891"/>
    <w:rsid w:val="00187B9F"/>
    <w:rsid w:val="00187EF1"/>
    <w:rsid w:val="001907CF"/>
    <w:rsid w:val="00190A95"/>
    <w:rsid w:val="00190D16"/>
    <w:rsid w:val="00191022"/>
    <w:rsid w:val="001912DA"/>
    <w:rsid w:val="0019179B"/>
    <w:rsid w:val="0019187D"/>
    <w:rsid w:val="00191BE0"/>
    <w:rsid w:val="00191C80"/>
    <w:rsid w:val="00192FFD"/>
    <w:rsid w:val="001936B7"/>
    <w:rsid w:val="00193C61"/>
    <w:rsid w:val="001940C8"/>
    <w:rsid w:val="001940FF"/>
    <w:rsid w:val="001942B5"/>
    <w:rsid w:val="001943AC"/>
    <w:rsid w:val="00194704"/>
    <w:rsid w:val="00194A2C"/>
    <w:rsid w:val="00194F5E"/>
    <w:rsid w:val="001951EC"/>
    <w:rsid w:val="0019586F"/>
    <w:rsid w:val="00196313"/>
    <w:rsid w:val="00196A9D"/>
    <w:rsid w:val="00197256"/>
    <w:rsid w:val="00197A9B"/>
    <w:rsid w:val="001A01F8"/>
    <w:rsid w:val="001A0403"/>
    <w:rsid w:val="001A0643"/>
    <w:rsid w:val="001A0684"/>
    <w:rsid w:val="001A1014"/>
    <w:rsid w:val="001A12CA"/>
    <w:rsid w:val="001A14ED"/>
    <w:rsid w:val="001A1672"/>
    <w:rsid w:val="001A2B50"/>
    <w:rsid w:val="001A2DE6"/>
    <w:rsid w:val="001A2F7B"/>
    <w:rsid w:val="001A373A"/>
    <w:rsid w:val="001A377B"/>
    <w:rsid w:val="001A37DA"/>
    <w:rsid w:val="001A3C38"/>
    <w:rsid w:val="001A3C4F"/>
    <w:rsid w:val="001A3CB9"/>
    <w:rsid w:val="001A3DFE"/>
    <w:rsid w:val="001A3FBA"/>
    <w:rsid w:val="001A4149"/>
    <w:rsid w:val="001A41B6"/>
    <w:rsid w:val="001A4FBF"/>
    <w:rsid w:val="001A5150"/>
    <w:rsid w:val="001A597F"/>
    <w:rsid w:val="001A59D2"/>
    <w:rsid w:val="001A5E91"/>
    <w:rsid w:val="001A6A5E"/>
    <w:rsid w:val="001A6E31"/>
    <w:rsid w:val="001A6ED5"/>
    <w:rsid w:val="001A7115"/>
    <w:rsid w:val="001A71F9"/>
    <w:rsid w:val="001A7292"/>
    <w:rsid w:val="001A75D1"/>
    <w:rsid w:val="001B00D8"/>
    <w:rsid w:val="001B034B"/>
    <w:rsid w:val="001B0376"/>
    <w:rsid w:val="001B07EE"/>
    <w:rsid w:val="001B0AB1"/>
    <w:rsid w:val="001B0DC9"/>
    <w:rsid w:val="001B0E38"/>
    <w:rsid w:val="001B1069"/>
    <w:rsid w:val="001B111F"/>
    <w:rsid w:val="001B159B"/>
    <w:rsid w:val="001B1F95"/>
    <w:rsid w:val="001B2459"/>
    <w:rsid w:val="001B25CB"/>
    <w:rsid w:val="001B2CD7"/>
    <w:rsid w:val="001B31A1"/>
    <w:rsid w:val="001B39E5"/>
    <w:rsid w:val="001B3E4D"/>
    <w:rsid w:val="001B3E8F"/>
    <w:rsid w:val="001B40D1"/>
    <w:rsid w:val="001B445C"/>
    <w:rsid w:val="001B5656"/>
    <w:rsid w:val="001B58D0"/>
    <w:rsid w:val="001B5A34"/>
    <w:rsid w:val="001B6110"/>
    <w:rsid w:val="001B65A0"/>
    <w:rsid w:val="001B71E4"/>
    <w:rsid w:val="001B7A70"/>
    <w:rsid w:val="001B7C7D"/>
    <w:rsid w:val="001B7E58"/>
    <w:rsid w:val="001B7E97"/>
    <w:rsid w:val="001C02AC"/>
    <w:rsid w:val="001C0391"/>
    <w:rsid w:val="001C07D0"/>
    <w:rsid w:val="001C07FB"/>
    <w:rsid w:val="001C138C"/>
    <w:rsid w:val="001C17F1"/>
    <w:rsid w:val="001C19CA"/>
    <w:rsid w:val="001C209E"/>
    <w:rsid w:val="001C2232"/>
    <w:rsid w:val="001C27AD"/>
    <w:rsid w:val="001C2A6A"/>
    <w:rsid w:val="001C2C52"/>
    <w:rsid w:val="001C2E30"/>
    <w:rsid w:val="001C2ECC"/>
    <w:rsid w:val="001C33B6"/>
    <w:rsid w:val="001C3E6A"/>
    <w:rsid w:val="001C432E"/>
    <w:rsid w:val="001C446A"/>
    <w:rsid w:val="001C45E0"/>
    <w:rsid w:val="001C4971"/>
    <w:rsid w:val="001C498E"/>
    <w:rsid w:val="001C5152"/>
    <w:rsid w:val="001C522E"/>
    <w:rsid w:val="001C54F4"/>
    <w:rsid w:val="001C5677"/>
    <w:rsid w:val="001C5D5A"/>
    <w:rsid w:val="001C605D"/>
    <w:rsid w:val="001C6366"/>
    <w:rsid w:val="001C647F"/>
    <w:rsid w:val="001C70B6"/>
    <w:rsid w:val="001C7260"/>
    <w:rsid w:val="001C769E"/>
    <w:rsid w:val="001C7B03"/>
    <w:rsid w:val="001C7B0D"/>
    <w:rsid w:val="001D0128"/>
    <w:rsid w:val="001D0995"/>
    <w:rsid w:val="001D2597"/>
    <w:rsid w:val="001D26CB"/>
    <w:rsid w:val="001D316E"/>
    <w:rsid w:val="001D33B7"/>
    <w:rsid w:val="001D5059"/>
    <w:rsid w:val="001D51A5"/>
    <w:rsid w:val="001D5288"/>
    <w:rsid w:val="001D5A41"/>
    <w:rsid w:val="001D5D31"/>
    <w:rsid w:val="001D5DE0"/>
    <w:rsid w:val="001D5FF6"/>
    <w:rsid w:val="001D654D"/>
    <w:rsid w:val="001D672F"/>
    <w:rsid w:val="001D6C70"/>
    <w:rsid w:val="001D6DF1"/>
    <w:rsid w:val="001D716B"/>
    <w:rsid w:val="001D73DB"/>
    <w:rsid w:val="001D75AF"/>
    <w:rsid w:val="001D7DA2"/>
    <w:rsid w:val="001E0049"/>
    <w:rsid w:val="001E019C"/>
    <w:rsid w:val="001E0516"/>
    <w:rsid w:val="001E1147"/>
    <w:rsid w:val="001E244C"/>
    <w:rsid w:val="001E263C"/>
    <w:rsid w:val="001E315C"/>
    <w:rsid w:val="001E341D"/>
    <w:rsid w:val="001E3582"/>
    <w:rsid w:val="001E3610"/>
    <w:rsid w:val="001E3C06"/>
    <w:rsid w:val="001E3F45"/>
    <w:rsid w:val="001E46C0"/>
    <w:rsid w:val="001E4755"/>
    <w:rsid w:val="001E4DA4"/>
    <w:rsid w:val="001E50EC"/>
    <w:rsid w:val="001E5460"/>
    <w:rsid w:val="001E5834"/>
    <w:rsid w:val="001E5AE3"/>
    <w:rsid w:val="001E5B90"/>
    <w:rsid w:val="001E6147"/>
    <w:rsid w:val="001E6259"/>
    <w:rsid w:val="001E653F"/>
    <w:rsid w:val="001E66BD"/>
    <w:rsid w:val="001E6D28"/>
    <w:rsid w:val="001E6ED7"/>
    <w:rsid w:val="001E7390"/>
    <w:rsid w:val="001E7395"/>
    <w:rsid w:val="001E7AA4"/>
    <w:rsid w:val="001E7BF1"/>
    <w:rsid w:val="001E7CBF"/>
    <w:rsid w:val="001E7E2A"/>
    <w:rsid w:val="001F0111"/>
    <w:rsid w:val="001F0363"/>
    <w:rsid w:val="001F0897"/>
    <w:rsid w:val="001F0DC5"/>
    <w:rsid w:val="001F11A9"/>
    <w:rsid w:val="001F1345"/>
    <w:rsid w:val="001F1366"/>
    <w:rsid w:val="001F13CA"/>
    <w:rsid w:val="001F16AE"/>
    <w:rsid w:val="001F1DCB"/>
    <w:rsid w:val="001F1E82"/>
    <w:rsid w:val="001F293F"/>
    <w:rsid w:val="001F29B2"/>
    <w:rsid w:val="001F2A02"/>
    <w:rsid w:val="001F2DA7"/>
    <w:rsid w:val="001F2FF2"/>
    <w:rsid w:val="001F35CA"/>
    <w:rsid w:val="001F38FD"/>
    <w:rsid w:val="001F3A86"/>
    <w:rsid w:val="001F3EEB"/>
    <w:rsid w:val="001F460D"/>
    <w:rsid w:val="001F5C16"/>
    <w:rsid w:val="001F5E8E"/>
    <w:rsid w:val="001F6203"/>
    <w:rsid w:val="001F69C4"/>
    <w:rsid w:val="001F6F65"/>
    <w:rsid w:val="001F7319"/>
    <w:rsid w:val="001F7579"/>
    <w:rsid w:val="001F774C"/>
    <w:rsid w:val="001F78BC"/>
    <w:rsid w:val="001F7CE0"/>
    <w:rsid w:val="001F7F14"/>
    <w:rsid w:val="00200193"/>
    <w:rsid w:val="00200630"/>
    <w:rsid w:val="0020066D"/>
    <w:rsid w:val="0020095C"/>
    <w:rsid w:val="0020096C"/>
    <w:rsid w:val="00200D6E"/>
    <w:rsid w:val="0020157A"/>
    <w:rsid w:val="0020172F"/>
    <w:rsid w:val="00201739"/>
    <w:rsid w:val="002025EB"/>
    <w:rsid w:val="0020339C"/>
    <w:rsid w:val="00203557"/>
    <w:rsid w:val="002035B0"/>
    <w:rsid w:val="002035FF"/>
    <w:rsid w:val="002038F1"/>
    <w:rsid w:val="002040D5"/>
    <w:rsid w:val="00204856"/>
    <w:rsid w:val="00204CF9"/>
    <w:rsid w:val="002055EC"/>
    <w:rsid w:val="00205721"/>
    <w:rsid w:val="00205F14"/>
    <w:rsid w:val="00206042"/>
    <w:rsid w:val="00206226"/>
    <w:rsid w:val="00206988"/>
    <w:rsid w:val="00206F32"/>
    <w:rsid w:val="00206FF2"/>
    <w:rsid w:val="002071DB"/>
    <w:rsid w:val="002072EB"/>
    <w:rsid w:val="00207419"/>
    <w:rsid w:val="00207600"/>
    <w:rsid w:val="00207708"/>
    <w:rsid w:val="002077C8"/>
    <w:rsid w:val="002078B7"/>
    <w:rsid w:val="00207D12"/>
    <w:rsid w:val="0021052B"/>
    <w:rsid w:val="00210775"/>
    <w:rsid w:val="00210982"/>
    <w:rsid w:val="00210985"/>
    <w:rsid w:val="00211598"/>
    <w:rsid w:val="00211BB0"/>
    <w:rsid w:val="00211F24"/>
    <w:rsid w:val="002122B8"/>
    <w:rsid w:val="00212642"/>
    <w:rsid w:val="00212AAE"/>
    <w:rsid w:val="002134C9"/>
    <w:rsid w:val="00213DF2"/>
    <w:rsid w:val="00213F71"/>
    <w:rsid w:val="0021409A"/>
    <w:rsid w:val="002147F1"/>
    <w:rsid w:val="00215012"/>
    <w:rsid w:val="00215954"/>
    <w:rsid w:val="002159AE"/>
    <w:rsid w:val="00215AEA"/>
    <w:rsid w:val="002160EF"/>
    <w:rsid w:val="002162A8"/>
    <w:rsid w:val="00216875"/>
    <w:rsid w:val="002169A2"/>
    <w:rsid w:val="002169E9"/>
    <w:rsid w:val="0021760E"/>
    <w:rsid w:val="00217D1C"/>
    <w:rsid w:val="00217F05"/>
    <w:rsid w:val="00221D88"/>
    <w:rsid w:val="002220B3"/>
    <w:rsid w:val="00222190"/>
    <w:rsid w:val="00222923"/>
    <w:rsid w:val="00222AE2"/>
    <w:rsid w:val="002231A4"/>
    <w:rsid w:val="00223E01"/>
    <w:rsid w:val="00224025"/>
    <w:rsid w:val="00224570"/>
    <w:rsid w:val="00224C97"/>
    <w:rsid w:val="00224E38"/>
    <w:rsid w:val="0022503D"/>
    <w:rsid w:val="0022510E"/>
    <w:rsid w:val="002258D4"/>
    <w:rsid w:val="00225D26"/>
    <w:rsid w:val="00225EC4"/>
    <w:rsid w:val="0022649D"/>
    <w:rsid w:val="00226EAE"/>
    <w:rsid w:val="00227176"/>
    <w:rsid w:val="0022735C"/>
    <w:rsid w:val="00227A8E"/>
    <w:rsid w:val="00227F85"/>
    <w:rsid w:val="002301AA"/>
    <w:rsid w:val="00230645"/>
    <w:rsid w:val="00230CEF"/>
    <w:rsid w:val="00230DDD"/>
    <w:rsid w:val="00230FBB"/>
    <w:rsid w:val="00231B96"/>
    <w:rsid w:val="00231BD2"/>
    <w:rsid w:val="00231ECA"/>
    <w:rsid w:val="00232080"/>
    <w:rsid w:val="002320CA"/>
    <w:rsid w:val="00232130"/>
    <w:rsid w:val="002323E8"/>
    <w:rsid w:val="0023263D"/>
    <w:rsid w:val="00232B6E"/>
    <w:rsid w:val="00233717"/>
    <w:rsid w:val="00233E95"/>
    <w:rsid w:val="00233EE0"/>
    <w:rsid w:val="00234168"/>
    <w:rsid w:val="0023465B"/>
    <w:rsid w:val="00234C89"/>
    <w:rsid w:val="0023501B"/>
    <w:rsid w:val="00235344"/>
    <w:rsid w:val="0023683E"/>
    <w:rsid w:val="002370BF"/>
    <w:rsid w:val="00237884"/>
    <w:rsid w:val="00237F41"/>
    <w:rsid w:val="0024011E"/>
    <w:rsid w:val="0024029D"/>
    <w:rsid w:val="00240E0B"/>
    <w:rsid w:val="00241462"/>
    <w:rsid w:val="00241E3F"/>
    <w:rsid w:val="00242181"/>
    <w:rsid w:val="0024237D"/>
    <w:rsid w:val="00242E63"/>
    <w:rsid w:val="00243472"/>
    <w:rsid w:val="0024486B"/>
    <w:rsid w:val="00244DBB"/>
    <w:rsid w:val="002453AD"/>
    <w:rsid w:val="00245625"/>
    <w:rsid w:val="002456E6"/>
    <w:rsid w:val="002457F9"/>
    <w:rsid w:val="00245998"/>
    <w:rsid w:val="002459DB"/>
    <w:rsid w:val="00245D6A"/>
    <w:rsid w:val="00245EF2"/>
    <w:rsid w:val="00245FAE"/>
    <w:rsid w:val="002462B2"/>
    <w:rsid w:val="002467AA"/>
    <w:rsid w:val="002469E6"/>
    <w:rsid w:val="00246D06"/>
    <w:rsid w:val="00247553"/>
    <w:rsid w:val="00247646"/>
    <w:rsid w:val="00247930"/>
    <w:rsid w:val="00247F9E"/>
    <w:rsid w:val="00250259"/>
    <w:rsid w:val="0025027F"/>
    <w:rsid w:val="00251EC8"/>
    <w:rsid w:val="00252709"/>
    <w:rsid w:val="002528E0"/>
    <w:rsid w:val="00252ABC"/>
    <w:rsid w:val="002539FE"/>
    <w:rsid w:val="00253BA7"/>
    <w:rsid w:val="0025433B"/>
    <w:rsid w:val="002545E5"/>
    <w:rsid w:val="0025466D"/>
    <w:rsid w:val="00254671"/>
    <w:rsid w:val="002547EA"/>
    <w:rsid w:val="0025483F"/>
    <w:rsid w:val="00254875"/>
    <w:rsid w:val="00254972"/>
    <w:rsid w:val="00254A30"/>
    <w:rsid w:val="00254DF3"/>
    <w:rsid w:val="00254EB1"/>
    <w:rsid w:val="00255C9E"/>
    <w:rsid w:val="00256717"/>
    <w:rsid w:val="00256E48"/>
    <w:rsid w:val="0025723D"/>
    <w:rsid w:val="002572B5"/>
    <w:rsid w:val="0025743D"/>
    <w:rsid w:val="00257765"/>
    <w:rsid w:val="00257F35"/>
    <w:rsid w:val="0026054D"/>
    <w:rsid w:val="002606C7"/>
    <w:rsid w:val="002607E9"/>
    <w:rsid w:val="00260873"/>
    <w:rsid w:val="00260A5B"/>
    <w:rsid w:val="002611FB"/>
    <w:rsid w:val="002617D0"/>
    <w:rsid w:val="0026184A"/>
    <w:rsid w:val="00261D59"/>
    <w:rsid w:val="0026245E"/>
    <w:rsid w:val="00262598"/>
    <w:rsid w:val="00262975"/>
    <w:rsid w:val="00263079"/>
    <w:rsid w:val="00263638"/>
    <w:rsid w:val="00263984"/>
    <w:rsid w:val="00263F2E"/>
    <w:rsid w:val="00263F6D"/>
    <w:rsid w:val="0026426C"/>
    <w:rsid w:val="002644FF"/>
    <w:rsid w:val="00264A8D"/>
    <w:rsid w:val="00264AFD"/>
    <w:rsid w:val="00265439"/>
    <w:rsid w:val="00265925"/>
    <w:rsid w:val="00265986"/>
    <w:rsid w:val="002659A5"/>
    <w:rsid w:val="00265D4F"/>
    <w:rsid w:val="00266AE5"/>
    <w:rsid w:val="00267067"/>
    <w:rsid w:val="002673D8"/>
    <w:rsid w:val="002676A2"/>
    <w:rsid w:val="0026785D"/>
    <w:rsid w:val="00267EA8"/>
    <w:rsid w:val="002705E0"/>
    <w:rsid w:val="00270A44"/>
    <w:rsid w:val="00270DA0"/>
    <w:rsid w:val="00270E82"/>
    <w:rsid w:val="00270EF6"/>
    <w:rsid w:val="002712BE"/>
    <w:rsid w:val="002714D3"/>
    <w:rsid w:val="0027176C"/>
    <w:rsid w:val="00271B7A"/>
    <w:rsid w:val="00271CF9"/>
    <w:rsid w:val="00271D2D"/>
    <w:rsid w:val="00271F95"/>
    <w:rsid w:val="00272212"/>
    <w:rsid w:val="0027226E"/>
    <w:rsid w:val="0027249F"/>
    <w:rsid w:val="00272870"/>
    <w:rsid w:val="00272961"/>
    <w:rsid w:val="00273567"/>
    <w:rsid w:val="002735A8"/>
    <w:rsid w:val="00273C02"/>
    <w:rsid w:val="00273C42"/>
    <w:rsid w:val="00274AE5"/>
    <w:rsid w:val="00274F8A"/>
    <w:rsid w:val="00275320"/>
    <w:rsid w:val="00275403"/>
    <w:rsid w:val="002762CF"/>
    <w:rsid w:val="002762F7"/>
    <w:rsid w:val="002763A8"/>
    <w:rsid w:val="00276AF3"/>
    <w:rsid w:val="00276B84"/>
    <w:rsid w:val="00276DC6"/>
    <w:rsid w:val="002771C6"/>
    <w:rsid w:val="002773E7"/>
    <w:rsid w:val="0027744E"/>
    <w:rsid w:val="0027781D"/>
    <w:rsid w:val="00277A15"/>
    <w:rsid w:val="002809B8"/>
    <w:rsid w:val="00280A61"/>
    <w:rsid w:val="00280CE7"/>
    <w:rsid w:val="00280DE4"/>
    <w:rsid w:val="00280EDE"/>
    <w:rsid w:val="002810D0"/>
    <w:rsid w:val="00281349"/>
    <w:rsid w:val="0028172F"/>
    <w:rsid w:val="00281FFE"/>
    <w:rsid w:val="002821A5"/>
    <w:rsid w:val="00282B16"/>
    <w:rsid w:val="00282E53"/>
    <w:rsid w:val="002830BD"/>
    <w:rsid w:val="0028328A"/>
    <w:rsid w:val="00283349"/>
    <w:rsid w:val="0028371D"/>
    <w:rsid w:val="00283C71"/>
    <w:rsid w:val="0028421A"/>
    <w:rsid w:val="00284B11"/>
    <w:rsid w:val="00284C26"/>
    <w:rsid w:val="00285007"/>
    <w:rsid w:val="002865D8"/>
    <w:rsid w:val="002875EA"/>
    <w:rsid w:val="00287783"/>
    <w:rsid w:val="00287796"/>
    <w:rsid w:val="00290121"/>
    <w:rsid w:val="00290A5B"/>
    <w:rsid w:val="002910F9"/>
    <w:rsid w:val="002914C9"/>
    <w:rsid w:val="00291B80"/>
    <w:rsid w:val="002920F7"/>
    <w:rsid w:val="0029212F"/>
    <w:rsid w:val="0029237F"/>
    <w:rsid w:val="0029284B"/>
    <w:rsid w:val="00293139"/>
    <w:rsid w:val="00293303"/>
    <w:rsid w:val="00293440"/>
    <w:rsid w:val="0029354B"/>
    <w:rsid w:val="00293A92"/>
    <w:rsid w:val="00293D35"/>
    <w:rsid w:val="00294097"/>
    <w:rsid w:val="00294311"/>
    <w:rsid w:val="00294D1E"/>
    <w:rsid w:val="0029517A"/>
    <w:rsid w:val="00295767"/>
    <w:rsid w:val="00295B52"/>
    <w:rsid w:val="00295B9B"/>
    <w:rsid w:val="002961F4"/>
    <w:rsid w:val="002962E1"/>
    <w:rsid w:val="00296553"/>
    <w:rsid w:val="0029689A"/>
    <w:rsid w:val="00296BCF"/>
    <w:rsid w:val="0029758A"/>
    <w:rsid w:val="0029794F"/>
    <w:rsid w:val="00297BCC"/>
    <w:rsid w:val="002A01D2"/>
    <w:rsid w:val="002A0553"/>
    <w:rsid w:val="002A07B1"/>
    <w:rsid w:val="002A08FA"/>
    <w:rsid w:val="002A0C10"/>
    <w:rsid w:val="002A0EF4"/>
    <w:rsid w:val="002A0F45"/>
    <w:rsid w:val="002A1287"/>
    <w:rsid w:val="002A13C0"/>
    <w:rsid w:val="002A1F17"/>
    <w:rsid w:val="002A218D"/>
    <w:rsid w:val="002A25AF"/>
    <w:rsid w:val="002A2962"/>
    <w:rsid w:val="002A32BA"/>
    <w:rsid w:val="002A35A1"/>
    <w:rsid w:val="002A3A20"/>
    <w:rsid w:val="002A3CEA"/>
    <w:rsid w:val="002A3EB0"/>
    <w:rsid w:val="002A4027"/>
    <w:rsid w:val="002A41E2"/>
    <w:rsid w:val="002A42BD"/>
    <w:rsid w:val="002A4323"/>
    <w:rsid w:val="002A48C5"/>
    <w:rsid w:val="002A4DCE"/>
    <w:rsid w:val="002A5088"/>
    <w:rsid w:val="002A5E5E"/>
    <w:rsid w:val="002A68B2"/>
    <w:rsid w:val="002A6DBE"/>
    <w:rsid w:val="002A7494"/>
    <w:rsid w:val="002A79EB"/>
    <w:rsid w:val="002B017F"/>
    <w:rsid w:val="002B0333"/>
    <w:rsid w:val="002B1422"/>
    <w:rsid w:val="002B1906"/>
    <w:rsid w:val="002B271C"/>
    <w:rsid w:val="002B2A87"/>
    <w:rsid w:val="002B31A5"/>
    <w:rsid w:val="002B350F"/>
    <w:rsid w:val="002B35FD"/>
    <w:rsid w:val="002B3675"/>
    <w:rsid w:val="002B399E"/>
    <w:rsid w:val="002B39BF"/>
    <w:rsid w:val="002B3D56"/>
    <w:rsid w:val="002B3DD7"/>
    <w:rsid w:val="002B4311"/>
    <w:rsid w:val="002B49DA"/>
    <w:rsid w:val="002B4D1C"/>
    <w:rsid w:val="002B4E8B"/>
    <w:rsid w:val="002B52E7"/>
    <w:rsid w:val="002B5565"/>
    <w:rsid w:val="002B64BD"/>
    <w:rsid w:val="002B67D3"/>
    <w:rsid w:val="002B6A77"/>
    <w:rsid w:val="002B7058"/>
    <w:rsid w:val="002B7A2A"/>
    <w:rsid w:val="002B7FAB"/>
    <w:rsid w:val="002C03CE"/>
    <w:rsid w:val="002C03FC"/>
    <w:rsid w:val="002C062E"/>
    <w:rsid w:val="002C0B78"/>
    <w:rsid w:val="002C0E89"/>
    <w:rsid w:val="002C110B"/>
    <w:rsid w:val="002C14A3"/>
    <w:rsid w:val="002C15F3"/>
    <w:rsid w:val="002C1771"/>
    <w:rsid w:val="002C2785"/>
    <w:rsid w:val="002C284F"/>
    <w:rsid w:val="002C31BF"/>
    <w:rsid w:val="002C36B4"/>
    <w:rsid w:val="002C38F3"/>
    <w:rsid w:val="002C3C19"/>
    <w:rsid w:val="002C3FEF"/>
    <w:rsid w:val="002C42D0"/>
    <w:rsid w:val="002C4305"/>
    <w:rsid w:val="002C439F"/>
    <w:rsid w:val="002C44A8"/>
    <w:rsid w:val="002C45C0"/>
    <w:rsid w:val="002C4CFB"/>
    <w:rsid w:val="002C50A7"/>
    <w:rsid w:val="002C5198"/>
    <w:rsid w:val="002C5B5A"/>
    <w:rsid w:val="002C6017"/>
    <w:rsid w:val="002C6453"/>
    <w:rsid w:val="002C661E"/>
    <w:rsid w:val="002C6D8C"/>
    <w:rsid w:val="002C6FFA"/>
    <w:rsid w:val="002C705A"/>
    <w:rsid w:val="002C7085"/>
    <w:rsid w:val="002C713B"/>
    <w:rsid w:val="002C75AD"/>
    <w:rsid w:val="002D0235"/>
    <w:rsid w:val="002D089D"/>
    <w:rsid w:val="002D097F"/>
    <w:rsid w:val="002D1570"/>
    <w:rsid w:val="002D15C5"/>
    <w:rsid w:val="002D1661"/>
    <w:rsid w:val="002D1809"/>
    <w:rsid w:val="002D1928"/>
    <w:rsid w:val="002D1992"/>
    <w:rsid w:val="002D1CB0"/>
    <w:rsid w:val="002D210C"/>
    <w:rsid w:val="002D21E4"/>
    <w:rsid w:val="002D228F"/>
    <w:rsid w:val="002D2FF5"/>
    <w:rsid w:val="002D30AF"/>
    <w:rsid w:val="002D36FB"/>
    <w:rsid w:val="002D383E"/>
    <w:rsid w:val="002D3F82"/>
    <w:rsid w:val="002D4A4C"/>
    <w:rsid w:val="002D4FF2"/>
    <w:rsid w:val="002D52D8"/>
    <w:rsid w:val="002D59AC"/>
    <w:rsid w:val="002D59CC"/>
    <w:rsid w:val="002D5A5E"/>
    <w:rsid w:val="002D6147"/>
    <w:rsid w:val="002D64F2"/>
    <w:rsid w:val="002D6B03"/>
    <w:rsid w:val="002D6F18"/>
    <w:rsid w:val="002D6FF5"/>
    <w:rsid w:val="002D7152"/>
    <w:rsid w:val="002D75B6"/>
    <w:rsid w:val="002E035A"/>
    <w:rsid w:val="002E0DEA"/>
    <w:rsid w:val="002E0EA2"/>
    <w:rsid w:val="002E0FA0"/>
    <w:rsid w:val="002E15DA"/>
    <w:rsid w:val="002E168D"/>
    <w:rsid w:val="002E186A"/>
    <w:rsid w:val="002E1A69"/>
    <w:rsid w:val="002E1D03"/>
    <w:rsid w:val="002E212A"/>
    <w:rsid w:val="002E2190"/>
    <w:rsid w:val="002E2977"/>
    <w:rsid w:val="002E2EC7"/>
    <w:rsid w:val="002E2F73"/>
    <w:rsid w:val="002E3AE5"/>
    <w:rsid w:val="002E43EC"/>
    <w:rsid w:val="002E4412"/>
    <w:rsid w:val="002E497A"/>
    <w:rsid w:val="002E4CE6"/>
    <w:rsid w:val="002E4E17"/>
    <w:rsid w:val="002E4FE9"/>
    <w:rsid w:val="002E52FD"/>
    <w:rsid w:val="002E5496"/>
    <w:rsid w:val="002E564D"/>
    <w:rsid w:val="002E567B"/>
    <w:rsid w:val="002E59AE"/>
    <w:rsid w:val="002E65E9"/>
    <w:rsid w:val="002E6C37"/>
    <w:rsid w:val="002E730B"/>
    <w:rsid w:val="002E7779"/>
    <w:rsid w:val="002E7E59"/>
    <w:rsid w:val="002F01BF"/>
    <w:rsid w:val="002F05D2"/>
    <w:rsid w:val="002F06CD"/>
    <w:rsid w:val="002F0C46"/>
    <w:rsid w:val="002F1047"/>
    <w:rsid w:val="002F1302"/>
    <w:rsid w:val="002F177A"/>
    <w:rsid w:val="002F1B08"/>
    <w:rsid w:val="002F1E7D"/>
    <w:rsid w:val="002F21BB"/>
    <w:rsid w:val="002F2313"/>
    <w:rsid w:val="002F3838"/>
    <w:rsid w:val="002F39D1"/>
    <w:rsid w:val="002F3CA3"/>
    <w:rsid w:val="002F3CAB"/>
    <w:rsid w:val="002F41D7"/>
    <w:rsid w:val="002F4D88"/>
    <w:rsid w:val="002F4DF9"/>
    <w:rsid w:val="002F4EDE"/>
    <w:rsid w:val="002F521E"/>
    <w:rsid w:val="002F5275"/>
    <w:rsid w:val="002F556C"/>
    <w:rsid w:val="002F5B0A"/>
    <w:rsid w:val="002F68BC"/>
    <w:rsid w:val="002F6B86"/>
    <w:rsid w:val="002F6BD2"/>
    <w:rsid w:val="002F6C20"/>
    <w:rsid w:val="002F6DF8"/>
    <w:rsid w:val="002F6E8F"/>
    <w:rsid w:val="002F716D"/>
    <w:rsid w:val="002F71FB"/>
    <w:rsid w:val="002F737B"/>
    <w:rsid w:val="002F7B9D"/>
    <w:rsid w:val="003000DB"/>
    <w:rsid w:val="00300846"/>
    <w:rsid w:val="00300E61"/>
    <w:rsid w:val="003010DB"/>
    <w:rsid w:val="00301F2D"/>
    <w:rsid w:val="003021AA"/>
    <w:rsid w:val="00302203"/>
    <w:rsid w:val="003028A0"/>
    <w:rsid w:val="00302A9F"/>
    <w:rsid w:val="00302D37"/>
    <w:rsid w:val="003031E4"/>
    <w:rsid w:val="00303406"/>
    <w:rsid w:val="00303A05"/>
    <w:rsid w:val="00303DFA"/>
    <w:rsid w:val="003040CA"/>
    <w:rsid w:val="0030519C"/>
    <w:rsid w:val="003051EE"/>
    <w:rsid w:val="00305A9D"/>
    <w:rsid w:val="0030633D"/>
    <w:rsid w:val="00307671"/>
    <w:rsid w:val="0031029F"/>
    <w:rsid w:val="003102F9"/>
    <w:rsid w:val="003105B8"/>
    <w:rsid w:val="0031087B"/>
    <w:rsid w:val="00310C11"/>
    <w:rsid w:val="00310F9A"/>
    <w:rsid w:val="00310F9F"/>
    <w:rsid w:val="003110D1"/>
    <w:rsid w:val="0031168D"/>
    <w:rsid w:val="00311873"/>
    <w:rsid w:val="003118A2"/>
    <w:rsid w:val="00311CA2"/>
    <w:rsid w:val="00311E96"/>
    <w:rsid w:val="00312AD1"/>
    <w:rsid w:val="00313291"/>
    <w:rsid w:val="003132E3"/>
    <w:rsid w:val="00313530"/>
    <w:rsid w:val="00313DD0"/>
    <w:rsid w:val="00314504"/>
    <w:rsid w:val="00314D1D"/>
    <w:rsid w:val="00314F6A"/>
    <w:rsid w:val="003154A2"/>
    <w:rsid w:val="00315EA3"/>
    <w:rsid w:val="00315F9F"/>
    <w:rsid w:val="00316387"/>
    <w:rsid w:val="0031638E"/>
    <w:rsid w:val="003165F4"/>
    <w:rsid w:val="00317B03"/>
    <w:rsid w:val="00320031"/>
    <w:rsid w:val="00321081"/>
    <w:rsid w:val="0032117E"/>
    <w:rsid w:val="00321605"/>
    <w:rsid w:val="0032163B"/>
    <w:rsid w:val="00321BED"/>
    <w:rsid w:val="00321DB4"/>
    <w:rsid w:val="00321DC8"/>
    <w:rsid w:val="00321EA9"/>
    <w:rsid w:val="00322003"/>
    <w:rsid w:val="0032203D"/>
    <w:rsid w:val="0032270B"/>
    <w:rsid w:val="003228FD"/>
    <w:rsid w:val="00322AAC"/>
    <w:rsid w:val="00322B0A"/>
    <w:rsid w:val="00322C55"/>
    <w:rsid w:val="00323371"/>
    <w:rsid w:val="00323729"/>
    <w:rsid w:val="00323AFD"/>
    <w:rsid w:val="00323DB2"/>
    <w:rsid w:val="00324E7D"/>
    <w:rsid w:val="00325247"/>
    <w:rsid w:val="00325D3F"/>
    <w:rsid w:val="00326167"/>
    <w:rsid w:val="003262AD"/>
    <w:rsid w:val="0032637A"/>
    <w:rsid w:val="00326992"/>
    <w:rsid w:val="00326B3F"/>
    <w:rsid w:val="00326F4D"/>
    <w:rsid w:val="003278E8"/>
    <w:rsid w:val="00327977"/>
    <w:rsid w:val="00327D04"/>
    <w:rsid w:val="00327EFE"/>
    <w:rsid w:val="00330575"/>
    <w:rsid w:val="0033117D"/>
    <w:rsid w:val="0033122F"/>
    <w:rsid w:val="0033126C"/>
    <w:rsid w:val="00331459"/>
    <w:rsid w:val="003314FA"/>
    <w:rsid w:val="00331A6D"/>
    <w:rsid w:val="00331B16"/>
    <w:rsid w:val="00332509"/>
    <w:rsid w:val="003329D2"/>
    <w:rsid w:val="00332B0E"/>
    <w:rsid w:val="00332DC5"/>
    <w:rsid w:val="00333312"/>
    <w:rsid w:val="003334CD"/>
    <w:rsid w:val="00333BCC"/>
    <w:rsid w:val="0033440C"/>
    <w:rsid w:val="00335301"/>
    <w:rsid w:val="00335CB6"/>
    <w:rsid w:val="00335FB8"/>
    <w:rsid w:val="00336016"/>
    <w:rsid w:val="00336076"/>
    <w:rsid w:val="00336A1C"/>
    <w:rsid w:val="00336B84"/>
    <w:rsid w:val="00336D7B"/>
    <w:rsid w:val="00336FDA"/>
    <w:rsid w:val="00337F89"/>
    <w:rsid w:val="00340AD3"/>
    <w:rsid w:val="00340C9A"/>
    <w:rsid w:val="003416C5"/>
    <w:rsid w:val="00341BEC"/>
    <w:rsid w:val="00341DDE"/>
    <w:rsid w:val="003423C9"/>
    <w:rsid w:val="00342400"/>
    <w:rsid w:val="00342BCB"/>
    <w:rsid w:val="003432DB"/>
    <w:rsid w:val="003437F3"/>
    <w:rsid w:val="003438F8"/>
    <w:rsid w:val="00343AB3"/>
    <w:rsid w:val="00343C7F"/>
    <w:rsid w:val="0034481D"/>
    <w:rsid w:val="0034482D"/>
    <w:rsid w:val="003450C4"/>
    <w:rsid w:val="00345155"/>
    <w:rsid w:val="003458B6"/>
    <w:rsid w:val="003458DB"/>
    <w:rsid w:val="00345CCE"/>
    <w:rsid w:val="00345EB4"/>
    <w:rsid w:val="00346101"/>
    <w:rsid w:val="003471F4"/>
    <w:rsid w:val="00347443"/>
    <w:rsid w:val="00347D96"/>
    <w:rsid w:val="00347FFA"/>
    <w:rsid w:val="00350269"/>
    <w:rsid w:val="003502F6"/>
    <w:rsid w:val="00350501"/>
    <w:rsid w:val="003505A0"/>
    <w:rsid w:val="0035097B"/>
    <w:rsid w:val="003509DB"/>
    <w:rsid w:val="00350AC9"/>
    <w:rsid w:val="00350FF2"/>
    <w:rsid w:val="0035115E"/>
    <w:rsid w:val="0035119F"/>
    <w:rsid w:val="00351285"/>
    <w:rsid w:val="003517A4"/>
    <w:rsid w:val="00351F3E"/>
    <w:rsid w:val="0035206E"/>
    <w:rsid w:val="00352575"/>
    <w:rsid w:val="00352E83"/>
    <w:rsid w:val="00352E8F"/>
    <w:rsid w:val="00354E8F"/>
    <w:rsid w:val="00355FCF"/>
    <w:rsid w:val="00356159"/>
    <w:rsid w:val="003561D7"/>
    <w:rsid w:val="003566E5"/>
    <w:rsid w:val="00356F5E"/>
    <w:rsid w:val="00357185"/>
    <w:rsid w:val="00360DB2"/>
    <w:rsid w:val="00360F04"/>
    <w:rsid w:val="003612B6"/>
    <w:rsid w:val="003614BB"/>
    <w:rsid w:val="003615C6"/>
    <w:rsid w:val="00362163"/>
    <w:rsid w:val="003621E0"/>
    <w:rsid w:val="003627F9"/>
    <w:rsid w:val="00362984"/>
    <w:rsid w:val="00362CEF"/>
    <w:rsid w:val="00362DDC"/>
    <w:rsid w:val="00363222"/>
    <w:rsid w:val="0036383F"/>
    <w:rsid w:val="00363D00"/>
    <w:rsid w:val="0036487B"/>
    <w:rsid w:val="00364DCC"/>
    <w:rsid w:val="00365150"/>
    <w:rsid w:val="0036550B"/>
    <w:rsid w:val="00365908"/>
    <w:rsid w:val="00366139"/>
    <w:rsid w:val="00366300"/>
    <w:rsid w:val="00366370"/>
    <w:rsid w:val="003663F8"/>
    <w:rsid w:val="003665EA"/>
    <w:rsid w:val="003668E6"/>
    <w:rsid w:val="00366A5A"/>
    <w:rsid w:val="00366E80"/>
    <w:rsid w:val="00367151"/>
    <w:rsid w:val="0036727A"/>
    <w:rsid w:val="00367558"/>
    <w:rsid w:val="00367D16"/>
    <w:rsid w:val="00370484"/>
    <w:rsid w:val="00370D94"/>
    <w:rsid w:val="00370DA4"/>
    <w:rsid w:val="00370DEF"/>
    <w:rsid w:val="0037107E"/>
    <w:rsid w:val="003711DA"/>
    <w:rsid w:val="00371786"/>
    <w:rsid w:val="003717F1"/>
    <w:rsid w:val="00371D80"/>
    <w:rsid w:val="00371F71"/>
    <w:rsid w:val="00372025"/>
    <w:rsid w:val="0037234A"/>
    <w:rsid w:val="003731E7"/>
    <w:rsid w:val="00373475"/>
    <w:rsid w:val="00373991"/>
    <w:rsid w:val="003739BD"/>
    <w:rsid w:val="00373AC2"/>
    <w:rsid w:val="00374049"/>
    <w:rsid w:val="003746C4"/>
    <w:rsid w:val="00374E10"/>
    <w:rsid w:val="00375210"/>
    <w:rsid w:val="00375332"/>
    <w:rsid w:val="00375397"/>
    <w:rsid w:val="003754DA"/>
    <w:rsid w:val="0037585C"/>
    <w:rsid w:val="00376905"/>
    <w:rsid w:val="00376EE0"/>
    <w:rsid w:val="00377509"/>
    <w:rsid w:val="00377F58"/>
    <w:rsid w:val="003801E2"/>
    <w:rsid w:val="00380464"/>
    <w:rsid w:val="00380DC7"/>
    <w:rsid w:val="00381348"/>
    <w:rsid w:val="003815CC"/>
    <w:rsid w:val="003816F0"/>
    <w:rsid w:val="003819CC"/>
    <w:rsid w:val="00381C24"/>
    <w:rsid w:val="00382A8E"/>
    <w:rsid w:val="003831F6"/>
    <w:rsid w:val="00383930"/>
    <w:rsid w:val="00383A11"/>
    <w:rsid w:val="00383A58"/>
    <w:rsid w:val="00383DC6"/>
    <w:rsid w:val="00384225"/>
    <w:rsid w:val="00384541"/>
    <w:rsid w:val="00384ACA"/>
    <w:rsid w:val="003850B7"/>
    <w:rsid w:val="00385405"/>
    <w:rsid w:val="00385B54"/>
    <w:rsid w:val="00385B9B"/>
    <w:rsid w:val="00385F73"/>
    <w:rsid w:val="0038631F"/>
    <w:rsid w:val="003867FF"/>
    <w:rsid w:val="00386B28"/>
    <w:rsid w:val="00386B8C"/>
    <w:rsid w:val="00386BAF"/>
    <w:rsid w:val="00387100"/>
    <w:rsid w:val="00387308"/>
    <w:rsid w:val="003873AF"/>
    <w:rsid w:val="00387402"/>
    <w:rsid w:val="003875DA"/>
    <w:rsid w:val="0038786F"/>
    <w:rsid w:val="00387B15"/>
    <w:rsid w:val="00387C94"/>
    <w:rsid w:val="00387E2F"/>
    <w:rsid w:val="00387E6C"/>
    <w:rsid w:val="00390186"/>
    <w:rsid w:val="003902EF"/>
    <w:rsid w:val="00390952"/>
    <w:rsid w:val="00390961"/>
    <w:rsid w:val="00390E60"/>
    <w:rsid w:val="00391005"/>
    <w:rsid w:val="00391722"/>
    <w:rsid w:val="00391B29"/>
    <w:rsid w:val="00391BD6"/>
    <w:rsid w:val="00391D40"/>
    <w:rsid w:val="00391D5A"/>
    <w:rsid w:val="0039263D"/>
    <w:rsid w:val="00392A1B"/>
    <w:rsid w:val="00392B2B"/>
    <w:rsid w:val="00393251"/>
    <w:rsid w:val="00393287"/>
    <w:rsid w:val="00393360"/>
    <w:rsid w:val="003941FB"/>
    <w:rsid w:val="0039476B"/>
    <w:rsid w:val="00394902"/>
    <w:rsid w:val="00394FF3"/>
    <w:rsid w:val="003953C1"/>
    <w:rsid w:val="00395EA3"/>
    <w:rsid w:val="0039606F"/>
    <w:rsid w:val="00396732"/>
    <w:rsid w:val="003974BA"/>
    <w:rsid w:val="003A139A"/>
    <w:rsid w:val="003A21C3"/>
    <w:rsid w:val="003A2457"/>
    <w:rsid w:val="003A24DD"/>
    <w:rsid w:val="003A2822"/>
    <w:rsid w:val="003A320E"/>
    <w:rsid w:val="003A37BD"/>
    <w:rsid w:val="003A3966"/>
    <w:rsid w:val="003A42FC"/>
    <w:rsid w:val="003A46DF"/>
    <w:rsid w:val="003A48A6"/>
    <w:rsid w:val="003A4A94"/>
    <w:rsid w:val="003A580F"/>
    <w:rsid w:val="003A5A3C"/>
    <w:rsid w:val="003A5C84"/>
    <w:rsid w:val="003A5EE7"/>
    <w:rsid w:val="003A5FAF"/>
    <w:rsid w:val="003A6976"/>
    <w:rsid w:val="003A6BEF"/>
    <w:rsid w:val="003A730B"/>
    <w:rsid w:val="003A770D"/>
    <w:rsid w:val="003A7B53"/>
    <w:rsid w:val="003B0372"/>
    <w:rsid w:val="003B05AC"/>
    <w:rsid w:val="003B0801"/>
    <w:rsid w:val="003B08E7"/>
    <w:rsid w:val="003B12EA"/>
    <w:rsid w:val="003B1318"/>
    <w:rsid w:val="003B1EF9"/>
    <w:rsid w:val="003B2657"/>
    <w:rsid w:val="003B2DCA"/>
    <w:rsid w:val="003B34FA"/>
    <w:rsid w:val="003B357D"/>
    <w:rsid w:val="003B36B5"/>
    <w:rsid w:val="003B36C3"/>
    <w:rsid w:val="003B3A28"/>
    <w:rsid w:val="003B3CD9"/>
    <w:rsid w:val="003B47D3"/>
    <w:rsid w:val="003B4A52"/>
    <w:rsid w:val="003B4BC2"/>
    <w:rsid w:val="003B4E2E"/>
    <w:rsid w:val="003B5136"/>
    <w:rsid w:val="003B5ADA"/>
    <w:rsid w:val="003B6373"/>
    <w:rsid w:val="003B6718"/>
    <w:rsid w:val="003B6A41"/>
    <w:rsid w:val="003B6B66"/>
    <w:rsid w:val="003B6EBD"/>
    <w:rsid w:val="003B6F38"/>
    <w:rsid w:val="003B6FFA"/>
    <w:rsid w:val="003B7070"/>
    <w:rsid w:val="003B7087"/>
    <w:rsid w:val="003B7228"/>
    <w:rsid w:val="003B7823"/>
    <w:rsid w:val="003B79CE"/>
    <w:rsid w:val="003C03AB"/>
    <w:rsid w:val="003C0705"/>
    <w:rsid w:val="003C0B26"/>
    <w:rsid w:val="003C0BC4"/>
    <w:rsid w:val="003C1003"/>
    <w:rsid w:val="003C16DF"/>
    <w:rsid w:val="003C17A8"/>
    <w:rsid w:val="003C1B18"/>
    <w:rsid w:val="003C1F00"/>
    <w:rsid w:val="003C1FD4"/>
    <w:rsid w:val="003C2082"/>
    <w:rsid w:val="003C3393"/>
    <w:rsid w:val="003C33CB"/>
    <w:rsid w:val="003C381D"/>
    <w:rsid w:val="003C396A"/>
    <w:rsid w:val="003C412D"/>
    <w:rsid w:val="003C41A8"/>
    <w:rsid w:val="003C4219"/>
    <w:rsid w:val="003C4AF3"/>
    <w:rsid w:val="003C52B7"/>
    <w:rsid w:val="003C55A1"/>
    <w:rsid w:val="003C57BC"/>
    <w:rsid w:val="003C5965"/>
    <w:rsid w:val="003C5AE5"/>
    <w:rsid w:val="003C5C18"/>
    <w:rsid w:val="003C6128"/>
    <w:rsid w:val="003C6342"/>
    <w:rsid w:val="003C6919"/>
    <w:rsid w:val="003C6A31"/>
    <w:rsid w:val="003C6CB4"/>
    <w:rsid w:val="003C6E50"/>
    <w:rsid w:val="003C7B97"/>
    <w:rsid w:val="003C7F6D"/>
    <w:rsid w:val="003D05FD"/>
    <w:rsid w:val="003D19AF"/>
    <w:rsid w:val="003D20A6"/>
    <w:rsid w:val="003D2657"/>
    <w:rsid w:val="003D26D6"/>
    <w:rsid w:val="003D280C"/>
    <w:rsid w:val="003D28FF"/>
    <w:rsid w:val="003D35CB"/>
    <w:rsid w:val="003D37A6"/>
    <w:rsid w:val="003D37E4"/>
    <w:rsid w:val="003D451C"/>
    <w:rsid w:val="003D46BD"/>
    <w:rsid w:val="003D49EA"/>
    <w:rsid w:val="003D5779"/>
    <w:rsid w:val="003D5796"/>
    <w:rsid w:val="003D5B31"/>
    <w:rsid w:val="003D5C0B"/>
    <w:rsid w:val="003D6680"/>
    <w:rsid w:val="003D67AF"/>
    <w:rsid w:val="003D6990"/>
    <w:rsid w:val="003D6CC7"/>
    <w:rsid w:val="003D7321"/>
    <w:rsid w:val="003D78C1"/>
    <w:rsid w:val="003E0F95"/>
    <w:rsid w:val="003E1399"/>
    <w:rsid w:val="003E1D2E"/>
    <w:rsid w:val="003E1EBF"/>
    <w:rsid w:val="003E1F00"/>
    <w:rsid w:val="003E202F"/>
    <w:rsid w:val="003E21D9"/>
    <w:rsid w:val="003E21EA"/>
    <w:rsid w:val="003E2287"/>
    <w:rsid w:val="003E27BC"/>
    <w:rsid w:val="003E28B3"/>
    <w:rsid w:val="003E299A"/>
    <w:rsid w:val="003E2E95"/>
    <w:rsid w:val="003E30B1"/>
    <w:rsid w:val="003E30D7"/>
    <w:rsid w:val="003E324F"/>
    <w:rsid w:val="003E32BA"/>
    <w:rsid w:val="003E33E6"/>
    <w:rsid w:val="003E3CBB"/>
    <w:rsid w:val="003E3E22"/>
    <w:rsid w:val="003E4275"/>
    <w:rsid w:val="003E42CA"/>
    <w:rsid w:val="003E44A4"/>
    <w:rsid w:val="003E4796"/>
    <w:rsid w:val="003E4F34"/>
    <w:rsid w:val="003E516A"/>
    <w:rsid w:val="003E5187"/>
    <w:rsid w:val="003E530E"/>
    <w:rsid w:val="003E5A68"/>
    <w:rsid w:val="003E60F7"/>
    <w:rsid w:val="003E6292"/>
    <w:rsid w:val="003E643C"/>
    <w:rsid w:val="003E6C13"/>
    <w:rsid w:val="003E6F32"/>
    <w:rsid w:val="003F030A"/>
    <w:rsid w:val="003F12B5"/>
    <w:rsid w:val="003F1BE4"/>
    <w:rsid w:val="003F1CCD"/>
    <w:rsid w:val="003F2045"/>
    <w:rsid w:val="003F2483"/>
    <w:rsid w:val="003F3361"/>
    <w:rsid w:val="003F3558"/>
    <w:rsid w:val="003F3792"/>
    <w:rsid w:val="003F38A8"/>
    <w:rsid w:val="003F39AD"/>
    <w:rsid w:val="003F447C"/>
    <w:rsid w:val="003F4607"/>
    <w:rsid w:val="003F4AA7"/>
    <w:rsid w:val="003F4B36"/>
    <w:rsid w:val="003F4D69"/>
    <w:rsid w:val="003F4DDD"/>
    <w:rsid w:val="003F5156"/>
    <w:rsid w:val="003F594B"/>
    <w:rsid w:val="003F5AF6"/>
    <w:rsid w:val="003F612E"/>
    <w:rsid w:val="003F61AF"/>
    <w:rsid w:val="003F6B43"/>
    <w:rsid w:val="003F6D03"/>
    <w:rsid w:val="003F6DF8"/>
    <w:rsid w:val="003F6ED8"/>
    <w:rsid w:val="003F7D61"/>
    <w:rsid w:val="003F7D9A"/>
    <w:rsid w:val="00400435"/>
    <w:rsid w:val="0040045D"/>
    <w:rsid w:val="0040064A"/>
    <w:rsid w:val="00402408"/>
    <w:rsid w:val="004026BA"/>
    <w:rsid w:val="00402E2E"/>
    <w:rsid w:val="00402E40"/>
    <w:rsid w:val="00402EC1"/>
    <w:rsid w:val="0040374F"/>
    <w:rsid w:val="00403BE7"/>
    <w:rsid w:val="00403E65"/>
    <w:rsid w:val="00404679"/>
    <w:rsid w:val="004046AE"/>
    <w:rsid w:val="0040514B"/>
    <w:rsid w:val="00405A41"/>
    <w:rsid w:val="00405C9F"/>
    <w:rsid w:val="00405CA7"/>
    <w:rsid w:val="0040633D"/>
    <w:rsid w:val="004067A0"/>
    <w:rsid w:val="00407562"/>
    <w:rsid w:val="004079EB"/>
    <w:rsid w:val="00407A02"/>
    <w:rsid w:val="00410617"/>
    <w:rsid w:val="0041081C"/>
    <w:rsid w:val="004110EF"/>
    <w:rsid w:val="004118F4"/>
    <w:rsid w:val="00411C9E"/>
    <w:rsid w:val="00411E3D"/>
    <w:rsid w:val="0041231A"/>
    <w:rsid w:val="00412653"/>
    <w:rsid w:val="004127CC"/>
    <w:rsid w:val="004129CB"/>
    <w:rsid w:val="00412D41"/>
    <w:rsid w:val="00412DC7"/>
    <w:rsid w:val="00412E10"/>
    <w:rsid w:val="00412F05"/>
    <w:rsid w:val="0041431B"/>
    <w:rsid w:val="00414773"/>
    <w:rsid w:val="0041486F"/>
    <w:rsid w:val="00414CB7"/>
    <w:rsid w:val="00414D87"/>
    <w:rsid w:val="00415382"/>
    <w:rsid w:val="004158CA"/>
    <w:rsid w:val="004158EA"/>
    <w:rsid w:val="00415AB4"/>
    <w:rsid w:val="00415F67"/>
    <w:rsid w:val="00416158"/>
    <w:rsid w:val="004161F1"/>
    <w:rsid w:val="004165AB"/>
    <w:rsid w:val="00416A87"/>
    <w:rsid w:val="00416E93"/>
    <w:rsid w:val="004178CC"/>
    <w:rsid w:val="00417995"/>
    <w:rsid w:val="00417BBF"/>
    <w:rsid w:val="00417E10"/>
    <w:rsid w:val="00420207"/>
    <w:rsid w:val="004209E0"/>
    <w:rsid w:val="00420CB2"/>
    <w:rsid w:val="004210BA"/>
    <w:rsid w:val="00421462"/>
    <w:rsid w:val="00421659"/>
    <w:rsid w:val="004216D8"/>
    <w:rsid w:val="00421BDB"/>
    <w:rsid w:val="00421CA2"/>
    <w:rsid w:val="00421FBB"/>
    <w:rsid w:val="00422A3E"/>
    <w:rsid w:val="00422D3F"/>
    <w:rsid w:val="004230C3"/>
    <w:rsid w:val="004244CF"/>
    <w:rsid w:val="00424510"/>
    <w:rsid w:val="004247F7"/>
    <w:rsid w:val="00424972"/>
    <w:rsid w:val="00425C33"/>
    <w:rsid w:val="004269B5"/>
    <w:rsid w:val="00426F67"/>
    <w:rsid w:val="00426F94"/>
    <w:rsid w:val="004272A6"/>
    <w:rsid w:val="004274B7"/>
    <w:rsid w:val="00427710"/>
    <w:rsid w:val="00427749"/>
    <w:rsid w:val="0042784D"/>
    <w:rsid w:val="00427FA8"/>
    <w:rsid w:val="00430139"/>
    <w:rsid w:val="004303F2"/>
    <w:rsid w:val="00430D4A"/>
    <w:rsid w:val="00430F64"/>
    <w:rsid w:val="0043137F"/>
    <w:rsid w:val="00431804"/>
    <w:rsid w:val="0043241E"/>
    <w:rsid w:val="00432C42"/>
    <w:rsid w:val="00432C48"/>
    <w:rsid w:val="004345E8"/>
    <w:rsid w:val="00434703"/>
    <w:rsid w:val="00434EF1"/>
    <w:rsid w:val="00434F75"/>
    <w:rsid w:val="00434F81"/>
    <w:rsid w:val="004357AC"/>
    <w:rsid w:val="004358C3"/>
    <w:rsid w:val="00436265"/>
    <w:rsid w:val="00436679"/>
    <w:rsid w:val="004369EE"/>
    <w:rsid w:val="00436A74"/>
    <w:rsid w:val="0043729D"/>
    <w:rsid w:val="00437704"/>
    <w:rsid w:val="004377D7"/>
    <w:rsid w:val="00440401"/>
    <w:rsid w:val="004407D2"/>
    <w:rsid w:val="00440847"/>
    <w:rsid w:val="00440F2C"/>
    <w:rsid w:val="00441608"/>
    <w:rsid w:val="0044187B"/>
    <w:rsid w:val="00441C0B"/>
    <w:rsid w:val="00441E63"/>
    <w:rsid w:val="0044226E"/>
    <w:rsid w:val="004422B9"/>
    <w:rsid w:val="00442593"/>
    <w:rsid w:val="00442756"/>
    <w:rsid w:val="00442975"/>
    <w:rsid w:val="00442BA9"/>
    <w:rsid w:val="0044338D"/>
    <w:rsid w:val="004435DB"/>
    <w:rsid w:val="004438E5"/>
    <w:rsid w:val="00444ABB"/>
    <w:rsid w:val="00444C23"/>
    <w:rsid w:val="00444F2F"/>
    <w:rsid w:val="004460A5"/>
    <w:rsid w:val="004467E7"/>
    <w:rsid w:val="00446D33"/>
    <w:rsid w:val="00446E33"/>
    <w:rsid w:val="004473EE"/>
    <w:rsid w:val="00447999"/>
    <w:rsid w:val="00447A4F"/>
    <w:rsid w:val="00447C57"/>
    <w:rsid w:val="00447CEF"/>
    <w:rsid w:val="00450506"/>
    <w:rsid w:val="00451040"/>
    <w:rsid w:val="0045174F"/>
    <w:rsid w:val="00451838"/>
    <w:rsid w:val="00452712"/>
    <w:rsid w:val="00452BA8"/>
    <w:rsid w:val="00452D7A"/>
    <w:rsid w:val="00452EC1"/>
    <w:rsid w:val="004545BE"/>
    <w:rsid w:val="004548D7"/>
    <w:rsid w:val="0045490C"/>
    <w:rsid w:val="00454B88"/>
    <w:rsid w:val="00454D1F"/>
    <w:rsid w:val="00455602"/>
    <w:rsid w:val="004558D4"/>
    <w:rsid w:val="00455DCF"/>
    <w:rsid w:val="00456301"/>
    <w:rsid w:val="004578DA"/>
    <w:rsid w:val="00457AC5"/>
    <w:rsid w:val="00460054"/>
    <w:rsid w:val="004606BC"/>
    <w:rsid w:val="004611A9"/>
    <w:rsid w:val="004615A6"/>
    <w:rsid w:val="00461E72"/>
    <w:rsid w:val="004622F4"/>
    <w:rsid w:val="0046253D"/>
    <w:rsid w:val="004625DC"/>
    <w:rsid w:val="004625E7"/>
    <w:rsid w:val="0046260C"/>
    <w:rsid w:val="00463069"/>
    <w:rsid w:val="004636D2"/>
    <w:rsid w:val="00463C31"/>
    <w:rsid w:val="0046415E"/>
    <w:rsid w:val="004647A9"/>
    <w:rsid w:val="0046487A"/>
    <w:rsid w:val="00464EB5"/>
    <w:rsid w:val="00465084"/>
    <w:rsid w:val="0046553C"/>
    <w:rsid w:val="004655DB"/>
    <w:rsid w:val="00465846"/>
    <w:rsid w:val="0046604D"/>
    <w:rsid w:val="0046641C"/>
    <w:rsid w:val="004666F2"/>
    <w:rsid w:val="00466B79"/>
    <w:rsid w:val="00466C13"/>
    <w:rsid w:val="004676E2"/>
    <w:rsid w:val="004704D1"/>
    <w:rsid w:val="004706EC"/>
    <w:rsid w:val="004707CD"/>
    <w:rsid w:val="004709B3"/>
    <w:rsid w:val="00470DCF"/>
    <w:rsid w:val="004715D0"/>
    <w:rsid w:val="004716E7"/>
    <w:rsid w:val="00471749"/>
    <w:rsid w:val="00471960"/>
    <w:rsid w:val="00471E70"/>
    <w:rsid w:val="00471EB5"/>
    <w:rsid w:val="00471F3C"/>
    <w:rsid w:val="00471F4A"/>
    <w:rsid w:val="00471FCD"/>
    <w:rsid w:val="0047249C"/>
    <w:rsid w:val="00472952"/>
    <w:rsid w:val="004729AC"/>
    <w:rsid w:val="00472B1A"/>
    <w:rsid w:val="004736FF"/>
    <w:rsid w:val="00473A0E"/>
    <w:rsid w:val="004744B0"/>
    <w:rsid w:val="004746CE"/>
    <w:rsid w:val="0047482F"/>
    <w:rsid w:val="0047489C"/>
    <w:rsid w:val="00475FD5"/>
    <w:rsid w:val="00476DD4"/>
    <w:rsid w:val="00477266"/>
    <w:rsid w:val="00477851"/>
    <w:rsid w:val="0047785D"/>
    <w:rsid w:val="00477CE8"/>
    <w:rsid w:val="004800BF"/>
    <w:rsid w:val="00480449"/>
    <w:rsid w:val="00480B03"/>
    <w:rsid w:val="00480DDA"/>
    <w:rsid w:val="00480E59"/>
    <w:rsid w:val="0048107B"/>
    <w:rsid w:val="00481401"/>
    <w:rsid w:val="0048148F"/>
    <w:rsid w:val="004820FF"/>
    <w:rsid w:val="00482618"/>
    <w:rsid w:val="0048283C"/>
    <w:rsid w:val="0048299A"/>
    <w:rsid w:val="00482AA2"/>
    <w:rsid w:val="00482BE8"/>
    <w:rsid w:val="0048327B"/>
    <w:rsid w:val="004835A4"/>
    <w:rsid w:val="00483746"/>
    <w:rsid w:val="004837D8"/>
    <w:rsid w:val="00483E42"/>
    <w:rsid w:val="004844A8"/>
    <w:rsid w:val="00484B1E"/>
    <w:rsid w:val="00484BAC"/>
    <w:rsid w:val="00485217"/>
    <w:rsid w:val="00485BB6"/>
    <w:rsid w:val="00486038"/>
    <w:rsid w:val="00486C20"/>
    <w:rsid w:val="00486DED"/>
    <w:rsid w:val="00486E9A"/>
    <w:rsid w:val="00486FD0"/>
    <w:rsid w:val="00487103"/>
    <w:rsid w:val="00487665"/>
    <w:rsid w:val="00487A41"/>
    <w:rsid w:val="00487B4A"/>
    <w:rsid w:val="00487C20"/>
    <w:rsid w:val="00490158"/>
    <w:rsid w:val="0049018B"/>
    <w:rsid w:val="00490509"/>
    <w:rsid w:val="00490759"/>
    <w:rsid w:val="00491938"/>
    <w:rsid w:val="00491A95"/>
    <w:rsid w:val="00491E47"/>
    <w:rsid w:val="004925DE"/>
    <w:rsid w:val="00492880"/>
    <w:rsid w:val="00492E3A"/>
    <w:rsid w:val="00493146"/>
    <w:rsid w:val="004932D0"/>
    <w:rsid w:val="00493712"/>
    <w:rsid w:val="00493C7E"/>
    <w:rsid w:val="00493D25"/>
    <w:rsid w:val="0049412B"/>
    <w:rsid w:val="004941ED"/>
    <w:rsid w:val="0049441D"/>
    <w:rsid w:val="00494D2E"/>
    <w:rsid w:val="0049536D"/>
    <w:rsid w:val="00496018"/>
    <w:rsid w:val="004967DE"/>
    <w:rsid w:val="0049766D"/>
    <w:rsid w:val="004977EC"/>
    <w:rsid w:val="00497837"/>
    <w:rsid w:val="0049786B"/>
    <w:rsid w:val="004979FE"/>
    <w:rsid w:val="00497BF2"/>
    <w:rsid w:val="004A02C3"/>
    <w:rsid w:val="004A0418"/>
    <w:rsid w:val="004A13D8"/>
    <w:rsid w:val="004A161A"/>
    <w:rsid w:val="004A1900"/>
    <w:rsid w:val="004A1BA2"/>
    <w:rsid w:val="004A1D37"/>
    <w:rsid w:val="004A20F1"/>
    <w:rsid w:val="004A2266"/>
    <w:rsid w:val="004A28A3"/>
    <w:rsid w:val="004A2F72"/>
    <w:rsid w:val="004A32EC"/>
    <w:rsid w:val="004A384F"/>
    <w:rsid w:val="004A3D1A"/>
    <w:rsid w:val="004A3D76"/>
    <w:rsid w:val="004A3EDA"/>
    <w:rsid w:val="004A439A"/>
    <w:rsid w:val="004A49C0"/>
    <w:rsid w:val="004A4CFC"/>
    <w:rsid w:val="004A5025"/>
    <w:rsid w:val="004A566F"/>
    <w:rsid w:val="004A59BA"/>
    <w:rsid w:val="004A66F1"/>
    <w:rsid w:val="004A685C"/>
    <w:rsid w:val="004A72E2"/>
    <w:rsid w:val="004A76B5"/>
    <w:rsid w:val="004A7704"/>
    <w:rsid w:val="004A7835"/>
    <w:rsid w:val="004B06EB"/>
    <w:rsid w:val="004B0B58"/>
    <w:rsid w:val="004B0FF6"/>
    <w:rsid w:val="004B1562"/>
    <w:rsid w:val="004B1829"/>
    <w:rsid w:val="004B1AAA"/>
    <w:rsid w:val="004B1FF8"/>
    <w:rsid w:val="004B2375"/>
    <w:rsid w:val="004B283B"/>
    <w:rsid w:val="004B29CD"/>
    <w:rsid w:val="004B2A1E"/>
    <w:rsid w:val="004B2B7A"/>
    <w:rsid w:val="004B2F3B"/>
    <w:rsid w:val="004B3537"/>
    <w:rsid w:val="004B3633"/>
    <w:rsid w:val="004B3FBC"/>
    <w:rsid w:val="004B4264"/>
    <w:rsid w:val="004B435B"/>
    <w:rsid w:val="004B44C0"/>
    <w:rsid w:val="004B451C"/>
    <w:rsid w:val="004B4CC8"/>
    <w:rsid w:val="004B4E2F"/>
    <w:rsid w:val="004B4E9E"/>
    <w:rsid w:val="004B542C"/>
    <w:rsid w:val="004B544A"/>
    <w:rsid w:val="004B594A"/>
    <w:rsid w:val="004B626B"/>
    <w:rsid w:val="004B64AC"/>
    <w:rsid w:val="004B64D7"/>
    <w:rsid w:val="004B7494"/>
    <w:rsid w:val="004B76C2"/>
    <w:rsid w:val="004C0226"/>
    <w:rsid w:val="004C03BA"/>
    <w:rsid w:val="004C0927"/>
    <w:rsid w:val="004C0A4B"/>
    <w:rsid w:val="004C0FB6"/>
    <w:rsid w:val="004C166E"/>
    <w:rsid w:val="004C1791"/>
    <w:rsid w:val="004C1806"/>
    <w:rsid w:val="004C180A"/>
    <w:rsid w:val="004C18D8"/>
    <w:rsid w:val="004C23D8"/>
    <w:rsid w:val="004C2BAA"/>
    <w:rsid w:val="004C3041"/>
    <w:rsid w:val="004C38B0"/>
    <w:rsid w:val="004C3A88"/>
    <w:rsid w:val="004C3BE4"/>
    <w:rsid w:val="004C40A3"/>
    <w:rsid w:val="004C4E7E"/>
    <w:rsid w:val="004C5816"/>
    <w:rsid w:val="004C5969"/>
    <w:rsid w:val="004C5BBE"/>
    <w:rsid w:val="004C5D9A"/>
    <w:rsid w:val="004C6118"/>
    <w:rsid w:val="004C659E"/>
    <w:rsid w:val="004C66AC"/>
    <w:rsid w:val="004C6874"/>
    <w:rsid w:val="004C6C68"/>
    <w:rsid w:val="004C72BA"/>
    <w:rsid w:val="004C75E3"/>
    <w:rsid w:val="004C7ED3"/>
    <w:rsid w:val="004C7FD0"/>
    <w:rsid w:val="004D033A"/>
    <w:rsid w:val="004D037A"/>
    <w:rsid w:val="004D072B"/>
    <w:rsid w:val="004D0A6E"/>
    <w:rsid w:val="004D0D03"/>
    <w:rsid w:val="004D0D1B"/>
    <w:rsid w:val="004D1090"/>
    <w:rsid w:val="004D12CC"/>
    <w:rsid w:val="004D1585"/>
    <w:rsid w:val="004D17A7"/>
    <w:rsid w:val="004D1D35"/>
    <w:rsid w:val="004D1E94"/>
    <w:rsid w:val="004D2570"/>
    <w:rsid w:val="004D2B02"/>
    <w:rsid w:val="004D2CD9"/>
    <w:rsid w:val="004D2D35"/>
    <w:rsid w:val="004D30CF"/>
    <w:rsid w:val="004D343A"/>
    <w:rsid w:val="004D3469"/>
    <w:rsid w:val="004D36FA"/>
    <w:rsid w:val="004D46B4"/>
    <w:rsid w:val="004D4D9A"/>
    <w:rsid w:val="004D4F6C"/>
    <w:rsid w:val="004D4FC0"/>
    <w:rsid w:val="004D5004"/>
    <w:rsid w:val="004D57ED"/>
    <w:rsid w:val="004D58CD"/>
    <w:rsid w:val="004D62C7"/>
    <w:rsid w:val="004D6856"/>
    <w:rsid w:val="004D697C"/>
    <w:rsid w:val="004D6BE5"/>
    <w:rsid w:val="004D6D49"/>
    <w:rsid w:val="004D6E41"/>
    <w:rsid w:val="004D71E8"/>
    <w:rsid w:val="004D75C1"/>
    <w:rsid w:val="004D75C5"/>
    <w:rsid w:val="004E0092"/>
    <w:rsid w:val="004E027D"/>
    <w:rsid w:val="004E0EC5"/>
    <w:rsid w:val="004E0FB0"/>
    <w:rsid w:val="004E10FF"/>
    <w:rsid w:val="004E148D"/>
    <w:rsid w:val="004E20EC"/>
    <w:rsid w:val="004E2354"/>
    <w:rsid w:val="004E2A17"/>
    <w:rsid w:val="004E2A56"/>
    <w:rsid w:val="004E30BE"/>
    <w:rsid w:val="004E35EF"/>
    <w:rsid w:val="004E3E3A"/>
    <w:rsid w:val="004E4094"/>
    <w:rsid w:val="004E45EC"/>
    <w:rsid w:val="004E47B9"/>
    <w:rsid w:val="004E4CA5"/>
    <w:rsid w:val="004E5CB7"/>
    <w:rsid w:val="004E5D0B"/>
    <w:rsid w:val="004E699C"/>
    <w:rsid w:val="004E7489"/>
    <w:rsid w:val="004E7862"/>
    <w:rsid w:val="004E7B16"/>
    <w:rsid w:val="004E7C60"/>
    <w:rsid w:val="004E7F41"/>
    <w:rsid w:val="004E7F59"/>
    <w:rsid w:val="004F0077"/>
    <w:rsid w:val="004F0238"/>
    <w:rsid w:val="004F04FD"/>
    <w:rsid w:val="004F0A61"/>
    <w:rsid w:val="004F0DA1"/>
    <w:rsid w:val="004F0EB6"/>
    <w:rsid w:val="004F12A9"/>
    <w:rsid w:val="004F2433"/>
    <w:rsid w:val="004F245D"/>
    <w:rsid w:val="004F2765"/>
    <w:rsid w:val="004F276B"/>
    <w:rsid w:val="004F27BE"/>
    <w:rsid w:val="004F28F1"/>
    <w:rsid w:val="004F30F8"/>
    <w:rsid w:val="004F3290"/>
    <w:rsid w:val="004F3415"/>
    <w:rsid w:val="004F384D"/>
    <w:rsid w:val="004F3DB4"/>
    <w:rsid w:val="004F453D"/>
    <w:rsid w:val="004F4630"/>
    <w:rsid w:val="004F4763"/>
    <w:rsid w:val="004F4E6A"/>
    <w:rsid w:val="004F4EBF"/>
    <w:rsid w:val="004F5099"/>
    <w:rsid w:val="004F5169"/>
    <w:rsid w:val="004F53D2"/>
    <w:rsid w:val="004F5968"/>
    <w:rsid w:val="004F5A53"/>
    <w:rsid w:val="004F5CE1"/>
    <w:rsid w:val="004F6555"/>
    <w:rsid w:val="004F69E4"/>
    <w:rsid w:val="004F6E73"/>
    <w:rsid w:val="004F7A18"/>
    <w:rsid w:val="004F7A86"/>
    <w:rsid w:val="004F7B44"/>
    <w:rsid w:val="004F7DBB"/>
    <w:rsid w:val="0050055C"/>
    <w:rsid w:val="005005AA"/>
    <w:rsid w:val="00501015"/>
    <w:rsid w:val="0050102B"/>
    <w:rsid w:val="005017ED"/>
    <w:rsid w:val="00501A6F"/>
    <w:rsid w:val="00501ABF"/>
    <w:rsid w:val="00502B0D"/>
    <w:rsid w:val="005031DD"/>
    <w:rsid w:val="00503290"/>
    <w:rsid w:val="0050344D"/>
    <w:rsid w:val="0050357C"/>
    <w:rsid w:val="005036E6"/>
    <w:rsid w:val="005041BA"/>
    <w:rsid w:val="00504432"/>
    <w:rsid w:val="00504631"/>
    <w:rsid w:val="00504C21"/>
    <w:rsid w:val="0050541D"/>
    <w:rsid w:val="00505E39"/>
    <w:rsid w:val="005061E3"/>
    <w:rsid w:val="005065FC"/>
    <w:rsid w:val="005068EE"/>
    <w:rsid w:val="00506C94"/>
    <w:rsid w:val="00506DB8"/>
    <w:rsid w:val="00506F76"/>
    <w:rsid w:val="005072A5"/>
    <w:rsid w:val="0050754F"/>
    <w:rsid w:val="00507654"/>
    <w:rsid w:val="00507737"/>
    <w:rsid w:val="00507C00"/>
    <w:rsid w:val="00510241"/>
    <w:rsid w:val="00510365"/>
    <w:rsid w:val="0051159E"/>
    <w:rsid w:val="00513573"/>
    <w:rsid w:val="005139E0"/>
    <w:rsid w:val="00513B75"/>
    <w:rsid w:val="00513B85"/>
    <w:rsid w:val="00513C0D"/>
    <w:rsid w:val="00513CD4"/>
    <w:rsid w:val="00513EDC"/>
    <w:rsid w:val="005143D4"/>
    <w:rsid w:val="00514BF8"/>
    <w:rsid w:val="00514D74"/>
    <w:rsid w:val="00514EAA"/>
    <w:rsid w:val="00514F2B"/>
    <w:rsid w:val="005150D3"/>
    <w:rsid w:val="00515593"/>
    <w:rsid w:val="005155C8"/>
    <w:rsid w:val="00515B83"/>
    <w:rsid w:val="005167AA"/>
    <w:rsid w:val="00517382"/>
    <w:rsid w:val="00517773"/>
    <w:rsid w:val="00517777"/>
    <w:rsid w:val="005177A2"/>
    <w:rsid w:val="00517907"/>
    <w:rsid w:val="005201F8"/>
    <w:rsid w:val="00520835"/>
    <w:rsid w:val="00520FBC"/>
    <w:rsid w:val="0052130A"/>
    <w:rsid w:val="00521FB1"/>
    <w:rsid w:val="00522045"/>
    <w:rsid w:val="00522342"/>
    <w:rsid w:val="00522B14"/>
    <w:rsid w:val="00522E2E"/>
    <w:rsid w:val="005231C2"/>
    <w:rsid w:val="005236B3"/>
    <w:rsid w:val="0052373A"/>
    <w:rsid w:val="00523BB2"/>
    <w:rsid w:val="00523D6A"/>
    <w:rsid w:val="00524154"/>
    <w:rsid w:val="0052426C"/>
    <w:rsid w:val="00524395"/>
    <w:rsid w:val="0052472A"/>
    <w:rsid w:val="00524733"/>
    <w:rsid w:val="0052495D"/>
    <w:rsid w:val="00524BAD"/>
    <w:rsid w:val="00525547"/>
    <w:rsid w:val="005256D8"/>
    <w:rsid w:val="005257AB"/>
    <w:rsid w:val="00525885"/>
    <w:rsid w:val="005258CC"/>
    <w:rsid w:val="00525F2B"/>
    <w:rsid w:val="0052640D"/>
    <w:rsid w:val="0052650F"/>
    <w:rsid w:val="005266A6"/>
    <w:rsid w:val="005273DE"/>
    <w:rsid w:val="005274A2"/>
    <w:rsid w:val="00527E1A"/>
    <w:rsid w:val="005304E3"/>
    <w:rsid w:val="00530BBE"/>
    <w:rsid w:val="0053114D"/>
    <w:rsid w:val="00531ACE"/>
    <w:rsid w:val="00531E3A"/>
    <w:rsid w:val="00532161"/>
    <w:rsid w:val="005322E8"/>
    <w:rsid w:val="00532FD2"/>
    <w:rsid w:val="00533059"/>
    <w:rsid w:val="005338B0"/>
    <w:rsid w:val="005339AE"/>
    <w:rsid w:val="00534237"/>
    <w:rsid w:val="0053442E"/>
    <w:rsid w:val="005346DC"/>
    <w:rsid w:val="00534A0F"/>
    <w:rsid w:val="00534C25"/>
    <w:rsid w:val="00534D6A"/>
    <w:rsid w:val="005355B7"/>
    <w:rsid w:val="00535AA5"/>
    <w:rsid w:val="00535CA9"/>
    <w:rsid w:val="00535EEE"/>
    <w:rsid w:val="005368BD"/>
    <w:rsid w:val="00536B41"/>
    <w:rsid w:val="00537B61"/>
    <w:rsid w:val="00537C11"/>
    <w:rsid w:val="00537F8A"/>
    <w:rsid w:val="00540A16"/>
    <w:rsid w:val="00540B21"/>
    <w:rsid w:val="00540D3D"/>
    <w:rsid w:val="00540E68"/>
    <w:rsid w:val="00540E92"/>
    <w:rsid w:val="00540F6C"/>
    <w:rsid w:val="005411B0"/>
    <w:rsid w:val="00541AD9"/>
    <w:rsid w:val="00541D82"/>
    <w:rsid w:val="005429C8"/>
    <w:rsid w:val="005429CD"/>
    <w:rsid w:val="005438F3"/>
    <w:rsid w:val="00543A58"/>
    <w:rsid w:val="00543CF2"/>
    <w:rsid w:val="005450C0"/>
    <w:rsid w:val="0054542C"/>
    <w:rsid w:val="0054565C"/>
    <w:rsid w:val="005457DC"/>
    <w:rsid w:val="0054590A"/>
    <w:rsid w:val="00545F64"/>
    <w:rsid w:val="00545FFB"/>
    <w:rsid w:val="005460EE"/>
    <w:rsid w:val="0054655C"/>
    <w:rsid w:val="00546B51"/>
    <w:rsid w:val="00546C4C"/>
    <w:rsid w:val="00546CDA"/>
    <w:rsid w:val="005507F9"/>
    <w:rsid w:val="00551797"/>
    <w:rsid w:val="00551798"/>
    <w:rsid w:val="00551FC6"/>
    <w:rsid w:val="0055244D"/>
    <w:rsid w:val="00552C35"/>
    <w:rsid w:val="005530D5"/>
    <w:rsid w:val="005532EA"/>
    <w:rsid w:val="005536BB"/>
    <w:rsid w:val="00553A4D"/>
    <w:rsid w:val="00553B89"/>
    <w:rsid w:val="00554260"/>
    <w:rsid w:val="00554C05"/>
    <w:rsid w:val="00555390"/>
    <w:rsid w:val="005554E0"/>
    <w:rsid w:val="005556A1"/>
    <w:rsid w:val="00555A28"/>
    <w:rsid w:val="00556072"/>
    <w:rsid w:val="005563C7"/>
    <w:rsid w:val="00556673"/>
    <w:rsid w:val="00556725"/>
    <w:rsid w:val="00557552"/>
    <w:rsid w:val="005577C9"/>
    <w:rsid w:val="00560269"/>
    <w:rsid w:val="005604F1"/>
    <w:rsid w:val="0056051A"/>
    <w:rsid w:val="00560C57"/>
    <w:rsid w:val="00561768"/>
    <w:rsid w:val="00561A0D"/>
    <w:rsid w:val="00561DC9"/>
    <w:rsid w:val="0056248C"/>
    <w:rsid w:val="00563563"/>
    <w:rsid w:val="00563806"/>
    <w:rsid w:val="005657B0"/>
    <w:rsid w:val="00565809"/>
    <w:rsid w:val="00565CA0"/>
    <w:rsid w:val="00565F8E"/>
    <w:rsid w:val="005661CE"/>
    <w:rsid w:val="00566971"/>
    <w:rsid w:val="00566C0C"/>
    <w:rsid w:val="00567821"/>
    <w:rsid w:val="00567932"/>
    <w:rsid w:val="005679F4"/>
    <w:rsid w:val="00567A5C"/>
    <w:rsid w:val="00567D06"/>
    <w:rsid w:val="00570090"/>
    <w:rsid w:val="00570474"/>
    <w:rsid w:val="00570D1C"/>
    <w:rsid w:val="005710EB"/>
    <w:rsid w:val="0057166A"/>
    <w:rsid w:val="005717D5"/>
    <w:rsid w:val="00571AB4"/>
    <w:rsid w:val="00571D9F"/>
    <w:rsid w:val="00572C25"/>
    <w:rsid w:val="0057322E"/>
    <w:rsid w:val="00573546"/>
    <w:rsid w:val="00573704"/>
    <w:rsid w:val="00573C44"/>
    <w:rsid w:val="00573CF9"/>
    <w:rsid w:val="00574016"/>
    <w:rsid w:val="00574854"/>
    <w:rsid w:val="00574C8E"/>
    <w:rsid w:val="00574D0E"/>
    <w:rsid w:val="005751DE"/>
    <w:rsid w:val="0057564D"/>
    <w:rsid w:val="00575EBA"/>
    <w:rsid w:val="00575F46"/>
    <w:rsid w:val="00575FF5"/>
    <w:rsid w:val="0057663D"/>
    <w:rsid w:val="005766A9"/>
    <w:rsid w:val="005767C3"/>
    <w:rsid w:val="00576A6E"/>
    <w:rsid w:val="005776EE"/>
    <w:rsid w:val="005778AC"/>
    <w:rsid w:val="00577B41"/>
    <w:rsid w:val="00577FBE"/>
    <w:rsid w:val="00580401"/>
    <w:rsid w:val="005808F9"/>
    <w:rsid w:val="005809BE"/>
    <w:rsid w:val="00580B0D"/>
    <w:rsid w:val="00580BCA"/>
    <w:rsid w:val="00580BD6"/>
    <w:rsid w:val="00580CD6"/>
    <w:rsid w:val="00580DD3"/>
    <w:rsid w:val="005817D8"/>
    <w:rsid w:val="0058184B"/>
    <w:rsid w:val="005821EE"/>
    <w:rsid w:val="0058273D"/>
    <w:rsid w:val="00582B54"/>
    <w:rsid w:val="005835BD"/>
    <w:rsid w:val="00583BE8"/>
    <w:rsid w:val="00583C7C"/>
    <w:rsid w:val="00583CD0"/>
    <w:rsid w:val="00584063"/>
    <w:rsid w:val="00584164"/>
    <w:rsid w:val="0058419C"/>
    <w:rsid w:val="0058450F"/>
    <w:rsid w:val="0058495C"/>
    <w:rsid w:val="00584B19"/>
    <w:rsid w:val="00584FF2"/>
    <w:rsid w:val="0058507D"/>
    <w:rsid w:val="00585CB9"/>
    <w:rsid w:val="00586ACE"/>
    <w:rsid w:val="00586C5A"/>
    <w:rsid w:val="0058724A"/>
    <w:rsid w:val="005872AE"/>
    <w:rsid w:val="005874CA"/>
    <w:rsid w:val="00590096"/>
    <w:rsid w:val="0059014B"/>
    <w:rsid w:val="00590CF9"/>
    <w:rsid w:val="00590ED0"/>
    <w:rsid w:val="00590FDF"/>
    <w:rsid w:val="005912DC"/>
    <w:rsid w:val="0059170E"/>
    <w:rsid w:val="005917C8"/>
    <w:rsid w:val="00591CED"/>
    <w:rsid w:val="00591D8A"/>
    <w:rsid w:val="00591FD5"/>
    <w:rsid w:val="0059204A"/>
    <w:rsid w:val="00592333"/>
    <w:rsid w:val="00592411"/>
    <w:rsid w:val="00592603"/>
    <w:rsid w:val="00592701"/>
    <w:rsid w:val="00593156"/>
    <w:rsid w:val="0059329E"/>
    <w:rsid w:val="00593842"/>
    <w:rsid w:val="00593A7C"/>
    <w:rsid w:val="00593EB5"/>
    <w:rsid w:val="00593F1A"/>
    <w:rsid w:val="005942B1"/>
    <w:rsid w:val="0059491F"/>
    <w:rsid w:val="00594B2D"/>
    <w:rsid w:val="00594C71"/>
    <w:rsid w:val="005950F6"/>
    <w:rsid w:val="005951FA"/>
    <w:rsid w:val="0059530B"/>
    <w:rsid w:val="00595875"/>
    <w:rsid w:val="00595DE9"/>
    <w:rsid w:val="00595E8E"/>
    <w:rsid w:val="00595FE5"/>
    <w:rsid w:val="0059634B"/>
    <w:rsid w:val="0059641A"/>
    <w:rsid w:val="0059662B"/>
    <w:rsid w:val="00596F62"/>
    <w:rsid w:val="00596FCD"/>
    <w:rsid w:val="005974B6"/>
    <w:rsid w:val="0059779C"/>
    <w:rsid w:val="005A0CC8"/>
    <w:rsid w:val="005A1D11"/>
    <w:rsid w:val="005A1DB5"/>
    <w:rsid w:val="005A1FC9"/>
    <w:rsid w:val="005A2A36"/>
    <w:rsid w:val="005A2B88"/>
    <w:rsid w:val="005A2EED"/>
    <w:rsid w:val="005A334F"/>
    <w:rsid w:val="005A386B"/>
    <w:rsid w:val="005A3FB3"/>
    <w:rsid w:val="005A558F"/>
    <w:rsid w:val="005A59FE"/>
    <w:rsid w:val="005A5D23"/>
    <w:rsid w:val="005A64B3"/>
    <w:rsid w:val="005A69E6"/>
    <w:rsid w:val="005A6A9A"/>
    <w:rsid w:val="005A6C31"/>
    <w:rsid w:val="005A6D86"/>
    <w:rsid w:val="005A74AB"/>
    <w:rsid w:val="005A7662"/>
    <w:rsid w:val="005A767B"/>
    <w:rsid w:val="005A7EE9"/>
    <w:rsid w:val="005B0A4A"/>
    <w:rsid w:val="005B0C49"/>
    <w:rsid w:val="005B0ED0"/>
    <w:rsid w:val="005B1213"/>
    <w:rsid w:val="005B16F3"/>
    <w:rsid w:val="005B188C"/>
    <w:rsid w:val="005B1CE2"/>
    <w:rsid w:val="005B1E1E"/>
    <w:rsid w:val="005B1E7B"/>
    <w:rsid w:val="005B2360"/>
    <w:rsid w:val="005B2827"/>
    <w:rsid w:val="005B2870"/>
    <w:rsid w:val="005B2BF5"/>
    <w:rsid w:val="005B3114"/>
    <w:rsid w:val="005B3321"/>
    <w:rsid w:val="005B3BCD"/>
    <w:rsid w:val="005B3E3A"/>
    <w:rsid w:val="005B43FB"/>
    <w:rsid w:val="005B466E"/>
    <w:rsid w:val="005B4EFD"/>
    <w:rsid w:val="005B4FA8"/>
    <w:rsid w:val="005B51E0"/>
    <w:rsid w:val="005B55F3"/>
    <w:rsid w:val="005B578B"/>
    <w:rsid w:val="005B5B84"/>
    <w:rsid w:val="005B5D25"/>
    <w:rsid w:val="005B61D3"/>
    <w:rsid w:val="005B6372"/>
    <w:rsid w:val="005B6AB9"/>
    <w:rsid w:val="005B6C12"/>
    <w:rsid w:val="005B7476"/>
    <w:rsid w:val="005B769D"/>
    <w:rsid w:val="005B783D"/>
    <w:rsid w:val="005C0713"/>
    <w:rsid w:val="005C0B90"/>
    <w:rsid w:val="005C124E"/>
    <w:rsid w:val="005C14CA"/>
    <w:rsid w:val="005C1D58"/>
    <w:rsid w:val="005C1F9D"/>
    <w:rsid w:val="005C214A"/>
    <w:rsid w:val="005C27A3"/>
    <w:rsid w:val="005C310F"/>
    <w:rsid w:val="005C347F"/>
    <w:rsid w:val="005C35CB"/>
    <w:rsid w:val="005C3D87"/>
    <w:rsid w:val="005C424A"/>
    <w:rsid w:val="005C4297"/>
    <w:rsid w:val="005C43E0"/>
    <w:rsid w:val="005C4847"/>
    <w:rsid w:val="005C49A5"/>
    <w:rsid w:val="005C4D4B"/>
    <w:rsid w:val="005C4DA4"/>
    <w:rsid w:val="005C4DDA"/>
    <w:rsid w:val="005C4EF9"/>
    <w:rsid w:val="005C503C"/>
    <w:rsid w:val="005C5249"/>
    <w:rsid w:val="005C6133"/>
    <w:rsid w:val="005C700E"/>
    <w:rsid w:val="005D03A2"/>
    <w:rsid w:val="005D0761"/>
    <w:rsid w:val="005D0827"/>
    <w:rsid w:val="005D142A"/>
    <w:rsid w:val="005D2647"/>
    <w:rsid w:val="005D26B0"/>
    <w:rsid w:val="005D29DE"/>
    <w:rsid w:val="005D3316"/>
    <w:rsid w:val="005D34ED"/>
    <w:rsid w:val="005D38E0"/>
    <w:rsid w:val="005D3E15"/>
    <w:rsid w:val="005D3EA5"/>
    <w:rsid w:val="005D47F9"/>
    <w:rsid w:val="005D4900"/>
    <w:rsid w:val="005D4B5D"/>
    <w:rsid w:val="005D4BD1"/>
    <w:rsid w:val="005D4C20"/>
    <w:rsid w:val="005D4D87"/>
    <w:rsid w:val="005D5FCB"/>
    <w:rsid w:val="005D6082"/>
    <w:rsid w:val="005D635D"/>
    <w:rsid w:val="005D676D"/>
    <w:rsid w:val="005D6806"/>
    <w:rsid w:val="005D6818"/>
    <w:rsid w:val="005D692F"/>
    <w:rsid w:val="005D6BF1"/>
    <w:rsid w:val="005D6E1A"/>
    <w:rsid w:val="005E041C"/>
    <w:rsid w:val="005E0543"/>
    <w:rsid w:val="005E0993"/>
    <w:rsid w:val="005E0ACA"/>
    <w:rsid w:val="005E0C24"/>
    <w:rsid w:val="005E0C59"/>
    <w:rsid w:val="005E134A"/>
    <w:rsid w:val="005E13BC"/>
    <w:rsid w:val="005E1595"/>
    <w:rsid w:val="005E173E"/>
    <w:rsid w:val="005E1774"/>
    <w:rsid w:val="005E2048"/>
    <w:rsid w:val="005E2110"/>
    <w:rsid w:val="005E21AD"/>
    <w:rsid w:val="005E2707"/>
    <w:rsid w:val="005E289D"/>
    <w:rsid w:val="005E2BD9"/>
    <w:rsid w:val="005E2CD1"/>
    <w:rsid w:val="005E3303"/>
    <w:rsid w:val="005E3766"/>
    <w:rsid w:val="005E3803"/>
    <w:rsid w:val="005E3C5F"/>
    <w:rsid w:val="005E3F61"/>
    <w:rsid w:val="005E40D0"/>
    <w:rsid w:val="005E4121"/>
    <w:rsid w:val="005E422B"/>
    <w:rsid w:val="005E4444"/>
    <w:rsid w:val="005E4460"/>
    <w:rsid w:val="005E4CDF"/>
    <w:rsid w:val="005E4CEE"/>
    <w:rsid w:val="005E4E4C"/>
    <w:rsid w:val="005E5484"/>
    <w:rsid w:val="005E5E31"/>
    <w:rsid w:val="005E6163"/>
    <w:rsid w:val="005E66E7"/>
    <w:rsid w:val="005E682F"/>
    <w:rsid w:val="005E69BA"/>
    <w:rsid w:val="005E6BB6"/>
    <w:rsid w:val="005E7268"/>
    <w:rsid w:val="005E778D"/>
    <w:rsid w:val="005F169B"/>
    <w:rsid w:val="005F1B30"/>
    <w:rsid w:val="005F216F"/>
    <w:rsid w:val="005F2586"/>
    <w:rsid w:val="005F25A5"/>
    <w:rsid w:val="005F262B"/>
    <w:rsid w:val="005F29D1"/>
    <w:rsid w:val="005F2A51"/>
    <w:rsid w:val="005F2D73"/>
    <w:rsid w:val="005F2DA9"/>
    <w:rsid w:val="005F3230"/>
    <w:rsid w:val="005F3241"/>
    <w:rsid w:val="005F3346"/>
    <w:rsid w:val="005F361D"/>
    <w:rsid w:val="005F3846"/>
    <w:rsid w:val="005F3F01"/>
    <w:rsid w:val="005F421F"/>
    <w:rsid w:val="005F42E5"/>
    <w:rsid w:val="005F4425"/>
    <w:rsid w:val="005F4550"/>
    <w:rsid w:val="005F460F"/>
    <w:rsid w:val="005F51D7"/>
    <w:rsid w:val="005F54D3"/>
    <w:rsid w:val="005F5727"/>
    <w:rsid w:val="005F597D"/>
    <w:rsid w:val="005F5A9F"/>
    <w:rsid w:val="005F5AAB"/>
    <w:rsid w:val="005F5ECA"/>
    <w:rsid w:val="005F6093"/>
    <w:rsid w:val="005F64E0"/>
    <w:rsid w:val="005F6986"/>
    <w:rsid w:val="005F6DC9"/>
    <w:rsid w:val="005F7CD8"/>
    <w:rsid w:val="0060012D"/>
    <w:rsid w:val="00600170"/>
    <w:rsid w:val="00600770"/>
    <w:rsid w:val="00600D60"/>
    <w:rsid w:val="00601170"/>
    <w:rsid w:val="00601452"/>
    <w:rsid w:val="00601BC0"/>
    <w:rsid w:val="0060227F"/>
    <w:rsid w:val="00602462"/>
    <w:rsid w:val="00602599"/>
    <w:rsid w:val="00602889"/>
    <w:rsid w:val="00602A39"/>
    <w:rsid w:val="00602D9B"/>
    <w:rsid w:val="00602E32"/>
    <w:rsid w:val="006031D9"/>
    <w:rsid w:val="0060329F"/>
    <w:rsid w:val="00603508"/>
    <w:rsid w:val="00603915"/>
    <w:rsid w:val="0060391D"/>
    <w:rsid w:val="00604611"/>
    <w:rsid w:val="0060474A"/>
    <w:rsid w:val="00604A02"/>
    <w:rsid w:val="00604E0F"/>
    <w:rsid w:val="0060513A"/>
    <w:rsid w:val="0060554C"/>
    <w:rsid w:val="00605CA7"/>
    <w:rsid w:val="0060622C"/>
    <w:rsid w:val="0060692D"/>
    <w:rsid w:val="00606BDE"/>
    <w:rsid w:val="00611067"/>
    <w:rsid w:val="00611393"/>
    <w:rsid w:val="00611480"/>
    <w:rsid w:val="0061182A"/>
    <w:rsid w:val="0061190A"/>
    <w:rsid w:val="00611A58"/>
    <w:rsid w:val="00611AF4"/>
    <w:rsid w:val="00611C37"/>
    <w:rsid w:val="00611DD4"/>
    <w:rsid w:val="006121FE"/>
    <w:rsid w:val="00612579"/>
    <w:rsid w:val="00612D75"/>
    <w:rsid w:val="00612F00"/>
    <w:rsid w:val="006130E4"/>
    <w:rsid w:val="0061374E"/>
    <w:rsid w:val="006139F7"/>
    <w:rsid w:val="00613C79"/>
    <w:rsid w:val="00613FF6"/>
    <w:rsid w:val="006149A2"/>
    <w:rsid w:val="00614C21"/>
    <w:rsid w:val="00614DD3"/>
    <w:rsid w:val="00614EE3"/>
    <w:rsid w:val="00614F3C"/>
    <w:rsid w:val="0061588D"/>
    <w:rsid w:val="00615B25"/>
    <w:rsid w:val="00615FC0"/>
    <w:rsid w:val="00616195"/>
    <w:rsid w:val="00616221"/>
    <w:rsid w:val="006162F2"/>
    <w:rsid w:val="00616CE5"/>
    <w:rsid w:val="00616DE4"/>
    <w:rsid w:val="006175EB"/>
    <w:rsid w:val="00617866"/>
    <w:rsid w:val="00617DE9"/>
    <w:rsid w:val="00617E93"/>
    <w:rsid w:val="00617FAC"/>
    <w:rsid w:val="006201A8"/>
    <w:rsid w:val="00620656"/>
    <w:rsid w:val="00620701"/>
    <w:rsid w:val="00620931"/>
    <w:rsid w:val="00621508"/>
    <w:rsid w:val="006216B3"/>
    <w:rsid w:val="00621B9C"/>
    <w:rsid w:val="0062208D"/>
    <w:rsid w:val="00622807"/>
    <w:rsid w:val="00622911"/>
    <w:rsid w:val="00622AFD"/>
    <w:rsid w:val="00623858"/>
    <w:rsid w:val="00623F86"/>
    <w:rsid w:val="00624083"/>
    <w:rsid w:val="0062430F"/>
    <w:rsid w:val="00625764"/>
    <w:rsid w:val="006257E1"/>
    <w:rsid w:val="00625965"/>
    <w:rsid w:val="00625A0F"/>
    <w:rsid w:val="00625BED"/>
    <w:rsid w:val="00625D34"/>
    <w:rsid w:val="006264D1"/>
    <w:rsid w:val="00626696"/>
    <w:rsid w:val="00626F7E"/>
    <w:rsid w:val="0062714C"/>
    <w:rsid w:val="0062735E"/>
    <w:rsid w:val="00627B21"/>
    <w:rsid w:val="006300F0"/>
    <w:rsid w:val="006305D9"/>
    <w:rsid w:val="006305F6"/>
    <w:rsid w:val="00630EA1"/>
    <w:rsid w:val="006317A3"/>
    <w:rsid w:val="00631877"/>
    <w:rsid w:val="00631FDA"/>
    <w:rsid w:val="006321B8"/>
    <w:rsid w:val="006322A5"/>
    <w:rsid w:val="006326AA"/>
    <w:rsid w:val="00632860"/>
    <w:rsid w:val="00632C74"/>
    <w:rsid w:val="00632D28"/>
    <w:rsid w:val="006335AB"/>
    <w:rsid w:val="006340C7"/>
    <w:rsid w:val="006341FE"/>
    <w:rsid w:val="006349C5"/>
    <w:rsid w:val="006349E7"/>
    <w:rsid w:val="00634A0A"/>
    <w:rsid w:val="00634EE2"/>
    <w:rsid w:val="0063594A"/>
    <w:rsid w:val="00635954"/>
    <w:rsid w:val="00635E95"/>
    <w:rsid w:val="006367B7"/>
    <w:rsid w:val="00636A73"/>
    <w:rsid w:val="00636B68"/>
    <w:rsid w:val="006378FD"/>
    <w:rsid w:val="00637B48"/>
    <w:rsid w:val="00637DF0"/>
    <w:rsid w:val="006402B3"/>
    <w:rsid w:val="006405E1"/>
    <w:rsid w:val="0064060F"/>
    <w:rsid w:val="00640BD7"/>
    <w:rsid w:val="0064133E"/>
    <w:rsid w:val="0064134B"/>
    <w:rsid w:val="00641633"/>
    <w:rsid w:val="00641D32"/>
    <w:rsid w:val="00641E13"/>
    <w:rsid w:val="00641E96"/>
    <w:rsid w:val="00642652"/>
    <w:rsid w:val="00642BAD"/>
    <w:rsid w:val="00642D5D"/>
    <w:rsid w:val="00642F6B"/>
    <w:rsid w:val="0064448F"/>
    <w:rsid w:val="00644674"/>
    <w:rsid w:val="00644B3A"/>
    <w:rsid w:val="00644F12"/>
    <w:rsid w:val="006454A6"/>
    <w:rsid w:val="00645589"/>
    <w:rsid w:val="006458C4"/>
    <w:rsid w:val="0064590C"/>
    <w:rsid w:val="00645B00"/>
    <w:rsid w:val="006460A4"/>
    <w:rsid w:val="00646FE5"/>
    <w:rsid w:val="00647012"/>
    <w:rsid w:val="0064713D"/>
    <w:rsid w:val="00647287"/>
    <w:rsid w:val="00647362"/>
    <w:rsid w:val="00647892"/>
    <w:rsid w:val="00647E3B"/>
    <w:rsid w:val="00647EC4"/>
    <w:rsid w:val="00650494"/>
    <w:rsid w:val="00650846"/>
    <w:rsid w:val="00651247"/>
    <w:rsid w:val="0065137F"/>
    <w:rsid w:val="0065201A"/>
    <w:rsid w:val="0065218F"/>
    <w:rsid w:val="006524B9"/>
    <w:rsid w:val="006527E7"/>
    <w:rsid w:val="00652954"/>
    <w:rsid w:val="006529B3"/>
    <w:rsid w:val="006530CD"/>
    <w:rsid w:val="006549FB"/>
    <w:rsid w:val="00654B7E"/>
    <w:rsid w:val="00655126"/>
    <w:rsid w:val="0065583F"/>
    <w:rsid w:val="00655A07"/>
    <w:rsid w:val="00655B63"/>
    <w:rsid w:val="00655DE0"/>
    <w:rsid w:val="00655DE3"/>
    <w:rsid w:val="006562CE"/>
    <w:rsid w:val="006564F4"/>
    <w:rsid w:val="006567BB"/>
    <w:rsid w:val="00656C90"/>
    <w:rsid w:val="0065721B"/>
    <w:rsid w:val="006572A9"/>
    <w:rsid w:val="006575E2"/>
    <w:rsid w:val="00657792"/>
    <w:rsid w:val="00657869"/>
    <w:rsid w:val="00657FAF"/>
    <w:rsid w:val="0066081C"/>
    <w:rsid w:val="006608FC"/>
    <w:rsid w:val="00660B28"/>
    <w:rsid w:val="006616EC"/>
    <w:rsid w:val="006619CA"/>
    <w:rsid w:val="00662EBE"/>
    <w:rsid w:val="00662FA8"/>
    <w:rsid w:val="006630C9"/>
    <w:rsid w:val="006634DD"/>
    <w:rsid w:val="0066356E"/>
    <w:rsid w:val="0066397E"/>
    <w:rsid w:val="00663B90"/>
    <w:rsid w:val="00664215"/>
    <w:rsid w:val="006642A6"/>
    <w:rsid w:val="00664831"/>
    <w:rsid w:val="00664A6D"/>
    <w:rsid w:val="00664BF5"/>
    <w:rsid w:val="00665114"/>
    <w:rsid w:val="00665CF7"/>
    <w:rsid w:val="006666A1"/>
    <w:rsid w:val="0066697F"/>
    <w:rsid w:val="00666D1B"/>
    <w:rsid w:val="00667B38"/>
    <w:rsid w:val="00667D54"/>
    <w:rsid w:val="006704B9"/>
    <w:rsid w:val="00670864"/>
    <w:rsid w:val="00670C11"/>
    <w:rsid w:val="006714FB"/>
    <w:rsid w:val="00671C69"/>
    <w:rsid w:val="00671F3C"/>
    <w:rsid w:val="00672046"/>
    <w:rsid w:val="0067218A"/>
    <w:rsid w:val="006723AD"/>
    <w:rsid w:val="00672687"/>
    <w:rsid w:val="006726AC"/>
    <w:rsid w:val="00672772"/>
    <w:rsid w:val="00672792"/>
    <w:rsid w:val="00672847"/>
    <w:rsid w:val="00673063"/>
    <w:rsid w:val="00673815"/>
    <w:rsid w:val="00673AEB"/>
    <w:rsid w:val="00673E05"/>
    <w:rsid w:val="00674939"/>
    <w:rsid w:val="00674BF3"/>
    <w:rsid w:val="00675678"/>
    <w:rsid w:val="0067594C"/>
    <w:rsid w:val="006759A2"/>
    <w:rsid w:val="00675E45"/>
    <w:rsid w:val="00676192"/>
    <w:rsid w:val="00676241"/>
    <w:rsid w:val="006767A2"/>
    <w:rsid w:val="0067711B"/>
    <w:rsid w:val="00677212"/>
    <w:rsid w:val="006775EC"/>
    <w:rsid w:val="00677A20"/>
    <w:rsid w:val="006804BD"/>
    <w:rsid w:val="006807CE"/>
    <w:rsid w:val="00680A15"/>
    <w:rsid w:val="00680C5B"/>
    <w:rsid w:val="00682167"/>
    <w:rsid w:val="00682211"/>
    <w:rsid w:val="006827EF"/>
    <w:rsid w:val="00682C15"/>
    <w:rsid w:val="00683FC3"/>
    <w:rsid w:val="006842ED"/>
    <w:rsid w:val="0068447C"/>
    <w:rsid w:val="0068474D"/>
    <w:rsid w:val="006849DF"/>
    <w:rsid w:val="00685603"/>
    <w:rsid w:val="006857B8"/>
    <w:rsid w:val="006863EA"/>
    <w:rsid w:val="0068681E"/>
    <w:rsid w:val="006868B3"/>
    <w:rsid w:val="00686F2E"/>
    <w:rsid w:val="00686FAF"/>
    <w:rsid w:val="00687218"/>
    <w:rsid w:val="00687301"/>
    <w:rsid w:val="006873CE"/>
    <w:rsid w:val="00687605"/>
    <w:rsid w:val="00687781"/>
    <w:rsid w:val="0068798B"/>
    <w:rsid w:val="00690272"/>
    <w:rsid w:val="006905E8"/>
    <w:rsid w:val="00690C89"/>
    <w:rsid w:val="00690DAA"/>
    <w:rsid w:val="00691958"/>
    <w:rsid w:val="00691C87"/>
    <w:rsid w:val="00692224"/>
    <w:rsid w:val="00692CC9"/>
    <w:rsid w:val="00692D07"/>
    <w:rsid w:val="006936A3"/>
    <w:rsid w:val="00693C1F"/>
    <w:rsid w:val="00693CD5"/>
    <w:rsid w:val="0069419C"/>
    <w:rsid w:val="006941DD"/>
    <w:rsid w:val="00694211"/>
    <w:rsid w:val="006948D3"/>
    <w:rsid w:val="00695A86"/>
    <w:rsid w:val="00695B5C"/>
    <w:rsid w:val="00695B89"/>
    <w:rsid w:val="00695B97"/>
    <w:rsid w:val="00695E1D"/>
    <w:rsid w:val="006962EE"/>
    <w:rsid w:val="0069664D"/>
    <w:rsid w:val="00697261"/>
    <w:rsid w:val="0069749E"/>
    <w:rsid w:val="00697506"/>
    <w:rsid w:val="00697622"/>
    <w:rsid w:val="00697CD3"/>
    <w:rsid w:val="006A0603"/>
    <w:rsid w:val="006A06E2"/>
    <w:rsid w:val="006A0D6B"/>
    <w:rsid w:val="006A18F3"/>
    <w:rsid w:val="006A1A02"/>
    <w:rsid w:val="006A1CC7"/>
    <w:rsid w:val="006A2746"/>
    <w:rsid w:val="006A2FD0"/>
    <w:rsid w:val="006A313A"/>
    <w:rsid w:val="006A3A24"/>
    <w:rsid w:val="006A3AE0"/>
    <w:rsid w:val="006A3F90"/>
    <w:rsid w:val="006A405F"/>
    <w:rsid w:val="006A42C5"/>
    <w:rsid w:val="006A4422"/>
    <w:rsid w:val="006A45A9"/>
    <w:rsid w:val="006A45BD"/>
    <w:rsid w:val="006A4BD9"/>
    <w:rsid w:val="006A5239"/>
    <w:rsid w:val="006A556A"/>
    <w:rsid w:val="006A55D8"/>
    <w:rsid w:val="006A586B"/>
    <w:rsid w:val="006A66E4"/>
    <w:rsid w:val="006A777B"/>
    <w:rsid w:val="006A7989"/>
    <w:rsid w:val="006A7A98"/>
    <w:rsid w:val="006A7F3E"/>
    <w:rsid w:val="006B03D5"/>
    <w:rsid w:val="006B0E13"/>
    <w:rsid w:val="006B0FC0"/>
    <w:rsid w:val="006B1405"/>
    <w:rsid w:val="006B1641"/>
    <w:rsid w:val="006B181A"/>
    <w:rsid w:val="006B1DE8"/>
    <w:rsid w:val="006B23F4"/>
    <w:rsid w:val="006B23FB"/>
    <w:rsid w:val="006B29F3"/>
    <w:rsid w:val="006B2BFD"/>
    <w:rsid w:val="006B3197"/>
    <w:rsid w:val="006B33D0"/>
    <w:rsid w:val="006B3508"/>
    <w:rsid w:val="006B3E1D"/>
    <w:rsid w:val="006B427D"/>
    <w:rsid w:val="006B4640"/>
    <w:rsid w:val="006B48EE"/>
    <w:rsid w:val="006B4A4E"/>
    <w:rsid w:val="006B4A7A"/>
    <w:rsid w:val="006B4ADF"/>
    <w:rsid w:val="006B4E48"/>
    <w:rsid w:val="006B4E95"/>
    <w:rsid w:val="006B5521"/>
    <w:rsid w:val="006B5BC2"/>
    <w:rsid w:val="006B672B"/>
    <w:rsid w:val="006B6759"/>
    <w:rsid w:val="006B6CDB"/>
    <w:rsid w:val="006B6EFE"/>
    <w:rsid w:val="006B717F"/>
    <w:rsid w:val="006B7492"/>
    <w:rsid w:val="006B7683"/>
    <w:rsid w:val="006B7FDD"/>
    <w:rsid w:val="006C0318"/>
    <w:rsid w:val="006C0781"/>
    <w:rsid w:val="006C082D"/>
    <w:rsid w:val="006C0C0C"/>
    <w:rsid w:val="006C104A"/>
    <w:rsid w:val="006C13D6"/>
    <w:rsid w:val="006C25D0"/>
    <w:rsid w:val="006C28C1"/>
    <w:rsid w:val="006C2B2D"/>
    <w:rsid w:val="006C2EFB"/>
    <w:rsid w:val="006C2F46"/>
    <w:rsid w:val="006C3A0C"/>
    <w:rsid w:val="006C4253"/>
    <w:rsid w:val="006C538E"/>
    <w:rsid w:val="006C6A4F"/>
    <w:rsid w:val="006C6A8C"/>
    <w:rsid w:val="006C6C3A"/>
    <w:rsid w:val="006C6D96"/>
    <w:rsid w:val="006C6ED2"/>
    <w:rsid w:val="006C7BC7"/>
    <w:rsid w:val="006D0484"/>
    <w:rsid w:val="006D0F3B"/>
    <w:rsid w:val="006D12DF"/>
    <w:rsid w:val="006D23B5"/>
    <w:rsid w:val="006D25CF"/>
    <w:rsid w:val="006D2844"/>
    <w:rsid w:val="006D2B0F"/>
    <w:rsid w:val="006D3A1A"/>
    <w:rsid w:val="006D3BCE"/>
    <w:rsid w:val="006D3C5B"/>
    <w:rsid w:val="006D3FB1"/>
    <w:rsid w:val="006D46DB"/>
    <w:rsid w:val="006D472B"/>
    <w:rsid w:val="006D4DEE"/>
    <w:rsid w:val="006D4F1F"/>
    <w:rsid w:val="006D517E"/>
    <w:rsid w:val="006D56DF"/>
    <w:rsid w:val="006D56EB"/>
    <w:rsid w:val="006D5A9B"/>
    <w:rsid w:val="006D6307"/>
    <w:rsid w:val="006D65BC"/>
    <w:rsid w:val="006D6D23"/>
    <w:rsid w:val="006D7537"/>
    <w:rsid w:val="006D75E7"/>
    <w:rsid w:val="006E05A2"/>
    <w:rsid w:val="006E05C0"/>
    <w:rsid w:val="006E165C"/>
    <w:rsid w:val="006E19F1"/>
    <w:rsid w:val="006E1E5C"/>
    <w:rsid w:val="006E1F55"/>
    <w:rsid w:val="006E1F7C"/>
    <w:rsid w:val="006E1FCF"/>
    <w:rsid w:val="006E2C51"/>
    <w:rsid w:val="006E2D09"/>
    <w:rsid w:val="006E3588"/>
    <w:rsid w:val="006E396E"/>
    <w:rsid w:val="006E402D"/>
    <w:rsid w:val="006E4315"/>
    <w:rsid w:val="006E4432"/>
    <w:rsid w:val="006E4536"/>
    <w:rsid w:val="006E4F42"/>
    <w:rsid w:val="006E55A4"/>
    <w:rsid w:val="006E5B16"/>
    <w:rsid w:val="006E5FA9"/>
    <w:rsid w:val="006E6229"/>
    <w:rsid w:val="006E641A"/>
    <w:rsid w:val="006E6C21"/>
    <w:rsid w:val="006E6D81"/>
    <w:rsid w:val="006E7707"/>
    <w:rsid w:val="006E7C21"/>
    <w:rsid w:val="006E7EBB"/>
    <w:rsid w:val="006F0569"/>
    <w:rsid w:val="006F061C"/>
    <w:rsid w:val="006F0A1C"/>
    <w:rsid w:val="006F0EFF"/>
    <w:rsid w:val="006F0FA9"/>
    <w:rsid w:val="006F121F"/>
    <w:rsid w:val="006F1A2C"/>
    <w:rsid w:val="006F1A86"/>
    <w:rsid w:val="006F1BBD"/>
    <w:rsid w:val="006F1DC8"/>
    <w:rsid w:val="006F1E04"/>
    <w:rsid w:val="006F2092"/>
    <w:rsid w:val="006F222A"/>
    <w:rsid w:val="006F245D"/>
    <w:rsid w:val="006F26E7"/>
    <w:rsid w:val="006F3081"/>
    <w:rsid w:val="006F3118"/>
    <w:rsid w:val="006F3610"/>
    <w:rsid w:val="006F36A4"/>
    <w:rsid w:val="006F3BDE"/>
    <w:rsid w:val="006F3BFE"/>
    <w:rsid w:val="006F3CE7"/>
    <w:rsid w:val="006F3E26"/>
    <w:rsid w:val="006F3E7D"/>
    <w:rsid w:val="006F409F"/>
    <w:rsid w:val="006F448F"/>
    <w:rsid w:val="006F4515"/>
    <w:rsid w:val="006F4686"/>
    <w:rsid w:val="006F49CC"/>
    <w:rsid w:val="006F4B82"/>
    <w:rsid w:val="006F4F67"/>
    <w:rsid w:val="006F5268"/>
    <w:rsid w:val="006F5980"/>
    <w:rsid w:val="006F5ABA"/>
    <w:rsid w:val="006F6BA9"/>
    <w:rsid w:val="006F6CBD"/>
    <w:rsid w:val="006F6DB2"/>
    <w:rsid w:val="006F6EE6"/>
    <w:rsid w:val="006F71A2"/>
    <w:rsid w:val="006F79C0"/>
    <w:rsid w:val="006F7CFF"/>
    <w:rsid w:val="006F7D0C"/>
    <w:rsid w:val="00700EE4"/>
    <w:rsid w:val="0070121B"/>
    <w:rsid w:val="007012B6"/>
    <w:rsid w:val="007015C7"/>
    <w:rsid w:val="007017A7"/>
    <w:rsid w:val="00701935"/>
    <w:rsid w:val="00701D5E"/>
    <w:rsid w:val="00702C6D"/>
    <w:rsid w:val="0070310E"/>
    <w:rsid w:val="00703367"/>
    <w:rsid w:val="007035BA"/>
    <w:rsid w:val="0070459C"/>
    <w:rsid w:val="00704652"/>
    <w:rsid w:val="00704808"/>
    <w:rsid w:val="00704AC6"/>
    <w:rsid w:val="007053B0"/>
    <w:rsid w:val="00705537"/>
    <w:rsid w:val="00705C63"/>
    <w:rsid w:val="00706458"/>
    <w:rsid w:val="007069CE"/>
    <w:rsid w:val="00706DBC"/>
    <w:rsid w:val="00707052"/>
    <w:rsid w:val="00707C89"/>
    <w:rsid w:val="00707DF9"/>
    <w:rsid w:val="00707EFC"/>
    <w:rsid w:val="00707F53"/>
    <w:rsid w:val="00710095"/>
    <w:rsid w:val="00710DCD"/>
    <w:rsid w:val="00711D2D"/>
    <w:rsid w:val="00711F64"/>
    <w:rsid w:val="00712507"/>
    <w:rsid w:val="00712788"/>
    <w:rsid w:val="007127C6"/>
    <w:rsid w:val="00712850"/>
    <w:rsid w:val="00712A16"/>
    <w:rsid w:val="007132A3"/>
    <w:rsid w:val="00713B90"/>
    <w:rsid w:val="00713BAF"/>
    <w:rsid w:val="007144AD"/>
    <w:rsid w:val="00714A3A"/>
    <w:rsid w:val="00715210"/>
    <w:rsid w:val="00715A0B"/>
    <w:rsid w:val="00715A0D"/>
    <w:rsid w:val="00715E1E"/>
    <w:rsid w:val="00715EFA"/>
    <w:rsid w:val="007163C1"/>
    <w:rsid w:val="007164AF"/>
    <w:rsid w:val="00716A28"/>
    <w:rsid w:val="00717107"/>
    <w:rsid w:val="007171AC"/>
    <w:rsid w:val="00717659"/>
    <w:rsid w:val="007177EF"/>
    <w:rsid w:val="007200C6"/>
    <w:rsid w:val="007203A1"/>
    <w:rsid w:val="007206E5"/>
    <w:rsid w:val="00720CF1"/>
    <w:rsid w:val="00720FD9"/>
    <w:rsid w:val="0072110E"/>
    <w:rsid w:val="00721680"/>
    <w:rsid w:val="007223B4"/>
    <w:rsid w:val="007227B7"/>
    <w:rsid w:val="00722B44"/>
    <w:rsid w:val="00722E41"/>
    <w:rsid w:val="00722E71"/>
    <w:rsid w:val="0072300C"/>
    <w:rsid w:val="00724A9E"/>
    <w:rsid w:val="007255BD"/>
    <w:rsid w:val="00725850"/>
    <w:rsid w:val="007259C8"/>
    <w:rsid w:val="00725BB7"/>
    <w:rsid w:val="00726001"/>
    <w:rsid w:val="007263CF"/>
    <w:rsid w:val="00726B3D"/>
    <w:rsid w:val="00727501"/>
    <w:rsid w:val="007277DC"/>
    <w:rsid w:val="00727BCE"/>
    <w:rsid w:val="00727E08"/>
    <w:rsid w:val="00730EB3"/>
    <w:rsid w:val="0073136C"/>
    <w:rsid w:val="007315D6"/>
    <w:rsid w:val="00731746"/>
    <w:rsid w:val="00731760"/>
    <w:rsid w:val="0073205B"/>
    <w:rsid w:val="00732166"/>
    <w:rsid w:val="0073217D"/>
    <w:rsid w:val="0073239B"/>
    <w:rsid w:val="007325B4"/>
    <w:rsid w:val="00733995"/>
    <w:rsid w:val="00733B32"/>
    <w:rsid w:val="00733C83"/>
    <w:rsid w:val="00733D9E"/>
    <w:rsid w:val="00733FCD"/>
    <w:rsid w:val="00734DC3"/>
    <w:rsid w:val="007356C6"/>
    <w:rsid w:val="00735796"/>
    <w:rsid w:val="00735D88"/>
    <w:rsid w:val="007365D6"/>
    <w:rsid w:val="007378C6"/>
    <w:rsid w:val="00737FDE"/>
    <w:rsid w:val="007400C7"/>
    <w:rsid w:val="00740187"/>
    <w:rsid w:val="007402D3"/>
    <w:rsid w:val="0074046D"/>
    <w:rsid w:val="00740CFB"/>
    <w:rsid w:val="00741279"/>
    <w:rsid w:val="007414C6"/>
    <w:rsid w:val="00741790"/>
    <w:rsid w:val="007417D0"/>
    <w:rsid w:val="00741B71"/>
    <w:rsid w:val="00741C77"/>
    <w:rsid w:val="0074230A"/>
    <w:rsid w:val="00742360"/>
    <w:rsid w:val="00742618"/>
    <w:rsid w:val="0074281B"/>
    <w:rsid w:val="00742833"/>
    <w:rsid w:val="00742AEB"/>
    <w:rsid w:val="0074315C"/>
    <w:rsid w:val="00743392"/>
    <w:rsid w:val="00743422"/>
    <w:rsid w:val="00743856"/>
    <w:rsid w:val="00743A23"/>
    <w:rsid w:val="00743A9A"/>
    <w:rsid w:val="00743E18"/>
    <w:rsid w:val="007442FC"/>
    <w:rsid w:val="00744878"/>
    <w:rsid w:val="00745ED6"/>
    <w:rsid w:val="0074609C"/>
    <w:rsid w:val="007460B3"/>
    <w:rsid w:val="00746248"/>
    <w:rsid w:val="00746559"/>
    <w:rsid w:val="00746733"/>
    <w:rsid w:val="00746ABE"/>
    <w:rsid w:val="00746B33"/>
    <w:rsid w:val="00746B5A"/>
    <w:rsid w:val="00746B92"/>
    <w:rsid w:val="0074700A"/>
    <w:rsid w:val="0074734C"/>
    <w:rsid w:val="007479AC"/>
    <w:rsid w:val="00747C2C"/>
    <w:rsid w:val="00747EFF"/>
    <w:rsid w:val="00747F23"/>
    <w:rsid w:val="00747F76"/>
    <w:rsid w:val="00747FAA"/>
    <w:rsid w:val="00750767"/>
    <w:rsid w:val="00750B11"/>
    <w:rsid w:val="00750D19"/>
    <w:rsid w:val="00751383"/>
    <w:rsid w:val="0075238E"/>
    <w:rsid w:val="007524B6"/>
    <w:rsid w:val="00752530"/>
    <w:rsid w:val="007531CF"/>
    <w:rsid w:val="007546B1"/>
    <w:rsid w:val="007548AB"/>
    <w:rsid w:val="00754B8B"/>
    <w:rsid w:val="00754E84"/>
    <w:rsid w:val="00755111"/>
    <w:rsid w:val="0075554C"/>
    <w:rsid w:val="00755A88"/>
    <w:rsid w:val="00755EB3"/>
    <w:rsid w:val="0075641F"/>
    <w:rsid w:val="00756848"/>
    <w:rsid w:val="007569FA"/>
    <w:rsid w:val="00756FBB"/>
    <w:rsid w:val="007575BB"/>
    <w:rsid w:val="00757863"/>
    <w:rsid w:val="00757AA4"/>
    <w:rsid w:val="007603FB"/>
    <w:rsid w:val="007604E7"/>
    <w:rsid w:val="00760740"/>
    <w:rsid w:val="00760BD4"/>
    <w:rsid w:val="0076146D"/>
    <w:rsid w:val="007627D0"/>
    <w:rsid w:val="00762A62"/>
    <w:rsid w:val="00763D29"/>
    <w:rsid w:val="00764599"/>
    <w:rsid w:val="007645B3"/>
    <w:rsid w:val="007645DC"/>
    <w:rsid w:val="00764C00"/>
    <w:rsid w:val="007656BF"/>
    <w:rsid w:val="00765DA4"/>
    <w:rsid w:val="0076609B"/>
    <w:rsid w:val="0076616D"/>
    <w:rsid w:val="0076636D"/>
    <w:rsid w:val="0076664E"/>
    <w:rsid w:val="00766AC4"/>
    <w:rsid w:val="00766B0B"/>
    <w:rsid w:val="00767015"/>
    <w:rsid w:val="007672CA"/>
    <w:rsid w:val="007675D1"/>
    <w:rsid w:val="0077096C"/>
    <w:rsid w:val="00770B20"/>
    <w:rsid w:val="00770B45"/>
    <w:rsid w:val="00770EB0"/>
    <w:rsid w:val="00771ED3"/>
    <w:rsid w:val="00773990"/>
    <w:rsid w:val="0077414D"/>
    <w:rsid w:val="0077460E"/>
    <w:rsid w:val="00774664"/>
    <w:rsid w:val="007751CB"/>
    <w:rsid w:val="007752CF"/>
    <w:rsid w:val="007756B1"/>
    <w:rsid w:val="007757B4"/>
    <w:rsid w:val="00775D25"/>
    <w:rsid w:val="00775ECF"/>
    <w:rsid w:val="00776FD3"/>
    <w:rsid w:val="007771F9"/>
    <w:rsid w:val="0077765F"/>
    <w:rsid w:val="0077798A"/>
    <w:rsid w:val="00777C65"/>
    <w:rsid w:val="00777FE8"/>
    <w:rsid w:val="00780F8D"/>
    <w:rsid w:val="00781165"/>
    <w:rsid w:val="00781BFB"/>
    <w:rsid w:val="00781FB1"/>
    <w:rsid w:val="00782027"/>
    <w:rsid w:val="0078232D"/>
    <w:rsid w:val="00782C3D"/>
    <w:rsid w:val="0078335C"/>
    <w:rsid w:val="007835C1"/>
    <w:rsid w:val="00783733"/>
    <w:rsid w:val="00783E14"/>
    <w:rsid w:val="00783F55"/>
    <w:rsid w:val="007848A3"/>
    <w:rsid w:val="00784B4D"/>
    <w:rsid w:val="00784E33"/>
    <w:rsid w:val="007851D7"/>
    <w:rsid w:val="00785867"/>
    <w:rsid w:val="00786154"/>
    <w:rsid w:val="007864EC"/>
    <w:rsid w:val="007865F0"/>
    <w:rsid w:val="00786608"/>
    <w:rsid w:val="00786EDC"/>
    <w:rsid w:val="00787AF0"/>
    <w:rsid w:val="007900C5"/>
    <w:rsid w:val="007901C7"/>
    <w:rsid w:val="007902F0"/>
    <w:rsid w:val="00790817"/>
    <w:rsid w:val="00791212"/>
    <w:rsid w:val="007912F8"/>
    <w:rsid w:val="00791751"/>
    <w:rsid w:val="007917DC"/>
    <w:rsid w:val="0079197F"/>
    <w:rsid w:val="00791D42"/>
    <w:rsid w:val="00791FC5"/>
    <w:rsid w:val="00791FD7"/>
    <w:rsid w:val="00792385"/>
    <w:rsid w:val="0079244C"/>
    <w:rsid w:val="00792E3C"/>
    <w:rsid w:val="00793122"/>
    <w:rsid w:val="0079341C"/>
    <w:rsid w:val="00793590"/>
    <w:rsid w:val="00793A65"/>
    <w:rsid w:val="00793E06"/>
    <w:rsid w:val="00793E76"/>
    <w:rsid w:val="007944A8"/>
    <w:rsid w:val="007946F2"/>
    <w:rsid w:val="0079470D"/>
    <w:rsid w:val="00794954"/>
    <w:rsid w:val="00794EE8"/>
    <w:rsid w:val="00794F82"/>
    <w:rsid w:val="00794F92"/>
    <w:rsid w:val="00795270"/>
    <w:rsid w:val="0079552B"/>
    <w:rsid w:val="007961C4"/>
    <w:rsid w:val="0079643C"/>
    <w:rsid w:val="007964D9"/>
    <w:rsid w:val="00796B52"/>
    <w:rsid w:val="00796C0C"/>
    <w:rsid w:val="00796FE2"/>
    <w:rsid w:val="00797136"/>
    <w:rsid w:val="00797359"/>
    <w:rsid w:val="0079763E"/>
    <w:rsid w:val="00797F33"/>
    <w:rsid w:val="007A0159"/>
    <w:rsid w:val="007A0630"/>
    <w:rsid w:val="007A0727"/>
    <w:rsid w:val="007A0A2A"/>
    <w:rsid w:val="007A0AFB"/>
    <w:rsid w:val="007A0B5C"/>
    <w:rsid w:val="007A0BD3"/>
    <w:rsid w:val="007A18C7"/>
    <w:rsid w:val="007A220A"/>
    <w:rsid w:val="007A2297"/>
    <w:rsid w:val="007A2349"/>
    <w:rsid w:val="007A2504"/>
    <w:rsid w:val="007A2612"/>
    <w:rsid w:val="007A2677"/>
    <w:rsid w:val="007A2917"/>
    <w:rsid w:val="007A2D3D"/>
    <w:rsid w:val="007A339F"/>
    <w:rsid w:val="007A342A"/>
    <w:rsid w:val="007A407D"/>
    <w:rsid w:val="007A43E8"/>
    <w:rsid w:val="007A4DF5"/>
    <w:rsid w:val="007A4F4F"/>
    <w:rsid w:val="007A5447"/>
    <w:rsid w:val="007A57E8"/>
    <w:rsid w:val="007A58CB"/>
    <w:rsid w:val="007A6133"/>
    <w:rsid w:val="007A643E"/>
    <w:rsid w:val="007A6761"/>
    <w:rsid w:val="007A6CB8"/>
    <w:rsid w:val="007A6EBE"/>
    <w:rsid w:val="007A70EE"/>
    <w:rsid w:val="007A7228"/>
    <w:rsid w:val="007A72B3"/>
    <w:rsid w:val="007A76A8"/>
    <w:rsid w:val="007A7F37"/>
    <w:rsid w:val="007B00A7"/>
    <w:rsid w:val="007B09C6"/>
    <w:rsid w:val="007B1271"/>
    <w:rsid w:val="007B14D7"/>
    <w:rsid w:val="007B17CA"/>
    <w:rsid w:val="007B1B67"/>
    <w:rsid w:val="007B2225"/>
    <w:rsid w:val="007B33B4"/>
    <w:rsid w:val="007B33B9"/>
    <w:rsid w:val="007B3412"/>
    <w:rsid w:val="007B39DC"/>
    <w:rsid w:val="007B3A93"/>
    <w:rsid w:val="007B3CAE"/>
    <w:rsid w:val="007B3ECA"/>
    <w:rsid w:val="007B40CD"/>
    <w:rsid w:val="007B49B2"/>
    <w:rsid w:val="007B4CB7"/>
    <w:rsid w:val="007B4DF2"/>
    <w:rsid w:val="007B5020"/>
    <w:rsid w:val="007B50C8"/>
    <w:rsid w:val="007B5206"/>
    <w:rsid w:val="007B57E3"/>
    <w:rsid w:val="007B5B1E"/>
    <w:rsid w:val="007B6246"/>
    <w:rsid w:val="007B6496"/>
    <w:rsid w:val="007B6660"/>
    <w:rsid w:val="007B6789"/>
    <w:rsid w:val="007B7034"/>
    <w:rsid w:val="007B7912"/>
    <w:rsid w:val="007B7D2B"/>
    <w:rsid w:val="007B7E5C"/>
    <w:rsid w:val="007B7EC4"/>
    <w:rsid w:val="007C02CF"/>
    <w:rsid w:val="007C0983"/>
    <w:rsid w:val="007C0CF0"/>
    <w:rsid w:val="007C0E48"/>
    <w:rsid w:val="007C10CD"/>
    <w:rsid w:val="007C18E4"/>
    <w:rsid w:val="007C1ABC"/>
    <w:rsid w:val="007C3686"/>
    <w:rsid w:val="007C41FF"/>
    <w:rsid w:val="007C4687"/>
    <w:rsid w:val="007C5454"/>
    <w:rsid w:val="007C6478"/>
    <w:rsid w:val="007C6682"/>
    <w:rsid w:val="007C720B"/>
    <w:rsid w:val="007C72FC"/>
    <w:rsid w:val="007C7448"/>
    <w:rsid w:val="007C7A9A"/>
    <w:rsid w:val="007C7AAD"/>
    <w:rsid w:val="007C7C35"/>
    <w:rsid w:val="007C7D2D"/>
    <w:rsid w:val="007D0349"/>
    <w:rsid w:val="007D05ED"/>
    <w:rsid w:val="007D06C0"/>
    <w:rsid w:val="007D0996"/>
    <w:rsid w:val="007D0D5F"/>
    <w:rsid w:val="007D127A"/>
    <w:rsid w:val="007D1746"/>
    <w:rsid w:val="007D17A9"/>
    <w:rsid w:val="007D17F2"/>
    <w:rsid w:val="007D21DE"/>
    <w:rsid w:val="007D2843"/>
    <w:rsid w:val="007D28F8"/>
    <w:rsid w:val="007D3CCA"/>
    <w:rsid w:val="007D43B7"/>
    <w:rsid w:val="007D4559"/>
    <w:rsid w:val="007D4E1A"/>
    <w:rsid w:val="007D4E96"/>
    <w:rsid w:val="007D506A"/>
    <w:rsid w:val="007D54B6"/>
    <w:rsid w:val="007D562A"/>
    <w:rsid w:val="007D594C"/>
    <w:rsid w:val="007D59E6"/>
    <w:rsid w:val="007D6209"/>
    <w:rsid w:val="007D71C2"/>
    <w:rsid w:val="007D7362"/>
    <w:rsid w:val="007D7441"/>
    <w:rsid w:val="007D7B14"/>
    <w:rsid w:val="007D7BAF"/>
    <w:rsid w:val="007D7EA2"/>
    <w:rsid w:val="007E05B5"/>
    <w:rsid w:val="007E0699"/>
    <w:rsid w:val="007E1B38"/>
    <w:rsid w:val="007E1FCE"/>
    <w:rsid w:val="007E204B"/>
    <w:rsid w:val="007E273B"/>
    <w:rsid w:val="007E291A"/>
    <w:rsid w:val="007E2C34"/>
    <w:rsid w:val="007E2CC9"/>
    <w:rsid w:val="007E2F35"/>
    <w:rsid w:val="007E30DE"/>
    <w:rsid w:val="007E354F"/>
    <w:rsid w:val="007E3974"/>
    <w:rsid w:val="007E3E3D"/>
    <w:rsid w:val="007E449C"/>
    <w:rsid w:val="007E483D"/>
    <w:rsid w:val="007E5BC9"/>
    <w:rsid w:val="007E5C21"/>
    <w:rsid w:val="007E5EDB"/>
    <w:rsid w:val="007E5EEF"/>
    <w:rsid w:val="007E6ABF"/>
    <w:rsid w:val="007E6ADA"/>
    <w:rsid w:val="007E6E52"/>
    <w:rsid w:val="007E7330"/>
    <w:rsid w:val="007E7332"/>
    <w:rsid w:val="007F009E"/>
    <w:rsid w:val="007F0440"/>
    <w:rsid w:val="007F07C4"/>
    <w:rsid w:val="007F0880"/>
    <w:rsid w:val="007F0BF8"/>
    <w:rsid w:val="007F0F71"/>
    <w:rsid w:val="007F1447"/>
    <w:rsid w:val="007F1B0E"/>
    <w:rsid w:val="007F2141"/>
    <w:rsid w:val="007F28E9"/>
    <w:rsid w:val="007F2AF0"/>
    <w:rsid w:val="007F2DB8"/>
    <w:rsid w:val="007F2DE6"/>
    <w:rsid w:val="007F32BC"/>
    <w:rsid w:val="007F343C"/>
    <w:rsid w:val="007F3B48"/>
    <w:rsid w:val="007F4280"/>
    <w:rsid w:val="007F4771"/>
    <w:rsid w:val="007F4871"/>
    <w:rsid w:val="007F546C"/>
    <w:rsid w:val="007F54AE"/>
    <w:rsid w:val="007F559F"/>
    <w:rsid w:val="007F5DB0"/>
    <w:rsid w:val="007F626A"/>
    <w:rsid w:val="007F6671"/>
    <w:rsid w:val="007F6EDC"/>
    <w:rsid w:val="007F6EE7"/>
    <w:rsid w:val="007F6F8B"/>
    <w:rsid w:val="007F7397"/>
    <w:rsid w:val="007F73D8"/>
    <w:rsid w:val="007F7820"/>
    <w:rsid w:val="007F7A75"/>
    <w:rsid w:val="007F7C81"/>
    <w:rsid w:val="00800138"/>
    <w:rsid w:val="008009B8"/>
    <w:rsid w:val="00800C14"/>
    <w:rsid w:val="00800E10"/>
    <w:rsid w:val="0080102B"/>
    <w:rsid w:val="00801099"/>
    <w:rsid w:val="00801522"/>
    <w:rsid w:val="00802052"/>
    <w:rsid w:val="008020F4"/>
    <w:rsid w:val="00802224"/>
    <w:rsid w:val="00802422"/>
    <w:rsid w:val="008024DC"/>
    <w:rsid w:val="00802C33"/>
    <w:rsid w:val="00802C8C"/>
    <w:rsid w:val="00802F06"/>
    <w:rsid w:val="00803658"/>
    <w:rsid w:val="00803E7E"/>
    <w:rsid w:val="00804A79"/>
    <w:rsid w:val="00804ACA"/>
    <w:rsid w:val="00804E44"/>
    <w:rsid w:val="00805663"/>
    <w:rsid w:val="008057D6"/>
    <w:rsid w:val="00805AD2"/>
    <w:rsid w:val="00805C1D"/>
    <w:rsid w:val="00806043"/>
    <w:rsid w:val="0080622D"/>
    <w:rsid w:val="00806DC9"/>
    <w:rsid w:val="0080751E"/>
    <w:rsid w:val="00807E7B"/>
    <w:rsid w:val="00810421"/>
    <w:rsid w:val="00810C0F"/>
    <w:rsid w:val="00810D04"/>
    <w:rsid w:val="00810F59"/>
    <w:rsid w:val="0081104E"/>
    <w:rsid w:val="008118F7"/>
    <w:rsid w:val="00811E39"/>
    <w:rsid w:val="00811E3A"/>
    <w:rsid w:val="00811F79"/>
    <w:rsid w:val="00811FB0"/>
    <w:rsid w:val="00813641"/>
    <w:rsid w:val="0081364A"/>
    <w:rsid w:val="00813F6C"/>
    <w:rsid w:val="008144CA"/>
    <w:rsid w:val="00814644"/>
    <w:rsid w:val="00814AE8"/>
    <w:rsid w:val="00814BE1"/>
    <w:rsid w:val="00814C50"/>
    <w:rsid w:val="008154C2"/>
    <w:rsid w:val="008154C3"/>
    <w:rsid w:val="00815B72"/>
    <w:rsid w:val="00815F97"/>
    <w:rsid w:val="0081614A"/>
    <w:rsid w:val="00816284"/>
    <w:rsid w:val="0081657D"/>
    <w:rsid w:val="00816C9B"/>
    <w:rsid w:val="00816D1B"/>
    <w:rsid w:val="00817B48"/>
    <w:rsid w:val="00817BB7"/>
    <w:rsid w:val="00817ED3"/>
    <w:rsid w:val="008203B3"/>
    <w:rsid w:val="00820724"/>
    <w:rsid w:val="00820ECC"/>
    <w:rsid w:val="0082119F"/>
    <w:rsid w:val="0082133A"/>
    <w:rsid w:val="00821632"/>
    <w:rsid w:val="008216B8"/>
    <w:rsid w:val="00821AD9"/>
    <w:rsid w:val="00821E78"/>
    <w:rsid w:val="00821FC2"/>
    <w:rsid w:val="00822875"/>
    <w:rsid w:val="0082291C"/>
    <w:rsid w:val="00823157"/>
    <w:rsid w:val="0082393B"/>
    <w:rsid w:val="00823AD9"/>
    <w:rsid w:val="00823ED1"/>
    <w:rsid w:val="00823F48"/>
    <w:rsid w:val="008240EB"/>
    <w:rsid w:val="00824425"/>
    <w:rsid w:val="00824908"/>
    <w:rsid w:val="00824973"/>
    <w:rsid w:val="00824DBD"/>
    <w:rsid w:val="00824E30"/>
    <w:rsid w:val="00825062"/>
    <w:rsid w:val="008252F6"/>
    <w:rsid w:val="0082577B"/>
    <w:rsid w:val="00825837"/>
    <w:rsid w:val="00826381"/>
    <w:rsid w:val="00826470"/>
    <w:rsid w:val="00826819"/>
    <w:rsid w:val="00826D9C"/>
    <w:rsid w:val="0082723D"/>
    <w:rsid w:val="00827449"/>
    <w:rsid w:val="00827683"/>
    <w:rsid w:val="00827DD5"/>
    <w:rsid w:val="00830150"/>
    <w:rsid w:val="00830609"/>
    <w:rsid w:val="00830804"/>
    <w:rsid w:val="0083092F"/>
    <w:rsid w:val="00830FAE"/>
    <w:rsid w:val="00831FC5"/>
    <w:rsid w:val="00832091"/>
    <w:rsid w:val="00832272"/>
    <w:rsid w:val="008324CD"/>
    <w:rsid w:val="00832741"/>
    <w:rsid w:val="008328C5"/>
    <w:rsid w:val="00832B35"/>
    <w:rsid w:val="00832FC4"/>
    <w:rsid w:val="00833544"/>
    <w:rsid w:val="00833919"/>
    <w:rsid w:val="00834032"/>
    <w:rsid w:val="00834405"/>
    <w:rsid w:val="0083469C"/>
    <w:rsid w:val="00834AEA"/>
    <w:rsid w:val="0083501B"/>
    <w:rsid w:val="008358BB"/>
    <w:rsid w:val="00835A00"/>
    <w:rsid w:val="00835B0A"/>
    <w:rsid w:val="00835F1B"/>
    <w:rsid w:val="00836123"/>
    <w:rsid w:val="008365B7"/>
    <w:rsid w:val="00836E31"/>
    <w:rsid w:val="00840068"/>
    <w:rsid w:val="00840760"/>
    <w:rsid w:val="008413D0"/>
    <w:rsid w:val="00841D46"/>
    <w:rsid w:val="0084345A"/>
    <w:rsid w:val="00843758"/>
    <w:rsid w:val="00843BB6"/>
    <w:rsid w:val="00843E61"/>
    <w:rsid w:val="00844B18"/>
    <w:rsid w:val="0084519F"/>
    <w:rsid w:val="008455DB"/>
    <w:rsid w:val="0084575D"/>
    <w:rsid w:val="0084688C"/>
    <w:rsid w:val="00847317"/>
    <w:rsid w:val="00847340"/>
    <w:rsid w:val="00847500"/>
    <w:rsid w:val="00847797"/>
    <w:rsid w:val="00847BE2"/>
    <w:rsid w:val="00850533"/>
    <w:rsid w:val="008505A4"/>
    <w:rsid w:val="00850D03"/>
    <w:rsid w:val="00850D11"/>
    <w:rsid w:val="00850FF0"/>
    <w:rsid w:val="00851336"/>
    <w:rsid w:val="008513CB"/>
    <w:rsid w:val="00851669"/>
    <w:rsid w:val="0085193C"/>
    <w:rsid w:val="00851A96"/>
    <w:rsid w:val="00851FBA"/>
    <w:rsid w:val="008522EF"/>
    <w:rsid w:val="008528B1"/>
    <w:rsid w:val="00852902"/>
    <w:rsid w:val="008529A9"/>
    <w:rsid w:val="00852EA2"/>
    <w:rsid w:val="00853146"/>
    <w:rsid w:val="00853497"/>
    <w:rsid w:val="00853604"/>
    <w:rsid w:val="0085439D"/>
    <w:rsid w:val="00854671"/>
    <w:rsid w:val="00854B64"/>
    <w:rsid w:val="00855213"/>
    <w:rsid w:val="0085546D"/>
    <w:rsid w:val="0085603B"/>
    <w:rsid w:val="008560CF"/>
    <w:rsid w:val="00856BD9"/>
    <w:rsid w:val="00857076"/>
    <w:rsid w:val="008576CC"/>
    <w:rsid w:val="00857770"/>
    <w:rsid w:val="008577B9"/>
    <w:rsid w:val="00857A21"/>
    <w:rsid w:val="00857B7E"/>
    <w:rsid w:val="00857DA3"/>
    <w:rsid w:val="00861022"/>
    <w:rsid w:val="00861144"/>
    <w:rsid w:val="0086272F"/>
    <w:rsid w:val="00862AB5"/>
    <w:rsid w:val="00862B60"/>
    <w:rsid w:val="00862F9D"/>
    <w:rsid w:val="00863291"/>
    <w:rsid w:val="008634E9"/>
    <w:rsid w:val="00863CE6"/>
    <w:rsid w:val="0086400B"/>
    <w:rsid w:val="00864958"/>
    <w:rsid w:val="00864D25"/>
    <w:rsid w:val="008652AF"/>
    <w:rsid w:val="00865A2C"/>
    <w:rsid w:val="00865CE3"/>
    <w:rsid w:val="008662B0"/>
    <w:rsid w:val="00866551"/>
    <w:rsid w:val="008669E4"/>
    <w:rsid w:val="00866C28"/>
    <w:rsid w:val="00867322"/>
    <w:rsid w:val="0086794A"/>
    <w:rsid w:val="00867C8E"/>
    <w:rsid w:val="00867DBC"/>
    <w:rsid w:val="0087086F"/>
    <w:rsid w:val="00870EA3"/>
    <w:rsid w:val="00871881"/>
    <w:rsid w:val="00871CAD"/>
    <w:rsid w:val="008728A7"/>
    <w:rsid w:val="008728E5"/>
    <w:rsid w:val="00873228"/>
    <w:rsid w:val="008733D8"/>
    <w:rsid w:val="008735C1"/>
    <w:rsid w:val="008738DA"/>
    <w:rsid w:val="00873C72"/>
    <w:rsid w:val="00873CDD"/>
    <w:rsid w:val="0087430D"/>
    <w:rsid w:val="0087501A"/>
    <w:rsid w:val="00875898"/>
    <w:rsid w:val="00875B4C"/>
    <w:rsid w:val="00875D8E"/>
    <w:rsid w:val="00875E87"/>
    <w:rsid w:val="00875FDE"/>
    <w:rsid w:val="00876237"/>
    <w:rsid w:val="00876421"/>
    <w:rsid w:val="0087642E"/>
    <w:rsid w:val="00876B09"/>
    <w:rsid w:val="00876C95"/>
    <w:rsid w:val="00876E43"/>
    <w:rsid w:val="0087768E"/>
    <w:rsid w:val="00877B59"/>
    <w:rsid w:val="00877BE9"/>
    <w:rsid w:val="00877D08"/>
    <w:rsid w:val="008808F3"/>
    <w:rsid w:val="00881103"/>
    <w:rsid w:val="00881AC1"/>
    <w:rsid w:val="00882075"/>
    <w:rsid w:val="00882987"/>
    <w:rsid w:val="00882AB3"/>
    <w:rsid w:val="00884106"/>
    <w:rsid w:val="00884522"/>
    <w:rsid w:val="008847F6"/>
    <w:rsid w:val="00884CDF"/>
    <w:rsid w:val="00884EE8"/>
    <w:rsid w:val="00885126"/>
    <w:rsid w:val="008853C5"/>
    <w:rsid w:val="008854B1"/>
    <w:rsid w:val="00885643"/>
    <w:rsid w:val="00885BE3"/>
    <w:rsid w:val="00886313"/>
    <w:rsid w:val="00886444"/>
    <w:rsid w:val="00886722"/>
    <w:rsid w:val="00886CBE"/>
    <w:rsid w:val="008872E5"/>
    <w:rsid w:val="00887CBA"/>
    <w:rsid w:val="008903E4"/>
    <w:rsid w:val="00890806"/>
    <w:rsid w:val="00890C3F"/>
    <w:rsid w:val="0089113C"/>
    <w:rsid w:val="008912DE"/>
    <w:rsid w:val="00891330"/>
    <w:rsid w:val="008914D1"/>
    <w:rsid w:val="00891646"/>
    <w:rsid w:val="00891A0D"/>
    <w:rsid w:val="00891DFE"/>
    <w:rsid w:val="00891FB9"/>
    <w:rsid w:val="00892AEF"/>
    <w:rsid w:val="00892F99"/>
    <w:rsid w:val="0089320E"/>
    <w:rsid w:val="008939DA"/>
    <w:rsid w:val="00893EBB"/>
    <w:rsid w:val="00894091"/>
    <w:rsid w:val="008945FD"/>
    <w:rsid w:val="0089494E"/>
    <w:rsid w:val="00894BDC"/>
    <w:rsid w:val="00895140"/>
    <w:rsid w:val="008951D2"/>
    <w:rsid w:val="008955BF"/>
    <w:rsid w:val="00895C3B"/>
    <w:rsid w:val="00895D69"/>
    <w:rsid w:val="00895DDC"/>
    <w:rsid w:val="008961EB"/>
    <w:rsid w:val="0089695B"/>
    <w:rsid w:val="00896991"/>
    <w:rsid w:val="00896CA7"/>
    <w:rsid w:val="00896D31"/>
    <w:rsid w:val="0089726E"/>
    <w:rsid w:val="00897BB9"/>
    <w:rsid w:val="008A02CE"/>
    <w:rsid w:val="008A05EE"/>
    <w:rsid w:val="008A0BEE"/>
    <w:rsid w:val="008A152C"/>
    <w:rsid w:val="008A17B9"/>
    <w:rsid w:val="008A1821"/>
    <w:rsid w:val="008A1832"/>
    <w:rsid w:val="008A24C6"/>
    <w:rsid w:val="008A2811"/>
    <w:rsid w:val="008A3117"/>
    <w:rsid w:val="008A4268"/>
    <w:rsid w:val="008A448A"/>
    <w:rsid w:val="008A4A41"/>
    <w:rsid w:val="008A4C32"/>
    <w:rsid w:val="008A4D91"/>
    <w:rsid w:val="008A55B4"/>
    <w:rsid w:val="008A5D6F"/>
    <w:rsid w:val="008A5FAB"/>
    <w:rsid w:val="008A614C"/>
    <w:rsid w:val="008A62B2"/>
    <w:rsid w:val="008A67BB"/>
    <w:rsid w:val="008A6855"/>
    <w:rsid w:val="008A6EC0"/>
    <w:rsid w:val="008A7016"/>
    <w:rsid w:val="008A7305"/>
    <w:rsid w:val="008A73B5"/>
    <w:rsid w:val="008A778E"/>
    <w:rsid w:val="008A7B85"/>
    <w:rsid w:val="008A7EC2"/>
    <w:rsid w:val="008B00B7"/>
    <w:rsid w:val="008B0218"/>
    <w:rsid w:val="008B0CE2"/>
    <w:rsid w:val="008B10D0"/>
    <w:rsid w:val="008B1616"/>
    <w:rsid w:val="008B1648"/>
    <w:rsid w:val="008B17CB"/>
    <w:rsid w:val="008B1A2E"/>
    <w:rsid w:val="008B1B9A"/>
    <w:rsid w:val="008B1EA7"/>
    <w:rsid w:val="008B1F9E"/>
    <w:rsid w:val="008B238A"/>
    <w:rsid w:val="008B246F"/>
    <w:rsid w:val="008B2575"/>
    <w:rsid w:val="008B2AE9"/>
    <w:rsid w:val="008B2B2C"/>
    <w:rsid w:val="008B3DC6"/>
    <w:rsid w:val="008B40C8"/>
    <w:rsid w:val="008B493D"/>
    <w:rsid w:val="008B5263"/>
    <w:rsid w:val="008B53FF"/>
    <w:rsid w:val="008B5500"/>
    <w:rsid w:val="008B58B9"/>
    <w:rsid w:val="008B5D14"/>
    <w:rsid w:val="008B6356"/>
    <w:rsid w:val="008B63E2"/>
    <w:rsid w:val="008B65CD"/>
    <w:rsid w:val="008B6AE6"/>
    <w:rsid w:val="008B6C75"/>
    <w:rsid w:val="008B6FDC"/>
    <w:rsid w:val="008B7AA3"/>
    <w:rsid w:val="008C00C8"/>
    <w:rsid w:val="008C0236"/>
    <w:rsid w:val="008C0832"/>
    <w:rsid w:val="008C0AFC"/>
    <w:rsid w:val="008C0C2F"/>
    <w:rsid w:val="008C0FBA"/>
    <w:rsid w:val="008C13FF"/>
    <w:rsid w:val="008C1B7D"/>
    <w:rsid w:val="008C2358"/>
    <w:rsid w:val="008C2511"/>
    <w:rsid w:val="008C295B"/>
    <w:rsid w:val="008C2B1D"/>
    <w:rsid w:val="008C2F5F"/>
    <w:rsid w:val="008C34E9"/>
    <w:rsid w:val="008C3696"/>
    <w:rsid w:val="008C3771"/>
    <w:rsid w:val="008C380B"/>
    <w:rsid w:val="008C3A89"/>
    <w:rsid w:val="008C3C2F"/>
    <w:rsid w:val="008C46EA"/>
    <w:rsid w:val="008C4958"/>
    <w:rsid w:val="008C4C29"/>
    <w:rsid w:val="008C4FD8"/>
    <w:rsid w:val="008C51D3"/>
    <w:rsid w:val="008C583F"/>
    <w:rsid w:val="008C5FDC"/>
    <w:rsid w:val="008C610D"/>
    <w:rsid w:val="008C6463"/>
    <w:rsid w:val="008C69CF"/>
    <w:rsid w:val="008C69D3"/>
    <w:rsid w:val="008C6F0C"/>
    <w:rsid w:val="008C7078"/>
    <w:rsid w:val="008C7706"/>
    <w:rsid w:val="008C7863"/>
    <w:rsid w:val="008C78F2"/>
    <w:rsid w:val="008C7C2E"/>
    <w:rsid w:val="008D106A"/>
    <w:rsid w:val="008D126C"/>
    <w:rsid w:val="008D15C4"/>
    <w:rsid w:val="008D16B0"/>
    <w:rsid w:val="008D245D"/>
    <w:rsid w:val="008D24F4"/>
    <w:rsid w:val="008D2539"/>
    <w:rsid w:val="008D2C69"/>
    <w:rsid w:val="008D32FB"/>
    <w:rsid w:val="008D36FF"/>
    <w:rsid w:val="008D3DF8"/>
    <w:rsid w:val="008D52F5"/>
    <w:rsid w:val="008D5452"/>
    <w:rsid w:val="008D6378"/>
    <w:rsid w:val="008D64E3"/>
    <w:rsid w:val="008D66FC"/>
    <w:rsid w:val="008D691B"/>
    <w:rsid w:val="008D6F15"/>
    <w:rsid w:val="008D7672"/>
    <w:rsid w:val="008D7A7B"/>
    <w:rsid w:val="008E00F8"/>
    <w:rsid w:val="008E082E"/>
    <w:rsid w:val="008E09E5"/>
    <w:rsid w:val="008E0E9A"/>
    <w:rsid w:val="008E0F9F"/>
    <w:rsid w:val="008E10CB"/>
    <w:rsid w:val="008E1241"/>
    <w:rsid w:val="008E162A"/>
    <w:rsid w:val="008E2EFD"/>
    <w:rsid w:val="008E35CA"/>
    <w:rsid w:val="008E3717"/>
    <w:rsid w:val="008E37F7"/>
    <w:rsid w:val="008E3885"/>
    <w:rsid w:val="008E3A20"/>
    <w:rsid w:val="008E3FAD"/>
    <w:rsid w:val="008E488A"/>
    <w:rsid w:val="008E48B7"/>
    <w:rsid w:val="008E4F43"/>
    <w:rsid w:val="008E4F8D"/>
    <w:rsid w:val="008E5016"/>
    <w:rsid w:val="008E568C"/>
    <w:rsid w:val="008E5B33"/>
    <w:rsid w:val="008E5B37"/>
    <w:rsid w:val="008E655E"/>
    <w:rsid w:val="008E6FB7"/>
    <w:rsid w:val="008E7283"/>
    <w:rsid w:val="008E7C36"/>
    <w:rsid w:val="008E7E2D"/>
    <w:rsid w:val="008F0219"/>
    <w:rsid w:val="008F0469"/>
    <w:rsid w:val="008F06FC"/>
    <w:rsid w:val="008F0A0E"/>
    <w:rsid w:val="008F10AD"/>
    <w:rsid w:val="008F147C"/>
    <w:rsid w:val="008F1890"/>
    <w:rsid w:val="008F1B42"/>
    <w:rsid w:val="008F1BD6"/>
    <w:rsid w:val="008F1CD5"/>
    <w:rsid w:val="008F224C"/>
    <w:rsid w:val="008F3090"/>
    <w:rsid w:val="008F3665"/>
    <w:rsid w:val="008F38B1"/>
    <w:rsid w:val="008F39A7"/>
    <w:rsid w:val="008F3DF7"/>
    <w:rsid w:val="008F4291"/>
    <w:rsid w:val="008F447F"/>
    <w:rsid w:val="008F5058"/>
    <w:rsid w:val="008F5683"/>
    <w:rsid w:val="008F57BC"/>
    <w:rsid w:val="008F5E05"/>
    <w:rsid w:val="008F6332"/>
    <w:rsid w:val="008F6606"/>
    <w:rsid w:val="008F68D3"/>
    <w:rsid w:val="008F6DE4"/>
    <w:rsid w:val="008F71AB"/>
    <w:rsid w:val="008F7691"/>
    <w:rsid w:val="008F7918"/>
    <w:rsid w:val="008F7EBB"/>
    <w:rsid w:val="009003F8"/>
    <w:rsid w:val="0090055E"/>
    <w:rsid w:val="009005B7"/>
    <w:rsid w:val="00900DFA"/>
    <w:rsid w:val="00900F2B"/>
    <w:rsid w:val="0090138E"/>
    <w:rsid w:val="00901633"/>
    <w:rsid w:val="0090188B"/>
    <w:rsid w:val="00901E41"/>
    <w:rsid w:val="00902ABF"/>
    <w:rsid w:val="00902BFC"/>
    <w:rsid w:val="009032FF"/>
    <w:rsid w:val="00903763"/>
    <w:rsid w:val="00903F6A"/>
    <w:rsid w:val="00904438"/>
    <w:rsid w:val="00904A2D"/>
    <w:rsid w:val="00904C1C"/>
    <w:rsid w:val="00904E51"/>
    <w:rsid w:val="0090569C"/>
    <w:rsid w:val="00905F27"/>
    <w:rsid w:val="00906A7C"/>
    <w:rsid w:val="00906B05"/>
    <w:rsid w:val="00906CF4"/>
    <w:rsid w:val="0090762B"/>
    <w:rsid w:val="009076CB"/>
    <w:rsid w:val="00907882"/>
    <w:rsid w:val="00907928"/>
    <w:rsid w:val="009100FE"/>
    <w:rsid w:val="009104D6"/>
    <w:rsid w:val="0091051E"/>
    <w:rsid w:val="00910A50"/>
    <w:rsid w:val="009115CC"/>
    <w:rsid w:val="00911838"/>
    <w:rsid w:val="009119AE"/>
    <w:rsid w:val="00911D66"/>
    <w:rsid w:val="00911DD1"/>
    <w:rsid w:val="00912105"/>
    <w:rsid w:val="009122F9"/>
    <w:rsid w:val="009129EB"/>
    <w:rsid w:val="00912BB9"/>
    <w:rsid w:val="00912C9F"/>
    <w:rsid w:val="00913046"/>
    <w:rsid w:val="0091369D"/>
    <w:rsid w:val="009137BC"/>
    <w:rsid w:val="00913ADB"/>
    <w:rsid w:val="00913CC0"/>
    <w:rsid w:val="00913EF6"/>
    <w:rsid w:val="00914223"/>
    <w:rsid w:val="009144C8"/>
    <w:rsid w:val="009148F0"/>
    <w:rsid w:val="00914E2B"/>
    <w:rsid w:val="0091517F"/>
    <w:rsid w:val="009151E1"/>
    <w:rsid w:val="00915DFB"/>
    <w:rsid w:val="00916684"/>
    <w:rsid w:val="00916782"/>
    <w:rsid w:val="009167BE"/>
    <w:rsid w:val="00917132"/>
    <w:rsid w:val="009173EC"/>
    <w:rsid w:val="009173F3"/>
    <w:rsid w:val="009207C7"/>
    <w:rsid w:val="00920DF8"/>
    <w:rsid w:val="00920E27"/>
    <w:rsid w:val="00921136"/>
    <w:rsid w:val="009213CF"/>
    <w:rsid w:val="0092196E"/>
    <w:rsid w:val="009220E0"/>
    <w:rsid w:val="00922661"/>
    <w:rsid w:val="00922D8D"/>
    <w:rsid w:val="00923126"/>
    <w:rsid w:val="009231F9"/>
    <w:rsid w:val="00923421"/>
    <w:rsid w:val="00923953"/>
    <w:rsid w:val="00923EB8"/>
    <w:rsid w:val="0092401C"/>
    <w:rsid w:val="0092416D"/>
    <w:rsid w:val="009241B1"/>
    <w:rsid w:val="0092473E"/>
    <w:rsid w:val="009248C9"/>
    <w:rsid w:val="0092548F"/>
    <w:rsid w:val="009262DE"/>
    <w:rsid w:val="009266A0"/>
    <w:rsid w:val="00926D89"/>
    <w:rsid w:val="0092790F"/>
    <w:rsid w:val="009302E8"/>
    <w:rsid w:val="00930531"/>
    <w:rsid w:val="009307FC"/>
    <w:rsid w:val="009309FE"/>
    <w:rsid w:val="009312C4"/>
    <w:rsid w:val="0093150B"/>
    <w:rsid w:val="00931F05"/>
    <w:rsid w:val="00933329"/>
    <w:rsid w:val="009334AB"/>
    <w:rsid w:val="00933D6A"/>
    <w:rsid w:val="009347EC"/>
    <w:rsid w:val="009349F9"/>
    <w:rsid w:val="00935016"/>
    <w:rsid w:val="00935532"/>
    <w:rsid w:val="00935836"/>
    <w:rsid w:val="00935880"/>
    <w:rsid w:val="0093639A"/>
    <w:rsid w:val="0093666C"/>
    <w:rsid w:val="0093694F"/>
    <w:rsid w:val="00936D38"/>
    <w:rsid w:val="009371CA"/>
    <w:rsid w:val="009375C8"/>
    <w:rsid w:val="00937CC5"/>
    <w:rsid w:val="00937E38"/>
    <w:rsid w:val="00940119"/>
    <w:rsid w:val="00940406"/>
    <w:rsid w:val="00940574"/>
    <w:rsid w:val="00940A1D"/>
    <w:rsid w:val="00940D47"/>
    <w:rsid w:val="009411A9"/>
    <w:rsid w:val="00941A47"/>
    <w:rsid w:val="00941BA9"/>
    <w:rsid w:val="00941DE5"/>
    <w:rsid w:val="00941E7D"/>
    <w:rsid w:val="00941E9C"/>
    <w:rsid w:val="00941F7E"/>
    <w:rsid w:val="00942031"/>
    <w:rsid w:val="0094276E"/>
    <w:rsid w:val="00942790"/>
    <w:rsid w:val="0094354B"/>
    <w:rsid w:val="0094399D"/>
    <w:rsid w:val="00944420"/>
    <w:rsid w:val="009444E2"/>
    <w:rsid w:val="00945449"/>
    <w:rsid w:val="009457BA"/>
    <w:rsid w:val="009458EC"/>
    <w:rsid w:val="00945D0A"/>
    <w:rsid w:val="00947A18"/>
    <w:rsid w:val="00947C5C"/>
    <w:rsid w:val="009508B7"/>
    <w:rsid w:val="009513FB"/>
    <w:rsid w:val="009517FB"/>
    <w:rsid w:val="00951B39"/>
    <w:rsid w:val="00951DE6"/>
    <w:rsid w:val="00952023"/>
    <w:rsid w:val="009528EC"/>
    <w:rsid w:val="00952CBD"/>
    <w:rsid w:val="00953200"/>
    <w:rsid w:val="009532BE"/>
    <w:rsid w:val="009532DF"/>
    <w:rsid w:val="009537FA"/>
    <w:rsid w:val="00953B6C"/>
    <w:rsid w:val="00954365"/>
    <w:rsid w:val="0095487C"/>
    <w:rsid w:val="00956D0B"/>
    <w:rsid w:val="00960079"/>
    <w:rsid w:val="0096075D"/>
    <w:rsid w:val="00960ADE"/>
    <w:rsid w:val="00961034"/>
    <w:rsid w:val="009610CC"/>
    <w:rsid w:val="009617D1"/>
    <w:rsid w:val="0096211F"/>
    <w:rsid w:val="00962518"/>
    <w:rsid w:val="009626AD"/>
    <w:rsid w:val="00962C5F"/>
    <w:rsid w:val="00962CD3"/>
    <w:rsid w:val="00962DEC"/>
    <w:rsid w:val="00962E3F"/>
    <w:rsid w:val="009633A3"/>
    <w:rsid w:val="009635DA"/>
    <w:rsid w:val="009635E3"/>
    <w:rsid w:val="0096365F"/>
    <w:rsid w:val="00963AB3"/>
    <w:rsid w:val="009644C4"/>
    <w:rsid w:val="00965C66"/>
    <w:rsid w:val="00965D09"/>
    <w:rsid w:val="00965E03"/>
    <w:rsid w:val="00965F8D"/>
    <w:rsid w:val="00966BB8"/>
    <w:rsid w:val="00966C7B"/>
    <w:rsid w:val="009672D8"/>
    <w:rsid w:val="00967497"/>
    <w:rsid w:val="009675F3"/>
    <w:rsid w:val="0096787F"/>
    <w:rsid w:val="00970476"/>
    <w:rsid w:val="0097080F"/>
    <w:rsid w:val="00970E74"/>
    <w:rsid w:val="00970F42"/>
    <w:rsid w:val="00971FCF"/>
    <w:rsid w:val="0097235C"/>
    <w:rsid w:val="00972F05"/>
    <w:rsid w:val="00973270"/>
    <w:rsid w:val="00973B27"/>
    <w:rsid w:val="00973BC1"/>
    <w:rsid w:val="00974027"/>
    <w:rsid w:val="009741C7"/>
    <w:rsid w:val="0097441C"/>
    <w:rsid w:val="00974A26"/>
    <w:rsid w:val="00974AF0"/>
    <w:rsid w:val="00974C34"/>
    <w:rsid w:val="00974FC5"/>
    <w:rsid w:val="009751E4"/>
    <w:rsid w:val="009754EF"/>
    <w:rsid w:val="00975747"/>
    <w:rsid w:val="00975A79"/>
    <w:rsid w:val="00976014"/>
    <w:rsid w:val="009767A2"/>
    <w:rsid w:val="009769C4"/>
    <w:rsid w:val="00976DC6"/>
    <w:rsid w:val="009776A7"/>
    <w:rsid w:val="0097788F"/>
    <w:rsid w:val="009779BE"/>
    <w:rsid w:val="00977D10"/>
    <w:rsid w:val="009800FD"/>
    <w:rsid w:val="009806CB"/>
    <w:rsid w:val="00980A6F"/>
    <w:rsid w:val="00980C39"/>
    <w:rsid w:val="00980D49"/>
    <w:rsid w:val="00981074"/>
    <w:rsid w:val="00981D1E"/>
    <w:rsid w:val="00981F97"/>
    <w:rsid w:val="00983305"/>
    <w:rsid w:val="0098434C"/>
    <w:rsid w:val="009844CF"/>
    <w:rsid w:val="00984F29"/>
    <w:rsid w:val="009850A0"/>
    <w:rsid w:val="009853AF"/>
    <w:rsid w:val="009858C2"/>
    <w:rsid w:val="00985C28"/>
    <w:rsid w:val="009869C5"/>
    <w:rsid w:val="00986D89"/>
    <w:rsid w:val="00986F5E"/>
    <w:rsid w:val="009870CF"/>
    <w:rsid w:val="009878F1"/>
    <w:rsid w:val="009907DD"/>
    <w:rsid w:val="00990807"/>
    <w:rsid w:val="00990995"/>
    <w:rsid w:val="00990C77"/>
    <w:rsid w:val="00990CB5"/>
    <w:rsid w:val="00990F14"/>
    <w:rsid w:val="00991983"/>
    <w:rsid w:val="00991D68"/>
    <w:rsid w:val="00991DBD"/>
    <w:rsid w:val="00991EAF"/>
    <w:rsid w:val="0099217D"/>
    <w:rsid w:val="00992987"/>
    <w:rsid w:val="009938B5"/>
    <w:rsid w:val="00994421"/>
    <w:rsid w:val="009948A0"/>
    <w:rsid w:val="00994BC2"/>
    <w:rsid w:val="00994E15"/>
    <w:rsid w:val="0099516A"/>
    <w:rsid w:val="00995B4E"/>
    <w:rsid w:val="009969D6"/>
    <w:rsid w:val="009969DB"/>
    <w:rsid w:val="00997512"/>
    <w:rsid w:val="009A00EF"/>
    <w:rsid w:val="009A01AB"/>
    <w:rsid w:val="009A02AB"/>
    <w:rsid w:val="009A03D4"/>
    <w:rsid w:val="009A0792"/>
    <w:rsid w:val="009A098C"/>
    <w:rsid w:val="009A117A"/>
    <w:rsid w:val="009A1594"/>
    <w:rsid w:val="009A1644"/>
    <w:rsid w:val="009A1E24"/>
    <w:rsid w:val="009A22E7"/>
    <w:rsid w:val="009A2A88"/>
    <w:rsid w:val="009A3066"/>
    <w:rsid w:val="009A306A"/>
    <w:rsid w:val="009A34D7"/>
    <w:rsid w:val="009A3910"/>
    <w:rsid w:val="009A3AE7"/>
    <w:rsid w:val="009A3D28"/>
    <w:rsid w:val="009A3E35"/>
    <w:rsid w:val="009A4BE9"/>
    <w:rsid w:val="009A5289"/>
    <w:rsid w:val="009A53EC"/>
    <w:rsid w:val="009A59E2"/>
    <w:rsid w:val="009A5C48"/>
    <w:rsid w:val="009A6483"/>
    <w:rsid w:val="009A6CB9"/>
    <w:rsid w:val="009A7117"/>
    <w:rsid w:val="009A7169"/>
    <w:rsid w:val="009A75F5"/>
    <w:rsid w:val="009B0289"/>
    <w:rsid w:val="009B0B48"/>
    <w:rsid w:val="009B1D0F"/>
    <w:rsid w:val="009B1FCF"/>
    <w:rsid w:val="009B2231"/>
    <w:rsid w:val="009B24B2"/>
    <w:rsid w:val="009B2592"/>
    <w:rsid w:val="009B2C54"/>
    <w:rsid w:val="009B331C"/>
    <w:rsid w:val="009B3695"/>
    <w:rsid w:val="009B38E9"/>
    <w:rsid w:val="009B3C26"/>
    <w:rsid w:val="009B3D0F"/>
    <w:rsid w:val="009B3E1F"/>
    <w:rsid w:val="009B4014"/>
    <w:rsid w:val="009B4918"/>
    <w:rsid w:val="009B58F6"/>
    <w:rsid w:val="009B5D9C"/>
    <w:rsid w:val="009B6479"/>
    <w:rsid w:val="009B729C"/>
    <w:rsid w:val="009B72EE"/>
    <w:rsid w:val="009B7B33"/>
    <w:rsid w:val="009C19C8"/>
    <w:rsid w:val="009C1A9F"/>
    <w:rsid w:val="009C1B27"/>
    <w:rsid w:val="009C1DA8"/>
    <w:rsid w:val="009C1DB5"/>
    <w:rsid w:val="009C1EB9"/>
    <w:rsid w:val="009C2260"/>
    <w:rsid w:val="009C2AF3"/>
    <w:rsid w:val="009C2D56"/>
    <w:rsid w:val="009C3178"/>
    <w:rsid w:val="009C361D"/>
    <w:rsid w:val="009C36F2"/>
    <w:rsid w:val="009C3CC5"/>
    <w:rsid w:val="009C430E"/>
    <w:rsid w:val="009C437B"/>
    <w:rsid w:val="009C4850"/>
    <w:rsid w:val="009C4EE4"/>
    <w:rsid w:val="009C65AE"/>
    <w:rsid w:val="009C6794"/>
    <w:rsid w:val="009C6E64"/>
    <w:rsid w:val="009C72FA"/>
    <w:rsid w:val="009C753F"/>
    <w:rsid w:val="009C7FF6"/>
    <w:rsid w:val="009D03D9"/>
    <w:rsid w:val="009D07E0"/>
    <w:rsid w:val="009D23E6"/>
    <w:rsid w:val="009D2692"/>
    <w:rsid w:val="009D27A9"/>
    <w:rsid w:val="009D2BAA"/>
    <w:rsid w:val="009D313A"/>
    <w:rsid w:val="009D3E64"/>
    <w:rsid w:val="009D3FFC"/>
    <w:rsid w:val="009D4092"/>
    <w:rsid w:val="009D4D8B"/>
    <w:rsid w:val="009D54E2"/>
    <w:rsid w:val="009D5976"/>
    <w:rsid w:val="009D5C0A"/>
    <w:rsid w:val="009D5DF7"/>
    <w:rsid w:val="009D62FD"/>
    <w:rsid w:val="009D64A6"/>
    <w:rsid w:val="009D685E"/>
    <w:rsid w:val="009D689A"/>
    <w:rsid w:val="009D6AE1"/>
    <w:rsid w:val="009D6DCA"/>
    <w:rsid w:val="009D771F"/>
    <w:rsid w:val="009D7A00"/>
    <w:rsid w:val="009E0663"/>
    <w:rsid w:val="009E0915"/>
    <w:rsid w:val="009E0935"/>
    <w:rsid w:val="009E1095"/>
    <w:rsid w:val="009E11F6"/>
    <w:rsid w:val="009E13AA"/>
    <w:rsid w:val="009E1A6E"/>
    <w:rsid w:val="009E1EED"/>
    <w:rsid w:val="009E1F60"/>
    <w:rsid w:val="009E2078"/>
    <w:rsid w:val="009E2883"/>
    <w:rsid w:val="009E2888"/>
    <w:rsid w:val="009E2FAC"/>
    <w:rsid w:val="009E315A"/>
    <w:rsid w:val="009E3776"/>
    <w:rsid w:val="009E39DE"/>
    <w:rsid w:val="009E3D22"/>
    <w:rsid w:val="009E5B81"/>
    <w:rsid w:val="009E5D43"/>
    <w:rsid w:val="009E5DFC"/>
    <w:rsid w:val="009E6083"/>
    <w:rsid w:val="009E624A"/>
    <w:rsid w:val="009E6418"/>
    <w:rsid w:val="009E706E"/>
    <w:rsid w:val="009E72D4"/>
    <w:rsid w:val="009E7CC4"/>
    <w:rsid w:val="009F0E01"/>
    <w:rsid w:val="009F0E9D"/>
    <w:rsid w:val="009F1854"/>
    <w:rsid w:val="009F1B12"/>
    <w:rsid w:val="009F1EE7"/>
    <w:rsid w:val="009F1F51"/>
    <w:rsid w:val="009F296A"/>
    <w:rsid w:val="009F315D"/>
    <w:rsid w:val="009F3CA1"/>
    <w:rsid w:val="009F3E1F"/>
    <w:rsid w:val="009F45F9"/>
    <w:rsid w:val="009F5A98"/>
    <w:rsid w:val="009F5BFA"/>
    <w:rsid w:val="009F5FA5"/>
    <w:rsid w:val="009F625B"/>
    <w:rsid w:val="009F65B0"/>
    <w:rsid w:val="009F7569"/>
    <w:rsid w:val="009F7A71"/>
    <w:rsid w:val="009F7E76"/>
    <w:rsid w:val="009F7F17"/>
    <w:rsid w:val="00A000FE"/>
    <w:rsid w:val="00A00547"/>
    <w:rsid w:val="00A0058D"/>
    <w:rsid w:val="00A0085F"/>
    <w:rsid w:val="00A00909"/>
    <w:rsid w:val="00A00B81"/>
    <w:rsid w:val="00A00C3F"/>
    <w:rsid w:val="00A00F5E"/>
    <w:rsid w:val="00A0105C"/>
    <w:rsid w:val="00A0138D"/>
    <w:rsid w:val="00A015D7"/>
    <w:rsid w:val="00A019AC"/>
    <w:rsid w:val="00A019BD"/>
    <w:rsid w:val="00A01EEB"/>
    <w:rsid w:val="00A0203C"/>
    <w:rsid w:val="00A02848"/>
    <w:rsid w:val="00A0288C"/>
    <w:rsid w:val="00A02A7C"/>
    <w:rsid w:val="00A02FE3"/>
    <w:rsid w:val="00A0330D"/>
    <w:rsid w:val="00A0342D"/>
    <w:rsid w:val="00A03A3F"/>
    <w:rsid w:val="00A03E2F"/>
    <w:rsid w:val="00A040C5"/>
    <w:rsid w:val="00A04F04"/>
    <w:rsid w:val="00A04F43"/>
    <w:rsid w:val="00A05674"/>
    <w:rsid w:val="00A05834"/>
    <w:rsid w:val="00A05FEA"/>
    <w:rsid w:val="00A0656D"/>
    <w:rsid w:val="00A06685"/>
    <w:rsid w:val="00A06EB9"/>
    <w:rsid w:val="00A0728C"/>
    <w:rsid w:val="00A0755A"/>
    <w:rsid w:val="00A0799C"/>
    <w:rsid w:val="00A07C35"/>
    <w:rsid w:val="00A07FBB"/>
    <w:rsid w:val="00A103F1"/>
    <w:rsid w:val="00A10A7E"/>
    <w:rsid w:val="00A10D7A"/>
    <w:rsid w:val="00A1109C"/>
    <w:rsid w:val="00A113EC"/>
    <w:rsid w:val="00A11497"/>
    <w:rsid w:val="00A124CF"/>
    <w:rsid w:val="00A12BF5"/>
    <w:rsid w:val="00A12C46"/>
    <w:rsid w:val="00A12D60"/>
    <w:rsid w:val="00A135B3"/>
    <w:rsid w:val="00A13D82"/>
    <w:rsid w:val="00A13DA6"/>
    <w:rsid w:val="00A13F87"/>
    <w:rsid w:val="00A14D5F"/>
    <w:rsid w:val="00A154B5"/>
    <w:rsid w:val="00A15A0D"/>
    <w:rsid w:val="00A15D58"/>
    <w:rsid w:val="00A16A6E"/>
    <w:rsid w:val="00A16BE2"/>
    <w:rsid w:val="00A16D29"/>
    <w:rsid w:val="00A17030"/>
    <w:rsid w:val="00A17888"/>
    <w:rsid w:val="00A17A07"/>
    <w:rsid w:val="00A17F18"/>
    <w:rsid w:val="00A17F5C"/>
    <w:rsid w:val="00A20E3D"/>
    <w:rsid w:val="00A20ECA"/>
    <w:rsid w:val="00A21F97"/>
    <w:rsid w:val="00A228BF"/>
    <w:rsid w:val="00A22A8B"/>
    <w:rsid w:val="00A23E47"/>
    <w:rsid w:val="00A24018"/>
    <w:rsid w:val="00A24088"/>
    <w:rsid w:val="00A24206"/>
    <w:rsid w:val="00A24774"/>
    <w:rsid w:val="00A24862"/>
    <w:rsid w:val="00A24A46"/>
    <w:rsid w:val="00A24A4F"/>
    <w:rsid w:val="00A24B89"/>
    <w:rsid w:val="00A25001"/>
    <w:rsid w:val="00A25DA9"/>
    <w:rsid w:val="00A26149"/>
    <w:rsid w:val="00A2616F"/>
    <w:rsid w:val="00A262EB"/>
    <w:rsid w:val="00A26549"/>
    <w:rsid w:val="00A27370"/>
    <w:rsid w:val="00A275D8"/>
    <w:rsid w:val="00A27B22"/>
    <w:rsid w:val="00A3020E"/>
    <w:rsid w:val="00A303E3"/>
    <w:rsid w:val="00A3108A"/>
    <w:rsid w:val="00A31539"/>
    <w:rsid w:val="00A317B5"/>
    <w:rsid w:val="00A32AC0"/>
    <w:rsid w:val="00A331BC"/>
    <w:rsid w:val="00A333BF"/>
    <w:rsid w:val="00A339FF"/>
    <w:rsid w:val="00A33C52"/>
    <w:rsid w:val="00A33C92"/>
    <w:rsid w:val="00A33DB9"/>
    <w:rsid w:val="00A344E4"/>
    <w:rsid w:val="00A346A4"/>
    <w:rsid w:val="00A346B3"/>
    <w:rsid w:val="00A34A21"/>
    <w:rsid w:val="00A34C26"/>
    <w:rsid w:val="00A34EAB"/>
    <w:rsid w:val="00A35097"/>
    <w:rsid w:val="00A3519E"/>
    <w:rsid w:val="00A3558F"/>
    <w:rsid w:val="00A35602"/>
    <w:rsid w:val="00A356D2"/>
    <w:rsid w:val="00A3572B"/>
    <w:rsid w:val="00A35FC0"/>
    <w:rsid w:val="00A3618A"/>
    <w:rsid w:val="00A36262"/>
    <w:rsid w:val="00A36981"/>
    <w:rsid w:val="00A36E78"/>
    <w:rsid w:val="00A37040"/>
    <w:rsid w:val="00A37AB6"/>
    <w:rsid w:val="00A400F8"/>
    <w:rsid w:val="00A4029A"/>
    <w:rsid w:val="00A405DF"/>
    <w:rsid w:val="00A40788"/>
    <w:rsid w:val="00A408C1"/>
    <w:rsid w:val="00A40AF4"/>
    <w:rsid w:val="00A40CB5"/>
    <w:rsid w:val="00A4138D"/>
    <w:rsid w:val="00A415DB"/>
    <w:rsid w:val="00A41694"/>
    <w:rsid w:val="00A416D4"/>
    <w:rsid w:val="00A41A11"/>
    <w:rsid w:val="00A41B96"/>
    <w:rsid w:val="00A41DA9"/>
    <w:rsid w:val="00A42873"/>
    <w:rsid w:val="00A43203"/>
    <w:rsid w:val="00A439AC"/>
    <w:rsid w:val="00A43A8A"/>
    <w:rsid w:val="00A43D45"/>
    <w:rsid w:val="00A43DF7"/>
    <w:rsid w:val="00A44092"/>
    <w:rsid w:val="00A443B8"/>
    <w:rsid w:val="00A444D6"/>
    <w:rsid w:val="00A448BE"/>
    <w:rsid w:val="00A448BF"/>
    <w:rsid w:val="00A448CE"/>
    <w:rsid w:val="00A44D51"/>
    <w:rsid w:val="00A44F5F"/>
    <w:rsid w:val="00A452DD"/>
    <w:rsid w:val="00A45934"/>
    <w:rsid w:val="00A45D70"/>
    <w:rsid w:val="00A467CA"/>
    <w:rsid w:val="00A46B9F"/>
    <w:rsid w:val="00A46E4E"/>
    <w:rsid w:val="00A47764"/>
    <w:rsid w:val="00A47F79"/>
    <w:rsid w:val="00A50527"/>
    <w:rsid w:val="00A5120E"/>
    <w:rsid w:val="00A51CA7"/>
    <w:rsid w:val="00A5237D"/>
    <w:rsid w:val="00A52BC9"/>
    <w:rsid w:val="00A53808"/>
    <w:rsid w:val="00A53A5F"/>
    <w:rsid w:val="00A53BA1"/>
    <w:rsid w:val="00A53D70"/>
    <w:rsid w:val="00A544B6"/>
    <w:rsid w:val="00A544CC"/>
    <w:rsid w:val="00A55757"/>
    <w:rsid w:val="00A5583E"/>
    <w:rsid w:val="00A561CB"/>
    <w:rsid w:val="00A56294"/>
    <w:rsid w:val="00A56C21"/>
    <w:rsid w:val="00A56D5E"/>
    <w:rsid w:val="00A57014"/>
    <w:rsid w:val="00A5784E"/>
    <w:rsid w:val="00A57A97"/>
    <w:rsid w:val="00A57CCA"/>
    <w:rsid w:val="00A57F06"/>
    <w:rsid w:val="00A618CF"/>
    <w:rsid w:val="00A6216A"/>
    <w:rsid w:val="00A6287E"/>
    <w:rsid w:val="00A628D3"/>
    <w:rsid w:val="00A62AA2"/>
    <w:rsid w:val="00A62C82"/>
    <w:rsid w:val="00A634DF"/>
    <w:rsid w:val="00A64269"/>
    <w:rsid w:val="00A64296"/>
    <w:rsid w:val="00A642BB"/>
    <w:rsid w:val="00A64446"/>
    <w:rsid w:val="00A64745"/>
    <w:rsid w:val="00A64AB4"/>
    <w:rsid w:val="00A656B3"/>
    <w:rsid w:val="00A656E5"/>
    <w:rsid w:val="00A65968"/>
    <w:rsid w:val="00A66118"/>
    <w:rsid w:val="00A668CD"/>
    <w:rsid w:val="00A669DF"/>
    <w:rsid w:val="00A66C57"/>
    <w:rsid w:val="00A67748"/>
    <w:rsid w:val="00A679A2"/>
    <w:rsid w:val="00A7003E"/>
    <w:rsid w:val="00A7050A"/>
    <w:rsid w:val="00A71240"/>
    <w:rsid w:val="00A7141D"/>
    <w:rsid w:val="00A71651"/>
    <w:rsid w:val="00A717A2"/>
    <w:rsid w:val="00A726C6"/>
    <w:rsid w:val="00A7334A"/>
    <w:rsid w:val="00A73FC2"/>
    <w:rsid w:val="00A74D12"/>
    <w:rsid w:val="00A7533B"/>
    <w:rsid w:val="00A754E8"/>
    <w:rsid w:val="00A75B43"/>
    <w:rsid w:val="00A75E28"/>
    <w:rsid w:val="00A765C2"/>
    <w:rsid w:val="00A765F9"/>
    <w:rsid w:val="00A766AC"/>
    <w:rsid w:val="00A769BE"/>
    <w:rsid w:val="00A769D3"/>
    <w:rsid w:val="00A76AB6"/>
    <w:rsid w:val="00A76AC4"/>
    <w:rsid w:val="00A76D0D"/>
    <w:rsid w:val="00A773B5"/>
    <w:rsid w:val="00A773C5"/>
    <w:rsid w:val="00A77824"/>
    <w:rsid w:val="00A77AAA"/>
    <w:rsid w:val="00A77C0D"/>
    <w:rsid w:val="00A77D58"/>
    <w:rsid w:val="00A77DDA"/>
    <w:rsid w:val="00A8042C"/>
    <w:rsid w:val="00A8126D"/>
    <w:rsid w:val="00A81325"/>
    <w:rsid w:val="00A817CB"/>
    <w:rsid w:val="00A81DAD"/>
    <w:rsid w:val="00A82345"/>
    <w:rsid w:val="00A82B9E"/>
    <w:rsid w:val="00A833FD"/>
    <w:rsid w:val="00A83460"/>
    <w:rsid w:val="00A8397A"/>
    <w:rsid w:val="00A83EAF"/>
    <w:rsid w:val="00A840A9"/>
    <w:rsid w:val="00A8471D"/>
    <w:rsid w:val="00A847CA"/>
    <w:rsid w:val="00A84A37"/>
    <w:rsid w:val="00A84CA6"/>
    <w:rsid w:val="00A85655"/>
    <w:rsid w:val="00A857A5"/>
    <w:rsid w:val="00A85CB2"/>
    <w:rsid w:val="00A85D3D"/>
    <w:rsid w:val="00A85EB7"/>
    <w:rsid w:val="00A861D6"/>
    <w:rsid w:val="00A8687D"/>
    <w:rsid w:val="00A86A35"/>
    <w:rsid w:val="00A86ACD"/>
    <w:rsid w:val="00A86D37"/>
    <w:rsid w:val="00A87344"/>
    <w:rsid w:val="00A8785A"/>
    <w:rsid w:val="00A90E47"/>
    <w:rsid w:val="00A91B82"/>
    <w:rsid w:val="00A91CC7"/>
    <w:rsid w:val="00A924FC"/>
    <w:rsid w:val="00A9257D"/>
    <w:rsid w:val="00A9280D"/>
    <w:rsid w:val="00A9305E"/>
    <w:rsid w:val="00A93082"/>
    <w:rsid w:val="00A93221"/>
    <w:rsid w:val="00A93DBC"/>
    <w:rsid w:val="00A94220"/>
    <w:rsid w:val="00A94303"/>
    <w:rsid w:val="00A94600"/>
    <w:rsid w:val="00A94CD2"/>
    <w:rsid w:val="00A950D3"/>
    <w:rsid w:val="00A959F4"/>
    <w:rsid w:val="00A95CE9"/>
    <w:rsid w:val="00A96307"/>
    <w:rsid w:val="00A96840"/>
    <w:rsid w:val="00A969ED"/>
    <w:rsid w:val="00A96EC3"/>
    <w:rsid w:val="00A9770C"/>
    <w:rsid w:val="00A979E6"/>
    <w:rsid w:val="00A97A00"/>
    <w:rsid w:val="00AA0859"/>
    <w:rsid w:val="00AA0DF8"/>
    <w:rsid w:val="00AA1266"/>
    <w:rsid w:val="00AA12E7"/>
    <w:rsid w:val="00AA16B1"/>
    <w:rsid w:val="00AA1F81"/>
    <w:rsid w:val="00AA1F9F"/>
    <w:rsid w:val="00AA2033"/>
    <w:rsid w:val="00AA2138"/>
    <w:rsid w:val="00AA228B"/>
    <w:rsid w:val="00AA2B84"/>
    <w:rsid w:val="00AA30D5"/>
    <w:rsid w:val="00AA3CC2"/>
    <w:rsid w:val="00AA3EA9"/>
    <w:rsid w:val="00AA3F36"/>
    <w:rsid w:val="00AA41A8"/>
    <w:rsid w:val="00AA4462"/>
    <w:rsid w:val="00AA49DC"/>
    <w:rsid w:val="00AA4B39"/>
    <w:rsid w:val="00AA4FCC"/>
    <w:rsid w:val="00AA5699"/>
    <w:rsid w:val="00AA5B76"/>
    <w:rsid w:val="00AA5B93"/>
    <w:rsid w:val="00AA5C5E"/>
    <w:rsid w:val="00AA6688"/>
    <w:rsid w:val="00AA68D7"/>
    <w:rsid w:val="00AA6905"/>
    <w:rsid w:val="00AA764E"/>
    <w:rsid w:val="00AB0117"/>
    <w:rsid w:val="00AB012B"/>
    <w:rsid w:val="00AB06A1"/>
    <w:rsid w:val="00AB0D38"/>
    <w:rsid w:val="00AB0E1A"/>
    <w:rsid w:val="00AB11EA"/>
    <w:rsid w:val="00AB14E2"/>
    <w:rsid w:val="00AB150F"/>
    <w:rsid w:val="00AB1746"/>
    <w:rsid w:val="00AB1A08"/>
    <w:rsid w:val="00AB1A9C"/>
    <w:rsid w:val="00AB1F79"/>
    <w:rsid w:val="00AB264A"/>
    <w:rsid w:val="00AB29B8"/>
    <w:rsid w:val="00AB30B4"/>
    <w:rsid w:val="00AB3413"/>
    <w:rsid w:val="00AB3A87"/>
    <w:rsid w:val="00AB3B54"/>
    <w:rsid w:val="00AB405C"/>
    <w:rsid w:val="00AB4337"/>
    <w:rsid w:val="00AB43BE"/>
    <w:rsid w:val="00AB4CF3"/>
    <w:rsid w:val="00AB5486"/>
    <w:rsid w:val="00AB5728"/>
    <w:rsid w:val="00AB5BDE"/>
    <w:rsid w:val="00AB6011"/>
    <w:rsid w:val="00AB6624"/>
    <w:rsid w:val="00AB6661"/>
    <w:rsid w:val="00AB6DDA"/>
    <w:rsid w:val="00AB70AC"/>
    <w:rsid w:val="00AB7417"/>
    <w:rsid w:val="00AB76B5"/>
    <w:rsid w:val="00AB78AE"/>
    <w:rsid w:val="00AB7AC8"/>
    <w:rsid w:val="00AC15C7"/>
    <w:rsid w:val="00AC171C"/>
    <w:rsid w:val="00AC1D4D"/>
    <w:rsid w:val="00AC29BB"/>
    <w:rsid w:val="00AC305D"/>
    <w:rsid w:val="00AC318D"/>
    <w:rsid w:val="00AC3B22"/>
    <w:rsid w:val="00AC3C87"/>
    <w:rsid w:val="00AC4088"/>
    <w:rsid w:val="00AC48AF"/>
    <w:rsid w:val="00AC4D16"/>
    <w:rsid w:val="00AC4F21"/>
    <w:rsid w:val="00AC5052"/>
    <w:rsid w:val="00AC53C5"/>
    <w:rsid w:val="00AC566D"/>
    <w:rsid w:val="00AC576C"/>
    <w:rsid w:val="00AC5CDE"/>
    <w:rsid w:val="00AC6274"/>
    <w:rsid w:val="00AC62FF"/>
    <w:rsid w:val="00AC63BF"/>
    <w:rsid w:val="00AC673D"/>
    <w:rsid w:val="00AC6D92"/>
    <w:rsid w:val="00AC724A"/>
    <w:rsid w:val="00AC7458"/>
    <w:rsid w:val="00AD014B"/>
    <w:rsid w:val="00AD0C18"/>
    <w:rsid w:val="00AD0DBA"/>
    <w:rsid w:val="00AD0F36"/>
    <w:rsid w:val="00AD15E9"/>
    <w:rsid w:val="00AD2007"/>
    <w:rsid w:val="00AD225A"/>
    <w:rsid w:val="00AD25E2"/>
    <w:rsid w:val="00AD27D0"/>
    <w:rsid w:val="00AD2850"/>
    <w:rsid w:val="00AD285F"/>
    <w:rsid w:val="00AD2DE1"/>
    <w:rsid w:val="00AD33F4"/>
    <w:rsid w:val="00AD3A28"/>
    <w:rsid w:val="00AD3A30"/>
    <w:rsid w:val="00AD3AFE"/>
    <w:rsid w:val="00AD47CB"/>
    <w:rsid w:val="00AD4B99"/>
    <w:rsid w:val="00AD4F02"/>
    <w:rsid w:val="00AD5354"/>
    <w:rsid w:val="00AD5E5B"/>
    <w:rsid w:val="00AD5F68"/>
    <w:rsid w:val="00AD6306"/>
    <w:rsid w:val="00AD647B"/>
    <w:rsid w:val="00AD6D01"/>
    <w:rsid w:val="00AD7B14"/>
    <w:rsid w:val="00AD7B2B"/>
    <w:rsid w:val="00AD7D41"/>
    <w:rsid w:val="00AD7D6E"/>
    <w:rsid w:val="00AD7F57"/>
    <w:rsid w:val="00AD7FEA"/>
    <w:rsid w:val="00AE061D"/>
    <w:rsid w:val="00AE0A7A"/>
    <w:rsid w:val="00AE0FD5"/>
    <w:rsid w:val="00AE1621"/>
    <w:rsid w:val="00AE1C40"/>
    <w:rsid w:val="00AE1DA2"/>
    <w:rsid w:val="00AE282C"/>
    <w:rsid w:val="00AE2BEC"/>
    <w:rsid w:val="00AE2E9D"/>
    <w:rsid w:val="00AE32DB"/>
    <w:rsid w:val="00AE32F1"/>
    <w:rsid w:val="00AE4395"/>
    <w:rsid w:val="00AE4861"/>
    <w:rsid w:val="00AE4B56"/>
    <w:rsid w:val="00AE5576"/>
    <w:rsid w:val="00AE5845"/>
    <w:rsid w:val="00AE66A4"/>
    <w:rsid w:val="00AE76D3"/>
    <w:rsid w:val="00AE7D32"/>
    <w:rsid w:val="00AE7E2D"/>
    <w:rsid w:val="00AF02A7"/>
    <w:rsid w:val="00AF0931"/>
    <w:rsid w:val="00AF0E02"/>
    <w:rsid w:val="00AF0E08"/>
    <w:rsid w:val="00AF0ECE"/>
    <w:rsid w:val="00AF18FE"/>
    <w:rsid w:val="00AF1CA8"/>
    <w:rsid w:val="00AF1FD7"/>
    <w:rsid w:val="00AF201F"/>
    <w:rsid w:val="00AF2563"/>
    <w:rsid w:val="00AF3018"/>
    <w:rsid w:val="00AF3494"/>
    <w:rsid w:val="00AF36DA"/>
    <w:rsid w:val="00AF3DAC"/>
    <w:rsid w:val="00AF466F"/>
    <w:rsid w:val="00AF4705"/>
    <w:rsid w:val="00AF487A"/>
    <w:rsid w:val="00AF4944"/>
    <w:rsid w:val="00AF4AB9"/>
    <w:rsid w:val="00AF4C61"/>
    <w:rsid w:val="00AF5197"/>
    <w:rsid w:val="00AF5246"/>
    <w:rsid w:val="00AF5733"/>
    <w:rsid w:val="00AF5BAA"/>
    <w:rsid w:val="00AF5CAA"/>
    <w:rsid w:val="00AF5F3D"/>
    <w:rsid w:val="00AF60CB"/>
    <w:rsid w:val="00AF64EA"/>
    <w:rsid w:val="00AF6872"/>
    <w:rsid w:val="00AF6929"/>
    <w:rsid w:val="00AF6CDE"/>
    <w:rsid w:val="00AF6FDA"/>
    <w:rsid w:val="00AF7138"/>
    <w:rsid w:val="00AF7705"/>
    <w:rsid w:val="00AF7777"/>
    <w:rsid w:val="00AF7C0B"/>
    <w:rsid w:val="00B00DE8"/>
    <w:rsid w:val="00B01558"/>
    <w:rsid w:val="00B0208C"/>
    <w:rsid w:val="00B0225E"/>
    <w:rsid w:val="00B0250E"/>
    <w:rsid w:val="00B02566"/>
    <w:rsid w:val="00B02B0A"/>
    <w:rsid w:val="00B02D18"/>
    <w:rsid w:val="00B02D46"/>
    <w:rsid w:val="00B03039"/>
    <w:rsid w:val="00B03DF8"/>
    <w:rsid w:val="00B04127"/>
    <w:rsid w:val="00B0499D"/>
    <w:rsid w:val="00B04C5A"/>
    <w:rsid w:val="00B05366"/>
    <w:rsid w:val="00B05382"/>
    <w:rsid w:val="00B058F9"/>
    <w:rsid w:val="00B05BA8"/>
    <w:rsid w:val="00B05D37"/>
    <w:rsid w:val="00B05D50"/>
    <w:rsid w:val="00B05DB8"/>
    <w:rsid w:val="00B060CE"/>
    <w:rsid w:val="00B064FD"/>
    <w:rsid w:val="00B0683C"/>
    <w:rsid w:val="00B068EA"/>
    <w:rsid w:val="00B06A57"/>
    <w:rsid w:val="00B06DF9"/>
    <w:rsid w:val="00B079C8"/>
    <w:rsid w:val="00B07F2A"/>
    <w:rsid w:val="00B10043"/>
    <w:rsid w:val="00B107F9"/>
    <w:rsid w:val="00B10A10"/>
    <w:rsid w:val="00B10DEA"/>
    <w:rsid w:val="00B110EF"/>
    <w:rsid w:val="00B11327"/>
    <w:rsid w:val="00B11996"/>
    <w:rsid w:val="00B11A66"/>
    <w:rsid w:val="00B123F1"/>
    <w:rsid w:val="00B125C5"/>
    <w:rsid w:val="00B126AB"/>
    <w:rsid w:val="00B12969"/>
    <w:rsid w:val="00B12FA5"/>
    <w:rsid w:val="00B13045"/>
    <w:rsid w:val="00B133A6"/>
    <w:rsid w:val="00B138B0"/>
    <w:rsid w:val="00B13907"/>
    <w:rsid w:val="00B13E33"/>
    <w:rsid w:val="00B14FE8"/>
    <w:rsid w:val="00B151A2"/>
    <w:rsid w:val="00B151C8"/>
    <w:rsid w:val="00B15CDD"/>
    <w:rsid w:val="00B15ED5"/>
    <w:rsid w:val="00B15F90"/>
    <w:rsid w:val="00B164D1"/>
    <w:rsid w:val="00B17AC6"/>
    <w:rsid w:val="00B17D5F"/>
    <w:rsid w:val="00B20269"/>
    <w:rsid w:val="00B20313"/>
    <w:rsid w:val="00B2044A"/>
    <w:rsid w:val="00B205E3"/>
    <w:rsid w:val="00B20A6A"/>
    <w:rsid w:val="00B20CE7"/>
    <w:rsid w:val="00B20D2A"/>
    <w:rsid w:val="00B210D3"/>
    <w:rsid w:val="00B2135C"/>
    <w:rsid w:val="00B216C8"/>
    <w:rsid w:val="00B21CBF"/>
    <w:rsid w:val="00B22795"/>
    <w:rsid w:val="00B22DFD"/>
    <w:rsid w:val="00B22F6D"/>
    <w:rsid w:val="00B233E7"/>
    <w:rsid w:val="00B23B3A"/>
    <w:rsid w:val="00B23B40"/>
    <w:rsid w:val="00B24404"/>
    <w:rsid w:val="00B24576"/>
    <w:rsid w:val="00B25710"/>
    <w:rsid w:val="00B25AC3"/>
    <w:rsid w:val="00B25CFB"/>
    <w:rsid w:val="00B2615B"/>
    <w:rsid w:val="00B2679B"/>
    <w:rsid w:val="00B26914"/>
    <w:rsid w:val="00B27736"/>
    <w:rsid w:val="00B27902"/>
    <w:rsid w:val="00B27BFB"/>
    <w:rsid w:val="00B307FA"/>
    <w:rsid w:val="00B31486"/>
    <w:rsid w:val="00B31509"/>
    <w:rsid w:val="00B31523"/>
    <w:rsid w:val="00B31759"/>
    <w:rsid w:val="00B320A5"/>
    <w:rsid w:val="00B32202"/>
    <w:rsid w:val="00B32218"/>
    <w:rsid w:val="00B32B48"/>
    <w:rsid w:val="00B32BB8"/>
    <w:rsid w:val="00B32C39"/>
    <w:rsid w:val="00B33001"/>
    <w:rsid w:val="00B3313A"/>
    <w:rsid w:val="00B3330E"/>
    <w:rsid w:val="00B33634"/>
    <w:rsid w:val="00B338A7"/>
    <w:rsid w:val="00B33EE4"/>
    <w:rsid w:val="00B340A2"/>
    <w:rsid w:val="00B3427E"/>
    <w:rsid w:val="00B34D95"/>
    <w:rsid w:val="00B34F77"/>
    <w:rsid w:val="00B3547F"/>
    <w:rsid w:val="00B3581D"/>
    <w:rsid w:val="00B35AD4"/>
    <w:rsid w:val="00B35BBA"/>
    <w:rsid w:val="00B35C23"/>
    <w:rsid w:val="00B35E52"/>
    <w:rsid w:val="00B363CC"/>
    <w:rsid w:val="00B365A6"/>
    <w:rsid w:val="00B36AB2"/>
    <w:rsid w:val="00B36AED"/>
    <w:rsid w:val="00B3718B"/>
    <w:rsid w:val="00B371A4"/>
    <w:rsid w:val="00B372AC"/>
    <w:rsid w:val="00B374C4"/>
    <w:rsid w:val="00B37E84"/>
    <w:rsid w:val="00B37EBF"/>
    <w:rsid w:val="00B40717"/>
    <w:rsid w:val="00B41E1E"/>
    <w:rsid w:val="00B41F96"/>
    <w:rsid w:val="00B4249F"/>
    <w:rsid w:val="00B424DF"/>
    <w:rsid w:val="00B42641"/>
    <w:rsid w:val="00B42D0F"/>
    <w:rsid w:val="00B42E7F"/>
    <w:rsid w:val="00B4395C"/>
    <w:rsid w:val="00B451BE"/>
    <w:rsid w:val="00B454A4"/>
    <w:rsid w:val="00B45B08"/>
    <w:rsid w:val="00B4604A"/>
    <w:rsid w:val="00B466C2"/>
    <w:rsid w:val="00B46723"/>
    <w:rsid w:val="00B46CB1"/>
    <w:rsid w:val="00B46DB6"/>
    <w:rsid w:val="00B46F53"/>
    <w:rsid w:val="00B47169"/>
    <w:rsid w:val="00B504C9"/>
    <w:rsid w:val="00B510BF"/>
    <w:rsid w:val="00B51295"/>
    <w:rsid w:val="00B51B8B"/>
    <w:rsid w:val="00B52D4D"/>
    <w:rsid w:val="00B52E10"/>
    <w:rsid w:val="00B52E99"/>
    <w:rsid w:val="00B5394D"/>
    <w:rsid w:val="00B539DC"/>
    <w:rsid w:val="00B53AC3"/>
    <w:rsid w:val="00B53C1D"/>
    <w:rsid w:val="00B54449"/>
    <w:rsid w:val="00B54622"/>
    <w:rsid w:val="00B5469A"/>
    <w:rsid w:val="00B548F5"/>
    <w:rsid w:val="00B54DFA"/>
    <w:rsid w:val="00B54F13"/>
    <w:rsid w:val="00B558EF"/>
    <w:rsid w:val="00B5653B"/>
    <w:rsid w:val="00B56EBF"/>
    <w:rsid w:val="00B5738E"/>
    <w:rsid w:val="00B5761F"/>
    <w:rsid w:val="00B57629"/>
    <w:rsid w:val="00B5774D"/>
    <w:rsid w:val="00B577DF"/>
    <w:rsid w:val="00B57A26"/>
    <w:rsid w:val="00B6040E"/>
    <w:rsid w:val="00B60808"/>
    <w:rsid w:val="00B60CFC"/>
    <w:rsid w:val="00B60D71"/>
    <w:rsid w:val="00B61585"/>
    <w:rsid w:val="00B61A79"/>
    <w:rsid w:val="00B62017"/>
    <w:rsid w:val="00B62377"/>
    <w:rsid w:val="00B632A4"/>
    <w:rsid w:val="00B632A5"/>
    <w:rsid w:val="00B6375B"/>
    <w:rsid w:val="00B6389D"/>
    <w:rsid w:val="00B638A5"/>
    <w:rsid w:val="00B6413E"/>
    <w:rsid w:val="00B6415C"/>
    <w:rsid w:val="00B641DE"/>
    <w:rsid w:val="00B64445"/>
    <w:rsid w:val="00B64F47"/>
    <w:rsid w:val="00B65198"/>
    <w:rsid w:val="00B656A2"/>
    <w:rsid w:val="00B66067"/>
    <w:rsid w:val="00B674C1"/>
    <w:rsid w:val="00B678DC"/>
    <w:rsid w:val="00B67D51"/>
    <w:rsid w:val="00B67D97"/>
    <w:rsid w:val="00B705C8"/>
    <w:rsid w:val="00B709C9"/>
    <w:rsid w:val="00B70DBF"/>
    <w:rsid w:val="00B70E49"/>
    <w:rsid w:val="00B71560"/>
    <w:rsid w:val="00B72183"/>
    <w:rsid w:val="00B722E6"/>
    <w:rsid w:val="00B72612"/>
    <w:rsid w:val="00B72B66"/>
    <w:rsid w:val="00B72FEA"/>
    <w:rsid w:val="00B731F4"/>
    <w:rsid w:val="00B73500"/>
    <w:rsid w:val="00B73514"/>
    <w:rsid w:val="00B7351F"/>
    <w:rsid w:val="00B73709"/>
    <w:rsid w:val="00B73FC5"/>
    <w:rsid w:val="00B745BD"/>
    <w:rsid w:val="00B74723"/>
    <w:rsid w:val="00B74895"/>
    <w:rsid w:val="00B74944"/>
    <w:rsid w:val="00B74F3F"/>
    <w:rsid w:val="00B75C2F"/>
    <w:rsid w:val="00B75F25"/>
    <w:rsid w:val="00B7660B"/>
    <w:rsid w:val="00B7693B"/>
    <w:rsid w:val="00B76EE1"/>
    <w:rsid w:val="00B771C5"/>
    <w:rsid w:val="00B779EB"/>
    <w:rsid w:val="00B77CB7"/>
    <w:rsid w:val="00B77F33"/>
    <w:rsid w:val="00B819FE"/>
    <w:rsid w:val="00B81BB0"/>
    <w:rsid w:val="00B81BFF"/>
    <w:rsid w:val="00B81D6F"/>
    <w:rsid w:val="00B829B4"/>
    <w:rsid w:val="00B835B9"/>
    <w:rsid w:val="00B83CAB"/>
    <w:rsid w:val="00B841C7"/>
    <w:rsid w:val="00B84207"/>
    <w:rsid w:val="00B84245"/>
    <w:rsid w:val="00B8468A"/>
    <w:rsid w:val="00B84A7F"/>
    <w:rsid w:val="00B84FC1"/>
    <w:rsid w:val="00B8576A"/>
    <w:rsid w:val="00B859B9"/>
    <w:rsid w:val="00B87748"/>
    <w:rsid w:val="00B87D49"/>
    <w:rsid w:val="00B9045B"/>
    <w:rsid w:val="00B90B51"/>
    <w:rsid w:val="00B9107E"/>
    <w:rsid w:val="00B911B2"/>
    <w:rsid w:val="00B9237B"/>
    <w:rsid w:val="00B92B33"/>
    <w:rsid w:val="00B92CCA"/>
    <w:rsid w:val="00B9310E"/>
    <w:rsid w:val="00B93156"/>
    <w:rsid w:val="00B9362A"/>
    <w:rsid w:val="00B93651"/>
    <w:rsid w:val="00B9385A"/>
    <w:rsid w:val="00B93D8F"/>
    <w:rsid w:val="00B9464D"/>
    <w:rsid w:val="00B94830"/>
    <w:rsid w:val="00B949C6"/>
    <w:rsid w:val="00B949D4"/>
    <w:rsid w:val="00B9542F"/>
    <w:rsid w:val="00B9563B"/>
    <w:rsid w:val="00B9589B"/>
    <w:rsid w:val="00B95DF0"/>
    <w:rsid w:val="00B95FFC"/>
    <w:rsid w:val="00B96430"/>
    <w:rsid w:val="00B9694A"/>
    <w:rsid w:val="00B96A77"/>
    <w:rsid w:val="00B96F8E"/>
    <w:rsid w:val="00B96FA7"/>
    <w:rsid w:val="00B971F0"/>
    <w:rsid w:val="00B97212"/>
    <w:rsid w:val="00B97241"/>
    <w:rsid w:val="00B97753"/>
    <w:rsid w:val="00B979DD"/>
    <w:rsid w:val="00B97A76"/>
    <w:rsid w:val="00B97E9B"/>
    <w:rsid w:val="00B97FC0"/>
    <w:rsid w:val="00BA0D25"/>
    <w:rsid w:val="00BA11CD"/>
    <w:rsid w:val="00BA15DE"/>
    <w:rsid w:val="00BA1D3A"/>
    <w:rsid w:val="00BA20C1"/>
    <w:rsid w:val="00BA212B"/>
    <w:rsid w:val="00BA2378"/>
    <w:rsid w:val="00BA2587"/>
    <w:rsid w:val="00BA2C19"/>
    <w:rsid w:val="00BA310C"/>
    <w:rsid w:val="00BA391E"/>
    <w:rsid w:val="00BA3ABC"/>
    <w:rsid w:val="00BA4170"/>
    <w:rsid w:val="00BA4237"/>
    <w:rsid w:val="00BA4A51"/>
    <w:rsid w:val="00BA5142"/>
    <w:rsid w:val="00BA5688"/>
    <w:rsid w:val="00BA5ABA"/>
    <w:rsid w:val="00BA5E0A"/>
    <w:rsid w:val="00BA621E"/>
    <w:rsid w:val="00BA644E"/>
    <w:rsid w:val="00BA68A9"/>
    <w:rsid w:val="00BA6C05"/>
    <w:rsid w:val="00BA763B"/>
    <w:rsid w:val="00BA7AE2"/>
    <w:rsid w:val="00BB042D"/>
    <w:rsid w:val="00BB0952"/>
    <w:rsid w:val="00BB0E78"/>
    <w:rsid w:val="00BB121E"/>
    <w:rsid w:val="00BB1698"/>
    <w:rsid w:val="00BB1C7C"/>
    <w:rsid w:val="00BB2146"/>
    <w:rsid w:val="00BB234E"/>
    <w:rsid w:val="00BB2659"/>
    <w:rsid w:val="00BB2773"/>
    <w:rsid w:val="00BB32B1"/>
    <w:rsid w:val="00BB3998"/>
    <w:rsid w:val="00BB3A24"/>
    <w:rsid w:val="00BB3A63"/>
    <w:rsid w:val="00BB3B88"/>
    <w:rsid w:val="00BB3FDB"/>
    <w:rsid w:val="00BB4D7B"/>
    <w:rsid w:val="00BB5391"/>
    <w:rsid w:val="00BB54A3"/>
    <w:rsid w:val="00BB5A41"/>
    <w:rsid w:val="00BB63DA"/>
    <w:rsid w:val="00BB66BB"/>
    <w:rsid w:val="00BB6B4A"/>
    <w:rsid w:val="00BB6C4D"/>
    <w:rsid w:val="00BB7008"/>
    <w:rsid w:val="00BB7058"/>
    <w:rsid w:val="00BB7AA7"/>
    <w:rsid w:val="00BB7DDA"/>
    <w:rsid w:val="00BC07E7"/>
    <w:rsid w:val="00BC08B8"/>
    <w:rsid w:val="00BC0972"/>
    <w:rsid w:val="00BC194A"/>
    <w:rsid w:val="00BC1BB2"/>
    <w:rsid w:val="00BC2565"/>
    <w:rsid w:val="00BC25CC"/>
    <w:rsid w:val="00BC277B"/>
    <w:rsid w:val="00BC2C0D"/>
    <w:rsid w:val="00BC333A"/>
    <w:rsid w:val="00BC3955"/>
    <w:rsid w:val="00BC3C14"/>
    <w:rsid w:val="00BC4282"/>
    <w:rsid w:val="00BC43D3"/>
    <w:rsid w:val="00BC456D"/>
    <w:rsid w:val="00BC50EC"/>
    <w:rsid w:val="00BC53BB"/>
    <w:rsid w:val="00BC53BF"/>
    <w:rsid w:val="00BC53D7"/>
    <w:rsid w:val="00BC5AE7"/>
    <w:rsid w:val="00BC5B4F"/>
    <w:rsid w:val="00BC5F88"/>
    <w:rsid w:val="00BC6080"/>
    <w:rsid w:val="00BC6A15"/>
    <w:rsid w:val="00BC6BDD"/>
    <w:rsid w:val="00BC7148"/>
    <w:rsid w:val="00BC736D"/>
    <w:rsid w:val="00BC7A68"/>
    <w:rsid w:val="00BC7E53"/>
    <w:rsid w:val="00BD0053"/>
    <w:rsid w:val="00BD0103"/>
    <w:rsid w:val="00BD01BA"/>
    <w:rsid w:val="00BD06C8"/>
    <w:rsid w:val="00BD0AA7"/>
    <w:rsid w:val="00BD1948"/>
    <w:rsid w:val="00BD209A"/>
    <w:rsid w:val="00BD240F"/>
    <w:rsid w:val="00BD258B"/>
    <w:rsid w:val="00BD2A28"/>
    <w:rsid w:val="00BD2C0C"/>
    <w:rsid w:val="00BD2C88"/>
    <w:rsid w:val="00BD39DF"/>
    <w:rsid w:val="00BD415F"/>
    <w:rsid w:val="00BD4599"/>
    <w:rsid w:val="00BD4805"/>
    <w:rsid w:val="00BD4E73"/>
    <w:rsid w:val="00BD591F"/>
    <w:rsid w:val="00BD5A6F"/>
    <w:rsid w:val="00BD5C9D"/>
    <w:rsid w:val="00BD5D92"/>
    <w:rsid w:val="00BD5E62"/>
    <w:rsid w:val="00BD6737"/>
    <w:rsid w:val="00BD6EE0"/>
    <w:rsid w:val="00BD70BE"/>
    <w:rsid w:val="00BD73D8"/>
    <w:rsid w:val="00BD7764"/>
    <w:rsid w:val="00BD776E"/>
    <w:rsid w:val="00BD7D05"/>
    <w:rsid w:val="00BE1C10"/>
    <w:rsid w:val="00BE1C26"/>
    <w:rsid w:val="00BE1EC3"/>
    <w:rsid w:val="00BE25BD"/>
    <w:rsid w:val="00BE2628"/>
    <w:rsid w:val="00BE2716"/>
    <w:rsid w:val="00BE29D3"/>
    <w:rsid w:val="00BE2F80"/>
    <w:rsid w:val="00BE3005"/>
    <w:rsid w:val="00BE3424"/>
    <w:rsid w:val="00BE35AA"/>
    <w:rsid w:val="00BE3C2B"/>
    <w:rsid w:val="00BE3D59"/>
    <w:rsid w:val="00BE43A1"/>
    <w:rsid w:val="00BE4DC0"/>
    <w:rsid w:val="00BE57CB"/>
    <w:rsid w:val="00BE68ED"/>
    <w:rsid w:val="00BE6FB6"/>
    <w:rsid w:val="00BE7765"/>
    <w:rsid w:val="00BE77DB"/>
    <w:rsid w:val="00BE790D"/>
    <w:rsid w:val="00BF0549"/>
    <w:rsid w:val="00BF0EA0"/>
    <w:rsid w:val="00BF17F5"/>
    <w:rsid w:val="00BF1847"/>
    <w:rsid w:val="00BF1B53"/>
    <w:rsid w:val="00BF1DD8"/>
    <w:rsid w:val="00BF21D7"/>
    <w:rsid w:val="00BF2B0A"/>
    <w:rsid w:val="00BF3033"/>
    <w:rsid w:val="00BF3165"/>
    <w:rsid w:val="00BF31E5"/>
    <w:rsid w:val="00BF3479"/>
    <w:rsid w:val="00BF3A38"/>
    <w:rsid w:val="00BF4803"/>
    <w:rsid w:val="00BF487D"/>
    <w:rsid w:val="00BF4CF9"/>
    <w:rsid w:val="00BF5109"/>
    <w:rsid w:val="00BF549A"/>
    <w:rsid w:val="00BF573E"/>
    <w:rsid w:val="00BF59F5"/>
    <w:rsid w:val="00BF5E0F"/>
    <w:rsid w:val="00BF5F12"/>
    <w:rsid w:val="00BF6421"/>
    <w:rsid w:val="00BF705A"/>
    <w:rsid w:val="00BF70A6"/>
    <w:rsid w:val="00BF73F5"/>
    <w:rsid w:val="00BF771A"/>
    <w:rsid w:val="00BF78B5"/>
    <w:rsid w:val="00BF7CC7"/>
    <w:rsid w:val="00BF7EC0"/>
    <w:rsid w:val="00C00065"/>
    <w:rsid w:val="00C00095"/>
    <w:rsid w:val="00C006E8"/>
    <w:rsid w:val="00C0086B"/>
    <w:rsid w:val="00C013CB"/>
    <w:rsid w:val="00C0147C"/>
    <w:rsid w:val="00C01818"/>
    <w:rsid w:val="00C01985"/>
    <w:rsid w:val="00C01A7C"/>
    <w:rsid w:val="00C01AE7"/>
    <w:rsid w:val="00C01AFB"/>
    <w:rsid w:val="00C01B2F"/>
    <w:rsid w:val="00C01C15"/>
    <w:rsid w:val="00C01DD8"/>
    <w:rsid w:val="00C01FD4"/>
    <w:rsid w:val="00C02BF8"/>
    <w:rsid w:val="00C035B6"/>
    <w:rsid w:val="00C038F8"/>
    <w:rsid w:val="00C03A5E"/>
    <w:rsid w:val="00C03FB2"/>
    <w:rsid w:val="00C042F7"/>
    <w:rsid w:val="00C05E92"/>
    <w:rsid w:val="00C063A9"/>
    <w:rsid w:val="00C063DD"/>
    <w:rsid w:val="00C069FE"/>
    <w:rsid w:val="00C06A65"/>
    <w:rsid w:val="00C06D5C"/>
    <w:rsid w:val="00C0706B"/>
    <w:rsid w:val="00C0757B"/>
    <w:rsid w:val="00C078E2"/>
    <w:rsid w:val="00C07929"/>
    <w:rsid w:val="00C07A9D"/>
    <w:rsid w:val="00C10278"/>
    <w:rsid w:val="00C10571"/>
    <w:rsid w:val="00C10796"/>
    <w:rsid w:val="00C1189D"/>
    <w:rsid w:val="00C11B8C"/>
    <w:rsid w:val="00C11C91"/>
    <w:rsid w:val="00C11DBA"/>
    <w:rsid w:val="00C122F5"/>
    <w:rsid w:val="00C1255C"/>
    <w:rsid w:val="00C1269E"/>
    <w:rsid w:val="00C12A5D"/>
    <w:rsid w:val="00C12E08"/>
    <w:rsid w:val="00C12EBC"/>
    <w:rsid w:val="00C132BD"/>
    <w:rsid w:val="00C13BB3"/>
    <w:rsid w:val="00C14B84"/>
    <w:rsid w:val="00C14D23"/>
    <w:rsid w:val="00C14DE5"/>
    <w:rsid w:val="00C156C3"/>
    <w:rsid w:val="00C1677E"/>
    <w:rsid w:val="00C16C74"/>
    <w:rsid w:val="00C2029C"/>
    <w:rsid w:val="00C207CD"/>
    <w:rsid w:val="00C2109F"/>
    <w:rsid w:val="00C211BB"/>
    <w:rsid w:val="00C21AF9"/>
    <w:rsid w:val="00C21F73"/>
    <w:rsid w:val="00C2274F"/>
    <w:rsid w:val="00C23264"/>
    <w:rsid w:val="00C23403"/>
    <w:rsid w:val="00C23C2F"/>
    <w:rsid w:val="00C23C6A"/>
    <w:rsid w:val="00C24A15"/>
    <w:rsid w:val="00C25456"/>
    <w:rsid w:val="00C256E8"/>
    <w:rsid w:val="00C25724"/>
    <w:rsid w:val="00C25B21"/>
    <w:rsid w:val="00C26F2D"/>
    <w:rsid w:val="00C2706D"/>
    <w:rsid w:val="00C279A3"/>
    <w:rsid w:val="00C3005E"/>
    <w:rsid w:val="00C3097C"/>
    <w:rsid w:val="00C30DAB"/>
    <w:rsid w:val="00C30E0C"/>
    <w:rsid w:val="00C30E1C"/>
    <w:rsid w:val="00C3101B"/>
    <w:rsid w:val="00C31411"/>
    <w:rsid w:val="00C3171B"/>
    <w:rsid w:val="00C3184B"/>
    <w:rsid w:val="00C31A79"/>
    <w:rsid w:val="00C31B1A"/>
    <w:rsid w:val="00C31C79"/>
    <w:rsid w:val="00C31C9A"/>
    <w:rsid w:val="00C31CC2"/>
    <w:rsid w:val="00C33022"/>
    <w:rsid w:val="00C336B6"/>
    <w:rsid w:val="00C33BC8"/>
    <w:rsid w:val="00C33E96"/>
    <w:rsid w:val="00C344F1"/>
    <w:rsid w:val="00C346D7"/>
    <w:rsid w:val="00C34896"/>
    <w:rsid w:val="00C3490E"/>
    <w:rsid w:val="00C35194"/>
    <w:rsid w:val="00C356CD"/>
    <w:rsid w:val="00C362D1"/>
    <w:rsid w:val="00C3643B"/>
    <w:rsid w:val="00C36C00"/>
    <w:rsid w:val="00C372FC"/>
    <w:rsid w:val="00C3738D"/>
    <w:rsid w:val="00C377CD"/>
    <w:rsid w:val="00C37A09"/>
    <w:rsid w:val="00C37BAC"/>
    <w:rsid w:val="00C37F87"/>
    <w:rsid w:val="00C37F9C"/>
    <w:rsid w:val="00C40069"/>
    <w:rsid w:val="00C409A5"/>
    <w:rsid w:val="00C40BA6"/>
    <w:rsid w:val="00C40D5C"/>
    <w:rsid w:val="00C41242"/>
    <w:rsid w:val="00C412D7"/>
    <w:rsid w:val="00C416BF"/>
    <w:rsid w:val="00C41D8F"/>
    <w:rsid w:val="00C41E3A"/>
    <w:rsid w:val="00C42057"/>
    <w:rsid w:val="00C42A55"/>
    <w:rsid w:val="00C42B4C"/>
    <w:rsid w:val="00C42CA5"/>
    <w:rsid w:val="00C42F17"/>
    <w:rsid w:val="00C42FAA"/>
    <w:rsid w:val="00C4313D"/>
    <w:rsid w:val="00C4372C"/>
    <w:rsid w:val="00C43A78"/>
    <w:rsid w:val="00C43B2E"/>
    <w:rsid w:val="00C4501B"/>
    <w:rsid w:val="00C4532A"/>
    <w:rsid w:val="00C45495"/>
    <w:rsid w:val="00C45601"/>
    <w:rsid w:val="00C45863"/>
    <w:rsid w:val="00C45A59"/>
    <w:rsid w:val="00C45C8A"/>
    <w:rsid w:val="00C463DD"/>
    <w:rsid w:val="00C46453"/>
    <w:rsid w:val="00C464EE"/>
    <w:rsid w:val="00C46C80"/>
    <w:rsid w:val="00C46CAF"/>
    <w:rsid w:val="00C46D42"/>
    <w:rsid w:val="00C46EFC"/>
    <w:rsid w:val="00C471D0"/>
    <w:rsid w:val="00C475D1"/>
    <w:rsid w:val="00C47CDB"/>
    <w:rsid w:val="00C47E25"/>
    <w:rsid w:val="00C5018D"/>
    <w:rsid w:val="00C50917"/>
    <w:rsid w:val="00C50AE1"/>
    <w:rsid w:val="00C5231D"/>
    <w:rsid w:val="00C52D43"/>
    <w:rsid w:val="00C53337"/>
    <w:rsid w:val="00C5333A"/>
    <w:rsid w:val="00C5337B"/>
    <w:rsid w:val="00C533C9"/>
    <w:rsid w:val="00C5352D"/>
    <w:rsid w:val="00C53625"/>
    <w:rsid w:val="00C53B8B"/>
    <w:rsid w:val="00C53FB2"/>
    <w:rsid w:val="00C5423A"/>
    <w:rsid w:val="00C54C8B"/>
    <w:rsid w:val="00C54DB9"/>
    <w:rsid w:val="00C550DB"/>
    <w:rsid w:val="00C555F3"/>
    <w:rsid w:val="00C556B0"/>
    <w:rsid w:val="00C55FAD"/>
    <w:rsid w:val="00C5680B"/>
    <w:rsid w:val="00C569AB"/>
    <w:rsid w:val="00C56C0A"/>
    <w:rsid w:val="00C56EB4"/>
    <w:rsid w:val="00C57356"/>
    <w:rsid w:val="00C60874"/>
    <w:rsid w:val="00C60DCB"/>
    <w:rsid w:val="00C61A03"/>
    <w:rsid w:val="00C61A38"/>
    <w:rsid w:val="00C621E2"/>
    <w:rsid w:val="00C626BD"/>
    <w:rsid w:val="00C628B8"/>
    <w:rsid w:val="00C62BFE"/>
    <w:rsid w:val="00C62D0F"/>
    <w:rsid w:val="00C63799"/>
    <w:rsid w:val="00C638B1"/>
    <w:rsid w:val="00C63E39"/>
    <w:rsid w:val="00C64040"/>
    <w:rsid w:val="00C6415D"/>
    <w:rsid w:val="00C6419C"/>
    <w:rsid w:val="00C6457D"/>
    <w:rsid w:val="00C6463E"/>
    <w:rsid w:val="00C64902"/>
    <w:rsid w:val="00C6526B"/>
    <w:rsid w:val="00C65622"/>
    <w:rsid w:val="00C65683"/>
    <w:rsid w:val="00C657A6"/>
    <w:rsid w:val="00C65B5E"/>
    <w:rsid w:val="00C65D12"/>
    <w:rsid w:val="00C6604A"/>
    <w:rsid w:val="00C667FB"/>
    <w:rsid w:val="00C66A3B"/>
    <w:rsid w:val="00C66D45"/>
    <w:rsid w:val="00C66F48"/>
    <w:rsid w:val="00C670BE"/>
    <w:rsid w:val="00C6766F"/>
    <w:rsid w:val="00C6776E"/>
    <w:rsid w:val="00C67D7C"/>
    <w:rsid w:val="00C700B9"/>
    <w:rsid w:val="00C70146"/>
    <w:rsid w:val="00C70396"/>
    <w:rsid w:val="00C7044D"/>
    <w:rsid w:val="00C7077C"/>
    <w:rsid w:val="00C7152F"/>
    <w:rsid w:val="00C71650"/>
    <w:rsid w:val="00C71817"/>
    <w:rsid w:val="00C72054"/>
    <w:rsid w:val="00C72407"/>
    <w:rsid w:val="00C729DE"/>
    <w:rsid w:val="00C732B3"/>
    <w:rsid w:val="00C7387D"/>
    <w:rsid w:val="00C741E7"/>
    <w:rsid w:val="00C74799"/>
    <w:rsid w:val="00C7567E"/>
    <w:rsid w:val="00C75936"/>
    <w:rsid w:val="00C75A4D"/>
    <w:rsid w:val="00C75B04"/>
    <w:rsid w:val="00C75DB2"/>
    <w:rsid w:val="00C75ECA"/>
    <w:rsid w:val="00C76465"/>
    <w:rsid w:val="00C76614"/>
    <w:rsid w:val="00C76722"/>
    <w:rsid w:val="00C76968"/>
    <w:rsid w:val="00C77105"/>
    <w:rsid w:val="00C77852"/>
    <w:rsid w:val="00C77DE8"/>
    <w:rsid w:val="00C77F30"/>
    <w:rsid w:val="00C77FF7"/>
    <w:rsid w:val="00C802DB"/>
    <w:rsid w:val="00C80335"/>
    <w:rsid w:val="00C803C6"/>
    <w:rsid w:val="00C8094F"/>
    <w:rsid w:val="00C814C3"/>
    <w:rsid w:val="00C8168B"/>
    <w:rsid w:val="00C818B9"/>
    <w:rsid w:val="00C8219C"/>
    <w:rsid w:val="00C82268"/>
    <w:rsid w:val="00C82632"/>
    <w:rsid w:val="00C82FDB"/>
    <w:rsid w:val="00C83492"/>
    <w:rsid w:val="00C83A13"/>
    <w:rsid w:val="00C83F6A"/>
    <w:rsid w:val="00C84048"/>
    <w:rsid w:val="00C84430"/>
    <w:rsid w:val="00C844F0"/>
    <w:rsid w:val="00C845FC"/>
    <w:rsid w:val="00C84D58"/>
    <w:rsid w:val="00C85154"/>
    <w:rsid w:val="00C856A4"/>
    <w:rsid w:val="00C85BB9"/>
    <w:rsid w:val="00C8612F"/>
    <w:rsid w:val="00C86CD4"/>
    <w:rsid w:val="00C86EED"/>
    <w:rsid w:val="00C905F1"/>
    <w:rsid w:val="00C90A39"/>
    <w:rsid w:val="00C9125C"/>
    <w:rsid w:val="00C913A0"/>
    <w:rsid w:val="00C91924"/>
    <w:rsid w:val="00C92987"/>
    <w:rsid w:val="00C92BEB"/>
    <w:rsid w:val="00C93033"/>
    <w:rsid w:val="00C932E4"/>
    <w:rsid w:val="00C93D55"/>
    <w:rsid w:val="00C944CF"/>
    <w:rsid w:val="00C9452D"/>
    <w:rsid w:val="00C94556"/>
    <w:rsid w:val="00C945A4"/>
    <w:rsid w:val="00C94999"/>
    <w:rsid w:val="00C94A33"/>
    <w:rsid w:val="00C94AFC"/>
    <w:rsid w:val="00C953F0"/>
    <w:rsid w:val="00C9555D"/>
    <w:rsid w:val="00C9571E"/>
    <w:rsid w:val="00C9594A"/>
    <w:rsid w:val="00C96080"/>
    <w:rsid w:val="00C96112"/>
    <w:rsid w:val="00C971C0"/>
    <w:rsid w:val="00C97973"/>
    <w:rsid w:val="00C97B4B"/>
    <w:rsid w:val="00CA0168"/>
    <w:rsid w:val="00CA02A0"/>
    <w:rsid w:val="00CA0675"/>
    <w:rsid w:val="00CA12A5"/>
    <w:rsid w:val="00CA1533"/>
    <w:rsid w:val="00CA1612"/>
    <w:rsid w:val="00CA1FF7"/>
    <w:rsid w:val="00CA2649"/>
    <w:rsid w:val="00CA30F6"/>
    <w:rsid w:val="00CA327C"/>
    <w:rsid w:val="00CA335B"/>
    <w:rsid w:val="00CA3486"/>
    <w:rsid w:val="00CA3997"/>
    <w:rsid w:val="00CA3EFF"/>
    <w:rsid w:val="00CA4EF4"/>
    <w:rsid w:val="00CA587A"/>
    <w:rsid w:val="00CA5F4E"/>
    <w:rsid w:val="00CA6AE7"/>
    <w:rsid w:val="00CA7057"/>
    <w:rsid w:val="00CA74D3"/>
    <w:rsid w:val="00CA76D1"/>
    <w:rsid w:val="00CB0141"/>
    <w:rsid w:val="00CB0382"/>
    <w:rsid w:val="00CB1245"/>
    <w:rsid w:val="00CB135B"/>
    <w:rsid w:val="00CB15D1"/>
    <w:rsid w:val="00CB16F8"/>
    <w:rsid w:val="00CB187A"/>
    <w:rsid w:val="00CB2004"/>
    <w:rsid w:val="00CB28B4"/>
    <w:rsid w:val="00CB2AC2"/>
    <w:rsid w:val="00CB2DFC"/>
    <w:rsid w:val="00CB2FBB"/>
    <w:rsid w:val="00CB31AF"/>
    <w:rsid w:val="00CB3217"/>
    <w:rsid w:val="00CB3383"/>
    <w:rsid w:val="00CB3B34"/>
    <w:rsid w:val="00CB3E97"/>
    <w:rsid w:val="00CB40B8"/>
    <w:rsid w:val="00CB41CD"/>
    <w:rsid w:val="00CB4334"/>
    <w:rsid w:val="00CB43E5"/>
    <w:rsid w:val="00CB47CE"/>
    <w:rsid w:val="00CB512F"/>
    <w:rsid w:val="00CB590B"/>
    <w:rsid w:val="00CB5FF6"/>
    <w:rsid w:val="00CB6DF4"/>
    <w:rsid w:val="00CB7877"/>
    <w:rsid w:val="00CB7F57"/>
    <w:rsid w:val="00CC050C"/>
    <w:rsid w:val="00CC1124"/>
    <w:rsid w:val="00CC1496"/>
    <w:rsid w:val="00CC17DC"/>
    <w:rsid w:val="00CC1D63"/>
    <w:rsid w:val="00CC209C"/>
    <w:rsid w:val="00CC235C"/>
    <w:rsid w:val="00CC2650"/>
    <w:rsid w:val="00CC2F79"/>
    <w:rsid w:val="00CC3294"/>
    <w:rsid w:val="00CC34DA"/>
    <w:rsid w:val="00CC3800"/>
    <w:rsid w:val="00CC3B0B"/>
    <w:rsid w:val="00CC3B3C"/>
    <w:rsid w:val="00CC3BC4"/>
    <w:rsid w:val="00CC3DD0"/>
    <w:rsid w:val="00CC4073"/>
    <w:rsid w:val="00CC40F5"/>
    <w:rsid w:val="00CC438B"/>
    <w:rsid w:val="00CC4D70"/>
    <w:rsid w:val="00CC5927"/>
    <w:rsid w:val="00CC5C9A"/>
    <w:rsid w:val="00CC6318"/>
    <w:rsid w:val="00CC69C1"/>
    <w:rsid w:val="00CC6D22"/>
    <w:rsid w:val="00CC733B"/>
    <w:rsid w:val="00CC7863"/>
    <w:rsid w:val="00CC789D"/>
    <w:rsid w:val="00CC79E9"/>
    <w:rsid w:val="00CC7CD3"/>
    <w:rsid w:val="00CD0007"/>
    <w:rsid w:val="00CD0457"/>
    <w:rsid w:val="00CD085E"/>
    <w:rsid w:val="00CD0A52"/>
    <w:rsid w:val="00CD0D36"/>
    <w:rsid w:val="00CD16E1"/>
    <w:rsid w:val="00CD216D"/>
    <w:rsid w:val="00CD25A1"/>
    <w:rsid w:val="00CD322D"/>
    <w:rsid w:val="00CD3755"/>
    <w:rsid w:val="00CD3785"/>
    <w:rsid w:val="00CD395D"/>
    <w:rsid w:val="00CD39CD"/>
    <w:rsid w:val="00CD3B7B"/>
    <w:rsid w:val="00CD3F37"/>
    <w:rsid w:val="00CD4713"/>
    <w:rsid w:val="00CD4CCF"/>
    <w:rsid w:val="00CD4CD7"/>
    <w:rsid w:val="00CD4E36"/>
    <w:rsid w:val="00CD51F3"/>
    <w:rsid w:val="00CD52AC"/>
    <w:rsid w:val="00CD5661"/>
    <w:rsid w:val="00CD6371"/>
    <w:rsid w:val="00CD6C17"/>
    <w:rsid w:val="00CD6E0D"/>
    <w:rsid w:val="00CD72E9"/>
    <w:rsid w:val="00CD773C"/>
    <w:rsid w:val="00CD7976"/>
    <w:rsid w:val="00CD7A47"/>
    <w:rsid w:val="00CD7A52"/>
    <w:rsid w:val="00CD7E22"/>
    <w:rsid w:val="00CE0045"/>
    <w:rsid w:val="00CE0162"/>
    <w:rsid w:val="00CE06C4"/>
    <w:rsid w:val="00CE0AA6"/>
    <w:rsid w:val="00CE130C"/>
    <w:rsid w:val="00CE176E"/>
    <w:rsid w:val="00CE179E"/>
    <w:rsid w:val="00CE17F6"/>
    <w:rsid w:val="00CE188C"/>
    <w:rsid w:val="00CE19A0"/>
    <w:rsid w:val="00CE1CBD"/>
    <w:rsid w:val="00CE2644"/>
    <w:rsid w:val="00CE2A74"/>
    <w:rsid w:val="00CE2F09"/>
    <w:rsid w:val="00CE39D3"/>
    <w:rsid w:val="00CE39DB"/>
    <w:rsid w:val="00CE3BE8"/>
    <w:rsid w:val="00CE4777"/>
    <w:rsid w:val="00CE485D"/>
    <w:rsid w:val="00CE4941"/>
    <w:rsid w:val="00CE4BCD"/>
    <w:rsid w:val="00CE4EDD"/>
    <w:rsid w:val="00CE5006"/>
    <w:rsid w:val="00CE524E"/>
    <w:rsid w:val="00CE54AC"/>
    <w:rsid w:val="00CE557B"/>
    <w:rsid w:val="00CE5850"/>
    <w:rsid w:val="00CE6422"/>
    <w:rsid w:val="00CE6431"/>
    <w:rsid w:val="00CE663D"/>
    <w:rsid w:val="00CE6A9C"/>
    <w:rsid w:val="00CE7567"/>
    <w:rsid w:val="00CE7AC7"/>
    <w:rsid w:val="00CE7D65"/>
    <w:rsid w:val="00CF0FB9"/>
    <w:rsid w:val="00CF129A"/>
    <w:rsid w:val="00CF1361"/>
    <w:rsid w:val="00CF1657"/>
    <w:rsid w:val="00CF1F0B"/>
    <w:rsid w:val="00CF221E"/>
    <w:rsid w:val="00CF227F"/>
    <w:rsid w:val="00CF2638"/>
    <w:rsid w:val="00CF2C84"/>
    <w:rsid w:val="00CF2D4E"/>
    <w:rsid w:val="00CF33A5"/>
    <w:rsid w:val="00CF37FA"/>
    <w:rsid w:val="00CF3855"/>
    <w:rsid w:val="00CF3A8B"/>
    <w:rsid w:val="00CF3C85"/>
    <w:rsid w:val="00CF3CAF"/>
    <w:rsid w:val="00CF3D9B"/>
    <w:rsid w:val="00CF3F1A"/>
    <w:rsid w:val="00CF4395"/>
    <w:rsid w:val="00CF5778"/>
    <w:rsid w:val="00CF5E28"/>
    <w:rsid w:val="00CF5E49"/>
    <w:rsid w:val="00CF5EC2"/>
    <w:rsid w:val="00CF5EFA"/>
    <w:rsid w:val="00CF61DB"/>
    <w:rsid w:val="00CF6656"/>
    <w:rsid w:val="00CF6AAA"/>
    <w:rsid w:val="00CF6F3E"/>
    <w:rsid w:val="00CF7570"/>
    <w:rsid w:val="00CF7690"/>
    <w:rsid w:val="00CF7778"/>
    <w:rsid w:val="00D009DB"/>
    <w:rsid w:val="00D00AC9"/>
    <w:rsid w:val="00D00D13"/>
    <w:rsid w:val="00D011F0"/>
    <w:rsid w:val="00D01662"/>
    <w:rsid w:val="00D0178C"/>
    <w:rsid w:val="00D019DC"/>
    <w:rsid w:val="00D01CF9"/>
    <w:rsid w:val="00D01FFF"/>
    <w:rsid w:val="00D02C8C"/>
    <w:rsid w:val="00D03C8A"/>
    <w:rsid w:val="00D03D93"/>
    <w:rsid w:val="00D03D99"/>
    <w:rsid w:val="00D03E5D"/>
    <w:rsid w:val="00D045CB"/>
    <w:rsid w:val="00D04882"/>
    <w:rsid w:val="00D04FF8"/>
    <w:rsid w:val="00D0503D"/>
    <w:rsid w:val="00D0515E"/>
    <w:rsid w:val="00D05474"/>
    <w:rsid w:val="00D05710"/>
    <w:rsid w:val="00D05866"/>
    <w:rsid w:val="00D05DB8"/>
    <w:rsid w:val="00D05E5A"/>
    <w:rsid w:val="00D062A0"/>
    <w:rsid w:val="00D06357"/>
    <w:rsid w:val="00D064D2"/>
    <w:rsid w:val="00D06A91"/>
    <w:rsid w:val="00D07585"/>
    <w:rsid w:val="00D076BE"/>
    <w:rsid w:val="00D079E1"/>
    <w:rsid w:val="00D07F27"/>
    <w:rsid w:val="00D101E3"/>
    <w:rsid w:val="00D10BA9"/>
    <w:rsid w:val="00D10CA3"/>
    <w:rsid w:val="00D10DD0"/>
    <w:rsid w:val="00D11547"/>
    <w:rsid w:val="00D1154B"/>
    <w:rsid w:val="00D1171F"/>
    <w:rsid w:val="00D11C7D"/>
    <w:rsid w:val="00D11DA6"/>
    <w:rsid w:val="00D11DF3"/>
    <w:rsid w:val="00D1268B"/>
    <w:rsid w:val="00D12774"/>
    <w:rsid w:val="00D127C3"/>
    <w:rsid w:val="00D12A65"/>
    <w:rsid w:val="00D13120"/>
    <w:rsid w:val="00D136E5"/>
    <w:rsid w:val="00D137D6"/>
    <w:rsid w:val="00D139D2"/>
    <w:rsid w:val="00D13EC8"/>
    <w:rsid w:val="00D14F75"/>
    <w:rsid w:val="00D1544C"/>
    <w:rsid w:val="00D1557C"/>
    <w:rsid w:val="00D157B6"/>
    <w:rsid w:val="00D15816"/>
    <w:rsid w:val="00D15A6D"/>
    <w:rsid w:val="00D15BA8"/>
    <w:rsid w:val="00D15E97"/>
    <w:rsid w:val="00D162B8"/>
    <w:rsid w:val="00D16314"/>
    <w:rsid w:val="00D16AC9"/>
    <w:rsid w:val="00D16DDA"/>
    <w:rsid w:val="00D16F29"/>
    <w:rsid w:val="00D17271"/>
    <w:rsid w:val="00D173B5"/>
    <w:rsid w:val="00D17543"/>
    <w:rsid w:val="00D176B9"/>
    <w:rsid w:val="00D176BD"/>
    <w:rsid w:val="00D17CB9"/>
    <w:rsid w:val="00D2020F"/>
    <w:rsid w:val="00D20340"/>
    <w:rsid w:val="00D20486"/>
    <w:rsid w:val="00D20940"/>
    <w:rsid w:val="00D215D9"/>
    <w:rsid w:val="00D21B0C"/>
    <w:rsid w:val="00D21D6C"/>
    <w:rsid w:val="00D21E39"/>
    <w:rsid w:val="00D223D4"/>
    <w:rsid w:val="00D239B9"/>
    <w:rsid w:val="00D23D7A"/>
    <w:rsid w:val="00D24064"/>
    <w:rsid w:val="00D24314"/>
    <w:rsid w:val="00D24655"/>
    <w:rsid w:val="00D247E0"/>
    <w:rsid w:val="00D2491E"/>
    <w:rsid w:val="00D25371"/>
    <w:rsid w:val="00D2544D"/>
    <w:rsid w:val="00D25680"/>
    <w:rsid w:val="00D256C6"/>
    <w:rsid w:val="00D25EAE"/>
    <w:rsid w:val="00D260D5"/>
    <w:rsid w:val="00D26160"/>
    <w:rsid w:val="00D26780"/>
    <w:rsid w:val="00D269EA"/>
    <w:rsid w:val="00D2708B"/>
    <w:rsid w:val="00D271F7"/>
    <w:rsid w:val="00D2724C"/>
    <w:rsid w:val="00D273A1"/>
    <w:rsid w:val="00D273A3"/>
    <w:rsid w:val="00D273DE"/>
    <w:rsid w:val="00D27C58"/>
    <w:rsid w:val="00D27D89"/>
    <w:rsid w:val="00D27FCC"/>
    <w:rsid w:val="00D30215"/>
    <w:rsid w:val="00D303E6"/>
    <w:rsid w:val="00D30781"/>
    <w:rsid w:val="00D307CC"/>
    <w:rsid w:val="00D3119A"/>
    <w:rsid w:val="00D318EA"/>
    <w:rsid w:val="00D32336"/>
    <w:rsid w:val="00D326AB"/>
    <w:rsid w:val="00D32809"/>
    <w:rsid w:val="00D33088"/>
    <w:rsid w:val="00D339B1"/>
    <w:rsid w:val="00D33B71"/>
    <w:rsid w:val="00D33C41"/>
    <w:rsid w:val="00D33F5A"/>
    <w:rsid w:val="00D341CA"/>
    <w:rsid w:val="00D34396"/>
    <w:rsid w:val="00D349C8"/>
    <w:rsid w:val="00D35094"/>
    <w:rsid w:val="00D350DF"/>
    <w:rsid w:val="00D35197"/>
    <w:rsid w:val="00D35431"/>
    <w:rsid w:val="00D3545B"/>
    <w:rsid w:val="00D35509"/>
    <w:rsid w:val="00D35BF7"/>
    <w:rsid w:val="00D35D03"/>
    <w:rsid w:val="00D3609D"/>
    <w:rsid w:val="00D3668F"/>
    <w:rsid w:val="00D3689E"/>
    <w:rsid w:val="00D3695D"/>
    <w:rsid w:val="00D370F2"/>
    <w:rsid w:val="00D37AB1"/>
    <w:rsid w:val="00D37C8E"/>
    <w:rsid w:val="00D37FF3"/>
    <w:rsid w:val="00D40B99"/>
    <w:rsid w:val="00D40D71"/>
    <w:rsid w:val="00D414C2"/>
    <w:rsid w:val="00D42774"/>
    <w:rsid w:val="00D42885"/>
    <w:rsid w:val="00D4289E"/>
    <w:rsid w:val="00D428E7"/>
    <w:rsid w:val="00D42A44"/>
    <w:rsid w:val="00D42D32"/>
    <w:rsid w:val="00D44883"/>
    <w:rsid w:val="00D44B59"/>
    <w:rsid w:val="00D44C27"/>
    <w:rsid w:val="00D465EA"/>
    <w:rsid w:val="00D46949"/>
    <w:rsid w:val="00D46FB0"/>
    <w:rsid w:val="00D478DC"/>
    <w:rsid w:val="00D47C92"/>
    <w:rsid w:val="00D47F55"/>
    <w:rsid w:val="00D5003E"/>
    <w:rsid w:val="00D50882"/>
    <w:rsid w:val="00D50CE3"/>
    <w:rsid w:val="00D50D0F"/>
    <w:rsid w:val="00D510C7"/>
    <w:rsid w:val="00D510FF"/>
    <w:rsid w:val="00D511B3"/>
    <w:rsid w:val="00D512C8"/>
    <w:rsid w:val="00D518A3"/>
    <w:rsid w:val="00D51985"/>
    <w:rsid w:val="00D51F91"/>
    <w:rsid w:val="00D51FF5"/>
    <w:rsid w:val="00D521E5"/>
    <w:rsid w:val="00D52DD2"/>
    <w:rsid w:val="00D5340B"/>
    <w:rsid w:val="00D5409C"/>
    <w:rsid w:val="00D54DF8"/>
    <w:rsid w:val="00D5597A"/>
    <w:rsid w:val="00D569F2"/>
    <w:rsid w:val="00D57A02"/>
    <w:rsid w:val="00D57C6A"/>
    <w:rsid w:val="00D61276"/>
    <w:rsid w:val="00D62F03"/>
    <w:rsid w:val="00D63A52"/>
    <w:rsid w:val="00D645B9"/>
    <w:rsid w:val="00D65595"/>
    <w:rsid w:val="00D6585F"/>
    <w:rsid w:val="00D65E28"/>
    <w:rsid w:val="00D66052"/>
    <w:rsid w:val="00D66528"/>
    <w:rsid w:val="00D675ED"/>
    <w:rsid w:val="00D6774C"/>
    <w:rsid w:val="00D67C75"/>
    <w:rsid w:val="00D7000D"/>
    <w:rsid w:val="00D70096"/>
    <w:rsid w:val="00D70169"/>
    <w:rsid w:val="00D70400"/>
    <w:rsid w:val="00D704AA"/>
    <w:rsid w:val="00D704CF"/>
    <w:rsid w:val="00D70698"/>
    <w:rsid w:val="00D710C1"/>
    <w:rsid w:val="00D711B3"/>
    <w:rsid w:val="00D7145E"/>
    <w:rsid w:val="00D71526"/>
    <w:rsid w:val="00D71BE6"/>
    <w:rsid w:val="00D71CD8"/>
    <w:rsid w:val="00D720E9"/>
    <w:rsid w:val="00D728DC"/>
    <w:rsid w:val="00D7349B"/>
    <w:rsid w:val="00D738DA"/>
    <w:rsid w:val="00D74C46"/>
    <w:rsid w:val="00D74C72"/>
    <w:rsid w:val="00D74DD6"/>
    <w:rsid w:val="00D752A3"/>
    <w:rsid w:val="00D754BF"/>
    <w:rsid w:val="00D75C7A"/>
    <w:rsid w:val="00D75EA4"/>
    <w:rsid w:val="00D76094"/>
    <w:rsid w:val="00D765A1"/>
    <w:rsid w:val="00D7716A"/>
    <w:rsid w:val="00D77350"/>
    <w:rsid w:val="00D77649"/>
    <w:rsid w:val="00D80083"/>
    <w:rsid w:val="00D800E0"/>
    <w:rsid w:val="00D800F8"/>
    <w:rsid w:val="00D802FE"/>
    <w:rsid w:val="00D80BC0"/>
    <w:rsid w:val="00D80CBD"/>
    <w:rsid w:val="00D80ED0"/>
    <w:rsid w:val="00D80FFB"/>
    <w:rsid w:val="00D81013"/>
    <w:rsid w:val="00D813C1"/>
    <w:rsid w:val="00D819C5"/>
    <w:rsid w:val="00D81A48"/>
    <w:rsid w:val="00D81C95"/>
    <w:rsid w:val="00D8219C"/>
    <w:rsid w:val="00D8223F"/>
    <w:rsid w:val="00D8229D"/>
    <w:rsid w:val="00D8235E"/>
    <w:rsid w:val="00D82D8E"/>
    <w:rsid w:val="00D83117"/>
    <w:rsid w:val="00D8346A"/>
    <w:rsid w:val="00D83AB5"/>
    <w:rsid w:val="00D8470E"/>
    <w:rsid w:val="00D84933"/>
    <w:rsid w:val="00D84CB0"/>
    <w:rsid w:val="00D8531F"/>
    <w:rsid w:val="00D85560"/>
    <w:rsid w:val="00D858CD"/>
    <w:rsid w:val="00D85D12"/>
    <w:rsid w:val="00D86216"/>
    <w:rsid w:val="00D867DA"/>
    <w:rsid w:val="00D86E51"/>
    <w:rsid w:val="00D8779F"/>
    <w:rsid w:val="00D87941"/>
    <w:rsid w:val="00D87B51"/>
    <w:rsid w:val="00D87FED"/>
    <w:rsid w:val="00D902BC"/>
    <w:rsid w:val="00D90430"/>
    <w:rsid w:val="00D914ED"/>
    <w:rsid w:val="00D92212"/>
    <w:rsid w:val="00D92818"/>
    <w:rsid w:val="00D929A9"/>
    <w:rsid w:val="00D92DA7"/>
    <w:rsid w:val="00D92F09"/>
    <w:rsid w:val="00D92F48"/>
    <w:rsid w:val="00D9325F"/>
    <w:rsid w:val="00D933BA"/>
    <w:rsid w:val="00D93948"/>
    <w:rsid w:val="00D93EED"/>
    <w:rsid w:val="00D94B1D"/>
    <w:rsid w:val="00D94B46"/>
    <w:rsid w:val="00D94DCB"/>
    <w:rsid w:val="00D95172"/>
    <w:rsid w:val="00D955D2"/>
    <w:rsid w:val="00D95616"/>
    <w:rsid w:val="00D95C92"/>
    <w:rsid w:val="00D9667A"/>
    <w:rsid w:val="00D97082"/>
    <w:rsid w:val="00D972D5"/>
    <w:rsid w:val="00DA001E"/>
    <w:rsid w:val="00DA01C3"/>
    <w:rsid w:val="00DA08E9"/>
    <w:rsid w:val="00DA0F03"/>
    <w:rsid w:val="00DA1012"/>
    <w:rsid w:val="00DA10FD"/>
    <w:rsid w:val="00DA1163"/>
    <w:rsid w:val="00DA18A8"/>
    <w:rsid w:val="00DA1C58"/>
    <w:rsid w:val="00DA2157"/>
    <w:rsid w:val="00DA2962"/>
    <w:rsid w:val="00DA2A75"/>
    <w:rsid w:val="00DA305E"/>
    <w:rsid w:val="00DA307B"/>
    <w:rsid w:val="00DA32F3"/>
    <w:rsid w:val="00DA35A9"/>
    <w:rsid w:val="00DA35FA"/>
    <w:rsid w:val="00DA3AA1"/>
    <w:rsid w:val="00DA3AD5"/>
    <w:rsid w:val="00DA3AE4"/>
    <w:rsid w:val="00DA3EB1"/>
    <w:rsid w:val="00DA4606"/>
    <w:rsid w:val="00DA4859"/>
    <w:rsid w:val="00DA4937"/>
    <w:rsid w:val="00DA4956"/>
    <w:rsid w:val="00DA4CD0"/>
    <w:rsid w:val="00DA4DEF"/>
    <w:rsid w:val="00DA4E20"/>
    <w:rsid w:val="00DA4EE2"/>
    <w:rsid w:val="00DA51E0"/>
    <w:rsid w:val="00DA5267"/>
    <w:rsid w:val="00DA5537"/>
    <w:rsid w:val="00DA587A"/>
    <w:rsid w:val="00DA58F6"/>
    <w:rsid w:val="00DA631B"/>
    <w:rsid w:val="00DA66C6"/>
    <w:rsid w:val="00DA6B05"/>
    <w:rsid w:val="00DA71CC"/>
    <w:rsid w:val="00DA728B"/>
    <w:rsid w:val="00DA731F"/>
    <w:rsid w:val="00DA75C9"/>
    <w:rsid w:val="00DA7FFD"/>
    <w:rsid w:val="00DB02B8"/>
    <w:rsid w:val="00DB051A"/>
    <w:rsid w:val="00DB06BB"/>
    <w:rsid w:val="00DB0F40"/>
    <w:rsid w:val="00DB174C"/>
    <w:rsid w:val="00DB1CBD"/>
    <w:rsid w:val="00DB1E8B"/>
    <w:rsid w:val="00DB2578"/>
    <w:rsid w:val="00DB29BB"/>
    <w:rsid w:val="00DB3987"/>
    <w:rsid w:val="00DB3B3F"/>
    <w:rsid w:val="00DB3C27"/>
    <w:rsid w:val="00DB4282"/>
    <w:rsid w:val="00DB4A5D"/>
    <w:rsid w:val="00DB5EF3"/>
    <w:rsid w:val="00DB6A2E"/>
    <w:rsid w:val="00DB6A8B"/>
    <w:rsid w:val="00DB6CF9"/>
    <w:rsid w:val="00DB7197"/>
    <w:rsid w:val="00DB7394"/>
    <w:rsid w:val="00DB73C5"/>
    <w:rsid w:val="00DB74D8"/>
    <w:rsid w:val="00DB74E5"/>
    <w:rsid w:val="00DB74F5"/>
    <w:rsid w:val="00DB76E0"/>
    <w:rsid w:val="00DB7A42"/>
    <w:rsid w:val="00DB7E18"/>
    <w:rsid w:val="00DC06E7"/>
    <w:rsid w:val="00DC082A"/>
    <w:rsid w:val="00DC083C"/>
    <w:rsid w:val="00DC0867"/>
    <w:rsid w:val="00DC1783"/>
    <w:rsid w:val="00DC1C8C"/>
    <w:rsid w:val="00DC1CFE"/>
    <w:rsid w:val="00DC1D38"/>
    <w:rsid w:val="00DC1D44"/>
    <w:rsid w:val="00DC2147"/>
    <w:rsid w:val="00DC24BB"/>
    <w:rsid w:val="00DC2A2F"/>
    <w:rsid w:val="00DC2AAC"/>
    <w:rsid w:val="00DC2AE7"/>
    <w:rsid w:val="00DC2C63"/>
    <w:rsid w:val="00DC329D"/>
    <w:rsid w:val="00DC3493"/>
    <w:rsid w:val="00DC37FB"/>
    <w:rsid w:val="00DC38BB"/>
    <w:rsid w:val="00DC3B21"/>
    <w:rsid w:val="00DC467C"/>
    <w:rsid w:val="00DC46CC"/>
    <w:rsid w:val="00DC48D3"/>
    <w:rsid w:val="00DC4C8B"/>
    <w:rsid w:val="00DC5672"/>
    <w:rsid w:val="00DC639C"/>
    <w:rsid w:val="00DC65C1"/>
    <w:rsid w:val="00DC6847"/>
    <w:rsid w:val="00DC69AB"/>
    <w:rsid w:val="00DC69EC"/>
    <w:rsid w:val="00DC6D6C"/>
    <w:rsid w:val="00DC6D7D"/>
    <w:rsid w:val="00DC6FF6"/>
    <w:rsid w:val="00DC728F"/>
    <w:rsid w:val="00DC7550"/>
    <w:rsid w:val="00DC7E91"/>
    <w:rsid w:val="00DC7FF2"/>
    <w:rsid w:val="00DD1339"/>
    <w:rsid w:val="00DD1C2C"/>
    <w:rsid w:val="00DD27D0"/>
    <w:rsid w:val="00DD2C39"/>
    <w:rsid w:val="00DD2DC0"/>
    <w:rsid w:val="00DD2F3E"/>
    <w:rsid w:val="00DD3702"/>
    <w:rsid w:val="00DD40A5"/>
    <w:rsid w:val="00DD4A1A"/>
    <w:rsid w:val="00DD5098"/>
    <w:rsid w:val="00DD517C"/>
    <w:rsid w:val="00DD5375"/>
    <w:rsid w:val="00DD5AC2"/>
    <w:rsid w:val="00DD679A"/>
    <w:rsid w:val="00DD67CF"/>
    <w:rsid w:val="00DD69A5"/>
    <w:rsid w:val="00DD70E2"/>
    <w:rsid w:val="00DD7398"/>
    <w:rsid w:val="00DD74B9"/>
    <w:rsid w:val="00DD7957"/>
    <w:rsid w:val="00DD7D03"/>
    <w:rsid w:val="00DD7E50"/>
    <w:rsid w:val="00DD7E84"/>
    <w:rsid w:val="00DE04C1"/>
    <w:rsid w:val="00DE08CF"/>
    <w:rsid w:val="00DE0915"/>
    <w:rsid w:val="00DE11DF"/>
    <w:rsid w:val="00DE177D"/>
    <w:rsid w:val="00DE23F9"/>
    <w:rsid w:val="00DE2529"/>
    <w:rsid w:val="00DE2B5F"/>
    <w:rsid w:val="00DE2CBA"/>
    <w:rsid w:val="00DE2E75"/>
    <w:rsid w:val="00DE31AC"/>
    <w:rsid w:val="00DE36BC"/>
    <w:rsid w:val="00DE3787"/>
    <w:rsid w:val="00DE39B5"/>
    <w:rsid w:val="00DE3A43"/>
    <w:rsid w:val="00DE3CB6"/>
    <w:rsid w:val="00DE3DF1"/>
    <w:rsid w:val="00DE42C3"/>
    <w:rsid w:val="00DE4959"/>
    <w:rsid w:val="00DE4AF0"/>
    <w:rsid w:val="00DE4E60"/>
    <w:rsid w:val="00DE546C"/>
    <w:rsid w:val="00DE563C"/>
    <w:rsid w:val="00DE70CE"/>
    <w:rsid w:val="00DE77F1"/>
    <w:rsid w:val="00DE7DF2"/>
    <w:rsid w:val="00DF008F"/>
    <w:rsid w:val="00DF079A"/>
    <w:rsid w:val="00DF083C"/>
    <w:rsid w:val="00DF14EB"/>
    <w:rsid w:val="00DF1D54"/>
    <w:rsid w:val="00DF1E4D"/>
    <w:rsid w:val="00DF1FE8"/>
    <w:rsid w:val="00DF26F3"/>
    <w:rsid w:val="00DF27E5"/>
    <w:rsid w:val="00DF28E9"/>
    <w:rsid w:val="00DF38D7"/>
    <w:rsid w:val="00DF3FDF"/>
    <w:rsid w:val="00DF476F"/>
    <w:rsid w:val="00DF493E"/>
    <w:rsid w:val="00DF4AC9"/>
    <w:rsid w:val="00DF5131"/>
    <w:rsid w:val="00DF51FA"/>
    <w:rsid w:val="00DF565A"/>
    <w:rsid w:val="00DF58A4"/>
    <w:rsid w:val="00DF60C1"/>
    <w:rsid w:val="00DF61FA"/>
    <w:rsid w:val="00DF67DA"/>
    <w:rsid w:val="00DF6EEB"/>
    <w:rsid w:val="00DF771A"/>
    <w:rsid w:val="00DF7725"/>
    <w:rsid w:val="00DF7AF7"/>
    <w:rsid w:val="00E0088D"/>
    <w:rsid w:val="00E01507"/>
    <w:rsid w:val="00E01B5C"/>
    <w:rsid w:val="00E022E6"/>
    <w:rsid w:val="00E0233B"/>
    <w:rsid w:val="00E02346"/>
    <w:rsid w:val="00E024ED"/>
    <w:rsid w:val="00E027B6"/>
    <w:rsid w:val="00E02B10"/>
    <w:rsid w:val="00E02B99"/>
    <w:rsid w:val="00E02D7A"/>
    <w:rsid w:val="00E03009"/>
    <w:rsid w:val="00E03473"/>
    <w:rsid w:val="00E03503"/>
    <w:rsid w:val="00E03551"/>
    <w:rsid w:val="00E03555"/>
    <w:rsid w:val="00E0367D"/>
    <w:rsid w:val="00E03AD1"/>
    <w:rsid w:val="00E03BA6"/>
    <w:rsid w:val="00E03C71"/>
    <w:rsid w:val="00E04252"/>
    <w:rsid w:val="00E0455C"/>
    <w:rsid w:val="00E0458B"/>
    <w:rsid w:val="00E045BF"/>
    <w:rsid w:val="00E046FD"/>
    <w:rsid w:val="00E04754"/>
    <w:rsid w:val="00E04AEB"/>
    <w:rsid w:val="00E04F1F"/>
    <w:rsid w:val="00E04F89"/>
    <w:rsid w:val="00E05926"/>
    <w:rsid w:val="00E059D9"/>
    <w:rsid w:val="00E060AC"/>
    <w:rsid w:val="00E06195"/>
    <w:rsid w:val="00E064E2"/>
    <w:rsid w:val="00E064FC"/>
    <w:rsid w:val="00E06C0E"/>
    <w:rsid w:val="00E0716D"/>
    <w:rsid w:val="00E0736A"/>
    <w:rsid w:val="00E07416"/>
    <w:rsid w:val="00E074E2"/>
    <w:rsid w:val="00E104C2"/>
    <w:rsid w:val="00E10522"/>
    <w:rsid w:val="00E10E28"/>
    <w:rsid w:val="00E111B4"/>
    <w:rsid w:val="00E113F7"/>
    <w:rsid w:val="00E11411"/>
    <w:rsid w:val="00E11734"/>
    <w:rsid w:val="00E117C7"/>
    <w:rsid w:val="00E11940"/>
    <w:rsid w:val="00E119E2"/>
    <w:rsid w:val="00E120B4"/>
    <w:rsid w:val="00E124EA"/>
    <w:rsid w:val="00E12F9A"/>
    <w:rsid w:val="00E131D8"/>
    <w:rsid w:val="00E13772"/>
    <w:rsid w:val="00E143B3"/>
    <w:rsid w:val="00E143D8"/>
    <w:rsid w:val="00E14825"/>
    <w:rsid w:val="00E15B1A"/>
    <w:rsid w:val="00E15CC3"/>
    <w:rsid w:val="00E15D9F"/>
    <w:rsid w:val="00E16740"/>
    <w:rsid w:val="00E16945"/>
    <w:rsid w:val="00E16B4A"/>
    <w:rsid w:val="00E16BD2"/>
    <w:rsid w:val="00E17093"/>
    <w:rsid w:val="00E1712F"/>
    <w:rsid w:val="00E17272"/>
    <w:rsid w:val="00E17868"/>
    <w:rsid w:val="00E17A75"/>
    <w:rsid w:val="00E200F2"/>
    <w:rsid w:val="00E210D8"/>
    <w:rsid w:val="00E21B62"/>
    <w:rsid w:val="00E21CAA"/>
    <w:rsid w:val="00E21F7F"/>
    <w:rsid w:val="00E2216E"/>
    <w:rsid w:val="00E23236"/>
    <w:rsid w:val="00E2345D"/>
    <w:rsid w:val="00E235C2"/>
    <w:rsid w:val="00E23C5D"/>
    <w:rsid w:val="00E23F33"/>
    <w:rsid w:val="00E23FA5"/>
    <w:rsid w:val="00E24673"/>
    <w:rsid w:val="00E24D1B"/>
    <w:rsid w:val="00E25110"/>
    <w:rsid w:val="00E25115"/>
    <w:rsid w:val="00E2554A"/>
    <w:rsid w:val="00E257AC"/>
    <w:rsid w:val="00E2593D"/>
    <w:rsid w:val="00E26024"/>
    <w:rsid w:val="00E2666C"/>
    <w:rsid w:val="00E2697E"/>
    <w:rsid w:val="00E26C16"/>
    <w:rsid w:val="00E26E12"/>
    <w:rsid w:val="00E26E24"/>
    <w:rsid w:val="00E2704F"/>
    <w:rsid w:val="00E277CB"/>
    <w:rsid w:val="00E27A1A"/>
    <w:rsid w:val="00E27D52"/>
    <w:rsid w:val="00E30785"/>
    <w:rsid w:val="00E30D27"/>
    <w:rsid w:val="00E30EDE"/>
    <w:rsid w:val="00E30F1E"/>
    <w:rsid w:val="00E3178F"/>
    <w:rsid w:val="00E31BA5"/>
    <w:rsid w:val="00E31DC7"/>
    <w:rsid w:val="00E3264E"/>
    <w:rsid w:val="00E32DCC"/>
    <w:rsid w:val="00E32F2C"/>
    <w:rsid w:val="00E32F57"/>
    <w:rsid w:val="00E33519"/>
    <w:rsid w:val="00E33802"/>
    <w:rsid w:val="00E34412"/>
    <w:rsid w:val="00E34661"/>
    <w:rsid w:val="00E34CF2"/>
    <w:rsid w:val="00E34E99"/>
    <w:rsid w:val="00E35B6C"/>
    <w:rsid w:val="00E3655F"/>
    <w:rsid w:val="00E366A8"/>
    <w:rsid w:val="00E3698C"/>
    <w:rsid w:val="00E36CDE"/>
    <w:rsid w:val="00E377D3"/>
    <w:rsid w:val="00E40D08"/>
    <w:rsid w:val="00E4138C"/>
    <w:rsid w:val="00E41AB1"/>
    <w:rsid w:val="00E41EC8"/>
    <w:rsid w:val="00E427BB"/>
    <w:rsid w:val="00E427E4"/>
    <w:rsid w:val="00E42860"/>
    <w:rsid w:val="00E429CF"/>
    <w:rsid w:val="00E42C8D"/>
    <w:rsid w:val="00E42C95"/>
    <w:rsid w:val="00E42DF4"/>
    <w:rsid w:val="00E42EFA"/>
    <w:rsid w:val="00E43351"/>
    <w:rsid w:val="00E434F3"/>
    <w:rsid w:val="00E43521"/>
    <w:rsid w:val="00E437A5"/>
    <w:rsid w:val="00E43843"/>
    <w:rsid w:val="00E43C67"/>
    <w:rsid w:val="00E440E7"/>
    <w:rsid w:val="00E447B4"/>
    <w:rsid w:val="00E4480D"/>
    <w:rsid w:val="00E44986"/>
    <w:rsid w:val="00E44AFE"/>
    <w:rsid w:val="00E44BFE"/>
    <w:rsid w:val="00E44F7B"/>
    <w:rsid w:val="00E45286"/>
    <w:rsid w:val="00E4532E"/>
    <w:rsid w:val="00E454E0"/>
    <w:rsid w:val="00E4573E"/>
    <w:rsid w:val="00E457B6"/>
    <w:rsid w:val="00E458C2"/>
    <w:rsid w:val="00E4599F"/>
    <w:rsid w:val="00E459B1"/>
    <w:rsid w:val="00E45C87"/>
    <w:rsid w:val="00E46047"/>
    <w:rsid w:val="00E4661E"/>
    <w:rsid w:val="00E46CA4"/>
    <w:rsid w:val="00E47121"/>
    <w:rsid w:val="00E4727A"/>
    <w:rsid w:val="00E4741C"/>
    <w:rsid w:val="00E514F2"/>
    <w:rsid w:val="00E515E6"/>
    <w:rsid w:val="00E51755"/>
    <w:rsid w:val="00E51F6F"/>
    <w:rsid w:val="00E5245D"/>
    <w:rsid w:val="00E52533"/>
    <w:rsid w:val="00E529A7"/>
    <w:rsid w:val="00E530A0"/>
    <w:rsid w:val="00E5398B"/>
    <w:rsid w:val="00E53D56"/>
    <w:rsid w:val="00E53E4A"/>
    <w:rsid w:val="00E53E7E"/>
    <w:rsid w:val="00E55363"/>
    <w:rsid w:val="00E5579E"/>
    <w:rsid w:val="00E55BFF"/>
    <w:rsid w:val="00E560A8"/>
    <w:rsid w:val="00E5643F"/>
    <w:rsid w:val="00E568F4"/>
    <w:rsid w:val="00E56BFC"/>
    <w:rsid w:val="00E56C22"/>
    <w:rsid w:val="00E56C64"/>
    <w:rsid w:val="00E57282"/>
    <w:rsid w:val="00E576E1"/>
    <w:rsid w:val="00E57708"/>
    <w:rsid w:val="00E578B4"/>
    <w:rsid w:val="00E57CB4"/>
    <w:rsid w:val="00E609AC"/>
    <w:rsid w:val="00E60B7C"/>
    <w:rsid w:val="00E60D6B"/>
    <w:rsid w:val="00E60DC2"/>
    <w:rsid w:val="00E618AB"/>
    <w:rsid w:val="00E61B71"/>
    <w:rsid w:val="00E61C63"/>
    <w:rsid w:val="00E61FD2"/>
    <w:rsid w:val="00E62865"/>
    <w:rsid w:val="00E63032"/>
    <w:rsid w:val="00E63329"/>
    <w:rsid w:val="00E63ECE"/>
    <w:rsid w:val="00E63F66"/>
    <w:rsid w:val="00E63FA3"/>
    <w:rsid w:val="00E6407A"/>
    <w:rsid w:val="00E64080"/>
    <w:rsid w:val="00E6435A"/>
    <w:rsid w:val="00E64C4D"/>
    <w:rsid w:val="00E65471"/>
    <w:rsid w:val="00E6550A"/>
    <w:rsid w:val="00E65515"/>
    <w:rsid w:val="00E655C4"/>
    <w:rsid w:val="00E66121"/>
    <w:rsid w:val="00E661A4"/>
    <w:rsid w:val="00E6656A"/>
    <w:rsid w:val="00E66F56"/>
    <w:rsid w:val="00E6721D"/>
    <w:rsid w:val="00E70612"/>
    <w:rsid w:val="00E70BFF"/>
    <w:rsid w:val="00E71182"/>
    <w:rsid w:val="00E712B0"/>
    <w:rsid w:val="00E7183C"/>
    <w:rsid w:val="00E72A07"/>
    <w:rsid w:val="00E72DA1"/>
    <w:rsid w:val="00E72EEC"/>
    <w:rsid w:val="00E73029"/>
    <w:rsid w:val="00E73CA4"/>
    <w:rsid w:val="00E73FA1"/>
    <w:rsid w:val="00E74447"/>
    <w:rsid w:val="00E746EE"/>
    <w:rsid w:val="00E74AC1"/>
    <w:rsid w:val="00E74E94"/>
    <w:rsid w:val="00E75082"/>
    <w:rsid w:val="00E7538E"/>
    <w:rsid w:val="00E7578B"/>
    <w:rsid w:val="00E7594B"/>
    <w:rsid w:val="00E75DE0"/>
    <w:rsid w:val="00E7691C"/>
    <w:rsid w:val="00E76C91"/>
    <w:rsid w:val="00E76FF8"/>
    <w:rsid w:val="00E777A8"/>
    <w:rsid w:val="00E77982"/>
    <w:rsid w:val="00E8003E"/>
    <w:rsid w:val="00E80617"/>
    <w:rsid w:val="00E806D8"/>
    <w:rsid w:val="00E80C2E"/>
    <w:rsid w:val="00E817A5"/>
    <w:rsid w:val="00E8295D"/>
    <w:rsid w:val="00E83606"/>
    <w:rsid w:val="00E83BF8"/>
    <w:rsid w:val="00E844F6"/>
    <w:rsid w:val="00E84763"/>
    <w:rsid w:val="00E84B6B"/>
    <w:rsid w:val="00E84D45"/>
    <w:rsid w:val="00E8505D"/>
    <w:rsid w:val="00E85349"/>
    <w:rsid w:val="00E85386"/>
    <w:rsid w:val="00E859D6"/>
    <w:rsid w:val="00E85DC0"/>
    <w:rsid w:val="00E8626B"/>
    <w:rsid w:val="00E863E1"/>
    <w:rsid w:val="00E866E9"/>
    <w:rsid w:val="00E86743"/>
    <w:rsid w:val="00E86DAB"/>
    <w:rsid w:val="00E86E56"/>
    <w:rsid w:val="00E86F4F"/>
    <w:rsid w:val="00E87169"/>
    <w:rsid w:val="00E87255"/>
    <w:rsid w:val="00E90AC5"/>
    <w:rsid w:val="00E90B8D"/>
    <w:rsid w:val="00E90F93"/>
    <w:rsid w:val="00E91168"/>
    <w:rsid w:val="00E914B2"/>
    <w:rsid w:val="00E92541"/>
    <w:rsid w:val="00E92841"/>
    <w:rsid w:val="00E929A9"/>
    <w:rsid w:val="00E92ABD"/>
    <w:rsid w:val="00E92B19"/>
    <w:rsid w:val="00E935AC"/>
    <w:rsid w:val="00E93755"/>
    <w:rsid w:val="00E93E50"/>
    <w:rsid w:val="00E93EF5"/>
    <w:rsid w:val="00E942EF"/>
    <w:rsid w:val="00E944BE"/>
    <w:rsid w:val="00E9450B"/>
    <w:rsid w:val="00E94D7A"/>
    <w:rsid w:val="00E955B1"/>
    <w:rsid w:val="00E95B03"/>
    <w:rsid w:val="00E95D80"/>
    <w:rsid w:val="00E96628"/>
    <w:rsid w:val="00E96A47"/>
    <w:rsid w:val="00E96CBC"/>
    <w:rsid w:val="00E96D2B"/>
    <w:rsid w:val="00E975D3"/>
    <w:rsid w:val="00E97670"/>
    <w:rsid w:val="00E97ADA"/>
    <w:rsid w:val="00E97FF4"/>
    <w:rsid w:val="00EA0446"/>
    <w:rsid w:val="00EA0C70"/>
    <w:rsid w:val="00EA109C"/>
    <w:rsid w:val="00EA11A0"/>
    <w:rsid w:val="00EA12BD"/>
    <w:rsid w:val="00EA1B83"/>
    <w:rsid w:val="00EA1D29"/>
    <w:rsid w:val="00EA22D5"/>
    <w:rsid w:val="00EA237B"/>
    <w:rsid w:val="00EA25EA"/>
    <w:rsid w:val="00EA2A3C"/>
    <w:rsid w:val="00EA2D75"/>
    <w:rsid w:val="00EA34D3"/>
    <w:rsid w:val="00EA3B01"/>
    <w:rsid w:val="00EA3FAB"/>
    <w:rsid w:val="00EA3FC9"/>
    <w:rsid w:val="00EA4004"/>
    <w:rsid w:val="00EA410E"/>
    <w:rsid w:val="00EA461B"/>
    <w:rsid w:val="00EA494D"/>
    <w:rsid w:val="00EA4E2D"/>
    <w:rsid w:val="00EA5272"/>
    <w:rsid w:val="00EA5438"/>
    <w:rsid w:val="00EA5AB3"/>
    <w:rsid w:val="00EA5C70"/>
    <w:rsid w:val="00EA61FF"/>
    <w:rsid w:val="00EA6610"/>
    <w:rsid w:val="00EA6AF7"/>
    <w:rsid w:val="00EA7E2F"/>
    <w:rsid w:val="00EB0514"/>
    <w:rsid w:val="00EB0DF4"/>
    <w:rsid w:val="00EB14E4"/>
    <w:rsid w:val="00EB1CC3"/>
    <w:rsid w:val="00EB2128"/>
    <w:rsid w:val="00EB23FD"/>
    <w:rsid w:val="00EB36FD"/>
    <w:rsid w:val="00EB3C96"/>
    <w:rsid w:val="00EB3DA7"/>
    <w:rsid w:val="00EB3E23"/>
    <w:rsid w:val="00EB43A1"/>
    <w:rsid w:val="00EB489B"/>
    <w:rsid w:val="00EB4A04"/>
    <w:rsid w:val="00EB4EE7"/>
    <w:rsid w:val="00EB5166"/>
    <w:rsid w:val="00EB53D0"/>
    <w:rsid w:val="00EB5661"/>
    <w:rsid w:val="00EB591D"/>
    <w:rsid w:val="00EB619D"/>
    <w:rsid w:val="00EB62A7"/>
    <w:rsid w:val="00EB7BE9"/>
    <w:rsid w:val="00EC03B5"/>
    <w:rsid w:val="00EC04A7"/>
    <w:rsid w:val="00EC0516"/>
    <w:rsid w:val="00EC0531"/>
    <w:rsid w:val="00EC3378"/>
    <w:rsid w:val="00EC351D"/>
    <w:rsid w:val="00EC385F"/>
    <w:rsid w:val="00EC39E6"/>
    <w:rsid w:val="00EC3F3D"/>
    <w:rsid w:val="00EC467D"/>
    <w:rsid w:val="00EC470E"/>
    <w:rsid w:val="00EC4963"/>
    <w:rsid w:val="00EC4EDC"/>
    <w:rsid w:val="00EC511C"/>
    <w:rsid w:val="00EC5AFD"/>
    <w:rsid w:val="00EC6767"/>
    <w:rsid w:val="00EC73B7"/>
    <w:rsid w:val="00EC7429"/>
    <w:rsid w:val="00EC79F6"/>
    <w:rsid w:val="00EC7F69"/>
    <w:rsid w:val="00EC7FF7"/>
    <w:rsid w:val="00ED0300"/>
    <w:rsid w:val="00ED0357"/>
    <w:rsid w:val="00ED058A"/>
    <w:rsid w:val="00ED075A"/>
    <w:rsid w:val="00ED0BDB"/>
    <w:rsid w:val="00ED0F26"/>
    <w:rsid w:val="00ED104C"/>
    <w:rsid w:val="00ED1578"/>
    <w:rsid w:val="00ED179C"/>
    <w:rsid w:val="00ED187F"/>
    <w:rsid w:val="00ED1896"/>
    <w:rsid w:val="00ED1B24"/>
    <w:rsid w:val="00ED1D27"/>
    <w:rsid w:val="00ED1E7C"/>
    <w:rsid w:val="00ED1F09"/>
    <w:rsid w:val="00ED2287"/>
    <w:rsid w:val="00ED25BF"/>
    <w:rsid w:val="00ED2753"/>
    <w:rsid w:val="00ED2C31"/>
    <w:rsid w:val="00ED2E2E"/>
    <w:rsid w:val="00ED300F"/>
    <w:rsid w:val="00ED38D3"/>
    <w:rsid w:val="00ED3FC6"/>
    <w:rsid w:val="00ED4F7F"/>
    <w:rsid w:val="00ED5525"/>
    <w:rsid w:val="00ED58CE"/>
    <w:rsid w:val="00ED5A59"/>
    <w:rsid w:val="00ED5C4F"/>
    <w:rsid w:val="00ED610B"/>
    <w:rsid w:val="00ED674D"/>
    <w:rsid w:val="00ED6AA4"/>
    <w:rsid w:val="00ED720C"/>
    <w:rsid w:val="00ED7BA0"/>
    <w:rsid w:val="00ED7E23"/>
    <w:rsid w:val="00ED7F8D"/>
    <w:rsid w:val="00EE0836"/>
    <w:rsid w:val="00EE0A00"/>
    <w:rsid w:val="00EE0BEC"/>
    <w:rsid w:val="00EE0DFD"/>
    <w:rsid w:val="00EE16BD"/>
    <w:rsid w:val="00EE17DF"/>
    <w:rsid w:val="00EE1D67"/>
    <w:rsid w:val="00EE1E8F"/>
    <w:rsid w:val="00EE23B9"/>
    <w:rsid w:val="00EE2CE7"/>
    <w:rsid w:val="00EE3219"/>
    <w:rsid w:val="00EE3598"/>
    <w:rsid w:val="00EE3E2C"/>
    <w:rsid w:val="00EE4639"/>
    <w:rsid w:val="00EE4880"/>
    <w:rsid w:val="00EE64E8"/>
    <w:rsid w:val="00EE69DB"/>
    <w:rsid w:val="00EE6E4F"/>
    <w:rsid w:val="00EE6E6A"/>
    <w:rsid w:val="00EE7330"/>
    <w:rsid w:val="00EE7485"/>
    <w:rsid w:val="00EF00C5"/>
    <w:rsid w:val="00EF0414"/>
    <w:rsid w:val="00EF0A40"/>
    <w:rsid w:val="00EF0B04"/>
    <w:rsid w:val="00EF0E29"/>
    <w:rsid w:val="00EF0F5E"/>
    <w:rsid w:val="00EF1399"/>
    <w:rsid w:val="00EF1820"/>
    <w:rsid w:val="00EF1E4E"/>
    <w:rsid w:val="00EF22B2"/>
    <w:rsid w:val="00EF27A0"/>
    <w:rsid w:val="00EF2D36"/>
    <w:rsid w:val="00EF38BE"/>
    <w:rsid w:val="00EF3947"/>
    <w:rsid w:val="00EF3B7E"/>
    <w:rsid w:val="00EF3FDE"/>
    <w:rsid w:val="00EF44A9"/>
    <w:rsid w:val="00EF4F4E"/>
    <w:rsid w:val="00EF53FA"/>
    <w:rsid w:val="00EF60FE"/>
    <w:rsid w:val="00EF6E53"/>
    <w:rsid w:val="00EF7587"/>
    <w:rsid w:val="00EF7C1C"/>
    <w:rsid w:val="00EF7EA1"/>
    <w:rsid w:val="00F00921"/>
    <w:rsid w:val="00F00924"/>
    <w:rsid w:val="00F009E4"/>
    <w:rsid w:val="00F00E19"/>
    <w:rsid w:val="00F00F4C"/>
    <w:rsid w:val="00F01173"/>
    <w:rsid w:val="00F01400"/>
    <w:rsid w:val="00F01527"/>
    <w:rsid w:val="00F0175A"/>
    <w:rsid w:val="00F017FE"/>
    <w:rsid w:val="00F01C22"/>
    <w:rsid w:val="00F01CE9"/>
    <w:rsid w:val="00F01D30"/>
    <w:rsid w:val="00F01E49"/>
    <w:rsid w:val="00F02C60"/>
    <w:rsid w:val="00F03382"/>
    <w:rsid w:val="00F033D1"/>
    <w:rsid w:val="00F034F4"/>
    <w:rsid w:val="00F03C6E"/>
    <w:rsid w:val="00F03DF6"/>
    <w:rsid w:val="00F0428F"/>
    <w:rsid w:val="00F04479"/>
    <w:rsid w:val="00F047D4"/>
    <w:rsid w:val="00F04A80"/>
    <w:rsid w:val="00F04D83"/>
    <w:rsid w:val="00F051AE"/>
    <w:rsid w:val="00F0541D"/>
    <w:rsid w:val="00F05872"/>
    <w:rsid w:val="00F05A41"/>
    <w:rsid w:val="00F05BF3"/>
    <w:rsid w:val="00F05D8A"/>
    <w:rsid w:val="00F05ED8"/>
    <w:rsid w:val="00F06940"/>
    <w:rsid w:val="00F069BD"/>
    <w:rsid w:val="00F06AFC"/>
    <w:rsid w:val="00F07814"/>
    <w:rsid w:val="00F07B0B"/>
    <w:rsid w:val="00F07D22"/>
    <w:rsid w:val="00F07E5A"/>
    <w:rsid w:val="00F07F84"/>
    <w:rsid w:val="00F100EF"/>
    <w:rsid w:val="00F101D8"/>
    <w:rsid w:val="00F101FA"/>
    <w:rsid w:val="00F1043D"/>
    <w:rsid w:val="00F1043F"/>
    <w:rsid w:val="00F106B4"/>
    <w:rsid w:val="00F10B98"/>
    <w:rsid w:val="00F116B1"/>
    <w:rsid w:val="00F116ED"/>
    <w:rsid w:val="00F11756"/>
    <w:rsid w:val="00F11822"/>
    <w:rsid w:val="00F12AAA"/>
    <w:rsid w:val="00F12B14"/>
    <w:rsid w:val="00F12DD7"/>
    <w:rsid w:val="00F12F59"/>
    <w:rsid w:val="00F13158"/>
    <w:rsid w:val="00F13235"/>
    <w:rsid w:val="00F13D2A"/>
    <w:rsid w:val="00F14810"/>
    <w:rsid w:val="00F14973"/>
    <w:rsid w:val="00F1537C"/>
    <w:rsid w:val="00F158A3"/>
    <w:rsid w:val="00F15AFB"/>
    <w:rsid w:val="00F15D19"/>
    <w:rsid w:val="00F16299"/>
    <w:rsid w:val="00F166BF"/>
    <w:rsid w:val="00F167D6"/>
    <w:rsid w:val="00F173B8"/>
    <w:rsid w:val="00F17409"/>
    <w:rsid w:val="00F177CC"/>
    <w:rsid w:val="00F17BAA"/>
    <w:rsid w:val="00F17EC1"/>
    <w:rsid w:val="00F20079"/>
    <w:rsid w:val="00F201ED"/>
    <w:rsid w:val="00F20D8E"/>
    <w:rsid w:val="00F21032"/>
    <w:rsid w:val="00F2150F"/>
    <w:rsid w:val="00F21796"/>
    <w:rsid w:val="00F2189B"/>
    <w:rsid w:val="00F21B82"/>
    <w:rsid w:val="00F232A7"/>
    <w:rsid w:val="00F237A9"/>
    <w:rsid w:val="00F241F0"/>
    <w:rsid w:val="00F24730"/>
    <w:rsid w:val="00F248F8"/>
    <w:rsid w:val="00F2546B"/>
    <w:rsid w:val="00F254F6"/>
    <w:rsid w:val="00F25CAA"/>
    <w:rsid w:val="00F26499"/>
    <w:rsid w:val="00F26B24"/>
    <w:rsid w:val="00F26FAD"/>
    <w:rsid w:val="00F272C6"/>
    <w:rsid w:val="00F27482"/>
    <w:rsid w:val="00F274C9"/>
    <w:rsid w:val="00F27866"/>
    <w:rsid w:val="00F278C2"/>
    <w:rsid w:val="00F278EC"/>
    <w:rsid w:val="00F27AE1"/>
    <w:rsid w:val="00F306E4"/>
    <w:rsid w:val="00F30B8F"/>
    <w:rsid w:val="00F31372"/>
    <w:rsid w:val="00F31D34"/>
    <w:rsid w:val="00F31EE8"/>
    <w:rsid w:val="00F31F6B"/>
    <w:rsid w:val="00F32D14"/>
    <w:rsid w:val="00F3329A"/>
    <w:rsid w:val="00F334E2"/>
    <w:rsid w:val="00F33BDB"/>
    <w:rsid w:val="00F342D2"/>
    <w:rsid w:val="00F34374"/>
    <w:rsid w:val="00F345FC"/>
    <w:rsid w:val="00F35987"/>
    <w:rsid w:val="00F35C45"/>
    <w:rsid w:val="00F35FE6"/>
    <w:rsid w:val="00F36260"/>
    <w:rsid w:val="00F36346"/>
    <w:rsid w:val="00F3668A"/>
    <w:rsid w:val="00F3729B"/>
    <w:rsid w:val="00F3736C"/>
    <w:rsid w:val="00F37553"/>
    <w:rsid w:val="00F375AB"/>
    <w:rsid w:val="00F3791B"/>
    <w:rsid w:val="00F37C60"/>
    <w:rsid w:val="00F40317"/>
    <w:rsid w:val="00F40D13"/>
    <w:rsid w:val="00F40E74"/>
    <w:rsid w:val="00F411F1"/>
    <w:rsid w:val="00F4163F"/>
    <w:rsid w:val="00F41A01"/>
    <w:rsid w:val="00F41D41"/>
    <w:rsid w:val="00F41E9E"/>
    <w:rsid w:val="00F41F86"/>
    <w:rsid w:val="00F4219D"/>
    <w:rsid w:val="00F423AF"/>
    <w:rsid w:val="00F4253E"/>
    <w:rsid w:val="00F426C5"/>
    <w:rsid w:val="00F42BD1"/>
    <w:rsid w:val="00F43BEF"/>
    <w:rsid w:val="00F43C94"/>
    <w:rsid w:val="00F443AE"/>
    <w:rsid w:val="00F4469D"/>
    <w:rsid w:val="00F44E0C"/>
    <w:rsid w:val="00F45499"/>
    <w:rsid w:val="00F45DF5"/>
    <w:rsid w:val="00F465F8"/>
    <w:rsid w:val="00F465FD"/>
    <w:rsid w:val="00F46952"/>
    <w:rsid w:val="00F47126"/>
    <w:rsid w:val="00F478BC"/>
    <w:rsid w:val="00F47AA6"/>
    <w:rsid w:val="00F47B7E"/>
    <w:rsid w:val="00F47BC8"/>
    <w:rsid w:val="00F47C96"/>
    <w:rsid w:val="00F47DC9"/>
    <w:rsid w:val="00F503CF"/>
    <w:rsid w:val="00F510E8"/>
    <w:rsid w:val="00F51F12"/>
    <w:rsid w:val="00F52D93"/>
    <w:rsid w:val="00F533CC"/>
    <w:rsid w:val="00F53EFA"/>
    <w:rsid w:val="00F54562"/>
    <w:rsid w:val="00F54C23"/>
    <w:rsid w:val="00F54DE3"/>
    <w:rsid w:val="00F5530F"/>
    <w:rsid w:val="00F5552F"/>
    <w:rsid w:val="00F55552"/>
    <w:rsid w:val="00F55651"/>
    <w:rsid w:val="00F55DC2"/>
    <w:rsid w:val="00F55F9A"/>
    <w:rsid w:val="00F56C49"/>
    <w:rsid w:val="00F56E53"/>
    <w:rsid w:val="00F575F2"/>
    <w:rsid w:val="00F576F0"/>
    <w:rsid w:val="00F577F1"/>
    <w:rsid w:val="00F5792A"/>
    <w:rsid w:val="00F6007B"/>
    <w:rsid w:val="00F60274"/>
    <w:rsid w:val="00F602DE"/>
    <w:rsid w:val="00F60BFF"/>
    <w:rsid w:val="00F60E7F"/>
    <w:rsid w:val="00F60F59"/>
    <w:rsid w:val="00F618E4"/>
    <w:rsid w:val="00F61DBF"/>
    <w:rsid w:val="00F6207C"/>
    <w:rsid w:val="00F62950"/>
    <w:rsid w:val="00F62C69"/>
    <w:rsid w:val="00F6315D"/>
    <w:rsid w:val="00F631A7"/>
    <w:rsid w:val="00F63334"/>
    <w:rsid w:val="00F63384"/>
    <w:rsid w:val="00F63500"/>
    <w:rsid w:val="00F63B41"/>
    <w:rsid w:val="00F64158"/>
    <w:rsid w:val="00F64345"/>
    <w:rsid w:val="00F65389"/>
    <w:rsid w:val="00F65654"/>
    <w:rsid w:val="00F6585F"/>
    <w:rsid w:val="00F65FF3"/>
    <w:rsid w:val="00F6607E"/>
    <w:rsid w:val="00F66256"/>
    <w:rsid w:val="00F669C8"/>
    <w:rsid w:val="00F66FF4"/>
    <w:rsid w:val="00F67099"/>
    <w:rsid w:val="00F6733C"/>
    <w:rsid w:val="00F67386"/>
    <w:rsid w:val="00F701DD"/>
    <w:rsid w:val="00F70370"/>
    <w:rsid w:val="00F704EC"/>
    <w:rsid w:val="00F70983"/>
    <w:rsid w:val="00F71501"/>
    <w:rsid w:val="00F717CE"/>
    <w:rsid w:val="00F717E3"/>
    <w:rsid w:val="00F7182B"/>
    <w:rsid w:val="00F7189F"/>
    <w:rsid w:val="00F71A51"/>
    <w:rsid w:val="00F71DA2"/>
    <w:rsid w:val="00F71E4E"/>
    <w:rsid w:val="00F71F1D"/>
    <w:rsid w:val="00F724BF"/>
    <w:rsid w:val="00F72552"/>
    <w:rsid w:val="00F72745"/>
    <w:rsid w:val="00F72855"/>
    <w:rsid w:val="00F72AFE"/>
    <w:rsid w:val="00F73192"/>
    <w:rsid w:val="00F73486"/>
    <w:rsid w:val="00F7370E"/>
    <w:rsid w:val="00F7374B"/>
    <w:rsid w:val="00F73CF3"/>
    <w:rsid w:val="00F74362"/>
    <w:rsid w:val="00F743A0"/>
    <w:rsid w:val="00F74638"/>
    <w:rsid w:val="00F75012"/>
    <w:rsid w:val="00F7555C"/>
    <w:rsid w:val="00F7573F"/>
    <w:rsid w:val="00F7576D"/>
    <w:rsid w:val="00F75CA8"/>
    <w:rsid w:val="00F75D0F"/>
    <w:rsid w:val="00F75F00"/>
    <w:rsid w:val="00F76DA1"/>
    <w:rsid w:val="00F7746C"/>
    <w:rsid w:val="00F77530"/>
    <w:rsid w:val="00F77795"/>
    <w:rsid w:val="00F778A4"/>
    <w:rsid w:val="00F77AC1"/>
    <w:rsid w:val="00F77C9E"/>
    <w:rsid w:val="00F77EC8"/>
    <w:rsid w:val="00F77F4F"/>
    <w:rsid w:val="00F80639"/>
    <w:rsid w:val="00F8068E"/>
    <w:rsid w:val="00F80FD6"/>
    <w:rsid w:val="00F810E4"/>
    <w:rsid w:val="00F81608"/>
    <w:rsid w:val="00F8188C"/>
    <w:rsid w:val="00F81BAB"/>
    <w:rsid w:val="00F81CE1"/>
    <w:rsid w:val="00F8228A"/>
    <w:rsid w:val="00F82756"/>
    <w:rsid w:val="00F82AB3"/>
    <w:rsid w:val="00F82E3F"/>
    <w:rsid w:val="00F83184"/>
    <w:rsid w:val="00F8325E"/>
    <w:rsid w:val="00F83FD4"/>
    <w:rsid w:val="00F84024"/>
    <w:rsid w:val="00F841C0"/>
    <w:rsid w:val="00F84250"/>
    <w:rsid w:val="00F84400"/>
    <w:rsid w:val="00F8442F"/>
    <w:rsid w:val="00F845CA"/>
    <w:rsid w:val="00F8522F"/>
    <w:rsid w:val="00F85C91"/>
    <w:rsid w:val="00F860E2"/>
    <w:rsid w:val="00F861B7"/>
    <w:rsid w:val="00F86219"/>
    <w:rsid w:val="00F86660"/>
    <w:rsid w:val="00F87980"/>
    <w:rsid w:val="00F87CF9"/>
    <w:rsid w:val="00F90440"/>
    <w:rsid w:val="00F906E8"/>
    <w:rsid w:val="00F9098E"/>
    <w:rsid w:val="00F909D6"/>
    <w:rsid w:val="00F90E3A"/>
    <w:rsid w:val="00F90EFD"/>
    <w:rsid w:val="00F90F27"/>
    <w:rsid w:val="00F91334"/>
    <w:rsid w:val="00F91F50"/>
    <w:rsid w:val="00F9224A"/>
    <w:rsid w:val="00F922A4"/>
    <w:rsid w:val="00F925C3"/>
    <w:rsid w:val="00F928A0"/>
    <w:rsid w:val="00F92A00"/>
    <w:rsid w:val="00F92EAF"/>
    <w:rsid w:val="00F92FF1"/>
    <w:rsid w:val="00F938BF"/>
    <w:rsid w:val="00F93949"/>
    <w:rsid w:val="00F93FBD"/>
    <w:rsid w:val="00F94279"/>
    <w:rsid w:val="00F94396"/>
    <w:rsid w:val="00F943C1"/>
    <w:rsid w:val="00F944B4"/>
    <w:rsid w:val="00F947B6"/>
    <w:rsid w:val="00F954FC"/>
    <w:rsid w:val="00F95989"/>
    <w:rsid w:val="00F97AEE"/>
    <w:rsid w:val="00FA028D"/>
    <w:rsid w:val="00FA056D"/>
    <w:rsid w:val="00FA05EF"/>
    <w:rsid w:val="00FA0711"/>
    <w:rsid w:val="00FA1A9E"/>
    <w:rsid w:val="00FA22CD"/>
    <w:rsid w:val="00FA2434"/>
    <w:rsid w:val="00FA2482"/>
    <w:rsid w:val="00FA2750"/>
    <w:rsid w:val="00FA286C"/>
    <w:rsid w:val="00FA32EE"/>
    <w:rsid w:val="00FA3730"/>
    <w:rsid w:val="00FA3D0D"/>
    <w:rsid w:val="00FA4148"/>
    <w:rsid w:val="00FA47CC"/>
    <w:rsid w:val="00FA4E54"/>
    <w:rsid w:val="00FA55AC"/>
    <w:rsid w:val="00FA5747"/>
    <w:rsid w:val="00FA5787"/>
    <w:rsid w:val="00FA5B84"/>
    <w:rsid w:val="00FA5C86"/>
    <w:rsid w:val="00FA5F8A"/>
    <w:rsid w:val="00FA61DA"/>
    <w:rsid w:val="00FA6528"/>
    <w:rsid w:val="00FA6547"/>
    <w:rsid w:val="00FA65A1"/>
    <w:rsid w:val="00FA6AD5"/>
    <w:rsid w:val="00FA6BEE"/>
    <w:rsid w:val="00FA796C"/>
    <w:rsid w:val="00FA7B16"/>
    <w:rsid w:val="00FA7CDC"/>
    <w:rsid w:val="00FB0906"/>
    <w:rsid w:val="00FB0B2A"/>
    <w:rsid w:val="00FB0CAD"/>
    <w:rsid w:val="00FB0CF9"/>
    <w:rsid w:val="00FB0FCD"/>
    <w:rsid w:val="00FB13F3"/>
    <w:rsid w:val="00FB175F"/>
    <w:rsid w:val="00FB1C89"/>
    <w:rsid w:val="00FB22BE"/>
    <w:rsid w:val="00FB23AC"/>
    <w:rsid w:val="00FB291C"/>
    <w:rsid w:val="00FB299B"/>
    <w:rsid w:val="00FB2EC6"/>
    <w:rsid w:val="00FB3178"/>
    <w:rsid w:val="00FB3608"/>
    <w:rsid w:val="00FB3C02"/>
    <w:rsid w:val="00FB3EA4"/>
    <w:rsid w:val="00FB421D"/>
    <w:rsid w:val="00FB435E"/>
    <w:rsid w:val="00FB476F"/>
    <w:rsid w:val="00FB4894"/>
    <w:rsid w:val="00FB4A77"/>
    <w:rsid w:val="00FB4C08"/>
    <w:rsid w:val="00FB500E"/>
    <w:rsid w:val="00FB50E5"/>
    <w:rsid w:val="00FB57A7"/>
    <w:rsid w:val="00FB5AD2"/>
    <w:rsid w:val="00FB5CF4"/>
    <w:rsid w:val="00FB5E3D"/>
    <w:rsid w:val="00FB62BA"/>
    <w:rsid w:val="00FB6311"/>
    <w:rsid w:val="00FB68FF"/>
    <w:rsid w:val="00FB6A56"/>
    <w:rsid w:val="00FB6E21"/>
    <w:rsid w:val="00FB71EC"/>
    <w:rsid w:val="00FB7B0A"/>
    <w:rsid w:val="00FB7BD2"/>
    <w:rsid w:val="00FC0512"/>
    <w:rsid w:val="00FC0ADC"/>
    <w:rsid w:val="00FC0D75"/>
    <w:rsid w:val="00FC0E43"/>
    <w:rsid w:val="00FC102A"/>
    <w:rsid w:val="00FC1659"/>
    <w:rsid w:val="00FC17A3"/>
    <w:rsid w:val="00FC1AEB"/>
    <w:rsid w:val="00FC1F55"/>
    <w:rsid w:val="00FC3C35"/>
    <w:rsid w:val="00FC3F79"/>
    <w:rsid w:val="00FC418E"/>
    <w:rsid w:val="00FC4CCA"/>
    <w:rsid w:val="00FC5201"/>
    <w:rsid w:val="00FC52D2"/>
    <w:rsid w:val="00FC5861"/>
    <w:rsid w:val="00FC67E4"/>
    <w:rsid w:val="00FC7875"/>
    <w:rsid w:val="00FC7AC1"/>
    <w:rsid w:val="00FC7F8F"/>
    <w:rsid w:val="00FC7FC0"/>
    <w:rsid w:val="00FD024C"/>
    <w:rsid w:val="00FD030D"/>
    <w:rsid w:val="00FD0548"/>
    <w:rsid w:val="00FD0884"/>
    <w:rsid w:val="00FD1113"/>
    <w:rsid w:val="00FD1285"/>
    <w:rsid w:val="00FD16E7"/>
    <w:rsid w:val="00FD1B10"/>
    <w:rsid w:val="00FD24D3"/>
    <w:rsid w:val="00FD256F"/>
    <w:rsid w:val="00FD283B"/>
    <w:rsid w:val="00FD2D98"/>
    <w:rsid w:val="00FD2F0D"/>
    <w:rsid w:val="00FD30B3"/>
    <w:rsid w:val="00FD3502"/>
    <w:rsid w:val="00FD3810"/>
    <w:rsid w:val="00FD41A5"/>
    <w:rsid w:val="00FD42C4"/>
    <w:rsid w:val="00FD42D8"/>
    <w:rsid w:val="00FD434F"/>
    <w:rsid w:val="00FD463B"/>
    <w:rsid w:val="00FD4AC9"/>
    <w:rsid w:val="00FD4D14"/>
    <w:rsid w:val="00FD6D50"/>
    <w:rsid w:val="00FD6E22"/>
    <w:rsid w:val="00FD741B"/>
    <w:rsid w:val="00FD74B5"/>
    <w:rsid w:val="00FD7A20"/>
    <w:rsid w:val="00FE04FC"/>
    <w:rsid w:val="00FE0CD1"/>
    <w:rsid w:val="00FE1308"/>
    <w:rsid w:val="00FE14F1"/>
    <w:rsid w:val="00FE1607"/>
    <w:rsid w:val="00FE1751"/>
    <w:rsid w:val="00FE1909"/>
    <w:rsid w:val="00FE2621"/>
    <w:rsid w:val="00FE29FF"/>
    <w:rsid w:val="00FE2A1F"/>
    <w:rsid w:val="00FE2BC6"/>
    <w:rsid w:val="00FE2C9A"/>
    <w:rsid w:val="00FE2EF3"/>
    <w:rsid w:val="00FE3093"/>
    <w:rsid w:val="00FE36E4"/>
    <w:rsid w:val="00FE3EF4"/>
    <w:rsid w:val="00FE4051"/>
    <w:rsid w:val="00FE40CF"/>
    <w:rsid w:val="00FE4274"/>
    <w:rsid w:val="00FE431F"/>
    <w:rsid w:val="00FE4357"/>
    <w:rsid w:val="00FE4470"/>
    <w:rsid w:val="00FE4666"/>
    <w:rsid w:val="00FE4987"/>
    <w:rsid w:val="00FE531D"/>
    <w:rsid w:val="00FE568A"/>
    <w:rsid w:val="00FE5B6A"/>
    <w:rsid w:val="00FE6316"/>
    <w:rsid w:val="00FE69A3"/>
    <w:rsid w:val="00FE6ACD"/>
    <w:rsid w:val="00FE6BD1"/>
    <w:rsid w:val="00FE6C61"/>
    <w:rsid w:val="00FE6F31"/>
    <w:rsid w:val="00FE7026"/>
    <w:rsid w:val="00FE7155"/>
    <w:rsid w:val="00FE7421"/>
    <w:rsid w:val="00FE788B"/>
    <w:rsid w:val="00FE7B1F"/>
    <w:rsid w:val="00FF056B"/>
    <w:rsid w:val="00FF0A5C"/>
    <w:rsid w:val="00FF0E22"/>
    <w:rsid w:val="00FF1CB8"/>
    <w:rsid w:val="00FF2C75"/>
    <w:rsid w:val="00FF2E33"/>
    <w:rsid w:val="00FF2F7B"/>
    <w:rsid w:val="00FF3325"/>
    <w:rsid w:val="00FF4163"/>
    <w:rsid w:val="00FF423A"/>
    <w:rsid w:val="00FF4F05"/>
    <w:rsid w:val="00FF4F32"/>
    <w:rsid w:val="00FF5060"/>
    <w:rsid w:val="00FF56F3"/>
    <w:rsid w:val="00FF59A4"/>
    <w:rsid w:val="00FF639D"/>
    <w:rsid w:val="00FF64BE"/>
    <w:rsid w:val="00FF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A0ED6F"/>
  <w15:docId w15:val="{B6F5D6C9-DE0E-4E4A-92EB-592BB95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55"/>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47C92"/>
    <w:rPr>
      <w:sz w:val="16"/>
      <w:szCs w:val="16"/>
    </w:rPr>
  </w:style>
  <w:style w:type="paragraph" w:styleId="CommentText">
    <w:name w:val="annotation text"/>
    <w:basedOn w:val="Normal"/>
    <w:link w:val="CommentTextChar"/>
    <w:uiPriority w:val="99"/>
    <w:semiHidden/>
    <w:unhideWhenUsed/>
    <w:rsid w:val="00D47C92"/>
    <w:rPr>
      <w:sz w:val="20"/>
      <w:szCs w:val="20"/>
    </w:rPr>
  </w:style>
  <w:style w:type="character" w:customStyle="1" w:styleId="CommentTextChar">
    <w:name w:val="Comment Text Char"/>
    <w:basedOn w:val="DefaultParagraphFont"/>
    <w:link w:val="CommentText"/>
    <w:uiPriority w:val="99"/>
    <w:semiHidden/>
    <w:rsid w:val="00D47C92"/>
  </w:style>
  <w:style w:type="paragraph" w:styleId="CommentSubject">
    <w:name w:val="annotation subject"/>
    <w:basedOn w:val="CommentText"/>
    <w:next w:val="CommentText"/>
    <w:link w:val="CommentSubjectChar"/>
    <w:uiPriority w:val="99"/>
    <w:semiHidden/>
    <w:unhideWhenUsed/>
    <w:rsid w:val="00D47C92"/>
    <w:rPr>
      <w:b/>
      <w:bCs/>
    </w:rPr>
  </w:style>
  <w:style w:type="character" w:customStyle="1" w:styleId="CommentSubjectChar">
    <w:name w:val="Comment Subject Char"/>
    <w:basedOn w:val="CommentTextChar"/>
    <w:link w:val="CommentSubject"/>
    <w:uiPriority w:val="99"/>
    <w:semiHidden/>
    <w:rsid w:val="00D47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6" ma:contentTypeDescription="Create a new document." ma:contentTypeScope="" ma:versionID="3ee6fa93c9eb34b5582ff1f3c0c03e15">
  <xsd:schema xmlns:xsd="http://www.w3.org/2001/XMLSchema" xmlns:xs="http://www.w3.org/2001/XMLSchema" xmlns:p="http://schemas.microsoft.com/office/2006/metadata/properties" xmlns:ns3="5688653a-aa66-415f-845c-ea4f7dd7ac37" targetNamespace="http://schemas.microsoft.com/office/2006/metadata/properties" ma:root="true" ma:fieldsID="2cfdb7bfbd7a963ebd78a553adeeaa0f"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BB9D-737E-4112-B143-A9803B924DAE}">
  <ds:schemaRefs>
    <ds:schemaRef ds:uri="http://schemas.microsoft.com/office/infopath/2007/PartnerControls"/>
    <ds:schemaRef ds:uri="http://purl.org/dc/elements/1.1/"/>
    <ds:schemaRef ds:uri="5688653a-aa66-415f-845c-ea4f7dd7ac37"/>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E807072-B5F2-4D0A-A454-9B474844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1F5EE-E3A0-4AA3-B008-64BE9F84E2A3}">
  <ds:schemaRefs>
    <ds:schemaRef ds:uri="http://schemas.microsoft.com/sharepoint/v3/contenttype/forms"/>
  </ds:schemaRefs>
</ds:datastoreItem>
</file>

<file path=customXml/itemProps4.xml><?xml version="1.0" encoding="utf-8"?>
<ds:datastoreItem xmlns:ds="http://schemas.openxmlformats.org/officeDocument/2006/customXml" ds:itemID="{2B002B45-EF61-42C9-A09E-B5B23CEC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9</cp:revision>
  <cp:lastPrinted>2014-02-17T17:16:00Z</cp:lastPrinted>
  <dcterms:created xsi:type="dcterms:W3CDTF">2019-09-23T03:46:00Z</dcterms:created>
  <dcterms:modified xsi:type="dcterms:W3CDTF">2019-09-23T17:38:00Z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