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7F04A" w14:textId="77777777" w:rsidR="002201D8" w:rsidRPr="004D0692" w:rsidRDefault="002201D8" w:rsidP="002201D8">
      <w:pPr>
        <w:ind w:right="-29"/>
        <w:jc w:val="right"/>
        <w:rPr>
          <w:rFonts w:cs="Segoe UI"/>
        </w:rPr>
      </w:pPr>
      <w:bookmarkStart w:id="0" w:name="_GoBack"/>
      <w:bookmarkEnd w:id="0"/>
      <w:r w:rsidRPr="00913639">
        <w:rPr>
          <w:noProof/>
        </w:rPr>
        <w:drawing>
          <wp:inline distT="0" distB="0" distL="0" distR="0" wp14:anchorId="19C8A0F8" wp14:editId="40D417CB">
            <wp:extent cx="194310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20logo%20size.png"/>
                    <pic:cNvPicPr/>
                  </pic:nvPicPr>
                  <pic:blipFill rotWithShape="1">
                    <a:blip r:embed="rId8" cstate="print">
                      <a:extLst>
                        <a:ext uri="{28A0092B-C50C-407E-A947-70E740481C1C}">
                          <a14:useLocalDpi xmlns:a14="http://schemas.microsoft.com/office/drawing/2010/main" val="0"/>
                        </a:ext>
                      </a:extLst>
                    </a:blip>
                    <a:srcRect t="21052" r="11947" b="22368"/>
                    <a:stretch/>
                  </pic:blipFill>
                  <pic:spPr bwMode="auto">
                    <a:xfrm>
                      <a:off x="0" y="0"/>
                      <a:ext cx="1943100" cy="819150"/>
                    </a:xfrm>
                    <a:prstGeom prst="rect">
                      <a:avLst/>
                    </a:prstGeom>
                    <a:ln>
                      <a:noFill/>
                    </a:ln>
                    <a:extLst>
                      <a:ext uri="{53640926-AAD7-44D8-BBD7-CCE9431645EC}">
                        <a14:shadowObscured xmlns:a14="http://schemas.microsoft.com/office/drawing/2010/main"/>
                      </a:ext>
                    </a:extLst>
                  </pic:spPr>
                </pic:pic>
              </a:graphicData>
            </a:graphic>
          </wp:inline>
        </w:drawing>
      </w:r>
    </w:p>
    <w:p w14:paraId="3D697294" w14:textId="115D79C6" w:rsidR="002201D8" w:rsidRPr="002201D8" w:rsidRDefault="002201D8" w:rsidP="002201D8">
      <w:pPr>
        <w:pStyle w:val="Heading1"/>
        <w:jc w:val="center"/>
        <w:rPr>
          <w:sz w:val="28"/>
        </w:rPr>
      </w:pPr>
      <w:r w:rsidRPr="00FA3993">
        <w:rPr>
          <w:sz w:val="28"/>
        </w:rPr>
        <w:t xml:space="preserve">Report to the Meeting of the </w:t>
      </w:r>
    </w:p>
    <w:p w14:paraId="253AA566" w14:textId="6584948C" w:rsidR="002201D8" w:rsidRPr="00FA3993" w:rsidRDefault="002201D8" w:rsidP="002201D8">
      <w:pPr>
        <w:pStyle w:val="Heading1"/>
        <w:jc w:val="center"/>
        <w:rPr>
          <w:sz w:val="28"/>
        </w:rPr>
      </w:pPr>
      <w:r w:rsidRPr="00FA3993">
        <w:rPr>
          <w:sz w:val="28"/>
        </w:rPr>
        <w:t xml:space="preserve">Oxford Health NHS Foundation Trust </w:t>
      </w:r>
    </w:p>
    <w:p w14:paraId="55E7F10D" w14:textId="2A43AC55" w:rsidR="002201D8" w:rsidRDefault="002201D8" w:rsidP="002201D8">
      <w:pPr>
        <w:pStyle w:val="Heading1"/>
        <w:jc w:val="center"/>
        <w:rPr>
          <w:sz w:val="28"/>
        </w:rPr>
      </w:pPr>
      <w:r>
        <w:rPr>
          <w:noProof/>
          <w:sz w:val="20"/>
          <w:u w:val="single"/>
          <w:lang w:val="en-US"/>
        </w:rPr>
        <mc:AlternateContent>
          <mc:Choice Requires="wps">
            <w:drawing>
              <wp:anchor distT="0" distB="0" distL="114300" distR="114300" simplePos="0" relativeHeight="251659264" behindDoc="0" locked="0" layoutInCell="1" allowOverlap="1" wp14:anchorId="2BC8CA63" wp14:editId="64CBD3BF">
                <wp:simplePos x="0" y="0"/>
                <wp:positionH relativeFrom="column">
                  <wp:posOffset>4712970</wp:posOffset>
                </wp:positionH>
                <wp:positionV relativeFrom="paragraph">
                  <wp:posOffset>99695</wp:posOffset>
                </wp:positionV>
                <wp:extent cx="1371600" cy="571500"/>
                <wp:effectExtent l="5715" t="5080" r="1333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5108F88D" w14:textId="2132B698" w:rsidR="002201D8" w:rsidRDefault="002201D8" w:rsidP="002201D8">
                            <w:pPr>
                              <w:jc w:val="center"/>
                              <w:rPr>
                                <w:rFonts w:cs="Segoe UI"/>
                              </w:rPr>
                            </w:pPr>
                            <w:r>
                              <w:rPr>
                                <w:rFonts w:cs="Segoe UI"/>
                                <w:b/>
                              </w:rPr>
                              <w:t xml:space="preserve">BOD </w:t>
                            </w:r>
                            <w:r w:rsidR="00A564E5">
                              <w:rPr>
                                <w:rFonts w:cs="Segoe UI"/>
                                <w:b/>
                              </w:rPr>
                              <w:t>9</w:t>
                            </w:r>
                            <w:r w:rsidR="00A55683">
                              <w:rPr>
                                <w:rFonts w:cs="Segoe UI"/>
                                <w:b/>
                              </w:rPr>
                              <w:t>2</w:t>
                            </w:r>
                            <w:r>
                              <w:rPr>
                                <w:rFonts w:cs="Segoe UI"/>
                                <w:b/>
                              </w:rPr>
                              <w:t>/2019</w:t>
                            </w:r>
                          </w:p>
                          <w:p w14:paraId="60342917" w14:textId="0963932A" w:rsidR="002201D8" w:rsidRPr="00FA3993" w:rsidRDefault="002201D8" w:rsidP="002201D8">
                            <w:pPr>
                              <w:jc w:val="center"/>
                              <w:rPr>
                                <w:rFonts w:cs="Segoe UI"/>
                                <w:sz w:val="22"/>
                                <w:szCs w:val="22"/>
                              </w:rPr>
                            </w:pPr>
                            <w:r>
                              <w:rPr>
                                <w:rFonts w:cs="Segoe UI"/>
                                <w:sz w:val="22"/>
                                <w:szCs w:val="22"/>
                              </w:rPr>
                              <w:t xml:space="preserve">(Agenda item: </w:t>
                            </w:r>
                            <w:r w:rsidR="00A564E5">
                              <w:rPr>
                                <w:rFonts w:cs="Segoe UI"/>
                                <w:sz w:val="22"/>
                                <w:szCs w:val="22"/>
                              </w:rPr>
                              <w:t>1</w:t>
                            </w:r>
                            <w:r w:rsidR="00A55683">
                              <w:rPr>
                                <w:rFonts w:cs="Segoe UI"/>
                                <w:sz w:val="22"/>
                                <w:szCs w:val="22"/>
                              </w:rPr>
                              <w:t>3</w:t>
                            </w:r>
                            <w:r>
                              <w:rPr>
                                <w:rFonts w:cs="Segoe UI"/>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8CA63" id="Rectangle 1" o:spid="_x0000_s1026" style="position:absolute;left:0;text-align:left;margin-left:371.1pt;margin-top:7.85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">
                <v:textbox inset="0,0,0,0">
                  <w:txbxContent>
                    <w:p w14:paraId="5108F88D" w14:textId="2132B698" w:rsidR="002201D8" w:rsidRDefault="002201D8" w:rsidP="002201D8">
                      <w:pPr>
                        <w:jc w:val="center"/>
                        <w:rPr>
                          <w:rFonts w:cs="Segoe UI"/>
                        </w:rPr>
                      </w:pPr>
                      <w:r>
                        <w:rPr>
                          <w:rFonts w:cs="Segoe UI"/>
                          <w:b/>
                        </w:rPr>
                        <w:t xml:space="preserve">BOD </w:t>
                      </w:r>
                      <w:r w:rsidR="00A564E5">
                        <w:rPr>
                          <w:rFonts w:cs="Segoe UI"/>
                          <w:b/>
                        </w:rPr>
                        <w:t>9</w:t>
                      </w:r>
                      <w:r w:rsidR="00A55683">
                        <w:rPr>
                          <w:rFonts w:cs="Segoe UI"/>
                          <w:b/>
                        </w:rPr>
                        <w:t>2</w:t>
                      </w:r>
                      <w:r>
                        <w:rPr>
                          <w:rFonts w:cs="Segoe UI"/>
                          <w:b/>
                        </w:rPr>
                        <w:t>/2019</w:t>
                      </w:r>
                    </w:p>
                    <w:p w14:paraId="60342917" w14:textId="0963932A" w:rsidR="002201D8" w:rsidRPr="00FA3993" w:rsidRDefault="002201D8" w:rsidP="002201D8">
                      <w:pPr>
                        <w:jc w:val="center"/>
                        <w:rPr>
                          <w:rFonts w:cs="Segoe UI"/>
                          <w:sz w:val="22"/>
                          <w:szCs w:val="22"/>
                        </w:rPr>
                      </w:pPr>
                      <w:r>
                        <w:rPr>
                          <w:rFonts w:cs="Segoe UI"/>
                          <w:sz w:val="22"/>
                          <w:szCs w:val="22"/>
                        </w:rPr>
                        <w:t xml:space="preserve">(Agenda item: </w:t>
                      </w:r>
                      <w:r w:rsidR="00A564E5">
                        <w:rPr>
                          <w:rFonts w:cs="Segoe UI"/>
                          <w:sz w:val="22"/>
                          <w:szCs w:val="22"/>
                        </w:rPr>
                        <w:t>1</w:t>
                      </w:r>
                      <w:r w:rsidR="00A55683">
                        <w:rPr>
                          <w:rFonts w:cs="Segoe UI"/>
                          <w:sz w:val="22"/>
                          <w:szCs w:val="22"/>
                        </w:rPr>
                        <w:t>3</w:t>
                      </w:r>
                      <w:r>
                        <w:rPr>
                          <w:rFonts w:cs="Segoe UI"/>
                          <w:sz w:val="22"/>
                          <w:szCs w:val="22"/>
                        </w:rPr>
                        <w:t>)</w:t>
                      </w:r>
                    </w:p>
                  </w:txbxContent>
                </v:textbox>
              </v:rect>
            </w:pict>
          </mc:Fallback>
        </mc:AlternateContent>
      </w:r>
    </w:p>
    <w:p w14:paraId="32B244A8" w14:textId="77777777" w:rsidR="002201D8" w:rsidRPr="002201D8" w:rsidRDefault="002201D8" w:rsidP="002201D8"/>
    <w:p w14:paraId="3E176600" w14:textId="77777777" w:rsidR="002201D8" w:rsidRPr="00FA3993" w:rsidRDefault="002201D8" w:rsidP="002201D8">
      <w:pPr>
        <w:pStyle w:val="Heading1"/>
        <w:jc w:val="center"/>
        <w:rPr>
          <w:sz w:val="28"/>
        </w:rPr>
      </w:pPr>
      <w:r w:rsidRPr="00FA3993">
        <w:rPr>
          <w:sz w:val="28"/>
        </w:rPr>
        <w:t>Board of Directors</w:t>
      </w:r>
    </w:p>
    <w:p w14:paraId="22B0E585" w14:textId="77777777" w:rsidR="002201D8" w:rsidRPr="002201D8" w:rsidRDefault="002201D8" w:rsidP="002201D8">
      <w:pPr>
        <w:rPr>
          <w:rFonts w:cs="Segoe UI"/>
          <w:b/>
        </w:rPr>
      </w:pPr>
    </w:p>
    <w:p w14:paraId="7761D8C9" w14:textId="5DCDF18C" w:rsidR="002201D8" w:rsidRPr="002201D8" w:rsidRDefault="002201D8" w:rsidP="002201D8">
      <w:pPr>
        <w:jc w:val="center"/>
        <w:rPr>
          <w:rFonts w:cs="Segoe UI"/>
          <w:b/>
        </w:rPr>
      </w:pPr>
      <w:r w:rsidRPr="002201D8">
        <w:rPr>
          <w:rFonts w:cs="Segoe UI"/>
          <w:b/>
        </w:rPr>
        <w:t>25</w:t>
      </w:r>
      <w:r w:rsidRPr="002201D8">
        <w:rPr>
          <w:rFonts w:cs="Segoe UI"/>
          <w:b/>
          <w:vertAlign w:val="superscript"/>
        </w:rPr>
        <w:t>th</w:t>
      </w:r>
      <w:r w:rsidRPr="002201D8">
        <w:rPr>
          <w:rFonts w:cs="Segoe UI"/>
          <w:b/>
        </w:rPr>
        <w:t xml:space="preserve"> September 2019</w:t>
      </w:r>
    </w:p>
    <w:p w14:paraId="7FC67D11" w14:textId="77777777" w:rsidR="002201D8" w:rsidRPr="002201D8" w:rsidRDefault="002201D8" w:rsidP="002201D8">
      <w:pPr>
        <w:jc w:val="center"/>
        <w:rPr>
          <w:rFonts w:cs="Segoe UI"/>
          <w:b/>
        </w:rPr>
      </w:pPr>
    </w:p>
    <w:p w14:paraId="7DED51A9" w14:textId="77777777" w:rsidR="002201D8" w:rsidRPr="0090424E" w:rsidRDefault="002201D8" w:rsidP="002201D8">
      <w:pPr>
        <w:jc w:val="center"/>
        <w:rPr>
          <w:rFonts w:cs="Segoe UI"/>
          <w:b/>
          <w:sz w:val="22"/>
          <w:szCs w:val="22"/>
          <w:u w:val="single"/>
        </w:rPr>
      </w:pPr>
      <w:r w:rsidRPr="0090424E">
        <w:rPr>
          <w:rFonts w:cs="Segoe UI"/>
          <w:b/>
          <w:sz w:val="22"/>
          <w:szCs w:val="22"/>
          <w:u w:val="single"/>
        </w:rPr>
        <w:t>Incident, Mortality and Patient Safety Quality Report</w:t>
      </w:r>
    </w:p>
    <w:p w14:paraId="60F4C19A" w14:textId="77777777" w:rsidR="002201D8" w:rsidRPr="0090424E" w:rsidRDefault="002201D8" w:rsidP="002201D8">
      <w:pPr>
        <w:rPr>
          <w:rFonts w:cs="Segoe UI"/>
          <w:b/>
          <w:sz w:val="22"/>
          <w:szCs w:val="22"/>
        </w:rPr>
      </w:pPr>
    </w:p>
    <w:p w14:paraId="28B414AD" w14:textId="47A42A21" w:rsidR="002201D8" w:rsidRPr="0090424E" w:rsidRDefault="002201D8" w:rsidP="002201D8">
      <w:pPr>
        <w:jc w:val="center"/>
        <w:rPr>
          <w:rFonts w:cs="Segoe UI"/>
          <w:sz w:val="22"/>
          <w:szCs w:val="22"/>
        </w:rPr>
      </w:pPr>
      <w:r w:rsidRPr="0090424E">
        <w:rPr>
          <w:rFonts w:cs="Segoe UI"/>
          <w:b/>
          <w:sz w:val="22"/>
          <w:szCs w:val="22"/>
          <w:u w:val="single"/>
        </w:rPr>
        <w:t>For: Information and Assurance</w:t>
      </w:r>
    </w:p>
    <w:p w14:paraId="0C6D0343" w14:textId="77777777" w:rsidR="002201D8" w:rsidRPr="0090424E" w:rsidRDefault="002201D8" w:rsidP="002201D8">
      <w:pPr>
        <w:rPr>
          <w:rFonts w:cs="Segoe UI"/>
          <w:b/>
          <w:sz w:val="22"/>
          <w:szCs w:val="22"/>
        </w:rPr>
      </w:pPr>
    </w:p>
    <w:p w14:paraId="4D22D44A" w14:textId="77777777" w:rsidR="002201D8" w:rsidRPr="0090424E" w:rsidRDefault="002201D8" w:rsidP="002201D8">
      <w:pPr>
        <w:jc w:val="both"/>
        <w:rPr>
          <w:rFonts w:cs="Segoe UI"/>
          <w:sz w:val="22"/>
          <w:szCs w:val="22"/>
        </w:rPr>
      </w:pPr>
      <w:r w:rsidRPr="0090424E">
        <w:rPr>
          <w:rFonts w:cs="Segoe UI"/>
          <w:b/>
          <w:sz w:val="22"/>
          <w:szCs w:val="22"/>
        </w:rPr>
        <w:t xml:space="preserve">Executive Summary </w:t>
      </w:r>
    </w:p>
    <w:p w14:paraId="7504708B" w14:textId="77777777" w:rsidR="002201D8" w:rsidRPr="0090424E" w:rsidRDefault="002201D8" w:rsidP="002201D8">
      <w:pPr>
        <w:jc w:val="both"/>
        <w:rPr>
          <w:rFonts w:cs="Segoe UI"/>
          <w:sz w:val="22"/>
          <w:szCs w:val="22"/>
          <w:lang w:val="en-US" w:eastAsia="en-US"/>
        </w:rPr>
      </w:pPr>
      <w:r w:rsidRPr="0090424E">
        <w:rPr>
          <w:rFonts w:cs="Segoe UI"/>
          <w:sz w:val="22"/>
          <w:szCs w:val="22"/>
          <w:lang w:val="en-US" w:eastAsia="en-US"/>
        </w:rPr>
        <w:t>This is a quarterly report which covers;</w:t>
      </w:r>
    </w:p>
    <w:p w14:paraId="465E85F9" w14:textId="5A800984" w:rsidR="002201D8" w:rsidRPr="0090424E" w:rsidRDefault="0090424E" w:rsidP="002201D8">
      <w:pPr>
        <w:pStyle w:val="ListParagraph"/>
        <w:numPr>
          <w:ilvl w:val="0"/>
          <w:numId w:val="31"/>
        </w:numPr>
        <w:jc w:val="both"/>
        <w:rPr>
          <w:rFonts w:cs="Segoe UI"/>
          <w:b w:val="0"/>
          <w:sz w:val="22"/>
          <w:szCs w:val="22"/>
          <w:lang w:val="en-US" w:eastAsia="en-US"/>
        </w:rPr>
      </w:pPr>
      <w:r>
        <w:rPr>
          <w:rFonts w:cs="Segoe UI"/>
          <w:b w:val="0"/>
          <w:sz w:val="22"/>
          <w:szCs w:val="22"/>
          <w:lang w:val="en-US" w:eastAsia="en-US"/>
        </w:rPr>
        <w:t>Themes of i</w:t>
      </w:r>
      <w:r w:rsidR="002201D8" w:rsidRPr="0090424E">
        <w:rPr>
          <w:rFonts w:cs="Segoe UI"/>
          <w:b w:val="0"/>
          <w:sz w:val="22"/>
          <w:szCs w:val="22"/>
          <w:lang w:val="en-US" w:eastAsia="en-US"/>
        </w:rPr>
        <w:t>ncident reporting with detail by service, team</w:t>
      </w:r>
      <w:r>
        <w:rPr>
          <w:rFonts w:cs="Segoe UI"/>
          <w:b w:val="0"/>
          <w:sz w:val="22"/>
          <w:szCs w:val="22"/>
          <w:lang w:val="en-US" w:eastAsia="en-US"/>
        </w:rPr>
        <w:t xml:space="preserve"> and </w:t>
      </w:r>
      <w:r w:rsidR="002201D8" w:rsidRPr="0090424E">
        <w:rPr>
          <w:rFonts w:cs="Segoe UI"/>
          <w:b w:val="0"/>
          <w:sz w:val="22"/>
          <w:szCs w:val="22"/>
          <w:lang w:val="en-US" w:eastAsia="en-US"/>
        </w:rPr>
        <w:t>categorie</w:t>
      </w:r>
      <w:r>
        <w:rPr>
          <w:rFonts w:cs="Segoe UI"/>
          <w:b w:val="0"/>
          <w:sz w:val="22"/>
          <w:szCs w:val="22"/>
          <w:lang w:val="en-US" w:eastAsia="en-US"/>
        </w:rPr>
        <w:t>s</w:t>
      </w:r>
    </w:p>
    <w:p w14:paraId="33467680"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Themes being raised with the Freedom to Speak Up Guardian</w:t>
      </w:r>
    </w:p>
    <w:p w14:paraId="313CEC8F"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National developments covering the national patient safety strategy, world patient safety day and improvement collaboratives.</w:t>
      </w:r>
    </w:p>
    <w:p w14:paraId="094BFE8C"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Our response to national patient safety alerts</w:t>
      </w:r>
    </w:p>
    <w:p w14:paraId="4370F71C"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Learning from deaths</w:t>
      </w:r>
    </w:p>
    <w:p w14:paraId="5FC4B421"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Serious incident and never events</w:t>
      </w:r>
    </w:p>
    <w:p w14:paraId="183F305B"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Reducing restrictive practice</w:t>
      </w:r>
    </w:p>
    <w:p w14:paraId="4B2EC8C8" w14:textId="77777777" w:rsidR="002201D8" w:rsidRPr="0090424E" w:rsidRDefault="002201D8" w:rsidP="002201D8">
      <w:pPr>
        <w:pStyle w:val="ListParagraph"/>
        <w:numPr>
          <w:ilvl w:val="0"/>
          <w:numId w:val="31"/>
        </w:numPr>
        <w:jc w:val="both"/>
        <w:rPr>
          <w:rFonts w:cs="Segoe UI"/>
          <w:b w:val="0"/>
          <w:sz w:val="22"/>
          <w:szCs w:val="22"/>
          <w:lang w:val="en-US" w:eastAsia="en-US"/>
        </w:rPr>
      </w:pPr>
      <w:r w:rsidRPr="0090424E">
        <w:rPr>
          <w:rFonts w:cs="Segoe UI"/>
          <w:b w:val="0"/>
          <w:sz w:val="22"/>
          <w:szCs w:val="22"/>
          <w:lang w:val="en-US" w:eastAsia="en-US"/>
        </w:rPr>
        <w:t>Themes from external reviews</w:t>
      </w:r>
    </w:p>
    <w:p w14:paraId="09701483" w14:textId="77777777" w:rsidR="0090424E" w:rsidRPr="0090424E" w:rsidRDefault="0090424E" w:rsidP="002201D8">
      <w:pPr>
        <w:jc w:val="both"/>
        <w:rPr>
          <w:rFonts w:cs="Segoe UI"/>
          <w:b/>
          <w:sz w:val="22"/>
          <w:szCs w:val="22"/>
        </w:rPr>
      </w:pPr>
    </w:p>
    <w:p w14:paraId="44D6B74B" w14:textId="72FA5A88" w:rsidR="002201D8" w:rsidRPr="0090424E" w:rsidRDefault="002201D8" w:rsidP="002201D8">
      <w:pPr>
        <w:jc w:val="both"/>
        <w:rPr>
          <w:rFonts w:cs="Segoe UI"/>
          <w:b/>
          <w:sz w:val="22"/>
          <w:szCs w:val="22"/>
        </w:rPr>
      </w:pPr>
      <w:r w:rsidRPr="0090424E">
        <w:rPr>
          <w:rFonts w:cs="Segoe UI"/>
          <w:b/>
          <w:sz w:val="22"/>
          <w:szCs w:val="22"/>
        </w:rPr>
        <w:t>Governance Route/Escalation Process</w:t>
      </w:r>
    </w:p>
    <w:p w14:paraId="575F1A0F" w14:textId="55DC8A6D" w:rsidR="0090424E" w:rsidRPr="0090424E" w:rsidRDefault="0090424E" w:rsidP="0090424E">
      <w:pPr>
        <w:jc w:val="both"/>
        <w:rPr>
          <w:rFonts w:cs="Segoe UI"/>
          <w:sz w:val="22"/>
          <w:szCs w:val="22"/>
          <w:lang w:val="en-US" w:eastAsia="en-US"/>
        </w:rPr>
      </w:pPr>
      <w:r w:rsidRPr="0090424E">
        <w:rPr>
          <w:rFonts w:cs="Segoe UI"/>
          <w:sz w:val="22"/>
          <w:szCs w:val="22"/>
        </w:rPr>
        <w:t>A more detailed version of this report was discussed at the last Safety Quality Sub-Committee</w:t>
      </w:r>
      <w:r>
        <w:rPr>
          <w:rFonts w:cs="Segoe UI"/>
          <w:sz w:val="22"/>
          <w:szCs w:val="22"/>
        </w:rPr>
        <w:t xml:space="preserve"> in July 2019</w:t>
      </w:r>
      <w:r w:rsidR="00DD60EE">
        <w:rPr>
          <w:rFonts w:cs="Segoe UI"/>
          <w:sz w:val="22"/>
          <w:szCs w:val="22"/>
        </w:rPr>
        <w:t xml:space="preserve"> and a highlight report presented to the Quality Committee in September 2019.</w:t>
      </w:r>
    </w:p>
    <w:p w14:paraId="59D1432C" w14:textId="77777777" w:rsidR="002201D8" w:rsidRPr="0090424E" w:rsidRDefault="002201D8" w:rsidP="002201D8">
      <w:pPr>
        <w:jc w:val="both"/>
        <w:rPr>
          <w:rFonts w:cs="Segoe UI"/>
          <w:b/>
          <w:sz w:val="22"/>
          <w:szCs w:val="22"/>
        </w:rPr>
      </w:pPr>
    </w:p>
    <w:p w14:paraId="4C0AD4D0" w14:textId="77777777" w:rsidR="002201D8" w:rsidRPr="0090424E" w:rsidRDefault="002201D8" w:rsidP="002201D8">
      <w:pPr>
        <w:jc w:val="both"/>
        <w:rPr>
          <w:rFonts w:cs="Segoe UI"/>
          <w:b/>
          <w:sz w:val="22"/>
          <w:szCs w:val="22"/>
        </w:rPr>
      </w:pPr>
      <w:r w:rsidRPr="0090424E">
        <w:rPr>
          <w:rFonts w:cs="Segoe UI"/>
          <w:b/>
          <w:sz w:val="22"/>
          <w:szCs w:val="22"/>
        </w:rPr>
        <w:t>Recommendation</w:t>
      </w:r>
    </w:p>
    <w:p w14:paraId="569303A2" w14:textId="241DA9F9" w:rsidR="002201D8" w:rsidRPr="0090424E" w:rsidRDefault="002201D8" w:rsidP="002201D8">
      <w:pPr>
        <w:jc w:val="both"/>
        <w:rPr>
          <w:rFonts w:cs="Segoe UI"/>
          <w:sz w:val="22"/>
          <w:szCs w:val="22"/>
        </w:rPr>
      </w:pPr>
      <w:r w:rsidRPr="0090424E">
        <w:rPr>
          <w:rFonts w:cs="Segoe UI"/>
          <w:sz w:val="22"/>
          <w:szCs w:val="22"/>
        </w:rPr>
        <w:t xml:space="preserve">The Board is asked to note the report.  </w:t>
      </w:r>
    </w:p>
    <w:p w14:paraId="7C55C2FF" w14:textId="77777777" w:rsidR="002201D8" w:rsidRPr="0090424E" w:rsidRDefault="002201D8" w:rsidP="002201D8">
      <w:pPr>
        <w:jc w:val="both"/>
        <w:rPr>
          <w:rFonts w:cs="Segoe UI"/>
          <w:b/>
          <w:sz w:val="22"/>
          <w:szCs w:val="22"/>
        </w:rPr>
      </w:pPr>
    </w:p>
    <w:p w14:paraId="0126A561" w14:textId="52555F19" w:rsidR="002201D8" w:rsidRPr="0090424E" w:rsidRDefault="002201D8" w:rsidP="002201D8">
      <w:pPr>
        <w:ind w:left="1440" w:hanging="1440"/>
        <w:jc w:val="both"/>
        <w:rPr>
          <w:rFonts w:cs="Segoe UI"/>
          <w:sz w:val="22"/>
          <w:szCs w:val="22"/>
        </w:rPr>
      </w:pPr>
      <w:r w:rsidRPr="0090424E">
        <w:rPr>
          <w:rFonts w:cs="Segoe UI"/>
          <w:b/>
          <w:sz w:val="22"/>
          <w:szCs w:val="22"/>
        </w:rPr>
        <w:t xml:space="preserve">Author and Title: </w:t>
      </w:r>
      <w:r w:rsidR="0090424E" w:rsidRPr="0090424E">
        <w:rPr>
          <w:rFonts w:cs="Segoe UI"/>
          <w:b/>
          <w:sz w:val="22"/>
          <w:szCs w:val="22"/>
        </w:rPr>
        <w:tab/>
      </w:r>
      <w:r w:rsidR="0090424E" w:rsidRPr="0090424E">
        <w:rPr>
          <w:rFonts w:cs="Segoe UI"/>
          <w:b/>
          <w:sz w:val="22"/>
          <w:szCs w:val="22"/>
        </w:rPr>
        <w:tab/>
      </w:r>
      <w:r w:rsidR="0090424E" w:rsidRPr="0090424E">
        <w:rPr>
          <w:rFonts w:cs="Segoe UI"/>
          <w:b/>
          <w:sz w:val="22"/>
          <w:szCs w:val="22"/>
        </w:rPr>
        <w:tab/>
      </w:r>
      <w:r w:rsidR="0090424E" w:rsidRPr="0090424E">
        <w:rPr>
          <w:rFonts w:cs="Segoe UI"/>
          <w:sz w:val="22"/>
          <w:szCs w:val="22"/>
        </w:rPr>
        <w:t>Jane Kershaw, Head of Quality Governance</w:t>
      </w:r>
    </w:p>
    <w:p w14:paraId="42A32DB7" w14:textId="400711A4" w:rsidR="002201D8" w:rsidRPr="0090424E" w:rsidRDefault="002201D8" w:rsidP="002201D8">
      <w:pPr>
        <w:jc w:val="both"/>
        <w:rPr>
          <w:rFonts w:cs="Segoe UI"/>
          <w:b/>
          <w:sz w:val="22"/>
          <w:szCs w:val="22"/>
        </w:rPr>
      </w:pPr>
      <w:r w:rsidRPr="0090424E">
        <w:rPr>
          <w:rFonts w:cs="Segoe UI"/>
          <w:b/>
          <w:sz w:val="22"/>
          <w:szCs w:val="22"/>
        </w:rPr>
        <w:t xml:space="preserve">Lead Executive Director: </w:t>
      </w:r>
      <w:r w:rsidR="0090424E" w:rsidRPr="0090424E">
        <w:rPr>
          <w:rFonts w:cs="Segoe UI"/>
          <w:b/>
          <w:sz w:val="22"/>
          <w:szCs w:val="22"/>
        </w:rPr>
        <w:tab/>
      </w:r>
      <w:r w:rsidR="0090424E" w:rsidRPr="0090424E">
        <w:rPr>
          <w:rFonts w:cs="Segoe UI"/>
          <w:b/>
          <w:sz w:val="22"/>
          <w:szCs w:val="22"/>
        </w:rPr>
        <w:tab/>
      </w:r>
      <w:r w:rsidR="0090424E" w:rsidRPr="0090424E">
        <w:rPr>
          <w:rFonts w:cs="Segoe UI"/>
          <w:sz w:val="22"/>
          <w:szCs w:val="22"/>
        </w:rPr>
        <w:t>Marie Crofts, Chief Nurse</w:t>
      </w:r>
    </w:p>
    <w:p w14:paraId="091D9728" w14:textId="77777777" w:rsidR="002201D8" w:rsidRPr="0072070D" w:rsidRDefault="002201D8" w:rsidP="002201D8">
      <w:pPr>
        <w:jc w:val="both"/>
        <w:rPr>
          <w:rFonts w:cs="Segoe UI"/>
        </w:rPr>
      </w:pPr>
    </w:p>
    <w:p w14:paraId="4F3C9805" w14:textId="66B530B9" w:rsidR="002201D8" w:rsidRPr="0090424E" w:rsidRDefault="002201D8" w:rsidP="002201D8">
      <w:pPr>
        <w:numPr>
          <w:ilvl w:val="0"/>
          <w:numId w:val="47"/>
        </w:numPr>
        <w:jc w:val="both"/>
        <w:rPr>
          <w:rFonts w:cs="Segoe UI"/>
          <w:i/>
          <w:sz w:val="18"/>
          <w:szCs w:val="18"/>
        </w:rPr>
      </w:pPr>
      <w:r w:rsidRPr="0090424E">
        <w:rPr>
          <w:rFonts w:cs="Segoe UI"/>
          <w:i/>
          <w:sz w:val="18"/>
          <w:szCs w:val="18"/>
        </w:rPr>
        <w:t>A risk assessment has been undertaken around the legal issues that this report presents and there are no issues that need to be referred to the Trust Solicitors</w:t>
      </w:r>
    </w:p>
    <w:p w14:paraId="51668B5F" w14:textId="70A7CD93" w:rsidR="002201D8" w:rsidRPr="0090424E" w:rsidRDefault="002201D8" w:rsidP="00CB2657">
      <w:pPr>
        <w:numPr>
          <w:ilvl w:val="0"/>
          <w:numId w:val="47"/>
        </w:numPr>
        <w:jc w:val="both"/>
        <w:rPr>
          <w:rFonts w:cs="Segoe UI"/>
          <w:i/>
          <w:sz w:val="18"/>
          <w:szCs w:val="18"/>
        </w:rPr>
      </w:pPr>
      <w:r w:rsidRPr="0090424E">
        <w:rPr>
          <w:rFonts w:cs="Segoe UI"/>
          <w:b/>
          <w:i/>
          <w:sz w:val="18"/>
          <w:szCs w:val="18"/>
        </w:rPr>
        <w:t>Strategic Objectives</w:t>
      </w:r>
      <w:r w:rsidRPr="0090424E">
        <w:rPr>
          <w:rFonts w:cs="Segoe UI"/>
          <w:i/>
          <w:sz w:val="18"/>
          <w:szCs w:val="18"/>
        </w:rPr>
        <w:t xml:space="preserve"> – this report relates to or provides assurance and evidence against the following Strategic Objective(s) of the Trust</w:t>
      </w:r>
      <w:r w:rsidR="0090424E" w:rsidRPr="0090424E">
        <w:rPr>
          <w:rFonts w:cs="Segoe UI"/>
          <w:i/>
          <w:sz w:val="18"/>
          <w:szCs w:val="18"/>
        </w:rPr>
        <w:t>:</w:t>
      </w:r>
    </w:p>
    <w:p w14:paraId="65FD9A72" w14:textId="77777777" w:rsidR="002201D8" w:rsidRPr="0090424E" w:rsidRDefault="002201D8" w:rsidP="002201D8">
      <w:pPr>
        <w:ind w:firstLine="720"/>
        <w:jc w:val="both"/>
        <w:rPr>
          <w:rFonts w:cs="Segoe UI"/>
          <w:i/>
          <w:sz w:val="18"/>
          <w:szCs w:val="18"/>
        </w:rPr>
      </w:pPr>
      <w:r w:rsidRPr="0090424E">
        <w:rPr>
          <w:rFonts w:cs="Segoe UI"/>
          <w:i/>
          <w:sz w:val="18"/>
          <w:szCs w:val="18"/>
        </w:rPr>
        <w:t>1) Driving Quality Improvement</w:t>
      </w:r>
    </w:p>
    <w:p w14:paraId="4D1AE693" w14:textId="77777777" w:rsidR="002201D8" w:rsidRPr="0090424E" w:rsidRDefault="002201D8" w:rsidP="002201D8">
      <w:pPr>
        <w:ind w:left="720"/>
        <w:jc w:val="both"/>
        <w:rPr>
          <w:rFonts w:cs="Segoe UI"/>
          <w:i/>
          <w:sz w:val="18"/>
          <w:szCs w:val="18"/>
        </w:rPr>
      </w:pPr>
      <w:r w:rsidRPr="0090424E">
        <w:rPr>
          <w:rFonts w:cs="Segoe UI"/>
          <w:i/>
          <w:sz w:val="18"/>
          <w:szCs w:val="18"/>
        </w:rPr>
        <w:t>(Goals: patients will be safe from harm; patients will achieve the clinical outcomes they want; and patients and carers will have an excellent experience)</w:t>
      </w:r>
    </w:p>
    <w:p w14:paraId="17C49D00" w14:textId="77777777" w:rsidR="0013392A" w:rsidRDefault="0013392A" w:rsidP="0013392A">
      <w:pPr>
        <w:rPr>
          <w:rFonts w:asciiTheme="minorHAnsi" w:hAnsiTheme="minorHAnsi" w:cstheme="minorHAnsi"/>
          <w:color w:val="000000" w:themeColor="text1"/>
          <w:sz w:val="22"/>
          <w:szCs w:val="22"/>
          <w:lang w:val="en-US" w:eastAsia="en-US"/>
        </w:rPr>
      </w:pPr>
    </w:p>
    <w:p w14:paraId="4670DC2A" w14:textId="77777777" w:rsidR="0013392A" w:rsidRDefault="0013392A" w:rsidP="0013392A">
      <w:pPr>
        <w:rPr>
          <w:rFonts w:asciiTheme="minorHAnsi" w:hAnsiTheme="minorHAnsi" w:cstheme="minorHAnsi"/>
          <w:color w:val="000000" w:themeColor="text1"/>
          <w:sz w:val="22"/>
          <w:szCs w:val="22"/>
          <w:lang w:val="en-US" w:eastAsia="en-US"/>
        </w:rPr>
      </w:pPr>
    </w:p>
    <w:p w14:paraId="329D3774" w14:textId="77777777" w:rsidR="009C0669" w:rsidRPr="00E72C8B" w:rsidRDefault="009C0669" w:rsidP="0013392A">
      <w:pPr>
        <w:jc w:val="both"/>
        <w:rPr>
          <w:rFonts w:asciiTheme="minorHAnsi" w:hAnsiTheme="minorHAnsi" w:cstheme="minorHAnsi"/>
          <w:color w:val="000000" w:themeColor="text1"/>
          <w:sz w:val="22"/>
          <w:szCs w:val="22"/>
          <w:lang w:val="en-US" w:eastAsia="en-US"/>
        </w:rPr>
      </w:pPr>
    </w:p>
    <w:p w14:paraId="5216EA2B" w14:textId="77777777" w:rsidR="00E72C8B" w:rsidRPr="00E72C8B" w:rsidRDefault="00E72C8B" w:rsidP="00E72C8B">
      <w:pPr>
        <w:rPr>
          <w:color w:val="000000" w:themeColor="text1"/>
        </w:rPr>
      </w:pPr>
    </w:p>
    <w:p w14:paraId="22B7876D" w14:textId="77777777" w:rsidR="009C0669" w:rsidRPr="00E72C8B" w:rsidRDefault="009C0669">
      <w:pPr>
        <w:spacing w:after="200" w:line="276" w:lineRule="auto"/>
        <w:rPr>
          <w:rFonts w:asciiTheme="minorHAnsi" w:hAnsiTheme="minorHAnsi" w:cstheme="minorHAnsi"/>
          <w:i/>
          <w:color w:val="000000" w:themeColor="text1"/>
          <w:sz w:val="22"/>
          <w:szCs w:val="22"/>
        </w:rPr>
      </w:pPr>
      <w:r w:rsidRPr="00E72C8B">
        <w:rPr>
          <w:rFonts w:asciiTheme="minorHAnsi" w:hAnsiTheme="minorHAnsi" w:cstheme="minorHAnsi"/>
          <w:i/>
          <w:color w:val="000000" w:themeColor="text1"/>
          <w:sz w:val="22"/>
          <w:szCs w:val="22"/>
        </w:rPr>
        <w:br w:type="page"/>
      </w:r>
    </w:p>
    <w:p w14:paraId="0E69FB70" w14:textId="7274FED6" w:rsidR="00EB4B8F" w:rsidRPr="00837178" w:rsidRDefault="00EB4B8F" w:rsidP="00687453">
      <w:pPr>
        <w:pStyle w:val="TOCHeading"/>
        <w:rPr>
          <w:rFonts w:asciiTheme="minorHAnsi" w:eastAsia="Times New Roman" w:hAnsiTheme="minorHAnsi" w:cstheme="minorHAnsi"/>
          <w:bCs w:val="0"/>
          <w:color w:val="000000" w:themeColor="text1"/>
          <w:sz w:val="22"/>
          <w:szCs w:val="22"/>
          <w:lang w:val="en-GB" w:eastAsia="en-GB"/>
        </w:rPr>
      </w:pPr>
    </w:p>
    <w:p w14:paraId="39BC85BD" w14:textId="77777777" w:rsidR="009C0669" w:rsidRPr="00575894" w:rsidRDefault="009C0669" w:rsidP="00575894">
      <w:pPr>
        <w:jc w:val="center"/>
        <w:rPr>
          <w:rFonts w:asciiTheme="minorHAnsi" w:hAnsiTheme="minorHAnsi" w:cstheme="minorHAnsi"/>
          <w:b/>
          <w:sz w:val="22"/>
          <w:szCs w:val="22"/>
          <w:u w:val="single"/>
        </w:rPr>
      </w:pPr>
      <w:r w:rsidRPr="00575894">
        <w:rPr>
          <w:rFonts w:asciiTheme="minorHAnsi" w:hAnsiTheme="minorHAnsi" w:cstheme="minorHAnsi"/>
          <w:b/>
          <w:sz w:val="22"/>
          <w:szCs w:val="22"/>
          <w:u w:val="single"/>
        </w:rPr>
        <w:t>Incident, Mortality and Patient Safety Quality Report</w:t>
      </w:r>
    </w:p>
    <w:p w14:paraId="10637389" w14:textId="77777777" w:rsidR="003950DA" w:rsidRPr="00575894" w:rsidRDefault="003950DA" w:rsidP="00575894">
      <w:pPr>
        <w:jc w:val="both"/>
        <w:rPr>
          <w:rFonts w:asciiTheme="minorHAnsi" w:hAnsiTheme="minorHAnsi" w:cstheme="minorHAnsi"/>
          <w:sz w:val="22"/>
          <w:szCs w:val="22"/>
        </w:rPr>
      </w:pPr>
      <w:r w:rsidRPr="00575894">
        <w:rPr>
          <w:rFonts w:asciiTheme="minorHAnsi" w:hAnsiTheme="minorHAnsi" w:cstheme="minorHAnsi"/>
          <w:b/>
          <w:sz w:val="22"/>
          <w:szCs w:val="22"/>
        </w:rPr>
        <w:t xml:space="preserve"> </w:t>
      </w:r>
    </w:p>
    <w:p w14:paraId="52541A5F" w14:textId="77777777" w:rsidR="00132413" w:rsidRPr="0090424E" w:rsidRDefault="00593FDB" w:rsidP="00575894">
      <w:pPr>
        <w:pStyle w:val="Heading1"/>
        <w:numPr>
          <w:ilvl w:val="0"/>
          <w:numId w:val="3"/>
        </w:numPr>
        <w:rPr>
          <w:rFonts w:asciiTheme="minorHAnsi" w:hAnsiTheme="minorHAnsi" w:cstheme="minorHAnsi"/>
          <w:sz w:val="22"/>
          <w:szCs w:val="22"/>
        </w:rPr>
      </w:pPr>
      <w:bookmarkStart w:id="1" w:name="_Toc14518574"/>
      <w:r w:rsidRPr="0090424E">
        <w:rPr>
          <w:rFonts w:asciiTheme="minorHAnsi" w:hAnsiTheme="minorHAnsi" w:cstheme="minorHAnsi"/>
          <w:sz w:val="22"/>
          <w:szCs w:val="22"/>
        </w:rPr>
        <w:t>Introduction</w:t>
      </w:r>
      <w:bookmarkEnd w:id="1"/>
      <w:r w:rsidRPr="0090424E">
        <w:rPr>
          <w:rFonts w:asciiTheme="minorHAnsi" w:hAnsiTheme="minorHAnsi" w:cstheme="minorHAnsi"/>
          <w:sz w:val="22"/>
          <w:szCs w:val="22"/>
        </w:rPr>
        <w:t xml:space="preserve"> </w:t>
      </w:r>
    </w:p>
    <w:p w14:paraId="4474C979" w14:textId="77777777" w:rsidR="00875BCA" w:rsidRPr="0090424E" w:rsidRDefault="009C0669" w:rsidP="00575894">
      <w:pPr>
        <w:jc w:val="both"/>
        <w:rPr>
          <w:rFonts w:asciiTheme="minorHAnsi" w:hAnsiTheme="minorHAnsi" w:cstheme="minorHAnsi"/>
          <w:sz w:val="22"/>
          <w:szCs w:val="22"/>
          <w:lang w:val="en-US" w:eastAsia="en-US"/>
        </w:rPr>
      </w:pPr>
      <w:r w:rsidRPr="0090424E">
        <w:rPr>
          <w:rFonts w:asciiTheme="minorHAnsi" w:hAnsiTheme="minorHAnsi" w:cstheme="minorHAnsi"/>
          <w:sz w:val="22"/>
          <w:szCs w:val="22"/>
          <w:lang w:val="en-US" w:eastAsia="en-US"/>
        </w:rPr>
        <w:t xml:space="preserve">This is a quarterly report </w:t>
      </w:r>
      <w:r w:rsidR="00875BCA" w:rsidRPr="0090424E">
        <w:rPr>
          <w:rFonts w:asciiTheme="minorHAnsi" w:hAnsiTheme="minorHAnsi" w:cstheme="minorHAnsi"/>
          <w:sz w:val="22"/>
          <w:szCs w:val="22"/>
          <w:lang w:val="en-US" w:eastAsia="en-US"/>
        </w:rPr>
        <w:t>which covers;</w:t>
      </w:r>
    </w:p>
    <w:p w14:paraId="24CA224A" w14:textId="77777777" w:rsidR="0090424E" w:rsidRPr="0090424E" w:rsidRDefault="0090424E" w:rsidP="0090424E">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Themes of incident reporting with detail by service, team and categories</w:t>
      </w:r>
    </w:p>
    <w:p w14:paraId="131F60FD" w14:textId="64AAC4FB" w:rsidR="00875BCA" w:rsidRPr="0090424E" w:rsidRDefault="00875BCA"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Themes being raised with the Freedom to Speak Up Guardian</w:t>
      </w:r>
    </w:p>
    <w:p w14:paraId="0653B358" w14:textId="7C166FFC" w:rsidR="00CC2286" w:rsidRPr="0090424E" w:rsidRDefault="00CC2286"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National developments covering the national patient safety strategy, world patient safety day and improvement collaboratives.</w:t>
      </w:r>
    </w:p>
    <w:p w14:paraId="2FE122BE" w14:textId="7CF713B4" w:rsidR="00875BCA" w:rsidRPr="0090424E" w:rsidRDefault="00DF346B"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Our response to national patient safety alerts</w:t>
      </w:r>
    </w:p>
    <w:p w14:paraId="2DBBE5D7" w14:textId="1B6F1E9A" w:rsidR="00CC2286" w:rsidRPr="0090424E" w:rsidRDefault="00CC2286"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Learning from deaths</w:t>
      </w:r>
    </w:p>
    <w:p w14:paraId="10F5B285" w14:textId="0EB7292D" w:rsidR="00CC2286" w:rsidRPr="0090424E" w:rsidRDefault="00CC2286"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Serious incident and never events</w:t>
      </w:r>
    </w:p>
    <w:p w14:paraId="23B36D9B" w14:textId="18CBA905" w:rsidR="00CC2286" w:rsidRPr="0090424E" w:rsidRDefault="00CC2286"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Reducing restrictive practice</w:t>
      </w:r>
    </w:p>
    <w:p w14:paraId="581FF656" w14:textId="178B8459" w:rsidR="00CC2286" w:rsidRPr="0090424E" w:rsidRDefault="00CC2286" w:rsidP="00575894">
      <w:pPr>
        <w:pStyle w:val="ListParagraph"/>
        <w:numPr>
          <w:ilvl w:val="0"/>
          <w:numId w:val="31"/>
        </w:numPr>
        <w:jc w:val="both"/>
        <w:rPr>
          <w:rFonts w:asciiTheme="minorHAnsi" w:hAnsiTheme="minorHAnsi" w:cstheme="minorHAnsi"/>
          <w:b w:val="0"/>
          <w:sz w:val="22"/>
          <w:szCs w:val="22"/>
          <w:lang w:val="en-US" w:eastAsia="en-US"/>
        </w:rPr>
      </w:pPr>
      <w:r w:rsidRPr="0090424E">
        <w:rPr>
          <w:rFonts w:asciiTheme="minorHAnsi" w:hAnsiTheme="minorHAnsi" w:cstheme="minorHAnsi"/>
          <w:b w:val="0"/>
          <w:sz w:val="22"/>
          <w:szCs w:val="22"/>
          <w:lang w:val="en-US" w:eastAsia="en-US"/>
        </w:rPr>
        <w:t>Themes from external reviews</w:t>
      </w:r>
    </w:p>
    <w:p w14:paraId="52A2F172" w14:textId="77777777" w:rsidR="00875BCA" w:rsidRPr="0090424E" w:rsidRDefault="00875BCA" w:rsidP="00575894">
      <w:pPr>
        <w:jc w:val="both"/>
        <w:rPr>
          <w:rFonts w:asciiTheme="minorHAnsi" w:hAnsiTheme="minorHAnsi" w:cstheme="minorHAnsi"/>
          <w:sz w:val="22"/>
          <w:szCs w:val="22"/>
          <w:lang w:val="en-US" w:eastAsia="en-US"/>
        </w:rPr>
      </w:pPr>
    </w:p>
    <w:p w14:paraId="7F8492E9" w14:textId="0642A2F5" w:rsidR="009C0669" w:rsidRPr="0090424E" w:rsidRDefault="00790C57" w:rsidP="00575894">
      <w:pPr>
        <w:jc w:val="both"/>
        <w:rPr>
          <w:rFonts w:asciiTheme="minorHAnsi" w:hAnsiTheme="minorHAnsi" w:cstheme="minorHAnsi"/>
          <w:sz w:val="22"/>
          <w:szCs w:val="22"/>
          <w:lang w:val="en-US" w:eastAsia="en-US"/>
        </w:rPr>
      </w:pPr>
      <w:r w:rsidRPr="0090424E">
        <w:rPr>
          <w:rFonts w:asciiTheme="minorHAnsi" w:hAnsiTheme="minorHAnsi" w:cstheme="minorHAnsi"/>
          <w:sz w:val="22"/>
          <w:szCs w:val="22"/>
        </w:rPr>
        <w:t>A more detailed version of this report was discussed at the last Safety Quality Sub-Committee.</w:t>
      </w:r>
      <w:r w:rsidRPr="0090424E">
        <w:rPr>
          <w:rFonts w:asciiTheme="minorHAnsi" w:hAnsiTheme="minorHAnsi" w:cstheme="minorHAnsi"/>
          <w:sz w:val="22"/>
          <w:szCs w:val="22"/>
          <w:lang w:val="en-US" w:eastAsia="en-US"/>
        </w:rPr>
        <w:t xml:space="preserve"> </w:t>
      </w:r>
      <w:r w:rsidR="009C0669" w:rsidRPr="0090424E">
        <w:rPr>
          <w:rFonts w:asciiTheme="minorHAnsi" w:hAnsiTheme="minorHAnsi" w:cstheme="minorHAnsi"/>
          <w:sz w:val="22"/>
          <w:szCs w:val="22"/>
        </w:rPr>
        <w:t>Th</w:t>
      </w:r>
      <w:r w:rsidRPr="0090424E">
        <w:rPr>
          <w:rFonts w:asciiTheme="minorHAnsi" w:hAnsiTheme="minorHAnsi" w:cstheme="minorHAnsi"/>
          <w:sz w:val="22"/>
          <w:szCs w:val="22"/>
        </w:rPr>
        <w:t>e</w:t>
      </w:r>
      <w:r w:rsidR="009C0669" w:rsidRPr="0090424E">
        <w:rPr>
          <w:rFonts w:asciiTheme="minorHAnsi" w:hAnsiTheme="minorHAnsi" w:cstheme="minorHAnsi"/>
          <w:sz w:val="22"/>
          <w:szCs w:val="22"/>
        </w:rPr>
        <w:t xml:space="preserve"> report is submitted to initiate discussion </w:t>
      </w:r>
      <w:r w:rsidR="000C11F5" w:rsidRPr="0090424E">
        <w:rPr>
          <w:rFonts w:asciiTheme="minorHAnsi" w:hAnsiTheme="minorHAnsi" w:cstheme="minorHAnsi"/>
          <w:sz w:val="22"/>
          <w:szCs w:val="22"/>
        </w:rPr>
        <w:t>and to monitor improvements</w:t>
      </w:r>
      <w:r w:rsidR="009C0669" w:rsidRPr="0090424E">
        <w:rPr>
          <w:rFonts w:asciiTheme="minorHAnsi" w:hAnsiTheme="minorHAnsi" w:cstheme="minorHAnsi"/>
          <w:sz w:val="22"/>
          <w:szCs w:val="22"/>
        </w:rPr>
        <w:t xml:space="preserve">. </w:t>
      </w:r>
    </w:p>
    <w:p w14:paraId="1C050422" w14:textId="77777777" w:rsidR="00593FDB" w:rsidRPr="0090424E" w:rsidRDefault="00593FDB" w:rsidP="00575894">
      <w:pPr>
        <w:jc w:val="both"/>
        <w:rPr>
          <w:rFonts w:asciiTheme="minorHAnsi" w:hAnsiTheme="minorHAnsi" w:cstheme="minorHAnsi"/>
          <w:sz w:val="22"/>
          <w:szCs w:val="22"/>
        </w:rPr>
      </w:pPr>
    </w:p>
    <w:p w14:paraId="077C6033" w14:textId="77777777" w:rsidR="00FA7E02" w:rsidRPr="0090424E" w:rsidRDefault="00FA7E02" w:rsidP="00575894">
      <w:pPr>
        <w:pStyle w:val="Heading1"/>
        <w:numPr>
          <w:ilvl w:val="0"/>
          <w:numId w:val="3"/>
        </w:numPr>
        <w:rPr>
          <w:rFonts w:asciiTheme="minorHAnsi" w:hAnsiTheme="minorHAnsi" w:cstheme="minorHAnsi"/>
          <w:sz w:val="22"/>
          <w:szCs w:val="22"/>
          <w:lang w:val="en-US" w:eastAsia="en-US"/>
        </w:rPr>
      </w:pPr>
      <w:bookmarkStart w:id="2" w:name="_Toc14518575"/>
      <w:r w:rsidRPr="0090424E">
        <w:rPr>
          <w:rFonts w:asciiTheme="minorHAnsi" w:hAnsiTheme="minorHAnsi" w:cstheme="minorHAnsi"/>
          <w:sz w:val="22"/>
          <w:szCs w:val="22"/>
          <w:lang w:val="en-US" w:eastAsia="en-US"/>
        </w:rPr>
        <w:t>Overview of Reported Incidents</w:t>
      </w:r>
      <w:bookmarkEnd w:id="2"/>
      <w:r w:rsidRPr="0090424E">
        <w:rPr>
          <w:rFonts w:asciiTheme="minorHAnsi" w:hAnsiTheme="minorHAnsi" w:cstheme="minorHAnsi"/>
          <w:sz w:val="22"/>
          <w:szCs w:val="22"/>
          <w:lang w:val="en-US" w:eastAsia="en-US"/>
        </w:rPr>
        <w:t xml:space="preserve"> </w:t>
      </w:r>
    </w:p>
    <w:p w14:paraId="498341D2" w14:textId="77777777" w:rsidR="00FA7E02" w:rsidRPr="0090424E" w:rsidRDefault="00FA7E02" w:rsidP="00CC2286">
      <w:pPr>
        <w:pStyle w:val="Heading2"/>
        <w:numPr>
          <w:ilvl w:val="0"/>
          <w:numId w:val="0"/>
        </w:numPr>
        <w:ind w:firstLine="405"/>
        <w:jc w:val="both"/>
        <w:rPr>
          <w:rFonts w:asciiTheme="minorHAnsi" w:hAnsiTheme="minorHAnsi" w:cstheme="minorHAnsi"/>
          <w:sz w:val="22"/>
          <w:szCs w:val="22"/>
          <w:lang w:val="en-US" w:eastAsia="en-US"/>
        </w:rPr>
      </w:pPr>
      <w:bookmarkStart w:id="3" w:name="_Toc14518576"/>
      <w:r w:rsidRPr="0090424E">
        <w:rPr>
          <w:rFonts w:asciiTheme="minorHAnsi" w:hAnsiTheme="minorHAnsi" w:cstheme="minorHAnsi"/>
          <w:sz w:val="22"/>
          <w:szCs w:val="22"/>
          <w:lang w:val="en-US" w:eastAsia="en-US"/>
        </w:rPr>
        <w:t>2.1 Number of incidents</w:t>
      </w:r>
      <w:bookmarkEnd w:id="3"/>
    </w:p>
    <w:p w14:paraId="4B80DF18" w14:textId="4EE76EE9" w:rsidR="00FA7E02" w:rsidRPr="00575894" w:rsidRDefault="00FA7E02" w:rsidP="00575894">
      <w:pPr>
        <w:jc w:val="both"/>
        <w:rPr>
          <w:rFonts w:asciiTheme="minorHAnsi" w:hAnsiTheme="minorHAnsi" w:cstheme="minorHAnsi"/>
          <w:sz w:val="22"/>
          <w:szCs w:val="22"/>
          <w:lang w:val="en-US" w:eastAsia="en-US"/>
        </w:rPr>
      </w:pPr>
      <w:r w:rsidRPr="0090424E">
        <w:rPr>
          <w:rFonts w:asciiTheme="minorHAnsi" w:hAnsiTheme="minorHAnsi" w:cstheme="minorHAnsi"/>
          <w:sz w:val="22"/>
          <w:szCs w:val="22"/>
          <w:lang w:val="en-US" w:eastAsia="en-US"/>
        </w:rPr>
        <w:t xml:space="preserve">Figure 1 shows reporting levels have </w:t>
      </w:r>
      <w:r w:rsidR="005E39CD" w:rsidRPr="0090424E">
        <w:rPr>
          <w:rFonts w:asciiTheme="minorHAnsi" w:hAnsiTheme="minorHAnsi" w:cstheme="minorHAnsi"/>
          <w:sz w:val="22"/>
          <w:szCs w:val="22"/>
          <w:lang w:val="en-US" w:eastAsia="en-US"/>
        </w:rPr>
        <w:t>increased</w:t>
      </w:r>
      <w:r w:rsidR="005E39CD" w:rsidRPr="00575894">
        <w:rPr>
          <w:rFonts w:asciiTheme="minorHAnsi" w:hAnsiTheme="minorHAnsi" w:cstheme="minorHAnsi"/>
          <w:sz w:val="22"/>
          <w:szCs w:val="22"/>
          <w:lang w:val="en-US" w:eastAsia="en-US"/>
        </w:rPr>
        <w:t xml:space="preserve"> </w:t>
      </w:r>
      <w:r w:rsidRPr="00575894">
        <w:rPr>
          <w:rFonts w:asciiTheme="minorHAnsi" w:hAnsiTheme="minorHAnsi" w:cstheme="minorHAnsi"/>
          <w:sz w:val="22"/>
          <w:szCs w:val="22"/>
          <w:lang w:val="en-US" w:eastAsia="en-US"/>
        </w:rPr>
        <w:t xml:space="preserve">from the point the Ulysses incident reporting system was introduced across all services from 2011. The increase in reporting </w:t>
      </w:r>
      <w:r w:rsidR="005E39CD" w:rsidRPr="00575894">
        <w:rPr>
          <w:rFonts w:asciiTheme="minorHAnsi" w:hAnsiTheme="minorHAnsi" w:cstheme="minorHAnsi"/>
          <w:sz w:val="22"/>
          <w:szCs w:val="22"/>
          <w:lang w:val="en-US" w:eastAsia="en-US"/>
        </w:rPr>
        <w:t>in 2017</w:t>
      </w:r>
      <w:r w:rsidRPr="00575894">
        <w:rPr>
          <w:rFonts w:asciiTheme="minorHAnsi" w:hAnsiTheme="minorHAnsi" w:cstheme="minorHAnsi"/>
          <w:sz w:val="22"/>
          <w:szCs w:val="22"/>
          <w:lang w:val="en-US" w:eastAsia="en-US"/>
        </w:rPr>
        <w:t xml:space="preserve"> </w:t>
      </w:r>
      <w:r w:rsidR="00F54338" w:rsidRPr="00575894">
        <w:rPr>
          <w:rFonts w:asciiTheme="minorHAnsi" w:hAnsiTheme="minorHAnsi" w:cstheme="minorHAnsi"/>
          <w:sz w:val="22"/>
          <w:szCs w:val="22"/>
          <w:lang w:val="en-US" w:eastAsia="en-US"/>
        </w:rPr>
        <w:t>is largely a result of the transfer of the learning disabilities service from July</w:t>
      </w:r>
      <w:r w:rsidR="005E39CD" w:rsidRPr="00575894">
        <w:rPr>
          <w:rFonts w:asciiTheme="minorHAnsi" w:hAnsiTheme="minorHAnsi" w:cstheme="minorHAnsi"/>
          <w:sz w:val="22"/>
          <w:szCs w:val="22"/>
          <w:lang w:val="en-US" w:eastAsia="en-US"/>
        </w:rPr>
        <w:t xml:space="preserve">, since then an </w:t>
      </w:r>
      <w:bookmarkStart w:id="4" w:name="_Hlk14512560"/>
      <w:r w:rsidR="005E39CD" w:rsidRPr="00575894">
        <w:rPr>
          <w:rFonts w:asciiTheme="minorHAnsi" w:hAnsiTheme="minorHAnsi" w:cstheme="minorHAnsi"/>
          <w:sz w:val="22"/>
          <w:szCs w:val="22"/>
          <w:lang w:val="en-US" w:eastAsia="en-US"/>
        </w:rPr>
        <w:t>average of 1255 incidents per month have been reported</w:t>
      </w:r>
      <w:bookmarkEnd w:id="4"/>
      <w:r w:rsidR="006B0E14" w:rsidRPr="00575894">
        <w:rPr>
          <w:rFonts w:asciiTheme="minorHAnsi" w:hAnsiTheme="minorHAnsi" w:cstheme="minorHAnsi"/>
          <w:sz w:val="22"/>
          <w:szCs w:val="22"/>
          <w:lang w:val="en-US" w:eastAsia="en-US"/>
        </w:rPr>
        <w:t>.</w:t>
      </w:r>
      <w:r w:rsidR="000C11F5" w:rsidRPr="00575894">
        <w:rPr>
          <w:rFonts w:asciiTheme="minorHAnsi" w:hAnsiTheme="minorHAnsi" w:cstheme="minorHAnsi"/>
          <w:sz w:val="22"/>
          <w:szCs w:val="22"/>
          <w:lang w:val="en-US" w:eastAsia="en-US"/>
        </w:rPr>
        <w:t xml:space="preserve"> </w:t>
      </w:r>
      <w:bookmarkStart w:id="5" w:name="_Hlk14512582"/>
      <w:r w:rsidR="000C11F5" w:rsidRPr="00575894">
        <w:rPr>
          <w:rFonts w:asciiTheme="minorHAnsi" w:hAnsiTheme="minorHAnsi" w:cstheme="minorHAnsi"/>
          <w:sz w:val="22"/>
          <w:szCs w:val="22"/>
          <w:lang w:val="en-US" w:eastAsia="en-US"/>
        </w:rPr>
        <w:t xml:space="preserve">High levels of incident reporting, particularly of those with no </w:t>
      </w:r>
      <w:r w:rsidR="00CF41D8" w:rsidRPr="00575894">
        <w:rPr>
          <w:rFonts w:asciiTheme="minorHAnsi" w:hAnsiTheme="minorHAnsi" w:cstheme="minorHAnsi"/>
          <w:sz w:val="22"/>
          <w:szCs w:val="22"/>
          <w:lang w:val="en-US" w:eastAsia="en-US"/>
        </w:rPr>
        <w:t xml:space="preserve">harm (60%) </w:t>
      </w:r>
      <w:r w:rsidR="000C11F5" w:rsidRPr="00575894">
        <w:rPr>
          <w:rFonts w:asciiTheme="minorHAnsi" w:hAnsiTheme="minorHAnsi" w:cstheme="minorHAnsi"/>
          <w:sz w:val="22"/>
          <w:szCs w:val="22"/>
          <w:lang w:val="en-US" w:eastAsia="en-US"/>
        </w:rPr>
        <w:t>or minor harm</w:t>
      </w:r>
      <w:r w:rsidR="00CF41D8" w:rsidRPr="00575894">
        <w:rPr>
          <w:rFonts w:asciiTheme="minorHAnsi" w:hAnsiTheme="minorHAnsi" w:cstheme="minorHAnsi"/>
          <w:sz w:val="22"/>
          <w:szCs w:val="22"/>
          <w:lang w:val="en-US" w:eastAsia="en-US"/>
        </w:rPr>
        <w:t xml:space="preserve"> (33%)</w:t>
      </w:r>
      <w:r w:rsidR="000C11F5" w:rsidRPr="00575894">
        <w:rPr>
          <w:rFonts w:asciiTheme="minorHAnsi" w:hAnsiTheme="minorHAnsi" w:cstheme="minorHAnsi"/>
          <w:sz w:val="22"/>
          <w:szCs w:val="22"/>
          <w:lang w:val="en-US" w:eastAsia="en-US"/>
        </w:rPr>
        <w:t>, is an indication of a positive learning environment.</w:t>
      </w:r>
    </w:p>
    <w:bookmarkEnd w:id="5"/>
    <w:p w14:paraId="29FB7256" w14:textId="77777777" w:rsidR="00FA7E02" w:rsidRPr="00575894" w:rsidRDefault="00FA7E02" w:rsidP="00575894">
      <w:pPr>
        <w:jc w:val="both"/>
        <w:rPr>
          <w:rFonts w:asciiTheme="minorHAnsi" w:hAnsiTheme="minorHAnsi" w:cstheme="minorHAnsi"/>
          <w:sz w:val="22"/>
          <w:szCs w:val="22"/>
        </w:rPr>
      </w:pPr>
    </w:p>
    <w:p w14:paraId="362223F5" w14:textId="1794821F" w:rsidR="00F54338"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No seasonality has been observed in numbers of incidents reported. Similar numbers of incidents are reported as occurring from Monday – Friday, while reduced numbers are reported on weekends. A review of the times</w:t>
      </w:r>
      <w:r w:rsidR="004551FE" w:rsidRPr="00575894">
        <w:rPr>
          <w:rFonts w:asciiTheme="minorHAnsi" w:hAnsiTheme="minorHAnsi" w:cstheme="minorHAnsi"/>
          <w:sz w:val="22"/>
          <w:szCs w:val="22"/>
        </w:rPr>
        <w:t xml:space="preserve"> incidents were reported as occurring (figure 2)</w:t>
      </w:r>
      <w:r w:rsidRPr="00575894">
        <w:rPr>
          <w:rFonts w:asciiTheme="minorHAnsi" w:hAnsiTheme="minorHAnsi" w:cstheme="minorHAnsi"/>
          <w:sz w:val="22"/>
          <w:szCs w:val="22"/>
        </w:rPr>
        <w:t xml:space="preserve"> showed that 29% of all incidents in the past year occurred between 10am and 1pm.</w:t>
      </w:r>
    </w:p>
    <w:p w14:paraId="7B0237B8" w14:textId="77777777" w:rsidR="00FA7E02" w:rsidRPr="00575894" w:rsidRDefault="00FA7E02" w:rsidP="00575894">
      <w:pPr>
        <w:keepNext/>
        <w:jc w:val="both"/>
        <w:rPr>
          <w:rFonts w:asciiTheme="minorHAnsi" w:hAnsiTheme="minorHAnsi" w:cstheme="minorHAnsi"/>
          <w:sz w:val="22"/>
          <w:szCs w:val="22"/>
        </w:rPr>
      </w:pPr>
    </w:p>
    <w:p w14:paraId="1F20794B" w14:textId="77784FD8" w:rsidR="00FA7E02" w:rsidRPr="00575894" w:rsidRDefault="005E39CD" w:rsidP="00575894">
      <w:pPr>
        <w:jc w:val="both"/>
        <w:rPr>
          <w:rFonts w:asciiTheme="minorHAnsi" w:hAnsiTheme="minorHAnsi" w:cstheme="minorHAnsi"/>
          <w:bCs/>
          <w:i/>
          <w:sz w:val="22"/>
          <w:szCs w:val="22"/>
        </w:rPr>
      </w:pPr>
      <w:r w:rsidRPr="00575894">
        <w:rPr>
          <w:rFonts w:asciiTheme="minorHAnsi" w:hAnsiTheme="minorHAnsi" w:cstheme="minorHAnsi"/>
          <w:bCs/>
          <w:i/>
          <w:noProof/>
          <w:sz w:val="22"/>
          <w:szCs w:val="22"/>
        </w:rPr>
        <w:drawing>
          <wp:inline distT="0" distB="0" distL="0" distR="0" wp14:anchorId="6732689F" wp14:editId="76091BCC">
            <wp:extent cx="6362700" cy="29337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5947" cy="2935197"/>
                    </a:xfrm>
                    <a:prstGeom prst="rect">
                      <a:avLst/>
                    </a:prstGeom>
                    <a:noFill/>
                    <a:ln>
                      <a:solidFill>
                        <a:schemeClr val="tx1">
                          <a:lumMod val="65000"/>
                          <a:lumOff val="35000"/>
                        </a:schemeClr>
                      </a:solidFill>
                    </a:ln>
                  </pic:spPr>
                </pic:pic>
              </a:graphicData>
            </a:graphic>
          </wp:inline>
        </w:drawing>
      </w:r>
    </w:p>
    <w:p w14:paraId="5D9C12F1" w14:textId="4202845C" w:rsidR="00D70C96" w:rsidRPr="00575894" w:rsidRDefault="00D70C96" w:rsidP="00575894">
      <w:pPr>
        <w:jc w:val="both"/>
        <w:rPr>
          <w:rFonts w:asciiTheme="minorHAnsi" w:hAnsiTheme="minorHAnsi" w:cstheme="minorHAnsi"/>
          <w:bCs/>
          <w:i/>
          <w:sz w:val="22"/>
          <w:szCs w:val="22"/>
        </w:rPr>
      </w:pPr>
      <w:r w:rsidRPr="00575894">
        <w:rPr>
          <w:rFonts w:asciiTheme="minorHAnsi" w:hAnsiTheme="minorHAnsi" w:cstheme="minorHAnsi"/>
          <w:bCs/>
          <w:i/>
          <w:sz w:val="22"/>
          <w:szCs w:val="22"/>
        </w:rPr>
        <w:t xml:space="preserve">Figure </w:t>
      </w:r>
      <w:r w:rsidRPr="00575894">
        <w:rPr>
          <w:rFonts w:asciiTheme="minorHAnsi" w:hAnsiTheme="minorHAnsi" w:cstheme="minorHAnsi"/>
          <w:bCs/>
          <w:i/>
          <w:sz w:val="22"/>
          <w:szCs w:val="22"/>
        </w:rPr>
        <w:fldChar w:fldCharType="begin"/>
      </w:r>
      <w:r w:rsidRPr="00575894">
        <w:rPr>
          <w:rFonts w:asciiTheme="minorHAnsi" w:hAnsiTheme="minorHAnsi" w:cstheme="minorHAnsi"/>
          <w:bCs/>
          <w:i/>
          <w:sz w:val="22"/>
          <w:szCs w:val="22"/>
        </w:rPr>
        <w:instrText xml:space="preserve"> SEQ Figure \* ARABIC </w:instrText>
      </w:r>
      <w:r w:rsidRPr="00575894">
        <w:rPr>
          <w:rFonts w:asciiTheme="minorHAnsi" w:hAnsiTheme="minorHAnsi" w:cstheme="minorHAnsi"/>
          <w:bCs/>
          <w:i/>
          <w:sz w:val="22"/>
          <w:szCs w:val="22"/>
        </w:rPr>
        <w:fldChar w:fldCharType="separate"/>
      </w:r>
      <w:r w:rsidR="00190DB4">
        <w:rPr>
          <w:rFonts w:asciiTheme="minorHAnsi" w:hAnsiTheme="minorHAnsi" w:cstheme="minorHAnsi"/>
          <w:bCs/>
          <w:i/>
          <w:noProof/>
          <w:sz w:val="22"/>
          <w:szCs w:val="22"/>
        </w:rPr>
        <w:t>1</w:t>
      </w:r>
      <w:r w:rsidRPr="00575894">
        <w:rPr>
          <w:rFonts w:asciiTheme="minorHAnsi" w:hAnsiTheme="minorHAnsi" w:cstheme="minorHAnsi"/>
          <w:bCs/>
          <w:i/>
          <w:sz w:val="22"/>
          <w:szCs w:val="22"/>
        </w:rPr>
        <w:fldChar w:fldCharType="end"/>
      </w:r>
      <w:r w:rsidRPr="00575894">
        <w:rPr>
          <w:rFonts w:asciiTheme="minorHAnsi" w:hAnsiTheme="minorHAnsi" w:cstheme="minorHAnsi"/>
          <w:bCs/>
          <w:i/>
          <w:sz w:val="22"/>
          <w:szCs w:val="22"/>
        </w:rPr>
        <w:t>. Control chart displaying monthly number of incidents reported on Ulysses incident reporting system from August 2011-June 2019</w:t>
      </w:r>
      <w:r w:rsidRPr="00575894">
        <w:rPr>
          <w:rFonts w:asciiTheme="minorHAnsi" w:hAnsiTheme="minorHAnsi" w:cstheme="minorHAnsi"/>
          <w:bCs/>
          <w:i/>
          <w:sz w:val="22"/>
          <w:szCs w:val="22"/>
        </w:rPr>
        <w:tab/>
      </w:r>
    </w:p>
    <w:p w14:paraId="270E0119" w14:textId="797CED37" w:rsidR="00DE794E" w:rsidRPr="00575894" w:rsidRDefault="00DE794E" w:rsidP="00575894">
      <w:pPr>
        <w:jc w:val="both"/>
        <w:rPr>
          <w:rFonts w:asciiTheme="minorHAnsi" w:hAnsiTheme="minorHAnsi" w:cstheme="minorHAnsi"/>
          <w:bCs/>
          <w:i/>
          <w:sz w:val="22"/>
          <w:szCs w:val="22"/>
        </w:rPr>
      </w:pPr>
      <w:r w:rsidRPr="00575894">
        <w:rPr>
          <w:rFonts w:asciiTheme="minorHAnsi" w:hAnsiTheme="minorHAnsi" w:cstheme="minorHAnsi"/>
          <w:bCs/>
          <w:i/>
          <w:noProof/>
          <w:sz w:val="22"/>
          <w:szCs w:val="22"/>
        </w:rPr>
        <w:lastRenderedPageBreak/>
        <w:drawing>
          <wp:inline distT="0" distB="0" distL="0" distR="0" wp14:anchorId="71769F75" wp14:editId="6BDAAFBA">
            <wp:extent cx="6315075" cy="26193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5075" cy="2619375"/>
                    </a:xfrm>
                    <a:prstGeom prst="rect">
                      <a:avLst/>
                    </a:prstGeom>
                    <a:noFill/>
                    <a:ln>
                      <a:solidFill>
                        <a:schemeClr val="tx1">
                          <a:lumMod val="65000"/>
                          <a:lumOff val="35000"/>
                        </a:schemeClr>
                      </a:solidFill>
                    </a:ln>
                  </pic:spPr>
                </pic:pic>
              </a:graphicData>
            </a:graphic>
          </wp:inline>
        </w:drawing>
      </w:r>
    </w:p>
    <w:p w14:paraId="3BD9F801" w14:textId="11131497" w:rsidR="00FA7E02" w:rsidRPr="00575894" w:rsidRDefault="00DE794E" w:rsidP="00575894">
      <w:pPr>
        <w:contextualSpacing/>
        <w:jc w:val="both"/>
        <w:rPr>
          <w:rFonts w:asciiTheme="minorHAnsi" w:hAnsiTheme="minorHAnsi" w:cstheme="minorHAnsi"/>
          <w:bCs/>
          <w:i/>
          <w:sz w:val="22"/>
          <w:szCs w:val="22"/>
        </w:rPr>
      </w:pPr>
      <w:r w:rsidRPr="00575894">
        <w:rPr>
          <w:rFonts w:asciiTheme="minorHAnsi" w:hAnsiTheme="minorHAnsi" w:cstheme="minorHAnsi"/>
          <w:bCs/>
          <w:i/>
          <w:sz w:val="22"/>
          <w:szCs w:val="22"/>
        </w:rPr>
        <w:t>Figure 2. Number of incidents of Violence/Aggression on inpatient wards reported on Ulysses in past 6 months by time of incident (Jan – Jun 2019).</w:t>
      </w:r>
    </w:p>
    <w:p w14:paraId="3C6DDC74" w14:textId="6C604892" w:rsidR="00DE794E" w:rsidRPr="00575894" w:rsidRDefault="00DE794E" w:rsidP="00575894">
      <w:pPr>
        <w:contextualSpacing/>
        <w:jc w:val="both"/>
        <w:rPr>
          <w:rFonts w:asciiTheme="minorHAnsi" w:hAnsiTheme="minorHAnsi" w:cstheme="minorHAnsi"/>
          <w:sz w:val="22"/>
          <w:szCs w:val="22"/>
          <w:u w:val="single"/>
        </w:rPr>
      </w:pPr>
    </w:p>
    <w:p w14:paraId="340C1C53" w14:textId="575A34D8" w:rsidR="00FA7E02" w:rsidRPr="00575894" w:rsidRDefault="00FA7E02" w:rsidP="00CC2286">
      <w:pPr>
        <w:pStyle w:val="Heading3"/>
        <w:numPr>
          <w:ilvl w:val="1"/>
          <w:numId w:val="41"/>
        </w:numPr>
        <w:jc w:val="both"/>
        <w:rPr>
          <w:rFonts w:asciiTheme="minorHAnsi" w:hAnsiTheme="minorHAnsi" w:cstheme="minorHAnsi"/>
          <w:sz w:val="22"/>
          <w:szCs w:val="22"/>
        </w:rPr>
      </w:pPr>
      <w:bookmarkStart w:id="6" w:name="_Toc14518577"/>
      <w:r w:rsidRPr="00575894">
        <w:rPr>
          <w:rFonts w:asciiTheme="minorHAnsi" w:hAnsiTheme="minorHAnsi" w:cstheme="minorHAnsi"/>
          <w:sz w:val="22"/>
          <w:szCs w:val="22"/>
        </w:rPr>
        <w:t>Actual Impact of Incidents</w:t>
      </w:r>
      <w:bookmarkEnd w:id="6"/>
    </w:p>
    <w:p w14:paraId="4FA76D73" w14:textId="3269C09B" w:rsidR="00FA7E02" w:rsidRPr="00575894" w:rsidRDefault="0016384C"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From </w:t>
      </w:r>
      <w:r w:rsidR="00CB17B6" w:rsidRPr="00575894">
        <w:rPr>
          <w:rFonts w:asciiTheme="minorHAnsi" w:hAnsiTheme="minorHAnsi" w:cstheme="minorHAnsi"/>
          <w:sz w:val="22"/>
          <w:szCs w:val="22"/>
        </w:rPr>
        <w:t>April</w:t>
      </w:r>
      <w:r w:rsidRPr="00575894">
        <w:rPr>
          <w:rFonts w:asciiTheme="minorHAnsi" w:hAnsiTheme="minorHAnsi" w:cstheme="minorHAnsi"/>
          <w:sz w:val="22"/>
          <w:szCs w:val="22"/>
        </w:rPr>
        <w:t xml:space="preserve"> to </w:t>
      </w:r>
      <w:r w:rsidR="00CB17B6" w:rsidRPr="00575894">
        <w:rPr>
          <w:rFonts w:asciiTheme="minorHAnsi" w:hAnsiTheme="minorHAnsi" w:cstheme="minorHAnsi"/>
          <w:sz w:val="22"/>
          <w:szCs w:val="22"/>
        </w:rPr>
        <w:t>June</w:t>
      </w:r>
      <w:r w:rsidRPr="00575894">
        <w:rPr>
          <w:rFonts w:asciiTheme="minorHAnsi" w:hAnsiTheme="minorHAnsi" w:cstheme="minorHAnsi"/>
          <w:sz w:val="22"/>
          <w:szCs w:val="22"/>
        </w:rPr>
        <w:t xml:space="preserve"> 2019</w:t>
      </w:r>
      <w:r w:rsidR="006B0E14" w:rsidRPr="00575894">
        <w:rPr>
          <w:rFonts w:asciiTheme="minorHAnsi" w:hAnsiTheme="minorHAnsi" w:cstheme="minorHAnsi"/>
          <w:sz w:val="22"/>
          <w:szCs w:val="22"/>
        </w:rPr>
        <w:t>,</w:t>
      </w:r>
      <w:r w:rsidRPr="00575894">
        <w:rPr>
          <w:rFonts w:asciiTheme="minorHAnsi" w:hAnsiTheme="minorHAnsi" w:cstheme="minorHAnsi"/>
          <w:sz w:val="22"/>
          <w:szCs w:val="22"/>
        </w:rPr>
        <w:t xml:space="preserve"> 4</w:t>
      </w:r>
      <w:r w:rsidR="00CB17B6" w:rsidRPr="00575894">
        <w:rPr>
          <w:rFonts w:asciiTheme="minorHAnsi" w:hAnsiTheme="minorHAnsi" w:cstheme="minorHAnsi"/>
          <w:sz w:val="22"/>
          <w:szCs w:val="22"/>
        </w:rPr>
        <w:t>098</w:t>
      </w:r>
      <w:r w:rsidR="00FA7E02" w:rsidRPr="00575894">
        <w:rPr>
          <w:rFonts w:asciiTheme="minorHAnsi" w:hAnsiTheme="minorHAnsi" w:cstheme="minorHAnsi"/>
          <w:sz w:val="22"/>
          <w:szCs w:val="22"/>
        </w:rPr>
        <w:t xml:space="preserve"> incidents were reported and 6</w:t>
      </w:r>
      <w:r w:rsidR="00CB17B6" w:rsidRPr="00575894">
        <w:rPr>
          <w:rFonts w:asciiTheme="minorHAnsi" w:hAnsiTheme="minorHAnsi" w:cstheme="minorHAnsi"/>
          <w:sz w:val="22"/>
          <w:szCs w:val="22"/>
        </w:rPr>
        <w:t>1</w:t>
      </w:r>
      <w:r w:rsidR="00FA7E02" w:rsidRPr="00575894">
        <w:rPr>
          <w:rFonts w:asciiTheme="minorHAnsi" w:hAnsiTheme="minorHAnsi" w:cstheme="minorHAnsi"/>
          <w:sz w:val="22"/>
          <w:szCs w:val="22"/>
        </w:rPr>
        <w:t xml:space="preserve">% of these were reported as causing no harm. Of the </w:t>
      </w:r>
      <w:r w:rsidRPr="00575894">
        <w:rPr>
          <w:rFonts w:asciiTheme="minorHAnsi" w:hAnsiTheme="minorHAnsi" w:cstheme="minorHAnsi"/>
          <w:sz w:val="22"/>
          <w:szCs w:val="22"/>
        </w:rPr>
        <w:t>4</w:t>
      </w:r>
      <w:r w:rsidR="00CB17B6" w:rsidRPr="00575894">
        <w:rPr>
          <w:rFonts w:asciiTheme="minorHAnsi" w:hAnsiTheme="minorHAnsi" w:cstheme="minorHAnsi"/>
          <w:sz w:val="22"/>
          <w:szCs w:val="22"/>
        </w:rPr>
        <w:t xml:space="preserve">098 </w:t>
      </w:r>
      <w:r w:rsidR="00FA7E02" w:rsidRPr="00575894">
        <w:rPr>
          <w:rFonts w:asciiTheme="minorHAnsi" w:hAnsiTheme="minorHAnsi" w:cstheme="minorHAnsi"/>
          <w:sz w:val="22"/>
          <w:szCs w:val="22"/>
        </w:rPr>
        <w:t>incidents</w:t>
      </w:r>
      <w:r w:rsidRPr="00575894">
        <w:rPr>
          <w:rFonts w:asciiTheme="minorHAnsi" w:hAnsiTheme="minorHAnsi" w:cstheme="minorHAnsi"/>
          <w:sz w:val="22"/>
          <w:szCs w:val="22"/>
        </w:rPr>
        <w:t>, 2</w:t>
      </w:r>
      <w:r w:rsidR="00CB17B6" w:rsidRPr="00575894">
        <w:rPr>
          <w:rFonts w:asciiTheme="minorHAnsi" w:hAnsiTheme="minorHAnsi" w:cstheme="minorHAnsi"/>
          <w:sz w:val="22"/>
          <w:szCs w:val="22"/>
        </w:rPr>
        <w:t>240</w:t>
      </w:r>
      <w:r w:rsidR="00FA7E02" w:rsidRPr="00575894">
        <w:rPr>
          <w:rFonts w:asciiTheme="minorHAnsi" w:hAnsiTheme="minorHAnsi" w:cstheme="minorHAnsi"/>
          <w:sz w:val="22"/>
          <w:szCs w:val="22"/>
        </w:rPr>
        <w:t xml:space="preserve"> (</w:t>
      </w:r>
      <w:r w:rsidRPr="00575894">
        <w:rPr>
          <w:rFonts w:asciiTheme="minorHAnsi" w:hAnsiTheme="minorHAnsi" w:cstheme="minorHAnsi"/>
          <w:sz w:val="22"/>
          <w:szCs w:val="22"/>
        </w:rPr>
        <w:t>5</w:t>
      </w:r>
      <w:r w:rsidR="00CB17B6" w:rsidRPr="00575894">
        <w:rPr>
          <w:rFonts w:asciiTheme="minorHAnsi" w:hAnsiTheme="minorHAnsi" w:cstheme="minorHAnsi"/>
          <w:sz w:val="22"/>
          <w:szCs w:val="22"/>
        </w:rPr>
        <w:t>5</w:t>
      </w:r>
      <w:r w:rsidR="00FA7E02" w:rsidRPr="00575894">
        <w:rPr>
          <w:rFonts w:asciiTheme="minorHAnsi" w:hAnsiTheme="minorHAnsi" w:cstheme="minorHAnsi"/>
          <w:sz w:val="22"/>
          <w:szCs w:val="22"/>
        </w:rPr>
        <w:t xml:space="preserve">%) were flagged as patient safety incidents and reported </w:t>
      </w:r>
      <w:r w:rsidR="004551FE" w:rsidRPr="00575894">
        <w:rPr>
          <w:rFonts w:asciiTheme="minorHAnsi" w:hAnsiTheme="minorHAnsi" w:cstheme="minorHAnsi"/>
          <w:sz w:val="22"/>
          <w:szCs w:val="22"/>
        </w:rPr>
        <w:t>externally to the national reporting and learning system (NRLS)</w:t>
      </w:r>
      <w:r w:rsidR="00FA7E02" w:rsidRPr="00575894">
        <w:rPr>
          <w:rFonts w:asciiTheme="minorHAnsi" w:hAnsiTheme="minorHAnsi" w:cstheme="minorHAnsi"/>
          <w:sz w:val="22"/>
          <w:szCs w:val="22"/>
        </w:rPr>
        <w:t xml:space="preserve">. Of the patient safety incidents </w:t>
      </w:r>
      <w:r w:rsidR="00CB17B6" w:rsidRPr="00575894">
        <w:rPr>
          <w:rFonts w:asciiTheme="minorHAnsi" w:hAnsiTheme="minorHAnsi" w:cstheme="minorHAnsi"/>
          <w:sz w:val="22"/>
          <w:szCs w:val="22"/>
        </w:rPr>
        <w:t>60</w:t>
      </w:r>
      <w:r w:rsidR="00FA7E02" w:rsidRPr="00575894">
        <w:rPr>
          <w:rFonts w:asciiTheme="minorHAnsi" w:hAnsiTheme="minorHAnsi" w:cstheme="minorHAnsi"/>
          <w:sz w:val="22"/>
          <w:szCs w:val="22"/>
        </w:rPr>
        <w:t xml:space="preserve">% resulted in no harm, </w:t>
      </w:r>
      <w:r w:rsidR="00CB17B6" w:rsidRPr="00575894">
        <w:rPr>
          <w:rFonts w:asciiTheme="minorHAnsi" w:hAnsiTheme="minorHAnsi" w:cstheme="minorHAnsi"/>
          <w:sz w:val="22"/>
          <w:szCs w:val="22"/>
        </w:rPr>
        <w:t>33</w:t>
      </w:r>
      <w:r w:rsidR="00FA7E02" w:rsidRPr="00575894">
        <w:rPr>
          <w:rFonts w:asciiTheme="minorHAnsi" w:hAnsiTheme="minorHAnsi" w:cstheme="minorHAnsi"/>
          <w:sz w:val="22"/>
          <w:szCs w:val="22"/>
        </w:rPr>
        <w:t xml:space="preserve">% resulted in minor harm and 5% resulted in moderate harm. This is generally in line with the national picture according to the NRLS information up to </w:t>
      </w:r>
      <w:r w:rsidR="0032419A" w:rsidRPr="00575894">
        <w:rPr>
          <w:rFonts w:asciiTheme="minorHAnsi" w:hAnsiTheme="minorHAnsi" w:cstheme="minorHAnsi"/>
          <w:sz w:val="22"/>
          <w:szCs w:val="22"/>
        </w:rPr>
        <w:t>September 201</w:t>
      </w:r>
      <w:r w:rsidR="00CF41D8" w:rsidRPr="00575894">
        <w:rPr>
          <w:rFonts w:asciiTheme="minorHAnsi" w:hAnsiTheme="minorHAnsi" w:cstheme="minorHAnsi"/>
          <w:sz w:val="22"/>
          <w:szCs w:val="22"/>
        </w:rPr>
        <w:t xml:space="preserve">8, </w:t>
      </w:r>
      <w:r w:rsidR="00FA7E02" w:rsidRPr="00575894">
        <w:rPr>
          <w:rFonts w:asciiTheme="minorHAnsi" w:hAnsiTheme="minorHAnsi" w:cstheme="minorHAnsi"/>
          <w:sz w:val="22"/>
          <w:szCs w:val="22"/>
        </w:rPr>
        <w:t xml:space="preserve">however, as discussed in previous reports, since Q4 16/17 a higher proportion of patient safety incidents have been reported by the trust in the category of </w:t>
      </w:r>
      <w:r w:rsidR="00D86D08" w:rsidRPr="00575894">
        <w:rPr>
          <w:rFonts w:asciiTheme="minorHAnsi" w:hAnsiTheme="minorHAnsi" w:cstheme="minorHAnsi"/>
          <w:sz w:val="22"/>
          <w:szCs w:val="22"/>
        </w:rPr>
        <w:t>severe harm</w:t>
      </w:r>
      <w:r w:rsidR="00FA7E02" w:rsidRPr="00575894">
        <w:rPr>
          <w:rFonts w:asciiTheme="minorHAnsi" w:hAnsiTheme="minorHAnsi" w:cstheme="minorHAnsi"/>
          <w:sz w:val="22"/>
          <w:szCs w:val="22"/>
        </w:rPr>
        <w:t>/ property damage. This is as a result of the introduction of the category of SCALE in April 2017, and a decision within the directorate that grade 4 pressure ulcers</w:t>
      </w:r>
      <w:r w:rsidR="0032419A" w:rsidRPr="00575894">
        <w:rPr>
          <w:rFonts w:asciiTheme="minorHAnsi" w:hAnsiTheme="minorHAnsi" w:cstheme="minorHAnsi"/>
          <w:sz w:val="22"/>
          <w:szCs w:val="22"/>
        </w:rPr>
        <w:t xml:space="preserve"> and SCALE</w:t>
      </w:r>
      <w:r w:rsidR="00FA7E02" w:rsidRPr="00575894">
        <w:rPr>
          <w:rFonts w:asciiTheme="minorHAnsi" w:hAnsiTheme="minorHAnsi" w:cstheme="minorHAnsi"/>
          <w:sz w:val="22"/>
          <w:szCs w:val="22"/>
        </w:rPr>
        <w:t xml:space="preserve"> be graded </w:t>
      </w:r>
      <w:r w:rsidR="00D86D08" w:rsidRPr="00575894">
        <w:rPr>
          <w:rFonts w:asciiTheme="minorHAnsi" w:hAnsiTheme="minorHAnsi" w:cstheme="minorHAnsi"/>
          <w:sz w:val="22"/>
          <w:szCs w:val="22"/>
        </w:rPr>
        <w:t xml:space="preserve">a </w:t>
      </w:r>
      <w:r w:rsidR="0032419A" w:rsidRPr="00575894">
        <w:rPr>
          <w:rFonts w:asciiTheme="minorHAnsi" w:hAnsiTheme="minorHAnsi" w:cstheme="minorHAnsi"/>
          <w:sz w:val="22"/>
          <w:szCs w:val="22"/>
        </w:rPr>
        <w:t>severe</w:t>
      </w:r>
      <w:r w:rsidR="00FA7E02" w:rsidRPr="00575894">
        <w:rPr>
          <w:rFonts w:asciiTheme="minorHAnsi" w:hAnsiTheme="minorHAnsi" w:cstheme="minorHAnsi"/>
          <w:sz w:val="22"/>
          <w:szCs w:val="22"/>
        </w:rPr>
        <w:t xml:space="preserve"> impact, even if there were no lapses in care. New national guidance was published to standardise pressure ulcers reporting and categorisation which should improve the accuracy of national comparison dat</w:t>
      </w:r>
      <w:r w:rsidR="00CF41D8" w:rsidRPr="00575894">
        <w:rPr>
          <w:rFonts w:asciiTheme="minorHAnsi" w:hAnsiTheme="minorHAnsi" w:cstheme="minorHAnsi"/>
          <w:sz w:val="22"/>
          <w:szCs w:val="22"/>
        </w:rPr>
        <w:t>a in 2019</w:t>
      </w:r>
      <w:r w:rsidR="00FA7E02" w:rsidRPr="00575894">
        <w:rPr>
          <w:rFonts w:asciiTheme="minorHAnsi" w:hAnsiTheme="minorHAnsi" w:cstheme="minorHAnsi"/>
          <w:sz w:val="22"/>
          <w:szCs w:val="22"/>
        </w:rPr>
        <w:t>.</w:t>
      </w:r>
    </w:p>
    <w:p w14:paraId="651EB1B0" w14:textId="66CA4511" w:rsidR="00FA7E02" w:rsidRPr="00575894" w:rsidRDefault="00FA7E02" w:rsidP="00575894">
      <w:pPr>
        <w:jc w:val="both"/>
        <w:rPr>
          <w:rFonts w:asciiTheme="minorHAnsi" w:hAnsiTheme="minorHAnsi" w:cstheme="minorHAnsi"/>
          <w:sz w:val="22"/>
          <w:szCs w:val="22"/>
        </w:rPr>
      </w:pPr>
    </w:p>
    <w:p w14:paraId="00F9CB05" w14:textId="570D3D19" w:rsidR="00FA7E02" w:rsidRPr="00575894" w:rsidRDefault="00D70C96" w:rsidP="00575894">
      <w:pPr>
        <w:jc w:val="both"/>
        <w:rPr>
          <w:rFonts w:asciiTheme="minorHAnsi" w:hAnsiTheme="minorHAnsi" w:cstheme="minorHAnsi"/>
          <w:sz w:val="22"/>
          <w:szCs w:val="22"/>
        </w:rPr>
      </w:pPr>
      <w:r w:rsidRPr="00575894">
        <w:rPr>
          <w:rFonts w:asciiTheme="minorHAnsi" w:hAnsiTheme="minorHAnsi" w:cstheme="minorHAnsi"/>
          <w:sz w:val="22"/>
          <w:szCs w:val="22"/>
        </w:rPr>
        <w:t>In Q1 of FY 19/20</w:t>
      </w:r>
      <w:r w:rsidR="00CF41D8" w:rsidRPr="00575894">
        <w:rPr>
          <w:rFonts w:asciiTheme="minorHAnsi" w:hAnsiTheme="minorHAnsi" w:cstheme="minorHAnsi"/>
          <w:sz w:val="22"/>
          <w:szCs w:val="22"/>
        </w:rPr>
        <w:t xml:space="preserve"> -</w:t>
      </w:r>
      <w:r w:rsidR="0032419A" w:rsidRPr="00575894">
        <w:rPr>
          <w:rFonts w:asciiTheme="minorHAnsi" w:hAnsiTheme="minorHAnsi" w:cstheme="minorHAnsi"/>
          <w:sz w:val="22"/>
          <w:szCs w:val="22"/>
        </w:rPr>
        <w:t xml:space="preserve"> 47</w:t>
      </w:r>
      <w:r w:rsidR="00FA7E02" w:rsidRPr="00575894">
        <w:rPr>
          <w:rFonts w:asciiTheme="minorHAnsi" w:hAnsiTheme="minorHAnsi" w:cstheme="minorHAnsi"/>
          <w:sz w:val="22"/>
          <w:szCs w:val="22"/>
        </w:rPr>
        <w:t xml:space="preserve"> incidents were reported with major harm (excluding incidents of pressure ulcers</w:t>
      </w:r>
      <w:r w:rsidRPr="00575894">
        <w:rPr>
          <w:rFonts w:asciiTheme="minorHAnsi" w:hAnsiTheme="minorHAnsi" w:cstheme="minorHAnsi"/>
          <w:sz w:val="22"/>
          <w:szCs w:val="22"/>
        </w:rPr>
        <w:t xml:space="preserve"> that were present on admission</w:t>
      </w:r>
      <w:r w:rsidR="00CF41D8" w:rsidRPr="00575894">
        <w:rPr>
          <w:rFonts w:asciiTheme="minorHAnsi" w:hAnsiTheme="minorHAnsi" w:cstheme="minorHAnsi"/>
          <w:sz w:val="22"/>
          <w:szCs w:val="22"/>
        </w:rPr>
        <w:t xml:space="preserve"> also known as inherited</w:t>
      </w:r>
      <w:r w:rsidR="00FA7E02" w:rsidRPr="00575894">
        <w:rPr>
          <w:rFonts w:asciiTheme="minorHAnsi" w:hAnsiTheme="minorHAnsi" w:cstheme="minorHAnsi"/>
          <w:sz w:val="22"/>
          <w:szCs w:val="22"/>
        </w:rPr>
        <w:t xml:space="preserve">), and of these </w:t>
      </w:r>
      <w:r w:rsidR="0032419A" w:rsidRPr="00575894">
        <w:rPr>
          <w:rFonts w:asciiTheme="minorHAnsi" w:hAnsiTheme="minorHAnsi" w:cstheme="minorHAnsi"/>
          <w:sz w:val="22"/>
          <w:szCs w:val="22"/>
        </w:rPr>
        <w:t>3</w:t>
      </w:r>
      <w:r w:rsidRPr="00575894">
        <w:rPr>
          <w:rFonts w:asciiTheme="minorHAnsi" w:hAnsiTheme="minorHAnsi" w:cstheme="minorHAnsi"/>
          <w:sz w:val="22"/>
          <w:szCs w:val="22"/>
        </w:rPr>
        <w:t>7</w:t>
      </w:r>
      <w:r w:rsidR="00FA7E02" w:rsidRPr="00575894">
        <w:rPr>
          <w:rFonts w:asciiTheme="minorHAnsi" w:hAnsiTheme="minorHAnsi" w:cstheme="minorHAnsi"/>
          <w:sz w:val="22"/>
          <w:szCs w:val="22"/>
        </w:rPr>
        <w:t xml:space="preserve"> were flagged as patient safety incidents. </w:t>
      </w:r>
      <w:r w:rsidR="00170240" w:rsidRPr="00575894">
        <w:rPr>
          <w:rFonts w:asciiTheme="minorHAnsi" w:hAnsiTheme="minorHAnsi" w:cstheme="minorHAnsi"/>
          <w:sz w:val="22"/>
          <w:szCs w:val="22"/>
        </w:rPr>
        <w:t xml:space="preserve"> Table 2 provides a breakdown of the major harm incidents. </w:t>
      </w:r>
      <w:r w:rsidRPr="00575894">
        <w:rPr>
          <w:rFonts w:asciiTheme="minorHAnsi" w:hAnsiTheme="minorHAnsi" w:cstheme="minorHAnsi"/>
          <w:sz w:val="22"/>
          <w:szCs w:val="22"/>
        </w:rPr>
        <w:t>23</w:t>
      </w:r>
      <w:r w:rsidR="00FA7E02" w:rsidRPr="00575894">
        <w:rPr>
          <w:rFonts w:asciiTheme="minorHAnsi" w:hAnsiTheme="minorHAnsi" w:cstheme="minorHAnsi"/>
          <w:sz w:val="22"/>
          <w:szCs w:val="22"/>
        </w:rPr>
        <w:t xml:space="preserve"> were in the category of skin integrity, </w:t>
      </w:r>
      <w:r w:rsidRPr="00575894">
        <w:rPr>
          <w:rFonts w:asciiTheme="minorHAnsi" w:hAnsiTheme="minorHAnsi" w:cstheme="minorHAnsi"/>
          <w:sz w:val="22"/>
          <w:szCs w:val="22"/>
        </w:rPr>
        <w:t xml:space="preserve">all of which were new </w:t>
      </w:r>
      <w:r w:rsidR="00FA7E02" w:rsidRPr="00575894">
        <w:rPr>
          <w:rFonts w:asciiTheme="minorHAnsi" w:hAnsiTheme="minorHAnsi" w:cstheme="minorHAnsi"/>
          <w:sz w:val="22"/>
          <w:szCs w:val="22"/>
        </w:rPr>
        <w:t>grade 4 pressure ulcer</w:t>
      </w:r>
      <w:r w:rsidR="0032419A" w:rsidRPr="00575894">
        <w:rPr>
          <w:rFonts w:asciiTheme="minorHAnsi" w:hAnsiTheme="minorHAnsi" w:cstheme="minorHAnsi"/>
          <w:sz w:val="22"/>
          <w:szCs w:val="22"/>
        </w:rPr>
        <w:t>s. The skin integrity incidents occurred in 13 different departments</w:t>
      </w:r>
      <w:r w:rsidR="00170240" w:rsidRPr="00575894">
        <w:rPr>
          <w:rFonts w:asciiTheme="minorHAnsi" w:hAnsiTheme="minorHAnsi" w:cstheme="minorHAnsi"/>
          <w:sz w:val="22"/>
          <w:szCs w:val="22"/>
        </w:rPr>
        <w:t xml:space="preserve">; </w:t>
      </w:r>
      <w:r w:rsidR="0032419A" w:rsidRPr="00575894">
        <w:rPr>
          <w:rFonts w:asciiTheme="minorHAnsi" w:hAnsiTheme="minorHAnsi" w:cstheme="minorHAnsi"/>
          <w:sz w:val="22"/>
          <w:szCs w:val="22"/>
        </w:rPr>
        <w:t>1</w:t>
      </w:r>
      <w:r w:rsidR="00D86D08" w:rsidRPr="00575894">
        <w:rPr>
          <w:rFonts w:asciiTheme="minorHAnsi" w:hAnsiTheme="minorHAnsi" w:cstheme="minorHAnsi"/>
          <w:sz w:val="22"/>
          <w:szCs w:val="22"/>
        </w:rPr>
        <w:t>1</w:t>
      </w:r>
      <w:r w:rsidR="0032419A" w:rsidRPr="00575894">
        <w:rPr>
          <w:rFonts w:asciiTheme="minorHAnsi" w:hAnsiTheme="minorHAnsi" w:cstheme="minorHAnsi"/>
          <w:sz w:val="22"/>
          <w:szCs w:val="22"/>
        </w:rPr>
        <w:t xml:space="preserve"> District Nursing</w:t>
      </w:r>
      <w:r w:rsidR="00D86D08" w:rsidRPr="00575894">
        <w:rPr>
          <w:rFonts w:asciiTheme="minorHAnsi" w:hAnsiTheme="minorHAnsi" w:cstheme="minorHAnsi"/>
          <w:sz w:val="22"/>
          <w:szCs w:val="22"/>
        </w:rPr>
        <w:t xml:space="preserve">, </w:t>
      </w:r>
      <w:r w:rsidR="0032419A" w:rsidRPr="00575894">
        <w:rPr>
          <w:rFonts w:asciiTheme="minorHAnsi" w:hAnsiTheme="minorHAnsi" w:cstheme="minorHAnsi"/>
          <w:sz w:val="22"/>
          <w:szCs w:val="22"/>
        </w:rPr>
        <w:t>one ILT</w:t>
      </w:r>
      <w:r w:rsidR="00D86D08" w:rsidRPr="00575894">
        <w:rPr>
          <w:rFonts w:asciiTheme="minorHAnsi" w:hAnsiTheme="minorHAnsi" w:cstheme="minorHAnsi"/>
          <w:sz w:val="22"/>
          <w:szCs w:val="22"/>
        </w:rPr>
        <w:t xml:space="preserve"> and one Community Hospital</w:t>
      </w:r>
      <w:r w:rsidR="00170240" w:rsidRPr="00575894">
        <w:rPr>
          <w:rFonts w:asciiTheme="minorHAnsi" w:hAnsiTheme="minorHAnsi" w:cstheme="minorHAnsi"/>
          <w:sz w:val="22"/>
          <w:szCs w:val="22"/>
        </w:rPr>
        <w:t>. One of the District Nursing teams</w:t>
      </w:r>
      <w:r w:rsidR="0032419A" w:rsidRPr="00575894">
        <w:rPr>
          <w:rFonts w:asciiTheme="minorHAnsi" w:hAnsiTheme="minorHAnsi" w:cstheme="minorHAnsi"/>
          <w:sz w:val="22"/>
          <w:szCs w:val="22"/>
        </w:rPr>
        <w:t xml:space="preserve"> South East Oxford </w:t>
      </w:r>
      <w:r w:rsidR="00170240" w:rsidRPr="00575894">
        <w:rPr>
          <w:rFonts w:asciiTheme="minorHAnsi" w:hAnsiTheme="minorHAnsi" w:cstheme="minorHAnsi"/>
          <w:sz w:val="22"/>
          <w:szCs w:val="22"/>
        </w:rPr>
        <w:t xml:space="preserve">had four skin integrity incidents. Two out of the 23 skin integrity incidents are </w:t>
      </w:r>
      <w:r w:rsidR="00A831D0" w:rsidRPr="00575894">
        <w:rPr>
          <w:rFonts w:asciiTheme="minorHAnsi" w:hAnsiTheme="minorHAnsi" w:cstheme="minorHAnsi"/>
          <w:sz w:val="22"/>
          <w:szCs w:val="22"/>
        </w:rPr>
        <w:t>being investigated as serious incidents.</w:t>
      </w:r>
      <w:r w:rsidR="00FA7E02" w:rsidRPr="00575894">
        <w:rPr>
          <w:rFonts w:asciiTheme="minorHAnsi" w:hAnsiTheme="minorHAnsi" w:cstheme="minorHAnsi"/>
          <w:sz w:val="22"/>
          <w:szCs w:val="22"/>
        </w:rPr>
        <w:t xml:space="preserve"> </w:t>
      </w:r>
    </w:p>
    <w:p w14:paraId="09EE4148" w14:textId="77777777" w:rsidR="00FA7E02" w:rsidRPr="00575894" w:rsidRDefault="00FA7E02" w:rsidP="00575894">
      <w:pPr>
        <w:jc w:val="both"/>
        <w:rPr>
          <w:rFonts w:asciiTheme="minorHAnsi" w:hAnsiTheme="minorHAnsi" w:cstheme="minorHAnsi"/>
          <w:sz w:val="22"/>
          <w:szCs w:val="22"/>
        </w:rPr>
      </w:pPr>
    </w:p>
    <w:p w14:paraId="2C47B3C5" w14:textId="5EF60524"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There were </w:t>
      </w:r>
      <w:r w:rsidR="00D86D08" w:rsidRPr="00575894">
        <w:rPr>
          <w:rFonts w:asciiTheme="minorHAnsi" w:hAnsiTheme="minorHAnsi" w:cstheme="minorHAnsi"/>
          <w:sz w:val="22"/>
          <w:szCs w:val="22"/>
        </w:rPr>
        <w:t>7</w:t>
      </w:r>
      <w:r w:rsidRPr="00575894">
        <w:rPr>
          <w:rFonts w:asciiTheme="minorHAnsi" w:hAnsiTheme="minorHAnsi" w:cstheme="minorHAnsi"/>
          <w:sz w:val="22"/>
          <w:szCs w:val="22"/>
        </w:rPr>
        <w:t xml:space="preserve"> incidents of self-harm </w:t>
      </w:r>
      <w:r w:rsidR="00D86D08" w:rsidRPr="00575894">
        <w:rPr>
          <w:rFonts w:asciiTheme="minorHAnsi" w:hAnsiTheme="minorHAnsi" w:cstheme="minorHAnsi"/>
          <w:sz w:val="22"/>
          <w:szCs w:val="22"/>
        </w:rPr>
        <w:t>that were graded as severe</w:t>
      </w:r>
      <w:r w:rsidR="00A831D0" w:rsidRPr="00575894">
        <w:rPr>
          <w:rFonts w:asciiTheme="minorHAnsi" w:hAnsiTheme="minorHAnsi" w:cstheme="minorHAnsi"/>
          <w:sz w:val="22"/>
          <w:szCs w:val="22"/>
        </w:rPr>
        <w:t>, all reported by different departments</w:t>
      </w:r>
      <w:r w:rsidR="000B7D8C" w:rsidRPr="00575894">
        <w:rPr>
          <w:rFonts w:asciiTheme="minorHAnsi" w:hAnsiTheme="minorHAnsi" w:cstheme="minorHAnsi"/>
          <w:sz w:val="22"/>
          <w:szCs w:val="22"/>
        </w:rPr>
        <w:t>, and 4 of these were overdoses</w:t>
      </w:r>
      <w:r w:rsidR="00D86D08" w:rsidRPr="00575894">
        <w:rPr>
          <w:rFonts w:asciiTheme="minorHAnsi" w:hAnsiTheme="minorHAnsi" w:cstheme="minorHAnsi"/>
          <w:sz w:val="22"/>
          <w:szCs w:val="22"/>
        </w:rPr>
        <w:t xml:space="preserve">. </w:t>
      </w:r>
      <w:r w:rsidRPr="00575894">
        <w:rPr>
          <w:rFonts w:asciiTheme="minorHAnsi" w:hAnsiTheme="minorHAnsi" w:cstheme="minorHAnsi"/>
          <w:sz w:val="22"/>
          <w:szCs w:val="22"/>
        </w:rPr>
        <w:t>The categories of patient safety incidents resulting in</w:t>
      </w:r>
      <w:r w:rsidR="00D86D08" w:rsidRPr="00575894">
        <w:rPr>
          <w:rFonts w:asciiTheme="minorHAnsi" w:hAnsiTheme="minorHAnsi" w:cstheme="minorHAnsi"/>
          <w:sz w:val="22"/>
          <w:szCs w:val="22"/>
        </w:rPr>
        <w:t xml:space="preserve"> severe</w:t>
      </w:r>
      <w:r w:rsidRPr="00575894">
        <w:rPr>
          <w:rFonts w:asciiTheme="minorHAnsi" w:hAnsiTheme="minorHAnsi" w:cstheme="minorHAnsi"/>
          <w:sz w:val="22"/>
          <w:szCs w:val="22"/>
        </w:rPr>
        <w:t xml:space="preserve"> harm </w:t>
      </w:r>
      <w:r w:rsidR="00361D29" w:rsidRPr="00575894">
        <w:rPr>
          <w:rFonts w:asciiTheme="minorHAnsi" w:hAnsiTheme="minorHAnsi" w:cstheme="minorHAnsi"/>
          <w:sz w:val="22"/>
          <w:szCs w:val="22"/>
        </w:rPr>
        <w:t>are</w:t>
      </w:r>
      <w:r w:rsidRPr="00575894">
        <w:rPr>
          <w:rFonts w:asciiTheme="minorHAnsi" w:hAnsiTheme="minorHAnsi" w:cstheme="minorHAnsi"/>
          <w:sz w:val="22"/>
          <w:szCs w:val="22"/>
        </w:rPr>
        <w:t xml:space="preserve"> </w:t>
      </w:r>
      <w:r w:rsidR="00D86D08" w:rsidRPr="00575894">
        <w:rPr>
          <w:rFonts w:asciiTheme="minorHAnsi" w:hAnsiTheme="minorHAnsi" w:cstheme="minorHAnsi"/>
          <w:sz w:val="22"/>
          <w:szCs w:val="22"/>
        </w:rPr>
        <w:t>provided</w:t>
      </w:r>
      <w:r w:rsidRPr="00575894">
        <w:rPr>
          <w:rFonts w:asciiTheme="minorHAnsi" w:hAnsiTheme="minorHAnsi" w:cstheme="minorHAnsi"/>
          <w:sz w:val="22"/>
          <w:szCs w:val="22"/>
        </w:rPr>
        <w:t xml:space="preserve"> in table 2 and details of all serious incidents </w:t>
      </w:r>
      <w:r w:rsidR="00361D29" w:rsidRPr="00575894">
        <w:rPr>
          <w:rFonts w:asciiTheme="minorHAnsi" w:hAnsiTheme="minorHAnsi" w:cstheme="minorHAnsi"/>
          <w:sz w:val="22"/>
          <w:szCs w:val="22"/>
        </w:rPr>
        <w:t>are</w:t>
      </w:r>
      <w:r w:rsidRPr="00575894">
        <w:rPr>
          <w:rFonts w:asciiTheme="minorHAnsi" w:hAnsiTheme="minorHAnsi" w:cstheme="minorHAnsi"/>
          <w:sz w:val="22"/>
          <w:szCs w:val="22"/>
        </w:rPr>
        <w:t xml:space="preserve"> provided later in the report. </w:t>
      </w:r>
    </w:p>
    <w:p w14:paraId="13D6E699" w14:textId="1EAA7A36" w:rsidR="00A76763" w:rsidRPr="00575894" w:rsidRDefault="00A76763" w:rsidP="00575894">
      <w:pPr>
        <w:jc w:val="both"/>
        <w:rPr>
          <w:rFonts w:asciiTheme="minorHAnsi" w:hAnsiTheme="minorHAnsi" w:cstheme="minorHAnsi"/>
          <w:sz w:val="22"/>
          <w:szCs w:val="22"/>
        </w:rPr>
      </w:pPr>
    </w:p>
    <w:p w14:paraId="738E7F3D" w14:textId="308EF0FA" w:rsidR="00170240" w:rsidRPr="00575894" w:rsidRDefault="00170240" w:rsidP="00575894">
      <w:pPr>
        <w:jc w:val="both"/>
        <w:rPr>
          <w:rFonts w:asciiTheme="minorHAnsi" w:hAnsiTheme="minorHAnsi" w:cstheme="minorHAnsi"/>
          <w:i/>
          <w:sz w:val="22"/>
          <w:szCs w:val="22"/>
        </w:rPr>
      </w:pPr>
      <w:r w:rsidRPr="00575894">
        <w:rPr>
          <w:rFonts w:asciiTheme="minorHAnsi" w:hAnsiTheme="minorHAnsi" w:cstheme="minorHAnsi"/>
          <w:i/>
          <w:sz w:val="22"/>
          <w:szCs w:val="22"/>
        </w:rPr>
        <w:t>Table 2. Categories of patient safety incidents</w:t>
      </w:r>
      <w:r w:rsidR="004551FE" w:rsidRPr="00575894">
        <w:rPr>
          <w:rFonts w:asciiTheme="minorHAnsi" w:hAnsiTheme="minorHAnsi" w:cstheme="minorHAnsi"/>
          <w:i/>
          <w:sz w:val="22"/>
          <w:szCs w:val="22"/>
        </w:rPr>
        <w:t xml:space="preserve"> (PSI)</w:t>
      </w:r>
      <w:r w:rsidRPr="00575894">
        <w:rPr>
          <w:rFonts w:asciiTheme="minorHAnsi" w:hAnsiTheme="minorHAnsi" w:cstheme="minorHAnsi"/>
          <w:i/>
          <w:sz w:val="22"/>
          <w:szCs w:val="22"/>
        </w:rPr>
        <w:t xml:space="preserve"> reported with an actual impact of severe harm, April – June 2019</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2020"/>
        <w:gridCol w:w="1840"/>
      </w:tblGrid>
      <w:tr w:rsidR="00575894" w:rsidRPr="00575894" w14:paraId="1282C41E" w14:textId="77777777" w:rsidTr="00E41314">
        <w:trPr>
          <w:trHeight w:val="441"/>
        </w:trPr>
        <w:tc>
          <w:tcPr>
            <w:tcW w:w="5680" w:type="dxa"/>
            <w:shd w:val="clear" w:color="4F81BD" w:fill="4F81BD"/>
            <w:noWrap/>
            <w:vAlign w:val="bottom"/>
            <w:hideMark/>
          </w:tcPr>
          <w:p w14:paraId="3CB4421E"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Cause 1 Category</w:t>
            </w:r>
          </w:p>
        </w:tc>
        <w:tc>
          <w:tcPr>
            <w:tcW w:w="2020" w:type="dxa"/>
            <w:shd w:val="clear" w:color="4F81BD" w:fill="4F81BD"/>
            <w:vAlign w:val="bottom"/>
            <w:hideMark/>
          </w:tcPr>
          <w:p w14:paraId="6A595595"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Number of PSIs graded as severe</w:t>
            </w:r>
          </w:p>
        </w:tc>
        <w:tc>
          <w:tcPr>
            <w:tcW w:w="1840" w:type="dxa"/>
            <w:shd w:val="clear" w:color="4F81BD" w:fill="4F81BD"/>
            <w:vAlign w:val="bottom"/>
            <w:hideMark/>
          </w:tcPr>
          <w:p w14:paraId="0035296C"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Number of serious Incidents</w:t>
            </w:r>
          </w:p>
        </w:tc>
      </w:tr>
      <w:tr w:rsidR="00575894" w:rsidRPr="00575894" w14:paraId="2C369A9F" w14:textId="77777777" w:rsidTr="00790C57">
        <w:trPr>
          <w:trHeight w:val="300"/>
        </w:trPr>
        <w:tc>
          <w:tcPr>
            <w:tcW w:w="5680" w:type="dxa"/>
            <w:shd w:val="clear" w:color="auto" w:fill="auto"/>
            <w:noWrap/>
            <w:vAlign w:val="bottom"/>
            <w:hideMark/>
          </w:tcPr>
          <w:p w14:paraId="3552AF84"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CM002 Delay In Providing Care/Treatment/Follow Up</w:t>
            </w:r>
          </w:p>
        </w:tc>
        <w:tc>
          <w:tcPr>
            <w:tcW w:w="2020" w:type="dxa"/>
            <w:shd w:val="clear" w:color="auto" w:fill="auto"/>
            <w:noWrap/>
            <w:vAlign w:val="bottom"/>
            <w:hideMark/>
          </w:tcPr>
          <w:p w14:paraId="4024311F"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477D47C1" w14:textId="77777777" w:rsidR="00170240" w:rsidRPr="00575894" w:rsidRDefault="00170240" w:rsidP="00575894">
            <w:pPr>
              <w:jc w:val="both"/>
              <w:rPr>
                <w:rFonts w:asciiTheme="minorHAnsi" w:hAnsiTheme="minorHAnsi" w:cstheme="minorHAnsi"/>
                <w:sz w:val="22"/>
                <w:szCs w:val="22"/>
              </w:rPr>
            </w:pPr>
          </w:p>
        </w:tc>
      </w:tr>
      <w:tr w:rsidR="00575894" w:rsidRPr="00575894" w14:paraId="7CBF587F" w14:textId="77777777" w:rsidTr="004551FE">
        <w:trPr>
          <w:trHeight w:val="300"/>
        </w:trPr>
        <w:tc>
          <w:tcPr>
            <w:tcW w:w="5680" w:type="dxa"/>
            <w:shd w:val="clear" w:color="auto" w:fill="auto"/>
            <w:noWrap/>
            <w:vAlign w:val="bottom"/>
            <w:hideMark/>
          </w:tcPr>
          <w:p w14:paraId="45D681A1"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CN05 Transport Did Not Arrive</w:t>
            </w:r>
          </w:p>
        </w:tc>
        <w:tc>
          <w:tcPr>
            <w:tcW w:w="2020" w:type="dxa"/>
            <w:shd w:val="clear" w:color="auto" w:fill="auto"/>
            <w:noWrap/>
            <w:vAlign w:val="bottom"/>
            <w:hideMark/>
          </w:tcPr>
          <w:p w14:paraId="5137DC59"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670D1A85" w14:textId="77777777" w:rsidR="00170240" w:rsidRPr="00575894" w:rsidRDefault="00170240" w:rsidP="00575894">
            <w:pPr>
              <w:jc w:val="both"/>
              <w:rPr>
                <w:rFonts w:asciiTheme="minorHAnsi" w:hAnsiTheme="minorHAnsi" w:cstheme="minorHAnsi"/>
                <w:sz w:val="22"/>
                <w:szCs w:val="22"/>
              </w:rPr>
            </w:pPr>
          </w:p>
        </w:tc>
      </w:tr>
      <w:tr w:rsidR="00575894" w:rsidRPr="00575894" w14:paraId="6C9403B0" w14:textId="77777777" w:rsidTr="004551FE">
        <w:trPr>
          <w:trHeight w:val="300"/>
        </w:trPr>
        <w:tc>
          <w:tcPr>
            <w:tcW w:w="5680" w:type="dxa"/>
            <w:shd w:val="clear" w:color="auto" w:fill="auto"/>
            <w:noWrap/>
            <w:vAlign w:val="bottom"/>
            <w:hideMark/>
          </w:tcPr>
          <w:p w14:paraId="53B30DD3"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Fi01 Fire - Wilful/Arson</w:t>
            </w:r>
          </w:p>
        </w:tc>
        <w:tc>
          <w:tcPr>
            <w:tcW w:w="2020" w:type="dxa"/>
            <w:shd w:val="clear" w:color="auto" w:fill="auto"/>
            <w:noWrap/>
            <w:vAlign w:val="bottom"/>
            <w:hideMark/>
          </w:tcPr>
          <w:p w14:paraId="17264414"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320E6060" w14:textId="77777777" w:rsidR="00170240" w:rsidRPr="00575894" w:rsidRDefault="00170240" w:rsidP="00575894">
            <w:pPr>
              <w:jc w:val="both"/>
              <w:rPr>
                <w:rFonts w:asciiTheme="minorHAnsi" w:hAnsiTheme="minorHAnsi" w:cstheme="minorHAnsi"/>
                <w:sz w:val="22"/>
                <w:szCs w:val="22"/>
              </w:rPr>
            </w:pPr>
          </w:p>
        </w:tc>
      </w:tr>
      <w:tr w:rsidR="00575894" w:rsidRPr="00575894" w14:paraId="515463DB" w14:textId="77777777" w:rsidTr="004551FE">
        <w:trPr>
          <w:trHeight w:val="300"/>
        </w:trPr>
        <w:tc>
          <w:tcPr>
            <w:tcW w:w="5680" w:type="dxa"/>
            <w:shd w:val="clear" w:color="auto" w:fill="auto"/>
            <w:noWrap/>
            <w:vAlign w:val="bottom"/>
            <w:hideMark/>
          </w:tcPr>
          <w:p w14:paraId="055E555A"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G02 Choking</w:t>
            </w:r>
          </w:p>
        </w:tc>
        <w:tc>
          <w:tcPr>
            <w:tcW w:w="2020" w:type="dxa"/>
            <w:shd w:val="clear" w:color="auto" w:fill="auto"/>
            <w:noWrap/>
            <w:vAlign w:val="bottom"/>
            <w:hideMark/>
          </w:tcPr>
          <w:p w14:paraId="0EFD0C14"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1CC51F74" w14:textId="77777777" w:rsidR="00170240" w:rsidRPr="00575894" w:rsidRDefault="00170240" w:rsidP="00575894">
            <w:pPr>
              <w:jc w:val="both"/>
              <w:rPr>
                <w:rFonts w:asciiTheme="minorHAnsi" w:hAnsiTheme="minorHAnsi" w:cstheme="minorHAnsi"/>
                <w:sz w:val="22"/>
                <w:szCs w:val="22"/>
              </w:rPr>
            </w:pPr>
          </w:p>
        </w:tc>
      </w:tr>
      <w:tr w:rsidR="00575894" w:rsidRPr="00575894" w14:paraId="0AD66B0B" w14:textId="77777777" w:rsidTr="004551FE">
        <w:trPr>
          <w:trHeight w:val="300"/>
        </w:trPr>
        <w:tc>
          <w:tcPr>
            <w:tcW w:w="5680" w:type="dxa"/>
            <w:shd w:val="clear" w:color="auto" w:fill="auto"/>
            <w:noWrap/>
            <w:vAlign w:val="bottom"/>
            <w:hideMark/>
          </w:tcPr>
          <w:p w14:paraId="2D87A3AC"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SH001 Self-Harm - Hanging</w:t>
            </w:r>
          </w:p>
        </w:tc>
        <w:tc>
          <w:tcPr>
            <w:tcW w:w="2020" w:type="dxa"/>
            <w:shd w:val="clear" w:color="auto" w:fill="auto"/>
            <w:noWrap/>
            <w:vAlign w:val="bottom"/>
            <w:hideMark/>
          </w:tcPr>
          <w:p w14:paraId="479ED287"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32FF651A" w14:textId="77777777" w:rsidR="00170240" w:rsidRPr="00575894" w:rsidRDefault="00170240" w:rsidP="00575894">
            <w:pPr>
              <w:jc w:val="both"/>
              <w:rPr>
                <w:rFonts w:asciiTheme="minorHAnsi" w:hAnsiTheme="minorHAnsi" w:cstheme="minorHAnsi"/>
                <w:sz w:val="22"/>
                <w:szCs w:val="22"/>
              </w:rPr>
            </w:pPr>
          </w:p>
        </w:tc>
      </w:tr>
      <w:tr w:rsidR="00575894" w:rsidRPr="00575894" w14:paraId="76387576" w14:textId="77777777" w:rsidTr="004551FE">
        <w:trPr>
          <w:trHeight w:val="300"/>
        </w:trPr>
        <w:tc>
          <w:tcPr>
            <w:tcW w:w="5680" w:type="dxa"/>
            <w:shd w:val="clear" w:color="auto" w:fill="auto"/>
            <w:noWrap/>
            <w:vAlign w:val="bottom"/>
            <w:hideMark/>
          </w:tcPr>
          <w:p w14:paraId="5ED53B3E"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SH003 Self-Harm - Cutting</w:t>
            </w:r>
          </w:p>
        </w:tc>
        <w:tc>
          <w:tcPr>
            <w:tcW w:w="2020" w:type="dxa"/>
            <w:shd w:val="clear" w:color="auto" w:fill="auto"/>
            <w:noWrap/>
            <w:vAlign w:val="bottom"/>
            <w:hideMark/>
          </w:tcPr>
          <w:p w14:paraId="354EA6D8"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256386D6" w14:textId="77777777" w:rsidR="00170240" w:rsidRPr="00575894" w:rsidRDefault="00170240" w:rsidP="00575894">
            <w:pPr>
              <w:jc w:val="both"/>
              <w:rPr>
                <w:rFonts w:asciiTheme="minorHAnsi" w:hAnsiTheme="minorHAnsi" w:cstheme="minorHAnsi"/>
                <w:sz w:val="22"/>
                <w:szCs w:val="22"/>
              </w:rPr>
            </w:pPr>
          </w:p>
        </w:tc>
      </w:tr>
      <w:tr w:rsidR="00575894" w:rsidRPr="00575894" w14:paraId="64A2045B" w14:textId="77777777" w:rsidTr="00790C57">
        <w:trPr>
          <w:trHeight w:val="300"/>
        </w:trPr>
        <w:tc>
          <w:tcPr>
            <w:tcW w:w="5680" w:type="dxa"/>
            <w:shd w:val="clear" w:color="auto" w:fill="auto"/>
            <w:noWrap/>
            <w:vAlign w:val="bottom"/>
            <w:hideMark/>
          </w:tcPr>
          <w:p w14:paraId="6EFF3922" w14:textId="638346F6"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SH004 </w:t>
            </w:r>
            <w:r w:rsidR="00837178" w:rsidRPr="00575894">
              <w:rPr>
                <w:rFonts w:asciiTheme="minorHAnsi" w:hAnsiTheme="minorHAnsi" w:cstheme="minorHAnsi"/>
                <w:sz w:val="22"/>
                <w:szCs w:val="22"/>
              </w:rPr>
              <w:t>Self-Harm</w:t>
            </w:r>
            <w:r w:rsidRPr="00575894">
              <w:rPr>
                <w:rFonts w:asciiTheme="minorHAnsi" w:hAnsiTheme="minorHAnsi" w:cstheme="minorHAnsi"/>
                <w:sz w:val="22"/>
                <w:szCs w:val="22"/>
              </w:rPr>
              <w:t xml:space="preserve"> - Jumping</w:t>
            </w:r>
          </w:p>
        </w:tc>
        <w:tc>
          <w:tcPr>
            <w:tcW w:w="2020" w:type="dxa"/>
            <w:shd w:val="clear" w:color="auto" w:fill="auto"/>
            <w:noWrap/>
            <w:vAlign w:val="bottom"/>
            <w:hideMark/>
          </w:tcPr>
          <w:p w14:paraId="503FC490"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3964A1DA" w14:textId="77777777" w:rsidR="00170240" w:rsidRPr="00575894" w:rsidRDefault="00170240" w:rsidP="00575894">
            <w:pPr>
              <w:jc w:val="both"/>
              <w:rPr>
                <w:rFonts w:asciiTheme="minorHAnsi" w:hAnsiTheme="minorHAnsi" w:cstheme="minorHAnsi"/>
                <w:sz w:val="22"/>
                <w:szCs w:val="22"/>
              </w:rPr>
            </w:pPr>
          </w:p>
        </w:tc>
      </w:tr>
      <w:tr w:rsidR="00575894" w:rsidRPr="00575894" w14:paraId="6283AB7C" w14:textId="77777777" w:rsidTr="004551FE">
        <w:trPr>
          <w:trHeight w:val="300"/>
        </w:trPr>
        <w:tc>
          <w:tcPr>
            <w:tcW w:w="5680" w:type="dxa"/>
            <w:shd w:val="clear" w:color="auto" w:fill="auto"/>
            <w:noWrap/>
            <w:vAlign w:val="bottom"/>
            <w:hideMark/>
          </w:tcPr>
          <w:p w14:paraId="368E00EF" w14:textId="27780C9D"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SH005 </w:t>
            </w:r>
            <w:r w:rsidR="00837178" w:rsidRPr="00575894">
              <w:rPr>
                <w:rFonts w:asciiTheme="minorHAnsi" w:hAnsiTheme="minorHAnsi" w:cstheme="minorHAnsi"/>
                <w:sz w:val="22"/>
                <w:szCs w:val="22"/>
              </w:rPr>
              <w:t>Self-Harm</w:t>
            </w:r>
            <w:r w:rsidRPr="00575894">
              <w:rPr>
                <w:rFonts w:asciiTheme="minorHAnsi" w:hAnsiTheme="minorHAnsi" w:cstheme="minorHAnsi"/>
                <w:sz w:val="22"/>
                <w:szCs w:val="22"/>
              </w:rPr>
              <w:t xml:space="preserve"> - Overdose</w:t>
            </w:r>
          </w:p>
        </w:tc>
        <w:tc>
          <w:tcPr>
            <w:tcW w:w="2020" w:type="dxa"/>
            <w:shd w:val="clear" w:color="auto" w:fill="auto"/>
            <w:noWrap/>
            <w:vAlign w:val="bottom"/>
            <w:hideMark/>
          </w:tcPr>
          <w:p w14:paraId="00C69D8E"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4</w:t>
            </w:r>
          </w:p>
        </w:tc>
        <w:tc>
          <w:tcPr>
            <w:tcW w:w="1840" w:type="dxa"/>
            <w:shd w:val="clear" w:color="auto" w:fill="auto"/>
            <w:noWrap/>
            <w:vAlign w:val="bottom"/>
            <w:hideMark/>
          </w:tcPr>
          <w:p w14:paraId="5E97040F" w14:textId="77777777" w:rsidR="00170240" w:rsidRPr="00575894" w:rsidRDefault="00170240" w:rsidP="00575894">
            <w:pPr>
              <w:jc w:val="both"/>
              <w:rPr>
                <w:rFonts w:asciiTheme="minorHAnsi" w:hAnsiTheme="minorHAnsi" w:cstheme="minorHAnsi"/>
                <w:sz w:val="22"/>
                <w:szCs w:val="22"/>
              </w:rPr>
            </w:pPr>
          </w:p>
        </w:tc>
      </w:tr>
      <w:tr w:rsidR="00575894" w:rsidRPr="00575894" w14:paraId="21A546B7" w14:textId="77777777" w:rsidTr="00790C57">
        <w:trPr>
          <w:trHeight w:val="300"/>
        </w:trPr>
        <w:tc>
          <w:tcPr>
            <w:tcW w:w="5680" w:type="dxa"/>
            <w:shd w:val="clear" w:color="auto" w:fill="auto"/>
            <w:noWrap/>
            <w:vAlign w:val="bottom"/>
            <w:hideMark/>
          </w:tcPr>
          <w:p w14:paraId="705698E6"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SI08 Category 4 New Pressure Ulcer (Developed In Service)</w:t>
            </w:r>
          </w:p>
        </w:tc>
        <w:tc>
          <w:tcPr>
            <w:tcW w:w="2020" w:type="dxa"/>
            <w:shd w:val="clear" w:color="auto" w:fill="auto"/>
            <w:noWrap/>
            <w:vAlign w:val="bottom"/>
            <w:hideMark/>
          </w:tcPr>
          <w:p w14:paraId="45349C20"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23</w:t>
            </w:r>
          </w:p>
        </w:tc>
        <w:tc>
          <w:tcPr>
            <w:tcW w:w="1840" w:type="dxa"/>
            <w:shd w:val="clear" w:color="auto" w:fill="auto"/>
            <w:noWrap/>
            <w:vAlign w:val="bottom"/>
            <w:hideMark/>
          </w:tcPr>
          <w:p w14:paraId="0E56591C"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2</w:t>
            </w:r>
          </w:p>
        </w:tc>
      </w:tr>
      <w:tr w:rsidR="00575894" w:rsidRPr="00575894" w14:paraId="75B96CA0" w14:textId="77777777" w:rsidTr="00790C57">
        <w:trPr>
          <w:trHeight w:val="300"/>
        </w:trPr>
        <w:tc>
          <w:tcPr>
            <w:tcW w:w="5680" w:type="dxa"/>
            <w:shd w:val="clear" w:color="auto" w:fill="auto"/>
            <w:noWrap/>
            <w:vAlign w:val="bottom"/>
            <w:hideMark/>
          </w:tcPr>
          <w:p w14:paraId="5C968F27"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SX13 Sexual Allegations Other</w:t>
            </w:r>
          </w:p>
        </w:tc>
        <w:tc>
          <w:tcPr>
            <w:tcW w:w="2020" w:type="dxa"/>
            <w:shd w:val="clear" w:color="auto" w:fill="auto"/>
            <w:noWrap/>
            <w:vAlign w:val="bottom"/>
            <w:hideMark/>
          </w:tcPr>
          <w:p w14:paraId="16FEBF9C"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4609817D" w14:textId="77777777" w:rsidR="00170240" w:rsidRPr="00575894" w:rsidRDefault="00170240" w:rsidP="00575894">
            <w:pPr>
              <w:jc w:val="both"/>
              <w:rPr>
                <w:rFonts w:asciiTheme="minorHAnsi" w:hAnsiTheme="minorHAnsi" w:cstheme="minorHAnsi"/>
                <w:sz w:val="22"/>
                <w:szCs w:val="22"/>
              </w:rPr>
            </w:pPr>
          </w:p>
        </w:tc>
      </w:tr>
      <w:tr w:rsidR="00575894" w:rsidRPr="00575894" w14:paraId="3ED9A62A" w14:textId="77777777" w:rsidTr="00790C57">
        <w:trPr>
          <w:trHeight w:val="300"/>
        </w:trPr>
        <w:tc>
          <w:tcPr>
            <w:tcW w:w="5680" w:type="dxa"/>
            <w:shd w:val="clear" w:color="auto" w:fill="auto"/>
            <w:noWrap/>
            <w:vAlign w:val="bottom"/>
            <w:hideMark/>
          </w:tcPr>
          <w:p w14:paraId="65893C9F"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lastRenderedPageBreak/>
              <w:t>VA012 Violence No Injury - Patient On Patient</w:t>
            </w:r>
          </w:p>
        </w:tc>
        <w:tc>
          <w:tcPr>
            <w:tcW w:w="2020" w:type="dxa"/>
            <w:shd w:val="clear" w:color="auto" w:fill="auto"/>
            <w:noWrap/>
            <w:vAlign w:val="bottom"/>
            <w:hideMark/>
          </w:tcPr>
          <w:p w14:paraId="5CE77B66"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3775D784" w14:textId="77777777" w:rsidR="00170240" w:rsidRPr="00575894" w:rsidRDefault="00170240" w:rsidP="00575894">
            <w:pPr>
              <w:jc w:val="both"/>
              <w:rPr>
                <w:rFonts w:asciiTheme="minorHAnsi" w:hAnsiTheme="minorHAnsi" w:cstheme="minorHAnsi"/>
                <w:sz w:val="22"/>
                <w:szCs w:val="22"/>
              </w:rPr>
            </w:pPr>
          </w:p>
        </w:tc>
      </w:tr>
      <w:tr w:rsidR="00575894" w:rsidRPr="00575894" w14:paraId="402F0BFE" w14:textId="77777777" w:rsidTr="00790C57">
        <w:trPr>
          <w:trHeight w:val="300"/>
        </w:trPr>
        <w:tc>
          <w:tcPr>
            <w:tcW w:w="5680" w:type="dxa"/>
            <w:shd w:val="clear" w:color="auto" w:fill="auto"/>
            <w:noWrap/>
            <w:vAlign w:val="bottom"/>
            <w:hideMark/>
          </w:tcPr>
          <w:p w14:paraId="3EC8707A"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VA018 Violence With Injury - Public On Patient</w:t>
            </w:r>
          </w:p>
        </w:tc>
        <w:tc>
          <w:tcPr>
            <w:tcW w:w="2020" w:type="dxa"/>
            <w:shd w:val="clear" w:color="auto" w:fill="auto"/>
            <w:noWrap/>
            <w:vAlign w:val="bottom"/>
            <w:hideMark/>
          </w:tcPr>
          <w:p w14:paraId="2A8FBC48" w14:textId="77777777" w:rsidR="00170240" w:rsidRPr="00575894" w:rsidRDefault="00170240" w:rsidP="00575894">
            <w:pPr>
              <w:jc w:val="both"/>
              <w:rPr>
                <w:rFonts w:asciiTheme="minorHAnsi" w:hAnsiTheme="minorHAnsi" w:cstheme="minorHAnsi"/>
                <w:sz w:val="22"/>
                <w:szCs w:val="22"/>
              </w:rPr>
            </w:pPr>
            <w:r w:rsidRPr="00575894">
              <w:rPr>
                <w:rFonts w:asciiTheme="minorHAnsi" w:hAnsiTheme="minorHAnsi" w:cstheme="minorHAnsi"/>
                <w:sz w:val="22"/>
                <w:szCs w:val="22"/>
              </w:rPr>
              <w:t>1</w:t>
            </w:r>
          </w:p>
        </w:tc>
        <w:tc>
          <w:tcPr>
            <w:tcW w:w="1840" w:type="dxa"/>
            <w:shd w:val="clear" w:color="auto" w:fill="auto"/>
            <w:noWrap/>
            <w:vAlign w:val="bottom"/>
            <w:hideMark/>
          </w:tcPr>
          <w:p w14:paraId="6736E654" w14:textId="77777777" w:rsidR="00170240" w:rsidRPr="00575894" w:rsidRDefault="00170240" w:rsidP="00575894">
            <w:pPr>
              <w:jc w:val="both"/>
              <w:rPr>
                <w:rFonts w:asciiTheme="minorHAnsi" w:hAnsiTheme="minorHAnsi" w:cstheme="minorHAnsi"/>
                <w:sz w:val="22"/>
                <w:szCs w:val="22"/>
              </w:rPr>
            </w:pPr>
          </w:p>
        </w:tc>
      </w:tr>
      <w:tr w:rsidR="00575894" w:rsidRPr="00575894" w14:paraId="43CE9738" w14:textId="77777777" w:rsidTr="004551FE">
        <w:trPr>
          <w:trHeight w:val="300"/>
        </w:trPr>
        <w:tc>
          <w:tcPr>
            <w:tcW w:w="5680" w:type="dxa"/>
            <w:shd w:val="clear" w:color="000000" w:fill="538DD5"/>
            <w:noWrap/>
            <w:vAlign w:val="bottom"/>
            <w:hideMark/>
          </w:tcPr>
          <w:p w14:paraId="4F0404B3"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Total</w:t>
            </w:r>
          </w:p>
        </w:tc>
        <w:tc>
          <w:tcPr>
            <w:tcW w:w="2020" w:type="dxa"/>
            <w:shd w:val="clear" w:color="000000" w:fill="538DD5"/>
            <w:noWrap/>
            <w:vAlign w:val="bottom"/>
            <w:hideMark/>
          </w:tcPr>
          <w:p w14:paraId="68353565"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37</w:t>
            </w:r>
          </w:p>
        </w:tc>
        <w:tc>
          <w:tcPr>
            <w:tcW w:w="1840" w:type="dxa"/>
            <w:shd w:val="clear" w:color="000000" w:fill="538DD5"/>
            <w:noWrap/>
            <w:vAlign w:val="bottom"/>
            <w:hideMark/>
          </w:tcPr>
          <w:p w14:paraId="5C4E52E2" w14:textId="77777777" w:rsidR="00170240" w:rsidRPr="00575894" w:rsidRDefault="00170240" w:rsidP="00575894">
            <w:pPr>
              <w:jc w:val="both"/>
              <w:rPr>
                <w:rFonts w:asciiTheme="minorHAnsi" w:hAnsiTheme="minorHAnsi" w:cstheme="minorHAnsi"/>
                <w:b/>
                <w:bCs/>
                <w:sz w:val="22"/>
                <w:szCs w:val="22"/>
              </w:rPr>
            </w:pPr>
            <w:r w:rsidRPr="00575894">
              <w:rPr>
                <w:rFonts w:asciiTheme="minorHAnsi" w:hAnsiTheme="minorHAnsi" w:cstheme="minorHAnsi"/>
                <w:b/>
                <w:bCs/>
                <w:sz w:val="22"/>
                <w:szCs w:val="22"/>
              </w:rPr>
              <w:t>2</w:t>
            </w:r>
          </w:p>
        </w:tc>
      </w:tr>
    </w:tbl>
    <w:p w14:paraId="07E56E7B" w14:textId="77777777" w:rsidR="004551FE" w:rsidRPr="00575894" w:rsidRDefault="004551FE" w:rsidP="00575894">
      <w:pPr>
        <w:jc w:val="both"/>
        <w:rPr>
          <w:rFonts w:asciiTheme="minorHAnsi" w:hAnsiTheme="minorHAnsi" w:cstheme="minorHAnsi"/>
          <w:sz w:val="22"/>
          <w:szCs w:val="22"/>
          <w:u w:val="single"/>
        </w:rPr>
      </w:pPr>
    </w:p>
    <w:p w14:paraId="271F2267" w14:textId="0D5936F3" w:rsidR="00FA7E02" w:rsidRPr="00575894" w:rsidRDefault="00FA7E02" w:rsidP="00CC2286">
      <w:pPr>
        <w:pStyle w:val="Heading3"/>
        <w:numPr>
          <w:ilvl w:val="1"/>
          <w:numId w:val="41"/>
        </w:numPr>
        <w:jc w:val="both"/>
        <w:rPr>
          <w:rFonts w:asciiTheme="minorHAnsi" w:hAnsiTheme="minorHAnsi" w:cstheme="minorHAnsi"/>
          <w:sz w:val="22"/>
          <w:szCs w:val="22"/>
        </w:rPr>
      </w:pPr>
      <w:bookmarkStart w:id="7" w:name="_Toc14518578"/>
      <w:r w:rsidRPr="00575894">
        <w:rPr>
          <w:rFonts w:asciiTheme="minorHAnsi" w:hAnsiTheme="minorHAnsi" w:cstheme="minorHAnsi"/>
          <w:sz w:val="22"/>
          <w:szCs w:val="22"/>
        </w:rPr>
        <w:t xml:space="preserve">Incidents </w:t>
      </w:r>
      <w:r w:rsidR="005D7014" w:rsidRPr="00575894">
        <w:rPr>
          <w:rFonts w:asciiTheme="minorHAnsi" w:hAnsiTheme="minorHAnsi" w:cstheme="minorHAnsi"/>
          <w:sz w:val="22"/>
          <w:szCs w:val="22"/>
        </w:rPr>
        <w:t>by</w:t>
      </w:r>
      <w:r w:rsidRPr="00575894">
        <w:rPr>
          <w:rFonts w:asciiTheme="minorHAnsi" w:hAnsiTheme="minorHAnsi" w:cstheme="minorHAnsi"/>
          <w:sz w:val="22"/>
          <w:szCs w:val="22"/>
        </w:rPr>
        <w:t xml:space="preserve"> Directorate</w:t>
      </w:r>
      <w:bookmarkEnd w:id="7"/>
    </w:p>
    <w:p w14:paraId="70779AB6" w14:textId="17C6592B"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clinical directorates went through a reconfiguration from 01.10.18, </w:t>
      </w:r>
      <w:r w:rsidR="00170240" w:rsidRPr="00575894">
        <w:rPr>
          <w:rFonts w:asciiTheme="minorHAnsi" w:hAnsiTheme="minorHAnsi" w:cstheme="minorHAnsi"/>
          <w:sz w:val="22"/>
          <w:szCs w:val="22"/>
        </w:rPr>
        <w:t>f</w:t>
      </w:r>
      <w:r w:rsidRPr="00575894">
        <w:rPr>
          <w:rFonts w:asciiTheme="minorHAnsi" w:hAnsiTheme="minorHAnsi" w:cstheme="minorHAnsi"/>
          <w:sz w:val="22"/>
          <w:szCs w:val="22"/>
        </w:rPr>
        <w:t xml:space="preserve">igure </w:t>
      </w:r>
      <w:r w:rsidR="005D6785" w:rsidRPr="00575894">
        <w:rPr>
          <w:rFonts w:asciiTheme="minorHAnsi" w:hAnsiTheme="minorHAnsi" w:cstheme="minorHAnsi"/>
          <w:sz w:val="22"/>
          <w:szCs w:val="22"/>
        </w:rPr>
        <w:t>4</w:t>
      </w:r>
      <w:r w:rsidRPr="00575894">
        <w:rPr>
          <w:rFonts w:asciiTheme="minorHAnsi" w:hAnsiTheme="minorHAnsi" w:cstheme="minorHAnsi"/>
          <w:sz w:val="22"/>
          <w:szCs w:val="22"/>
        </w:rPr>
        <w:t xml:space="preserve"> shows the number of incidents reported based on where teams are managed within the new directorate structure.  </w:t>
      </w:r>
    </w:p>
    <w:p w14:paraId="37773B64" w14:textId="77777777" w:rsidR="00FA7E02" w:rsidRPr="00575894" w:rsidRDefault="00FA7E02" w:rsidP="00575894">
      <w:pPr>
        <w:jc w:val="both"/>
        <w:rPr>
          <w:rFonts w:asciiTheme="minorHAnsi" w:hAnsiTheme="minorHAnsi" w:cstheme="minorHAnsi"/>
          <w:sz w:val="22"/>
          <w:szCs w:val="22"/>
        </w:rPr>
      </w:pPr>
    </w:p>
    <w:p w14:paraId="742E4E28" w14:textId="3D485D21" w:rsidR="00FA7E02" w:rsidRPr="00575894" w:rsidRDefault="00721079" w:rsidP="00575894">
      <w:pPr>
        <w:jc w:val="both"/>
        <w:rPr>
          <w:rFonts w:asciiTheme="minorHAnsi" w:hAnsiTheme="minorHAnsi" w:cstheme="minorHAnsi"/>
          <w:sz w:val="22"/>
          <w:szCs w:val="22"/>
          <w:u w:val="single"/>
        </w:rPr>
      </w:pPr>
      <w:r w:rsidRPr="00575894">
        <w:rPr>
          <w:rFonts w:asciiTheme="minorHAnsi" w:hAnsiTheme="minorHAnsi" w:cstheme="minorHAnsi"/>
          <w:noProof/>
          <w:sz w:val="22"/>
          <w:szCs w:val="22"/>
          <w:u w:val="single"/>
        </w:rPr>
        <w:drawing>
          <wp:inline distT="0" distB="0" distL="0" distR="0" wp14:anchorId="443222E3" wp14:editId="76A6ED24">
            <wp:extent cx="6195695" cy="2771775"/>
            <wp:effectExtent l="19050" t="19050" r="1460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6510" cy="2776613"/>
                    </a:xfrm>
                    <a:prstGeom prst="rect">
                      <a:avLst/>
                    </a:prstGeom>
                    <a:noFill/>
                    <a:ln>
                      <a:solidFill>
                        <a:schemeClr val="tx1">
                          <a:lumMod val="65000"/>
                          <a:lumOff val="35000"/>
                        </a:schemeClr>
                      </a:solidFill>
                    </a:ln>
                  </pic:spPr>
                </pic:pic>
              </a:graphicData>
            </a:graphic>
          </wp:inline>
        </w:drawing>
      </w:r>
    </w:p>
    <w:p w14:paraId="5A503DAA" w14:textId="57482EE8" w:rsidR="00FA7E02" w:rsidRPr="00575894" w:rsidRDefault="00FA7E02" w:rsidP="00575894">
      <w:pPr>
        <w:jc w:val="both"/>
        <w:rPr>
          <w:rFonts w:asciiTheme="minorHAnsi" w:hAnsiTheme="minorHAnsi" w:cstheme="minorHAnsi"/>
          <w:i/>
          <w:sz w:val="22"/>
          <w:szCs w:val="22"/>
        </w:rPr>
      </w:pPr>
      <w:r w:rsidRPr="00575894">
        <w:rPr>
          <w:rFonts w:asciiTheme="minorHAnsi" w:hAnsiTheme="minorHAnsi" w:cstheme="minorHAnsi"/>
          <w:i/>
          <w:sz w:val="22"/>
          <w:szCs w:val="22"/>
        </w:rPr>
        <w:t xml:space="preserve">Figure </w:t>
      </w:r>
      <w:r w:rsidR="00721079" w:rsidRPr="00575894">
        <w:rPr>
          <w:rFonts w:asciiTheme="minorHAnsi" w:hAnsiTheme="minorHAnsi" w:cstheme="minorHAnsi"/>
          <w:i/>
          <w:sz w:val="22"/>
          <w:szCs w:val="22"/>
        </w:rPr>
        <w:t>4</w:t>
      </w:r>
      <w:r w:rsidRPr="00575894">
        <w:rPr>
          <w:rFonts w:asciiTheme="minorHAnsi" w:hAnsiTheme="minorHAnsi" w:cstheme="minorHAnsi"/>
          <w:i/>
          <w:sz w:val="22"/>
          <w:szCs w:val="22"/>
        </w:rPr>
        <w:t>. Reported incidents based on where teams are manage</w:t>
      </w:r>
      <w:r w:rsidR="006318DB" w:rsidRPr="00575894">
        <w:rPr>
          <w:rFonts w:asciiTheme="minorHAnsi" w:hAnsiTheme="minorHAnsi" w:cstheme="minorHAnsi"/>
          <w:i/>
          <w:sz w:val="22"/>
          <w:szCs w:val="22"/>
        </w:rPr>
        <w:t>d</w:t>
      </w:r>
      <w:r w:rsidRPr="00575894">
        <w:rPr>
          <w:rFonts w:asciiTheme="minorHAnsi" w:hAnsiTheme="minorHAnsi" w:cstheme="minorHAnsi"/>
          <w:i/>
          <w:sz w:val="22"/>
          <w:szCs w:val="22"/>
        </w:rPr>
        <w:t xml:space="preserve"> within the new directorate structure (following</w:t>
      </w:r>
      <w:r w:rsidR="006318DB" w:rsidRPr="00575894">
        <w:rPr>
          <w:rFonts w:asciiTheme="minorHAnsi" w:hAnsiTheme="minorHAnsi" w:cstheme="minorHAnsi"/>
          <w:i/>
          <w:sz w:val="22"/>
          <w:szCs w:val="22"/>
        </w:rPr>
        <w:t xml:space="preserve"> the</w:t>
      </w:r>
      <w:r w:rsidRPr="00575894">
        <w:rPr>
          <w:rFonts w:asciiTheme="minorHAnsi" w:hAnsiTheme="minorHAnsi" w:cstheme="minorHAnsi"/>
          <w:i/>
          <w:sz w:val="22"/>
          <w:szCs w:val="22"/>
        </w:rPr>
        <w:t xml:space="preserve"> changes </w:t>
      </w:r>
      <w:r w:rsidR="006318DB" w:rsidRPr="00575894">
        <w:rPr>
          <w:rFonts w:asciiTheme="minorHAnsi" w:hAnsiTheme="minorHAnsi" w:cstheme="minorHAnsi"/>
          <w:i/>
          <w:sz w:val="22"/>
          <w:szCs w:val="22"/>
        </w:rPr>
        <w:t>in</w:t>
      </w:r>
      <w:r w:rsidRPr="00575894">
        <w:rPr>
          <w:rFonts w:asciiTheme="minorHAnsi" w:hAnsiTheme="minorHAnsi" w:cstheme="minorHAnsi"/>
          <w:i/>
          <w:sz w:val="22"/>
          <w:szCs w:val="22"/>
        </w:rPr>
        <w:t xml:space="preserve"> 01.10.18), </w:t>
      </w:r>
      <w:r w:rsidR="00D43008" w:rsidRPr="00575894">
        <w:rPr>
          <w:rFonts w:asciiTheme="minorHAnsi" w:hAnsiTheme="minorHAnsi" w:cstheme="minorHAnsi"/>
          <w:i/>
          <w:sz w:val="22"/>
          <w:szCs w:val="22"/>
        </w:rPr>
        <w:t>April - June</w:t>
      </w:r>
      <w:r w:rsidRPr="00575894">
        <w:rPr>
          <w:rFonts w:asciiTheme="minorHAnsi" w:hAnsiTheme="minorHAnsi" w:cstheme="minorHAnsi"/>
          <w:i/>
          <w:sz w:val="22"/>
          <w:szCs w:val="22"/>
        </w:rPr>
        <w:t xml:space="preserve"> 201</w:t>
      </w:r>
      <w:r w:rsidR="006318DB" w:rsidRPr="00575894">
        <w:rPr>
          <w:rFonts w:asciiTheme="minorHAnsi" w:hAnsiTheme="minorHAnsi" w:cstheme="minorHAnsi"/>
          <w:i/>
          <w:sz w:val="22"/>
          <w:szCs w:val="22"/>
        </w:rPr>
        <w:t>9</w:t>
      </w:r>
    </w:p>
    <w:p w14:paraId="11F065B3" w14:textId="77777777" w:rsidR="002D4C47" w:rsidRPr="00575894" w:rsidRDefault="002D4C47" w:rsidP="00575894">
      <w:pPr>
        <w:jc w:val="both"/>
        <w:rPr>
          <w:rFonts w:asciiTheme="minorHAnsi" w:hAnsiTheme="minorHAnsi" w:cstheme="minorHAnsi"/>
          <w:i/>
          <w:sz w:val="22"/>
          <w:szCs w:val="22"/>
        </w:rPr>
      </w:pPr>
    </w:p>
    <w:p w14:paraId="535A8583"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Community Health Directorate</w:t>
      </w:r>
    </w:p>
    <w:p w14:paraId="52C0DBDD" w14:textId="693EEAFF"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Most incidents are reported by teams that now sit in the Community Health Directorate. Within this directorate numbers of incidents have increased within various services </w:t>
      </w:r>
      <w:r w:rsidR="00D43008" w:rsidRPr="00575894">
        <w:rPr>
          <w:rFonts w:asciiTheme="minorHAnsi" w:hAnsiTheme="minorHAnsi" w:cstheme="minorHAnsi"/>
          <w:sz w:val="22"/>
          <w:szCs w:val="22"/>
        </w:rPr>
        <w:t>over the course of 2018</w:t>
      </w:r>
      <w:r w:rsidRPr="00575894">
        <w:rPr>
          <w:rFonts w:asciiTheme="minorHAnsi" w:hAnsiTheme="minorHAnsi" w:cstheme="minorHAnsi"/>
          <w:sz w:val="22"/>
          <w:szCs w:val="22"/>
        </w:rPr>
        <w:t>, including</w:t>
      </w:r>
      <w:r w:rsidR="0017321F" w:rsidRPr="00575894">
        <w:rPr>
          <w:rFonts w:asciiTheme="minorHAnsi" w:hAnsiTheme="minorHAnsi" w:cstheme="minorHAnsi"/>
          <w:sz w:val="22"/>
          <w:szCs w:val="22"/>
        </w:rPr>
        <w:t xml:space="preserve"> Community Hospitals,</w:t>
      </w:r>
      <w:r w:rsidRPr="00575894">
        <w:rPr>
          <w:rFonts w:asciiTheme="minorHAnsi" w:hAnsiTheme="minorHAnsi" w:cstheme="minorHAnsi"/>
          <w:sz w:val="22"/>
          <w:szCs w:val="22"/>
        </w:rPr>
        <w:t xml:space="preserve"> GP OOHs, MIUs, Podiatry and Health Visiting. </w:t>
      </w:r>
    </w:p>
    <w:p w14:paraId="4BBF8EFE" w14:textId="77777777" w:rsidR="00FA7E02" w:rsidRPr="00575894" w:rsidRDefault="00FA7E02" w:rsidP="00575894">
      <w:pPr>
        <w:jc w:val="both"/>
        <w:rPr>
          <w:rFonts w:asciiTheme="minorHAnsi" w:hAnsiTheme="minorHAnsi" w:cstheme="minorHAnsi"/>
          <w:sz w:val="22"/>
          <w:szCs w:val="22"/>
        </w:rPr>
      </w:pPr>
    </w:p>
    <w:p w14:paraId="0EDD7AB9" w14:textId="48B0C224"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Figure </w:t>
      </w:r>
      <w:r w:rsidR="007C404C" w:rsidRPr="00575894">
        <w:rPr>
          <w:rFonts w:asciiTheme="minorHAnsi" w:hAnsiTheme="minorHAnsi" w:cstheme="minorHAnsi"/>
          <w:sz w:val="22"/>
          <w:szCs w:val="22"/>
        </w:rPr>
        <w:t>5</w:t>
      </w:r>
      <w:r w:rsidRPr="00575894">
        <w:rPr>
          <w:rFonts w:asciiTheme="minorHAnsi" w:hAnsiTheme="minorHAnsi" w:cstheme="minorHAnsi"/>
          <w:sz w:val="22"/>
          <w:szCs w:val="22"/>
        </w:rPr>
        <w:t xml:space="preserve"> shows the Community Health incidents by service line and shows that most incidents are reported by District Nursing with an average of 2</w:t>
      </w:r>
      <w:r w:rsidR="00D43008" w:rsidRPr="00575894">
        <w:rPr>
          <w:rFonts w:asciiTheme="minorHAnsi" w:hAnsiTheme="minorHAnsi" w:cstheme="minorHAnsi"/>
          <w:sz w:val="22"/>
          <w:szCs w:val="22"/>
        </w:rPr>
        <w:t>19</w:t>
      </w:r>
      <w:r w:rsidRPr="00575894">
        <w:rPr>
          <w:rFonts w:asciiTheme="minorHAnsi" w:hAnsiTheme="minorHAnsi" w:cstheme="minorHAnsi"/>
          <w:sz w:val="22"/>
          <w:szCs w:val="22"/>
        </w:rPr>
        <w:t xml:space="preserve"> incidents per month, </w:t>
      </w:r>
      <w:r w:rsidR="00444E89" w:rsidRPr="00575894">
        <w:rPr>
          <w:rFonts w:asciiTheme="minorHAnsi" w:hAnsiTheme="minorHAnsi" w:cstheme="minorHAnsi"/>
          <w:sz w:val="22"/>
          <w:szCs w:val="22"/>
        </w:rPr>
        <w:t>followed by</w:t>
      </w:r>
      <w:r w:rsidRPr="00575894">
        <w:rPr>
          <w:rFonts w:asciiTheme="minorHAnsi" w:hAnsiTheme="minorHAnsi" w:cstheme="minorHAnsi"/>
          <w:sz w:val="22"/>
          <w:szCs w:val="22"/>
        </w:rPr>
        <w:t xml:space="preserve"> Community Hospitals with an average of 1</w:t>
      </w:r>
      <w:r w:rsidR="00D43008" w:rsidRPr="00575894">
        <w:rPr>
          <w:rFonts w:asciiTheme="minorHAnsi" w:hAnsiTheme="minorHAnsi" w:cstheme="minorHAnsi"/>
          <w:sz w:val="22"/>
          <w:szCs w:val="22"/>
        </w:rPr>
        <w:t>35</w:t>
      </w:r>
      <w:r w:rsidRPr="00575894">
        <w:rPr>
          <w:rFonts w:asciiTheme="minorHAnsi" w:hAnsiTheme="minorHAnsi" w:cstheme="minorHAnsi"/>
          <w:sz w:val="22"/>
          <w:szCs w:val="22"/>
        </w:rPr>
        <w:t xml:space="preserve"> incidents per month</w:t>
      </w:r>
      <w:r w:rsidR="00444E89" w:rsidRPr="00575894">
        <w:rPr>
          <w:rFonts w:asciiTheme="minorHAnsi" w:hAnsiTheme="minorHAnsi" w:cstheme="minorHAnsi"/>
          <w:sz w:val="22"/>
          <w:szCs w:val="22"/>
        </w:rPr>
        <w:t xml:space="preserve">. Above </w:t>
      </w:r>
      <w:r w:rsidRPr="00575894">
        <w:rPr>
          <w:rFonts w:asciiTheme="minorHAnsi" w:hAnsiTheme="minorHAnsi" w:cstheme="minorHAnsi"/>
          <w:sz w:val="22"/>
          <w:szCs w:val="22"/>
        </w:rPr>
        <w:t>average numbers</w:t>
      </w:r>
      <w:r w:rsidR="00444E89" w:rsidRPr="00575894">
        <w:rPr>
          <w:rFonts w:asciiTheme="minorHAnsi" w:hAnsiTheme="minorHAnsi" w:cstheme="minorHAnsi"/>
          <w:sz w:val="22"/>
          <w:szCs w:val="22"/>
        </w:rPr>
        <w:t xml:space="preserve"> of incidents</w:t>
      </w:r>
      <w:r w:rsidRPr="00575894">
        <w:rPr>
          <w:rFonts w:asciiTheme="minorHAnsi" w:hAnsiTheme="minorHAnsi" w:cstheme="minorHAnsi"/>
          <w:sz w:val="22"/>
          <w:szCs w:val="22"/>
        </w:rPr>
        <w:t xml:space="preserve"> have been reported by Community Hospitals </w:t>
      </w:r>
      <w:r w:rsidR="00D43008" w:rsidRPr="00575894">
        <w:rPr>
          <w:rFonts w:asciiTheme="minorHAnsi" w:hAnsiTheme="minorHAnsi" w:cstheme="minorHAnsi"/>
          <w:sz w:val="22"/>
          <w:szCs w:val="22"/>
        </w:rPr>
        <w:t>in the past 6</w:t>
      </w:r>
      <w:r w:rsidRPr="00575894">
        <w:rPr>
          <w:rFonts w:asciiTheme="minorHAnsi" w:hAnsiTheme="minorHAnsi" w:cstheme="minorHAnsi"/>
          <w:sz w:val="22"/>
          <w:szCs w:val="22"/>
        </w:rPr>
        <w:t xml:space="preserve"> months</w:t>
      </w:r>
      <w:r w:rsidR="00444E89" w:rsidRPr="00575894">
        <w:rPr>
          <w:rFonts w:asciiTheme="minorHAnsi" w:hAnsiTheme="minorHAnsi" w:cstheme="minorHAnsi"/>
          <w:sz w:val="22"/>
          <w:szCs w:val="22"/>
        </w:rPr>
        <w:t>,</w:t>
      </w:r>
      <w:r w:rsidR="00D43008" w:rsidRPr="00575894">
        <w:rPr>
          <w:rFonts w:asciiTheme="minorHAnsi" w:hAnsiTheme="minorHAnsi" w:cstheme="minorHAnsi"/>
          <w:sz w:val="22"/>
          <w:szCs w:val="22"/>
        </w:rPr>
        <w:t xml:space="preserve"> a spike was seen</w:t>
      </w:r>
      <w:r w:rsidR="00444E89" w:rsidRPr="00575894">
        <w:rPr>
          <w:rFonts w:asciiTheme="minorHAnsi" w:hAnsiTheme="minorHAnsi" w:cstheme="minorHAnsi"/>
          <w:sz w:val="22"/>
          <w:szCs w:val="22"/>
        </w:rPr>
        <w:t xml:space="preserve"> </w:t>
      </w:r>
      <w:r w:rsidR="00D43008" w:rsidRPr="00575894">
        <w:rPr>
          <w:rFonts w:asciiTheme="minorHAnsi" w:hAnsiTheme="minorHAnsi" w:cstheme="minorHAnsi"/>
          <w:sz w:val="22"/>
          <w:szCs w:val="22"/>
        </w:rPr>
        <w:t xml:space="preserve">in March </w:t>
      </w:r>
      <w:r w:rsidR="00837178" w:rsidRPr="00575894">
        <w:rPr>
          <w:rFonts w:asciiTheme="minorHAnsi" w:hAnsiTheme="minorHAnsi" w:cstheme="minorHAnsi"/>
          <w:sz w:val="22"/>
          <w:szCs w:val="22"/>
        </w:rPr>
        <w:t>2019,</w:t>
      </w:r>
      <w:r w:rsidR="00170240" w:rsidRPr="00575894">
        <w:rPr>
          <w:rFonts w:asciiTheme="minorHAnsi" w:hAnsiTheme="minorHAnsi" w:cstheme="minorHAnsi"/>
          <w:sz w:val="22"/>
          <w:szCs w:val="22"/>
        </w:rPr>
        <w:t xml:space="preserve"> </w:t>
      </w:r>
      <w:r w:rsidR="00D43008" w:rsidRPr="00575894">
        <w:rPr>
          <w:rFonts w:asciiTheme="minorHAnsi" w:hAnsiTheme="minorHAnsi" w:cstheme="minorHAnsi"/>
          <w:sz w:val="22"/>
          <w:szCs w:val="22"/>
        </w:rPr>
        <w:t xml:space="preserve">but numbers have dropped since. </w:t>
      </w:r>
    </w:p>
    <w:p w14:paraId="1324E361" w14:textId="0933CEB1" w:rsidR="00C3322F" w:rsidRPr="00575894" w:rsidRDefault="00C3322F" w:rsidP="00575894">
      <w:pPr>
        <w:jc w:val="both"/>
        <w:rPr>
          <w:rFonts w:asciiTheme="minorHAnsi" w:hAnsiTheme="minorHAnsi" w:cstheme="minorHAnsi"/>
          <w:sz w:val="22"/>
          <w:szCs w:val="22"/>
        </w:rPr>
      </w:pPr>
    </w:p>
    <w:p w14:paraId="238D1699" w14:textId="44776C82" w:rsidR="00C3322F" w:rsidRPr="00575894" w:rsidRDefault="00C3322F" w:rsidP="00575894">
      <w:pPr>
        <w:jc w:val="both"/>
        <w:rPr>
          <w:rFonts w:asciiTheme="minorHAnsi" w:hAnsiTheme="minorHAnsi" w:cstheme="minorHAnsi"/>
          <w:sz w:val="22"/>
          <w:szCs w:val="22"/>
        </w:rPr>
      </w:pPr>
      <w:r w:rsidRPr="00575894">
        <w:rPr>
          <w:rFonts w:asciiTheme="minorHAnsi" w:hAnsiTheme="minorHAnsi" w:cstheme="minorHAnsi"/>
          <w:sz w:val="22"/>
          <w:szCs w:val="22"/>
        </w:rPr>
        <w:t>Within this directorate most incidents are reported in the cause group ‘Skin Integrity’ (3</w:t>
      </w:r>
      <w:r w:rsidR="007C404C" w:rsidRPr="00575894">
        <w:rPr>
          <w:rFonts w:asciiTheme="minorHAnsi" w:hAnsiTheme="minorHAnsi" w:cstheme="minorHAnsi"/>
          <w:sz w:val="22"/>
          <w:szCs w:val="22"/>
        </w:rPr>
        <w:t>3% in Q1</w:t>
      </w:r>
      <w:r w:rsidRPr="00575894">
        <w:rPr>
          <w:rFonts w:asciiTheme="minorHAnsi" w:hAnsiTheme="minorHAnsi" w:cstheme="minorHAnsi"/>
          <w:sz w:val="22"/>
          <w:szCs w:val="22"/>
        </w:rPr>
        <w:t xml:space="preserve">, n= </w:t>
      </w:r>
      <w:r w:rsidR="007C404C" w:rsidRPr="00575894">
        <w:rPr>
          <w:rFonts w:asciiTheme="minorHAnsi" w:hAnsiTheme="minorHAnsi" w:cstheme="minorHAnsi"/>
          <w:sz w:val="22"/>
          <w:szCs w:val="22"/>
        </w:rPr>
        <w:t>529</w:t>
      </w:r>
      <w:r w:rsidRPr="00575894">
        <w:rPr>
          <w:rFonts w:asciiTheme="minorHAnsi" w:hAnsiTheme="minorHAnsi" w:cstheme="minorHAnsi"/>
          <w:sz w:val="22"/>
          <w:szCs w:val="22"/>
        </w:rPr>
        <w:t xml:space="preserve">). In this reporting period this was followed by ‘communication/confidentiality’ with </w:t>
      </w:r>
      <w:r w:rsidR="007C404C" w:rsidRPr="00575894">
        <w:rPr>
          <w:rFonts w:asciiTheme="minorHAnsi" w:hAnsiTheme="minorHAnsi" w:cstheme="minorHAnsi"/>
          <w:sz w:val="22"/>
          <w:szCs w:val="22"/>
        </w:rPr>
        <w:t>13</w:t>
      </w:r>
      <w:r w:rsidRPr="00575894">
        <w:rPr>
          <w:rFonts w:asciiTheme="minorHAnsi" w:hAnsiTheme="minorHAnsi" w:cstheme="minorHAnsi"/>
          <w:sz w:val="22"/>
          <w:szCs w:val="22"/>
        </w:rPr>
        <w:t>% (n=2</w:t>
      </w:r>
      <w:r w:rsidR="007C404C" w:rsidRPr="00575894">
        <w:rPr>
          <w:rFonts w:asciiTheme="minorHAnsi" w:hAnsiTheme="minorHAnsi" w:cstheme="minorHAnsi"/>
          <w:sz w:val="22"/>
          <w:szCs w:val="22"/>
        </w:rPr>
        <w:t>08</w:t>
      </w:r>
      <w:r w:rsidRPr="00575894">
        <w:rPr>
          <w:rFonts w:asciiTheme="minorHAnsi" w:hAnsiTheme="minorHAnsi" w:cstheme="minorHAnsi"/>
          <w:sz w:val="22"/>
          <w:szCs w:val="22"/>
        </w:rPr>
        <w:t>)</w:t>
      </w:r>
      <w:r w:rsidR="007C404C" w:rsidRPr="00575894">
        <w:rPr>
          <w:rFonts w:asciiTheme="minorHAnsi" w:hAnsiTheme="minorHAnsi" w:cstheme="minorHAnsi"/>
          <w:sz w:val="22"/>
          <w:szCs w:val="22"/>
        </w:rPr>
        <w:t xml:space="preserve">, and then </w:t>
      </w:r>
      <w:r w:rsidR="00971889" w:rsidRPr="00575894">
        <w:rPr>
          <w:rFonts w:asciiTheme="minorHAnsi" w:hAnsiTheme="minorHAnsi" w:cstheme="minorHAnsi"/>
          <w:sz w:val="22"/>
          <w:szCs w:val="22"/>
        </w:rPr>
        <w:t>m</w:t>
      </w:r>
      <w:r w:rsidR="007C404C" w:rsidRPr="00575894">
        <w:rPr>
          <w:rFonts w:asciiTheme="minorHAnsi" w:hAnsiTheme="minorHAnsi" w:cstheme="minorHAnsi"/>
          <w:sz w:val="22"/>
          <w:szCs w:val="22"/>
        </w:rPr>
        <w:t xml:space="preserve">edication incidents and </w:t>
      </w:r>
      <w:r w:rsidR="00971889" w:rsidRPr="00575894">
        <w:rPr>
          <w:rFonts w:asciiTheme="minorHAnsi" w:hAnsiTheme="minorHAnsi" w:cstheme="minorHAnsi"/>
          <w:sz w:val="22"/>
          <w:szCs w:val="22"/>
        </w:rPr>
        <w:t>f</w:t>
      </w:r>
      <w:r w:rsidR="007C404C" w:rsidRPr="00575894">
        <w:rPr>
          <w:rFonts w:asciiTheme="minorHAnsi" w:hAnsiTheme="minorHAnsi" w:cstheme="minorHAnsi"/>
          <w:sz w:val="22"/>
          <w:szCs w:val="22"/>
        </w:rPr>
        <w:t xml:space="preserve">alls </w:t>
      </w:r>
      <w:r w:rsidR="00971889" w:rsidRPr="00575894">
        <w:rPr>
          <w:rFonts w:asciiTheme="minorHAnsi" w:hAnsiTheme="minorHAnsi" w:cstheme="minorHAnsi"/>
          <w:sz w:val="22"/>
          <w:szCs w:val="22"/>
        </w:rPr>
        <w:t xml:space="preserve">(with harm and not) </w:t>
      </w:r>
      <w:r w:rsidR="007C404C" w:rsidRPr="00575894">
        <w:rPr>
          <w:rFonts w:asciiTheme="minorHAnsi" w:hAnsiTheme="minorHAnsi" w:cstheme="minorHAnsi"/>
          <w:sz w:val="22"/>
          <w:szCs w:val="22"/>
        </w:rPr>
        <w:t>with 10% each.</w:t>
      </w:r>
    </w:p>
    <w:p w14:paraId="2C28C484" w14:textId="77777777" w:rsidR="00FA7E02" w:rsidRPr="00575894" w:rsidRDefault="00FA7E02" w:rsidP="00575894">
      <w:pPr>
        <w:jc w:val="both"/>
        <w:rPr>
          <w:rFonts w:asciiTheme="minorHAnsi" w:hAnsiTheme="minorHAnsi" w:cstheme="minorHAnsi"/>
          <w:sz w:val="22"/>
          <w:szCs w:val="22"/>
        </w:rPr>
      </w:pPr>
    </w:p>
    <w:p w14:paraId="3307D592" w14:textId="1CC67C09" w:rsidR="00FA7E02" w:rsidRPr="00575894" w:rsidRDefault="00D43008" w:rsidP="00575894">
      <w:pPr>
        <w:jc w:val="both"/>
        <w:rPr>
          <w:rFonts w:asciiTheme="minorHAnsi" w:hAnsiTheme="minorHAnsi" w:cstheme="minorHAnsi"/>
          <w:sz w:val="22"/>
          <w:szCs w:val="22"/>
        </w:rPr>
      </w:pPr>
      <w:r w:rsidRPr="00575894">
        <w:rPr>
          <w:rFonts w:asciiTheme="minorHAnsi" w:hAnsiTheme="minorHAnsi" w:cstheme="minorHAnsi"/>
          <w:noProof/>
          <w:sz w:val="22"/>
          <w:szCs w:val="22"/>
        </w:rPr>
        <w:drawing>
          <wp:inline distT="0" distB="0" distL="0" distR="0" wp14:anchorId="0075BA3C" wp14:editId="464FC1DA">
            <wp:extent cx="6200775" cy="24765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7803" cy="2479307"/>
                    </a:xfrm>
                    <a:prstGeom prst="rect">
                      <a:avLst/>
                    </a:prstGeom>
                    <a:noFill/>
                    <a:ln>
                      <a:solidFill>
                        <a:schemeClr val="tx1">
                          <a:lumMod val="65000"/>
                          <a:lumOff val="35000"/>
                        </a:schemeClr>
                      </a:solidFill>
                    </a:ln>
                  </pic:spPr>
                </pic:pic>
              </a:graphicData>
            </a:graphic>
          </wp:inline>
        </w:drawing>
      </w:r>
    </w:p>
    <w:p w14:paraId="4E98FECE" w14:textId="62B0FA37"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i/>
          <w:sz w:val="22"/>
          <w:szCs w:val="22"/>
        </w:rPr>
        <w:lastRenderedPageBreak/>
        <w:t xml:space="preserve">Figure </w:t>
      </w:r>
      <w:r w:rsidR="007C404C" w:rsidRPr="00575894">
        <w:rPr>
          <w:rFonts w:asciiTheme="minorHAnsi" w:hAnsiTheme="minorHAnsi" w:cstheme="minorHAnsi"/>
          <w:i/>
          <w:sz w:val="22"/>
          <w:szCs w:val="22"/>
        </w:rPr>
        <w:t>5</w:t>
      </w:r>
      <w:r w:rsidRPr="00575894">
        <w:rPr>
          <w:rFonts w:asciiTheme="minorHAnsi" w:hAnsiTheme="minorHAnsi" w:cstheme="minorHAnsi"/>
          <w:i/>
          <w:sz w:val="22"/>
          <w:szCs w:val="22"/>
        </w:rPr>
        <w:t xml:space="preserve">. Incidents reported in the Community Health Directorate in services with most incidents, </w:t>
      </w:r>
      <w:r w:rsidR="00D43008" w:rsidRPr="00575894">
        <w:rPr>
          <w:rFonts w:asciiTheme="minorHAnsi" w:hAnsiTheme="minorHAnsi" w:cstheme="minorHAnsi"/>
          <w:i/>
          <w:sz w:val="22"/>
          <w:szCs w:val="22"/>
        </w:rPr>
        <w:t>July 16</w:t>
      </w:r>
      <w:r w:rsidRPr="00575894">
        <w:rPr>
          <w:rFonts w:asciiTheme="minorHAnsi" w:hAnsiTheme="minorHAnsi" w:cstheme="minorHAnsi"/>
          <w:i/>
          <w:sz w:val="22"/>
          <w:szCs w:val="22"/>
        </w:rPr>
        <w:t xml:space="preserve"> – </w:t>
      </w:r>
      <w:r w:rsidR="00D43008" w:rsidRPr="00575894">
        <w:rPr>
          <w:rFonts w:asciiTheme="minorHAnsi" w:hAnsiTheme="minorHAnsi" w:cstheme="minorHAnsi"/>
          <w:i/>
          <w:sz w:val="22"/>
          <w:szCs w:val="22"/>
        </w:rPr>
        <w:t>June</w:t>
      </w:r>
      <w:r w:rsidRPr="00575894">
        <w:rPr>
          <w:rFonts w:asciiTheme="minorHAnsi" w:hAnsiTheme="minorHAnsi" w:cstheme="minorHAnsi"/>
          <w:i/>
          <w:sz w:val="22"/>
          <w:szCs w:val="22"/>
        </w:rPr>
        <w:t xml:space="preserve"> 201</w:t>
      </w:r>
      <w:r w:rsidR="0017321F" w:rsidRPr="00575894">
        <w:rPr>
          <w:rFonts w:asciiTheme="minorHAnsi" w:hAnsiTheme="minorHAnsi" w:cstheme="minorHAnsi"/>
          <w:i/>
          <w:sz w:val="22"/>
          <w:szCs w:val="22"/>
        </w:rPr>
        <w:t>9</w:t>
      </w:r>
      <w:r w:rsidRPr="00575894">
        <w:rPr>
          <w:rFonts w:asciiTheme="minorHAnsi" w:hAnsiTheme="minorHAnsi" w:cstheme="minorHAnsi"/>
          <w:i/>
          <w:sz w:val="22"/>
          <w:szCs w:val="22"/>
        </w:rPr>
        <w:t>.</w:t>
      </w:r>
    </w:p>
    <w:p w14:paraId="5E740A96" w14:textId="77777777" w:rsidR="00FA7E02" w:rsidRPr="00575894" w:rsidRDefault="00FA7E02" w:rsidP="00575894">
      <w:pPr>
        <w:jc w:val="both"/>
        <w:rPr>
          <w:rFonts w:asciiTheme="minorHAnsi" w:hAnsiTheme="minorHAnsi" w:cstheme="minorHAnsi"/>
          <w:sz w:val="22"/>
          <w:szCs w:val="22"/>
        </w:rPr>
      </w:pPr>
    </w:p>
    <w:p w14:paraId="24C70FF5" w14:textId="1EA90160"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Oxon &amp;</w:t>
      </w:r>
      <w:r w:rsidR="00971889" w:rsidRPr="00575894">
        <w:rPr>
          <w:rFonts w:asciiTheme="minorHAnsi" w:hAnsiTheme="minorHAnsi" w:cstheme="minorHAnsi"/>
          <w:sz w:val="22"/>
          <w:szCs w:val="22"/>
          <w:u w:val="single"/>
        </w:rPr>
        <w:t xml:space="preserve"> South</w:t>
      </w:r>
      <w:r w:rsidRPr="00575894">
        <w:rPr>
          <w:rFonts w:asciiTheme="minorHAnsi" w:hAnsiTheme="minorHAnsi" w:cstheme="minorHAnsi"/>
          <w:sz w:val="22"/>
          <w:szCs w:val="22"/>
          <w:u w:val="single"/>
        </w:rPr>
        <w:t xml:space="preserve"> West Mental Health Directorate</w:t>
      </w:r>
    </w:p>
    <w:p w14:paraId="5E652D38" w14:textId="6FB69E9A"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In this directorate most incidents are usually reported by adult acute mental health wards and CAMHS teams (figure </w:t>
      </w:r>
      <w:r w:rsidR="00971889" w:rsidRPr="00575894">
        <w:rPr>
          <w:rFonts w:asciiTheme="minorHAnsi" w:hAnsiTheme="minorHAnsi" w:cstheme="minorHAnsi"/>
          <w:sz w:val="22"/>
          <w:szCs w:val="22"/>
        </w:rPr>
        <w:t>6</w:t>
      </w:r>
      <w:r w:rsidRPr="00575894">
        <w:rPr>
          <w:rFonts w:asciiTheme="minorHAnsi" w:hAnsiTheme="minorHAnsi" w:cstheme="minorHAnsi"/>
          <w:sz w:val="22"/>
          <w:szCs w:val="22"/>
        </w:rPr>
        <w:t>), and numbers tend to fluctuate over time</w:t>
      </w:r>
      <w:r w:rsidR="00B86B0A" w:rsidRPr="00575894">
        <w:rPr>
          <w:rFonts w:asciiTheme="minorHAnsi" w:hAnsiTheme="minorHAnsi" w:cstheme="minorHAnsi"/>
          <w:sz w:val="22"/>
          <w:szCs w:val="22"/>
        </w:rPr>
        <w:t xml:space="preserve">, often depending on </w:t>
      </w:r>
      <w:r w:rsidR="00086841" w:rsidRPr="00575894">
        <w:rPr>
          <w:rFonts w:asciiTheme="minorHAnsi" w:hAnsiTheme="minorHAnsi" w:cstheme="minorHAnsi"/>
          <w:sz w:val="22"/>
          <w:szCs w:val="22"/>
        </w:rPr>
        <w:t>the cohort of patients</w:t>
      </w:r>
      <w:r w:rsidRPr="00575894">
        <w:rPr>
          <w:rFonts w:asciiTheme="minorHAnsi" w:hAnsiTheme="minorHAnsi" w:cstheme="minorHAnsi"/>
          <w:sz w:val="22"/>
          <w:szCs w:val="22"/>
        </w:rPr>
        <w:t xml:space="preserve">. </w:t>
      </w:r>
      <w:r w:rsidR="007C404C" w:rsidRPr="00575894">
        <w:rPr>
          <w:rFonts w:asciiTheme="minorHAnsi" w:hAnsiTheme="minorHAnsi" w:cstheme="minorHAnsi"/>
          <w:sz w:val="22"/>
          <w:szCs w:val="22"/>
        </w:rPr>
        <w:t xml:space="preserve">In Q1 of 19/20 there was a particular spike in </w:t>
      </w:r>
      <w:r w:rsidR="00B86B0A" w:rsidRPr="00575894">
        <w:rPr>
          <w:rFonts w:asciiTheme="minorHAnsi" w:hAnsiTheme="minorHAnsi" w:cstheme="minorHAnsi"/>
          <w:sz w:val="22"/>
          <w:szCs w:val="22"/>
        </w:rPr>
        <w:t>CAMHS incidents</w:t>
      </w:r>
      <w:r w:rsidR="00971889" w:rsidRPr="00575894">
        <w:rPr>
          <w:rFonts w:asciiTheme="minorHAnsi" w:hAnsiTheme="minorHAnsi" w:cstheme="minorHAnsi"/>
          <w:sz w:val="22"/>
          <w:szCs w:val="22"/>
        </w:rPr>
        <w:t>, t</w:t>
      </w:r>
      <w:r w:rsidR="007C404C" w:rsidRPr="00575894">
        <w:rPr>
          <w:rFonts w:asciiTheme="minorHAnsi" w:hAnsiTheme="minorHAnsi" w:cstheme="minorHAnsi"/>
          <w:sz w:val="22"/>
          <w:szCs w:val="22"/>
        </w:rPr>
        <w:t xml:space="preserve">his was a result of high numbers of incidents </w:t>
      </w:r>
      <w:r w:rsidR="00971889" w:rsidRPr="00575894">
        <w:rPr>
          <w:rFonts w:asciiTheme="minorHAnsi" w:hAnsiTheme="minorHAnsi" w:cstheme="minorHAnsi"/>
          <w:sz w:val="22"/>
          <w:szCs w:val="22"/>
        </w:rPr>
        <w:t xml:space="preserve">related to a few patients </w:t>
      </w:r>
      <w:r w:rsidR="007C404C" w:rsidRPr="00575894">
        <w:rPr>
          <w:rFonts w:asciiTheme="minorHAnsi" w:hAnsiTheme="minorHAnsi" w:cstheme="minorHAnsi"/>
          <w:sz w:val="22"/>
          <w:szCs w:val="22"/>
        </w:rPr>
        <w:t xml:space="preserve">on </w:t>
      </w:r>
      <w:r w:rsidR="00971889" w:rsidRPr="00575894">
        <w:rPr>
          <w:rFonts w:asciiTheme="minorHAnsi" w:hAnsiTheme="minorHAnsi" w:cstheme="minorHAnsi"/>
          <w:sz w:val="22"/>
          <w:szCs w:val="22"/>
        </w:rPr>
        <w:t xml:space="preserve">the </w:t>
      </w:r>
      <w:r w:rsidR="007C404C" w:rsidRPr="00575894">
        <w:rPr>
          <w:rFonts w:asciiTheme="minorHAnsi" w:hAnsiTheme="minorHAnsi" w:cstheme="minorHAnsi"/>
          <w:sz w:val="22"/>
          <w:szCs w:val="22"/>
        </w:rPr>
        <w:t>CAMHS Highfield and CAMHS Marlborough House</w:t>
      </w:r>
      <w:r w:rsidR="00971889" w:rsidRPr="00575894">
        <w:rPr>
          <w:rFonts w:asciiTheme="minorHAnsi" w:hAnsiTheme="minorHAnsi" w:cstheme="minorHAnsi"/>
          <w:sz w:val="22"/>
          <w:szCs w:val="22"/>
        </w:rPr>
        <w:t xml:space="preserve"> wards</w:t>
      </w:r>
      <w:r w:rsidR="007C404C" w:rsidRPr="00575894">
        <w:rPr>
          <w:rFonts w:asciiTheme="minorHAnsi" w:hAnsiTheme="minorHAnsi" w:cstheme="minorHAnsi"/>
          <w:sz w:val="22"/>
          <w:szCs w:val="22"/>
        </w:rPr>
        <w:t>.</w:t>
      </w:r>
    </w:p>
    <w:p w14:paraId="4BEF7D72" w14:textId="77777777" w:rsidR="00086841" w:rsidRPr="00575894" w:rsidRDefault="00086841" w:rsidP="00575894">
      <w:pPr>
        <w:jc w:val="both"/>
        <w:rPr>
          <w:rFonts w:asciiTheme="minorHAnsi" w:hAnsiTheme="minorHAnsi" w:cstheme="minorHAnsi"/>
          <w:sz w:val="22"/>
          <w:szCs w:val="22"/>
        </w:rPr>
      </w:pPr>
    </w:p>
    <w:p w14:paraId="6A84989B" w14:textId="43905845"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In the Oxon &amp; West Mental Health Directorate most incidents </w:t>
      </w:r>
      <w:r w:rsidR="005B01DD" w:rsidRPr="00575894">
        <w:rPr>
          <w:rFonts w:asciiTheme="minorHAnsi" w:hAnsiTheme="minorHAnsi" w:cstheme="minorHAnsi"/>
          <w:sz w:val="22"/>
          <w:szCs w:val="22"/>
        </w:rPr>
        <w:t>in the past 3 years</w:t>
      </w:r>
      <w:r w:rsidRPr="00575894">
        <w:rPr>
          <w:rFonts w:asciiTheme="minorHAnsi" w:hAnsiTheme="minorHAnsi" w:cstheme="minorHAnsi"/>
          <w:sz w:val="22"/>
          <w:szCs w:val="22"/>
        </w:rPr>
        <w:t xml:space="preserve"> have been reported in the category of Violence/Aggression (2</w:t>
      </w:r>
      <w:r w:rsidR="005B01DD" w:rsidRPr="00575894">
        <w:rPr>
          <w:rFonts w:asciiTheme="minorHAnsi" w:hAnsiTheme="minorHAnsi" w:cstheme="minorHAnsi"/>
          <w:sz w:val="22"/>
          <w:szCs w:val="22"/>
        </w:rPr>
        <w:t>3</w:t>
      </w:r>
      <w:r w:rsidRPr="00575894">
        <w:rPr>
          <w:rFonts w:asciiTheme="minorHAnsi" w:hAnsiTheme="minorHAnsi" w:cstheme="minorHAnsi"/>
          <w:sz w:val="22"/>
          <w:szCs w:val="22"/>
        </w:rPr>
        <w:t xml:space="preserve">%), followed by Self-Harm </w:t>
      </w:r>
      <w:r w:rsidR="00971889" w:rsidRPr="00575894">
        <w:rPr>
          <w:rFonts w:asciiTheme="minorHAnsi" w:hAnsiTheme="minorHAnsi" w:cstheme="minorHAnsi"/>
          <w:sz w:val="22"/>
          <w:szCs w:val="22"/>
        </w:rPr>
        <w:t>(</w:t>
      </w:r>
      <w:r w:rsidRPr="00575894">
        <w:rPr>
          <w:rFonts w:asciiTheme="minorHAnsi" w:hAnsiTheme="minorHAnsi" w:cstheme="minorHAnsi"/>
          <w:sz w:val="22"/>
          <w:szCs w:val="22"/>
        </w:rPr>
        <w:t>2</w:t>
      </w:r>
      <w:r w:rsidR="005B01DD" w:rsidRPr="00575894">
        <w:rPr>
          <w:rFonts w:asciiTheme="minorHAnsi" w:hAnsiTheme="minorHAnsi" w:cstheme="minorHAnsi"/>
          <w:sz w:val="22"/>
          <w:szCs w:val="22"/>
        </w:rPr>
        <w:t>2</w:t>
      </w:r>
      <w:r w:rsidRPr="00575894">
        <w:rPr>
          <w:rFonts w:asciiTheme="minorHAnsi" w:hAnsiTheme="minorHAnsi" w:cstheme="minorHAnsi"/>
          <w:sz w:val="22"/>
          <w:szCs w:val="22"/>
        </w:rPr>
        <w:t>%</w:t>
      </w:r>
      <w:r w:rsidR="00971889" w:rsidRPr="00575894">
        <w:rPr>
          <w:rFonts w:asciiTheme="minorHAnsi" w:hAnsiTheme="minorHAnsi" w:cstheme="minorHAnsi"/>
          <w:sz w:val="22"/>
          <w:szCs w:val="22"/>
        </w:rPr>
        <w:t>)</w:t>
      </w:r>
      <w:r w:rsidRPr="00575894">
        <w:rPr>
          <w:rFonts w:asciiTheme="minorHAnsi" w:hAnsiTheme="minorHAnsi" w:cstheme="minorHAnsi"/>
          <w:sz w:val="22"/>
          <w:szCs w:val="22"/>
        </w:rPr>
        <w:t xml:space="preserve"> and Security </w:t>
      </w:r>
      <w:r w:rsidR="00837178" w:rsidRPr="00575894">
        <w:rPr>
          <w:rFonts w:asciiTheme="minorHAnsi" w:hAnsiTheme="minorHAnsi" w:cstheme="minorHAnsi"/>
          <w:sz w:val="22"/>
          <w:szCs w:val="22"/>
        </w:rPr>
        <w:t>i.e.</w:t>
      </w:r>
      <w:r w:rsidR="00971889" w:rsidRPr="00575894">
        <w:rPr>
          <w:rFonts w:asciiTheme="minorHAnsi" w:hAnsiTheme="minorHAnsi" w:cstheme="minorHAnsi"/>
          <w:sz w:val="22"/>
          <w:szCs w:val="22"/>
        </w:rPr>
        <w:t xml:space="preserve"> AWOLs (</w:t>
      </w:r>
      <w:r w:rsidRPr="00575894">
        <w:rPr>
          <w:rFonts w:asciiTheme="minorHAnsi" w:hAnsiTheme="minorHAnsi" w:cstheme="minorHAnsi"/>
          <w:sz w:val="22"/>
          <w:szCs w:val="22"/>
        </w:rPr>
        <w:t>1</w:t>
      </w:r>
      <w:r w:rsidR="005B01DD" w:rsidRPr="00575894">
        <w:rPr>
          <w:rFonts w:asciiTheme="minorHAnsi" w:hAnsiTheme="minorHAnsi" w:cstheme="minorHAnsi"/>
          <w:sz w:val="22"/>
          <w:szCs w:val="22"/>
        </w:rPr>
        <w:t>1</w:t>
      </w:r>
      <w:r w:rsidRPr="00575894">
        <w:rPr>
          <w:rFonts w:asciiTheme="minorHAnsi" w:hAnsiTheme="minorHAnsi" w:cstheme="minorHAnsi"/>
          <w:sz w:val="22"/>
          <w:szCs w:val="22"/>
        </w:rPr>
        <w:t>%</w:t>
      </w:r>
      <w:r w:rsidR="00971889" w:rsidRPr="00575894">
        <w:rPr>
          <w:rFonts w:asciiTheme="minorHAnsi" w:hAnsiTheme="minorHAnsi" w:cstheme="minorHAnsi"/>
          <w:sz w:val="22"/>
          <w:szCs w:val="22"/>
        </w:rPr>
        <w:t>)</w:t>
      </w:r>
      <w:r w:rsidRPr="00575894">
        <w:rPr>
          <w:rFonts w:asciiTheme="minorHAnsi" w:hAnsiTheme="minorHAnsi" w:cstheme="minorHAnsi"/>
          <w:sz w:val="22"/>
          <w:szCs w:val="22"/>
        </w:rPr>
        <w:t xml:space="preserve">. </w:t>
      </w:r>
      <w:r w:rsidR="005B01DD" w:rsidRPr="00575894">
        <w:rPr>
          <w:rFonts w:asciiTheme="minorHAnsi" w:hAnsiTheme="minorHAnsi" w:cstheme="minorHAnsi"/>
          <w:sz w:val="22"/>
          <w:szCs w:val="22"/>
        </w:rPr>
        <w:t>In Q1, however, 41% of incidents in the Directorate were attributed to self-harm (n=597), and 14% to Violence/Aggression (n=209). Of the incidents of self-harm, 80% occurred on CAMHS Highfield and CAMHS Marlborough House</w:t>
      </w:r>
      <w:r w:rsidR="00971889" w:rsidRPr="00575894">
        <w:rPr>
          <w:rFonts w:asciiTheme="minorHAnsi" w:hAnsiTheme="minorHAnsi" w:cstheme="minorHAnsi"/>
          <w:sz w:val="22"/>
          <w:szCs w:val="22"/>
        </w:rPr>
        <w:t xml:space="preserve"> wards</w:t>
      </w:r>
      <w:r w:rsidR="005B01DD" w:rsidRPr="00575894">
        <w:rPr>
          <w:rFonts w:asciiTheme="minorHAnsi" w:hAnsiTheme="minorHAnsi" w:cstheme="minorHAnsi"/>
          <w:sz w:val="22"/>
          <w:szCs w:val="22"/>
        </w:rPr>
        <w:t>.</w:t>
      </w:r>
      <w:r w:rsidR="0026638C" w:rsidRPr="00575894">
        <w:rPr>
          <w:rFonts w:asciiTheme="minorHAnsi" w:hAnsiTheme="minorHAnsi" w:cstheme="minorHAnsi"/>
          <w:sz w:val="22"/>
          <w:szCs w:val="22"/>
        </w:rPr>
        <w:t xml:space="preserve"> </w:t>
      </w:r>
    </w:p>
    <w:p w14:paraId="7BDF5549" w14:textId="77777777" w:rsidR="00FA7E02" w:rsidRPr="00575894" w:rsidRDefault="00FA7E02" w:rsidP="00575894">
      <w:pPr>
        <w:jc w:val="both"/>
        <w:rPr>
          <w:rFonts w:asciiTheme="minorHAnsi" w:hAnsiTheme="minorHAnsi" w:cstheme="minorHAnsi"/>
          <w:sz w:val="22"/>
          <w:szCs w:val="22"/>
        </w:rPr>
      </w:pPr>
    </w:p>
    <w:p w14:paraId="41D7CFB3" w14:textId="3A32294D" w:rsidR="00FA7E02" w:rsidRPr="00575894" w:rsidRDefault="007C404C" w:rsidP="00575894">
      <w:pPr>
        <w:jc w:val="both"/>
        <w:rPr>
          <w:rFonts w:asciiTheme="minorHAnsi" w:hAnsiTheme="minorHAnsi" w:cstheme="minorHAnsi"/>
          <w:sz w:val="22"/>
          <w:szCs w:val="22"/>
        </w:rPr>
      </w:pPr>
      <w:r w:rsidRPr="00575894">
        <w:rPr>
          <w:rFonts w:asciiTheme="minorHAnsi" w:hAnsiTheme="minorHAnsi" w:cstheme="minorHAnsi"/>
          <w:i/>
          <w:noProof/>
          <w:sz w:val="22"/>
          <w:szCs w:val="22"/>
        </w:rPr>
        <w:drawing>
          <wp:inline distT="0" distB="0" distL="0" distR="0" wp14:anchorId="6BEFDA83" wp14:editId="21CEB1B8">
            <wp:extent cx="6278880" cy="2524125"/>
            <wp:effectExtent l="19050" t="19050" r="2667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4080" cy="2526215"/>
                    </a:xfrm>
                    <a:prstGeom prst="rect">
                      <a:avLst/>
                    </a:prstGeom>
                    <a:noFill/>
                    <a:ln>
                      <a:solidFill>
                        <a:schemeClr val="tx1">
                          <a:lumMod val="65000"/>
                          <a:lumOff val="35000"/>
                        </a:schemeClr>
                      </a:solidFill>
                    </a:ln>
                  </pic:spPr>
                </pic:pic>
              </a:graphicData>
            </a:graphic>
          </wp:inline>
        </w:drawing>
      </w:r>
      <w:r w:rsidR="00FA7E02" w:rsidRPr="00575894">
        <w:rPr>
          <w:rFonts w:asciiTheme="minorHAnsi" w:hAnsiTheme="minorHAnsi" w:cstheme="minorHAnsi"/>
          <w:i/>
          <w:sz w:val="22"/>
          <w:szCs w:val="22"/>
        </w:rPr>
        <w:t xml:space="preserve">Figure </w:t>
      </w:r>
      <w:r w:rsidRPr="00575894">
        <w:rPr>
          <w:rFonts w:asciiTheme="minorHAnsi" w:hAnsiTheme="minorHAnsi" w:cstheme="minorHAnsi"/>
          <w:i/>
          <w:sz w:val="22"/>
          <w:szCs w:val="22"/>
        </w:rPr>
        <w:t>6</w:t>
      </w:r>
      <w:r w:rsidR="00FA7E02" w:rsidRPr="00575894">
        <w:rPr>
          <w:rFonts w:asciiTheme="minorHAnsi" w:hAnsiTheme="minorHAnsi" w:cstheme="minorHAnsi"/>
          <w:i/>
          <w:sz w:val="22"/>
          <w:szCs w:val="22"/>
        </w:rPr>
        <w:t xml:space="preserve">. Incidents reported in the Oxon &amp; West Mental Health Directorate in services with most incidents, </w:t>
      </w:r>
      <w:r w:rsidRPr="00575894">
        <w:rPr>
          <w:rFonts w:asciiTheme="minorHAnsi" w:hAnsiTheme="minorHAnsi" w:cstheme="minorHAnsi"/>
          <w:i/>
          <w:sz w:val="22"/>
          <w:szCs w:val="22"/>
        </w:rPr>
        <w:t>July 16 – June 2019.</w:t>
      </w:r>
    </w:p>
    <w:p w14:paraId="0F47DB60" w14:textId="77777777" w:rsidR="00FA7E02" w:rsidRPr="00575894" w:rsidRDefault="00FA7E02" w:rsidP="00575894">
      <w:pPr>
        <w:jc w:val="both"/>
        <w:rPr>
          <w:rFonts w:asciiTheme="minorHAnsi" w:hAnsiTheme="minorHAnsi" w:cstheme="minorHAnsi"/>
          <w:sz w:val="22"/>
          <w:szCs w:val="22"/>
        </w:rPr>
      </w:pPr>
    </w:p>
    <w:p w14:paraId="52B7A114"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Bucks Mental Health Directorate</w:t>
      </w:r>
    </w:p>
    <w:p w14:paraId="69AB66BD" w14:textId="168095C6" w:rsidR="00FA7E02" w:rsidRPr="00575894" w:rsidRDefault="00FA7E02"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sz w:val="22"/>
          <w:szCs w:val="22"/>
          <w:lang w:eastAsia="en-US"/>
        </w:rPr>
        <w:t xml:space="preserve">In the Bucks Mental Health Directorate most incidents are reported by adult acute mental health wards (figure </w:t>
      </w:r>
      <w:r w:rsidR="005B01DD" w:rsidRPr="00575894">
        <w:rPr>
          <w:rFonts w:asciiTheme="minorHAnsi" w:eastAsiaTheme="minorHAnsi" w:hAnsiTheme="minorHAnsi" w:cstheme="minorHAnsi"/>
          <w:sz w:val="22"/>
          <w:szCs w:val="22"/>
          <w:lang w:eastAsia="en-US"/>
        </w:rPr>
        <w:t>7</w:t>
      </w:r>
      <w:r w:rsidRPr="00575894">
        <w:rPr>
          <w:rFonts w:asciiTheme="minorHAnsi" w:eastAsiaTheme="minorHAnsi" w:hAnsiTheme="minorHAnsi" w:cstheme="minorHAnsi"/>
          <w:sz w:val="22"/>
          <w:szCs w:val="22"/>
          <w:lang w:eastAsia="en-US"/>
        </w:rPr>
        <w:t xml:space="preserve">). As with the Oxon &amp; West Mental Health Directorate most incidents </w:t>
      </w:r>
      <w:r w:rsidR="005B01DD" w:rsidRPr="00575894">
        <w:rPr>
          <w:rFonts w:asciiTheme="minorHAnsi" w:eastAsiaTheme="minorHAnsi" w:hAnsiTheme="minorHAnsi" w:cstheme="minorHAnsi"/>
          <w:sz w:val="22"/>
          <w:szCs w:val="22"/>
          <w:lang w:eastAsia="en-US"/>
        </w:rPr>
        <w:t xml:space="preserve">in the past 3 years </w:t>
      </w:r>
      <w:r w:rsidRPr="00575894">
        <w:rPr>
          <w:rFonts w:asciiTheme="minorHAnsi" w:eastAsiaTheme="minorHAnsi" w:hAnsiTheme="minorHAnsi" w:cstheme="minorHAnsi"/>
          <w:sz w:val="22"/>
          <w:szCs w:val="22"/>
          <w:lang w:eastAsia="en-US"/>
        </w:rPr>
        <w:t>have been in the category of Violence/Aggression (2</w:t>
      </w:r>
      <w:r w:rsidR="005B01DD" w:rsidRPr="00575894">
        <w:rPr>
          <w:rFonts w:asciiTheme="minorHAnsi" w:eastAsiaTheme="minorHAnsi" w:hAnsiTheme="minorHAnsi" w:cstheme="minorHAnsi"/>
          <w:sz w:val="22"/>
          <w:szCs w:val="22"/>
          <w:lang w:eastAsia="en-US"/>
        </w:rPr>
        <w:t>5</w:t>
      </w:r>
      <w:r w:rsidRPr="00575894">
        <w:rPr>
          <w:rFonts w:asciiTheme="minorHAnsi" w:eastAsiaTheme="minorHAnsi" w:hAnsiTheme="minorHAnsi" w:cstheme="minorHAnsi"/>
          <w:sz w:val="22"/>
          <w:szCs w:val="22"/>
          <w:lang w:eastAsia="en-US"/>
        </w:rPr>
        <w:t xml:space="preserve">%). </w:t>
      </w:r>
      <w:r w:rsidR="00C3322F" w:rsidRPr="00575894">
        <w:rPr>
          <w:rFonts w:asciiTheme="minorHAnsi" w:eastAsiaTheme="minorHAnsi" w:hAnsiTheme="minorHAnsi" w:cstheme="minorHAnsi"/>
          <w:sz w:val="22"/>
          <w:szCs w:val="22"/>
          <w:lang w:eastAsia="en-US"/>
        </w:rPr>
        <w:t xml:space="preserve">From </w:t>
      </w:r>
      <w:r w:rsidR="005B01DD" w:rsidRPr="00575894">
        <w:rPr>
          <w:rFonts w:asciiTheme="minorHAnsi" w:eastAsiaTheme="minorHAnsi" w:hAnsiTheme="minorHAnsi" w:cstheme="minorHAnsi"/>
          <w:sz w:val="22"/>
          <w:szCs w:val="22"/>
          <w:lang w:eastAsia="en-US"/>
        </w:rPr>
        <w:t>April to June</w:t>
      </w:r>
      <w:r w:rsidRPr="00575894">
        <w:rPr>
          <w:rFonts w:asciiTheme="minorHAnsi" w:eastAsiaTheme="minorHAnsi" w:hAnsiTheme="minorHAnsi" w:cstheme="minorHAnsi"/>
          <w:sz w:val="22"/>
          <w:szCs w:val="22"/>
          <w:lang w:eastAsia="en-US"/>
        </w:rPr>
        <w:t xml:space="preserve"> 201</w:t>
      </w:r>
      <w:r w:rsidR="00C3322F" w:rsidRPr="00575894">
        <w:rPr>
          <w:rFonts w:asciiTheme="minorHAnsi" w:eastAsiaTheme="minorHAnsi" w:hAnsiTheme="minorHAnsi" w:cstheme="minorHAnsi"/>
          <w:sz w:val="22"/>
          <w:szCs w:val="22"/>
          <w:lang w:eastAsia="en-US"/>
        </w:rPr>
        <w:t>9</w:t>
      </w:r>
      <w:r w:rsidRPr="00575894">
        <w:rPr>
          <w:rFonts w:asciiTheme="minorHAnsi" w:eastAsiaTheme="minorHAnsi" w:hAnsiTheme="minorHAnsi" w:cstheme="minorHAnsi"/>
          <w:sz w:val="22"/>
          <w:szCs w:val="22"/>
          <w:lang w:eastAsia="en-US"/>
        </w:rPr>
        <w:t xml:space="preserve">, </w:t>
      </w:r>
      <w:r w:rsidR="005B01DD" w:rsidRPr="00575894">
        <w:rPr>
          <w:rFonts w:asciiTheme="minorHAnsi" w:eastAsiaTheme="minorHAnsi" w:hAnsiTheme="minorHAnsi" w:cstheme="minorHAnsi"/>
          <w:sz w:val="22"/>
          <w:szCs w:val="22"/>
          <w:lang w:eastAsia="en-US"/>
        </w:rPr>
        <w:t>407</w:t>
      </w:r>
      <w:r w:rsidRPr="00575894">
        <w:rPr>
          <w:rFonts w:asciiTheme="minorHAnsi" w:eastAsiaTheme="minorHAnsi" w:hAnsiTheme="minorHAnsi" w:cstheme="minorHAnsi"/>
          <w:sz w:val="22"/>
          <w:szCs w:val="22"/>
          <w:lang w:eastAsia="en-US"/>
        </w:rPr>
        <w:t xml:space="preserve"> incidents were reported </w:t>
      </w:r>
      <w:r w:rsidR="009229C9" w:rsidRPr="00575894">
        <w:rPr>
          <w:rFonts w:asciiTheme="minorHAnsi" w:eastAsiaTheme="minorHAnsi" w:hAnsiTheme="minorHAnsi" w:cstheme="minorHAnsi"/>
          <w:sz w:val="22"/>
          <w:szCs w:val="22"/>
          <w:lang w:eastAsia="en-US"/>
        </w:rPr>
        <w:t xml:space="preserve">in the Directorate </w:t>
      </w:r>
      <w:r w:rsidRPr="00575894">
        <w:rPr>
          <w:rFonts w:asciiTheme="minorHAnsi" w:eastAsiaTheme="minorHAnsi" w:hAnsiTheme="minorHAnsi" w:cstheme="minorHAnsi"/>
          <w:sz w:val="22"/>
          <w:szCs w:val="22"/>
          <w:lang w:eastAsia="en-US"/>
        </w:rPr>
        <w:t xml:space="preserve">and </w:t>
      </w:r>
      <w:r w:rsidR="009229C9" w:rsidRPr="00575894">
        <w:rPr>
          <w:rFonts w:asciiTheme="minorHAnsi" w:eastAsiaTheme="minorHAnsi" w:hAnsiTheme="minorHAnsi" w:cstheme="minorHAnsi"/>
          <w:sz w:val="22"/>
          <w:szCs w:val="22"/>
          <w:lang w:eastAsia="en-US"/>
        </w:rPr>
        <w:t>1</w:t>
      </w:r>
      <w:r w:rsidR="005B01DD" w:rsidRPr="00575894">
        <w:rPr>
          <w:rFonts w:asciiTheme="minorHAnsi" w:eastAsiaTheme="minorHAnsi" w:hAnsiTheme="minorHAnsi" w:cstheme="minorHAnsi"/>
          <w:sz w:val="22"/>
          <w:szCs w:val="22"/>
          <w:lang w:eastAsia="en-US"/>
        </w:rPr>
        <w:t>10</w:t>
      </w:r>
      <w:r w:rsidRPr="00575894">
        <w:rPr>
          <w:rFonts w:asciiTheme="minorHAnsi" w:eastAsiaTheme="minorHAnsi" w:hAnsiTheme="minorHAnsi" w:cstheme="minorHAnsi"/>
          <w:sz w:val="22"/>
          <w:szCs w:val="22"/>
          <w:lang w:eastAsia="en-US"/>
        </w:rPr>
        <w:t xml:space="preserve"> of these were in the category of violence/aggression (</w:t>
      </w:r>
      <w:r w:rsidR="005B01DD" w:rsidRPr="00575894">
        <w:rPr>
          <w:rFonts w:asciiTheme="minorHAnsi" w:eastAsiaTheme="minorHAnsi" w:hAnsiTheme="minorHAnsi" w:cstheme="minorHAnsi"/>
          <w:sz w:val="22"/>
          <w:szCs w:val="22"/>
          <w:lang w:eastAsia="en-US"/>
        </w:rPr>
        <w:t>27</w:t>
      </w:r>
      <w:r w:rsidRPr="00575894">
        <w:rPr>
          <w:rFonts w:asciiTheme="minorHAnsi" w:eastAsiaTheme="minorHAnsi" w:hAnsiTheme="minorHAnsi" w:cstheme="minorHAnsi"/>
          <w:sz w:val="22"/>
          <w:szCs w:val="22"/>
          <w:lang w:eastAsia="en-US"/>
        </w:rPr>
        <w:t>%),</w:t>
      </w:r>
      <w:r w:rsidR="009229C9" w:rsidRPr="00575894">
        <w:rPr>
          <w:rFonts w:asciiTheme="minorHAnsi" w:eastAsiaTheme="minorHAnsi" w:hAnsiTheme="minorHAnsi" w:cstheme="minorHAnsi"/>
          <w:sz w:val="22"/>
          <w:szCs w:val="22"/>
          <w:lang w:eastAsia="en-US"/>
        </w:rPr>
        <w:t xml:space="preserve"> the next highest cause group was</w:t>
      </w:r>
      <w:r w:rsidRPr="00575894">
        <w:rPr>
          <w:rFonts w:asciiTheme="minorHAnsi" w:eastAsiaTheme="minorHAnsi" w:hAnsiTheme="minorHAnsi" w:cstheme="minorHAnsi"/>
          <w:sz w:val="22"/>
          <w:szCs w:val="22"/>
          <w:lang w:eastAsia="en-US"/>
        </w:rPr>
        <w:t xml:space="preserve"> </w:t>
      </w:r>
      <w:r w:rsidR="005B01DD" w:rsidRPr="00575894">
        <w:rPr>
          <w:rFonts w:asciiTheme="minorHAnsi" w:eastAsiaTheme="minorHAnsi" w:hAnsiTheme="minorHAnsi" w:cstheme="minorHAnsi"/>
          <w:sz w:val="22"/>
          <w:szCs w:val="22"/>
          <w:lang w:eastAsia="en-US"/>
        </w:rPr>
        <w:t xml:space="preserve">self-harm (13%, n=51), followed by Security with </w:t>
      </w:r>
      <w:r w:rsidRPr="00575894">
        <w:rPr>
          <w:rFonts w:asciiTheme="minorHAnsi" w:eastAsiaTheme="minorHAnsi" w:hAnsiTheme="minorHAnsi" w:cstheme="minorHAnsi"/>
          <w:sz w:val="22"/>
          <w:szCs w:val="22"/>
          <w:lang w:eastAsia="en-US"/>
        </w:rPr>
        <w:t>1</w:t>
      </w:r>
      <w:r w:rsidR="009229C9" w:rsidRPr="00575894">
        <w:rPr>
          <w:rFonts w:asciiTheme="minorHAnsi" w:eastAsiaTheme="minorHAnsi" w:hAnsiTheme="minorHAnsi" w:cstheme="minorHAnsi"/>
          <w:sz w:val="22"/>
          <w:szCs w:val="22"/>
          <w:lang w:eastAsia="en-US"/>
        </w:rPr>
        <w:t>1</w:t>
      </w:r>
      <w:r w:rsidRPr="00575894">
        <w:rPr>
          <w:rFonts w:asciiTheme="minorHAnsi" w:eastAsiaTheme="minorHAnsi" w:hAnsiTheme="minorHAnsi" w:cstheme="minorHAnsi"/>
          <w:sz w:val="22"/>
          <w:szCs w:val="22"/>
          <w:lang w:eastAsia="en-US"/>
        </w:rPr>
        <w:t>%</w:t>
      </w:r>
      <w:r w:rsidR="005B01DD" w:rsidRPr="00575894">
        <w:rPr>
          <w:rFonts w:asciiTheme="minorHAnsi" w:eastAsiaTheme="minorHAnsi" w:hAnsiTheme="minorHAnsi" w:cstheme="minorHAnsi"/>
          <w:sz w:val="22"/>
          <w:szCs w:val="22"/>
          <w:lang w:eastAsia="en-US"/>
        </w:rPr>
        <w:t xml:space="preserve"> (</w:t>
      </w:r>
      <w:r w:rsidRPr="00575894">
        <w:rPr>
          <w:rFonts w:asciiTheme="minorHAnsi" w:eastAsiaTheme="minorHAnsi" w:hAnsiTheme="minorHAnsi" w:cstheme="minorHAnsi"/>
          <w:sz w:val="22"/>
          <w:szCs w:val="22"/>
          <w:lang w:eastAsia="en-US"/>
        </w:rPr>
        <w:t>n=</w:t>
      </w:r>
      <w:r w:rsidR="005B01DD" w:rsidRPr="00575894">
        <w:rPr>
          <w:rFonts w:asciiTheme="minorHAnsi" w:eastAsiaTheme="minorHAnsi" w:hAnsiTheme="minorHAnsi" w:cstheme="minorHAnsi"/>
          <w:sz w:val="22"/>
          <w:szCs w:val="22"/>
          <w:lang w:eastAsia="en-US"/>
        </w:rPr>
        <w:t>45</w:t>
      </w:r>
      <w:r w:rsidRPr="00575894">
        <w:rPr>
          <w:rFonts w:asciiTheme="minorHAnsi" w:eastAsiaTheme="minorHAnsi" w:hAnsiTheme="minorHAnsi" w:cstheme="minorHAnsi"/>
          <w:sz w:val="22"/>
          <w:szCs w:val="22"/>
          <w:lang w:eastAsia="en-US"/>
        </w:rPr>
        <w:t>)</w:t>
      </w:r>
      <w:r w:rsidR="009229C9" w:rsidRPr="00575894">
        <w:rPr>
          <w:rFonts w:asciiTheme="minorHAnsi" w:eastAsiaTheme="minorHAnsi" w:hAnsiTheme="minorHAnsi" w:cstheme="minorHAnsi"/>
          <w:sz w:val="22"/>
          <w:szCs w:val="22"/>
          <w:lang w:eastAsia="en-US"/>
        </w:rPr>
        <w:t xml:space="preserve">, </w:t>
      </w:r>
      <w:r w:rsidR="005B01DD" w:rsidRPr="00575894">
        <w:rPr>
          <w:rFonts w:asciiTheme="minorHAnsi" w:eastAsiaTheme="minorHAnsi" w:hAnsiTheme="minorHAnsi" w:cstheme="minorHAnsi"/>
          <w:sz w:val="22"/>
          <w:szCs w:val="22"/>
          <w:lang w:eastAsia="en-US"/>
        </w:rPr>
        <w:t xml:space="preserve">and </w:t>
      </w:r>
      <w:r w:rsidR="00086841" w:rsidRPr="00575894">
        <w:rPr>
          <w:rFonts w:asciiTheme="minorHAnsi" w:eastAsiaTheme="minorHAnsi" w:hAnsiTheme="minorHAnsi" w:cstheme="minorHAnsi"/>
          <w:sz w:val="22"/>
          <w:szCs w:val="22"/>
          <w:lang w:eastAsia="en-US"/>
        </w:rPr>
        <w:t>m</w:t>
      </w:r>
      <w:r w:rsidR="005B01DD" w:rsidRPr="00575894">
        <w:rPr>
          <w:rFonts w:asciiTheme="minorHAnsi" w:eastAsiaTheme="minorHAnsi" w:hAnsiTheme="minorHAnsi" w:cstheme="minorHAnsi"/>
          <w:sz w:val="22"/>
          <w:szCs w:val="22"/>
          <w:lang w:eastAsia="en-US"/>
        </w:rPr>
        <w:t>edication incidents with 9% (n=37).</w:t>
      </w:r>
      <w:r w:rsidRPr="00575894">
        <w:rPr>
          <w:rFonts w:asciiTheme="minorHAnsi" w:eastAsiaTheme="minorHAnsi" w:hAnsiTheme="minorHAnsi" w:cstheme="minorHAnsi"/>
          <w:sz w:val="22"/>
          <w:szCs w:val="22"/>
          <w:lang w:eastAsia="en-US"/>
        </w:rPr>
        <w:t xml:space="preserve">  </w:t>
      </w:r>
    </w:p>
    <w:p w14:paraId="6F913EC4" w14:textId="77777777" w:rsidR="00FA7E02" w:rsidRPr="00575894" w:rsidRDefault="00FA7E02" w:rsidP="00575894">
      <w:pPr>
        <w:jc w:val="both"/>
        <w:rPr>
          <w:rFonts w:asciiTheme="minorHAnsi" w:hAnsiTheme="minorHAnsi" w:cstheme="minorHAnsi"/>
          <w:sz w:val="22"/>
          <w:szCs w:val="22"/>
        </w:rPr>
      </w:pPr>
    </w:p>
    <w:p w14:paraId="3221EACD" w14:textId="2877AD9C" w:rsidR="00FA7E02" w:rsidRPr="00575894" w:rsidRDefault="005B01DD" w:rsidP="00575894">
      <w:pPr>
        <w:jc w:val="both"/>
        <w:rPr>
          <w:rFonts w:asciiTheme="minorHAnsi" w:hAnsiTheme="minorHAnsi" w:cstheme="minorHAnsi"/>
          <w:bCs/>
          <w:i/>
          <w:sz w:val="22"/>
          <w:szCs w:val="22"/>
        </w:rPr>
      </w:pPr>
      <w:r w:rsidRPr="00575894">
        <w:rPr>
          <w:rFonts w:asciiTheme="minorHAnsi" w:hAnsiTheme="minorHAnsi" w:cstheme="minorHAnsi"/>
          <w:bCs/>
          <w:i/>
          <w:noProof/>
          <w:sz w:val="22"/>
          <w:szCs w:val="22"/>
        </w:rPr>
        <w:drawing>
          <wp:inline distT="0" distB="0" distL="0" distR="0" wp14:anchorId="06CC3B3A" wp14:editId="39762C9A">
            <wp:extent cx="6340632" cy="2792730"/>
            <wp:effectExtent l="19050" t="19050" r="22225"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5713" cy="2794968"/>
                    </a:xfrm>
                    <a:prstGeom prst="rect">
                      <a:avLst/>
                    </a:prstGeom>
                    <a:noFill/>
                    <a:ln>
                      <a:solidFill>
                        <a:schemeClr val="tx1">
                          <a:lumMod val="65000"/>
                          <a:lumOff val="35000"/>
                        </a:schemeClr>
                      </a:solidFill>
                    </a:ln>
                  </pic:spPr>
                </pic:pic>
              </a:graphicData>
            </a:graphic>
          </wp:inline>
        </w:drawing>
      </w:r>
    </w:p>
    <w:p w14:paraId="5A398F37" w14:textId="34C31B86"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i/>
          <w:sz w:val="22"/>
          <w:szCs w:val="22"/>
        </w:rPr>
        <w:lastRenderedPageBreak/>
        <w:t xml:space="preserve">Figure </w:t>
      </w:r>
      <w:r w:rsidR="005B01DD" w:rsidRPr="00575894">
        <w:rPr>
          <w:rFonts w:asciiTheme="minorHAnsi" w:hAnsiTheme="minorHAnsi" w:cstheme="minorHAnsi"/>
          <w:i/>
          <w:sz w:val="22"/>
          <w:szCs w:val="22"/>
        </w:rPr>
        <w:t>7</w:t>
      </w:r>
      <w:r w:rsidRPr="00575894">
        <w:rPr>
          <w:rFonts w:asciiTheme="minorHAnsi" w:hAnsiTheme="minorHAnsi" w:cstheme="minorHAnsi"/>
          <w:i/>
          <w:sz w:val="22"/>
          <w:szCs w:val="22"/>
        </w:rPr>
        <w:t xml:space="preserve">. Incidents reported in the Bucks Mental Health Directorate in services with most incidents, </w:t>
      </w:r>
      <w:r w:rsidR="005B01DD" w:rsidRPr="00575894">
        <w:rPr>
          <w:rFonts w:asciiTheme="minorHAnsi" w:hAnsiTheme="minorHAnsi" w:cstheme="minorHAnsi"/>
          <w:i/>
          <w:sz w:val="22"/>
          <w:szCs w:val="22"/>
        </w:rPr>
        <w:t>July 16 – June 2019.</w:t>
      </w:r>
    </w:p>
    <w:p w14:paraId="07ADA62A" w14:textId="77777777" w:rsidR="00086841" w:rsidRPr="00575894" w:rsidRDefault="00086841" w:rsidP="00575894">
      <w:pPr>
        <w:jc w:val="both"/>
        <w:rPr>
          <w:rFonts w:asciiTheme="minorHAnsi" w:hAnsiTheme="minorHAnsi" w:cstheme="minorHAnsi"/>
          <w:sz w:val="22"/>
          <w:szCs w:val="22"/>
        </w:rPr>
      </w:pPr>
    </w:p>
    <w:p w14:paraId="1C84EF20"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Specialised Service Directorate</w:t>
      </w:r>
    </w:p>
    <w:p w14:paraId="32D65373" w14:textId="26237F52" w:rsidR="00FA7E02" w:rsidRPr="00575894" w:rsidRDefault="00FA7E02"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sz w:val="22"/>
          <w:szCs w:val="22"/>
          <w:lang w:eastAsia="en-US"/>
        </w:rPr>
        <w:t xml:space="preserve">Most incidents in this directorate are reported by forensic wards (figure </w:t>
      </w:r>
      <w:r w:rsidR="00DC64FB" w:rsidRPr="00575894">
        <w:rPr>
          <w:rFonts w:asciiTheme="minorHAnsi" w:eastAsiaTheme="minorHAnsi" w:hAnsiTheme="minorHAnsi" w:cstheme="minorHAnsi"/>
          <w:sz w:val="22"/>
          <w:szCs w:val="22"/>
          <w:lang w:eastAsia="en-US"/>
        </w:rPr>
        <w:t>8</w:t>
      </w:r>
      <w:r w:rsidRPr="00575894">
        <w:rPr>
          <w:rFonts w:asciiTheme="minorHAnsi" w:eastAsiaTheme="minorHAnsi" w:hAnsiTheme="minorHAnsi" w:cstheme="minorHAnsi"/>
          <w:sz w:val="22"/>
          <w:szCs w:val="22"/>
          <w:lang w:eastAsia="en-US"/>
        </w:rPr>
        <w:t xml:space="preserve">). In July 2017 the learning disability service transferred to Oxford health, and the </w:t>
      </w:r>
      <w:r w:rsidR="00971889" w:rsidRPr="00575894">
        <w:rPr>
          <w:rFonts w:asciiTheme="minorHAnsi" w:eastAsiaTheme="minorHAnsi" w:hAnsiTheme="minorHAnsi" w:cstheme="minorHAnsi"/>
          <w:sz w:val="22"/>
          <w:szCs w:val="22"/>
          <w:lang w:eastAsia="en-US"/>
        </w:rPr>
        <w:t>learning disability</w:t>
      </w:r>
      <w:r w:rsidRPr="00575894">
        <w:rPr>
          <w:rFonts w:asciiTheme="minorHAnsi" w:eastAsiaTheme="minorHAnsi" w:hAnsiTheme="minorHAnsi" w:cstheme="minorHAnsi"/>
          <w:sz w:val="22"/>
          <w:szCs w:val="22"/>
          <w:lang w:eastAsia="en-US"/>
        </w:rPr>
        <w:t xml:space="preserve"> community teams now sit within the Specialised Service Directorate, along with the </w:t>
      </w:r>
      <w:r w:rsidR="00971889" w:rsidRPr="00575894">
        <w:rPr>
          <w:rFonts w:asciiTheme="minorHAnsi" w:eastAsiaTheme="minorHAnsi" w:hAnsiTheme="minorHAnsi" w:cstheme="minorHAnsi"/>
          <w:sz w:val="22"/>
          <w:szCs w:val="22"/>
          <w:lang w:eastAsia="en-US"/>
        </w:rPr>
        <w:t>learning disability</w:t>
      </w:r>
      <w:r w:rsidRPr="00575894">
        <w:rPr>
          <w:rFonts w:asciiTheme="minorHAnsi" w:eastAsiaTheme="minorHAnsi" w:hAnsiTheme="minorHAnsi" w:cstheme="minorHAnsi"/>
          <w:sz w:val="22"/>
          <w:szCs w:val="22"/>
          <w:lang w:eastAsia="en-US"/>
        </w:rPr>
        <w:t xml:space="preserve"> Forensic ward Evenlode. As a result of the </w:t>
      </w:r>
      <w:r w:rsidR="00971889" w:rsidRPr="00575894">
        <w:rPr>
          <w:rFonts w:asciiTheme="minorHAnsi" w:eastAsiaTheme="minorHAnsi" w:hAnsiTheme="minorHAnsi" w:cstheme="minorHAnsi"/>
          <w:sz w:val="22"/>
          <w:szCs w:val="22"/>
          <w:lang w:eastAsia="en-US"/>
        </w:rPr>
        <w:t xml:space="preserve">service </w:t>
      </w:r>
      <w:r w:rsidRPr="00575894">
        <w:rPr>
          <w:rFonts w:asciiTheme="minorHAnsi" w:eastAsiaTheme="minorHAnsi" w:hAnsiTheme="minorHAnsi" w:cstheme="minorHAnsi"/>
          <w:sz w:val="22"/>
          <w:szCs w:val="22"/>
          <w:lang w:eastAsia="en-US"/>
        </w:rPr>
        <w:t xml:space="preserve">transfer </w:t>
      </w:r>
      <w:r w:rsidR="00971889" w:rsidRPr="00575894">
        <w:rPr>
          <w:rFonts w:asciiTheme="minorHAnsi" w:eastAsiaTheme="minorHAnsi" w:hAnsiTheme="minorHAnsi" w:cstheme="minorHAnsi"/>
          <w:sz w:val="22"/>
          <w:szCs w:val="22"/>
          <w:lang w:eastAsia="en-US"/>
        </w:rPr>
        <w:t xml:space="preserve">the number of </w:t>
      </w:r>
      <w:r w:rsidRPr="00575894">
        <w:rPr>
          <w:rFonts w:asciiTheme="minorHAnsi" w:eastAsiaTheme="minorHAnsi" w:hAnsiTheme="minorHAnsi" w:cstheme="minorHAnsi"/>
          <w:sz w:val="22"/>
          <w:szCs w:val="22"/>
          <w:lang w:eastAsia="en-US"/>
        </w:rPr>
        <w:t xml:space="preserve">incidents </w:t>
      </w:r>
      <w:r w:rsidR="00837178" w:rsidRPr="00575894">
        <w:rPr>
          <w:rFonts w:asciiTheme="minorHAnsi" w:eastAsiaTheme="minorHAnsi" w:hAnsiTheme="minorHAnsi" w:cstheme="minorHAnsi"/>
          <w:sz w:val="22"/>
          <w:szCs w:val="22"/>
          <w:lang w:eastAsia="en-US"/>
        </w:rPr>
        <w:t>has</w:t>
      </w:r>
      <w:r w:rsidRPr="00575894">
        <w:rPr>
          <w:rFonts w:asciiTheme="minorHAnsi" w:eastAsiaTheme="minorHAnsi" w:hAnsiTheme="minorHAnsi" w:cstheme="minorHAnsi"/>
          <w:sz w:val="22"/>
          <w:szCs w:val="22"/>
          <w:lang w:eastAsia="en-US"/>
        </w:rPr>
        <w:t xml:space="preserve"> increased within forensic wards and in the Directorate as a whole.</w:t>
      </w:r>
    </w:p>
    <w:p w14:paraId="634C3ECA" w14:textId="77777777" w:rsidR="00FA7E02" w:rsidRPr="00575894" w:rsidRDefault="00FA7E02" w:rsidP="00575894">
      <w:pPr>
        <w:jc w:val="both"/>
        <w:rPr>
          <w:rFonts w:asciiTheme="minorHAnsi" w:eastAsiaTheme="minorHAnsi" w:hAnsiTheme="minorHAnsi" w:cstheme="minorHAnsi"/>
          <w:sz w:val="22"/>
          <w:szCs w:val="22"/>
          <w:lang w:eastAsia="en-US"/>
        </w:rPr>
      </w:pPr>
    </w:p>
    <w:p w14:paraId="7F11A751" w14:textId="0317DFB5" w:rsidR="00FA7E02" w:rsidRPr="00575894" w:rsidRDefault="00FA7E02"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sz w:val="22"/>
          <w:szCs w:val="22"/>
          <w:lang w:eastAsia="en-US"/>
        </w:rPr>
        <w:t>Most incidents within this directorate are again reported in the categories of violence &amp; aggression (3</w:t>
      </w:r>
      <w:r w:rsidR="009229C9" w:rsidRPr="00575894">
        <w:rPr>
          <w:rFonts w:asciiTheme="minorHAnsi" w:eastAsiaTheme="minorHAnsi" w:hAnsiTheme="minorHAnsi" w:cstheme="minorHAnsi"/>
          <w:sz w:val="22"/>
          <w:szCs w:val="22"/>
          <w:lang w:eastAsia="en-US"/>
        </w:rPr>
        <w:t>6</w:t>
      </w:r>
      <w:r w:rsidRPr="00575894">
        <w:rPr>
          <w:rFonts w:asciiTheme="minorHAnsi" w:eastAsiaTheme="minorHAnsi" w:hAnsiTheme="minorHAnsi" w:cstheme="minorHAnsi"/>
          <w:sz w:val="22"/>
          <w:szCs w:val="22"/>
          <w:lang w:eastAsia="en-US"/>
        </w:rPr>
        <w:t xml:space="preserve">% since </w:t>
      </w:r>
      <w:r w:rsidR="00DC64FB" w:rsidRPr="00575894">
        <w:rPr>
          <w:rFonts w:asciiTheme="minorHAnsi" w:eastAsiaTheme="minorHAnsi" w:hAnsiTheme="minorHAnsi" w:cstheme="minorHAnsi"/>
          <w:sz w:val="22"/>
          <w:szCs w:val="22"/>
          <w:lang w:eastAsia="en-US"/>
        </w:rPr>
        <w:t>July</w:t>
      </w:r>
      <w:r w:rsidRPr="00575894">
        <w:rPr>
          <w:rFonts w:asciiTheme="minorHAnsi" w:eastAsiaTheme="minorHAnsi" w:hAnsiTheme="minorHAnsi" w:cstheme="minorHAnsi"/>
          <w:sz w:val="22"/>
          <w:szCs w:val="22"/>
          <w:lang w:eastAsia="en-US"/>
        </w:rPr>
        <w:t xml:space="preserve"> 201</w:t>
      </w:r>
      <w:r w:rsidR="00DC64FB" w:rsidRPr="00575894">
        <w:rPr>
          <w:rFonts w:asciiTheme="minorHAnsi" w:eastAsiaTheme="minorHAnsi" w:hAnsiTheme="minorHAnsi" w:cstheme="minorHAnsi"/>
          <w:sz w:val="22"/>
          <w:szCs w:val="22"/>
          <w:lang w:eastAsia="en-US"/>
        </w:rPr>
        <w:t>7</w:t>
      </w:r>
      <w:r w:rsidRPr="00575894">
        <w:rPr>
          <w:rFonts w:asciiTheme="minorHAnsi" w:eastAsiaTheme="minorHAnsi" w:hAnsiTheme="minorHAnsi" w:cstheme="minorHAnsi"/>
          <w:sz w:val="22"/>
          <w:szCs w:val="22"/>
          <w:lang w:eastAsia="en-US"/>
        </w:rPr>
        <w:t xml:space="preserve">), </w:t>
      </w:r>
      <w:r w:rsidR="00086841" w:rsidRPr="00575894">
        <w:rPr>
          <w:rFonts w:asciiTheme="minorHAnsi" w:eastAsiaTheme="minorHAnsi" w:hAnsiTheme="minorHAnsi" w:cstheme="minorHAnsi"/>
          <w:sz w:val="22"/>
          <w:szCs w:val="22"/>
          <w:lang w:eastAsia="en-US"/>
        </w:rPr>
        <w:t>s</w:t>
      </w:r>
      <w:r w:rsidR="00DC64FB" w:rsidRPr="00575894">
        <w:rPr>
          <w:rFonts w:asciiTheme="minorHAnsi" w:eastAsiaTheme="minorHAnsi" w:hAnsiTheme="minorHAnsi" w:cstheme="minorHAnsi"/>
          <w:sz w:val="22"/>
          <w:szCs w:val="22"/>
          <w:lang w:eastAsia="en-US"/>
        </w:rPr>
        <w:t xml:space="preserve">ecurity (14%) and </w:t>
      </w:r>
      <w:r w:rsidR="00086841" w:rsidRPr="00575894">
        <w:rPr>
          <w:rFonts w:asciiTheme="minorHAnsi" w:eastAsiaTheme="minorHAnsi" w:hAnsiTheme="minorHAnsi" w:cstheme="minorHAnsi"/>
          <w:sz w:val="22"/>
          <w:szCs w:val="22"/>
          <w:lang w:eastAsia="en-US"/>
        </w:rPr>
        <w:t>s</w:t>
      </w:r>
      <w:r w:rsidRPr="00575894">
        <w:rPr>
          <w:rFonts w:asciiTheme="minorHAnsi" w:eastAsiaTheme="minorHAnsi" w:hAnsiTheme="minorHAnsi" w:cstheme="minorHAnsi"/>
          <w:sz w:val="22"/>
          <w:szCs w:val="22"/>
          <w:lang w:eastAsia="en-US"/>
        </w:rPr>
        <w:t>elf-</w:t>
      </w:r>
      <w:r w:rsidR="00086841" w:rsidRPr="00575894">
        <w:rPr>
          <w:rFonts w:asciiTheme="minorHAnsi" w:eastAsiaTheme="minorHAnsi" w:hAnsiTheme="minorHAnsi" w:cstheme="minorHAnsi"/>
          <w:sz w:val="22"/>
          <w:szCs w:val="22"/>
          <w:lang w:eastAsia="en-US"/>
        </w:rPr>
        <w:t>h</w:t>
      </w:r>
      <w:r w:rsidRPr="00575894">
        <w:rPr>
          <w:rFonts w:asciiTheme="minorHAnsi" w:eastAsiaTheme="minorHAnsi" w:hAnsiTheme="minorHAnsi" w:cstheme="minorHAnsi"/>
          <w:sz w:val="22"/>
          <w:szCs w:val="22"/>
          <w:lang w:eastAsia="en-US"/>
        </w:rPr>
        <w:t>arm (1</w:t>
      </w:r>
      <w:r w:rsidR="00DC64FB" w:rsidRPr="00575894">
        <w:rPr>
          <w:rFonts w:asciiTheme="minorHAnsi" w:eastAsiaTheme="minorHAnsi" w:hAnsiTheme="minorHAnsi" w:cstheme="minorHAnsi"/>
          <w:sz w:val="22"/>
          <w:szCs w:val="22"/>
          <w:lang w:eastAsia="en-US"/>
        </w:rPr>
        <w:t>2</w:t>
      </w:r>
      <w:r w:rsidRPr="00575894">
        <w:rPr>
          <w:rFonts w:asciiTheme="minorHAnsi" w:eastAsiaTheme="minorHAnsi" w:hAnsiTheme="minorHAnsi" w:cstheme="minorHAnsi"/>
          <w:sz w:val="22"/>
          <w:szCs w:val="22"/>
          <w:lang w:eastAsia="en-US"/>
        </w:rPr>
        <w:t>%)</w:t>
      </w:r>
      <w:r w:rsidR="00DC64FB" w:rsidRPr="00575894">
        <w:rPr>
          <w:rFonts w:asciiTheme="minorHAnsi" w:eastAsiaTheme="minorHAnsi" w:hAnsiTheme="minorHAnsi" w:cstheme="minorHAnsi"/>
          <w:sz w:val="22"/>
          <w:szCs w:val="22"/>
          <w:lang w:eastAsia="en-US"/>
        </w:rPr>
        <w:t>.</w:t>
      </w:r>
      <w:r w:rsidRPr="00575894">
        <w:rPr>
          <w:rFonts w:asciiTheme="minorHAnsi" w:eastAsiaTheme="minorHAnsi" w:hAnsiTheme="minorHAnsi" w:cstheme="minorHAnsi"/>
          <w:sz w:val="22"/>
          <w:szCs w:val="22"/>
          <w:lang w:eastAsia="en-US"/>
        </w:rPr>
        <w:t xml:space="preserve"> </w:t>
      </w:r>
      <w:r w:rsidR="00DC64FB" w:rsidRPr="00575894">
        <w:rPr>
          <w:rFonts w:asciiTheme="minorHAnsi" w:eastAsiaTheme="minorHAnsi" w:hAnsiTheme="minorHAnsi" w:cstheme="minorHAnsi"/>
          <w:sz w:val="22"/>
          <w:szCs w:val="22"/>
          <w:lang w:eastAsia="en-US"/>
        </w:rPr>
        <w:t>In Q1</w:t>
      </w:r>
      <w:r w:rsidRPr="00575894">
        <w:rPr>
          <w:rFonts w:asciiTheme="minorHAnsi" w:eastAsiaTheme="minorHAnsi" w:hAnsiTheme="minorHAnsi" w:cstheme="minorHAnsi"/>
          <w:sz w:val="22"/>
          <w:szCs w:val="22"/>
          <w:lang w:eastAsia="en-US"/>
        </w:rPr>
        <w:t xml:space="preserve"> a total of </w:t>
      </w:r>
      <w:r w:rsidR="00DC64FB" w:rsidRPr="00575894">
        <w:rPr>
          <w:rFonts w:asciiTheme="minorHAnsi" w:eastAsiaTheme="minorHAnsi" w:hAnsiTheme="minorHAnsi" w:cstheme="minorHAnsi"/>
          <w:sz w:val="22"/>
          <w:szCs w:val="22"/>
          <w:lang w:eastAsia="en-US"/>
        </w:rPr>
        <w:t>576</w:t>
      </w:r>
      <w:r w:rsidRPr="00575894">
        <w:rPr>
          <w:rFonts w:asciiTheme="minorHAnsi" w:eastAsiaTheme="minorHAnsi" w:hAnsiTheme="minorHAnsi" w:cstheme="minorHAnsi"/>
          <w:sz w:val="22"/>
          <w:szCs w:val="22"/>
          <w:lang w:eastAsia="en-US"/>
        </w:rPr>
        <w:t xml:space="preserve"> incidents were reported and </w:t>
      </w:r>
      <w:r w:rsidR="00DC64FB" w:rsidRPr="00575894">
        <w:rPr>
          <w:rFonts w:asciiTheme="minorHAnsi" w:eastAsiaTheme="minorHAnsi" w:hAnsiTheme="minorHAnsi" w:cstheme="minorHAnsi"/>
          <w:sz w:val="22"/>
          <w:szCs w:val="22"/>
          <w:lang w:eastAsia="en-US"/>
        </w:rPr>
        <w:t>194</w:t>
      </w:r>
      <w:r w:rsidRPr="00575894">
        <w:rPr>
          <w:rFonts w:asciiTheme="minorHAnsi" w:eastAsiaTheme="minorHAnsi" w:hAnsiTheme="minorHAnsi" w:cstheme="minorHAnsi"/>
          <w:sz w:val="22"/>
          <w:szCs w:val="22"/>
          <w:lang w:eastAsia="en-US"/>
        </w:rPr>
        <w:t xml:space="preserve"> (3</w:t>
      </w:r>
      <w:r w:rsidR="00DC64FB" w:rsidRPr="00575894">
        <w:rPr>
          <w:rFonts w:asciiTheme="minorHAnsi" w:eastAsiaTheme="minorHAnsi" w:hAnsiTheme="minorHAnsi" w:cstheme="minorHAnsi"/>
          <w:sz w:val="22"/>
          <w:szCs w:val="22"/>
          <w:lang w:eastAsia="en-US"/>
        </w:rPr>
        <w:t>4</w:t>
      </w:r>
      <w:r w:rsidRPr="00575894">
        <w:rPr>
          <w:rFonts w:asciiTheme="minorHAnsi" w:eastAsiaTheme="minorHAnsi" w:hAnsiTheme="minorHAnsi" w:cstheme="minorHAnsi"/>
          <w:sz w:val="22"/>
          <w:szCs w:val="22"/>
          <w:lang w:eastAsia="en-US"/>
        </w:rPr>
        <w:t xml:space="preserve">%) were as a result of </w:t>
      </w:r>
      <w:r w:rsidR="00086841" w:rsidRPr="00575894">
        <w:rPr>
          <w:rFonts w:asciiTheme="minorHAnsi" w:eastAsiaTheme="minorHAnsi" w:hAnsiTheme="minorHAnsi" w:cstheme="minorHAnsi"/>
          <w:sz w:val="22"/>
          <w:szCs w:val="22"/>
          <w:lang w:eastAsia="en-US"/>
        </w:rPr>
        <w:t>v</w:t>
      </w:r>
      <w:r w:rsidRPr="00575894">
        <w:rPr>
          <w:rFonts w:asciiTheme="minorHAnsi" w:eastAsiaTheme="minorHAnsi" w:hAnsiTheme="minorHAnsi" w:cstheme="minorHAnsi"/>
          <w:sz w:val="22"/>
          <w:szCs w:val="22"/>
          <w:lang w:eastAsia="en-US"/>
        </w:rPr>
        <w:t>iolence</w:t>
      </w:r>
      <w:r w:rsidR="00086841" w:rsidRPr="00575894">
        <w:rPr>
          <w:rFonts w:asciiTheme="minorHAnsi" w:eastAsiaTheme="minorHAnsi" w:hAnsiTheme="minorHAnsi" w:cstheme="minorHAnsi"/>
          <w:sz w:val="22"/>
          <w:szCs w:val="22"/>
          <w:lang w:eastAsia="en-US"/>
        </w:rPr>
        <w:t xml:space="preserve"> &amp; a</w:t>
      </w:r>
      <w:r w:rsidRPr="00575894">
        <w:rPr>
          <w:rFonts w:asciiTheme="minorHAnsi" w:eastAsiaTheme="minorHAnsi" w:hAnsiTheme="minorHAnsi" w:cstheme="minorHAnsi"/>
          <w:sz w:val="22"/>
          <w:szCs w:val="22"/>
          <w:lang w:eastAsia="en-US"/>
        </w:rPr>
        <w:t xml:space="preserve">ggression and </w:t>
      </w:r>
      <w:r w:rsidR="00DC64FB" w:rsidRPr="00575894">
        <w:rPr>
          <w:rFonts w:asciiTheme="minorHAnsi" w:eastAsiaTheme="minorHAnsi" w:hAnsiTheme="minorHAnsi" w:cstheme="minorHAnsi"/>
          <w:sz w:val="22"/>
          <w:szCs w:val="22"/>
          <w:lang w:eastAsia="en-US"/>
        </w:rPr>
        <w:t>98</w:t>
      </w:r>
      <w:r w:rsidRPr="00575894">
        <w:rPr>
          <w:rFonts w:asciiTheme="minorHAnsi" w:eastAsiaTheme="minorHAnsi" w:hAnsiTheme="minorHAnsi" w:cstheme="minorHAnsi"/>
          <w:sz w:val="22"/>
          <w:szCs w:val="22"/>
          <w:lang w:eastAsia="en-US"/>
        </w:rPr>
        <w:t xml:space="preserve"> (1</w:t>
      </w:r>
      <w:r w:rsidR="00DC64FB" w:rsidRPr="00575894">
        <w:rPr>
          <w:rFonts w:asciiTheme="minorHAnsi" w:eastAsiaTheme="minorHAnsi" w:hAnsiTheme="minorHAnsi" w:cstheme="minorHAnsi"/>
          <w:sz w:val="22"/>
          <w:szCs w:val="22"/>
          <w:lang w:eastAsia="en-US"/>
        </w:rPr>
        <w:t>7</w:t>
      </w:r>
      <w:r w:rsidRPr="00575894">
        <w:rPr>
          <w:rFonts w:asciiTheme="minorHAnsi" w:eastAsiaTheme="minorHAnsi" w:hAnsiTheme="minorHAnsi" w:cstheme="minorHAnsi"/>
          <w:sz w:val="22"/>
          <w:szCs w:val="22"/>
          <w:lang w:eastAsia="en-US"/>
        </w:rPr>
        <w:t xml:space="preserve">%) were as a result of self-harm. </w:t>
      </w:r>
    </w:p>
    <w:p w14:paraId="13E4F0B8" w14:textId="77777777" w:rsidR="00FA7E02" w:rsidRPr="00575894" w:rsidRDefault="00FA7E02" w:rsidP="00575894">
      <w:pPr>
        <w:jc w:val="both"/>
        <w:rPr>
          <w:rFonts w:asciiTheme="minorHAnsi" w:eastAsiaTheme="minorHAnsi" w:hAnsiTheme="minorHAnsi" w:cstheme="minorHAnsi"/>
          <w:sz w:val="22"/>
          <w:szCs w:val="22"/>
          <w:lang w:eastAsia="en-US"/>
        </w:rPr>
      </w:pPr>
    </w:p>
    <w:p w14:paraId="50F38322" w14:textId="1FFFC351" w:rsidR="00FA7E02" w:rsidRPr="00575894" w:rsidRDefault="00E01CFD"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noProof/>
          <w:sz w:val="22"/>
          <w:szCs w:val="22"/>
          <w:lang w:eastAsia="en-US"/>
        </w:rPr>
        <w:drawing>
          <wp:inline distT="0" distB="0" distL="0" distR="0" wp14:anchorId="5CF8AEAD" wp14:editId="64935693">
            <wp:extent cx="6228715" cy="2973914"/>
            <wp:effectExtent l="19050" t="19050" r="1968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1924" cy="2980220"/>
                    </a:xfrm>
                    <a:prstGeom prst="rect">
                      <a:avLst/>
                    </a:prstGeom>
                    <a:noFill/>
                    <a:ln>
                      <a:solidFill>
                        <a:schemeClr val="tx1">
                          <a:lumMod val="65000"/>
                          <a:lumOff val="35000"/>
                        </a:schemeClr>
                      </a:solidFill>
                    </a:ln>
                  </pic:spPr>
                </pic:pic>
              </a:graphicData>
            </a:graphic>
          </wp:inline>
        </w:drawing>
      </w:r>
    </w:p>
    <w:p w14:paraId="2926987D" w14:textId="64BD1752" w:rsidR="002D4C47"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i/>
          <w:sz w:val="22"/>
          <w:szCs w:val="22"/>
        </w:rPr>
        <w:t xml:space="preserve">Figure </w:t>
      </w:r>
      <w:r w:rsidR="00E01CFD" w:rsidRPr="00575894">
        <w:rPr>
          <w:rFonts w:asciiTheme="minorHAnsi" w:hAnsiTheme="minorHAnsi" w:cstheme="minorHAnsi"/>
          <w:i/>
          <w:sz w:val="22"/>
          <w:szCs w:val="22"/>
        </w:rPr>
        <w:t>8</w:t>
      </w:r>
      <w:r w:rsidRPr="00575894">
        <w:rPr>
          <w:rFonts w:asciiTheme="minorHAnsi" w:hAnsiTheme="minorHAnsi" w:cstheme="minorHAnsi"/>
          <w:i/>
          <w:sz w:val="22"/>
          <w:szCs w:val="22"/>
        </w:rPr>
        <w:t xml:space="preserve">. Incidents reported in the Specialised Service Directorate, </w:t>
      </w:r>
      <w:r w:rsidR="00E01CFD" w:rsidRPr="00575894">
        <w:rPr>
          <w:rFonts w:asciiTheme="minorHAnsi" w:hAnsiTheme="minorHAnsi" w:cstheme="minorHAnsi"/>
          <w:i/>
          <w:sz w:val="22"/>
          <w:szCs w:val="22"/>
        </w:rPr>
        <w:t>July 16 – June 2019.</w:t>
      </w:r>
    </w:p>
    <w:p w14:paraId="11B74D2C" w14:textId="77777777" w:rsidR="002D4C47" w:rsidRPr="00575894" w:rsidRDefault="002D4C47" w:rsidP="00575894">
      <w:pPr>
        <w:jc w:val="both"/>
        <w:rPr>
          <w:rFonts w:asciiTheme="minorHAnsi" w:hAnsiTheme="minorHAnsi" w:cstheme="minorHAnsi"/>
          <w:sz w:val="22"/>
          <w:szCs w:val="22"/>
        </w:rPr>
      </w:pPr>
    </w:p>
    <w:p w14:paraId="33AF67EC" w14:textId="7C655B87" w:rsidR="00FA7E02" w:rsidRPr="00575894" w:rsidRDefault="00FA7E02" w:rsidP="00CC2286">
      <w:pPr>
        <w:pStyle w:val="Heading3"/>
        <w:numPr>
          <w:ilvl w:val="1"/>
          <w:numId w:val="41"/>
        </w:numPr>
        <w:jc w:val="both"/>
        <w:rPr>
          <w:rFonts w:asciiTheme="minorHAnsi" w:hAnsiTheme="minorHAnsi" w:cstheme="minorHAnsi"/>
          <w:sz w:val="22"/>
          <w:szCs w:val="22"/>
        </w:rPr>
      </w:pPr>
      <w:bookmarkStart w:id="8" w:name="_Toc14518579"/>
      <w:r w:rsidRPr="00575894">
        <w:rPr>
          <w:rFonts w:asciiTheme="minorHAnsi" w:hAnsiTheme="minorHAnsi" w:cstheme="minorHAnsi"/>
          <w:sz w:val="22"/>
          <w:szCs w:val="22"/>
        </w:rPr>
        <w:t>Service and Team level of analysis</w:t>
      </w:r>
      <w:bookmarkEnd w:id="8"/>
    </w:p>
    <w:p w14:paraId="6B3290AA" w14:textId="30453896"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Overall reporting has been reviewed for all departments </w:t>
      </w:r>
      <w:r w:rsidR="00F6003A" w:rsidRPr="00575894">
        <w:rPr>
          <w:rFonts w:asciiTheme="minorHAnsi" w:hAnsiTheme="minorHAnsi" w:cstheme="minorHAnsi"/>
          <w:sz w:val="22"/>
          <w:szCs w:val="22"/>
        </w:rPr>
        <w:t>over the past 3 years, July 2016 – June 2019</w:t>
      </w:r>
      <w:r w:rsidRPr="00575894">
        <w:rPr>
          <w:rFonts w:asciiTheme="minorHAnsi" w:hAnsiTheme="minorHAnsi" w:cstheme="minorHAnsi"/>
          <w:sz w:val="22"/>
          <w:szCs w:val="22"/>
        </w:rPr>
        <w:t>.</w:t>
      </w:r>
    </w:p>
    <w:p w14:paraId="5DB9A0E0" w14:textId="355DAA4F" w:rsidR="003D0262" w:rsidRPr="00575894" w:rsidRDefault="003D0262" w:rsidP="00575894">
      <w:pPr>
        <w:jc w:val="both"/>
        <w:rPr>
          <w:rFonts w:asciiTheme="minorHAnsi" w:hAnsiTheme="minorHAnsi" w:cstheme="minorHAnsi"/>
          <w:sz w:val="22"/>
          <w:szCs w:val="22"/>
        </w:rPr>
      </w:pPr>
    </w:p>
    <w:p w14:paraId="655B78FB" w14:textId="28404A75" w:rsidR="003D0262" w:rsidRPr="00575894" w:rsidRDefault="003D026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Incidents per occupied bed days</w:t>
      </w:r>
    </w:p>
    <w:p w14:paraId="32E057F2" w14:textId="160140DE" w:rsidR="008878B7"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For inpatient wards incident numbers have also been reviewed in the context of occupied bed days, trends remain the same as when looked at in terms of incident numbers alone. </w:t>
      </w:r>
      <w:r w:rsidR="0016524D" w:rsidRPr="00575894">
        <w:rPr>
          <w:rFonts w:asciiTheme="minorHAnsi" w:hAnsiTheme="minorHAnsi" w:cstheme="minorHAnsi"/>
          <w:sz w:val="22"/>
          <w:szCs w:val="22"/>
        </w:rPr>
        <w:t xml:space="preserve">The rate of reporting on community hospital wards increased in 2018, with an average of 3.6 incidents per 100 bed days reported since June 2018, compared with 2.6 per month prior to that. </w:t>
      </w:r>
      <w:r w:rsidR="008878B7" w:rsidRPr="00575894">
        <w:rPr>
          <w:rFonts w:asciiTheme="minorHAnsi" w:hAnsiTheme="minorHAnsi" w:cstheme="minorHAnsi"/>
          <w:sz w:val="22"/>
          <w:szCs w:val="22"/>
        </w:rPr>
        <w:t>Most community hospital incidents overall are reported by Linfoot ward with an average of 3.9 incidents</w:t>
      </w:r>
      <w:r w:rsidR="00C13DB6" w:rsidRPr="00575894">
        <w:rPr>
          <w:rFonts w:asciiTheme="minorHAnsi" w:hAnsiTheme="minorHAnsi" w:cstheme="minorHAnsi"/>
          <w:sz w:val="22"/>
          <w:szCs w:val="22"/>
        </w:rPr>
        <w:t>/</w:t>
      </w:r>
      <w:r w:rsidR="008878B7" w:rsidRPr="00575894">
        <w:rPr>
          <w:rFonts w:asciiTheme="minorHAnsi" w:hAnsiTheme="minorHAnsi" w:cstheme="minorHAnsi"/>
          <w:sz w:val="22"/>
          <w:szCs w:val="22"/>
        </w:rPr>
        <w:t xml:space="preserve">100 bed days since </w:t>
      </w:r>
      <w:r w:rsidR="00C13DB6" w:rsidRPr="00575894">
        <w:rPr>
          <w:rFonts w:asciiTheme="minorHAnsi" w:hAnsiTheme="minorHAnsi" w:cstheme="minorHAnsi"/>
          <w:sz w:val="22"/>
          <w:szCs w:val="22"/>
        </w:rPr>
        <w:t xml:space="preserve">April 2015, however since the new </w:t>
      </w:r>
      <w:r w:rsidR="00971889" w:rsidRPr="00575894">
        <w:rPr>
          <w:rFonts w:asciiTheme="minorHAnsi" w:hAnsiTheme="minorHAnsi" w:cstheme="minorHAnsi"/>
          <w:sz w:val="22"/>
          <w:szCs w:val="22"/>
        </w:rPr>
        <w:t xml:space="preserve">dedicated </w:t>
      </w:r>
      <w:r w:rsidR="00C13DB6" w:rsidRPr="00575894">
        <w:rPr>
          <w:rFonts w:asciiTheme="minorHAnsi" w:hAnsiTheme="minorHAnsi" w:cstheme="minorHAnsi"/>
          <w:b/>
          <w:sz w:val="22"/>
          <w:szCs w:val="22"/>
        </w:rPr>
        <w:t>Stroke Rehabilitation unit</w:t>
      </w:r>
      <w:r w:rsidR="00C13DB6" w:rsidRPr="00575894">
        <w:rPr>
          <w:rFonts w:asciiTheme="minorHAnsi" w:hAnsiTheme="minorHAnsi" w:cstheme="minorHAnsi"/>
          <w:sz w:val="22"/>
          <w:szCs w:val="22"/>
        </w:rPr>
        <w:t xml:space="preserve"> </w:t>
      </w:r>
      <w:r w:rsidR="00971889" w:rsidRPr="00575894">
        <w:rPr>
          <w:rFonts w:asciiTheme="minorHAnsi" w:hAnsiTheme="minorHAnsi" w:cstheme="minorHAnsi"/>
          <w:sz w:val="22"/>
          <w:szCs w:val="22"/>
        </w:rPr>
        <w:t xml:space="preserve">opened </w:t>
      </w:r>
      <w:r w:rsidR="00C13DB6" w:rsidRPr="00575894">
        <w:rPr>
          <w:rFonts w:asciiTheme="minorHAnsi" w:hAnsiTheme="minorHAnsi" w:cstheme="minorHAnsi"/>
          <w:sz w:val="22"/>
          <w:szCs w:val="22"/>
        </w:rPr>
        <w:t>in July 2018, an average of 5 incidents per 100 bed days have been reported</w:t>
      </w:r>
      <w:r w:rsidR="008878B7" w:rsidRPr="00575894">
        <w:rPr>
          <w:rFonts w:asciiTheme="minorHAnsi" w:hAnsiTheme="minorHAnsi" w:cstheme="minorHAnsi"/>
          <w:sz w:val="22"/>
          <w:szCs w:val="22"/>
        </w:rPr>
        <w:t xml:space="preserve">. </w:t>
      </w:r>
      <w:r w:rsidR="00095087" w:rsidRPr="00575894">
        <w:rPr>
          <w:rFonts w:asciiTheme="minorHAnsi" w:hAnsiTheme="minorHAnsi" w:cstheme="minorHAnsi"/>
          <w:sz w:val="22"/>
          <w:szCs w:val="22"/>
        </w:rPr>
        <w:t xml:space="preserve">The incidents in majority relate to falls, medication </w:t>
      </w:r>
      <w:r w:rsidR="003D0262" w:rsidRPr="00575894">
        <w:rPr>
          <w:rFonts w:asciiTheme="minorHAnsi" w:hAnsiTheme="minorHAnsi" w:cstheme="minorHAnsi"/>
          <w:sz w:val="22"/>
          <w:szCs w:val="22"/>
        </w:rPr>
        <w:t xml:space="preserve">administration </w:t>
      </w:r>
      <w:r w:rsidR="00095087" w:rsidRPr="00575894">
        <w:rPr>
          <w:rFonts w:asciiTheme="minorHAnsi" w:hAnsiTheme="minorHAnsi" w:cstheme="minorHAnsi"/>
          <w:sz w:val="22"/>
          <w:szCs w:val="22"/>
        </w:rPr>
        <w:t xml:space="preserve">and </w:t>
      </w:r>
      <w:bookmarkStart w:id="9" w:name="_Hlk14513245"/>
      <w:r w:rsidR="00095087" w:rsidRPr="00575894">
        <w:rPr>
          <w:rFonts w:asciiTheme="minorHAnsi" w:hAnsiTheme="minorHAnsi" w:cstheme="minorHAnsi"/>
          <w:sz w:val="22"/>
          <w:szCs w:val="22"/>
        </w:rPr>
        <w:t>insufficient staffing/ practice of agency staff</w:t>
      </w:r>
      <w:bookmarkEnd w:id="9"/>
      <w:r w:rsidR="00095087" w:rsidRPr="00575894">
        <w:rPr>
          <w:rFonts w:asciiTheme="minorHAnsi" w:hAnsiTheme="minorHAnsi" w:cstheme="minorHAnsi"/>
          <w:sz w:val="22"/>
          <w:szCs w:val="22"/>
        </w:rPr>
        <w:t xml:space="preserve">. </w:t>
      </w:r>
      <w:r w:rsidR="003D0262" w:rsidRPr="00575894">
        <w:rPr>
          <w:rFonts w:asciiTheme="minorHAnsi" w:hAnsiTheme="minorHAnsi" w:cstheme="minorHAnsi"/>
          <w:sz w:val="22"/>
          <w:szCs w:val="22"/>
        </w:rPr>
        <w:t>In April 2019 the clinical directorate carried out a deep dive into the quality of care in the unit</w:t>
      </w:r>
      <w:r w:rsidR="00086841" w:rsidRPr="00575894">
        <w:rPr>
          <w:rFonts w:asciiTheme="minorHAnsi" w:hAnsiTheme="minorHAnsi" w:cstheme="minorHAnsi"/>
          <w:sz w:val="22"/>
          <w:szCs w:val="22"/>
        </w:rPr>
        <w:t xml:space="preserve"> and shared the outcome with the Quality Committee</w:t>
      </w:r>
      <w:r w:rsidR="00971889" w:rsidRPr="00575894">
        <w:rPr>
          <w:rFonts w:asciiTheme="minorHAnsi" w:hAnsiTheme="minorHAnsi" w:cstheme="minorHAnsi"/>
          <w:sz w:val="22"/>
          <w:szCs w:val="22"/>
        </w:rPr>
        <w:t>.</w:t>
      </w:r>
      <w:r w:rsidR="00095087" w:rsidRPr="00575894">
        <w:rPr>
          <w:rFonts w:asciiTheme="minorHAnsi" w:hAnsiTheme="minorHAnsi" w:cstheme="minorHAnsi"/>
          <w:sz w:val="22"/>
          <w:szCs w:val="22"/>
        </w:rPr>
        <w:t xml:space="preserve"> There is currently a system review of the</w:t>
      </w:r>
      <w:r w:rsidR="003D0262" w:rsidRPr="00575894">
        <w:rPr>
          <w:rFonts w:asciiTheme="minorHAnsi" w:hAnsiTheme="minorHAnsi" w:cstheme="minorHAnsi"/>
          <w:sz w:val="22"/>
          <w:szCs w:val="22"/>
        </w:rPr>
        <w:t xml:space="preserve"> Oxfordshire stroke</w:t>
      </w:r>
      <w:r w:rsidR="00095087" w:rsidRPr="00575894">
        <w:rPr>
          <w:rFonts w:asciiTheme="minorHAnsi" w:hAnsiTheme="minorHAnsi" w:cstheme="minorHAnsi"/>
          <w:sz w:val="22"/>
          <w:szCs w:val="22"/>
        </w:rPr>
        <w:t xml:space="preserve"> pathway with commissioners</w:t>
      </w:r>
      <w:r w:rsidR="003D0262" w:rsidRPr="00575894">
        <w:rPr>
          <w:rFonts w:asciiTheme="minorHAnsi" w:hAnsiTheme="minorHAnsi" w:cstheme="minorHAnsi"/>
          <w:sz w:val="22"/>
          <w:szCs w:val="22"/>
        </w:rPr>
        <w:t>.</w:t>
      </w:r>
    </w:p>
    <w:p w14:paraId="4191D714" w14:textId="77777777" w:rsidR="008878B7" w:rsidRPr="00575894" w:rsidRDefault="008878B7" w:rsidP="00575894">
      <w:pPr>
        <w:jc w:val="both"/>
        <w:rPr>
          <w:rFonts w:asciiTheme="minorHAnsi" w:hAnsiTheme="minorHAnsi" w:cstheme="minorHAnsi"/>
          <w:sz w:val="22"/>
          <w:szCs w:val="22"/>
        </w:rPr>
      </w:pPr>
    </w:p>
    <w:p w14:paraId="198CDD80" w14:textId="4178EEB4"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On mental health wards an average of </w:t>
      </w:r>
      <w:r w:rsidR="0016524D" w:rsidRPr="00575894">
        <w:rPr>
          <w:rFonts w:asciiTheme="minorHAnsi" w:hAnsiTheme="minorHAnsi" w:cstheme="minorHAnsi"/>
          <w:sz w:val="22"/>
          <w:szCs w:val="22"/>
        </w:rPr>
        <w:t>5</w:t>
      </w:r>
      <w:r w:rsidRPr="00575894">
        <w:rPr>
          <w:rFonts w:asciiTheme="minorHAnsi" w:hAnsiTheme="minorHAnsi" w:cstheme="minorHAnsi"/>
          <w:sz w:val="22"/>
          <w:szCs w:val="22"/>
        </w:rPr>
        <w:t xml:space="preserve"> incidents/100 bed days have been reported per month over the same timeframe. Overall the ward that reports the highest number of incidents in relation to bed days</w:t>
      </w:r>
      <w:r w:rsidR="00F13AB4" w:rsidRPr="00575894">
        <w:rPr>
          <w:rFonts w:asciiTheme="minorHAnsi" w:hAnsiTheme="minorHAnsi" w:cstheme="minorHAnsi"/>
          <w:sz w:val="22"/>
          <w:szCs w:val="22"/>
        </w:rPr>
        <w:t xml:space="preserve"> is on</w:t>
      </w:r>
      <w:r w:rsidR="00F13AB4" w:rsidRPr="00575894">
        <w:rPr>
          <w:rFonts w:asciiTheme="minorHAnsi" w:hAnsiTheme="minorHAnsi" w:cstheme="minorHAnsi"/>
          <w:b/>
          <w:sz w:val="22"/>
          <w:szCs w:val="22"/>
        </w:rPr>
        <w:t xml:space="preserve"> CAMHS Highfield</w:t>
      </w:r>
      <w:r w:rsidR="00F13AB4" w:rsidRPr="00575894">
        <w:rPr>
          <w:rFonts w:asciiTheme="minorHAnsi" w:hAnsiTheme="minorHAnsi" w:cstheme="minorHAnsi"/>
          <w:sz w:val="22"/>
          <w:szCs w:val="22"/>
        </w:rPr>
        <w:t xml:space="preserve"> </w:t>
      </w:r>
      <w:r w:rsidR="0016524D" w:rsidRPr="00575894">
        <w:rPr>
          <w:rFonts w:asciiTheme="minorHAnsi" w:hAnsiTheme="minorHAnsi" w:cstheme="minorHAnsi"/>
          <w:sz w:val="22"/>
          <w:szCs w:val="22"/>
        </w:rPr>
        <w:t xml:space="preserve">where an average of 15 incidents per 100 occupied bed days have been reported since April 15 (including bed days </w:t>
      </w:r>
      <w:r w:rsidR="00086841" w:rsidRPr="00575894">
        <w:rPr>
          <w:rFonts w:asciiTheme="minorHAnsi" w:hAnsiTheme="minorHAnsi" w:cstheme="minorHAnsi"/>
          <w:sz w:val="22"/>
          <w:szCs w:val="22"/>
        </w:rPr>
        <w:t>for the high dependency unit</w:t>
      </w:r>
      <w:r w:rsidR="0016524D" w:rsidRPr="00575894">
        <w:rPr>
          <w:rFonts w:asciiTheme="minorHAnsi" w:hAnsiTheme="minorHAnsi" w:cstheme="minorHAnsi"/>
          <w:sz w:val="22"/>
          <w:szCs w:val="22"/>
        </w:rPr>
        <w:t xml:space="preserve">). Previously Kestrel ward had the highest proportion of incidents per occupied bed </w:t>
      </w:r>
      <w:r w:rsidR="00F91B34" w:rsidRPr="00575894">
        <w:rPr>
          <w:rFonts w:asciiTheme="minorHAnsi" w:hAnsiTheme="minorHAnsi" w:cstheme="minorHAnsi"/>
          <w:sz w:val="22"/>
          <w:szCs w:val="22"/>
        </w:rPr>
        <w:t>days,</w:t>
      </w:r>
      <w:r w:rsidR="0016524D" w:rsidRPr="00575894">
        <w:rPr>
          <w:rFonts w:asciiTheme="minorHAnsi" w:hAnsiTheme="minorHAnsi" w:cstheme="minorHAnsi"/>
          <w:sz w:val="22"/>
          <w:szCs w:val="22"/>
        </w:rPr>
        <w:t xml:space="preserve"> but incidents here have now reduced and from December to March an average of</w:t>
      </w:r>
      <w:r w:rsidR="00F13AB4" w:rsidRPr="00575894">
        <w:rPr>
          <w:rFonts w:asciiTheme="minorHAnsi" w:hAnsiTheme="minorHAnsi" w:cstheme="minorHAnsi"/>
          <w:sz w:val="22"/>
          <w:szCs w:val="22"/>
        </w:rPr>
        <w:t xml:space="preserve"> 7</w:t>
      </w:r>
      <w:r w:rsidR="0016524D" w:rsidRPr="00575894">
        <w:rPr>
          <w:rFonts w:asciiTheme="minorHAnsi" w:hAnsiTheme="minorHAnsi" w:cstheme="minorHAnsi"/>
          <w:sz w:val="22"/>
          <w:szCs w:val="22"/>
        </w:rPr>
        <w:t xml:space="preserve"> incidents per 100 bed days were reported.</w:t>
      </w:r>
    </w:p>
    <w:p w14:paraId="4C1A3FE1" w14:textId="2618F390" w:rsidR="00FA7E02" w:rsidRDefault="00FA7E02" w:rsidP="00575894">
      <w:pPr>
        <w:jc w:val="both"/>
        <w:rPr>
          <w:rFonts w:asciiTheme="minorHAnsi" w:hAnsiTheme="minorHAnsi" w:cstheme="minorHAnsi"/>
          <w:sz w:val="22"/>
          <w:szCs w:val="22"/>
          <w:u w:val="single"/>
        </w:rPr>
      </w:pPr>
    </w:p>
    <w:p w14:paraId="2644B00F" w14:textId="3422F3A3" w:rsidR="0090424E" w:rsidRDefault="0090424E" w:rsidP="00575894">
      <w:pPr>
        <w:jc w:val="both"/>
        <w:rPr>
          <w:rFonts w:asciiTheme="minorHAnsi" w:hAnsiTheme="minorHAnsi" w:cstheme="minorHAnsi"/>
          <w:sz w:val="22"/>
          <w:szCs w:val="22"/>
          <w:u w:val="single"/>
        </w:rPr>
      </w:pPr>
    </w:p>
    <w:p w14:paraId="3BE972EE" w14:textId="77777777" w:rsidR="0090424E" w:rsidRPr="00575894" w:rsidRDefault="0090424E" w:rsidP="00575894">
      <w:pPr>
        <w:jc w:val="both"/>
        <w:rPr>
          <w:rFonts w:asciiTheme="minorHAnsi" w:hAnsiTheme="minorHAnsi" w:cstheme="minorHAnsi"/>
          <w:sz w:val="22"/>
          <w:szCs w:val="22"/>
          <w:u w:val="single"/>
        </w:rPr>
      </w:pPr>
    </w:p>
    <w:p w14:paraId="2611866A"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lastRenderedPageBreak/>
        <w:t>Adult Acute Mental Health Wards</w:t>
      </w:r>
    </w:p>
    <w:p w14:paraId="791AE4CA" w14:textId="5553A9C8" w:rsidR="00E7637A"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A</w:t>
      </w:r>
      <w:r w:rsidR="00514B26" w:rsidRPr="00575894">
        <w:rPr>
          <w:rFonts w:asciiTheme="minorHAnsi" w:hAnsiTheme="minorHAnsi" w:cstheme="minorHAnsi"/>
          <w:sz w:val="22"/>
          <w:szCs w:val="22"/>
        </w:rPr>
        <w:t xml:space="preserve">bove average numbers of incidents have been reported on </w:t>
      </w:r>
      <w:r w:rsidR="00514B26" w:rsidRPr="00575894">
        <w:rPr>
          <w:rFonts w:asciiTheme="minorHAnsi" w:hAnsiTheme="minorHAnsi" w:cstheme="minorHAnsi"/>
          <w:b/>
          <w:sz w:val="22"/>
          <w:szCs w:val="22"/>
        </w:rPr>
        <w:t>Sapphire</w:t>
      </w:r>
      <w:r w:rsidR="00514B26" w:rsidRPr="00575894">
        <w:rPr>
          <w:rFonts w:asciiTheme="minorHAnsi" w:hAnsiTheme="minorHAnsi" w:cstheme="minorHAnsi"/>
          <w:sz w:val="22"/>
          <w:szCs w:val="22"/>
        </w:rPr>
        <w:t xml:space="preserve"> ward in</w:t>
      </w:r>
      <w:r w:rsidR="00E7637A" w:rsidRPr="00575894">
        <w:rPr>
          <w:rFonts w:asciiTheme="minorHAnsi" w:hAnsiTheme="minorHAnsi" w:cstheme="minorHAnsi"/>
          <w:sz w:val="22"/>
          <w:szCs w:val="22"/>
        </w:rPr>
        <w:t xml:space="preserve"> 9 of the past 10 months</w:t>
      </w:r>
      <w:r w:rsidR="00514B26" w:rsidRPr="00575894">
        <w:rPr>
          <w:rFonts w:asciiTheme="minorHAnsi" w:hAnsiTheme="minorHAnsi" w:cstheme="minorHAnsi"/>
          <w:sz w:val="22"/>
          <w:szCs w:val="22"/>
        </w:rPr>
        <w:t xml:space="preserve">, with a peak in January 2019 when 38 incidents were reported, </w:t>
      </w:r>
      <w:r w:rsidRPr="00575894">
        <w:rPr>
          <w:rFonts w:asciiTheme="minorHAnsi" w:hAnsiTheme="minorHAnsi" w:cstheme="minorHAnsi"/>
          <w:sz w:val="22"/>
          <w:szCs w:val="22"/>
        </w:rPr>
        <w:t xml:space="preserve">compared with a mean average of </w:t>
      </w:r>
      <w:r w:rsidR="00E7637A" w:rsidRPr="00575894">
        <w:rPr>
          <w:rFonts w:asciiTheme="minorHAnsi" w:hAnsiTheme="minorHAnsi" w:cstheme="minorHAnsi"/>
          <w:sz w:val="22"/>
          <w:szCs w:val="22"/>
        </w:rPr>
        <w:t>21</w:t>
      </w:r>
      <w:r w:rsidRPr="00575894">
        <w:rPr>
          <w:rFonts w:asciiTheme="minorHAnsi" w:hAnsiTheme="minorHAnsi" w:cstheme="minorHAnsi"/>
          <w:sz w:val="22"/>
          <w:szCs w:val="22"/>
        </w:rPr>
        <w:t xml:space="preserve"> per month since </w:t>
      </w:r>
      <w:r w:rsidR="00E7637A" w:rsidRPr="00575894">
        <w:rPr>
          <w:rFonts w:asciiTheme="minorHAnsi" w:hAnsiTheme="minorHAnsi" w:cstheme="minorHAnsi"/>
          <w:sz w:val="22"/>
          <w:szCs w:val="22"/>
        </w:rPr>
        <w:t>July 2016</w:t>
      </w:r>
      <w:r w:rsidRPr="00575894">
        <w:rPr>
          <w:rFonts w:asciiTheme="minorHAnsi" w:hAnsiTheme="minorHAnsi" w:cstheme="minorHAnsi"/>
          <w:sz w:val="22"/>
          <w:szCs w:val="22"/>
        </w:rPr>
        <w:t xml:space="preserve">. </w:t>
      </w:r>
      <w:r w:rsidR="00E7637A" w:rsidRPr="00575894">
        <w:rPr>
          <w:rFonts w:asciiTheme="minorHAnsi" w:hAnsiTheme="minorHAnsi" w:cstheme="minorHAnsi"/>
          <w:sz w:val="22"/>
          <w:szCs w:val="22"/>
        </w:rPr>
        <w:t xml:space="preserve">Numbers have remained above average in Q1 and 92 incidents were reported in total. The increase on Sapphire has been as a result of an increase in incidents of </w:t>
      </w:r>
      <w:r w:rsidR="00086841" w:rsidRPr="00575894">
        <w:rPr>
          <w:rFonts w:asciiTheme="minorHAnsi" w:hAnsiTheme="minorHAnsi" w:cstheme="minorHAnsi"/>
          <w:sz w:val="22"/>
          <w:szCs w:val="22"/>
        </w:rPr>
        <w:t>v</w:t>
      </w:r>
      <w:r w:rsidR="00E7637A" w:rsidRPr="00575894">
        <w:rPr>
          <w:rFonts w:asciiTheme="minorHAnsi" w:hAnsiTheme="minorHAnsi" w:cstheme="minorHAnsi"/>
          <w:sz w:val="22"/>
          <w:szCs w:val="22"/>
        </w:rPr>
        <w:t>iolence</w:t>
      </w:r>
      <w:r w:rsidR="00086841" w:rsidRPr="00575894">
        <w:rPr>
          <w:rFonts w:asciiTheme="minorHAnsi" w:hAnsiTheme="minorHAnsi" w:cstheme="minorHAnsi"/>
          <w:sz w:val="22"/>
          <w:szCs w:val="22"/>
        </w:rPr>
        <w:t xml:space="preserve"> &amp; a</w:t>
      </w:r>
      <w:r w:rsidR="00E7637A" w:rsidRPr="00575894">
        <w:rPr>
          <w:rFonts w:asciiTheme="minorHAnsi" w:hAnsiTheme="minorHAnsi" w:cstheme="minorHAnsi"/>
          <w:sz w:val="22"/>
          <w:szCs w:val="22"/>
        </w:rPr>
        <w:t>ggression, and 34 of the 92 Q1 incidents were in this category (37%). All of the incidents were graded as no harm or minor harm.</w:t>
      </w:r>
    </w:p>
    <w:p w14:paraId="2084415A" w14:textId="77777777" w:rsidR="00FA7E02" w:rsidRPr="00575894" w:rsidRDefault="00FA7E02" w:rsidP="00575894">
      <w:pPr>
        <w:jc w:val="both"/>
        <w:rPr>
          <w:rFonts w:asciiTheme="minorHAnsi" w:hAnsiTheme="minorHAnsi" w:cstheme="minorHAnsi"/>
          <w:sz w:val="22"/>
          <w:szCs w:val="22"/>
          <w:u w:val="single"/>
        </w:rPr>
      </w:pPr>
    </w:p>
    <w:p w14:paraId="0CCBD138" w14:textId="3865DB8E"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Overall most incidents </w:t>
      </w:r>
      <w:r w:rsidR="00176BA1" w:rsidRPr="00575894">
        <w:rPr>
          <w:rFonts w:asciiTheme="minorHAnsi" w:hAnsiTheme="minorHAnsi" w:cstheme="minorHAnsi"/>
          <w:sz w:val="22"/>
          <w:szCs w:val="22"/>
        </w:rPr>
        <w:t xml:space="preserve">on </w:t>
      </w:r>
      <w:r w:rsidR="003D0262" w:rsidRPr="00575894">
        <w:rPr>
          <w:rFonts w:asciiTheme="minorHAnsi" w:hAnsiTheme="minorHAnsi" w:cstheme="minorHAnsi"/>
          <w:sz w:val="22"/>
          <w:szCs w:val="22"/>
        </w:rPr>
        <w:t>a</w:t>
      </w:r>
      <w:r w:rsidR="00176BA1" w:rsidRPr="00575894">
        <w:rPr>
          <w:rFonts w:asciiTheme="minorHAnsi" w:hAnsiTheme="minorHAnsi" w:cstheme="minorHAnsi"/>
          <w:sz w:val="22"/>
          <w:szCs w:val="22"/>
        </w:rPr>
        <w:t xml:space="preserve">dult </w:t>
      </w:r>
      <w:r w:rsidR="003D0262" w:rsidRPr="00575894">
        <w:rPr>
          <w:rFonts w:asciiTheme="minorHAnsi" w:hAnsiTheme="minorHAnsi" w:cstheme="minorHAnsi"/>
          <w:sz w:val="22"/>
          <w:szCs w:val="22"/>
        </w:rPr>
        <w:t>m</w:t>
      </w:r>
      <w:r w:rsidR="00176BA1" w:rsidRPr="00575894">
        <w:rPr>
          <w:rFonts w:asciiTheme="minorHAnsi" w:hAnsiTheme="minorHAnsi" w:cstheme="minorHAnsi"/>
          <w:sz w:val="22"/>
          <w:szCs w:val="22"/>
        </w:rPr>
        <w:t xml:space="preserve">ental </w:t>
      </w:r>
      <w:r w:rsidR="003D0262" w:rsidRPr="00575894">
        <w:rPr>
          <w:rFonts w:asciiTheme="minorHAnsi" w:hAnsiTheme="minorHAnsi" w:cstheme="minorHAnsi"/>
          <w:sz w:val="22"/>
          <w:szCs w:val="22"/>
        </w:rPr>
        <w:t>h</w:t>
      </w:r>
      <w:r w:rsidR="00176BA1" w:rsidRPr="00575894">
        <w:rPr>
          <w:rFonts w:asciiTheme="minorHAnsi" w:hAnsiTheme="minorHAnsi" w:cstheme="minorHAnsi"/>
          <w:sz w:val="22"/>
          <w:szCs w:val="22"/>
        </w:rPr>
        <w:t>ealth wards continue to be</w:t>
      </w:r>
      <w:r w:rsidRPr="00575894">
        <w:rPr>
          <w:rFonts w:asciiTheme="minorHAnsi" w:hAnsiTheme="minorHAnsi" w:cstheme="minorHAnsi"/>
          <w:sz w:val="22"/>
          <w:szCs w:val="22"/>
        </w:rPr>
        <w:t xml:space="preserve"> reported by </w:t>
      </w:r>
      <w:r w:rsidRPr="00575894">
        <w:rPr>
          <w:rFonts w:asciiTheme="minorHAnsi" w:hAnsiTheme="minorHAnsi" w:cstheme="minorHAnsi"/>
          <w:b/>
          <w:sz w:val="22"/>
          <w:szCs w:val="22"/>
        </w:rPr>
        <w:t>Ruby</w:t>
      </w:r>
      <w:r w:rsidR="00176BA1" w:rsidRPr="00575894">
        <w:rPr>
          <w:rFonts w:asciiTheme="minorHAnsi" w:hAnsiTheme="minorHAnsi" w:cstheme="minorHAnsi"/>
          <w:b/>
          <w:sz w:val="22"/>
          <w:szCs w:val="22"/>
        </w:rPr>
        <w:t xml:space="preserve">, </w:t>
      </w:r>
      <w:r w:rsidR="00176BA1" w:rsidRPr="00575894">
        <w:rPr>
          <w:rFonts w:asciiTheme="minorHAnsi" w:hAnsiTheme="minorHAnsi" w:cstheme="minorHAnsi"/>
          <w:sz w:val="22"/>
          <w:szCs w:val="22"/>
        </w:rPr>
        <w:t xml:space="preserve">where </w:t>
      </w:r>
      <w:r w:rsidR="00E7637A" w:rsidRPr="00575894">
        <w:rPr>
          <w:rFonts w:asciiTheme="minorHAnsi" w:hAnsiTheme="minorHAnsi" w:cstheme="minorHAnsi"/>
          <w:sz w:val="22"/>
          <w:szCs w:val="22"/>
        </w:rPr>
        <w:t>97</w:t>
      </w:r>
      <w:r w:rsidRPr="00575894">
        <w:rPr>
          <w:rFonts w:asciiTheme="minorHAnsi" w:hAnsiTheme="minorHAnsi" w:cstheme="minorHAnsi"/>
          <w:sz w:val="22"/>
          <w:szCs w:val="22"/>
        </w:rPr>
        <w:t xml:space="preserve"> </w:t>
      </w:r>
      <w:r w:rsidR="00176BA1" w:rsidRPr="00575894">
        <w:rPr>
          <w:rFonts w:asciiTheme="minorHAnsi" w:hAnsiTheme="minorHAnsi" w:cstheme="minorHAnsi"/>
          <w:sz w:val="22"/>
          <w:szCs w:val="22"/>
        </w:rPr>
        <w:t xml:space="preserve">incidents occurred </w:t>
      </w:r>
      <w:r w:rsidR="00E7637A" w:rsidRPr="00575894">
        <w:rPr>
          <w:rFonts w:asciiTheme="minorHAnsi" w:hAnsiTheme="minorHAnsi" w:cstheme="minorHAnsi"/>
          <w:sz w:val="22"/>
          <w:szCs w:val="22"/>
        </w:rPr>
        <w:t>in Q1</w:t>
      </w:r>
      <w:r w:rsidRPr="00575894">
        <w:rPr>
          <w:rFonts w:asciiTheme="minorHAnsi" w:hAnsiTheme="minorHAnsi" w:cstheme="minorHAnsi"/>
          <w:sz w:val="22"/>
          <w:szCs w:val="22"/>
        </w:rPr>
        <w:t xml:space="preserve">, of these </w:t>
      </w:r>
      <w:r w:rsidR="00E7637A" w:rsidRPr="00575894">
        <w:rPr>
          <w:rFonts w:asciiTheme="minorHAnsi" w:hAnsiTheme="minorHAnsi" w:cstheme="minorHAnsi"/>
          <w:sz w:val="22"/>
          <w:szCs w:val="22"/>
        </w:rPr>
        <w:t>39</w:t>
      </w:r>
      <w:r w:rsidRPr="00575894">
        <w:rPr>
          <w:rFonts w:asciiTheme="minorHAnsi" w:hAnsiTheme="minorHAnsi" w:cstheme="minorHAnsi"/>
          <w:sz w:val="22"/>
          <w:szCs w:val="22"/>
        </w:rPr>
        <w:t xml:space="preserve"> (</w:t>
      </w:r>
      <w:r w:rsidR="00E7637A" w:rsidRPr="00575894">
        <w:rPr>
          <w:rFonts w:asciiTheme="minorHAnsi" w:hAnsiTheme="minorHAnsi" w:cstheme="minorHAnsi"/>
          <w:sz w:val="22"/>
          <w:szCs w:val="22"/>
        </w:rPr>
        <w:t>4</w:t>
      </w:r>
      <w:r w:rsidR="00176BA1" w:rsidRPr="00575894">
        <w:rPr>
          <w:rFonts w:asciiTheme="minorHAnsi" w:hAnsiTheme="minorHAnsi" w:cstheme="minorHAnsi"/>
          <w:sz w:val="22"/>
          <w:szCs w:val="22"/>
        </w:rPr>
        <w:t>0</w:t>
      </w:r>
      <w:r w:rsidRPr="00575894">
        <w:rPr>
          <w:rFonts w:asciiTheme="minorHAnsi" w:hAnsiTheme="minorHAnsi" w:cstheme="minorHAnsi"/>
          <w:sz w:val="22"/>
          <w:szCs w:val="22"/>
        </w:rPr>
        <w:t>%) were as a result of violence</w:t>
      </w:r>
      <w:r w:rsidR="00086841" w:rsidRPr="00575894">
        <w:rPr>
          <w:rFonts w:asciiTheme="minorHAnsi" w:hAnsiTheme="minorHAnsi" w:cstheme="minorHAnsi"/>
          <w:sz w:val="22"/>
          <w:szCs w:val="22"/>
        </w:rPr>
        <w:t xml:space="preserve"> &amp; </w:t>
      </w:r>
      <w:r w:rsidRPr="00575894">
        <w:rPr>
          <w:rFonts w:asciiTheme="minorHAnsi" w:hAnsiTheme="minorHAnsi" w:cstheme="minorHAnsi"/>
          <w:sz w:val="22"/>
          <w:szCs w:val="22"/>
        </w:rPr>
        <w:t>aggression, 1</w:t>
      </w:r>
      <w:r w:rsidR="00E7637A" w:rsidRPr="00575894">
        <w:rPr>
          <w:rFonts w:asciiTheme="minorHAnsi" w:hAnsiTheme="minorHAnsi" w:cstheme="minorHAnsi"/>
          <w:sz w:val="22"/>
          <w:szCs w:val="22"/>
        </w:rPr>
        <w:t>8 (19%)</w:t>
      </w:r>
      <w:r w:rsidRPr="00575894">
        <w:rPr>
          <w:rFonts w:asciiTheme="minorHAnsi" w:hAnsiTheme="minorHAnsi" w:cstheme="minorHAnsi"/>
          <w:sz w:val="22"/>
          <w:szCs w:val="22"/>
        </w:rPr>
        <w:t xml:space="preserve"> were due to self-harm</w:t>
      </w:r>
      <w:r w:rsidR="00176BA1" w:rsidRPr="00575894">
        <w:rPr>
          <w:rFonts w:asciiTheme="minorHAnsi" w:hAnsiTheme="minorHAnsi" w:cstheme="minorHAnsi"/>
          <w:sz w:val="22"/>
          <w:szCs w:val="22"/>
        </w:rPr>
        <w:t>, 1</w:t>
      </w:r>
      <w:r w:rsidR="00E7637A" w:rsidRPr="00575894">
        <w:rPr>
          <w:rFonts w:asciiTheme="minorHAnsi" w:hAnsiTheme="minorHAnsi" w:cstheme="minorHAnsi"/>
          <w:sz w:val="22"/>
          <w:szCs w:val="22"/>
        </w:rPr>
        <w:t>2</w:t>
      </w:r>
      <w:r w:rsidRPr="00575894">
        <w:rPr>
          <w:rFonts w:asciiTheme="minorHAnsi" w:hAnsiTheme="minorHAnsi" w:cstheme="minorHAnsi"/>
          <w:sz w:val="22"/>
          <w:szCs w:val="22"/>
        </w:rPr>
        <w:t xml:space="preserve"> to </w:t>
      </w:r>
      <w:r w:rsidR="00086841" w:rsidRPr="00575894">
        <w:rPr>
          <w:rFonts w:asciiTheme="minorHAnsi" w:hAnsiTheme="minorHAnsi" w:cstheme="minorHAnsi"/>
          <w:sz w:val="22"/>
          <w:szCs w:val="22"/>
        </w:rPr>
        <w:t>s</w:t>
      </w:r>
      <w:r w:rsidR="00E7637A" w:rsidRPr="00575894">
        <w:rPr>
          <w:rFonts w:asciiTheme="minorHAnsi" w:hAnsiTheme="minorHAnsi" w:cstheme="minorHAnsi"/>
          <w:sz w:val="22"/>
          <w:szCs w:val="22"/>
        </w:rPr>
        <w:t>ecurity</w:t>
      </w:r>
      <w:r w:rsidRPr="00575894">
        <w:rPr>
          <w:rFonts w:asciiTheme="minorHAnsi" w:hAnsiTheme="minorHAnsi" w:cstheme="minorHAnsi"/>
          <w:sz w:val="22"/>
          <w:szCs w:val="22"/>
        </w:rPr>
        <w:t xml:space="preserve"> </w:t>
      </w:r>
      <w:r w:rsidR="00176BA1" w:rsidRPr="00575894">
        <w:rPr>
          <w:rFonts w:asciiTheme="minorHAnsi" w:hAnsiTheme="minorHAnsi" w:cstheme="minorHAnsi"/>
          <w:sz w:val="22"/>
          <w:szCs w:val="22"/>
        </w:rPr>
        <w:t>and 1</w:t>
      </w:r>
      <w:r w:rsidR="00E7637A" w:rsidRPr="00575894">
        <w:rPr>
          <w:rFonts w:asciiTheme="minorHAnsi" w:hAnsiTheme="minorHAnsi" w:cstheme="minorHAnsi"/>
          <w:sz w:val="22"/>
          <w:szCs w:val="22"/>
        </w:rPr>
        <w:t>1</w:t>
      </w:r>
      <w:r w:rsidR="00176BA1" w:rsidRPr="00575894">
        <w:rPr>
          <w:rFonts w:asciiTheme="minorHAnsi" w:hAnsiTheme="minorHAnsi" w:cstheme="minorHAnsi"/>
          <w:sz w:val="22"/>
          <w:szCs w:val="22"/>
        </w:rPr>
        <w:t xml:space="preserve"> to se</w:t>
      </w:r>
      <w:r w:rsidR="00E7637A" w:rsidRPr="00575894">
        <w:rPr>
          <w:rFonts w:asciiTheme="minorHAnsi" w:hAnsiTheme="minorHAnsi" w:cstheme="minorHAnsi"/>
          <w:sz w:val="22"/>
          <w:szCs w:val="22"/>
        </w:rPr>
        <w:t>lf-harm</w:t>
      </w:r>
      <w:r w:rsidRPr="00575894">
        <w:rPr>
          <w:rFonts w:asciiTheme="minorHAnsi" w:hAnsiTheme="minorHAnsi" w:cstheme="minorHAnsi"/>
          <w:sz w:val="22"/>
          <w:szCs w:val="22"/>
        </w:rPr>
        <w:t>.</w:t>
      </w:r>
      <w:r w:rsidR="00176BA1" w:rsidRPr="00575894">
        <w:rPr>
          <w:rFonts w:asciiTheme="minorHAnsi" w:hAnsiTheme="minorHAnsi" w:cstheme="minorHAnsi"/>
          <w:sz w:val="22"/>
          <w:szCs w:val="22"/>
        </w:rPr>
        <w:t xml:space="preserve"> </w:t>
      </w:r>
      <w:r w:rsidR="0056283C" w:rsidRPr="00575894">
        <w:rPr>
          <w:rFonts w:asciiTheme="minorHAnsi" w:hAnsiTheme="minorHAnsi" w:cstheme="minorHAnsi"/>
          <w:sz w:val="22"/>
          <w:szCs w:val="22"/>
        </w:rPr>
        <w:t>Two incidents of self-harm on Ruby were graded as moderate and all other incidents were graded as no harm or minor harm.</w:t>
      </w:r>
    </w:p>
    <w:p w14:paraId="02261BAD" w14:textId="77777777" w:rsidR="00FA7E02" w:rsidRPr="00575894" w:rsidRDefault="00FA7E02" w:rsidP="00575894">
      <w:pPr>
        <w:jc w:val="both"/>
        <w:rPr>
          <w:rFonts w:asciiTheme="minorHAnsi" w:hAnsiTheme="minorHAnsi" w:cstheme="minorHAnsi"/>
          <w:sz w:val="22"/>
          <w:szCs w:val="22"/>
          <w:u w:val="single"/>
        </w:rPr>
      </w:pPr>
    </w:p>
    <w:p w14:paraId="0B007685"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Older People Mental Health Wards</w:t>
      </w:r>
    </w:p>
    <w:p w14:paraId="1CBA35AA" w14:textId="0CF39432" w:rsidR="007E3A46"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In older adult mental health wards incidents declined on Sandford ward in the middle of 2017 and this has been maintained</w:t>
      </w:r>
      <w:r w:rsidR="007E3A46" w:rsidRPr="00575894">
        <w:rPr>
          <w:rFonts w:asciiTheme="minorHAnsi" w:hAnsiTheme="minorHAnsi" w:cstheme="minorHAnsi"/>
          <w:sz w:val="22"/>
          <w:szCs w:val="22"/>
        </w:rPr>
        <w:t>, meaning there has been an overall reduction in incidents in the service</w:t>
      </w:r>
      <w:r w:rsidRPr="00575894">
        <w:rPr>
          <w:rFonts w:asciiTheme="minorHAnsi" w:hAnsiTheme="minorHAnsi" w:cstheme="minorHAnsi"/>
          <w:sz w:val="22"/>
          <w:szCs w:val="22"/>
        </w:rPr>
        <w:t xml:space="preserve">. </w:t>
      </w:r>
      <w:r w:rsidR="003D0262" w:rsidRPr="00575894">
        <w:rPr>
          <w:rFonts w:asciiTheme="minorHAnsi" w:hAnsiTheme="minorHAnsi" w:cstheme="minorHAnsi"/>
          <w:sz w:val="22"/>
          <w:szCs w:val="22"/>
        </w:rPr>
        <w:t xml:space="preserve">However, </w:t>
      </w:r>
      <w:r w:rsidR="00184AE9" w:rsidRPr="00575894">
        <w:rPr>
          <w:rFonts w:asciiTheme="minorHAnsi" w:hAnsiTheme="minorHAnsi" w:cstheme="minorHAnsi"/>
          <w:b/>
          <w:sz w:val="22"/>
          <w:szCs w:val="22"/>
        </w:rPr>
        <w:t>Sandford ward</w:t>
      </w:r>
      <w:r w:rsidR="00184AE9" w:rsidRPr="00575894">
        <w:rPr>
          <w:rFonts w:asciiTheme="minorHAnsi" w:hAnsiTheme="minorHAnsi" w:cstheme="minorHAnsi"/>
          <w:sz w:val="22"/>
          <w:szCs w:val="22"/>
        </w:rPr>
        <w:t xml:space="preserve"> was still the highest reporter in Q1 with 61</w:t>
      </w:r>
      <w:r w:rsidR="007E3A46" w:rsidRPr="00575894">
        <w:rPr>
          <w:rFonts w:asciiTheme="minorHAnsi" w:hAnsiTheme="minorHAnsi" w:cstheme="minorHAnsi"/>
          <w:sz w:val="22"/>
          <w:szCs w:val="22"/>
        </w:rPr>
        <w:t xml:space="preserve"> incidents in total. Of these </w:t>
      </w:r>
      <w:r w:rsidR="00184AE9" w:rsidRPr="00575894">
        <w:rPr>
          <w:rFonts w:asciiTheme="minorHAnsi" w:hAnsiTheme="minorHAnsi" w:cstheme="minorHAnsi"/>
          <w:sz w:val="22"/>
          <w:szCs w:val="22"/>
        </w:rPr>
        <w:t>21</w:t>
      </w:r>
      <w:r w:rsidR="007E3A46" w:rsidRPr="00575894">
        <w:rPr>
          <w:rFonts w:asciiTheme="minorHAnsi" w:hAnsiTheme="minorHAnsi" w:cstheme="minorHAnsi"/>
          <w:sz w:val="22"/>
          <w:szCs w:val="22"/>
        </w:rPr>
        <w:t xml:space="preserve"> (3</w:t>
      </w:r>
      <w:r w:rsidR="00184AE9" w:rsidRPr="00575894">
        <w:rPr>
          <w:rFonts w:asciiTheme="minorHAnsi" w:hAnsiTheme="minorHAnsi" w:cstheme="minorHAnsi"/>
          <w:sz w:val="22"/>
          <w:szCs w:val="22"/>
        </w:rPr>
        <w:t>4</w:t>
      </w:r>
      <w:r w:rsidR="007E3A46" w:rsidRPr="00575894">
        <w:rPr>
          <w:rFonts w:asciiTheme="minorHAnsi" w:hAnsiTheme="minorHAnsi" w:cstheme="minorHAnsi"/>
          <w:sz w:val="22"/>
          <w:szCs w:val="22"/>
        </w:rPr>
        <w:t>%) were as a result of violence</w:t>
      </w:r>
      <w:r w:rsidR="00086841" w:rsidRPr="00575894">
        <w:rPr>
          <w:rFonts w:asciiTheme="minorHAnsi" w:hAnsiTheme="minorHAnsi" w:cstheme="minorHAnsi"/>
          <w:sz w:val="22"/>
          <w:szCs w:val="22"/>
        </w:rPr>
        <w:t xml:space="preserve"> &amp; </w:t>
      </w:r>
      <w:r w:rsidR="007E3A46" w:rsidRPr="00575894">
        <w:rPr>
          <w:rFonts w:asciiTheme="minorHAnsi" w:hAnsiTheme="minorHAnsi" w:cstheme="minorHAnsi"/>
          <w:sz w:val="22"/>
          <w:szCs w:val="22"/>
        </w:rPr>
        <w:t xml:space="preserve">aggression, and </w:t>
      </w:r>
      <w:r w:rsidR="00184AE9" w:rsidRPr="00575894">
        <w:rPr>
          <w:rFonts w:asciiTheme="minorHAnsi" w:hAnsiTheme="minorHAnsi" w:cstheme="minorHAnsi"/>
          <w:sz w:val="22"/>
          <w:szCs w:val="22"/>
        </w:rPr>
        <w:t>9</w:t>
      </w:r>
      <w:r w:rsidR="007E3A46" w:rsidRPr="00575894">
        <w:rPr>
          <w:rFonts w:asciiTheme="minorHAnsi" w:hAnsiTheme="minorHAnsi" w:cstheme="minorHAnsi"/>
          <w:sz w:val="22"/>
          <w:szCs w:val="22"/>
        </w:rPr>
        <w:t xml:space="preserve"> (</w:t>
      </w:r>
      <w:r w:rsidR="00184AE9" w:rsidRPr="00575894">
        <w:rPr>
          <w:rFonts w:asciiTheme="minorHAnsi" w:hAnsiTheme="minorHAnsi" w:cstheme="minorHAnsi"/>
          <w:sz w:val="22"/>
          <w:szCs w:val="22"/>
        </w:rPr>
        <w:t>15</w:t>
      </w:r>
      <w:r w:rsidR="007E3A46" w:rsidRPr="00575894">
        <w:rPr>
          <w:rFonts w:asciiTheme="minorHAnsi" w:hAnsiTheme="minorHAnsi" w:cstheme="minorHAnsi"/>
          <w:sz w:val="22"/>
          <w:szCs w:val="22"/>
        </w:rPr>
        <w:t xml:space="preserve">%) were fall related. </w:t>
      </w:r>
      <w:r w:rsidR="00184AE9" w:rsidRPr="00575894">
        <w:rPr>
          <w:rFonts w:asciiTheme="minorHAnsi" w:hAnsiTheme="minorHAnsi" w:cstheme="minorHAnsi"/>
          <w:sz w:val="22"/>
          <w:szCs w:val="22"/>
        </w:rPr>
        <w:t xml:space="preserve">On Amber most incidents were fall related (16 of 50 incidents, 32%), while on Cherwell most related to </w:t>
      </w:r>
      <w:r w:rsidR="00086841" w:rsidRPr="00575894">
        <w:rPr>
          <w:rFonts w:asciiTheme="minorHAnsi" w:hAnsiTheme="minorHAnsi" w:cstheme="minorHAnsi"/>
          <w:sz w:val="22"/>
          <w:szCs w:val="22"/>
        </w:rPr>
        <w:t>v</w:t>
      </w:r>
      <w:r w:rsidR="00184AE9" w:rsidRPr="00575894">
        <w:rPr>
          <w:rFonts w:asciiTheme="minorHAnsi" w:hAnsiTheme="minorHAnsi" w:cstheme="minorHAnsi"/>
          <w:sz w:val="22"/>
          <w:szCs w:val="22"/>
        </w:rPr>
        <w:t>iolence</w:t>
      </w:r>
      <w:r w:rsidR="00086841" w:rsidRPr="00575894">
        <w:rPr>
          <w:rFonts w:asciiTheme="minorHAnsi" w:hAnsiTheme="minorHAnsi" w:cstheme="minorHAnsi"/>
          <w:sz w:val="22"/>
          <w:szCs w:val="22"/>
        </w:rPr>
        <w:t xml:space="preserve"> &amp; a</w:t>
      </w:r>
      <w:r w:rsidR="00184AE9" w:rsidRPr="00575894">
        <w:rPr>
          <w:rFonts w:asciiTheme="minorHAnsi" w:hAnsiTheme="minorHAnsi" w:cstheme="minorHAnsi"/>
          <w:sz w:val="22"/>
          <w:szCs w:val="22"/>
        </w:rPr>
        <w:t>ggression (10 of 36, 28%).</w:t>
      </w:r>
    </w:p>
    <w:p w14:paraId="53B1088A" w14:textId="77777777" w:rsidR="00FA7E02" w:rsidRPr="00575894" w:rsidRDefault="00FA7E02" w:rsidP="00575894">
      <w:pPr>
        <w:jc w:val="both"/>
        <w:rPr>
          <w:rFonts w:asciiTheme="minorHAnsi" w:hAnsiTheme="minorHAnsi" w:cstheme="minorHAnsi"/>
          <w:sz w:val="22"/>
          <w:szCs w:val="22"/>
          <w:u w:val="single"/>
        </w:rPr>
      </w:pPr>
    </w:p>
    <w:p w14:paraId="74291163" w14:textId="5DCBC715"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 xml:space="preserve">Forensic Wards </w:t>
      </w:r>
    </w:p>
    <w:p w14:paraId="5548EC9F" w14:textId="74CAAADE" w:rsidR="003D0262" w:rsidRPr="00575894" w:rsidRDefault="003D0262" w:rsidP="00575894">
      <w:pPr>
        <w:jc w:val="both"/>
        <w:rPr>
          <w:rFonts w:asciiTheme="minorHAnsi" w:hAnsiTheme="minorHAnsi" w:cstheme="minorHAnsi"/>
          <w:sz w:val="22"/>
          <w:szCs w:val="22"/>
        </w:rPr>
      </w:pPr>
      <w:r w:rsidRPr="00575894">
        <w:rPr>
          <w:rFonts w:asciiTheme="minorHAnsi" w:hAnsiTheme="minorHAnsi" w:cstheme="minorHAnsi"/>
          <w:b/>
          <w:sz w:val="22"/>
          <w:szCs w:val="22"/>
        </w:rPr>
        <w:t>Evenlode ward</w:t>
      </w:r>
      <w:r w:rsidRPr="00575894">
        <w:rPr>
          <w:rFonts w:asciiTheme="minorHAnsi" w:hAnsiTheme="minorHAnsi" w:cstheme="minorHAnsi"/>
          <w:sz w:val="22"/>
          <w:szCs w:val="22"/>
        </w:rPr>
        <w:t xml:space="preserve"> was the highest reporter in Q1 with 71 incidents, and of these 62% were as a result of </w:t>
      </w:r>
      <w:r w:rsidR="00086841" w:rsidRPr="00575894">
        <w:rPr>
          <w:rFonts w:asciiTheme="minorHAnsi" w:hAnsiTheme="minorHAnsi" w:cstheme="minorHAnsi"/>
          <w:sz w:val="22"/>
          <w:szCs w:val="22"/>
        </w:rPr>
        <w:t>v</w:t>
      </w:r>
      <w:r w:rsidRPr="00575894">
        <w:rPr>
          <w:rFonts w:asciiTheme="minorHAnsi" w:hAnsiTheme="minorHAnsi" w:cstheme="minorHAnsi"/>
          <w:sz w:val="22"/>
          <w:szCs w:val="22"/>
        </w:rPr>
        <w:t>iolence</w:t>
      </w:r>
      <w:r w:rsidR="00086841" w:rsidRPr="00575894">
        <w:rPr>
          <w:rFonts w:asciiTheme="minorHAnsi" w:hAnsiTheme="minorHAnsi" w:cstheme="minorHAnsi"/>
          <w:sz w:val="22"/>
          <w:szCs w:val="22"/>
        </w:rPr>
        <w:t xml:space="preserve">  &amp; a</w:t>
      </w:r>
      <w:r w:rsidRPr="00575894">
        <w:rPr>
          <w:rFonts w:asciiTheme="minorHAnsi" w:hAnsiTheme="minorHAnsi" w:cstheme="minorHAnsi"/>
          <w:sz w:val="22"/>
          <w:szCs w:val="22"/>
        </w:rPr>
        <w:t>ggression (n=44). Eight patients were involved in the incidents of violence/aggression, and one patient instigated 14 of them.</w:t>
      </w:r>
    </w:p>
    <w:p w14:paraId="53013793" w14:textId="77777777" w:rsidR="00547208" w:rsidRPr="00575894" w:rsidRDefault="00547208" w:rsidP="00575894">
      <w:pPr>
        <w:jc w:val="both"/>
        <w:rPr>
          <w:rFonts w:asciiTheme="minorHAnsi" w:hAnsiTheme="minorHAnsi" w:cstheme="minorHAnsi"/>
          <w:sz w:val="22"/>
          <w:szCs w:val="22"/>
        </w:rPr>
      </w:pPr>
    </w:p>
    <w:p w14:paraId="5C89D55F" w14:textId="3CBAF639" w:rsidR="00547208" w:rsidRPr="00575894" w:rsidRDefault="0054720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Following a decrease in incidents reported by </w:t>
      </w:r>
      <w:r w:rsidRPr="00575894">
        <w:rPr>
          <w:rFonts w:asciiTheme="minorHAnsi" w:hAnsiTheme="minorHAnsi" w:cstheme="minorHAnsi"/>
          <w:b/>
          <w:sz w:val="22"/>
          <w:szCs w:val="22"/>
        </w:rPr>
        <w:t>Kingfisher ward</w:t>
      </w:r>
      <w:r w:rsidRPr="00575894">
        <w:rPr>
          <w:rFonts w:asciiTheme="minorHAnsi" w:hAnsiTheme="minorHAnsi" w:cstheme="minorHAnsi"/>
          <w:sz w:val="22"/>
          <w:szCs w:val="22"/>
        </w:rPr>
        <w:t xml:space="preserve"> in 2018 when an average of 7 incidents per month were reported, numbers have increased again and there was a spike in May when 31 incidents were reported. Overall in the quarter Kestrel was the second highest reporter with 67 incidents, of these 50% were attributed to self-harm (n=33) and 24% were attributed to </w:t>
      </w:r>
      <w:r w:rsidR="00086841" w:rsidRPr="00575894">
        <w:rPr>
          <w:rFonts w:asciiTheme="minorHAnsi" w:hAnsiTheme="minorHAnsi" w:cstheme="minorHAnsi"/>
          <w:sz w:val="22"/>
          <w:szCs w:val="22"/>
        </w:rPr>
        <w:t>v</w:t>
      </w:r>
      <w:r w:rsidRPr="00575894">
        <w:rPr>
          <w:rFonts w:asciiTheme="minorHAnsi" w:hAnsiTheme="minorHAnsi" w:cstheme="minorHAnsi"/>
          <w:sz w:val="22"/>
          <w:szCs w:val="22"/>
        </w:rPr>
        <w:t>iolence</w:t>
      </w:r>
      <w:r w:rsidR="00086841" w:rsidRPr="00575894">
        <w:rPr>
          <w:rFonts w:asciiTheme="minorHAnsi" w:hAnsiTheme="minorHAnsi" w:cstheme="minorHAnsi"/>
          <w:sz w:val="22"/>
          <w:szCs w:val="22"/>
        </w:rPr>
        <w:t xml:space="preserve"> &amp; a</w:t>
      </w:r>
      <w:r w:rsidRPr="00575894">
        <w:rPr>
          <w:rFonts w:asciiTheme="minorHAnsi" w:hAnsiTheme="minorHAnsi" w:cstheme="minorHAnsi"/>
          <w:sz w:val="22"/>
          <w:szCs w:val="22"/>
        </w:rPr>
        <w:t>ggression (n=16). Three patients were involved in the self-harm incidents, with one patient harming on 15 occasions and another on 13</w:t>
      </w:r>
      <w:r w:rsidR="00086841" w:rsidRPr="00575894">
        <w:rPr>
          <w:rFonts w:asciiTheme="minorHAnsi" w:hAnsiTheme="minorHAnsi" w:cstheme="minorHAnsi"/>
          <w:sz w:val="22"/>
          <w:szCs w:val="22"/>
        </w:rPr>
        <w:t xml:space="preserve"> </w:t>
      </w:r>
      <w:r w:rsidR="00D375AF" w:rsidRPr="00575894">
        <w:rPr>
          <w:rFonts w:asciiTheme="minorHAnsi" w:hAnsiTheme="minorHAnsi" w:cstheme="minorHAnsi"/>
          <w:sz w:val="22"/>
          <w:szCs w:val="22"/>
        </w:rPr>
        <w:t>occasions</w:t>
      </w:r>
      <w:r w:rsidRPr="00575894">
        <w:rPr>
          <w:rFonts w:asciiTheme="minorHAnsi" w:hAnsiTheme="minorHAnsi" w:cstheme="minorHAnsi"/>
          <w:sz w:val="22"/>
          <w:szCs w:val="22"/>
        </w:rPr>
        <w:t xml:space="preserve">. </w:t>
      </w:r>
    </w:p>
    <w:p w14:paraId="7116D026" w14:textId="77777777" w:rsidR="001A4235" w:rsidRPr="00575894" w:rsidRDefault="001A4235" w:rsidP="00575894">
      <w:pPr>
        <w:jc w:val="both"/>
        <w:rPr>
          <w:rFonts w:asciiTheme="minorHAnsi" w:hAnsiTheme="minorHAnsi" w:cstheme="minorHAnsi"/>
          <w:sz w:val="22"/>
          <w:szCs w:val="22"/>
        </w:rPr>
      </w:pPr>
    </w:p>
    <w:p w14:paraId="00B1AE35" w14:textId="41BB784E" w:rsidR="00086841" w:rsidRPr="00575894" w:rsidRDefault="005C6FAE" w:rsidP="00575894">
      <w:pPr>
        <w:jc w:val="both"/>
        <w:rPr>
          <w:rFonts w:asciiTheme="minorHAnsi" w:hAnsiTheme="minorHAnsi" w:cstheme="minorHAnsi"/>
          <w:sz w:val="22"/>
          <w:szCs w:val="22"/>
        </w:rPr>
      </w:pPr>
      <w:r w:rsidRPr="00575894">
        <w:rPr>
          <w:rFonts w:asciiTheme="minorHAnsi" w:hAnsiTheme="minorHAnsi" w:cstheme="minorHAnsi"/>
          <w:sz w:val="22"/>
          <w:szCs w:val="22"/>
        </w:rPr>
        <w:t>T</w:t>
      </w:r>
      <w:r w:rsidR="005142E4" w:rsidRPr="00575894">
        <w:rPr>
          <w:rFonts w:asciiTheme="minorHAnsi" w:hAnsiTheme="minorHAnsi" w:cstheme="minorHAnsi"/>
          <w:sz w:val="22"/>
          <w:szCs w:val="22"/>
        </w:rPr>
        <w:t>hree</w:t>
      </w:r>
      <w:r w:rsidRPr="00575894">
        <w:rPr>
          <w:rFonts w:asciiTheme="minorHAnsi" w:hAnsiTheme="minorHAnsi" w:cstheme="minorHAnsi"/>
          <w:sz w:val="22"/>
          <w:szCs w:val="22"/>
        </w:rPr>
        <w:t xml:space="preserve"> incidents in the service were graded as </w:t>
      </w:r>
      <w:r w:rsidR="005142E4" w:rsidRPr="00575894">
        <w:rPr>
          <w:rFonts w:asciiTheme="minorHAnsi" w:hAnsiTheme="minorHAnsi" w:cstheme="minorHAnsi"/>
          <w:sz w:val="22"/>
          <w:szCs w:val="22"/>
        </w:rPr>
        <w:t>severe</w:t>
      </w:r>
      <w:r w:rsidR="00895E6A" w:rsidRPr="00575894">
        <w:rPr>
          <w:rFonts w:asciiTheme="minorHAnsi" w:hAnsiTheme="minorHAnsi" w:cstheme="minorHAnsi"/>
          <w:sz w:val="22"/>
          <w:szCs w:val="22"/>
        </w:rPr>
        <w:t xml:space="preserve">, all were on </w:t>
      </w:r>
      <w:r w:rsidR="00895E6A" w:rsidRPr="00575894">
        <w:rPr>
          <w:rFonts w:asciiTheme="minorHAnsi" w:hAnsiTheme="minorHAnsi" w:cstheme="minorHAnsi"/>
          <w:b/>
          <w:sz w:val="22"/>
          <w:szCs w:val="22"/>
        </w:rPr>
        <w:t>Glyme Ward</w:t>
      </w:r>
      <w:r w:rsidR="00895E6A" w:rsidRPr="00575894">
        <w:rPr>
          <w:rFonts w:asciiTheme="minorHAnsi" w:hAnsiTheme="minorHAnsi" w:cstheme="minorHAnsi"/>
          <w:sz w:val="22"/>
          <w:szCs w:val="22"/>
        </w:rPr>
        <w:t xml:space="preserve">. One was as a result of arson by a patient, and 2 were incidents of </w:t>
      </w:r>
      <w:r w:rsidR="00B93283" w:rsidRPr="00575894">
        <w:rPr>
          <w:rFonts w:asciiTheme="minorHAnsi" w:hAnsiTheme="minorHAnsi" w:cstheme="minorHAnsi"/>
          <w:sz w:val="22"/>
          <w:szCs w:val="22"/>
        </w:rPr>
        <w:t>v</w:t>
      </w:r>
      <w:r w:rsidR="00895E6A" w:rsidRPr="00575894">
        <w:rPr>
          <w:rFonts w:asciiTheme="minorHAnsi" w:hAnsiTheme="minorHAnsi" w:cstheme="minorHAnsi"/>
          <w:sz w:val="22"/>
          <w:szCs w:val="22"/>
        </w:rPr>
        <w:t>iolence with injury to staff, both instigated by the same patient.</w:t>
      </w:r>
      <w:r w:rsidR="00086841" w:rsidRPr="00575894">
        <w:rPr>
          <w:rFonts w:asciiTheme="minorHAnsi" w:hAnsiTheme="minorHAnsi" w:cstheme="minorHAnsi"/>
          <w:sz w:val="22"/>
          <w:szCs w:val="22"/>
        </w:rPr>
        <w:t xml:space="preserve"> </w:t>
      </w:r>
      <w:r w:rsidR="00D375AF" w:rsidRPr="00575894">
        <w:rPr>
          <w:rFonts w:asciiTheme="minorHAnsi" w:hAnsiTheme="minorHAnsi" w:cstheme="minorHAnsi"/>
          <w:sz w:val="22"/>
          <w:szCs w:val="22"/>
        </w:rPr>
        <w:t>A serious incident investigation was carried out into t</w:t>
      </w:r>
      <w:r w:rsidR="00086841" w:rsidRPr="00575894">
        <w:rPr>
          <w:rFonts w:asciiTheme="minorHAnsi" w:hAnsiTheme="minorHAnsi" w:cstheme="minorHAnsi"/>
          <w:sz w:val="22"/>
          <w:szCs w:val="22"/>
        </w:rPr>
        <w:t xml:space="preserve">he fire </w:t>
      </w:r>
      <w:r w:rsidR="00D375AF" w:rsidRPr="00575894">
        <w:rPr>
          <w:rFonts w:asciiTheme="minorHAnsi" w:hAnsiTheme="minorHAnsi" w:cstheme="minorHAnsi"/>
          <w:sz w:val="22"/>
          <w:szCs w:val="22"/>
        </w:rPr>
        <w:t>in April 2019 as well as a debrief with the fire service. No serious concerns in fire safety management or evacuation were identified.</w:t>
      </w:r>
    </w:p>
    <w:p w14:paraId="0A3D8909" w14:textId="77777777" w:rsidR="00086841" w:rsidRPr="00575894" w:rsidRDefault="00086841" w:rsidP="00575894">
      <w:pPr>
        <w:jc w:val="both"/>
        <w:rPr>
          <w:rFonts w:asciiTheme="minorHAnsi" w:hAnsiTheme="minorHAnsi" w:cstheme="minorHAnsi"/>
          <w:sz w:val="22"/>
          <w:szCs w:val="22"/>
          <w:u w:val="single"/>
        </w:rPr>
      </w:pPr>
    </w:p>
    <w:p w14:paraId="0B31F00A" w14:textId="31A8E3C6"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AMHTs</w:t>
      </w:r>
      <w:r w:rsidR="00D375AF" w:rsidRPr="00575894">
        <w:rPr>
          <w:rFonts w:asciiTheme="minorHAnsi" w:hAnsiTheme="minorHAnsi" w:cstheme="minorHAnsi"/>
          <w:sz w:val="22"/>
          <w:szCs w:val="22"/>
          <w:u w:val="single"/>
        </w:rPr>
        <w:t xml:space="preserve"> (Adult Mental Health Teams)</w:t>
      </w:r>
    </w:p>
    <w:p w14:paraId="15D259F8" w14:textId="2099A8AC" w:rsidR="00FA7E02" w:rsidRPr="00575894" w:rsidRDefault="00895E6A" w:rsidP="00575894">
      <w:pPr>
        <w:jc w:val="both"/>
        <w:rPr>
          <w:rFonts w:asciiTheme="minorHAnsi" w:hAnsiTheme="minorHAnsi" w:cstheme="minorHAnsi"/>
          <w:sz w:val="22"/>
          <w:szCs w:val="22"/>
        </w:rPr>
      </w:pPr>
      <w:r w:rsidRPr="00575894">
        <w:rPr>
          <w:rFonts w:asciiTheme="minorHAnsi" w:hAnsiTheme="minorHAnsi" w:cstheme="minorHAnsi"/>
          <w:sz w:val="22"/>
          <w:szCs w:val="22"/>
        </w:rPr>
        <w:t>In increase in incidents was seen in the AMHT</w:t>
      </w:r>
      <w:r w:rsidR="00D375AF" w:rsidRPr="00575894">
        <w:rPr>
          <w:rFonts w:asciiTheme="minorHAnsi" w:hAnsiTheme="minorHAnsi" w:cstheme="minorHAnsi"/>
          <w:sz w:val="22"/>
          <w:szCs w:val="22"/>
        </w:rPr>
        <w:t>s</w:t>
      </w:r>
      <w:r w:rsidRPr="00575894">
        <w:rPr>
          <w:rFonts w:asciiTheme="minorHAnsi" w:hAnsiTheme="minorHAnsi" w:cstheme="minorHAnsi"/>
          <w:sz w:val="22"/>
          <w:szCs w:val="22"/>
        </w:rPr>
        <w:t xml:space="preserve"> in</w:t>
      </w:r>
      <w:r w:rsidR="00FA7E02" w:rsidRPr="00575894">
        <w:rPr>
          <w:rFonts w:asciiTheme="minorHAnsi" w:hAnsiTheme="minorHAnsi" w:cstheme="minorHAnsi"/>
          <w:sz w:val="22"/>
          <w:szCs w:val="22"/>
        </w:rPr>
        <w:t xml:space="preserve"> 2017, and a</w:t>
      </w:r>
      <w:r w:rsidRPr="00575894">
        <w:rPr>
          <w:rFonts w:asciiTheme="minorHAnsi" w:hAnsiTheme="minorHAnsi" w:cstheme="minorHAnsi"/>
          <w:sz w:val="22"/>
          <w:szCs w:val="22"/>
        </w:rPr>
        <w:t xml:space="preserve">n </w:t>
      </w:r>
      <w:r w:rsidR="00FA7E02" w:rsidRPr="00575894">
        <w:rPr>
          <w:rFonts w:asciiTheme="minorHAnsi" w:hAnsiTheme="minorHAnsi" w:cstheme="minorHAnsi"/>
          <w:sz w:val="22"/>
          <w:szCs w:val="22"/>
        </w:rPr>
        <w:t>average of 5</w:t>
      </w:r>
      <w:r w:rsidR="005C6FAE" w:rsidRPr="00575894">
        <w:rPr>
          <w:rFonts w:asciiTheme="minorHAnsi" w:hAnsiTheme="minorHAnsi" w:cstheme="minorHAnsi"/>
          <w:sz w:val="22"/>
          <w:szCs w:val="22"/>
        </w:rPr>
        <w:t>7</w:t>
      </w:r>
      <w:r w:rsidR="00FA7E02" w:rsidRPr="00575894">
        <w:rPr>
          <w:rFonts w:asciiTheme="minorHAnsi" w:hAnsiTheme="minorHAnsi" w:cstheme="minorHAnsi"/>
          <w:sz w:val="22"/>
          <w:szCs w:val="22"/>
        </w:rPr>
        <w:t xml:space="preserve"> incidents per month </w:t>
      </w:r>
      <w:r w:rsidRPr="00575894">
        <w:rPr>
          <w:rFonts w:asciiTheme="minorHAnsi" w:hAnsiTheme="minorHAnsi" w:cstheme="minorHAnsi"/>
          <w:sz w:val="22"/>
          <w:szCs w:val="22"/>
        </w:rPr>
        <w:t>have been reported from</w:t>
      </w:r>
      <w:r w:rsidR="00FA7E02" w:rsidRPr="00575894">
        <w:rPr>
          <w:rFonts w:asciiTheme="minorHAnsi" w:hAnsiTheme="minorHAnsi" w:cstheme="minorHAnsi"/>
          <w:sz w:val="22"/>
          <w:szCs w:val="22"/>
        </w:rPr>
        <w:t xml:space="preserve"> March </w:t>
      </w:r>
      <w:r w:rsidRPr="00575894">
        <w:rPr>
          <w:rFonts w:asciiTheme="minorHAnsi" w:hAnsiTheme="minorHAnsi" w:cstheme="minorHAnsi"/>
          <w:sz w:val="22"/>
          <w:szCs w:val="22"/>
        </w:rPr>
        <w:t xml:space="preserve">2017 </w:t>
      </w:r>
      <w:r w:rsidR="00FA7E02" w:rsidRPr="00575894">
        <w:rPr>
          <w:rFonts w:asciiTheme="minorHAnsi" w:hAnsiTheme="minorHAnsi" w:cstheme="minorHAnsi"/>
          <w:sz w:val="22"/>
          <w:szCs w:val="22"/>
        </w:rPr>
        <w:t xml:space="preserve">onwards. </w:t>
      </w:r>
      <w:r w:rsidRPr="00575894">
        <w:rPr>
          <w:rFonts w:asciiTheme="minorHAnsi" w:hAnsiTheme="minorHAnsi" w:cstheme="minorHAnsi"/>
          <w:b/>
          <w:sz w:val="22"/>
          <w:szCs w:val="22"/>
        </w:rPr>
        <w:t>AMHT Oxon City &amp; NE</w:t>
      </w:r>
      <w:r w:rsidRPr="00575894">
        <w:rPr>
          <w:rFonts w:asciiTheme="minorHAnsi" w:hAnsiTheme="minorHAnsi" w:cstheme="minorHAnsi"/>
          <w:sz w:val="22"/>
          <w:szCs w:val="22"/>
        </w:rPr>
        <w:t xml:space="preserve"> was the highest reported in Q1 with 49 incidents (28%), followed by </w:t>
      </w:r>
      <w:r w:rsidRPr="00575894">
        <w:rPr>
          <w:rFonts w:asciiTheme="minorHAnsi" w:hAnsiTheme="minorHAnsi" w:cstheme="minorHAnsi"/>
          <w:b/>
          <w:sz w:val="22"/>
          <w:szCs w:val="22"/>
        </w:rPr>
        <w:t xml:space="preserve">AMHT Oxon South </w:t>
      </w:r>
      <w:r w:rsidRPr="00575894">
        <w:rPr>
          <w:rFonts w:asciiTheme="minorHAnsi" w:hAnsiTheme="minorHAnsi" w:cstheme="minorHAnsi"/>
          <w:sz w:val="22"/>
          <w:szCs w:val="22"/>
        </w:rPr>
        <w:t xml:space="preserve">with 33 (19%) and </w:t>
      </w:r>
      <w:r w:rsidRPr="00575894">
        <w:rPr>
          <w:rFonts w:asciiTheme="minorHAnsi" w:hAnsiTheme="minorHAnsi" w:cstheme="minorHAnsi"/>
          <w:b/>
          <w:sz w:val="22"/>
          <w:szCs w:val="22"/>
        </w:rPr>
        <w:t>AMHT Bucks Aylesbury</w:t>
      </w:r>
      <w:r w:rsidRPr="00575894">
        <w:rPr>
          <w:rFonts w:asciiTheme="minorHAnsi" w:hAnsiTheme="minorHAnsi" w:cstheme="minorHAnsi"/>
          <w:sz w:val="22"/>
          <w:szCs w:val="22"/>
        </w:rPr>
        <w:t xml:space="preserve"> with 28 (16%)</w:t>
      </w:r>
      <w:r w:rsidR="00EC6E0A" w:rsidRPr="00575894">
        <w:rPr>
          <w:rFonts w:asciiTheme="minorHAnsi" w:hAnsiTheme="minorHAnsi" w:cstheme="minorHAnsi"/>
          <w:sz w:val="22"/>
          <w:szCs w:val="22"/>
        </w:rPr>
        <w:t xml:space="preserve"> </w:t>
      </w:r>
    </w:p>
    <w:p w14:paraId="0953A35F" w14:textId="68AF196C" w:rsidR="00EC6E0A" w:rsidRPr="00575894" w:rsidRDefault="00EC6E0A" w:rsidP="00575894">
      <w:pPr>
        <w:jc w:val="both"/>
        <w:rPr>
          <w:rFonts w:asciiTheme="minorHAnsi" w:hAnsiTheme="minorHAnsi" w:cstheme="minorHAnsi"/>
          <w:sz w:val="22"/>
          <w:szCs w:val="22"/>
        </w:rPr>
      </w:pPr>
    </w:p>
    <w:p w14:paraId="4870BF7A" w14:textId="6D62A382" w:rsidR="00B813E1" w:rsidRPr="00575894" w:rsidRDefault="00895E6A" w:rsidP="00575894">
      <w:pPr>
        <w:jc w:val="both"/>
        <w:rPr>
          <w:rFonts w:asciiTheme="minorHAnsi" w:hAnsiTheme="minorHAnsi" w:cstheme="minorHAnsi"/>
          <w:sz w:val="22"/>
          <w:szCs w:val="22"/>
        </w:rPr>
      </w:pPr>
      <w:r w:rsidRPr="00575894">
        <w:rPr>
          <w:rFonts w:asciiTheme="minorHAnsi" w:hAnsiTheme="minorHAnsi" w:cstheme="minorHAnsi"/>
          <w:sz w:val="22"/>
          <w:szCs w:val="22"/>
        </w:rPr>
        <w:t>Of a</w:t>
      </w:r>
      <w:r w:rsidR="00F91B34" w:rsidRPr="00575894">
        <w:rPr>
          <w:rFonts w:asciiTheme="minorHAnsi" w:hAnsiTheme="minorHAnsi" w:cstheme="minorHAnsi"/>
          <w:sz w:val="22"/>
          <w:szCs w:val="22"/>
        </w:rPr>
        <w:t>ll</w:t>
      </w:r>
      <w:r w:rsidR="00EC6E0A" w:rsidRPr="00575894">
        <w:rPr>
          <w:rFonts w:asciiTheme="minorHAnsi" w:hAnsiTheme="minorHAnsi" w:cstheme="minorHAnsi"/>
          <w:sz w:val="22"/>
          <w:szCs w:val="22"/>
        </w:rPr>
        <w:t xml:space="preserve"> the AMHT incidents</w:t>
      </w:r>
      <w:r w:rsidRPr="00575894">
        <w:rPr>
          <w:rFonts w:asciiTheme="minorHAnsi" w:hAnsiTheme="minorHAnsi" w:cstheme="minorHAnsi"/>
          <w:sz w:val="22"/>
          <w:szCs w:val="22"/>
        </w:rPr>
        <w:t xml:space="preserve"> in Q1</w:t>
      </w:r>
      <w:r w:rsidR="00EC6E0A" w:rsidRPr="00575894">
        <w:rPr>
          <w:rFonts w:asciiTheme="minorHAnsi" w:hAnsiTheme="minorHAnsi" w:cstheme="minorHAnsi"/>
          <w:sz w:val="22"/>
          <w:szCs w:val="22"/>
        </w:rPr>
        <w:t>, 1</w:t>
      </w:r>
      <w:r w:rsidRPr="00575894">
        <w:rPr>
          <w:rFonts w:asciiTheme="minorHAnsi" w:hAnsiTheme="minorHAnsi" w:cstheme="minorHAnsi"/>
          <w:sz w:val="22"/>
          <w:szCs w:val="22"/>
        </w:rPr>
        <w:t>8</w:t>
      </w:r>
      <w:r w:rsidR="00EC6E0A" w:rsidRPr="00575894">
        <w:rPr>
          <w:rFonts w:asciiTheme="minorHAnsi" w:hAnsiTheme="minorHAnsi" w:cstheme="minorHAnsi"/>
          <w:sz w:val="22"/>
          <w:szCs w:val="22"/>
        </w:rPr>
        <w:t>% (</w:t>
      </w:r>
      <w:r w:rsidRPr="00575894">
        <w:rPr>
          <w:rFonts w:asciiTheme="minorHAnsi" w:hAnsiTheme="minorHAnsi" w:cstheme="minorHAnsi"/>
          <w:sz w:val="22"/>
          <w:szCs w:val="22"/>
        </w:rPr>
        <w:t>32</w:t>
      </w:r>
      <w:r w:rsidR="00EC6E0A" w:rsidRPr="00575894">
        <w:rPr>
          <w:rFonts w:asciiTheme="minorHAnsi" w:hAnsiTheme="minorHAnsi" w:cstheme="minorHAnsi"/>
          <w:sz w:val="22"/>
          <w:szCs w:val="22"/>
        </w:rPr>
        <w:t xml:space="preserve"> of </w:t>
      </w:r>
      <w:r w:rsidRPr="00575894">
        <w:rPr>
          <w:rFonts w:asciiTheme="minorHAnsi" w:hAnsiTheme="minorHAnsi" w:cstheme="minorHAnsi"/>
          <w:sz w:val="22"/>
          <w:szCs w:val="22"/>
        </w:rPr>
        <w:t>176</w:t>
      </w:r>
      <w:r w:rsidR="00EC6E0A" w:rsidRPr="00575894">
        <w:rPr>
          <w:rFonts w:asciiTheme="minorHAnsi" w:hAnsiTheme="minorHAnsi" w:cstheme="minorHAnsi"/>
          <w:sz w:val="22"/>
          <w:szCs w:val="22"/>
        </w:rPr>
        <w:t xml:space="preserve">) were in the category </w:t>
      </w:r>
      <w:r w:rsidRPr="00575894">
        <w:rPr>
          <w:rFonts w:asciiTheme="minorHAnsi" w:hAnsiTheme="minorHAnsi" w:cstheme="minorHAnsi"/>
          <w:sz w:val="22"/>
          <w:szCs w:val="22"/>
        </w:rPr>
        <w:t xml:space="preserve">communication/confidentiality </w:t>
      </w:r>
      <w:r w:rsidR="00B813E1" w:rsidRPr="00575894">
        <w:rPr>
          <w:rFonts w:asciiTheme="minorHAnsi" w:hAnsiTheme="minorHAnsi" w:cstheme="minorHAnsi"/>
          <w:sz w:val="22"/>
          <w:szCs w:val="22"/>
        </w:rPr>
        <w:t xml:space="preserve">, </w:t>
      </w:r>
      <w:r w:rsidRPr="00575894">
        <w:rPr>
          <w:rFonts w:asciiTheme="minorHAnsi" w:hAnsiTheme="minorHAnsi" w:cstheme="minorHAnsi"/>
          <w:sz w:val="22"/>
          <w:szCs w:val="22"/>
        </w:rPr>
        <w:t>16% were in the category self-harm (n=28)</w:t>
      </w:r>
      <w:r w:rsidR="00B813E1" w:rsidRPr="00575894">
        <w:rPr>
          <w:rFonts w:asciiTheme="minorHAnsi" w:hAnsiTheme="minorHAnsi" w:cstheme="minorHAnsi"/>
          <w:sz w:val="22"/>
          <w:szCs w:val="22"/>
        </w:rPr>
        <w:t xml:space="preserve"> </w:t>
      </w:r>
      <w:r w:rsidR="00EC6E0A" w:rsidRPr="00575894">
        <w:rPr>
          <w:rFonts w:asciiTheme="minorHAnsi" w:hAnsiTheme="minorHAnsi" w:cstheme="minorHAnsi"/>
          <w:sz w:val="22"/>
          <w:szCs w:val="22"/>
        </w:rPr>
        <w:t xml:space="preserve">and </w:t>
      </w:r>
      <w:r w:rsidR="00B813E1" w:rsidRPr="00575894">
        <w:rPr>
          <w:rFonts w:asciiTheme="minorHAnsi" w:hAnsiTheme="minorHAnsi" w:cstheme="minorHAnsi"/>
          <w:sz w:val="22"/>
          <w:szCs w:val="22"/>
        </w:rPr>
        <w:t>19</w:t>
      </w:r>
      <w:r w:rsidR="00EC6E0A" w:rsidRPr="00575894">
        <w:rPr>
          <w:rFonts w:asciiTheme="minorHAnsi" w:hAnsiTheme="minorHAnsi" w:cstheme="minorHAnsi"/>
          <w:sz w:val="22"/>
          <w:szCs w:val="22"/>
        </w:rPr>
        <w:t xml:space="preserve"> </w:t>
      </w:r>
      <w:r w:rsidR="00D375AF" w:rsidRPr="00575894">
        <w:rPr>
          <w:rFonts w:asciiTheme="minorHAnsi" w:hAnsiTheme="minorHAnsi" w:cstheme="minorHAnsi"/>
          <w:sz w:val="22"/>
          <w:szCs w:val="22"/>
        </w:rPr>
        <w:t xml:space="preserve">unexpected </w:t>
      </w:r>
      <w:r w:rsidR="00EC6E0A" w:rsidRPr="00575894">
        <w:rPr>
          <w:rFonts w:asciiTheme="minorHAnsi" w:hAnsiTheme="minorHAnsi" w:cstheme="minorHAnsi"/>
          <w:sz w:val="22"/>
          <w:szCs w:val="22"/>
        </w:rPr>
        <w:t xml:space="preserve">deaths were reported. </w:t>
      </w:r>
      <w:r w:rsidR="00B813E1" w:rsidRPr="00575894">
        <w:rPr>
          <w:rFonts w:asciiTheme="minorHAnsi" w:hAnsiTheme="minorHAnsi" w:cstheme="minorHAnsi"/>
          <w:sz w:val="22"/>
          <w:szCs w:val="22"/>
        </w:rPr>
        <w:t>Four</w:t>
      </w:r>
      <w:r w:rsidR="00547208" w:rsidRPr="00575894">
        <w:rPr>
          <w:rFonts w:asciiTheme="minorHAnsi" w:hAnsiTheme="minorHAnsi" w:cstheme="minorHAnsi"/>
          <w:sz w:val="22"/>
          <w:szCs w:val="22"/>
        </w:rPr>
        <w:t xml:space="preserve"> of the 19</w:t>
      </w:r>
      <w:r w:rsidR="00EC6E0A" w:rsidRPr="00575894">
        <w:rPr>
          <w:rFonts w:asciiTheme="minorHAnsi" w:hAnsiTheme="minorHAnsi" w:cstheme="minorHAnsi"/>
          <w:sz w:val="22"/>
          <w:szCs w:val="22"/>
        </w:rPr>
        <w:t xml:space="preserve"> deaths were reported as serious incidents</w:t>
      </w:r>
      <w:r w:rsidR="00B813E1" w:rsidRPr="00575894">
        <w:rPr>
          <w:rFonts w:asciiTheme="minorHAnsi" w:hAnsiTheme="minorHAnsi" w:cstheme="minorHAnsi"/>
          <w:sz w:val="22"/>
          <w:szCs w:val="22"/>
        </w:rPr>
        <w:t xml:space="preserve">, along with one incident of </w:t>
      </w:r>
      <w:r w:rsidR="00D375AF" w:rsidRPr="00575894">
        <w:rPr>
          <w:rFonts w:asciiTheme="minorHAnsi" w:hAnsiTheme="minorHAnsi" w:cstheme="minorHAnsi"/>
          <w:sz w:val="22"/>
          <w:szCs w:val="22"/>
        </w:rPr>
        <w:t>v</w:t>
      </w:r>
      <w:r w:rsidR="00B813E1" w:rsidRPr="00575894">
        <w:rPr>
          <w:rFonts w:asciiTheme="minorHAnsi" w:hAnsiTheme="minorHAnsi" w:cstheme="minorHAnsi"/>
          <w:sz w:val="22"/>
          <w:szCs w:val="22"/>
        </w:rPr>
        <w:t>iolence</w:t>
      </w:r>
      <w:r w:rsidR="00D375AF" w:rsidRPr="00575894">
        <w:rPr>
          <w:rFonts w:asciiTheme="minorHAnsi" w:hAnsiTheme="minorHAnsi" w:cstheme="minorHAnsi"/>
          <w:sz w:val="22"/>
          <w:szCs w:val="22"/>
        </w:rPr>
        <w:t xml:space="preserve"> &amp; a</w:t>
      </w:r>
      <w:r w:rsidR="00B813E1" w:rsidRPr="00575894">
        <w:rPr>
          <w:rFonts w:asciiTheme="minorHAnsi" w:hAnsiTheme="minorHAnsi" w:cstheme="minorHAnsi"/>
          <w:sz w:val="22"/>
          <w:szCs w:val="22"/>
        </w:rPr>
        <w:t>ggression between a patient and their wife.</w:t>
      </w:r>
    </w:p>
    <w:p w14:paraId="33C35E63" w14:textId="77777777" w:rsidR="00B813E1" w:rsidRPr="00575894" w:rsidRDefault="00B813E1" w:rsidP="00575894">
      <w:pPr>
        <w:jc w:val="both"/>
        <w:rPr>
          <w:rFonts w:asciiTheme="minorHAnsi" w:hAnsiTheme="minorHAnsi" w:cstheme="minorHAnsi"/>
          <w:sz w:val="22"/>
          <w:szCs w:val="22"/>
        </w:rPr>
      </w:pPr>
    </w:p>
    <w:p w14:paraId="7FD0D989" w14:textId="7B57CBA8" w:rsidR="00FA7E02" w:rsidRPr="00575894" w:rsidRDefault="00D375AF" w:rsidP="00575894">
      <w:pPr>
        <w:jc w:val="both"/>
        <w:rPr>
          <w:rFonts w:asciiTheme="minorHAnsi" w:hAnsiTheme="minorHAnsi" w:cstheme="minorHAnsi"/>
          <w:sz w:val="22"/>
          <w:szCs w:val="22"/>
        </w:rPr>
      </w:pPr>
      <w:r w:rsidRPr="00575894">
        <w:rPr>
          <w:rFonts w:asciiTheme="minorHAnsi" w:hAnsiTheme="minorHAnsi" w:cstheme="minorHAnsi"/>
          <w:sz w:val="22"/>
          <w:szCs w:val="22"/>
        </w:rPr>
        <w:t>There were</w:t>
      </w:r>
      <w:r w:rsidR="00EC6E0A" w:rsidRPr="00575894">
        <w:rPr>
          <w:rFonts w:asciiTheme="minorHAnsi" w:hAnsiTheme="minorHAnsi" w:cstheme="minorHAnsi"/>
          <w:sz w:val="22"/>
          <w:szCs w:val="22"/>
        </w:rPr>
        <w:t xml:space="preserve"> </w:t>
      </w:r>
      <w:r w:rsidR="00B813E1" w:rsidRPr="00575894">
        <w:rPr>
          <w:rFonts w:asciiTheme="minorHAnsi" w:hAnsiTheme="minorHAnsi" w:cstheme="minorHAnsi"/>
          <w:sz w:val="22"/>
          <w:szCs w:val="22"/>
        </w:rPr>
        <w:t>5</w:t>
      </w:r>
      <w:r w:rsidR="00EC6E0A" w:rsidRPr="00575894">
        <w:rPr>
          <w:rFonts w:asciiTheme="minorHAnsi" w:hAnsiTheme="minorHAnsi" w:cstheme="minorHAnsi"/>
          <w:sz w:val="22"/>
          <w:szCs w:val="22"/>
        </w:rPr>
        <w:t xml:space="preserve"> serious incident</w:t>
      </w:r>
      <w:r w:rsidRPr="00575894">
        <w:rPr>
          <w:rFonts w:asciiTheme="minorHAnsi" w:hAnsiTheme="minorHAnsi" w:cstheme="minorHAnsi"/>
          <w:sz w:val="22"/>
          <w:szCs w:val="22"/>
        </w:rPr>
        <w:t>s reported, relating to</w:t>
      </w:r>
      <w:r w:rsidR="00EC6E0A" w:rsidRPr="00575894">
        <w:rPr>
          <w:rFonts w:asciiTheme="minorHAnsi" w:hAnsiTheme="minorHAnsi" w:cstheme="minorHAnsi"/>
          <w:sz w:val="22"/>
          <w:szCs w:val="22"/>
        </w:rPr>
        <w:t xml:space="preserve"> </w:t>
      </w:r>
      <w:r w:rsidR="00FA7E02" w:rsidRPr="00575894">
        <w:rPr>
          <w:rFonts w:asciiTheme="minorHAnsi" w:hAnsiTheme="minorHAnsi" w:cstheme="minorHAnsi"/>
          <w:sz w:val="22"/>
          <w:szCs w:val="22"/>
        </w:rPr>
        <w:t xml:space="preserve">3 </w:t>
      </w:r>
      <w:r w:rsidRPr="00575894">
        <w:rPr>
          <w:rFonts w:asciiTheme="minorHAnsi" w:hAnsiTheme="minorHAnsi" w:cstheme="minorHAnsi"/>
          <w:sz w:val="22"/>
          <w:szCs w:val="22"/>
        </w:rPr>
        <w:t>in</w:t>
      </w:r>
      <w:r w:rsidR="00EC6E0A" w:rsidRPr="00575894">
        <w:rPr>
          <w:rFonts w:asciiTheme="minorHAnsi" w:hAnsiTheme="minorHAnsi" w:cstheme="minorHAnsi"/>
          <w:sz w:val="22"/>
          <w:szCs w:val="22"/>
        </w:rPr>
        <w:t xml:space="preserve"> </w:t>
      </w:r>
      <w:r w:rsidRPr="00575894">
        <w:rPr>
          <w:rFonts w:asciiTheme="minorHAnsi" w:hAnsiTheme="minorHAnsi" w:cstheme="minorHAnsi"/>
          <w:b/>
          <w:sz w:val="22"/>
          <w:szCs w:val="22"/>
        </w:rPr>
        <w:t xml:space="preserve">AMHT </w:t>
      </w:r>
      <w:r w:rsidR="00B813E1" w:rsidRPr="00575894">
        <w:rPr>
          <w:rFonts w:asciiTheme="minorHAnsi" w:hAnsiTheme="minorHAnsi" w:cstheme="minorHAnsi"/>
          <w:b/>
          <w:sz w:val="22"/>
          <w:szCs w:val="22"/>
        </w:rPr>
        <w:t>Bucks Chiltern</w:t>
      </w:r>
      <w:r w:rsidRPr="00575894">
        <w:rPr>
          <w:rFonts w:asciiTheme="minorHAnsi" w:hAnsiTheme="minorHAnsi" w:cstheme="minorHAnsi"/>
          <w:b/>
          <w:sz w:val="22"/>
          <w:szCs w:val="22"/>
        </w:rPr>
        <w:t xml:space="preserve"> AMHT</w:t>
      </w:r>
      <w:r w:rsidR="00EC6E0A" w:rsidRPr="00575894">
        <w:rPr>
          <w:rFonts w:asciiTheme="minorHAnsi" w:hAnsiTheme="minorHAnsi" w:cstheme="minorHAnsi"/>
          <w:sz w:val="22"/>
          <w:szCs w:val="22"/>
        </w:rPr>
        <w:t>,</w:t>
      </w:r>
      <w:r w:rsidR="00FA7E02" w:rsidRPr="00575894">
        <w:rPr>
          <w:rFonts w:asciiTheme="minorHAnsi" w:hAnsiTheme="minorHAnsi" w:cstheme="minorHAnsi"/>
          <w:sz w:val="22"/>
          <w:szCs w:val="22"/>
        </w:rPr>
        <w:t xml:space="preserve"> </w:t>
      </w:r>
      <w:r w:rsidR="00547208" w:rsidRPr="00575894">
        <w:rPr>
          <w:rFonts w:asciiTheme="minorHAnsi" w:hAnsiTheme="minorHAnsi" w:cstheme="minorHAnsi"/>
          <w:sz w:val="22"/>
          <w:szCs w:val="22"/>
        </w:rPr>
        <w:t>and 2</w:t>
      </w:r>
      <w:r w:rsidR="00EC6E0A" w:rsidRPr="00575894">
        <w:rPr>
          <w:rFonts w:asciiTheme="minorHAnsi" w:hAnsiTheme="minorHAnsi" w:cstheme="minorHAnsi"/>
          <w:sz w:val="22"/>
          <w:szCs w:val="22"/>
        </w:rPr>
        <w:t xml:space="preserve"> in</w:t>
      </w:r>
      <w:r w:rsidRPr="00575894">
        <w:rPr>
          <w:rFonts w:asciiTheme="minorHAnsi" w:hAnsiTheme="minorHAnsi" w:cstheme="minorHAnsi"/>
          <w:sz w:val="22"/>
          <w:szCs w:val="22"/>
        </w:rPr>
        <w:t xml:space="preserve"> </w:t>
      </w:r>
      <w:r w:rsidRPr="00575894">
        <w:rPr>
          <w:rFonts w:asciiTheme="minorHAnsi" w:hAnsiTheme="minorHAnsi" w:cstheme="minorHAnsi"/>
          <w:b/>
          <w:sz w:val="22"/>
          <w:szCs w:val="22"/>
        </w:rPr>
        <w:t>AMHT</w:t>
      </w:r>
      <w:r w:rsidR="00EC6E0A" w:rsidRPr="00575894">
        <w:rPr>
          <w:rFonts w:asciiTheme="minorHAnsi" w:hAnsiTheme="minorHAnsi" w:cstheme="minorHAnsi"/>
          <w:b/>
          <w:sz w:val="22"/>
          <w:szCs w:val="22"/>
        </w:rPr>
        <w:t xml:space="preserve"> Bucks Aylesbury</w:t>
      </w:r>
      <w:r w:rsidR="00EC6E0A" w:rsidRPr="00575894">
        <w:rPr>
          <w:rFonts w:asciiTheme="minorHAnsi" w:hAnsiTheme="minorHAnsi" w:cstheme="minorHAnsi"/>
          <w:sz w:val="22"/>
          <w:szCs w:val="22"/>
        </w:rPr>
        <w:t xml:space="preserve">. </w:t>
      </w:r>
      <w:r w:rsidR="00B813E1" w:rsidRPr="00575894">
        <w:rPr>
          <w:rFonts w:asciiTheme="minorHAnsi" w:hAnsiTheme="minorHAnsi" w:cstheme="minorHAnsi"/>
          <w:sz w:val="22"/>
          <w:szCs w:val="22"/>
        </w:rPr>
        <w:t>Seven further incidents in 4 different teams were graded as severe, 2 due to violence</w:t>
      </w:r>
      <w:r w:rsidRPr="00575894">
        <w:rPr>
          <w:rFonts w:asciiTheme="minorHAnsi" w:hAnsiTheme="minorHAnsi" w:cstheme="minorHAnsi"/>
          <w:sz w:val="22"/>
          <w:szCs w:val="22"/>
        </w:rPr>
        <w:t xml:space="preserve"> &amp; </w:t>
      </w:r>
      <w:r w:rsidR="00B813E1" w:rsidRPr="00575894">
        <w:rPr>
          <w:rFonts w:asciiTheme="minorHAnsi" w:hAnsiTheme="minorHAnsi" w:cstheme="minorHAnsi"/>
          <w:sz w:val="22"/>
          <w:szCs w:val="22"/>
        </w:rPr>
        <w:t>aggression</w:t>
      </w:r>
      <w:r w:rsidRPr="00575894">
        <w:rPr>
          <w:rFonts w:asciiTheme="minorHAnsi" w:hAnsiTheme="minorHAnsi" w:cstheme="minorHAnsi"/>
          <w:sz w:val="22"/>
          <w:szCs w:val="22"/>
        </w:rPr>
        <w:t>,</w:t>
      </w:r>
      <w:r w:rsidR="00B813E1" w:rsidRPr="00575894">
        <w:rPr>
          <w:rFonts w:asciiTheme="minorHAnsi" w:hAnsiTheme="minorHAnsi" w:cstheme="minorHAnsi"/>
          <w:sz w:val="22"/>
          <w:szCs w:val="22"/>
        </w:rPr>
        <w:t xml:space="preserve"> 2 to physical illness, 1 to treatment delay, 1 to self-harm, and 1 to missing transport. </w:t>
      </w:r>
      <w:r w:rsidR="00613A98" w:rsidRPr="00575894">
        <w:rPr>
          <w:rFonts w:asciiTheme="minorHAnsi" w:hAnsiTheme="minorHAnsi" w:cstheme="minorHAnsi"/>
          <w:sz w:val="22"/>
          <w:szCs w:val="22"/>
        </w:rPr>
        <w:t>One incident of manual handling by a staff member was reported as a RIDDOR</w:t>
      </w:r>
      <w:r w:rsidR="00547208" w:rsidRPr="00575894">
        <w:rPr>
          <w:rFonts w:asciiTheme="minorHAnsi" w:hAnsiTheme="minorHAnsi" w:cstheme="minorHAnsi"/>
          <w:sz w:val="22"/>
          <w:szCs w:val="22"/>
        </w:rPr>
        <w:t xml:space="preserve"> in relation to carrying shopping for a patient from their car to the house</w:t>
      </w:r>
      <w:r w:rsidR="00613A98" w:rsidRPr="00575894">
        <w:rPr>
          <w:rFonts w:asciiTheme="minorHAnsi" w:hAnsiTheme="minorHAnsi" w:cstheme="minorHAnsi"/>
          <w:sz w:val="22"/>
          <w:szCs w:val="22"/>
        </w:rPr>
        <w:t>.</w:t>
      </w:r>
    </w:p>
    <w:p w14:paraId="0A366358" w14:textId="77777777" w:rsidR="00FA7E02" w:rsidRPr="00575894" w:rsidRDefault="00FA7E02" w:rsidP="00575894">
      <w:pPr>
        <w:jc w:val="both"/>
        <w:rPr>
          <w:rFonts w:asciiTheme="minorHAnsi" w:hAnsiTheme="minorHAnsi" w:cstheme="minorHAnsi"/>
          <w:sz w:val="22"/>
          <w:szCs w:val="22"/>
        </w:rPr>
      </w:pPr>
    </w:p>
    <w:p w14:paraId="638DE322" w14:textId="3FBFB571"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CAMHS</w:t>
      </w:r>
      <w:r w:rsidR="00D375AF" w:rsidRPr="00575894">
        <w:rPr>
          <w:rFonts w:asciiTheme="minorHAnsi" w:hAnsiTheme="minorHAnsi" w:cstheme="minorHAnsi"/>
          <w:sz w:val="22"/>
          <w:szCs w:val="22"/>
          <w:u w:val="single"/>
        </w:rPr>
        <w:t xml:space="preserve"> (Children and Adolescent Mental Health Services)</w:t>
      </w:r>
    </w:p>
    <w:p w14:paraId="4DBB132C" w14:textId="39162ACC" w:rsidR="004E453E" w:rsidRPr="00575894" w:rsidRDefault="004E453E" w:rsidP="00575894">
      <w:pPr>
        <w:jc w:val="both"/>
        <w:rPr>
          <w:rFonts w:asciiTheme="minorHAnsi" w:hAnsiTheme="minorHAnsi" w:cstheme="minorHAnsi"/>
          <w:sz w:val="22"/>
          <w:szCs w:val="22"/>
        </w:rPr>
      </w:pPr>
      <w:r w:rsidRPr="00575894">
        <w:rPr>
          <w:rFonts w:asciiTheme="minorHAnsi" w:hAnsiTheme="minorHAnsi" w:cstheme="minorHAnsi"/>
          <w:sz w:val="22"/>
          <w:szCs w:val="22"/>
        </w:rPr>
        <w:t>Numbers of incidents in CAMHS are generally very variable, and the peaks that are seen tend to be associated with high numbers of incidents for particular individuals. CAMHS Highfield is consistently the highest reporter, with 5</w:t>
      </w:r>
      <w:r w:rsidR="00613A98" w:rsidRPr="00575894">
        <w:rPr>
          <w:rFonts w:asciiTheme="minorHAnsi" w:hAnsiTheme="minorHAnsi" w:cstheme="minorHAnsi"/>
          <w:sz w:val="22"/>
          <w:szCs w:val="22"/>
        </w:rPr>
        <w:t>6</w:t>
      </w:r>
      <w:r w:rsidRPr="00575894">
        <w:rPr>
          <w:rFonts w:asciiTheme="minorHAnsi" w:hAnsiTheme="minorHAnsi" w:cstheme="minorHAnsi"/>
          <w:sz w:val="22"/>
          <w:szCs w:val="22"/>
        </w:rPr>
        <w:t xml:space="preserve">% of incidents in the past </w:t>
      </w:r>
      <w:r w:rsidR="00613A98" w:rsidRPr="00575894">
        <w:rPr>
          <w:rFonts w:asciiTheme="minorHAnsi" w:hAnsiTheme="minorHAnsi" w:cstheme="minorHAnsi"/>
          <w:sz w:val="22"/>
          <w:szCs w:val="22"/>
        </w:rPr>
        <w:t>3</w:t>
      </w:r>
      <w:r w:rsidRPr="00575894">
        <w:rPr>
          <w:rFonts w:asciiTheme="minorHAnsi" w:hAnsiTheme="minorHAnsi" w:cstheme="minorHAnsi"/>
          <w:sz w:val="22"/>
          <w:szCs w:val="22"/>
        </w:rPr>
        <w:t xml:space="preserve"> years. </w:t>
      </w:r>
      <w:r w:rsidR="00613A98" w:rsidRPr="00575894">
        <w:rPr>
          <w:rFonts w:asciiTheme="minorHAnsi" w:hAnsiTheme="minorHAnsi" w:cstheme="minorHAnsi"/>
          <w:sz w:val="22"/>
          <w:szCs w:val="22"/>
        </w:rPr>
        <w:t xml:space="preserve">As discussed, numbers were high on both </w:t>
      </w:r>
      <w:r w:rsidR="00613A98" w:rsidRPr="00575894">
        <w:rPr>
          <w:rFonts w:asciiTheme="minorHAnsi" w:hAnsiTheme="minorHAnsi" w:cstheme="minorHAnsi"/>
          <w:b/>
          <w:sz w:val="22"/>
          <w:szCs w:val="22"/>
        </w:rPr>
        <w:t>CAMHS Highfield</w:t>
      </w:r>
      <w:r w:rsidR="00613A98" w:rsidRPr="00575894">
        <w:rPr>
          <w:rFonts w:asciiTheme="minorHAnsi" w:hAnsiTheme="minorHAnsi" w:cstheme="minorHAnsi"/>
          <w:sz w:val="22"/>
          <w:szCs w:val="22"/>
        </w:rPr>
        <w:t xml:space="preserve"> and </w:t>
      </w:r>
      <w:r w:rsidR="00613A98" w:rsidRPr="00575894">
        <w:rPr>
          <w:rFonts w:asciiTheme="minorHAnsi" w:hAnsiTheme="minorHAnsi" w:cstheme="minorHAnsi"/>
          <w:b/>
          <w:sz w:val="22"/>
          <w:szCs w:val="22"/>
        </w:rPr>
        <w:t>CAMHS Marlborough House</w:t>
      </w:r>
      <w:r w:rsidR="00547208" w:rsidRPr="00575894">
        <w:rPr>
          <w:rFonts w:asciiTheme="minorHAnsi" w:hAnsiTheme="minorHAnsi" w:cstheme="minorHAnsi"/>
          <w:b/>
          <w:sz w:val="22"/>
          <w:szCs w:val="22"/>
        </w:rPr>
        <w:t xml:space="preserve"> wards</w:t>
      </w:r>
      <w:r w:rsidR="00613A98" w:rsidRPr="00575894">
        <w:rPr>
          <w:rFonts w:asciiTheme="minorHAnsi" w:hAnsiTheme="minorHAnsi" w:cstheme="minorHAnsi"/>
          <w:b/>
          <w:sz w:val="22"/>
          <w:szCs w:val="22"/>
        </w:rPr>
        <w:t xml:space="preserve"> </w:t>
      </w:r>
      <w:r w:rsidR="00613A98" w:rsidRPr="00575894">
        <w:rPr>
          <w:rFonts w:asciiTheme="minorHAnsi" w:hAnsiTheme="minorHAnsi" w:cstheme="minorHAnsi"/>
          <w:sz w:val="22"/>
          <w:szCs w:val="22"/>
        </w:rPr>
        <w:t>in Q1, with a particular spike on Marlborough house in May when 144 incidents were reported compared with a mean average of 34 per month since July 2016.</w:t>
      </w:r>
    </w:p>
    <w:p w14:paraId="24339C1D" w14:textId="77777777" w:rsidR="004E453E" w:rsidRPr="00575894" w:rsidRDefault="004E453E" w:rsidP="00575894">
      <w:pPr>
        <w:jc w:val="both"/>
        <w:rPr>
          <w:rFonts w:asciiTheme="minorHAnsi" w:hAnsiTheme="minorHAnsi" w:cstheme="minorHAnsi"/>
          <w:sz w:val="22"/>
          <w:szCs w:val="22"/>
        </w:rPr>
      </w:pPr>
    </w:p>
    <w:p w14:paraId="0612D803" w14:textId="501C9383" w:rsidR="00613A98" w:rsidRPr="00575894" w:rsidRDefault="004E453E" w:rsidP="00575894">
      <w:pPr>
        <w:jc w:val="both"/>
        <w:rPr>
          <w:rFonts w:asciiTheme="minorHAnsi" w:hAnsiTheme="minorHAnsi" w:cstheme="minorHAnsi"/>
          <w:sz w:val="22"/>
          <w:szCs w:val="22"/>
        </w:rPr>
      </w:pPr>
      <w:r w:rsidRPr="00575894">
        <w:rPr>
          <w:rFonts w:asciiTheme="minorHAnsi" w:hAnsiTheme="minorHAnsi" w:cstheme="minorHAnsi"/>
          <w:sz w:val="22"/>
          <w:szCs w:val="22"/>
        </w:rPr>
        <w:lastRenderedPageBreak/>
        <w:t xml:space="preserve">Overall </w:t>
      </w:r>
      <w:r w:rsidR="00613A98" w:rsidRPr="00575894">
        <w:rPr>
          <w:rFonts w:asciiTheme="minorHAnsi" w:hAnsiTheme="minorHAnsi" w:cstheme="minorHAnsi"/>
          <w:sz w:val="22"/>
          <w:szCs w:val="22"/>
        </w:rPr>
        <w:t>385</w:t>
      </w:r>
      <w:r w:rsidRPr="00575894">
        <w:rPr>
          <w:rFonts w:asciiTheme="minorHAnsi" w:hAnsiTheme="minorHAnsi" w:cstheme="minorHAnsi"/>
          <w:sz w:val="22"/>
          <w:szCs w:val="22"/>
        </w:rPr>
        <w:t xml:space="preserve"> incidents occurred on Highfield in </w:t>
      </w:r>
      <w:r w:rsidR="00613A98" w:rsidRPr="00575894">
        <w:rPr>
          <w:rFonts w:asciiTheme="minorHAnsi" w:hAnsiTheme="minorHAnsi" w:cstheme="minorHAnsi"/>
          <w:sz w:val="22"/>
          <w:szCs w:val="22"/>
        </w:rPr>
        <w:t>Q1 (compared with 262 in the previous quarter and 89 in the one before that</w:t>
      </w:r>
      <w:r w:rsidR="00547208"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of these </w:t>
      </w:r>
      <w:r w:rsidR="00613A98" w:rsidRPr="00575894">
        <w:rPr>
          <w:rFonts w:asciiTheme="minorHAnsi" w:hAnsiTheme="minorHAnsi" w:cstheme="minorHAnsi"/>
          <w:sz w:val="22"/>
          <w:szCs w:val="22"/>
        </w:rPr>
        <w:t>297 (77%)</w:t>
      </w:r>
      <w:r w:rsidRPr="00575894">
        <w:rPr>
          <w:rFonts w:asciiTheme="minorHAnsi" w:hAnsiTheme="minorHAnsi" w:cstheme="minorHAnsi"/>
          <w:sz w:val="22"/>
          <w:szCs w:val="22"/>
        </w:rPr>
        <w:t xml:space="preserve"> were </w:t>
      </w:r>
      <w:r w:rsidR="00613A98" w:rsidRPr="00575894">
        <w:rPr>
          <w:rFonts w:asciiTheme="minorHAnsi" w:hAnsiTheme="minorHAnsi" w:cstheme="minorHAnsi"/>
          <w:sz w:val="22"/>
          <w:szCs w:val="22"/>
        </w:rPr>
        <w:t>as a result of self-harm. The self-harm incidents involved 18 different patients, with one patient harming on 107 occasions and another on 61. Of the 297 self-harm incidents, 97% were graded as no harm/minor harm. Five of the incidents were graded as moderate and 1 incident of cutting was graded as severe.</w:t>
      </w:r>
    </w:p>
    <w:p w14:paraId="38AB9408" w14:textId="6F650260" w:rsidR="00613A98" w:rsidRPr="00575894" w:rsidRDefault="00613A98" w:rsidP="00575894">
      <w:pPr>
        <w:jc w:val="both"/>
        <w:rPr>
          <w:rFonts w:asciiTheme="minorHAnsi" w:hAnsiTheme="minorHAnsi" w:cstheme="minorHAnsi"/>
          <w:sz w:val="22"/>
          <w:szCs w:val="22"/>
        </w:rPr>
      </w:pPr>
    </w:p>
    <w:p w14:paraId="111911B1" w14:textId="3AFA8C77" w:rsidR="00613A98" w:rsidRPr="00575894" w:rsidRDefault="00613A9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Of </w:t>
      </w:r>
      <w:r w:rsidR="00A73127" w:rsidRPr="00575894">
        <w:rPr>
          <w:rFonts w:asciiTheme="minorHAnsi" w:hAnsiTheme="minorHAnsi" w:cstheme="minorHAnsi"/>
          <w:sz w:val="22"/>
          <w:szCs w:val="22"/>
        </w:rPr>
        <w:t>the 239 incidents reported by CAMHS Marlborough House in Q1, 74% (n=178) were as a result of self-harm. Eight patients were involved in the incidents with one patient harming themselves on 152 occasions. All of the self-harm incidents were graded as no harm or minor harm.</w:t>
      </w:r>
    </w:p>
    <w:p w14:paraId="77CDFCBC" w14:textId="34659E80" w:rsidR="00743AD8" w:rsidRPr="00575894" w:rsidRDefault="00743AD8" w:rsidP="00575894">
      <w:pPr>
        <w:jc w:val="both"/>
        <w:rPr>
          <w:rFonts w:asciiTheme="minorHAnsi" w:hAnsiTheme="minorHAnsi" w:cstheme="minorHAnsi"/>
          <w:sz w:val="22"/>
          <w:szCs w:val="22"/>
        </w:rPr>
      </w:pPr>
    </w:p>
    <w:p w14:paraId="397E650C" w14:textId="322105F8" w:rsidR="00743AD8" w:rsidRPr="00575894" w:rsidRDefault="00A73127"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Two CAMHS </w:t>
      </w:r>
      <w:r w:rsidR="00D375AF" w:rsidRPr="00575894">
        <w:rPr>
          <w:rFonts w:asciiTheme="minorHAnsi" w:hAnsiTheme="minorHAnsi" w:cstheme="minorHAnsi"/>
          <w:sz w:val="22"/>
          <w:szCs w:val="22"/>
        </w:rPr>
        <w:t>c</w:t>
      </w:r>
      <w:r w:rsidRPr="00575894">
        <w:rPr>
          <w:rFonts w:asciiTheme="minorHAnsi" w:hAnsiTheme="minorHAnsi" w:cstheme="minorHAnsi"/>
          <w:sz w:val="22"/>
          <w:szCs w:val="22"/>
        </w:rPr>
        <w:t>ommunity incidents were graded as severe, one was an overdose in CAMHS Bucks getting more help, and the other was as the result of a blood pressure machine not working. One CAMHS incident is being investigated as a</w:t>
      </w:r>
      <w:r w:rsidR="00D375AF" w:rsidRPr="00575894">
        <w:rPr>
          <w:rFonts w:asciiTheme="minorHAnsi" w:hAnsiTheme="minorHAnsi" w:cstheme="minorHAnsi"/>
          <w:sz w:val="22"/>
          <w:szCs w:val="22"/>
        </w:rPr>
        <w:t xml:space="preserve"> serious incident because an under 18 was admitted to an </w:t>
      </w:r>
      <w:r w:rsidRPr="00575894">
        <w:rPr>
          <w:rFonts w:asciiTheme="minorHAnsi" w:hAnsiTheme="minorHAnsi" w:cstheme="minorHAnsi"/>
          <w:sz w:val="22"/>
          <w:szCs w:val="22"/>
        </w:rPr>
        <w:t>Adult ward.</w:t>
      </w:r>
    </w:p>
    <w:p w14:paraId="677135B2" w14:textId="77777777" w:rsidR="00FA7E02" w:rsidRPr="00575894" w:rsidRDefault="00FA7E02" w:rsidP="00575894">
      <w:pPr>
        <w:jc w:val="both"/>
        <w:rPr>
          <w:rFonts w:asciiTheme="minorHAnsi" w:hAnsiTheme="minorHAnsi" w:cstheme="minorHAnsi"/>
          <w:sz w:val="22"/>
          <w:szCs w:val="22"/>
        </w:rPr>
      </w:pPr>
    </w:p>
    <w:p w14:paraId="7D25E758"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Community Hospitals</w:t>
      </w:r>
    </w:p>
    <w:p w14:paraId="5B1D2A30" w14:textId="754FF4CE" w:rsidR="00770613" w:rsidRPr="00575894" w:rsidRDefault="00DB5721"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Following the </w:t>
      </w:r>
      <w:r w:rsidR="00CD414C" w:rsidRPr="00575894">
        <w:rPr>
          <w:rFonts w:asciiTheme="minorHAnsi" w:hAnsiTheme="minorHAnsi" w:cstheme="minorHAnsi"/>
          <w:sz w:val="22"/>
          <w:szCs w:val="22"/>
        </w:rPr>
        <w:t>spike in community hospital incident</w:t>
      </w:r>
      <w:r w:rsidRPr="00575894">
        <w:rPr>
          <w:rFonts w:asciiTheme="minorHAnsi" w:hAnsiTheme="minorHAnsi" w:cstheme="minorHAnsi"/>
          <w:sz w:val="22"/>
          <w:szCs w:val="22"/>
        </w:rPr>
        <w:t>s</w:t>
      </w:r>
      <w:r w:rsidR="00CD414C" w:rsidRPr="00575894">
        <w:rPr>
          <w:rFonts w:asciiTheme="minorHAnsi" w:hAnsiTheme="minorHAnsi" w:cstheme="minorHAnsi"/>
          <w:sz w:val="22"/>
          <w:szCs w:val="22"/>
        </w:rPr>
        <w:t xml:space="preserve"> in </w:t>
      </w:r>
      <w:r w:rsidR="00CF4614" w:rsidRPr="00575894">
        <w:rPr>
          <w:rFonts w:asciiTheme="minorHAnsi" w:hAnsiTheme="minorHAnsi" w:cstheme="minorHAnsi"/>
          <w:sz w:val="22"/>
          <w:szCs w:val="22"/>
        </w:rPr>
        <w:t>March 2019 when 186 incidents were reported</w:t>
      </w:r>
      <w:r w:rsidRPr="00575894">
        <w:rPr>
          <w:rFonts w:asciiTheme="minorHAnsi" w:hAnsiTheme="minorHAnsi" w:cstheme="minorHAnsi"/>
          <w:sz w:val="22"/>
          <w:szCs w:val="22"/>
        </w:rPr>
        <w:t xml:space="preserve">, numbers dropped but were still above average in Q1 </w:t>
      </w:r>
      <w:r w:rsidR="00CF4614" w:rsidRPr="00575894">
        <w:rPr>
          <w:rFonts w:asciiTheme="minorHAnsi" w:hAnsiTheme="minorHAnsi" w:cstheme="minorHAnsi"/>
          <w:sz w:val="22"/>
          <w:szCs w:val="22"/>
        </w:rPr>
        <w:t>(average = 1</w:t>
      </w:r>
      <w:r w:rsidRPr="00575894">
        <w:rPr>
          <w:rFonts w:asciiTheme="minorHAnsi" w:hAnsiTheme="minorHAnsi" w:cstheme="minorHAnsi"/>
          <w:sz w:val="22"/>
          <w:szCs w:val="22"/>
        </w:rPr>
        <w:t>35</w:t>
      </w:r>
      <w:r w:rsidR="00CF4614" w:rsidRPr="00575894">
        <w:rPr>
          <w:rFonts w:asciiTheme="minorHAnsi" w:hAnsiTheme="minorHAnsi" w:cstheme="minorHAnsi"/>
          <w:sz w:val="22"/>
          <w:szCs w:val="22"/>
        </w:rPr>
        <w:t xml:space="preserve"> /month</w:t>
      </w:r>
      <w:r w:rsidR="00770613" w:rsidRPr="00575894">
        <w:rPr>
          <w:rFonts w:asciiTheme="minorHAnsi" w:hAnsiTheme="minorHAnsi" w:cstheme="minorHAnsi"/>
          <w:sz w:val="22"/>
          <w:szCs w:val="22"/>
        </w:rPr>
        <w:t>)</w:t>
      </w:r>
      <w:r w:rsidR="00CF4614" w:rsidRPr="00575894">
        <w:rPr>
          <w:rFonts w:asciiTheme="minorHAnsi" w:hAnsiTheme="minorHAnsi" w:cstheme="minorHAnsi"/>
          <w:sz w:val="22"/>
          <w:szCs w:val="22"/>
        </w:rPr>
        <w:t>. This</w:t>
      </w:r>
      <w:r w:rsidRPr="00575894">
        <w:rPr>
          <w:rFonts w:asciiTheme="minorHAnsi" w:hAnsiTheme="minorHAnsi" w:cstheme="minorHAnsi"/>
          <w:sz w:val="22"/>
          <w:szCs w:val="22"/>
        </w:rPr>
        <w:t xml:space="preserve"> continues to be a </w:t>
      </w:r>
      <w:r w:rsidR="00CF4614" w:rsidRPr="00575894">
        <w:rPr>
          <w:rFonts w:asciiTheme="minorHAnsi" w:hAnsiTheme="minorHAnsi" w:cstheme="minorHAnsi"/>
          <w:sz w:val="22"/>
          <w:szCs w:val="22"/>
        </w:rPr>
        <w:t xml:space="preserve">result of incidents on the </w:t>
      </w:r>
      <w:bookmarkStart w:id="10" w:name="_Hlk5797790"/>
      <w:r w:rsidR="00CF4614" w:rsidRPr="00575894">
        <w:rPr>
          <w:rFonts w:asciiTheme="minorHAnsi" w:hAnsiTheme="minorHAnsi" w:cstheme="minorHAnsi"/>
          <w:b/>
          <w:sz w:val="22"/>
          <w:szCs w:val="22"/>
        </w:rPr>
        <w:t>Stroke Rehabilitation Unit</w:t>
      </w:r>
      <w:r w:rsidR="00CF4614" w:rsidRPr="00575894">
        <w:rPr>
          <w:rFonts w:asciiTheme="minorHAnsi" w:hAnsiTheme="minorHAnsi" w:cstheme="minorHAnsi"/>
          <w:sz w:val="22"/>
          <w:szCs w:val="22"/>
        </w:rPr>
        <w:t xml:space="preserve"> (OSRU)</w:t>
      </w:r>
      <w:bookmarkEnd w:id="10"/>
      <w:r w:rsidR="00CF4614" w:rsidRPr="00575894">
        <w:rPr>
          <w:rFonts w:asciiTheme="minorHAnsi" w:hAnsiTheme="minorHAnsi" w:cstheme="minorHAnsi"/>
          <w:sz w:val="22"/>
          <w:szCs w:val="22"/>
        </w:rPr>
        <w:t xml:space="preserve">, where </w:t>
      </w:r>
      <w:r w:rsidR="00770613" w:rsidRPr="00575894">
        <w:rPr>
          <w:rFonts w:asciiTheme="minorHAnsi" w:hAnsiTheme="minorHAnsi" w:cstheme="minorHAnsi"/>
          <w:sz w:val="22"/>
          <w:szCs w:val="22"/>
        </w:rPr>
        <w:t xml:space="preserve">90 incidents were reported in Q1. Of these 19 were fall related (21%), 13 were medication incidents (14%) and 10 related to </w:t>
      </w:r>
      <w:r w:rsidR="00B93283" w:rsidRPr="00575894">
        <w:rPr>
          <w:rFonts w:asciiTheme="minorHAnsi" w:hAnsiTheme="minorHAnsi" w:cstheme="minorHAnsi"/>
          <w:sz w:val="22"/>
          <w:szCs w:val="22"/>
        </w:rPr>
        <w:t>insufficient staffing/ practice of agency staff</w:t>
      </w:r>
      <w:r w:rsidR="00770613" w:rsidRPr="00575894">
        <w:rPr>
          <w:rFonts w:asciiTheme="minorHAnsi" w:hAnsiTheme="minorHAnsi" w:cstheme="minorHAnsi"/>
          <w:sz w:val="22"/>
          <w:szCs w:val="22"/>
        </w:rPr>
        <w:t xml:space="preserve"> (11%).</w:t>
      </w:r>
      <w:r w:rsidR="00CF4614" w:rsidRPr="00575894">
        <w:rPr>
          <w:rFonts w:asciiTheme="minorHAnsi" w:hAnsiTheme="minorHAnsi" w:cstheme="minorHAnsi"/>
          <w:sz w:val="22"/>
          <w:szCs w:val="22"/>
        </w:rPr>
        <w:t xml:space="preserve"> </w:t>
      </w:r>
    </w:p>
    <w:p w14:paraId="56D1C175" w14:textId="77777777" w:rsidR="00770613" w:rsidRPr="00575894" w:rsidRDefault="00770613" w:rsidP="00575894">
      <w:pPr>
        <w:jc w:val="both"/>
        <w:rPr>
          <w:rFonts w:asciiTheme="minorHAnsi" w:hAnsiTheme="minorHAnsi" w:cstheme="minorHAnsi"/>
          <w:sz w:val="22"/>
          <w:szCs w:val="22"/>
        </w:rPr>
      </w:pPr>
    </w:p>
    <w:p w14:paraId="5F779E9A" w14:textId="3A2E03E3" w:rsidR="00CD414C" w:rsidRPr="00575894" w:rsidRDefault="00F91B34" w:rsidP="00575894">
      <w:pPr>
        <w:jc w:val="both"/>
        <w:rPr>
          <w:rFonts w:asciiTheme="minorHAnsi" w:hAnsiTheme="minorHAnsi" w:cstheme="minorHAnsi"/>
          <w:sz w:val="22"/>
          <w:szCs w:val="22"/>
        </w:rPr>
      </w:pPr>
      <w:r w:rsidRPr="00575894">
        <w:rPr>
          <w:rFonts w:asciiTheme="minorHAnsi" w:hAnsiTheme="minorHAnsi" w:cstheme="minorHAnsi"/>
          <w:sz w:val="22"/>
          <w:szCs w:val="22"/>
        </w:rPr>
        <w:t>Generally,</w:t>
      </w:r>
      <w:r w:rsidR="00CF4614" w:rsidRPr="00575894">
        <w:rPr>
          <w:rFonts w:asciiTheme="minorHAnsi" w:hAnsiTheme="minorHAnsi" w:cstheme="minorHAnsi"/>
          <w:sz w:val="22"/>
          <w:szCs w:val="22"/>
        </w:rPr>
        <w:t xml:space="preserve"> in community hospitals most incidents are fall related (2</w:t>
      </w:r>
      <w:r w:rsidR="00770613" w:rsidRPr="00575894">
        <w:rPr>
          <w:rFonts w:asciiTheme="minorHAnsi" w:hAnsiTheme="minorHAnsi" w:cstheme="minorHAnsi"/>
          <w:sz w:val="22"/>
          <w:szCs w:val="22"/>
        </w:rPr>
        <w:t>6</w:t>
      </w:r>
      <w:r w:rsidR="00CF4614" w:rsidRPr="00575894">
        <w:rPr>
          <w:rFonts w:asciiTheme="minorHAnsi" w:hAnsiTheme="minorHAnsi" w:cstheme="minorHAnsi"/>
          <w:sz w:val="22"/>
          <w:szCs w:val="22"/>
        </w:rPr>
        <w:t xml:space="preserve">% in </w:t>
      </w:r>
      <w:r w:rsidR="00770613" w:rsidRPr="00575894">
        <w:rPr>
          <w:rFonts w:asciiTheme="minorHAnsi" w:hAnsiTheme="minorHAnsi" w:cstheme="minorHAnsi"/>
          <w:sz w:val="22"/>
          <w:szCs w:val="22"/>
        </w:rPr>
        <w:t>Q1, 123 of 462</w:t>
      </w:r>
      <w:r w:rsidR="00CF4614" w:rsidRPr="00575894">
        <w:rPr>
          <w:rFonts w:asciiTheme="minorHAnsi" w:hAnsiTheme="minorHAnsi" w:cstheme="minorHAnsi"/>
          <w:sz w:val="22"/>
          <w:szCs w:val="22"/>
        </w:rPr>
        <w:t xml:space="preserve">), </w:t>
      </w:r>
      <w:r w:rsidR="00770613" w:rsidRPr="00575894">
        <w:rPr>
          <w:rFonts w:asciiTheme="minorHAnsi" w:hAnsiTheme="minorHAnsi" w:cstheme="minorHAnsi"/>
          <w:sz w:val="22"/>
          <w:szCs w:val="22"/>
        </w:rPr>
        <w:t xml:space="preserve">followed by skin integrity with 16% (n=72) and </w:t>
      </w:r>
      <w:r w:rsidR="00D375AF" w:rsidRPr="00575894">
        <w:rPr>
          <w:rFonts w:asciiTheme="minorHAnsi" w:hAnsiTheme="minorHAnsi" w:cstheme="minorHAnsi"/>
          <w:sz w:val="22"/>
          <w:szCs w:val="22"/>
        </w:rPr>
        <w:t>m</w:t>
      </w:r>
      <w:r w:rsidR="00770613" w:rsidRPr="00575894">
        <w:rPr>
          <w:rFonts w:asciiTheme="minorHAnsi" w:hAnsiTheme="minorHAnsi" w:cstheme="minorHAnsi"/>
          <w:sz w:val="22"/>
          <w:szCs w:val="22"/>
        </w:rPr>
        <w:t xml:space="preserve">edication incidents with 12% (n=54). Five community hospital incidents were graded as severe and 2 incidents are being investigated as </w:t>
      </w:r>
      <w:r w:rsidR="00D375AF" w:rsidRPr="00575894">
        <w:rPr>
          <w:rFonts w:asciiTheme="minorHAnsi" w:hAnsiTheme="minorHAnsi" w:cstheme="minorHAnsi"/>
          <w:sz w:val="22"/>
          <w:szCs w:val="22"/>
        </w:rPr>
        <w:t>serious incidents</w:t>
      </w:r>
      <w:r w:rsidR="00770613" w:rsidRPr="00575894">
        <w:rPr>
          <w:rFonts w:asciiTheme="minorHAnsi" w:hAnsiTheme="minorHAnsi" w:cstheme="minorHAnsi"/>
          <w:sz w:val="22"/>
          <w:szCs w:val="22"/>
        </w:rPr>
        <w:t>, both on</w:t>
      </w:r>
      <w:r w:rsidR="00547208" w:rsidRPr="00575894">
        <w:rPr>
          <w:rFonts w:asciiTheme="minorHAnsi" w:hAnsiTheme="minorHAnsi" w:cstheme="minorHAnsi"/>
          <w:sz w:val="22"/>
          <w:szCs w:val="22"/>
        </w:rPr>
        <w:t xml:space="preserve"> Witney</w:t>
      </w:r>
      <w:r w:rsidR="00770613" w:rsidRPr="00575894">
        <w:rPr>
          <w:rFonts w:asciiTheme="minorHAnsi" w:hAnsiTheme="minorHAnsi" w:cstheme="minorHAnsi"/>
          <w:sz w:val="22"/>
          <w:szCs w:val="22"/>
        </w:rPr>
        <w:t xml:space="preserve"> Linfoot ward. One was a fall from a bed and one was a new category 4 Pressure Ulcer.</w:t>
      </w:r>
    </w:p>
    <w:p w14:paraId="7C7C1CFA" w14:textId="77777777" w:rsidR="00770613" w:rsidRPr="00575894" w:rsidRDefault="00770613" w:rsidP="00575894">
      <w:pPr>
        <w:jc w:val="both"/>
        <w:rPr>
          <w:rFonts w:asciiTheme="minorHAnsi" w:hAnsiTheme="minorHAnsi" w:cstheme="minorHAnsi"/>
          <w:sz w:val="22"/>
          <w:szCs w:val="22"/>
          <w:u w:val="single"/>
        </w:rPr>
      </w:pPr>
    </w:p>
    <w:p w14:paraId="079D869E" w14:textId="4B1D7ECD"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District Nursing</w:t>
      </w:r>
    </w:p>
    <w:p w14:paraId="414200A3" w14:textId="534D2EFB" w:rsidR="00FA7E02" w:rsidRPr="00575894" w:rsidRDefault="00DF5A8A" w:rsidP="00575894">
      <w:pPr>
        <w:jc w:val="both"/>
        <w:rPr>
          <w:rFonts w:asciiTheme="minorHAnsi" w:hAnsiTheme="minorHAnsi" w:cstheme="minorHAnsi"/>
          <w:sz w:val="22"/>
          <w:szCs w:val="22"/>
        </w:rPr>
      </w:pPr>
      <w:r w:rsidRPr="00575894">
        <w:rPr>
          <w:rFonts w:asciiTheme="minorHAnsi" w:hAnsiTheme="minorHAnsi" w:cstheme="minorHAnsi"/>
          <w:sz w:val="22"/>
          <w:szCs w:val="22"/>
        </w:rPr>
        <w:t>From January 2019 the departments on Ulysses have been amended for District Nursing and incidents are now reported based on the neighbourhood team structure, as a result it’s more difficult to look at trends</w:t>
      </w:r>
      <w:r w:rsidR="00547208" w:rsidRPr="00575894">
        <w:rPr>
          <w:rFonts w:asciiTheme="minorHAnsi" w:hAnsiTheme="minorHAnsi" w:cstheme="minorHAnsi"/>
          <w:sz w:val="22"/>
          <w:szCs w:val="22"/>
        </w:rPr>
        <w:t xml:space="preserve"> from the past</w:t>
      </w:r>
      <w:r w:rsidR="00770613" w:rsidRPr="00575894">
        <w:rPr>
          <w:rFonts w:asciiTheme="minorHAnsi" w:hAnsiTheme="minorHAnsi" w:cstheme="minorHAnsi"/>
          <w:sz w:val="22"/>
          <w:szCs w:val="22"/>
        </w:rPr>
        <w:t>, but there has been no overall change in numbers in the past 3 years</w:t>
      </w:r>
      <w:r w:rsidRPr="00575894">
        <w:rPr>
          <w:rFonts w:asciiTheme="minorHAnsi" w:hAnsiTheme="minorHAnsi" w:cstheme="minorHAnsi"/>
          <w:sz w:val="22"/>
          <w:szCs w:val="22"/>
        </w:rPr>
        <w:t xml:space="preserve">. </w:t>
      </w:r>
      <w:r w:rsidR="00770613" w:rsidRPr="00575894">
        <w:rPr>
          <w:rFonts w:asciiTheme="minorHAnsi" w:hAnsiTheme="minorHAnsi" w:cstheme="minorHAnsi"/>
          <w:sz w:val="22"/>
          <w:szCs w:val="22"/>
        </w:rPr>
        <w:t xml:space="preserve">In Q1 most incidents were reported by </w:t>
      </w:r>
      <w:r w:rsidR="00770613" w:rsidRPr="00575894">
        <w:rPr>
          <w:rFonts w:asciiTheme="minorHAnsi" w:hAnsiTheme="minorHAnsi" w:cstheme="minorHAnsi"/>
          <w:b/>
          <w:sz w:val="22"/>
          <w:szCs w:val="22"/>
        </w:rPr>
        <w:t>D</w:t>
      </w:r>
      <w:r w:rsidR="00D375AF" w:rsidRPr="00575894">
        <w:rPr>
          <w:rFonts w:asciiTheme="minorHAnsi" w:hAnsiTheme="minorHAnsi" w:cstheme="minorHAnsi"/>
          <w:b/>
          <w:sz w:val="22"/>
          <w:szCs w:val="22"/>
        </w:rPr>
        <w:t xml:space="preserve">istrict nursing </w:t>
      </w:r>
      <w:r w:rsidR="00770613" w:rsidRPr="00575894">
        <w:rPr>
          <w:rFonts w:asciiTheme="minorHAnsi" w:hAnsiTheme="minorHAnsi" w:cstheme="minorHAnsi"/>
          <w:b/>
          <w:sz w:val="22"/>
          <w:szCs w:val="22"/>
        </w:rPr>
        <w:t>Abingdon</w:t>
      </w:r>
      <w:r w:rsidR="00770613" w:rsidRPr="00575894">
        <w:rPr>
          <w:rFonts w:asciiTheme="minorHAnsi" w:hAnsiTheme="minorHAnsi" w:cstheme="minorHAnsi"/>
          <w:sz w:val="22"/>
          <w:szCs w:val="22"/>
        </w:rPr>
        <w:t xml:space="preserve"> with 80 (13%), followed by </w:t>
      </w:r>
      <w:r w:rsidR="00770613" w:rsidRPr="00575894">
        <w:rPr>
          <w:rFonts w:asciiTheme="minorHAnsi" w:hAnsiTheme="minorHAnsi" w:cstheme="minorHAnsi"/>
          <w:b/>
          <w:sz w:val="22"/>
          <w:szCs w:val="22"/>
        </w:rPr>
        <w:t>D</w:t>
      </w:r>
      <w:r w:rsidR="00D375AF" w:rsidRPr="00575894">
        <w:rPr>
          <w:rFonts w:asciiTheme="minorHAnsi" w:hAnsiTheme="minorHAnsi" w:cstheme="minorHAnsi"/>
          <w:b/>
          <w:sz w:val="22"/>
          <w:szCs w:val="22"/>
        </w:rPr>
        <w:t xml:space="preserve">istrict nursing </w:t>
      </w:r>
      <w:r w:rsidR="00770613" w:rsidRPr="00575894">
        <w:rPr>
          <w:rFonts w:asciiTheme="minorHAnsi" w:hAnsiTheme="minorHAnsi" w:cstheme="minorHAnsi"/>
          <w:b/>
          <w:sz w:val="22"/>
          <w:szCs w:val="22"/>
        </w:rPr>
        <w:t>South East Oxford</w:t>
      </w:r>
      <w:r w:rsidR="00770613" w:rsidRPr="00575894">
        <w:rPr>
          <w:rFonts w:asciiTheme="minorHAnsi" w:hAnsiTheme="minorHAnsi" w:cstheme="minorHAnsi"/>
          <w:sz w:val="22"/>
          <w:szCs w:val="22"/>
        </w:rPr>
        <w:t xml:space="preserve"> with 53 (9%). </w:t>
      </w:r>
    </w:p>
    <w:p w14:paraId="7A381BC0" w14:textId="558D848B" w:rsidR="00770613" w:rsidRPr="00575894" w:rsidRDefault="00770613" w:rsidP="00575894">
      <w:pPr>
        <w:jc w:val="both"/>
        <w:rPr>
          <w:rFonts w:asciiTheme="minorHAnsi" w:hAnsiTheme="minorHAnsi" w:cstheme="minorHAnsi"/>
          <w:sz w:val="22"/>
          <w:szCs w:val="22"/>
        </w:rPr>
      </w:pPr>
    </w:p>
    <w:p w14:paraId="3122A2A3" w14:textId="34C1C7B0" w:rsidR="00770613" w:rsidRPr="00575894" w:rsidRDefault="0077061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Of all the District Nursing incidents reported in Q1, </w:t>
      </w:r>
      <w:r w:rsidR="00AA1D78" w:rsidRPr="00575894">
        <w:rPr>
          <w:rFonts w:asciiTheme="minorHAnsi" w:hAnsiTheme="minorHAnsi" w:cstheme="minorHAnsi"/>
          <w:sz w:val="22"/>
          <w:szCs w:val="22"/>
        </w:rPr>
        <w:t>410 of 601 (68%) were in the category of skin integrity. Three D</w:t>
      </w:r>
      <w:r w:rsidR="00B93283" w:rsidRPr="00575894">
        <w:rPr>
          <w:rFonts w:asciiTheme="minorHAnsi" w:hAnsiTheme="minorHAnsi" w:cstheme="minorHAnsi"/>
          <w:sz w:val="22"/>
          <w:szCs w:val="22"/>
        </w:rPr>
        <w:t xml:space="preserve">istrict </w:t>
      </w:r>
      <w:r w:rsidR="00AA1D78" w:rsidRPr="00575894">
        <w:rPr>
          <w:rFonts w:asciiTheme="minorHAnsi" w:hAnsiTheme="minorHAnsi" w:cstheme="minorHAnsi"/>
          <w:sz w:val="22"/>
          <w:szCs w:val="22"/>
        </w:rPr>
        <w:t>N</w:t>
      </w:r>
      <w:r w:rsidR="00B93283" w:rsidRPr="00575894">
        <w:rPr>
          <w:rFonts w:asciiTheme="minorHAnsi" w:hAnsiTheme="minorHAnsi" w:cstheme="minorHAnsi"/>
          <w:sz w:val="22"/>
          <w:szCs w:val="22"/>
        </w:rPr>
        <w:t>ursing</w:t>
      </w:r>
      <w:r w:rsidR="00AA1D78" w:rsidRPr="00575894">
        <w:rPr>
          <w:rFonts w:asciiTheme="minorHAnsi" w:hAnsiTheme="minorHAnsi" w:cstheme="minorHAnsi"/>
          <w:sz w:val="22"/>
          <w:szCs w:val="22"/>
        </w:rPr>
        <w:t xml:space="preserve"> incidents are being investigated as </w:t>
      </w:r>
      <w:r w:rsidR="00D375AF" w:rsidRPr="00575894">
        <w:rPr>
          <w:rFonts w:asciiTheme="minorHAnsi" w:hAnsiTheme="minorHAnsi" w:cstheme="minorHAnsi"/>
          <w:sz w:val="22"/>
          <w:szCs w:val="22"/>
        </w:rPr>
        <w:t>serious incidents</w:t>
      </w:r>
      <w:r w:rsidR="00AA1D78" w:rsidRPr="00575894">
        <w:rPr>
          <w:rFonts w:asciiTheme="minorHAnsi" w:hAnsiTheme="minorHAnsi" w:cstheme="minorHAnsi"/>
          <w:sz w:val="22"/>
          <w:szCs w:val="22"/>
        </w:rPr>
        <w:t xml:space="preserve"> and all are as a result of </w:t>
      </w:r>
      <w:r w:rsidR="00547208" w:rsidRPr="00575894">
        <w:rPr>
          <w:rFonts w:asciiTheme="minorHAnsi" w:hAnsiTheme="minorHAnsi" w:cstheme="minorHAnsi"/>
          <w:sz w:val="22"/>
          <w:szCs w:val="22"/>
        </w:rPr>
        <w:t>p</w:t>
      </w:r>
      <w:r w:rsidR="00AA1D78" w:rsidRPr="00575894">
        <w:rPr>
          <w:rFonts w:asciiTheme="minorHAnsi" w:hAnsiTheme="minorHAnsi" w:cstheme="minorHAnsi"/>
          <w:sz w:val="22"/>
          <w:szCs w:val="22"/>
        </w:rPr>
        <w:t xml:space="preserve">ressure </w:t>
      </w:r>
      <w:r w:rsidR="00547208" w:rsidRPr="00575894">
        <w:rPr>
          <w:rFonts w:asciiTheme="minorHAnsi" w:hAnsiTheme="minorHAnsi" w:cstheme="minorHAnsi"/>
          <w:sz w:val="22"/>
          <w:szCs w:val="22"/>
        </w:rPr>
        <w:t>u</w:t>
      </w:r>
      <w:r w:rsidR="00AA1D78" w:rsidRPr="00575894">
        <w:rPr>
          <w:rFonts w:asciiTheme="minorHAnsi" w:hAnsiTheme="minorHAnsi" w:cstheme="minorHAnsi"/>
          <w:sz w:val="22"/>
          <w:szCs w:val="22"/>
        </w:rPr>
        <w:t>lcers.</w:t>
      </w:r>
    </w:p>
    <w:p w14:paraId="0812FF74" w14:textId="77777777" w:rsidR="00FA7E02" w:rsidRPr="00575894" w:rsidRDefault="00FA7E02" w:rsidP="00575894">
      <w:pPr>
        <w:jc w:val="both"/>
        <w:rPr>
          <w:rFonts w:asciiTheme="minorHAnsi" w:hAnsiTheme="minorHAnsi" w:cstheme="minorHAnsi"/>
          <w:sz w:val="22"/>
          <w:szCs w:val="22"/>
        </w:rPr>
      </w:pPr>
    </w:p>
    <w:p w14:paraId="5BDEBB9D" w14:textId="77777777" w:rsidR="00FA7E02" w:rsidRPr="00575894" w:rsidRDefault="00FA7E02" w:rsidP="00575894">
      <w:pPr>
        <w:jc w:val="both"/>
        <w:rPr>
          <w:rFonts w:asciiTheme="minorHAnsi" w:hAnsiTheme="minorHAnsi" w:cstheme="minorHAnsi"/>
          <w:sz w:val="22"/>
          <w:szCs w:val="22"/>
          <w:u w:val="single"/>
        </w:rPr>
      </w:pPr>
      <w:r w:rsidRPr="00575894">
        <w:rPr>
          <w:rFonts w:asciiTheme="minorHAnsi" w:hAnsiTheme="minorHAnsi" w:cstheme="minorHAnsi"/>
          <w:sz w:val="22"/>
          <w:szCs w:val="22"/>
          <w:u w:val="single"/>
        </w:rPr>
        <w:t>Other Service and Departments</w:t>
      </w:r>
    </w:p>
    <w:p w14:paraId="5611F201" w14:textId="66BD90B3" w:rsidR="007B5832" w:rsidRPr="00575894" w:rsidRDefault="007B5832" w:rsidP="00575894">
      <w:pPr>
        <w:jc w:val="both"/>
        <w:rPr>
          <w:rFonts w:asciiTheme="minorHAnsi" w:hAnsiTheme="minorHAnsi" w:cstheme="minorHAnsi"/>
          <w:sz w:val="22"/>
          <w:szCs w:val="22"/>
        </w:rPr>
      </w:pPr>
      <w:r w:rsidRPr="00575894">
        <w:rPr>
          <w:rFonts w:asciiTheme="minorHAnsi" w:hAnsiTheme="minorHAnsi" w:cstheme="minorHAnsi"/>
          <w:sz w:val="22"/>
          <w:szCs w:val="22"/>
        </w:rPr>
        <w:t>In</w:t>
      </w:r>
      <w:r w:rsidR="00444DB8" w:rsidRPr="00575894">
        <w:rPr>
          <w:rFonts w:asciiTheme="minorHAnsi" w:hAnsiTheme="minorHAnsi" w:cstheme="minorHAnsi"/>
          <w:sz w:val="22"/>
          <w:szCs w:val="22"/>
        </w:rPr>
        <w:t xml:space="preserve">cidents reported by the </w:t>
      </w:r>
      <w:r w:rsidR="00444DB8" w:rsidRPr="00575894">
        <w:rPr>
          <w:rFonts w:asciiTheme="minorHAnsi" w:hAnsiTheme="minorHAnsi" w:cstheme="minorHAnsi"/>
          <w:b/>
          <w:sz w:val="22"/>
          <w:szCs w:val="22"/>
        </w:rPr>
        <w:t>Oxon eating disorders inpatient unit</w:t>
      </w:r>
      <w:r w:rsidR="00444DB8" w:rsidRPr="00575894">
        <w:rPr>
          <w:rFonts w:asciiTheme="minorHAnsi" w:hAnsiTheme="minorHAnsi" w:cstheme="minorHAnsi"/>
          <w:sz w:val="22"/>
          <w:szCs w:val="22"/>
        </w:rPr>
        <w:t xml:space="preserve"> increased in 2018 and an average of </w:t>
      </w:r>
      <w:r w:rsidR="002848A5" w:rsidRPr="00575894">
        <w:rPr>
          <w:rFonts w:asciiTheme="minorHAnsi" w:hAnsiTheme="minorHAnsi" w:cstheme="minorHAnsi"/>
          <w:sz w:val="22"/>
          <w:szCs w:val="22"/>
        </w:rPr>
        <w:t>20</w:t>
      </w:r>
      <w:r w:rsidR="00444DB8" w:rsidRPr="00575894">
        <w:rPr>
          <w:rFonts w:asciiTheme="minorHAnsi" w:hAnsiTheme="minorHAnsi" w:cstheme="minorHAnsi"/>
          <w:sz w:val="22"/>
          <w:szCs w:val="22"/>
        </w:rPr>
        <w:t xml:space="preserve"> incidents per month have been reported since June 2018, compared with </w:t>
      </w:r>
      <w:r w:rsidR="00483825" w:rsidRPr="00575894">
        <w:rPr>
          <w:rFonts w:asciiTheme="minorHAnsi" w:hAnsiTheme="minorHAnsi" w:cstheme="minorHAnsi"/>
          <w:sz w:val="22"/>
          <w:szCs w:val="22"/>
        </w:rPr>
        <w:t xml:space="preserve">6 per month prior to that. A particular spike was seen in March </w:t>
      </w:r>
      <w:r w:rsidRPr="00575894">
        <w:rPr>
          <w:rFonts w:asciiTheme="minorHAnsi" w:hAnsiTheme="minorHAnsi" w:cstheme="minorHAnsi"/>
          <w:sz w:val="22"/>
          <w:szCs w:val="22"/>
        </w:rPr>
        <w:t>2018</w:t>
      </w:r>
      <w:r w:rsidR="00483825" w:rsidRPr="00575894">
        <w:rPr>
          <w:rFonts w:asciiTheme="minorHAnsi" w:hAnsiTheme="minorHAnsi" w:cstheme="minorHAnsi"/>
          <w:sz w:val="22"/>
          <w:szCs w:val="22"/>
        </w:rPr>
        <w:t xml:space="preserve"> when </w:t>
      </w:r>
      <w:r w:rsidR="00444DB8" w:rsidRPr="00575894">
        <w:rPr>
          <w:rFonts w:asciiTheme="minorHAnsi" w:hAnsiTheme="minorHAnsi" w:cstheme="minorHAnsi"/>
          <w:sz w:val="22"/>
          <w:szCs w:val="22"/>
        </w:rPr>
        <w:t>47</w:t>
      </w:r>
      <w:r w:rsidRPr="00575894">
        <w:rPr>
          <w:rFonts w:asciiTheme="minorHAnsi" w:hAnsiTheme="minorHAnsi" w:cstheme="minorHAnsi"/>
          <w:sz w:val="22"/>
          <w:szCs w:val="22"/>
        </w:rPr>
        <w:t xml:space="preserve"> incidents were reported</w:t>
      </w:r>
      <w:r w:rsidR="002848A5" w:rsidRPr="00575894">
        <w:rPr>
          <w:rFonts w:asciiTheme="minorHAnsi" w:hAnsiTheme="minorHAnsi" w:cstheme="minorHAnsi"/>
          <w:sz w:val="22"/>
          <w:szCs w:val="22"/>
        </w:rPr>
        <w:t>, and numbers remained high in Q1 with 32 in both April and May, and 21 in June.</w:t>
      </w:r>
      <w:r w:rsidR="00483825" w:rsidRPr="00575894">
        <w:rPr>
          <w:rFonts w:asciiTheme="minorHAnsi" w:hAnsiTheme="minorHAnsi" w:cstheme="minorHAnsi"/>
          <w:sz w:val="22"/>
          <w:szCs w:val="22"/>
        </w:rPr>
        <w:t xml:space="preserve"> O</w:t>
      </w:r>
      <w:r w:rsidR="002848A5" w:rsidRPr="00575894">
        <w:rPr>
          <w:rFonts w:asciiTheme="minorHAnsi" w:hAnsiTheme="minorHAnsi" w:cstheme="minorHAnsi"/>
          <w:sz w:val="22"/>
          <w:szCs w:val="22"/>
        </w:rPr>
        <w:t xml:space="preserve">f the 85 Q1 incidents, 30 </w:t>
      </w:r>
      <w:r w:rsidR="00483825" w:rsidRPr="00575894">
        <w:rPr>
          <w:rFonts w:asciiTheme="minorHAnsi" w:hAnsiTheme="minorHAnsi" w:cstheme="minorHAnsi"/>
          <w:sz w:val="22"/>
          <w:szCs w:val="22"/>
        </w:rPr>
        <w:t xml:space="preserve">were in the category ‘health’, </w:t>
      </w:r>
      <w:r w:rsidR="002848A5" w:rsidRPr="00575894">
        <w:rPr>
          <w:rFonts w:asciiTheme="minorHAnsi" w:hAnsiTheme="minorHAnsi" w:cstheme="minorHAnsi"/>
          <w:sz w:val="22"/>
          <w:szCs w:val="22"/>
        </w:rPr>
        <w:t>28</w:t>
      </w:r>
      <w:r w:rsidR="00483825" w:rsidRPr="00575894">
        <w:rPr>
          <w:rFonts w:asciiTheme="minorHAnsi" w:hAnsiTheme="minorHAnsi" w:cstheme="minorHAnsi"/>
          <w:sz w:val="22"/>
          <w:szCs w:val="22"/>
        </w:rPr>
        <w:t xml:space="preserve"> of which related to patients resisting treatment. There were also </w:t>
      </w:r>
      <w:r w:rsidR="002848A5" w:rsidRPr="00575894">
        <w:rPr>
          <w:rFonts w:asciiTheme="minorHAnsi" w:hAnsiTheme="minorHAnsi" w:cstheme="minorHAnsi"/>
          <w:sz w:val="22"/>
          <w:szCs w:val="22"/>
        </w:rPr>
        <w:t>28 incidents of self-harm, 2 of which were graded as moderate.</w:t>
      </w:r>
      <w:r w:rsidR="00C41A8E" w:rsidRPr="00575894">
        <w:rPr>
          <w:rFonts w:asciiTheme="minorHAnsi" w:hAnsiTheme="minorHAnsi" w:cstheme="minorHAnsi"/>
          <w:sz w:val="22"/>
          <w:szCs w:val="22"/>
        </w:rPr>
        <w:t xml:space="preserve"> </w:t>
      </w:r>
      <w:r w:rsidR="00483825" w:rsidRPr="00575894">
        <w:rPr>
          <w:rFonts w:asciiTheme="minorHAnsi" w:hAnsiTheme="minorHAnsi" w:cstheme="minorHAnsi"/>
          <w:sz w:val="22"/>
          <w:szCs w:val="22"/>
        </w:rPr>
        <w:t xml:space="preserve">Of all the incidents in the department 42 involved one </w:t>
      </w:r>
      <w:r w:rsidR="002848A5" w:rsidRPr="00575894">
        <w:rPr>
          <w:rFonts w:asciiTheme="minorHAnsi" w:hAnsiTheme="minorHAnsi" w:cstheme="minorHAnsi"/>
          <w:sz w:val="22"/>
          <w:szCs w:val="22"/>
        </w:rPr>
        <w:t xml:space="preserve">individual. </w:t>
      </w:r>
    </w:p>
    <w:p w14:paraId="64B696A0" w14:textId="77777777" w:rsidR="00C41A8E" w:rsidRPr="00575894" w:rsidRDefault="00C41A8E" w:rsidP="00575894">
      <w:pPr>
        <w:jc w:val="both"/>
        <w:rPr>
          <w:rFonts w:asciiTheme="minorHAnsi" w:hAnsiTheme="minorHAnsi" w:cstheme="minorHAnsi"/>
          <w:sz w:val="22"/>
          <w:szCs w:val="22"/>
        </w:rPr>
      </w:pPr>
    </w:p>
    <w:p w14:paraId="0AD051E7" w14:textId="366C24EB"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Incidents</w:t>
      </w:r>
      <w:r w:rsidR="00C41A8E" w:rsidRPr="00575894">
        <w:rPr>
          <w:rFonts w:asciiTheme="minorHAnsi" w:hAnsiTheme="minorHAnsi" w:cstheme="minorHAnsi"/>
          <w:sz w:val="22"/>
          <w:szCs w:val="22"/>
        </w:rPr>
        <w:t xml:space="preserve"> also </w:t>
      </w:r>
      <w:r w:rsidRPr="00575894">
        <w:rPr>
          <w:rFonts w:asciiTheme="minorHAnsi" w:hAnsiTheme="minorHAnsi" w:cstheme="minorHAnsi"/>
          <w:sz w:val="22"/>
          <w:szCs w:val="22"/>
        </w:rPr>
        <w:t>increased in</w:t>
      </w:r>
      <w:r w:rsidR="00C41A8E" w:rsidRPr="00575894">
        <w:rPr>
          <w:rFonts w:asciiTheme="minorHAnsi" w:hAnsiTheme="minorHAnsi" w:cstheme="minorHAnsi"/>
          <w:sz w:val="22"/>
          <w:szCs w:val="22"/>
        </w:rPr>
        <w:t xml:space="preserve"> </w:t>
      </w:r>
      <w:r w:rsidR="00C41A8E" w:rsidRPr="00575894">
        <w:rPr>
          <w:rFonts w:asciiTheme="minorHAnsi" w:hAnsiTheme="minorHAnsi" w:cstheme="minorHAnsi"/>
          <w:b/>
          <w:sz w:val="22"/>
          <w:szCs w:val="22"/>
        </w:rPr>
        <w:t xml:space="preserve">MIUs </w:t>
      </w:r>
      <w:r w:rsidR="00C41A8E" w:rsidRPr="00575894">
        <w:rPr>
          <w:rFonts w:asciiTheme="minorHAnsi" w:hAnsiTheme="minorHAnsi" w:cstheme="minorHAnsi"/>
          <w:sz w:val="22"/>
          <w:szCs w:val="22"/>
        </w:rPr>
        <w:t>in</w:t>
      </w:r>
      <w:r w:rsidRPr="00575894">
        <w:rPr>
          <w:rFonts w:asciiTheme="minorHAnsi" w:hAnsiTheme="minorHAnsi" w:cstheme="minorHAnsi"/>
          <w:sz w:val="22"/>
          <w:szCs w:val="22"/>
        </w:rPr>
        <w:t xml:space="preserve"> 2017, partly as a result of an increase in medication incidents</w:t>
      </w:r>
      <w:r w:rsidR="00C41A8E" w:rsidRPr="00575894">
        <w:rPr>
          <w:rFonts w:asciiTheme="minorHAnsi" w:hAnsiTheme="minorHAnsi" w:cstheme="minorHAnsi"/>
          <w:sz w:val="22"/>
          <w:szCs w:val="22"/>
        </w:rPr>
        <w:t>. Since June 20</w:t>
      </w:r>
      <w:r w:rsidR="00F31BBE" w:rsidRPr="00575894">
        <w:rPr>
          <w:rFonts w:asciiTheme="minorHAnsi" w:hAnsiTheme="minorHAnsi" w:cstheme="minorHAnsi"/>
          <w:sz w:val="22"/>
          <w:szCs w:val="22"/>
        </w:rPr>
        <w:t>1</w:t>
      </w:r>
      <w:r w:rsidR="00C41A8E" w:rsidRPr="00575894">
        <w:rPr>
          <w:rFonts w:asciiTheme="minorHAnsi" w:hAnsiTheme="minorHAnsi" w:cstheme="minorHAnsi"/>
          <w:sz w:val="22"/>
          <w:szCs w:val="22"/>
        </w:rPr>
        <w:t>7 an average of 16 incidents per month have been reported compared with 6 per month previously,</w:t>
      </w:r>
      <w:r w:rsidRPr="00575894">
        <w:rPr>
          <w:rFonts w:asciiTheme="minorHAnsi" w:hAnsiTheme="minorHAnsi" w:cstheme="minorHAnsi"/>
          <w:sz w:val="22"/>
          <w:szCs w:val="22"/>
        </w:rPr>
        <w:t xml:space="preserve"> </w:t>
      </w:r>
    </w:p>
    <w:p w14:paraId="27E77601" w14:textId="77777777" w:rsidR="00FA7E02" w:rsidRPr="00575894" w:rsidRDefault="00FA7E02" w:rsidP="00575894">
      <w:pPr>
        <w:jc w:val="both"/>
        <w:rPr>
          <w:rFonts w:asciiTheme="minorHAnsi" w:hAnsiTheme="minorHAnsi" w:cstheme="minorHAnsi"/>
          <w:sz w:val="22"/>
          <w:szCs w:val="22"/>
        </w:rPr>
      </w:pPr>
    </w:p>
    <w:p w14:paraId="75A6D908" w14:textId="636151EA"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As reported previously, incidents increased in the </w:t>
      </w:r>
      <w:r w:rsidRPr="00575894">
        <w:rPr>
          <w:rFonts w:asciiTheme="minorHAnsi" w:hAnsiTheme="minorHAnsi" w:cstheme="minorHAnsi"/>
          <w:b/>
          <w:sz w:val="22"/>
          <w:szCs w:val="22"/>
        </w:rPr>
        <w:t>Health visiting</w:t>
      </w:r>
      <w:r w:rsidRPr="00575894">
        <w:rPr>
          <w:rFonts w:asciiTheme="minorHAnsi" w:hAnsiTheme="minorHAnsi" w:cstheme="minorHAnsi"/>
          <w:sz w:val="22"/>
          <w:szCs w:val="22"/>
        </w:rPr>
        <w:t xml:space="preserve"> service in 2017 as a result of the service not being notified of new births</w:t>
      </w:r>
      <w:r w:rsidR="00B57343" w:rsidRPr="00575894">
        <w:rPr>
          <w:rFonts w:asciiTheme="minorHAnsi" w:hAnsiTheme="minorHAnsi" w:cstheme="minorHAnsi"/>
          <w:sz w:val="22"/>
          <w:szCs w:val="22"/>
        </w:rPr>
        <w:t>, this is reportedly due to a change in electronic system by the OUHFT which has been resolved between the safeguarding teams</w:t>
      </w:r>
      <w:r w:rsidRPr="00575894">
        <w:rPr>
          <w:rFonts w:asciiTheme="minorHAnsi" w:hAnsiTheme="minorHAnsi" w:cstheme="minorHAnsi"/>
          <w:sz w:val="22"/>
          <w:szCs w:val="22"/>
        </w:rPr>
        <w:t xml:space="preserve">. </w:t>
      </w:r>
      <w:r w:rsidR="00B57343" w:rsidRPr="00575894">
        <w:rPr>
          <w:rFonts w:asciiTheme="minorHAnsi" w:hAnsiTheme="minorHAnsi" w:cstheme="minorHAnsi"/>
          <w:sz w:val="22"/>
          <w:szCs w:val="22"/>
        </w:rPr>
        <w:t xml:space="preserve">From </w:t>
      </w:r>
      <w:r w:rsidR="00F31BBE" w:rsidRPr="00575894">
        <w:rPr>
          <w:rFonts w:asciiTheme="minorHAnsi" w:hAnsiTheme="minorHAnsi" w:cstheme="minorHAnsi"/>
          <w:sz w:val="22"/>
          <w:szCs w:val="22"/>
        </w:rPr>
        <w:t xml:space="preserve">April to June 2019, </w:t>
      </w:r>
      <w:r w:rsidRPr="00575894">
        <w:rPr>
          <w:rFonts w:asciiTheme="minorHAnsi" w:hAnsiTheme="minorHAnsi" w:cstheme="minorHAnsi"/>
          <w:sz w:val="22"/>
          <w:szCs w:val="22"/>
        </w:rPr>
        <w:t xml:space="preserve"> </w:t>
      </w:r>
      <w:r w:rsidR="00F31BBE" w:rsidRPr="00575894">
        <w:rPr>
          <w:rFonts w:asciiTheme="minorHAnsi" w:hAnsiTheme="minorHAnsi" w:cstheme="minorHAnsi"/>
          <w:sz w:val="22"/>
          <w:szCs w:val="22"/>
        </w:rPr>
        <w:t>59</w:t>
      </w:r>
      <w:r w:rsidR="00B57343" w:rsidRPr="00575894">
        <w:rPr>
          <w:rFonts w:asciiTheme="minorHAnsi" w:hAnsiTheme="minorHAnsi" w:cstheme="minorHAnsi"/>
          <w:sz w:val="22"/>
          <w:szCs w:val="22"/>
        </w:rPr>
        <w:t xml:space="preserve"> incidents were reported and </w:t>
      </w:r>
      <w:r w:rsidRPr="00575894">
        <w:rPr>
          <w:rFonts w:asciiTheme="minorHAnsi" w:hAnsiTheme="minorHAnsi" w:cstheme="minorHAnsi"/>
          <w:sz w:val="22"/>
          <w:szCs w:val="22"/>
        </w:rPr>
        <w:t>5</w:t>
      </w:r>
      <w:r w:rsidR="00B57343" w:rsidRPr="00575894">
        <w:rPr>
          <w:rFonts w:asciiTheme="minorHAnsi" w:hAnsiTheme="minorHAnsi" w:cstheme="minorHAnsi"/>
          <w:sz w:val="22"/>
          <w:szCs w:val="22"/>
        </w:rPr>
        <w:t>2</w:t>
      </w:r>
      <w:r w:rsidRPr="00575894">
        <w:rPr>
          <w:rFonts w:asciiTheme="minorHAnsi" w:hAnsiTheme="minorHAnsi" w:cstheme="minorHAnsi"/>
          <w:sz w:val="22"/>
          <w:szCs w:val="22"/>
        </w:rPr>
        <w:t xml:space="preserve"> of these related to communication/confidentiality, </w:t>
      </w:r>
      <w:r w:rsidR="0012667C" w:rsidRPr="00575894">
        <w:rPr>
          <w:rFonts w:asciiTheme="minorHAnsi" w:hAnsiTheme="minorHAnsi" w:cstheme="minorHAnsi"/>
          <w:sz w:val="22"/>
          <w:szCs w:val="22"/>
        </w:rPr>
        <w:t>21 of</w:t>
      </w:r>
      <w:r w:rsidR="00B57343" w:rsidRPr="00575894">
        <w:rPr>
          <w:rFonts w:asciiTheme="minorHAnsi" w:hAnsiTheme="minorHAnsi" w:cstheme="minorHAnsi"/>
          <w:sz w:val="22"/>
          <w:szCs w:val="22"/>
        </w:rPr>
        <w:t xml:space="preserve"> these related to</w:t>
      </w:r>
      <w:r w:rsidRPr="00575894">
        <w:rPr>
          <w:rFonts w:asciiTheme="minorHAnsi" w:hAnsiTheme="minorHAnsi" w:cstheme="minorHAnsi"/>
          <w:sz w:val="22"/>
          <w:szCs w:val="22"/>
        </w:rPr>
        <w:t xml:space="preserve"> this same issue</w:t>
      </w:r>
      <w:r w:rsidR="00B57343" w:rsidRPr="00575894">
        <w:rPr>
          <w:rFonts w:asciiTheme="minorHAnsi" w:hAnsiTheme="minorHAnsi" w:cstheme="minorHAnsi"/>
          <w:sz w:val="22"/>
          <w:szCs w:val="22"/>
        </w:rPr>
        <w:t xml:space="preserve">, </w:t>
      </w:r>
      <w:r w:rsidR="0012667C" w:rsidRPr="00575894">
        <w:rPr>
          <w:rFonts w:asciiTheme="minorHAnsi" w:hAnsiTheme="minorHAnsi" w:cstheme="minorHAnsi"/>
          <w:sz w:val="22"/>
          <w:szCs w:val="22"/>
        </w:rPr>
        <w:t>and</w:t>
      </w:r>
      <w:r w:rsidR="00B57343" w:rsidRPr="00575894">
        <w:rPr>
          <w:rFonts w:asciiTheme="minorHAnsi" w:hAnsiTheme="minorHAnsi" w:cstheme="minorHAnsi"/>
          <w:sz w:val="22"/>
          <w:szCs w:val="22"/>
        </w:rPr>
        <w:t xml:space="preserve"> there were also </w:t>
      </w:r>
      <w:r w:rsidR="0012667C" w:rsidRPr="00575894">
        <w:rPr>
          <w:rFonts w:asciiTheme="minorHAnsi" w:hAnsiTheme="minorHAnsi" w:cstheme="minorHAnsi"/>
          <w:sz w:val="22"/>
          <w:szCs w:val="22"/>
        </w:rPr>
        <w:t>21</w:t>
      </w:r>
      <w:r w:rsidR="00B57343" w:rsidRPr="00575894">
        <w:rPr>
          <w:rFonts w:asciiTheme="minorHAnsi" w:hAnsiTheme="minorHAnsi" w:cstheme="minorHAnsi"/>
          <w:sz w:val="22"/>
          <w:szCs w:val="22"/>
        </w:rPr>
        <w:t xml:space="preserve"> IT related incidents</w:t>
      </w:r>
      <w:r w:rsidRPr="00575894">
        <w:rPr>
          <w:rFonts w:asciiTheme="minorHAnsi" w:hAnsiTheme="minorHAnsi" w:cstheme="minorHAnsi"/>
          <w:sz w:val="22"/>
          <w:szCs w:val="22"/>
        </w:rPr>
        <w:t xml:space="preserve">. </w:t>
      </w:r>
    </w:p>
    <w:p w14:paraId="65C5B094" w14:textId="77777777" w:rsidR="00F31BBE" w:rsidRPr="00575894" w:rsidRDefault="00F31BBE" w:rsidP="00575894">
      <w:pPr>
        <w:jc w:val="both"/>
        <w:rPr>
          <w:rFonts w:asciiTheme="minorHAnsi" w:hAnsiTheme="minorHAnsi" w:cstheme="minorHAnsi"/>
          <w:sz w:val="22"/>
          <w:szCs w:val="22"/>
        </w:rPr>
      </w:pPr>
    </w:p>
    <w:p w14:paraId="1C2E30C9" w14:textId="16EBA0D3" w:rsidR="006E7E41" w:rsidRPr="00575894" w:rsidRDefault="00F31BBE"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A spike in incidents occurred in </w:t>
      </w:r>
      <w:bookmarkStart w:id="11" w:name="_Hlk14256251"/>
      <w:r w:rsidRPr="00575894">
        <w:rPr>
          <w:rFonts w:asciiTheme="minorHAnsi" w:hAnsiTheme="minorHAnsi" w:cstheme="minorHAnsi"/>
          <w:b/>
          <w:sz w:val="22"/>
          <w:szCs w:val="22"/>
        </w:rPr>
        <w:t>CT-South East Team</w:t>
      </w:r>
      <w:r w:rsidRPr="00575894">
        <w:rPr>
          <w:rFonts w:asciiTheme="minorHAnsi" w:hAnsiTheme="minorHAnsi" w:cstheme="minorHAnsi"/>
          <w:sz w:val="22"/>
          <w:szCs w:val="22"/>
        </w:rPr>
        <w:t xml:space="preserve"> in May 2019 when 16 incidents were reported (mean average 2 per month since July 17). Of these 11 related to failed deliveries from the new </w:t>
      </w:r>
      <w:r w:rsidR="00D375AF" w:rsidRPr="00575894">
        <w:rPr>
          <w:rFonts w:asciiTheme="minorHAnsi" w:hAnsiTheme="minorHAnsi" w:cstheme="minorHAnsi"/>
          <w:sz w:val="22"/>
          <w:szCs w:val="22"/>
        </w:rPr>
        <w:t xml:space="preserve">community equipment </w:t>
      </w:r>
      <w:r w:rsidRPr="00575894">
        <w:rPr>
          <w:rFonts w:asciiTheme="minorHAnsi" w:hAnsiTheme="minorHAnsi" w:cstheme="minorHAnsi"/>
          <w:sz w:val="22"/>
          <w:szCs w:val="22"/>
        </w:rPr>
        <w:t xml:space="preserve">provider NRS. </w:t>
      </w:r>
      <w:bookmarkEnd w:id="11"/>
      <w:r w:rsidR="006E7E41" w:rsidRPr="00575894">
        <w:rPr>
          <w:rFonts w:asciiTheme="minorHAnsi" w:hAnsiTheme="minorHAnsi" w:cstheme="minorHAnsi"/>
          <w:sz w:val="22"/>
          <w:szCs w:val="22"/>
        </w:rPr>
        <w:t>The medical device group reviews the themes and learning from medical device incidents and national field safety alerts. The current issues with NRS affect a broad number of services which is being addressed through contract meetings with the provider. A new full-time Trust-wide medical devices safety officer has been recruited and due to start in the next few months.</w:t>
      </w:r>
    </w:p>
    <w:p w14:paraId="6139F507" w14:textId="77777777" w:rsidR="006E7E41" w:rsidRPr="00575894" w:rsidRDefault="006E7E41" w:rsidP="00575894">
      <w:pPr>
        <w:jc w:val="both"/>
        <w:rPr>
          <w:rFonts w:asciiTheme="minorHAnsi" w:hAnsiTheme="minorHAnsi" w:cstheme="minorHAnsi"/>
          <w:sz w:val="22"/>
          <w:szCs w:val="22"/>
        </w:rPr>
      </w:pPr>
    </w:p>
    <w:p w14:paraId="0079C730" w14:textId="33125454" w:rsidR="007B5832" w:rsidRPr="00575894" w:rsidRDefault="00F31BBE"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w:t>
      </w:r>
      <w:bookmarkStart w:id="12" w:name="_Hlk14256335"/>
      <w:r w:rsidRPr="00575894">
        <w:rPr>
          <w:rFonts w:asciiTheme="minorHAnsi" w:hAnsiTheme="minorHAnsi" w:cstheme="minorHAnsi"/>
          <w:b/>
          <w:sz w:val="22"/>
          <w:szCs w:val="22"/>
        </w:rPr>
        <w:t>Paediatric Bladder and Bowel service</w:t>
      </w:r>
      <w:r w:rsidRPr="00575894">
        <w:rPr>
          <w:rFonts w:asciiTheme="minorHAnsi" w:hAnsiTheme="minorHAnsi" w:cstheme="minorHAnsi"/>
          <w:sz w:val="22"/>
          <w:szCs w:val="22"/>
        </w:rPr>
        <w:t xml:space="preserve"> reported 18 </w:t>
      </w:r>
      <w:r w:rsidR="002C3D57" w:rsidRPr="00575894">
        <w:rPr>
          <w:rFonts w:asciiTheme="minorHAnsi" w:hAnsiTheme="minorHAnsi" w:cstheme="minorHAnsi"/>
          <w:sz w:val="22"/>
          <w:szCs w:val="22"/>
        </w:rPr>
        <w:t xml:space="preserve">insufficient </w:t>
      </w:r>
      <w:r w:rsidRPr="00575894">
        <w:rPr>
          <w:rFonts w:asciiTheme="minorHAnsi" w:hAnsiTheme="minorHAnsi" w:cstheme="minorHAnsi"/>
          <w:sz w:val="22"/>
          <w:szCs w:val="22"/>
        </w:rPr>
        <w:t xml:space="preserve">staffing incidents in Q1 (they reported zero incidents in the previous quarter and 2 in the one before that). All of the incidents related to </w:t>
      </w:r>
      <w:r w:rsidR="00D375AF" w:rsidRPr="00575894">
        <w:rPr>
          <w:rFonts w:asciiTheme="minorHAnsi" w:hAnsiTheme="minorHAnsi" w:cstheme="minorHAnsi"/>
          <w:sz w:val="22"/>
          <w:szCs w:val="22"/>
        </w:rPr>
        <w:t>challenges with not having enough staff to meet service demands.</w:t>
      </w:r>
      <w:r w:rsidRPr="00575894">
        <w:rPr>
          <w:rFonts w:asciiTheme="minorHAnsi" w:hAnsiTheme="minorHAnsi" w:cstheme="minorHAnsi"/>
          <w:sz w:val="22"/>
          <w:szCs w:val="22"/>
        </w:rPr>
        <w:t xml:space="preserve"> </w:t>
      </w:r>
    </w:p>
    <w:bookmarkEnd w:id="12"/>
    <w:p w14:paraId="7AD994D7" w14:textId="77777777" w:rsidR="00D17990" w:rsidRPr="00575894" w:rsidRDefault="00D17990" w:rsidP="00575894">
      <w:pPr>
        <w:ind w:right="-624"/>
        <w:jc w:val="both"/>
        <w:rPr>
          <w:rFonts w:asciiTheme="minorHAnsi" w:hAnsiTheme="minorHAnsi" w:cstheme="minorHAnsi"/>
          <w:sz w:val="22"/>
          <w:szCs w:val="22"/>
          <w:u w:val="single"/>
        </w:rPr>
      </w:pPr>
    </w:p>
    <w:p w14:paraId="1BC5CB37" w14:textId="5327EA05" w:rsidR="00FA7E02" w:rsidRPr="00575894" w:rsidRDefault="00FA7E02" w:rsidP="00CC2286">
      <w:pPr>
        <w:pStyle w:val="Heading3"/>
        <w:numPr>
          <w:ilvl w:val="1"/>
          <w:numId w:val="41"/>
        </w:numPr>
        <w:jc w:val="both"/>
        <w:rPr>
          <w:rFonts w:asciiTheme="minorHAnsi" w:hAnsiTheme="minorHAnsi" w:cstheme="minorHAnsi"/>
          <w:sz w:val="22"/>
          <w:szCs w:val="22"/>
        </w:rPr>
      </w:pPr>
      <w:bookmarkStart w:id="13" w:name="_Toc14518581"/>
      <w:r w:rsidRPr="00575894">
        <w:rPr>
          <w:rFonts w:asciiTheme="minorHAnsi" w:hAnsiTheme="minorHAnsi" w:cstheme="minorHAnsi"/>
          <w:sz w:val="22"/>
          <w:szCs w:val="22"/>
        </w:rPr>
        <w:t>Cause Groups</w:t>
      </w:r>
      <w:bookmarkEnd w:id="13"/>
    </w:p>
    <w:p w14:paraId="0E11B88D" w14:textId="7D445BA6" w:rsidR="00FA7E02" w:rsidRPr="00575894" w:rsidRDefault="00FA7E02" w:rsidP="00575894">
      <w:pPr>
        <w:ind w:right="-624"/>
        <w:jc w:val="both"/>
        <w:rPr>
          <w:rFonts w:asciiTheme="minorHAnsi" w:hAnsiTheme="minorHAnsi" w:cstheme="minorHAnsi"/>
          <w:sz w:val="22"/>
          <w:szCs w:val="22"/>
        </w:rPr>
      </w:pPr>
      <w:r w:rsidRPr="00575894">
        <w:rPr>
          <w:rFonts w:asciiTheme="minorHAnsi" w:hAnsiTheme="minorHAnsi" w:cstheme="minorHAnsi"/>
          <w:sz w:val="22"/>
          <w:szCs w:val="22"/>
        </w:rPr>
        <w:t>The trends across all cause groups are reviewed quarterly</w:t>
      </w:r>
      <w:r w:rsidR="00E0385F"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Table 3 shows the three cause groups with most reported incidents in different services, and figure </w:t>
      </w:r>
      <w:r w:rsidR="00E704D3" w:rsidRPr="00575894">
        <w:rPr>
          <w:rFonts w:asciiTheme="minorHAnsi" w:hAnsiTheme="minorHAnsi" w:cstheme="minorHAnsi"/>
          <w:sz w:val="22"/>
          <w:szCs w:val="22"/>
        </w:rPr>
        <w:t>10</w:t>
      </w:r>
      <w:r w:rsidRPr="00575894">
        <w:rPr>
          <w:rFonts w:asciiTheme="minorHAnsi" w:hAnsiTheme="minorHAnsi" w:cstheme="minorHAnsi"/>
          <w:sz w:val="22"/>
          <w:szCs w:val="22"/>
        </w:rPr>
        <w:t xml:space="preserve"> provides the number of incidents by month for the </w:t>
      </w:r>
      <w:r w:rsidR="00996298" w:rsidRPr="00575894">
        <w:rPr>
          <w:rFonts w:asciiTheme="minorHAnsi" w:hAnsiTheme="minorHAnsi" w:cstheme="minorHAnsi"/>
          <w:sz w:val="22"/>
          <w:szCs w:val="22"/>
        </w:rPr>
        <w:t>seven cause</w:t>
      </w:r>
      <w:r w:rsidRPr="00575894">
        <w:rPr>
          <w:rFonts w:asciiTheme="minorHAnsi" w:hAnsiTheme="minorHAnsi" w:cstheme="minorHAnsi"/>
          <w:sz w:val="22"/>
          <w:szCs w:val="22"/>
        </w:rPr>
        <w:t xml:space="preserve"> groups </w:t>
      </w:r>
      <w:r w:rsidR="00996298" w:rsidRPr="00575894">
        <w:rPr>
          <w:rFonts w:asciiTheme="minorHAnsi" w:hAnsiTheme="minorHAnsi" w:cstheme="minorHAnsi"/>
          <w:sz w:val="22"/>
          <w:szCs w:val="22"/>
        </w:rPr>
        <w:t>with most reported incidents</w:t>
      </w:r>
      <w:r w:rsidRPr="00575894">
        <w:rPr>
          <w:rFonts w:asciiTheme="minorHAnsi" w:hAnsiTheme="minorHAnsi" w:cstheme="minorHAnsi"/>
          <w:sz w:val="22"/>
          <w:szCs w:val="22"/>
        </w:rPr>
        <w:t>.</w:t>
      </w:r>
    </w:p>
    <w:p w14:paraId="58E1BC35" w14:textId="77777777" w:rsidR="00FA7E02" w:rsidRPr="00575894" w:rsidRDefault="00FA7E02" w:rsidP="00575894">
      <w:pPr>
        <w:ind w:left="-227" w:right="-624"/>
        <w:jc w:val="both"/>
        <w:rPr>
          <w:rFonts w:asciiTheme="minorHAnsi" w:hAnsiTheme="minorHAnsi" w:cstheme="minorHAnsi"/>
          <w:sz w:val="22"/>
          <w:szCs w:val="22"/>
        </w:rPr>
      </w:pPr>
    </w:p>
    <w:p w14:paraId="66FE25ED" w14:textId="4C2EFB03" w:rsidR="00FA7E02" w:rsidRPr="00575894" w:rsidRDefault="006B597E" w:rsidP="00575894">
      <w:pPr>
        <w:ind w:right="-22"/>
        <w:jc w:val="both"/>
        <w:rPr>
          <w:rFonts w:asciiTheme="minorHAnsi" w:hAnsiTheme="minorHAnsi" w:cstheme="minorHAnsi"/>
          <w:sz w:val="22"/>
          <w:szCs w:val="22"/>
        </w:rPr>
      </w:pPr>
      <w:r w:rsidRPr="00575894">
        <w:rPr>
          <w:rFonts w:asciiTheme="minorHAnsi" w:hAnsiTheme="minorHAnsi" w:cstheme="minorHAnsi"/>
          <w:sz w:val="22"/>
          <w:szCs w:val="22"/>
        </w:rPr>
        <w:t xml:space="preserve">Unlike in previous quarters self-harm was the cause associated with most incidents in Q1 with 751 in total (18%). This was followed by </w:t>
      </w:r>
      <w:r w:rsidR="00E0385F" w:rsidRPr="00575894">
        <w:rPr>
          <w:rFonts w:asciiTheme="minorHAnsi" w:hAnsiTheme="minorHAnsi" w:cstheme="minorHAnsi"/>
          <w:sz w:val="22"/>
          <w:szCs w:val="22"/>
        </w:rPr>
        <w:t>v</w:t>
      </w:r>
      <w:r w:rsidR="003C6468" w:rsidRPr="00575894">
        <w:rPr>
          <w:rFonts w:asciiTheme="minorHAnsi" w:hAnsiTheme="minorHAnsi" w:cstheme="minorHAnsi"/>
          <w:sz w:val="22"/>
          <w:szCs w:val="22"/>
        </w:rPr>
        <w:t>iolence</w:t>
      </w:r>
      <w:r w:rsidR="00E0385F" w:rsidRPr="00575894">
        <w:rPr>
          <w:rFonts w:asciiTheme="minorHAnsi" w:hAnsiTheme="minorHAnsi" w:cstheme="minorHAnsi"/>
          <w:sz w:val="22"/>
          <w:szCs w:val="22"/>
        </w:rPr>
        <w:t xml:space="preserve"> &amp; a</w:t>
      </w:r>
      <w:r w:rsidR="003C6468" w:rsidRPr="00575894">
        <w:rPr>
          <w:rFonts w:asciiTheme="minorHAnsi" w:hAnsiTheme="minorHAnsi" w:cstheme="minorHAnsi"/>
          <w:sz w:val="22"/>
          <w:szCs w:val="22"/>
        </w:rPr>
        <w:t>ggression</w:t>
      </w:r>
      <w:r w:rsidR="00FA7E02"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with </w:t>
      </w:r>
      <w:r w:rsidR="00FA7E02" w:rsidRPr="00575894">
        <w:rPr>
          <w:rFonts w:asciiTheme="minorHAnsi" w:hAnsiTheme="minorHAnsi" w:cstheme="minorHAnsi"/>
          <w:sz w:val="22"/>
          <w:szCs w:val="22"/>
        </w:rPr>
        <w:t>1</w:t>
      </w:r>
      <w:r w:rsidRPr="00575894">
        <w:rPr>
          <w:rFonts w:asciiTheme="minorHAnsi" w:hAnsiTheme="minorHAnsi" w:cstheme="minorHAnsi"/>
          <w:sz w:val="22"/>
          <w:szCs w:val="22"/>
        </w:rPr>
        <w:t>4</w:t>
      </w:r>
      <w:r w:rsidR="00FA7E02" w:rsidRPr="00575894">
        <w:rPr>
          <w:rFonts w:asciiTheme="minorHAnsi" w:hAnsiTheme="minorHAnsi" w:cstheme="minorHAnsi"/>
          <w:sz w:val="22"/>
          <w:szCs w:val="22"/>
        </w:rPr>
        <w:t>% of all incidents</w:t>
      </w:r>
      <w:r w:rsidR="00E67CBA" w:rsidRPr="00575894">
        <w:rPr>
          <w:rFonts w:asciiTheme="minorHAnsi" w:hAnsiTheme="minorHAnsi" w:cstheme="minorHAnsi"/>
          <w:sz w:val="22"/>
          <w:szCs w:val="22"/>
        </w:rPr>
        <w:t xml:space="preserve"> from December to March </w:t>
      </w:r>
      <w:r w:rsidR="00FA7E02" w:rsidRPr="00575894">
        <w:rPr>
          <w:rFonts w:asciiTheme="minorHAnsi" w:hAnsiTheme="minorHAnsi" w:cstheme="minorHAnsi"/>
          <w:sz w:val="22"/>
          <w:szCs w:val="22"/>
        </w:rPr>
        <w:t xml:space="preserve"> (n=</w:t>
      </w:r>
      <w:r w:rsidRPr="00575894">
        <w:rPr>
          <w:rFonts w:asciiTheme="minorHAnsi" w:hAnsiTheme="minorHAnsi" w:cstheme="minorHAnsi"/>
          <w:sz w:val="22"/>
          <w:szCs w:val="22"/>
        </w:rPr>
        <w:t>586</w:t>
      </w:r>
      <w:r w:rsidR="00FA7E02" w:rsidRPr="00575894">
        <w:rPr>
          <w:rFonts w:asciiTheme="minorHAnsi" w:hAnsiTheme="minorHAnsi" w:cstheme="minorHAnsi"/>
          <w:sz w:val="22"/>
          <w:szCs w:val="22"/>
        </w:rPr>
        <w:t>)</w:t>
      </w:r>
      <w:r w:rsidR="00B51F52"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and </w:t>
      </w:r>
      <w:r w:rsidR="00E0385F" w:rsidRPr="00575894">
        <w:rPr>
          <w:rFonts w:asciiTheme="minorHAnsi" w:hAnsiTheme="minorHAnsi" w:cstheme="minorHAnsi"/>
          <w:sz w:val="22"/>
          <w:szCs w:val="22"/>
        </w:rPr>
        <w:t>s</w:t>
      </w:r>
      <w:r w:rsidRPr="00575894">
        <w:rPr>
          <w:rFonts w:asciiTheme="minorHAnsi" w:hAnsiTheme="minorHAnsi" w:cstheme="minorHAnsi"/>
          <w:sz w:val="22"/>
          <w:szCs w:val="22"/>
        </w:rPr>
        <w:t xml:space="preserve">kin </w:t>
      </w:r>
      <w:r w:rsidR="00E0385F" w:rsidRPr="00575894">
        <w:rPr>
          <w:rFonts w:asciiTheme="minorHAnsi" w:hAnsiTheme="minorHAnsi" w:cstheme="minorHAnsi"/>
          <w:sz w:val="22"/>
          <w:szCs w:val="22"/>
        </w:rPr>
        <w:t>i</w:t>
      </w:r>
      <w:r w:rsidRPr="00575894">
        <w:rPr>
          <w:rFonts w:asciiTheme="minorHAnsi" w:hAnsiTheme="minorHAnsi" w:cstheme="minorHAnsi"/>
          <w:sz w:val="22"/>
          <w:szCs w:val="22"/>
        </w:rPr>
        <w:t>ntegrity with 13% (n=540)</w:t>
      </w:r>
      <w:r w:rsidR="00E67CBA" w:rsidRPr="00575894">
        <w:rPr>
          <w:rFonts w:asciiTheme="minorHAnsi" w:hAnsiTheme="minorHAnsi" w:cstheme="minorHAnsi"/>
          <w:sz w:val="22"/>
          <w:szCs w:val="22"/>
        </w:rPr>
        <w:t>.</w:t>
      </w:r>
      <w:r w:rsidR="00A67995" w:rsidRPr="00575894">
        <w:rPr>
          <w:rFonts w:asciiTheme="minorHAnsi" w:hAnsiTheme="minorHAnsi" w:cstheme="minorHAnsi"/>
          <w:sz w:val="22"/>
          <w:szCs w:val="22"/>
        </w:rPr>
        <w:t xml:space="preserve"> The increase in self-harm incidents</w:t>
      </w:r>
      <w:r w:rsidR="00FA7E02" w:rsidRPr="00575894">
        <w:rPr>
          <w:rFonts w:asciiTheme="minorHAnsi" w:hAnsiTheme="minorHAnsi" w:cstheme="minorHAnsi"/>
          <w:sz w:val="22"/>
          <w:szCs w:val="22"/>
        </w:rPr>
        <w:t xml:space="preserve"> </w:t>
      </w:r>
      <w:r w:rsidR="00A67995" w:rsidRPr="00575894">
        <w:rPr>
          <w:rFonts w:asciiTheme="minorHAnsi" w:hAnsiTheme="minorHAnsi" w:cstheme="minorHAnsi"/>
          <w:sz w:val="22"/>
          <w:szCs w:val="22"/>
        </w:rPr>
        <w:t>relates to CAMHS Highfield and CAMHS Marlborough House wards, shown in figure 13 and explained in more detail below.</w:t>
      </w:r>
    </w:p>
    <w:p w14:paraId="566F6C3A" w14:textId="77777777" w:rsidR="006B608F" w:rsidRPr="00575894" w:rsidRDefault="006B608F" w:rsidP="00575894">
      <w:pPr>
        <w:jc w:val="both"/>
        <w:rPr>
          <w:rFonts w:asciiTheme="minorHAnsi" w:hAnsiTheme="minorHAnsi" w:cstheme="minorHAnsi"/>
          <w:sz w:val="22"/>
          <w:szCs w:val="22"/>
        </w:rPr>
      </w:pPr>
    </w:p>
    <w:p w14:paraId="47BF4D12" w14:textId="7FA7D05D" w:rsidR="00FA7E02" w:rsidRPr="00575894" w:rsidRDefault="00FA7E02" w:rsidP="00575894">
      <w:pPr>
        <w:ind w:left="-170"/>
        <w:jc w:val="both"/>
        <w:rPr>
          <w:rFonts w:asciiTheme="minorHAnsi" w:hAnsiTheme="minorHAnsi" w:cstheme="minorHAnsi"/>
          <w:i/>
          <w:sz w:val="22"/>
          <w:szCs w:val="22"/>
        </w:rPr>
      </w:pPr>
      <w:r w:rsidRPr="00575894">
        <w:rPr>
          <w:rFonts w:asciiTheme="minorHAnsi" w:hAnsiTheme="minorHAnsi" w:cstheme="minorHAnsi"/>
          <w:i/>
          <w:sz w:val="22"/>
          <w:szCs w:val="22"/>
        </w:rPr>
        <w:t xml:space="preserve">Table 3. Cause groups with most reported incidents, </w:t>
      </w:r>
      <w:r w:rsidR="008555D9" w:rsidRPr="00575894">
        <w:rPr>
          <w:rFonts w:asciiTheme="minorHAnsi" w:hAnsiTheme="minorHAnsi" w:cstheme="minorHAnsi"/>
          <w:i/>
          <w:sz w:val="22"/>
          <w:szCs w:val="22"/>
        </w:rPr>
        <w:t>April to June 2019</w:t>
      </w:r>
    </w:p>
    <w:tbl>
      <w:tblPr>
        <w:tblStyle w:val="TableGrid"/>
        <w:tblW w:w="9214" w:type="dxa"/>
        <w:jc w:val="center"/>
        <w:tblLook w:val="04A0" w:firstRow="1" w:lastRow="0" w:firstColumn="1" w:lastColumn="0" w:noHBand="0" w:noVBand="1"/>
      </w:tblPr>
      <w:tblGrid>
        <w:gridCol w:w="3066"/>
        <w:gridCol w:w="2896"/>
        <w:gridCol w:w="3252"/>
      </w:tblGrid>
      <w:tr w:rsidR="00575894" w:rsidRPr="00575894" w14:paraId="7EEB682B" w14:textId="77777777" w:rsidTr="00575894">
        <w:trPr>
          <w:jc w:val="center"/>
        </w:trPr>
        <w:tc>
          <w:tcPr>
            <w:tcW w:w="3066" w:type="dxa"/>
            <w:shd w:val="clear" w:color="auto" w:fill="B8CCE4" w:themeFill="accent1" w:themeFillTint="66"/>
          </w:tcPr>
          <w:p w14:paraId="10FC7738" w14:textId="77777777"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Trust-wide services</w:t>
            </w:r>
          </w:p>
        </w:tc>
        <w:tc>
          <w:tcPr>
            <w:tcW w:w="2896" w:type="dxa"/>
            <w:shd w:val="clear" w:color="auto" w:fill="B8CCE4" w:themeFill="accent1" w:themeFillTint="66"/>
          </w:tcPr>
          <w:p w14:paraId="4076645A" w14:textId="77777777"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Mental health services</w:t>
            </w:r>
          </w:p>
        </w:tc>
        <w:tc>
          <w:tcPr>
            <w:tcW w:w="3252" w:type="dxa"/>
            <w:shd w:val="clear" w:color="auto" w:fill="B8CCE4" w:themeFill="accent1" w:themeFillTint="66"/>
          </w:tcPr>
          <w:p w14:paraId="18F4B5B4" w14:textId="77777777"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Physical health services</w:t>
            </w:r>
          </w:p>
        </w:tc>
      </w:tr>
      <w:tr w:rsidR="00575894" w:rsidRPr="00575894" w14:paraId="574A36AD" w14:textId="77777777" w:rsidTr="00575894">
        <w:trPr>
          <w:jc w:val="center"/>
        </w:trPr>
        <w:tc>
          <w:tcPr>
            <w:tcW w:w="3066" w:type="dxa"/>
          </w:tcPr>
          <w:p w14:paraId="28083927" w14:textId="6C5C16D0"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Self-Harm </w:t>
            </w:r>
            <w:r w:rsidR="00FA7E02" w:rsidRPr="00575894">
              <w:rPr>
                <w:rFonts w:asciiTheme="minorHAnsi" w:hAnsiTheme="minorHAnsi" w:cstheme="minorHAnsi"/>
                <w:sz w:val="22"/>
                <w:szCs w:val="22"/>
              </w:rPr>
              <w:t>(n=</w:t>
            </w:r>
            <w:r w:rsidRPr="00575894">
              <w:rPr>
                <w:rFonts w:asciiTheme="minorHAnsi" w:hAnsiTheme="minorHAnsi" w:cstheme="minorHAnsi"/>
                <w:sz w:val="22"/>
                <w:szCs w:val="22"/>
              </w:rPr>
              <w:t>751</w:t>
            </w:r>
            <w:r w:rsidR="00FA7E02" w:rsidRPr="00575894">
              <w:rPr>
                <w:rFonts w:asciiTheme="minorHAnsi" w:hAnsiTheme="minorHAnsi" w:cstheme="minorHAnsi"/>
                <w:sz w:val="22"/>
                <w:szCs w:val="22"/>
              </w:rPr>
              <w:t>)</w:t>
            </w:r>
          </w:p>
        </w:tc>
        <w:tc>
          <w:tcPr>
            <w:tcW w:w="2896" w:type="dxa"/>
          </w:tcPr>
          <w:p w14:paraId="5E8546A3" w14:textId="6B23A3CE"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Self-Harm (n=746)</w:t>
            </w:r>
          </w:p>
        </w:tc>
        <w:tc>
          <w:tcPr>
            <w:tcW w:w="3252" w:type="dxa"/>
          </w:tcPr>
          <w:p w14:paraId="39F3C145" w14:textId="1F951E0F"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Skin Integrity (n=</w:t>
            </w:r>
            <w:r w:rsidR="006B597E" w:rsidRPr="00575894">
              <w:rPr>
                <w:rFonts w:asciiTheme="minorHAnsi" w:hAnsiTheme="minorHAnsi" w:cstheme="minorHAnsi"/>
                <w:sz w:val="22"/>
                <w:szCs w:val="22"/>
              </w:rPr>
              <w:t>529</w:t>
            </w:r>
            <w:r w:rsidRPr="00575894">
              <w:rPr>
                <w:rFonts w:asciiTheme="minorHAnsi" w:hAnsiTheme="minorHAnsi" w:cstheme="minorHAnsi"/>
                <w:sz w:val="22"/>
                <w:szCs w:val="22"/>
              </w:rPr>
              <w:t>)</w:t>
            </w:r>
          </w:p>
        </w:tc>
      </w:tr>
      <w:tr w:rsidR="00575894" w:rsidRPr="00575894" w14:paraId="339174B7" w14:textId="77777777" w:rsidTr="00575894">
        <w:trPr>
          <w:jc w:val="center"/>
        </w:trPr>
        <w:tc>
          <w:tcPr>
            <w:tcW w:w="3066" w:type="dxa"/>
          </w:tcPr>
          <w:p w14:paraId="5520770B" w14:textId="06A8DED4"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Violence and Aggression </w:t>
            </w:r>
            <w:r w:rsidR="00FA7E02" w:rsidRPr="00575894">
              <w:rPr>
                <w:rFonts w:asciiTheme="minorHAnsi" w:hAnsiTheme="minorHAnsi" w:cstheme="minorHAnsi"/>
                <w:sz w:val="22"/>
                <w:szCs w:val="22"/>
              </w:rPr>
              <w:t>(n=</w:t>
            </w:r>
            <w:r w:rsidRPr="00575894">
              <w:rPr>
                <w:rFonts w:asciiTheme="minorHAnsi" w:hAnsiTheme="minorHAnsi" w:cstheme="minorHAnsi"/>
                <w:sz w:val="22"/>
                <w:szCs w:val="22"/>
              </w:rPr>
              <w:t>586</w:t>
            </w:r>
            <w:r w:rsidR="00FA7E02" w:rsidRPr="00575894">
              <w:rPr>
                <w:rFonts w:asciiTheme="minorHAnsi" w:hAnsiTheme="minorHAnsi" w:cstheme="minorHAnsi"/>
                <w:sz w:val="22"/>
                <w:szCs w:val="22"/>
              </w:rPr>
              <w:t>)</w:t>
            </w:r>
          </w:p>
        </w:tc>
        <w:tc>
          <w:tcPr>
            <w:tcW w:w="2896" w:type="dxa"/>
          </w:tcPr>
          <w:p w14:paraId="5983C5EC" w14:textId="5F374E16"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Violence and Aggression (n=513)</w:t>
            </w:r>
          </w:p>
        </w:tc>
        <w:tc>
          <w:tcPr>
            <w:tcW w:w="3252" w:type="dxa"/>
          </w:tcPr>
          <w:p w14:paraId="2F4CE246" w14:textId="18E9AA1D"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Communication/Confidentiality (n=2</w:t>
            </w:r>
            <w:r w:rsidR="006B597E" w:rsidRPr="00575894">
              <w:rPr>
                <w:rFonts w:asciiTheme="minorHAnsi" w:hAnsiTheme="minorHAnsi" w:cstheme="minorHAnsi"/>
                <w:sz w:val="22"/>
                <w:szCs w:val="22"/>
              </w:rPr>
              <w:t>10</w:t>
            </w:r>
            <w:r w:rsidRPr="00575894">
              <w:rPr>
                <w:rFonts w:asciiTheme="minorHAnsi" w:hAnsiTheme="minorHAnsi" w:cstheme="minorHAnsi"/>
                <w:sz w:val="22"/>
                <w:szCs w:val="22"/>
              </w:rPr>
              <w:t>)</w:t>
            </w:r>
          </w:p>
        </w:tc>
      </w:tr>
      <w:tr w:rsidR="00575894" w:rsidRPr="00575894" w14:paraId="32AE1DE0" w14:textId="77777777" w:rsidTr="00575894">
        <w:trPr>
          <w:jc w:val="center"/>
        </w:trPr>
        <w:tc>
          <w:tcPr>
            <w:tcW w:w="3066" w:type="dxa"/>
          </w:tcPr>
          <w:p w14:paraId="6E376FC9" w14:textId="2F592C25"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Skin Integrity </w:t>
            </w:r>
            <w:r w:rsidR="00FA7E02" w:rsidRPr="00575894">
              <w:rPr>
                <w:rFonts w:asciiTheme="minorHAnsi" w:hAnsiTheme="minorHAnsi" w:cstheme="minorHAnsi"/>
                <w:sz w:val="22"/>
                <w:szCs w:val="22"/>
              </w:rPr>
              <w:t>(n=</w:t>
            </w:r>
            <w:r w:rsidRPr="00575894">
              <w:rPr>
                <w:rFonts w:asciiTheme="minorHAnsi" w:hAnsiTheme="minorHAnsi" w:cstheme="minorHAnsi"/>
                <w:sz w:val="22"/>
                <w:szCs w:val="22"/>
              </w:rPr>
              <w:t>5</w:t>
            </w:r>
            <w:r w:rsidR="003C6468" w:rsidRPr="00575894">
              <w:rPr>
                <w:rFonts w:asciiTheme="minorHAnsi" w:hAnsiTheme="minorHAnsi" w:cstheme="minorHAnsi"/>
                <w:sz w:val="22"/>
                <w:szCs w:val="22"/>
              </w:rPr>
              <w:t>40</w:t>
            </w:r>
            <w:r w:rsidR="00FA7E02" w:rsidRPr="00575894">
              <w:rPr>
                <w:rFonts w:asciiTheme="minorHAnsi" w:hAnsiTheme="minorHAnsi" w:cstheme="minorHAnsi"/>
                <w:sz w:val="22"/>
                <w:szCs w:val="22"/>
              </w:rPr>
              <w:t>)</w:t>
            </w:r>
          </w:p>
        </w:tc>
        <w:tc>
          <w:tcPr>
            <w:tcW w:w="2896" w:type="dxa"/>
          </w:tcPr>
          <w:p w14:paraId="5FC87405" w14:textId="4D63844F"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Security (n=</w:t>
            </w:r>
            <w:r w:rsidR="003C6468" w:rsidRPr="00575894">
              <w:rPr>
                <w:rFonts w:asciiTheme="minorHAnsi" w:hAnsiTheme="minorHAnsi" w:cstheme="minorHAnsi"/>
                <w:sz w:val="22"/>
                <w:szCs w:val="22"/>
              </w:rPr>
              <w:t>2</w:t>
            </w:r>
            <w:r w:rsidR="006B597E" w:rsidRPr="00575894">
              <w:rPr>
                <w:rFonts w:asciiTheme="minorHAnsi" w:hAnsiTheme="minorHAnsi" w:cstheme="minorHAnsi"/>
                <w:sz w:val="22"/>
                <w:szCs w:val="22"/>
              </w:rPr>
              <w:t>28</w:t>
            </w:r>
            <w:r w:rsidRPr="00575894">
              <w:rPr>
                <w:rFonts w:asciiTheme="minorHAnsi" w:hAnsiTheme="minorHAnsi" w:cstheme="minorHAnsi"/>
                <w:sz w:val="22"/>
                <w:szCs w:val="22"/>
              </w:rPr>
              <w:t>)</w:t>
            </w:r>
          </w:p>
        </w:tc>
        <w:tc>
          <w:tcPr>
            <w:tcW w:w="3252" w:type="dxa"/>
          </w:tcPr>
          <w:p w14:paraId="2817C35A" w14:textId="2B2A00EA" w:rsidR="00FA7E02" w:rsidRPr="00575894" w:rsidRDefault="006B597E" w:rsidP="00575894">
            <w:pPr>
              <w:jc w:val="both"/>
              <w:rPr>
                <w:rFonts w:asciiTheme="minorHAnsi" w:hAnsiTheme="minorHAnsi" w:cstheme="minorHAnsi"/>
                <w:sz w:val="22"/>
                <w:szCs w:val="22"/>
              </w:rPr>
            </w:pPr>
            <w:r w:rsidRPr="00575894">
              <w:rPr>
                <w:rFonts w:asciiTheme="minorHAnsi" w:hAnsiTheme="minorHAnsi" w:cstheme="minorHAnsi"/>
                <w:sz w:val="22"/>
                <w:szCs w:val="22"/>
              </w:rPr>
              <w:t>Medication Incidents</w:t>
            </w:r>
            <w:r w:rsidR="00FA7E02" w:rsidRPr="00575894">
              <w:rPr>
                <w:rFonts w:asciiTheme="minorHAnsi" w:hAnsiTheme="minorHAnsi" w:cstheme="minorHAnsi"/>
                <w:sz w:val="22"/>
                <w:szCs w:val="22"/>
              </w:rPr>
              <w:t xml:space="preserve"> (n=1</w:t>
            </w:r>
            <w:r w:rsidRPr="00575894">
              <w:rPr>
                <w:rFonts w:asciiTheme="minorHAnsi" w:hAnsiTheme="minorHAnsi" w:cstheme="minorHAnsi"/>
                <w:sz w:val="22"/>
                <w:szCs w:val="22"/>
              </w:rPr>
              <w:t>68</w:t>
            </w:r>
            <w:r w:rsidR="00FA7E02" w:rsidRPr="00575894">
              <w:rPr>
                <w:rFonts w:asciiTheme="minorHAnsi" w:hAnsiTheme="minorHAnsi" w:cstheme="minorHAnsi"/>
                <w:sz w:val="22"/>
                <w:szCs w:val="22"/>
              </w:rPr>
              <w:t>)</w:t>
            </w:r>
          </w:p>
        </w:tc>
      </w:tr>
    </w:tbl>
    <w:p w14:paraId="5CBCED78" w14:textId="77777777" w:rsidR="00FA7E02" w:rsidRPr="00575894" w:rsidRDefault="00FA7E02" w:rsidP="00575894">
      <w:pPr>
        <w:jc w:val="both"/>
        <w:rPr>
          <w:rFonts w:asciiTheme="minorHAnsi" w:hAnsiTheme="minorHAnsi" w:cstheme="minorHAnsi"/>
          <w:sz w:val="22"/>
          <w:szCs w:val="22"/>
        </w:rPr>
      </w:pPr>
    </w:p>
    <w:p w14:paraId="0E46E56C" w14:textId="77777777" w:rsidR="007F28B3" w:rsidRPr="00575894" w:rsidRDefault="006B597E" w:rsidP="00575894">
      <w:pPr>
        <w:ind w:left="-113"/>
        <w:jc w:val="both"/>
        <w:rPr>
          <w:rFonts w:asciiTheme="minorHAnsi" w:hAnsiTheme="minorHAnsi" w:cstheme="minorHAnsi"/>
          <w:i/>
          <w:sz w:val="22"/>
          <w:szCs w:val="22"/>
        </w:rPr>
      </w:pPr>
      <w:r w:rsidRPr="00575894">
        <w:rPr>
          <w:rFonts w:asciiTheme="minorHAnsi" w:hAnsiTheme="minorHAnsi" w:cstheme="minorHAnsi"/>
          <w:i/>
          <w:noProof/>
          <w:sz w:val="22"/>
          <w:szCs w:val="22"/>
        </w:rPr>
        <w:drawing>
          <wp:inline distT="0" distB="0" distL="0" distR="0" wp14:anchorId="0D754ED6" wp14:editId="0171EE6E">
            <wp:extent cx="6193155" cy="2905125"/>
            <wp:effectExtent l="19050" t="19050" r="1714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9067" cy="2907898"/>
                    </a:xfrm>
                    <a:prstGeom prst="rect">
                      <a:avLst/>
                    </a:prstGeom>
                    <a:noFill/>
                    <a:ln>
                      <a:solidFill>
                        <a:schemeClr val="tx1">
                          <a:lumMod val="65000"/>
                          <a:lumOff val="35000"/>
                        </a:schemeClr>
                      </a:solidFill>
                    </a:ln>
                  </pic:spPr>
                </pic:pic>
              </a:graphicData>
            </a:graphic>
          </wp:inline>
        </w:drawing>
      </w:r>
      <w:r w:rsidR="00FA7E02" w:rsidRPr="00575894">
        <w:rPr>
          <w:rFonts w:asciiTheme="minorHAnsi" w:hAnsiTheme="minorHAnsi" w:cstheme="minorHAnsi"/>
          <w:i/>
          <w:sz w:val="22"/>
          <w:szCs w:val="22"/>
        </w:rPr>
        <w:t xml:space="preserve">Figure </w:t>
      </w:r>
      <w:r w:rsidR="00E704D3" w:rsidRPr="00575894">
        <w:rPr>
          <w:rFonts w:asciiTheme="minorHAnsi" w:hAnsiTheme="minorHAnsi" w:cstheme="minorHAnsi"/>
          <w:i/>
          <w:sz w:val="22"/>
          <w:szCs w:val="22"/>
        </w:rPr>
        <w:t>10</w:t>
      </w:r>
      <w:r w:rsidR="00FA7E02" w:rsidRPr="00575894">
        <w:rPr>
          <w:rFonts w:asciiTheme="minorHAnsi" w:hAnsiTheme="minorHAnsi" w:cstheme="minorHAnsi"/>
          <w:i/>
          <w:sz w:val="22"/>
          <w:szCs w:val="22"/>
        </w:rPr>
        <w:t xml:space="preserve">. Number of incidents reported in the </w:t>
      </w:r>
      <w:r w:rsidR="003C6468" w:rsidRPr="00575894">
        <w:rPr>
          <w:rFonts w:asciiTheme="minorHAnsi" w:hAnsiTheme="minorHAnsi" w:cstheme="minorHAnsi"/>
          <w:i/>
          <w:sz w:val="22"/>
          <w:szCs w:val="22"/>
        </w:rPr>
        <w:t>7</w:t>
      </w:r>
      <w:r w:rsidR="00FA7E02" w:rsidRPr="00575894">
        <w:rPr>
          <w:rFonts w:asciiTheme="minorHAnsi" w:hAnsiTheme="minorHAnsi" w:cstheme="minorHAnsi"/>
          <w:i/>
          <w:sz w:val="22"/>
          <w:szCs w:val="22"/>
        </w:rPr>
        <w:t xml:space="preserve"> cause groups with most reported incidents on Ulysses from </w:t>
      </w:r>
      <w:r w:rsidRPr="00575894">
        <w:rPr>
          <w:rFonts w:asciiTheme="minorHAnsi" w:hAnsiTheme="minorHAnsi" w:cstheme="minorHAnsi"/>
          <w:i/>
          <w:sz w:val="22"/>
          <w:szCs w:val="22"/>
        </w:rPr>
        <w:t>July</w:t>
      </w:r>
      <w:r w:rsidR="00FA7E02" w:rsidRPr="00575894">
        <w:rPr>
          <w:rFonts w:asciiTheme="minorHAnsi" w:hAnsiTheme="minorHAnsi" w:cstheme="minorHAnsi"/>
          <w:i/>
          <w:sz w:val="22"/>
          <w:szCs w:val="22"/>
        </w:rPr>
        <w:t xml:space="preserve"> 201</w:t>
      </w:r>
      <w:r w:rsidR="003C6468" w:rsidRPr="00575894">
        <w:rPr>
          <w:rFonts w:asciiTheme="minorHAnsi" w:hAnsiTheme="minorHAnsi" w:cstheme="minorHAnsi"/>
          <w:i/>
          <w:sz w:val="22"/>
          <w:szCs w:val="22"/>
        </w:rPr>
        <w:t>7</w:t>
      </w:r>
      <w:r w:rsidR="00FA7E02" w:rsidRPr="00575894">
        <w:rPr>
          <w:rFonts w:asciiTheme="minorHAnsi" w:hAnsiTheme="minorHAnsi" w:cstheme="minorHAnsi"/>
          <w:i/>
          <w:sz w:val="22"/>
          <w:szCs w:val="22"/>
        </w:rPr>
        <w:t xml:space="preserve"> to </w:t>
      </w:r>
      <w:r w:rsidRPr="00575894">
        <w:rPr>
          <w:rFonts w:asciiTheme="minorHAnsi" w:hAnsiTheme="minorHAnsi" w:cstheme="minorHAnsi"/>
          <w:i/>
          <w:sz w:val="22"/>
          <w:szCs w:val="22"/>
        </w:rPr>
        <w:t>June</w:t>
      </w:r>
      <w:r w:rsidR="00FA7E02" w:rsidRPr="00575894">
        <w:rPr>
          <w:rFonts w:asciiTheme="minorHAnsi" w:hAnsiTheme="minorHAnsi" w:cstheme="minorHAnsi"/>
          <w:i/>
          <w:sz w:val="22"/>
          <w:szCs w:val="22"/>
        </w:rPr>
        <w:t xml:space="preserve"> 201</w:t>
      </w:r>
      <w:r w:rsidR="003C6468" w:rsidRPr="00575894">
        <w:rPr>
          <w:rFonts w:asciiTheme="minorHAnsi" w:hAnsiTheme="minorHAnsi" w:cstheme="minorHAnsi"/>
          <w:i/>
          <w:sz w:val="22"/>
          <w:szCs w:val="22"/>
        </w:rPr>
        <w:t>9</w:t>
      </w:r>
      <w:r w:rsidR="00FA7E02" w:rsidRPr="00575894">
        <w:rPr>
          <w:rFonts w:asciiTheme="minorHAnsi" w:hAnsiTheme="minorHAnsi" w:cstheme="minorHAnsi"/>
          <w:i/>
          <w:sz w:val="22"/>
          <w:szCs w:val="22"/>
        </w:rPr>
        <w:t xml:space="preserve">. </w:t>
      </w:r>
    </w:p>
    <w:p w14:paraId="571C0F18" w14:textId="77777777" w:rsidR="007F28B3" w:rsidRPr="00575894" w:rsidRDefault="007F28B3" w:rsidP="00575894">
      <w:pPr>
        <w:ind w:left="-113"/>
        <w:jc w:val="both"/>
        <w:rPr>
          <w:rFonts w:asciiTheme="minorHAnsi" w:hAnsiTheme="minorHAnsi" w:cstheme="minorHAnsi"/>
          <w:sz w:val="22"/>
          <w:szCs w:val="22"/>
        </w:rPr>
      </w:pPr>
    </w:p>
    <w:p w14:paraId="2F4450FA" w14:textId="77777777" w:rsidR="006E7E41" w:rsidRPr="00575894" w:rsidRDefault="006759E6" w:rsidP="00575894">
      <w:pPr>
        <w:jc w:val="both"/>
        <w:rPr>
          <w:rFonts w:asciiTheme="minorHAnsi" w:hAnsiTheme="minorHAnsi" w:cstheme="minorHAnsi"/>
          <w:i/>
          <w:sz w:val="22"/>
          <w:szCs w:val="22"/>
        </w:rPr>
      </w:pPr>
      <w:r w:rsidRPr="00575894">
        <w:rPr>
          <w:rFonts w:asciiTheme="minorHAnsi" w:hAnsiTheme="minorHAnsi" w:cstheme="minorHAnsi"/>
          <w:sz w:val="22"/>
          <w:szCs w:val="22"/>
        </w:rPr>
        <w:t xml:space="preserve">Details of the incidents under the </w:t>
      </w:r>
      <w:r w:rsidR="00FA7E02" w:rsidRPr="00575894">
        <w:rPr>
          <w:rFonts w:asciiTheme="minorHAnsi" w:hAnsiTheme="minorHAnsi" w:cstheme="minorHAnsi"/>
          <w:sz w:val="22"/>
          <w:szCs w:val="22"/>
        </w:rPr>
        <w:t xml:space="preserve">cause groups </w:t>
      </w:r>
      <w:r w:rsidR="006B597E" w:rsidRPr="00575894">
        <w:rPr>
          <w:rFonts w:asciiTheme="minorHAnsi" w:hAnsiTheme="minorHAnsi" w:cstheme="minorHAnsi"/>
          <w:sz w:val="22"/>
          <w:szCs w:val="22"/>
        </w:rPr>
        <w:t>self-harm</w:t>
      </w:r>
      <w:r w:rsidR="00FA7E02" w:rsidRPr="00575894">
        <w:rPr>
          <w:rFonts w:asciiTheme="minorHAnsi" w:hAnsiTheme="minorHAnsi" w:cstheme="minorHAnsi"/>
          <w:sz w:val="22"/>
          <w:szCs w:val="22"/>
        </w:rPr>
        <w:t xml:space="preserve"> and violence and aggression are looked at in more detail </w:t>
      </w:r>
      <w:r w:rsidRPr="00575894">
        <w:rPr>
          <w:rFonts w:asciiTheme="minorHAnsi" w:hAnsiTheme="minorHAnsi" w:cstheme="minorHAnsi"/>
          <w:sz w:val="22"/>
          <w:szCs w:val="22"/>
        </w:rPr>
        <w:t>below.</w:t>
      </w:r>
    </w:p>
    <w:p w14:paraId="2ED7F263" w14:textId="77777777" w:rsidR="006E7E41" w:rsidRPr="00575894" w:rsidRDefault="006E7E41" w:rsidP="00575894">
      <w:pPr>
        <w:ind w:left="-113"/>
        <w:jc w:val="both"/>
        <w:rPr>
          <w:rFonts w:asciiTheme="minorHAnsi" w:hAnsiTheme="minorHAnsi" w:cstheme="minorHAnsi"/>
          <w:b/>
          <w:sz w:val="22"/>
          <w:szCs w:val="22"/>
        </w:rPr>
      </w:pPr>
    </w:p>
    <w:p w14:paraId="6509FA8D" w14:textId="3D6772ED" w:rsidR="006E7E41" w:rsidRPr="00575894" w:rsidRDefault="007F28B3" w:rsidP="00575894">
      <w:pPr>
        <w:jc w:val="both"/>
        <w:rPr>
          <w:rFonts w:asciiTheme="minorHAnsi" w:hAnsiTheme="minorHAnsi" w:cstheme="minorHAnsi"/>
          <w:i/>
          <w:sz w:val="22"/>
          <w:szCs w:val="22"/>
          <w:u w:val="single"/>
        </w:rPr>
      </w:pPr>
      <w:r w:rsidRPr="00575894">
        <w:rPr>
          <w:rFonts w:asciiTheme="minorHAnsi" w:hAnsiTheme="minorHAnsi" w:cstheme="minorHAnsi"/>
          <w:b/>
          <w:sz w:val="22"/>
          <w:szCs w:val="22"/>
          <w:u w:val="single"/>
        </w:rPr>
        <w:t xml:space="preserve">Violence </w:t>
      </w:r>
      <w:r w:rsidR="00790C57" w:rsidRPr="00575894">
        <w:rPr>
          <w:rFonts w:asciiTheme="minorHAnsi" w:hAnsiTheme="minorHAnsi" w:cstheme="minorHAnsi"/>
          <w:b/>
          <w:sz w:val="22"/>
          <w:szCs w:val="22"/>
          <w:u w:val="single"/>
        </w:rPr>
        <w:t>and</w:t>
      </w:r>
      <w:r w:rsidRPr="00575894">
        <w:rPr>
          <w:rFonts w:asciiTheme="minorHAnsi" w:hAnsiTheme="minorHAnsi" w:cstheme="minorHAnsi"/>
          <w:b/>
          <w:sz w:val="22"/>
          <w:szCs w:val="22"/>
          <w:u w:val="single"/>
        </w:rPr>
        <w:t xml:space="preserve"> Aggression</w:t>
      </w:r>
    </w:p>
    <w:p w14:paraId="4402F219" w14:textId="77777777" w:rsidR="006E7E41" w:rsidRPr="00575894" w:rsidRDefault="007F28B3" w:rsidP="00575894">
      <w:pPr>
        <w:jc w:val="both"/>
        <w:rPr>
          <w:rFonts w:asciiTheme="minorHAnsi" w:hAnsiTheme="minorHAnsi" w:cstheme="minorHAnsi"/>
          <w:i/>
          <w:sz w:val="22"/>
          <w:szCs w:val="22"/>
        </w:rPr>
      </w:pPr>
      <w:r w:rsidRPr="00575894">
        <w:rPr>
          <w:rFonts w:asciiTheme="minorHAnsi" w:hAnsiTheme="minorHAnsi" w:cstheme="minorHAnsi"/>
          <w:sz w:val="22"/>
          <w:szCs w:val="22"/>
        </w:rPr>
        <w:t>With the exception of Q1, violence and aggression, is generally the cause of most incidents in the Trust. An average of 202 incidents per month have been reported in the past 3 years, with some changes over time seen at ward level.</w:t>
      </w:r>
      <w:r w:rsidR="006759E6" w:rsidRPr="00575894">
        <w:rPr>
          <w:rFonts w:asciiTheme="minorHAnsi" w:hAnsiTheme="minorHAnsi" w:cstheme="minorHAnsi"/>
          <w:sz w:val="22"/>
          <w:szCs w:val="22"/>
        </w:rPr>
        <w:t xml:space="preserve"> The majority of incidents relate to violence and aggression from patients towards staff, most incidents cause no harm (72%) or minor injury (23%) however they have an impact on staff morale, sickness and retention.</w:t>
      </w:r>
    </w:p>
    <w:p w14:paraId="052C4728" w14:textId="77777777" w:rsidR="006E7E41" w:rsidRPr="00575894" w:rsidRDefault="006E7E41" w:rsidP="00575894">
      <w:pPr>
        <w:ind w:left="-113"/>
        <w:jc w:val="both"/>
        <w:rPr>
          <w:rFonts w:asciiTheme="minorHAnsi" w:hAnsiTheme="minorHAnsi" w:cstheme="minorHAnsi"/>
          <w:sz w:val="22"/>
          <w:szCs w:val="22"/>
        </w:rPr>
      </w:pPr>
    </w:p>
    <w:p w14:paraId="7D6A9D62" w14:textId="400E71B0" w:rsidR="007F28B3" w:rsidRPr="00575894" w:rsidRDefault="007F28B3" w:rsidP="00575894">
      <w:pPr>
        <w:jc w:val="both"/>
        <w:rPr>
          <w:rFonts w:asciiTheme="minorHAnsi" w:hAnsiTheme="minorHAnsi" w:cstheme="minorHAnsi"/>
          <w:i/>
          <w:sz w:val="22"/>
          <w:szCs w:val="22"/>
        </w:rPr>
      </w:pPr>
      <w:r w:rsidRPr="00575894">
        <w:rPr>
          <w:rFonts w:asciiTheme="minorHAnsi" w:hAnsiTheme="minorHAnsi" w:cstheme="minorHAnsi"/>
          <w:sz w:val="22"/>
          <w:szCs w:val="22"/>
        </w:rPr>
        <w:t xml:space="preserve">Looking at incidents based on the new directorate structure (figure 12), incidents have increased in the specialist service directorate, as a result of the Evenlode incidents, but declined in Oxon + West mental health. The decline in Oxon + West is largely as a result of a decline in incidents on the older adult ward Sandford </w:t>
      </w:r>
      <w:r w:rsidR="006759E6" w:rsidRPr="00575894">
        <w:rPr>
          <w:rFonts w:asciiTheme="minorHAnsi" w:hAnsiTheme="minorHAnsi" w:cstheme="minorHAnsi"/>
          <w:sz w:val="22"/>
          <w:szCs w:val="22"/>
        </w:rPr>
        <w:t xml:space="preserve">following the </w:t>
      </w:r>
      <w:r w:rsidR="006759E6" w:rsidRPr="00575894">
        <w:rPr>
          <w:rFonts w:asciiTheme="minorHAnsi" w:hAnsiTheme="minorHAnsi" w:cstheme="minorHAnsi"/>
          <w:sz w:val="22"/>
          <w:szCs w:val="22"/>
        </w:rPr>
        <w:lastRenderedPageBreak/>
        <w:t>discharge of a complex patient.</w:t>
      </w:r>
      <w:r w:rsidRPr="00575894">
        <w:rPr>
          <w:rFonts w:asciiTheme="minorHAnsi" w:hAnsiTheme="minorHAnsi" w:cstheme="minorHAnsi"/>
          <w:sz w:val="22"/>
          <w:szCs w:val="22"/>
        </w:rPr>
        <w:t xml:space="preserve"> More recently incidents have increased in the Bucks Directorate, mainly as a result of increases on Ruby ward.</w:t>
      </w:r>
    </w:p>
    <w:p w14:paraId="7E24BB20" w14:textId="77777777" w:rsidR="007F28B3" w:rsidRPr="00575894" w:rsidRDefault="007F28B3" w:rsidP="00575894">
      <w:pPr>
        <w:jc w:val="both"/>
        <w:rPr>
          <w:rFonts w:asciiTheme="minorHAnsi" w:hAnsiTheme="minorHAnsi" w:cstheme="minorHAnsi"/>
          <w:sz w:val="22"/>
          <w:szCs w:val="22"/>
        </w:rPr>
      </w:pPr>
    </w:p>
    <w:p w14:paraId="622BA4A6" w14:textId="77777777" w:rsidR="007F28B3" w:rsidRPr="00575894" w:rsidRDefault="007F28B3" w:rsidP="00575894">
      <w:pPr>
        <w:jc w:val="both"/>
        <w:rPr>
          <w:rFonts w:asciiTheme="minorHAnsi" w:hAnsiTheme="minorHAnsi" w:cstheme="minorHAnsi"/>
          <w:sz w:val="22"/>
          <w:szCs w:val="22"/>
        </w:rPr>
      </w:pPr>
      <w:r w:rsidRPr="00575894">
        <w:rPr>
          <w:rFonts w:asciiTheme="minorHAnsi" w:hAnsiTheme="minorHAnsi" w:cstheme="minorHAnsi"/>
          <w:noProof/>
          <w:sz w:val="22"/>
          <w:szCs w:val="22"/>
        </w:rPr>
        <w:drawing>
          <wp:inline distT="0" distB="0" distL="0" distR="0" wp14:anchorId="05A33825" wp14:editId="61AD8D2D">
            <wp:extent cx="6267120" cy="310639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588" cy="3111084"/>
                    </a:xfrm>
                    <a:prstGeom prst="rect">
                      <a:avLst/>
                    </a:prstGeom>
                    <a:noFill/>
                  </pic:spPr>
                </pic:pic>
              </a:graphicData>
            </a:graphic>
          </wp:inline>
        </w:drawing>
      </w:r>
    </w:p>
    <w:p w14:paraId="3F584F0B" w14:textId="77777777" w:rsidR="007F28B3" w:rsidRPr="00575894" w:rsidRDefault="007F28B3" w:rsidP="00575894">
      <w:pPr>
        <w:jc w:val="both"/>
        <w:rPr>
          <w:rFonts w:asciiTheme="minorHAnsi" w:hAnsiTheme="minorHAnsi" w:cstheme="minorHAnsi"/>
          <w:i/>
          <w:sz w:val="22"/>
          <w:szCs w:val="22"/>
        </w:rPr>
      </w:pPr>
      <w:r w:rsidRPr="00575894">
        <w:rPr>
          <w:rFonts w:asciiTheme="minorHAnsi" w:hAnsiTheme="minorHAnsi" w:cstheme="minorHAnsi"/>
          <w:i/>
          <w:sz w:val="22"/>
          <w:szCs w:val="22"/>
        </w:rPr>
        <w:t>Figure 12 Breakdown of incidents of Violence &amp; Aggression by Directorate, based on new Directorate structure, 01.07.17-30.06.19.</w:t>
      </w:r>
    </w:p>
    <w:p w14:paraId="39DD3190" w14:textId="77777777" w:rsidR="007F28B3" w:rsidRPr="00575894" w:rsidRDefault="007F28B3" w:rsidP="00575894">
      <w:pPr>
        <w:jc w:val="both"/>
        <w:rPr>
          <w:rFonts w:asciiTheme="minorHAnsi" w:hAnsiTheme="minorHAnsi" w:cstheme="minorHAnsi"/>
          <w:sz w:val="22"/>
          <w:szCs w:val="22"/>
        </w:rPr>
      </w:pPr>
    </w:p>
    <w:p w14:paraId="5C066CC1" w14:textId="77777777" w:rsidR="007F28B3" w:rsidRPr="00575894" w:rsidRDefault="007F28B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Overall 586 incidents were reported in Q1 of 19/20, with most incidents reported by </w:t>
      </w:r>
      <w:r w:rsidRPr="00575894">
        <w:rPr>
          <w:rFonts w:asciiTheme="minorHAnsi" w:hAnsiTheme="minorHAnsi" w:cstheme="minorHAnsi"/>
          <w:b/>
          <w:sz w:val="22"/>
          <w:szCs w:val="22"/>
        </w:rPr>
        <w:t>Evenlode</w:t>
      </w:r>
      <w:r w:rsidRPr="00575894">
        <w:rPr>
          <w:rFonts w:asciiTheme="minorHAnsi" w:hAnsiTheme="minorHAnsi" w:cstheme="minorHAnsi"/>
          <w:sz w:val="22"/>
          <w:szCs w:val="22"/>
        </w:rPr>
        <w:t xml:space="preserve"> with 44, followed by </w:t>
      </w:r>
      <w:r w:rsidRPr="00575894">
        <w:rPr>
          <w:rFonts w:asciiTheme="minorHAnsi" w:hAnsiTheme="minorHAnsi" w:cstheme="minorHAnsi"/>
          <w:b/>
          <w:sz w:val="22"/>
          <w:szCs w:val="22"/>
        </w:rPr>
        <w:t>Ruby</w:t>
      </w:r>
      <w:r w:rsidRPr="00575894">
        <w:rPr>
          <w:rFonts w:asciiTheme="minorHAnsi" w:hAnsiTheme="minorHAnsi" w:cstheme="minorHAnsi"/>
          <w:sz w:val="22"/>
          <w:szCs w:val="22"/>
        </w:rPr>
        <w:t xml:space="preserve"> with 39, Sapphire with 34 and Phoenix with 33. Eight patients were involved in the Evenlode incidents, with one individual instigating 14 incidents in total. On Ruby 14 patients were involved, and one patient instigated 16 of the 39 incidents. Two of the Evenlode incidents were graded as moderate and the remainder were graded as no harm or minor harm. All incidents on Ruby, Sapphire and Phoenix were graded as no harm or minor harm. </w:t>
      </w:r>
    </w:p>
    <w:p w14:paraId="7522BBDC" w14:textId="77777777" w:rsidR="007F28B3" w:rsidRPr="00575894" w:rsidRDefault="007F28B3" w:rsidP="00575894">
      <w:pPr>
        <w:jc w:val="both"/>
        <w:rPr>
          <w:rFonts w:asciiTheme="minorHAnsi" w:hAnsiTheme="minorHAnsi" w:cstheme="minorHAnsi"/>
          <w:sz w:val="22"/>
          <w:szCs w:val="22"/>
          <w:u w:val="single"/>
        </w:rPr>
      </w:pPr>
    </w:p>
    <w:p w14:paraId="60ECC043" w14:textId="6A38CE65" w:rsidR="007F28B3" w:rsidRPr="0013392A" w:rsidRDefault="007F28B3" w:rsidP="00575894">
      <w:pPr>
        <w:jc w:val="both"/>
        <w:rPr>
          <w:rFonts w:asciiTheme="minorHAnsi" w:eastAsiaTheme="minorHAnsi" w:hAnsiTheme="minorHAnsi" w:cstheme="minorHAnsi"/>
          <w:sz w:val="22"/>
          <w:szCs w:val="22"/>
          <w:lang w:eastAsia="en-US"/>
        </w:rPr>
      </w:pPr>
      <w:r w:rsidRPr="00575894">
        <w:rPr>
          <w:rFonts w:asciiTheme="minorHAnsi" w:hAnsiTheme="minorHAnsi" w:cstheme="minorHAnsi"/>
          <w:sz w:val="22"/>
          <w:szCs w:val="22"/>
        </w:rPr>
        <w:t xml:space="preserve">We </w:t>
      </w:r>
      <w:r w:rsidR="006759E6" w:rsidRPr="00575894">
        <w:rPr>
          <w:rFonts w:asciiTheme="minorHAnsi" w:hAnsiTheme="minorHAnsi" w:cstheme="minorHAnsi"/>
          <w:sz w:val="22"/>
          <w:szCs w:val="22"/>
        </w:rPr>
        <w:t>recognise this as an area for improvement, therefore the Trust identified reducing the amount of violence and aggression on the adult acute wards as a quality account priority for 2019/20. Q</w:t>
      </w:r>
      <w:r w:rsidRPr="00575894">
        <w:rPr>
          <w:rFonts w:asciiTheme="minorHAnsi" w:hAnsiTheme="minorHAnsi" w:cstheme="minorHAnsi"/>
          <w:sz w:val="22"/>
          <w:szCs w:val="22"/>
        </w:rPr>
        <w:t>uality improvement work</w:t>
      </w:r>
      <w:r w:rsidR="006759E6" w:rsidRPr="00575894">
        <w:rPr>
          <w:rFonts w:asciiTheme="minorHAnsi" w:hAnsiTheme="minorHAnsi" w:cstheme="minorHAnsi"/>
          <w:sz w:val="22"/>
          <w:szCs w:val="22"/>
        </w:rPr>
        <w:t xml:space="preserve"> is underway</w:t>
      </w:r>
      <w:r w:rsidRPr="00575894">
        <w:rPr>
          <w:rFonts w:asciiTheme="minorHAnsi" w:hAnsiTheme="minorHAnsi" w:cstheme="minorHAnsi"/>
          <w:sz w:val="22"/>
          <w:szCs w:val="22"/>
        </w:rPr>
        <w:t xml:space="preserve"> </w:t>
      </w:r>
      <w:r w:rsidR="006759E6" w:rsidRPr="00575894">
        <w:rPr>
          <w:rFonts w:asciiTheme="minorHAnsi" w:hAnsiTheme="minorHAnsi" w:cstheme="minorHAnsi"/>
          <w:sz w:val="22"/>
          <w:szCs w:val="22"/>
        </w:rPr>
        <w:t>which is using the</w:t>
      </w:r>
      <w:r w:rsidRPr="00575894">
        <w:rPr>
          <w:rFonts w:asciiTheme="minorHAnsi" w:hAnsiTheme="minorHAnsi" w:cstheme="minorHAnsi"/>
          <w:sz w:val="22"/>
          <w:szCs w:val="22"/>
        </w:rPr>
        <w:t xml:space="preserve"> </w:t>
      </w:r>
      <w:r w:rsidRPr="00575894">
        <w:rPr>
          <w:rFonts w:asciiTheme="minorHAnsi" w:eastAsiaTheme="minorHAnsi" w:hAnsiTheme="minorHAnsi" w:cstheme="minorHAnsi"/>
          <w:sz w:val="22"/>
          <w:szCs w:val="22"/>
          <w:lang w:eastAsia="en-US"/>
        </w:rPr>
        <w:t>learning from the national collaborative</w:t>
      </w:r>
      <w:r w:rsidR="006759E6" w:rsidRPr="00575894">
        <w:rPr>
          <w:rFonts w:asciiTheme="minorHAnsi" w:eastAsiaTheme="minorHAnsi" w:hAnsiTheme="minorHAnsi" w:cstheme="minorHAnsi"/>
          <w:sz w:val="22"/>
          <w:szCs w:val="22"/>
          <w:lang w:eastAsia="en-US"/>
        </w:rPr>
        <w:t xml:space="preserve">, the focus of the work is to </w:t>
      </w:r>
      <w:r w:rsidRPr="00575894">
        <w:rPr>
          <w:rFonts w:asciiTheme="minorHAnsi" w:eastAsiaTheme="minorHAnsi" w:hAnsiTheme="minorHAnsi" w:cstheme="minorHAnsi"/>
          <w:sz w:val="22"/>
          <w:szCs w:val="22"/>
          <w:lang w:eastAsia="en-US"/>
        </w:rPr>
        <w:t xml:space="preserve">improve relationships between staff and patients which should then reduce violence and aggression. From April 2019 new national reporting requirements have been introduced through the </w:t>
      </w:r>
      <w:r w:rsidR="006759E6" w:rsidRPr="00575894">
        <w:rPr>
          <w:rFonts w:asciiTheme="minorHAnsi" w:eastAsiaTheme="minorHAnsi" w:hAnsiTheme="minorHAnsi" w:cstheme="minorHAnsi"/>
          <w:sz w:val="22"/>
          <w:szCs w:val="22"/>
          <w:lang w:eastAsia="en-US"/>
        </w:rPr>
        <w:t xml:space="preserve">national </w:t>
      </w:r>
      <w:r w:rsidRPr="00575894">
        <w:rPr>
          <w:rFonts w:asciiTheme="minorHAnsi" w:eastAsiaTheme="minorHAnsi" w:hAnsiTheme="minorHAnsi" w:cstheme="minorHAnsi"/>
          <w:sz w:val="22"/>
          <w:szCs w:val="22"/>
          <w:lang w:eastAsia="en-US"/>
        </w:rPr>
        <w:t xml:space="preserve">MHSDS submission which </w:t>
      </w:r>
      <w:r w:rsidRPr="00575894">
        <w:rPr>
          <w:rFonts w:asciiTheme="minorHAnsi" w:hAnsiTheme="minorHAnsi" w:cstheme="minorHAnsi"/>
          <w:sz w:val="22"/>
          <w:szCs w:val="22"/>
        </w:rPr>
        <w:t xml:space="preserve">will </w:t>
      </w:r>
      <w:r w:rsidR="006759E6" w:rsidRPr="00575894">
        <w:rPr>
          <w:rFonts w:asciiTheme="minorHAnsi" w:hAnsiTheme="minorHAnsi" w:cstheme="minorHAnsi"/>
          <w:sz w:val="22"/>
          <w:szCs w:val="22"/>
        </w:rPr>
        <w:t xml:space="preserve">also </w:t>
      </w:r>
      <w:r w:rsidRPr="00575894">
        <w:rPr>
          <w:rFonts w:asciiTheme="minorHAnsi" w:hAnsiTheme="minorHAnsi" w:cstheme="minorHAnsi"/>
          <w:sz w:val="22"/>
          <w:szCs w:val="22"/>
        </w:rPr>
        <w:t>enable the Trust to compare levels with other similar NHS trusts</w:t>
      </w:r>
      <w:r w:rsidRPr="0013392A">
        <w:rPr>
          <w:rFonts w:asciiTheme="minorHAnsi" w:hAnsiTheme="minorHAnsi" w:cstheme="minorHAnsi"/>
          <w:sz w:val="22"/>
          <w:szCs w:val="22"/>
        </w:rPr>
        <w:t xml:space="preserve">. </w:t>
      </w:r>
      <w:r w:rsidR="0013392A" w:rsidRPr="0013392A">
        <w:rPr>
          <w:rFonts w:asciiTheme="minorHAnsi" w:hAnsiTheme="minorHAnsi" w:cstheme="minorHAnsi"/>
          <w:color w:val="000000" w:themeColor="text1"/>
          <w:sz w:val="22"/>
          <w:szCs w:val="22"/>
        </w:rPr>
        <w:t>A new zero tolerance framework has been developed and is going through being approved to better support staff who face abuse. There is also quality improvement work linked to a national collaborative which is focusing on reducing violence and aggression on wards.</w:t>
      </w:r>
      <w:r w:rsidR="0013392A">
        <w:rPr>
          <w:rFonts w:asciiTheme="minorHAnsi" w:hAnsiTheme="minorHAnsi" w:cstheme="minorHAnsi"/>
          <w:b/>
          <w:color w:val="000000" w:themeColor="text1"/>
          <w:sz w:val="22"/>
          <w:szCs w:val="22"/>
        </w:rPr>
        <w:t xml:space="preserve">  </w:t>
      </w:r>
    </w:p>
    <w:p w14:paraId="38250B60" w14:textId="77777777" w:rsidR="0013392A" w:rsidRPr="00575894" w:rsidRDefault="0013392A" w:rsidP="00575894">
      <w:pPr>
        <w:jc w:val="both"/>
        <w:rPr>
          <w:rFonts w:asciiTheme="minorHAnsi" w:hAnsiTheme="minorHAnsi" w:cstheme="minorHAnsi"/>
          <w:sz w:val="22"/>
          <w:szCs w:val="22"/>
          <w:u w:val="single"/>
        </w:rPr>
      </w:pPr>
    </w:p>
    <w:p w14:paraId="7598BC01" w14:textId="77777777" w:rsidR="007F28B3" w:rsidRPr="00575894" w:rsidRDefault="007F28B3" w:rsidP="00575894">
      <w:pPr>
        <w:jc w:val="both"/>
        <w:rPr>
          <w:rFonts w:asciiTheme="minorHAnsi" w:hAnsiTheme="minorHAnsi" w:cstheme="minorHAnsi"/>
          <w:b/>
          <w:sz w:val="22"/>
          <w:szCs w:val="22"/>
          <w:u w:val="single"/>
        </w:rPr>
      </w:pPr>
      <w:r w:rsidRPr="00575894">
        <w:rPr>
          <w:rFonts w:asciiTheme="minorHAnsi" w:hAnsiTheme="minorHAnsi" w:cstheme="minorHAnsi"/>
          <w:b/>
          <w:sz w:val="22"/>
          <w:szCs w:val="22"/>
          <w:u w:val="single"/>
        </w:rPr>
        <w:t>Self-Harm</w:t>
      </w:r>
    </w:p>
    <w:p w14:paraId="7F716141" w14:textId="70ECFAA1" w:rsidR="007F28B3" w:rsidRPr="00575894" w:rsidRDefault="007F28B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number of incidents of self-harm continue to be variable across the trust. Prior to Q1 19/20, below average numbers have been reported in 14 of the previous 15 months. This was largely as a result of lower numbers of incidents being reported by the Bucks Mental health throughout 2018. In Q1, however, </w:t>
      </w:r>
      <w:r w:rsidR="00DE4343" w:rsidRPr="00575894">
        <w:rPr>
          <w:rFonts w:asciiTheme="minorHAnsi" w:hAnsiTheme="minorHAnsi" w:cstheme="minorHAnsi"/>
          <w:sz w:val="22"/>
          <w:szCs w:val="22"/>
        </w:rPr>
        <w:t>s</w:t>
      </w:r>
      <w:r w:rsidRPr="00575894">
        <w:rPr>
          <w:rFonts w:asciiTheme="minorHAnsi" w:hAnsiTheme="minorHAnsi" w:cstheme="minorHAnsi"/>
          <w:sz w:val="22"/>
          <w:szCs w:val="22"/>
        </w:rPr>
        <w:t xml:space="preserve">elf-harm was the cause of most incidents in the Trust, as a result of increases on CAMHS Highfield and CAMHS Marlborough House </w:t>
      </w:r>
      <w:r w:rsidR="00DE4343" w:rsidRPr="00575894">
        <w:rPr>
          <w:rFonts w:asciiTheme="minorHAnsi" w:hAnsiTheme="minorHAnsi" w:cstheme="minorHAnsi"/>
          <w:sz w:val="22"/>
          <w:szCs w:val="22"/>
        </w:rPr>
        <w:t>wards</w:t>
      </w:r>
      <w:r w:rsidR="00E0385F" w:rsidRPr="00575894">
        <w:rPr>
          <w:rFonts w:asciiTheme="minorHAnsi" w:hAnsiTheme="minorHAnsi" w:cstheme="minorHAnsi"/>
          <w:sz w:val="22"/>
          <w:szCs w:val="22"/>
        </w:rPr>
        <w:t>.</w:t>
      </w:r>
    </w:p>
    <w:p w14:paraId="3BACF439" w14:textId="77777777" w:rsidR="007F28B3" w:rsidRPr="00575894" w:rsidRDefault="007F28B3" w:rsidP="00575894">
      <w:pPr>
        <w:ind w:left="720"/>
        <w:jc w:val="both"/>
        <w:rPr>
          <w:rFonts w:asciiTheme="minorHAnsi" w:hAnsiTheme="minorHAnsi" w:cstheme="minorHAnsi"/>
          <w:sz w:val="22"/>
          <w:szCs w:val="22"/>
        </w:rPr>
      </w:pPr>
    </w:p>
    <w:p w14:paraId="2FC65007" w14:textId="03C34171" w:rsidR="007F28B3" w:rsidRPr="00575894" w:rsidRDefault="007F28B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On </w:t>
      </w:r>
      <w:r w:rsidRPr="00575894">
        <w:rPr>
          <w:rFonts w:asciiTheme="minorHAnsi" w:hAnsiTheme="minorHAnsi" w:cstheme="minorHAnsi"/>
          <w:b/>
          <w:sz w:val="22"/>
          <w:szCs w:val="22"/>
        </w:rPr>
        <w:t>CAMHS Highfield</w:t>
      </w:r>
      <w:r w:rsidRPr="00575894">
        <w:rPr>
          <w:rFonts w:asciiTheme="minorHAnsi" w:hAnsiTheme="minorHAnsi" w:cstheme="minorHAnsi"/>
          <w:sz w:val="22"/>
          <w:szCs w:val="22"/>
        </w:rPr>
        <w:t>, 297 incidents were reported in Q1, the incidents involved 18 patients</w:t>
      </w:r>
      <w:r w:rsidR="007B68BB" w:rsidRPr="00575894">
        <w:rPr>
          <w:rFonts w:asciiTheme="minorHAnsi" w:hAnsiTheme="minorHAnsi" w:cstheme="minorHAnsi"/>
          <w:sz w:val="22"/>
          <w:szCs w:val="22"/>
        </w:rPr>
        <w:t>,</w:t>
      </w:r>
      <w:r w:rsidRPr="00575894">
        <w:rPr>
          <w:rFonts w:asciiTheme="minorHAnsi" w:hAnsiTheme="minorHAnsi" w:cstheme="minorHAnsi"/>
          <w:sz w:val="22"/>
          <w:szCs w:val="22"/>
        </w:rPr>
        <w:t xml:space="preserve"> one individual harmed themselves on 107 occasions, and 95 of these related to them striking themselves/their surroundings (largely headbanging).  One incident of cutting on Highfield was graded as severe, and 5 incidents were graded as moderate.</w:t>
      </w:r>
    </w:p>
    <w:p w14:paraId="65F8EC1D" w14:textId="77777777" w:rsidR="007F28B3" w:rsidRPr="00575894" w:rsidRDefault="007F28B3" w:rsidP="00575894">
      <w:pPr>
        <w:jc w:val="both"/>
        <w:rPr>
          <w:rFonts w:asciiTheme="minorHAnsi" w:hAnsiTheme="minorHAnsi" w:cstheme="minorHAnsi"/>
          <w:sz w:val="22"/>
          <w:szCs w:val="22"/>
        </w:rPr>
      </w:pPr>
    </w:p>
    <w:p w14:paraId="198710FE" w14:textId="77777777" w:rsidR="007F28B3" w:rsidRPr="00575894" w:rsidRDefault="007F28B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On </w:t>
      </w:r>
      <w:r w:rsidRPr="00575894">
        <w:rPr>
          <w:rFonts w:asciiTheme="minorHAnsi" w:hAnsiTheme="minorHAnsi" w:cstheme="minorHAnsi"/>
          <w:b/>
          <w:sz w:val="22"/>
          <w:szCs w:val="22"/>
        </w:rPr>
        <w:t>CAMHS Marlborough House</w:t>
      </w:r>
      <w:r w:rsidRPr="00575894">
        <w:rPr>
          <w:rFonts w:asciiTheme="minorHAnsi" w:hAnsiTheme="minorHAnsi" w:cstheme="minorHAnsi"/>
          <w:sz w:val="22"/>
          <w:szCs w:val="22"/>
        </w:rPr>
        <w:t>, 178 incidents were reported in Q1, all graded as minor harm or no harm. The incidents involved 8 patients and one individual harmed themselves on 152 occasions (including 86 incidents of striking themselves/their surroundings and 62 ligature incidents)</w:t>
      </w:r>
    </w:p>
    <w:p w14:paraId="14259728" w14:textId="77777777" w:rsidR="00E704D3" w:rsidRPr="00575894" w:rsidRDefault="00E704D3" w:rsidP="00575894">
      <w:pPr>
        <w:jc w:val="both"/>
        <w:rPr>
          <w:rFonts w:asciiTheme="minorHAnsi" w:hAnsiTheme="minorHAnsi" w:cstheme="minorHAnsi"/>
          <w:sz w:val="22"/>
          <w:szCs w:val="22"/>
        </w:rPr>
      </w:pPr>
    </w:p>
    <w:p w14:paraId="2447D778" w14:textId="1B65F2F5" w:rsidR="00E704D3" w:rsidRPr="00575894" w:rsidRDefault="00E704D3" w:rsidP="00575894">
      <w:pPr>
        <w:jc w:val="both"/>
        <w:rPr>
          <w:rFonts w:asciiTheme="minorHAnsi" w:hAnsiTheme="minorHAnsi" w:cstheme="minorHAnsi"/>
          <w:b/>
          <w:sz w:val="22"/>
          <w:szCs w:val="22"/>
          <w:u w:val="single"/>
        </w:rPr>
      </w:pPr>
      <w:r w:rsidRPr="00575894">
        <w:rPr>
          <w:rFonts w:asciiTheme="minorHAnsi" w:hAnsiTheme="minorHAnsi" w:cstheme="minorHAnsi"/>
          <w:b/>
          <w:sz w:val="22"/>
          <w:szCs w:val="22"/>
          <w:u w:val="single"/>
        </w:rPr>
        <w:lastRenderedPageBreak/>
        <w:t>Skin Integrity</w:t>
      </w:r>
    </w:p>
    <w:p w14:paraId="2610C988" w14:textId="1AF69DDB" w:rsidR="00E704D3" w:rsidRPr="00575894" w:rsidRDefault="00E704D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Since July 2016 60% of the reported pressure ulcers have been categorised as being present on admission (previously </w:t>
      </w:r>
      <w:r w:rsidR="00A67995" w:rsidRPr="00575894">
        <w:rPr>
          <w:rFonts w:asciiTheme="minorHAnsi" w:hAnsiTheme="minorHAnsi" w:cstheme="minorHAnsi"/>
          <w:sz w:val="22"/>
          <w:szCs w:val="22"/>
        </w:rPr>
        <w:t xml:space="preserve">called </w:t>
      </w:r>
      <w:r w:rsidRPr="00575894">
        <w:rPr>
          <w:rFonts w:asciiTheme="minorHAnsi" w:hAnsiTheme="minorHAnsi" w:cstheme="minorHAnsi"/>
          <w:sz w:val="22"/>
          <w:szCs w:val="22"/>
        </w:rPr>
        <w:t>inherited), rather than being new (previously known as acquired/developed in the service of Oxford Health)</w:t>
      </w:r>
      <w:r w:rsidR="001F52B8" w:rsidRPr="00575894">
        <w:rPr>
          <w:rFonts w:asciiTheme="minorHAnsi" w:hAnsiTheme="minorHAnsi" w:cstheme="minorHAnsi"/>
          <w:sz w:val="22"/>
          <w:szCs w:val="22"/>
        </w:rPr>
        <w:t xml:space="preserve">. The trend in figure 11 shows the number of new ulcers has started to increase in the last 6 months, with the number of present on admission reducing. </w:t>
      </w:r>
      <w:r w:rsidRPr="00575894">
        <w:rPr>
          <w:rFonts w:asciiTheme="minorHAnsi" w:hAnsiTheme="minorHAnsi" w:cstheme="minorHAnsi"/>
          <w:sz w:val="22"/>
          <w:szCs w:val="22"/>
        </w:rPr>
        <w:t>New national reporting requirements have been introduced from 1</w:t>
      </w:r>
      <w:r w:rsidRPr="00575894">
        <w:rPr>
          <w:rFonts w:asciiTheme="minorHAnsi" w:hAnsiTheme="minorHAnsi" w:cstheme="minorHAnsi"/>
          <w:sz w:val="22"/>
          <w:szCs w:val="22"/>
          <w:vertAlign w:val="superscript"/>
        </w:rPr>
        <w:t>st</w:t>
      </w:r>
      <w:r w:rsidRPr="00575894">
        <w:rPr>
          <w:rFonts w:asciiTheme="minorHAnsi" w:hAnsiTheme="minorHAnsi" w:cstheme="minorHAnsi"/>
          <w:sz w:val="22"/>
          <w:szCs w:val="22"/>
        </w:rPr>
        <w:t xml:space="preserve"> April 2019 with first national reporting for Q1 in July 2019, this should improve t</w:t>
      </w:r>
      <w:r w:rsidR="00A67995" w:rsidRPr="00575894">
        <w:rPr>
          <w:rFonts w:asciiTheme="minorHAnsi" w:hAnsiTheme="minorHAnsi" w:cstheme="minorHAnsi"/>
          <w:sz w:val="22"/>
          <w:szCs w:val="22"/>
        </w:rPr>
        <w:t xml:space="preserve">he ability to compare </w:t>
      </w:r>
      <w:r w:rsidR="001F52B8" w:rsidRPr="00575894">
        <w:rPr>
          <w:rFonts w:asciiTheme="minorHAnsi" w:hAnsiTheme="minorHAnsi" w:cstheme="minorHAnsi"/>
          <w:sz w:val="22"/>
          <w:szCs w:val="22"/>
        </w:rPr>
        <w:t xml:space="preserve">our </w:t>
      </w:r>
      <w:r w:rsidR="00A67995" w:rsidRPr="00575894">
        <w:rPr>
          <w:rFonts w:asciiTheme="minorHAnsi" w:hAnsiTheme="minorHAnsi" w:cstheme="minorHAnsi"/>
          <w:sz w:val="22"/>
          <w:szCs w:val="22"/>
        </w:rPr>
        <w:t>performance in a more accurate way nationally.</w:t>
      </w:r>
    </w:p>
    <w:p w14:paraId="6D1024D2" w14:textId="77777777" w:rsidR="00E704D3" w:rsidRPr="00575894" w:rsidRDefault="00E704D3" w:rsidP="00575894">
      <w:pPr>
        <w:ind w:left="340"/>
        <w:jc w:val="both"/>
        <w:rPr>
          <w:rFonts w:asciiTheme="minorHAnsi" w:eastAsia="Calibri" w:hAnsiTheme="minorHAnsi" w:cstheme="minorHAnsi"/>
          <w:sz w:val="22"/>
          <w:szCs w:val="22"/>
          <w:lang w:eastAsia="en-US"/>
        </w:rPr>
      </w:pPr>
    </w:p>
    <w:p w14:paraId="1F6171E5" w14:textId="0ADD747A" w:rsidR="00E704D3" w:rsidRPr="00575894" w:rsidRDefault="00E704D3" w:rsidP="00575894">
      <w:pPr>
        <w:jc w:val="both"/>
        <w:rPr>
          <w:rFonts w:asciiTheme="minorHAnsi" w:eastAsia="Calibri" w:hAnsiTheme="minorHAnsi" w:cstheme="minorHAnsi"/>
          <w:sz w:val="22"/>
          <w:szCs w:val="22"/>
          <w:lang w:eastAsia="en-US"/>
        </w:rPr>
      </w:pPr>
      <w:r w:rsidRPr="00575894">
        <w:rPr>
          <w:rFonts w:asciiTheme="minorHAnsi" w:eastAsia="Calibri" w:hAnsiTheme="minorHAnsi" w:cstheme="minorHAnsi"/>
          <w:sz w:val="22"/>
          <w:szCs w:val="22"/>
          <w:lang w:eastAsia="en-US"/>
        </w:rPr>
        <w:t xml:space="preserve">Of the </w:t>
      </w:r>
      <w:r w:rsidR="00837178" w:rsidRPr="00575894">
        <w:rPr>
          <w:rFonts w:asciiTheme="minorHAnsi" w:eastAsia="Calibri" w:hAnsiTheme="minorHAnsi" w:cstheme="minorHAnsi"/>
          <w:sz w:val="22"/>
          <w:szCs w:val="22"/>
          <w:lang w:eastAsia="en-US"/>
        </w:rPr>
        <w:t>220-pressure</w:t>
      </w:r>
      <w:r w:rsidRPr="00575894">
        <w:rPr>
          <w:rFonts w:asciiTheme="minorHAnsi" w:eastAsia="Calibri" w:hAnsiTheme="minorHAnsi" w:cstheme="minorHAnsi"/>
          <w:sz w:val="22"/>
          <w:szCs w:val="22"/>
          <w:lang w:eastAsia="en-US"/>
        </w:rPr>
        <w:t xml:space="preserve"> ulcer that developed in service in the reporting period, </w:t>
      </w:r>
      <w:r w:rsidR="00B5541C" w:rsidRPr="00575894">
        <w:rPr>
          <w:rFonts w:asciiTheme="minorHAnsi" w:eastAsia="Calibri" w:hAnsiTheme="minorHAnsi" w:cstheme="minorHAnsi"/>
          <w:sz w:val="22"/>
          <w:szCs w:val="22"/>
          <w:lang w:eastAsia="en-US"/>
        </w:rPr>
        <w:t>four are being investigated as serious incidents, 3 in D</w:t>
      </w:r>
      <w:r w:rsidR="00A67995" w:rsidRPr="00575894">
        <w:rPr>
          <w:rFonts w:asciiTheme="minorHAnsi" w:eastAsia="Calibri" w:hAnsiTheme="minorHAnsi" w:cstheme="minorHAnsi"/>
          <w:sz w:val="22"/>
          <w:szCs w:val="22"/>
          <w:lang w:eastAsia="en-US"/>
        </w:rPr>
        <w:t xml:space="preserve">istrict </w:t>
      </w:r>
      <w:r w:rsidR="00B5541C" w:rsidRPr="00575894">
        <w:rPr>
          <w:rFonts w:asciiTheme="minorHAnsi" w:eastAsia="Calibri" w:hAnsiTheme="minorHAnsi" w:cstheme="minorHAnsi"/>
          <w:sz w:val="22"/>
          <w:szCs w:val="22"/>
          <w:lang w:eastAsia="en-US"/>
        </w:rPr>
        <w:t>N</w:t>
      </w:r>
      <w:r w:rsidR="00A67995" w:rsidRPr="00575894">
        <w:rPr>
          <w:rFonts w:asciiTheme="minorHAnsi" w:eastAsia="Calibri" w:hAnsiTheme="minorHAnsi" w:cstheme="minorHAnsi"/>
          <w:sz w:val="22"/>
          <w:szCs w:val="22"/>
          <w:lang w:eastAsia="en-US"/>
        </w:rPr>
        <w:t>ursing</w:t>
      </w:r>
      <w:r w:rsidR="00B5541C" w:rsidRPr="00575894">
        <w:rPr>
          <w:rFonts w:asciiTheme="minorHAnsi" w:eastAsia="Calibri" w:hAnsiTheme="minorHAnsi" w:cstheme="minorHAnsi"/>
          <w:sz w:val="22"/>
          <w:szCs w:val="22"/>
          <w:lang w:eastAsia="en-US"/>
        </w:rPr>
        <w:t xml:space="preserve"> teams and one on </w:t>
      </w:r>
      <w:r w:rsidR="00A67995" w:rsidRPr="00575894">
        <w:rPr>
          <w:rFonts w:asciiTheme="minorHAnsi" w:eastAsia="Calibri" w:hAnsiTheme="minorHAnsi" w:cstheme="minorHAnsi"/>
          <w:sz w:val="22"/>
          <w:szCs w:val="22"/>
          <w:lang w:eastAsia="en-US"/>
        </w:rPr>
        <w:t xml:space="preserve">Witney community hospital </w:t>
      </w:r>
      <w:r w:rsidR="00B5541C" w:rsidRPr="00575894">
        <w:rPr>
          <w:rFonts w:asciiTheme="minorHAnsi" w:eastAsia="Calibri" w:hAnsiTheme="minorHAnsi" w:cstheme="minorHAnsi"/>
          <w:sz w:val="22"/>
          <w:szCs w:val="22"/>
          <w:lang w:eastAsia="en-US"/>
        </w:rPr>
        <w:t>Linfoot ward (</w:t>
      </w:r>
      <w:r w:rsidR="00A67995" w:rsidRPr="00575894">
        <w:rPr>
          <w:rFonts w:asciiTheme="minorHAnsi" w:eastAsia="Calibri" w:hAnsiTheme="minorHAnsi" w:cstheme="minorHAnsi"/>
          <w:sz w:val="22"/>
          <w:szCs w:val="22"/>
          <w:lang w:eastAsia="en-US"/>
        </w:rPr>
        <w:t>two</w:t>
      </w:r>
      <w:r w:rsidR="00B5541C" w:rsidRPr="00575894">
        <w:rPr>
          <w:rFonts w:asciiTheme="minorHAnsi" w:eastAsia="Calibri" w:hAnsiTheme="minorHAnsi" w:cstheme="minorHAnsi"/>
          <w:sz w:val="22"/>
          <w:szCs w:val="22"/>
          <w:lang w:eastAsia="en-US"/>
        </w:rPr>
        <w:t xml:space="preserve"> category 4 and </w:t>
      </w:r>
      <w:r w:rsidR="00A67995" w:rsidRPr="00575894">
        <w:rPr>
          <w:rFonts w:asciiTheme="minorHAnsi" w:eastAsia="Calibri" w:hAnsiTheme="minorHAnsi" w:cstheme="minorHAnsi"/>
          <w:sz w:val="22"/>
          <w:szCs w:val="22"/>
          <w:lang w:eastAsia="en-US"/>
        </w:rPr>
        <w:t>two</w:t>
      </w:r>
      <w:r w:rsidR="00B5541C" w:rsidRPr="00575894">
        <w:rPr>
          <w:rFonts w:asciiTheme="minorHAnsi" w:eastAsia="Calibri" w:hAnsiTheme="minorHAnsi" w:cstheme="minorHAnsi"/>
          <w:sz w:val="22"/>
          <w:szCs w:val="22"/>
          <w:lang w:eastAsia="en-US"/>
        </w:rPr>
        <w:t xml:space="preserve"> category 3</w:t>
      </w:r>
      <w:r w:rsidR="00A67995" w:rsidRPr="00575894">
        <w:rPr>
          <w:rFonts w:asciiTheme="minorHAnsi" w:eastAsia="Calibri" w:hAnsiTheme="minorHAnsi" w:cstheme="minorHAnsi"/>
          <w:sz w:val="22"/>
          <w:szCs w:val="22"/>
          <w:lang w:eastAsia="en-US"/>
        </w:rPr>
        <w:t xml:space="preserve"> ulcers</w:t>
      </w:r>
      <w:r w:rsidR="00B5541C" w:rsidRPr="00575894">
        <w:rPr>
          <w:rFonts w:asciiTheme="minorHAnsi" w:eastAsia="Calibri" w:hAnsiTheme="minorHAnsi" w:cstheme="minorHAnsi"/>
          <w:sz w:val="22"/>
          <w:szCs w:val="22"/>
          <w:lang w:eastAsia="en-US"/>
        </w:rPr>
        <w:t>).</w:t>
      </w:r>
      <w:r w:rsidRPr="00575894">
        <w:rPr>
          <w:rFonts w:asciiTheme="minorHAnsi" w:eastAsia="Calibri" w:hAnsiTheme="minorHAnsi" w:cstheme="minorHAnsi"/>
          <w:sz w:val="22"/>
          <w:szCs w:val="22"/>
          <w:lang w:eastAsia="en-US"/>
        </w:rPr>
        <w:t xml:space="preserve"> </w:t>
      </w:r>
    </w:p>
    <w:p w14:paraId="785B1D5A" w14:textId="77777777" w:rsidR="00E704D3" w:rsidRPr="00575894" w:rsidRDefault="00E704D3" w:rsidP="00575894">
      <w:pPr>
        <w:ind w:left="340"/>
        <w:jc w:val="both"/>
        <w:rPr>
          <w:rFonts w:asciiTheme="minorHAnsi" w:eastAsia="Calibri" w:hAnsiTheme="minorHAnsi" w:cstheme="minorHAnsi"/>
          <w:sz w:val="22"/>
          <w:szCs w:val="22"/>
          <w:lang w:eastAsia="en-US"/>
        </w:rPr>
      </w:pPr>
    </w:p>
    <w:p w14:paraId="5A820A9E" w14:textId="027AB253" w:rsidR="00E704D3" w:rsidRPr="00575894" w:rsidRDefault="00E704D3" w:rsidP="00575894">
      <w:pPr>
        <w:jc w:val="both"/>
        <w:rPr>
          <w:rFonts w:asciiTheme="minorHAnsi" w:eastAsia="Calibri" w:hAnsiTheme="minorHAnsi" w:cstheme="minorHAnsi"/>
          <w:sz w:val="22"/>
          <w:szCs w:val="22"/>
          <w:lang w:eastAsia="en-US"/>
        </w:rPr>
      </w:pPr>
      <w:r w:rsidRPr="00575894">
        <w:rPr>
          <w:rFonts w:asciiTheme="minorHAnsi" w:eastAsia="Calibri" w:hAnsiTheme="minorHAnsi" w:cstheme="minorHAnsi"/>
          <w:sz w:val="22"/>
          <w:szCs w:val="22"/>
          <w:lang w:eastAsia="en-US"/>
        </w:rPr>
        <w:t>Alongside pressure ulcer incidents</w:t>
      </w:r>
      <w:r w:rsidR="00B5541C" w:rsidRPr="00575894">
        <w:rPr>
          <w:rFonts w:asciiTheme="minorHAnsi" w:eastAsia="Calibri" w:hAnsiTheme="minorHAnsi" w:cstheme="minorHAnsi"/>
          <w:sz w:val="22"/>
          <w:szCs w:val="22"/>
          <w:lang w:eastAsia="en-US"/>
        </w:rPr>
        <w:t xml:space="preserve"> there were 23 skin tears (a new category from April 2019),</w:t>
      </w:r>
      <w:r w:rsidRPr="00575894">
        <w:rPr>
          <w:rFonts w:asciiTheme="minorHAnsi" w:eastAsia="Calibri" w:hAnsiTheme="minorHAnsi" w:cstheme="minorHAnsi"/>
          <w:sz w:val="22"/>
          <w:szCs w:val="22"/>
          <w:lang w:eastAsia="en-US"/>
        </w:rPr>
        <w:t xml:space="preserve"> </w:t>
      </w:r>
      <w:r w:rsidR="00B5541C" w:rsidRPr="00575894">
        <w:rPr>
          <w:rFonts w:asciiTheme="minorHAnsi" w:eastAsia="Calibri" w:hAnsiTheme="minorHAnsi" w:cstheme="minorHAnsi"/>
          <w:sz w:val="22"/>
          <w:szCs w:val="22"/>
          <w:lang w:eastAsia="en-US"/>
        </w:rPr>
        <w:t>11</w:t>
      </w:r>
      <w:r w:rsidRPr="00575894">
        <w:rPr>
          <w:rFonts w:asciiTheme="minorHAnsi" w:eastAsia="Calibri" w:hAnsiTheme="minorHAnsi" w:cstheme="minorHAnsi"/>
          <w:sz w:val="22"/>
          <w:szCs w:val="22"/>
          <w:lang w:eastAsia="en-US"/>
        </w:rPr>
        <w:t xml:space="preserve"> incidents of SCALE, 66 incidents of moisture associated skin damage, </w:t>
      </w:r>
      <w:r w:rsidR="00B5541C" w:rsidRPr="00575894">
        <w:rPr>
          <w:rFonts w:asciiTheme="minorHAnsi" w:eastAsia="Calibri" w:hAnsiTheme="minorHAnsi" w:cstheme="minorHAnsi"/>
          <w:sz w:val="22"/>
          <w:szCs w:val="22"/>
          <w:lang w:eastAsia="en-US"/>
        </w:rPr>
        <w:t xml:space="preserve">10 incidents of moisture associated damage and </w:t>
      </w:r>
      <w:r w:rsidRPr="00575894">
        <w:rPr>
          <w:rFonts w:asciiTheme="minorHAnsi" w:eastAsia="Calibri" w:hAnsiTheme="minorHAnsi" w:cstheme="minorHAnsi"/>
          <w:sz w:val="22"/>
          <w:szCs w:val="22"/>
          <w:lang w:eastAsia="en-US"/>
        </w:rPr>
        <w:t xml:space="preserve">3 </w:t>
      </w:r>
      <w:r w:rsidR="00B5541C" w:rsidRPr="00575894">
        <w:rPr>
          <w:rFonts w:asciiTheme="minorHAnsi" w:eastAsia="Calibri" w:hAnsiTheme="minorHAnsi" w:cstheme="minorHAnsi"/>
          <w:sz w:val="22"/>
          <w:szCs w:val="22"/>
          <w:lang w:eastAsia="en-US"/>
        </w:rPr>
        <w:t xml:space="preserve">of </w:t>
      </w:r>
      <w:r w:rsidRPr="00575894">
        <w:rPr>
          <w:rFonts w:asciiTheme="minorHAnsi" w:eastAsia="Calibri" w:hAnsiTheme="minorHAnsi" w:cstheme="minorHAnsi"/>
          <w:sz w:val="22"/>
          <w:szCs w:val="22"/>
          <w:lang w:eastAsia="en-US"/>
        </w:rPr>
        <w:t xml:space="preserve">medical device related </w:t>
      </w:r>
      <w:r w:rsidR="00B5541C" w:rsidRPr="00575894">
        <w:rPr>
          <w:rFonts w:asciiTheme="minorHAnsi" w:eastAsia="Calibri" w:hAnsiTheme="minorHAnsi" w:cstheme="minorHAnsi"/>
          <w:sz w:val="22"/>
          <w:szCs w:val="22"/>
          <w:lang w:eastAsia="en-US"/>
        </w:rPr>
        <w:t>damage.</w:t>
      </w:r>
    </w:p>
    <w:p w14:paraId="49DE323B" w14:textId="77777777" w:rsidR="00E704D3" w:rsidRPr="00575894" w:rsidRDefault="00E704D3" w:rsidP="00575894">
      <w:pPr>
        <w:ind w:left="340"/>
        <w:jc w:val="both"/>
        <w:rPr>
          <w:rFonts w:asciiTheme="minorHAnsi" w:eastAsia="Calibri" w:hAnsiTheme="minorHAnsi" w:cstheme="minorHAnsi"/>
          <w:sz w:val="22"/>
          <w:szCs w:val="22"/>
          <w:lang w:eastAsia="en-US"/>
        </w:rPr>
      </w:pPr>
    </w:p>
    <w:p w14:paraId="6AD358A6" w14:textId="1288DCE1" w:rsidR="00E704D3" w:rsidRPr="00575894" w:rsidRDefault="00B5541C" w:rsidP="00575894">
      <w:pPr>
        <w:jc w:val="both"/>
        <w:rPr>
          <w:rFonts w:asciiTheme="minorHAnsi" w:eastAsia="Calibri" w:hAnsiTheme="minorHAnsi" w:cstheme="minorHAnsi"/>
          <w:sz w:val="22"/>
          <w:szCs w:val="22"/>
          <w:lang w:eastAsia="en-US"/>
        </w:rPr>
      </w:pPr>
      <w:r w:rsidRPr="00575894">
        <w:rPr>
          <w:rFonts w:asciiTheme="minorHAnsi" w:eastAsia="Calibri" w:hAnsiTheme="minorHAnsi" w:cstheme="minorHAnsi"/>
          <w:sz w:val="22"/>
          <w:szCs w:val="22"/>
          <w:lang w:eastAsia="en-US"/>
        </w:rPr>
        <w:t>In Q1</w:t>
      </w:r>
      <w:r w:rsidR="00E704D3" w:rsidRPr="00575894">
        <w:rPr>
          <w:rFonts w:asciiTheme="minorHAnsi" w:eastAsia="Calibri" w:hAnsiTheme="minorHAnsi" w:cstheme="minorHAnsi"/>
          <w:sz w:val="22"/>
          <w:szCs w:val="22"/>
          <w:lang w:eastAsia="en-US"/>
        </w:rPr>
        <w:t xml:space="preserve"> </w:t>
      </w:r>
      <w:r w:rsidRPr="00575894">
        <w:rPr>
          <w:rFonts w:asciiTheme="minorHAnsi" w:eastAsia="Calibri" w:hAnsiTheme="minorHAnsi" w:cstheme="minorHAnsi"/>
          <w:sz w:val="22"/>
          <w:szCs w:val="22"/>
          <w:lang w:eastAsia="en-US"/>
        </w:rPr>
        <w:t>77</w:t>
      </w:r>
      <w:r w:rsidR="00E704D3" w:rsidRPr="00575894">
        <w:rPr>
          <w:rFonts w:asciiTheme="minorHAnsi" w:eastAsia="Calibri" w:hAnsiTheme="minorHAnsi" w:cstheme="minorHAnsi"/>
          <w:sz w:val="22"/>
          <w:szCs w:val="22"/>
          <w:lang w:eastAsia="en-US"/>
        </w:rPr>
        <w:t xml:space="preserve">% of skin integrity incidents were reported </w:t>
      </w:r>
      <w:r w:rsidRPr="00575894">
        <w:rPr>
          <w:rFonts w:asciiTheme="minorHAnsi" w:eastAsia="Calibri" w:hAnsiTheme="minorHAnsi" w:cstheme="minorHAnsi"/>
          <w:sz w:val="22"/>
          <w:szCs w:val="22"/>
          <w:lang w:eastAsia="en-US"/>
        </w:rPr>
        <w:t>by District Nursing teams (n=410), followed by Community Hospitals with 14% (n=72).</w:t>
      </w:r>
      <w:r w:rsidR="00E704D3" w:rsidRPr="00575894">
        <w:rPr>
          <w:rFonts w:asciiTheme="minorHAnsi" w:eastAsia="Calibri" w:hAnsiTheme="minorHAnsi" w:cstheme="minorHAnsi"/>
          <w:sz w:val="22"/>
          <w:szCs w:val="22"/>
          <w:lang w:eastAsia="en-US"/>
        </w:rPr>
        <w:t xml:space="preserve"> </w:t>
      </w:r>
    </w:p>
    <w:p w14:paraId="48FCC387" w14:textId="4478DFD1" w:rsidR="00E704D3" w:rsidRPr="00575894" w:rsidRDefault="00E704D3" w:rsidP="00575894">
      <w:pPr>
        <w:ind w:left="340"/>
        <w:jc w:val="both"/>
        <w:rPr>
          <w:rFonts w:asciiTheme="minorHAnsi" w:eastAsia="Calibri" w:hAnsiTheme="minorHAnsi" w:cstheme="minorHAnsi"/>
          <w:sz w:val="22"/>
          <w:szCs w:val="22"/>
          <w:lang w:eastAsia="en-US"/>
        </w:rPr>
      </w:pPr>
    </w:p>
    <w:p w14:paraId="23E5E930" w14:textId="3F182C7E" w:rsidR="00E704D3" w:rsidRPr="00575894" w:rsidRDefault="00E704D3" w:rsidP="00575894">
      <w:pPr>
        <w:ind w:left="340"/>
        <w:jc w:val="both"/>
        <w:rPr>
          <w:rFonts w:asciiTheme="minorHAnsi" w:hAnsiTheme="minorHAnsi" w:cstheme="minorHAnsi"/>
          <w:i/>
          <w:sz w:val="22"/>
          <w:szCs w:val="22"/>
        </w:rPr>
      </w:pPr>
      <w:r w:rsidRPr="00575894">
        <w:rPr>
          <w:rFonts w:asciiTheme="minorHAnsi" w:hAnsiTheme="minorHAnsi" w:cstheme="minorHAnsi"/>
          <w:i/>
          <w:noProof/>
          <w:sz w:val="22"/>
          <w:szCs w:val="22"/>
        </w:rPr>
        <w:drawing>
          <wp:inline distT="0" distB="0" distL="0" distR="0" wp14:anchorId="65E45D1D" wp14:editId="6D7F3B9B">
            <wp:extent cx="5972810" cy="2590800"/>
            <wp:effectExtent l="19050" t="19050" r="2794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75" cy="2597378"/>
                    </a:xfrm>
                    <a:prstGeom prst="rect">
                      <a:avLst/>
                    </a:prstGeom>
                    <a:noFill/>
                    <a:ln>
                      <a:solidFill>
                        <a:schemeClr val="tx1">
                          <a:lumMod val="65000"/>
                          <a:lumOff val="35000"/>
                        </a:schemeClr>
                      </a:solidFill>
                    </a:ln>
                  </pic:spPr>
                </pic:pic>
              </a:graphicData>
            </a:graphic>
          </wp:inline>
        </w:drawing>
      </w:r>
      <w:r w:rsidRPr="00575894">
        <w:rPr>
          <w:rFonts w:asciiTheme="minorHAnsi" w:hAnsiTheme="minorHAnsi" w:cstheme="minorHAnsi"/>
          <w:i/>
          <w:sz w:val="22"/>
          <w:szCs w:val="22"/>
        </w:rPr>
        <w:t>Figure: 1</w:t>
      </w:r>
      <w:r w:rsidR="00B5541C" w:rsidRPr="00575894">
        <w:rPr>
          <w:rFonts w:asciiTheme="minorHAnsi" w:hAnsiTheme="minorHAnsi" w:cstheme="minorHAnsi"/>
          <w:i/>
          <w:sz w:val="22"/>
          <w:szCs w:val="22"/>
        </w:rPr>
        <w:t>1</w:t>
      </w:r>
      <w:r w:rsidRPr="00575894">
        <w:rPr>
          <w:rFonts w:asciiTheme="minorHAnsi" w:hAnsiTheme="minorHAnsi" w:cstheme="minorHAnsi"/>
          <w:i/>
          <w:sz w:val="22"/>
          <w:szCs w:val="22"/>
        </w:rPr>
        <w:t>. Incidents of pressure ulcers, July 2016 – June 2019</w:t>
      </w:r>
    </w:p>
    <w:p w14:paraId="6D064AE2" w14:textId="77777777" w:rsidR="00FA7E02" w:rsidRPr="00575894" w:rsidRDefault="00FA7E02" w:rsidP="00575894">
      <w:pPr>
        <w:jc w:val="both"/>
        <w:rPr>
          <w:rFonts w:asciiTheme="minorHAnsi" w:hAnsiTheme="minorHAnsi" w:cstheme="minorHAnsi"/>
          <w:sz w:val="22"/>
          <w:szCs w:val="22"/>
        </w:rPr>
      </w:pPr>
    </w:p>
    <w:p w14:paraId="2573AC4D" w14:textId="66801F3B" w:rsidR="00FA7E02" w:rsidRPr="00575894" w:rsidRDefault="00FA7E02" w:rsidP="00575894">
      <w:pPr>
        <w:contextualSpacing/>
        <w:jc w:val="both"/>
        <w:rPr>
          <w:rFonts w:asciiTheme="minorHAnsi" w:hAnsiTheme="minorHAnsi" w:cstheme="minorHAnsi"/>
          <w:sz w:val="22"/>
          <w:szCs w:val="22"/>
          <w:u w:val="single"/>
        </w:rPr>
      </w:pPr>
      <w:r w:rsidRPr="00575894">
        <w:rPr>
          <w:rFonts w:asciiTheme="minorHAnsi" w:hAnsiTheme="minorHAnsi" w:cstheme="minorHAnsi"/>
          <w:b/>
          <w:sz w:val="22"/>
          <w:szCs w:val="22"/>
          <w:u w:val="single"/>
        </w:rPr>
        <w:t>Sexual</w:t>
      </w:r>
      <w:r w:rsidR="00DE4343" w:rsidRPr="00575894">
        <w:rPr>
          <w:rFonts w:asciiTheme="minorHAnsi" w:hAnsiTheme="minorHAnsi" w:cstheme="minorHAnsi"/>
          <w:b/>
          <w:sz w:val="22"/>
          <w:szCs w:val="22"/>
          <w:u w:val="single"/>
        </w:rPr>
        <w:t xml:space="preserve"> safety</w:t>
      </w:r>
    </w:p>
    <w:p w14:paraId="61A5C489" w14:textId="03A608B3" w:rsidR="00FA7E02" w:rsidRPr="00575894" w:rsidRDefault="00FA7E02" w:rsidP="00575894">
      <w:pPr>
        <w:contextualSpacing/>
        <w:jc w:val="both"/>
        <w:rPr>
          <w:rFonts w:asciiTheme="minorHAnsi" w:hAnsiTheme="minorHAnsi" w:cstheme="minorHAnsi"/>
          <w:sz w:val="22"/>
          <w:szCs w:val="22"/>
        </w:rPr>
      </w:pPr>
      <w:r w:rsidRPr="00575894">
        <w:rPr>
          <w:rFonts w:asciiTheme="minorHAnsi" w:hAnsiTheme="minorHAnsi" w:cstheme="minorHAnsi"/>
          <w:sz w:val="22"/>
          <w:szCs w:val="22"/>
        </w:rPr>
        <w:t xml:space="preserve">In total </w:t>
      </w:r>
      <w:r w:rsidR="001A3C6A" w:rsidRPr="00575894">
        <w:rPr>
          <w:rFonts w:asciiTheme="minorHAnsi" w:hAnsiTheme="minorHAnsi" w:cstheme="minorHAnsi"/>
          <w:sz w:val="22"/>
          <w:szCs w:val="22"/>
        </w:rPr>
        <w:t>49</w:t>
      </w:r>
      <w:r w:rsidRPr="00575894">
        <w:rPr>
          <w:rFonts w:asciiTheme="minorHAnsi" w:hAnsiTheme="minorHAnsi" w:cstheme="minorHAnsi"/>
          <w:sz w:val="22"/>
          <w:szCs w:val="22"/>
        </w:rPr>
        <w:t xml:space="preserve"> incidents were reported</w:t>
      </w:r>
      <w:r w:rsidR="006C6D32" w:rsidRPr="00575894">
        <w:rPr>
          <w:rFonts w:asciiTheme="minorHAnsi" w:hAnsiTheme="minorHAnsi" w:cstheme="minorHAnsi"/>
          <w:sz w:val="22"/>
          <w:szCs w:val="22"/>
        </w:rPr>
        <w:t xml:space="preserve"> </w:t>
      </w:r>
      <w:r w:rsidR="001A3C6A" w:rsidRPr="00575894">
        <w:rPr>
          <w:rFonts w:asciiTheme="minorHAnsi" w:hAnsiTheme="minorHAnsi" w:cstheme="minorHAnsi"/>
          <w:sz w:val="22"/>
          <w:szCs w:val="22"/>
        </w:rPr>
        <w:t>in Q1</w:t>
      </w:r>
      <w:r w:rsidRPr="00575894">
        <w:rPr>
          <w:rFonts w:asciiTheme="minorHAnsi" w:hAnsiTheme="minorHAnsi" w:cstheme="minorHAnsi"/>
          <w:sz w:val="22"/>
          <w:szCs w:val="22"/>
        </w:rPr>
        <w:t xml:space="preserve">. The incidents were reported across </w:t>
      </w:r>
      <w:r w:rsidR="006C6D32" w:rsidRPr="00575894">
        <w:rPr>
          <w:rFonts w:asciiTheme="minorHAnsi" w:hAnsiTheme="minorHAnsi" w:cstheme="minorHAnsi"/>
          <w:sz w:val="22"/>
          <w:szCs w:val="22"/>
        </w:rPr>
        <w:t>2</w:t>
      </w:r>
      <w:r w:rsidR="001A3C6A" w:rsidRPr="00575894">
        <w:rPr>
          <w:rFonts w:asciiTheme="minorHAnsi" w:hAnsiTheme="minorHAnsi" w:cstheme="minorHAnsi"/>
          <w:sz w:val="22"/>
          <w:szCs w:val="22"/>
        </w:rPr>
        <w:t>5</w:t>
      </w:r>
      <w:r w:rsidRPr="00575894">
        <w:rPr>
          <w:rFonts w:asciiTheme="minorHAnsi" w:hAnsiTheme="minorHAnsi" w:cstheme="minorHAnsi"/>
          <w:sz w:val="22"/>
          <w:szCs w:val="22"/>
        </w:rPr>
        <w:t xml:space="preserve"> different departments, with most again being reported </w:t>
      </w:r>
      <w:r w:rsidR="001A3C6A" w:rsidRPr="00575894">
        <w:rPr>
          <w:rFonts w:asciiTheme="minorHAnsi" w:hAnsiTheme="minorHAnsi" w:cstheme="minorHAnsi"/>
          <w:sz w:val="22"/>
          <w:szCs w:val="22"/>
        </w:rPr>
        <w:t xml:space="preserve">by </w:t>
      </w:r>
      <w:r w:rsidR="001A3C6A" w:rsidRPr="00575894">
        <w:rPr>
          <w:rFonts w:asciiTheme="minorHAnsi" w:hAnsiTheme="minorHAnsi" w:cstheme="minorHAnsi"/>
          <w:b/>
          <w:sz w:val="22"/>
          <w:szCs w:val="22"/>
        </w:rPr>
        <w:t>Phoenix ward</w:t>
      </w:r>
      <w:r w:rsidR="001A3C6A"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with </w:t>
      </w:r>
      <w:r w:rsidR="001A3C6A" w:rsidRPr="00575894">
        <w:rPr>
          <w:rFonts w:asciiTheme="minorHAnsi" w:hAnsiTheme="minorHAnsi" w:cstheme="minorHAnsi"/>
          <w:sz w:val="22"/>
          <w:szCs w:val="22"/>
        </w:rPr>
        <w:t>8</w:t>
      </w:r>
      <w:r w:rsidRPr="00575894">
        <w:rPr>
          <w:rFonts w:asciiTheme="minorHAnsi" w:hAnsiTheme="minorHAnsi" w:cstheme="minorHAnsi"/>
          <w:sz w:val="22"/>
          <w:szCs w:val="22"/>
        </w:rPr>
        <w:t xml:space="preserve"> in total</w:t>
      </w:r>
      <w:r w:rsidR="001A3C6A" w:rsidRPr="00575894">
        <w:rPr>
          <w:rFonts w:asciiTheme="minorHAnsi" w:hAnsiTheme="minorHAnsi" w:cstheme="minorHAnsi"/>
          <w:sz w:val="22"/>
          <w:szCs w:val="22"/>
        </w:rPr>
        <w:t>. Of the 49 incidents in Q1</w:t>
      </w:r>
      <w:r w:rsidR="007F28B3" w:rsidRPr="00575894">
        <w:rPr>
          <w:rFonts w:asciiTheme="minorHAnsi" w:hAnsiTheme="minorHAnsi" w:cstheme="minorHAnsi"/>
          <w:sz w:val="22"/>
          <w:szCs w:val="22"/>
        </w:rPr>
        <w:t>,</w:t>
      </w:r>
      <w:r w:rsidR="001A3C6A" w:rsidRPr="00575894">
        <w:rPr>
          <w:rFonts w:asciiTheme="minorHAnsi" w:hAnsiTheme="minorHAnsi" w:cstheme="minorHAnsi"/>
          <w:sz w:val="22"/>
          <w:szCs w:val="22"/>
        </w:rPr>
        <w:t xml:space="preserve"> 17 related to </w:t>
      </w:r>
      <w:r w:rsidR="00182CEE" w:rsidRPr="00575894">
        <w:rPr>
          <w:rFonts w:asciiTheme="minorHAnsi" w:hAnsiTheme="minorHAnsi" w:cstheme="minorHAnsi"/>
          <w:sz w:val="22"/>
          <w:szCs w:val="22"/>
        </w:rPr>
        <w:t xml:space="preserve"> ‘inappropriate comments, </w:t>
      </w:r>
      <w:r w:rsidR="001A3C6A" w:rsidRPr="00575894">
        <w:rPr>
          <w:rFonts w:asciiTheme="minorHAnsi" w:hAnsiTheme="minorHAnsi" w:cstheme="minorHAnsi"/>
          <w:sz w:val="22"/>
          <w:szCs w:val="22"/>
        </w:rPr>
        <w:t>and 12</w:t>
      </w:r>
      <w:r w:rsidR="00182CEE" w:rsidRPr="00575894">
        <w:rPr>
          <w:rFonts w:asciiTheme="minorHAnsi" w:hAnsiTheme="minorHAnsi" w:cstheme="minorHAnsi"/>
          <w:sz w:val="22"/>
          <w:szCs w:val="22"/>
        </w:rPr>
        <w:t xml:space="preserve"> to inappropriate touching.</w:t>
      </w:r>
      <w:r w:rsidRPr="00575894">
        <w:rPr>
          <w:rFonts w:asciiTheme="minorHAnsi" w:hAnsiTheme="minorHAnsi" w:cstheme="minorHAnsi"/>
          <w:sz w:val="22"/>
          <w:szCs w:val="22"/>
        </w:rPr>
        <w:t xml:space="preserve"> </w:t>
      </w:r>
      <w:r w:rsidR="00066F17" w:rsidRPr="00575894">
        <w:rPr>
          <w:rFonts w:asciiTheme="minorHAnsi" w:hAnsiTheme="minorHAnsi" w:cstheme="minorHAnsi"/>
          <w:sz w:val="22"/>
          <w:szCs w:val="22"/>
        </w:rPr>
        <w:t xml:space="preserve"> </w:t>
      </w:r>
      <w:r w:rsidR="001A3C6A" w:rsidRPr="00575894">
        <w:rPr>
          <w:rFonts w:asciiTheme="minorHAnsi" w:hAnsiTheme="minorHAnsi" w:cstheme="minorHAnsi"/>
          <w:sz w:val="22"/>
          <w:szCs w:val="22"/>
        </w:rPr>
        <w:t xml:space="preserve">Three incidents were graded as moderate and one was graded as severe, one related to </w:t>
      </w:r>
      <w:r w:rsidR="008D0532" w:rsidRPr="00575894">
        <w:rPr>
          <w:rFonts w:asciiTheme="minorHAnsi" w:hAnsiTheme="minorHAnsi" w:cstheme="minorHAnsi"/>
          <w:sz w:val="22"/>
          <w:szCs w:val="22"/>
        </w:rPr>
        <w:t xml:space="preserve">sexual assault of a patient by a stranger and the others related to sexual allegations. </w:t>
      </w:r>
      <w:r w:rsidR="007F28B3" w:rsidRPr="00575894">
        <w:rPr>
          <w:rFonts w:asciiTheme="minorHAnsi" w:hAnsiTheme="minorHAnsi" w:cstheme="minorHAnsi"/>
          <w:sz w:val="22"/>
          <w:szCs w:val="22"/>
        </w:rPr>
        <w:t xml:space="preserve">A sexual safety working group has been set up which carried out a </w:t>
      </w:r>
      <w:r w:rsidR="00837178" w:rsidRPr="00575894">
        <w:rPr>
          <w:rFonts w:asciiTheme="minorHAnsi" w:hAnsiTheme="minorHAnsi" w:cstheme="minorHAnsi"/>
          <w:sz w:val="22"/>
          <w:szCs w:val="22"/>
        </w:rPr>
        <w:t>self-assessment</w:t>
      </w:r>
      <w:r w:rsidR="007F28B3" w:rsidRPr="00575894">
        <w:rPr>
          <w:rFonts w:asciiTheme="minorHAnsi" w:hAnsiTheme="minorHAnsi" w:cstheme="minorHAnsi"/>
          <w:sz w:val="22"/>
          <w:szCs w:val="22"/>
        </w:rPr>
        <w:t xml:space="preserve"> against the national standards to identify actions to take. One of the actions has been to develop an information leaflet for inpatients.</w:t>
      </w:r>
      <w:r w:rsidR="006E7E41" w:rsidRPr="00575894">
        <w:rPr>
          <w:rFonts w:asciiTheme="minorHAnsi" w:hAnsiTheme="minorHAnsi" w:cstheme="minorHAnsi"/>
          <w:sz w:val="22"/>
          <w:szCs w:val="22"/>
        </w:rPr>
        <w:t xml:space="preserve"> The Trust has also joined a new national </w:t>
      </w:r>
      <w:r w:rsidR="00CC2286">
        <w:rPr>
          <w:rFonts w:asciiTheme="minorHAnsi" w:hAnsiTheme="minorHAnsi" w:cstheme="minorHAnsi"/>
          <w:sz w:val="22"/>
          <w:szCs w:val="22"/>
        </w:rPr>
        <w:t xml:space="preserve">improvement </w:t>
      </w:r>
      <w:r w:rsidR="006E7E41" w:rsidRPr="00575894">
        <w:rPr>
          <w:rFonts w:asciiTheme="minorHAnsi" w:hAnsiTheme="minorHAnsi" w:cstheme="minorHAnsi"/>
          <w:sz w:val="22"/>
          <w:szCs w:val="22"/>
        </w:rPr>
        <w:t xml:space="preserve">collaborative to give this area attention and to share learning across all wards. </w:t>
      </w:r>
    </w:p>
    <w:p w14:paraId="496BCA01" w14:textId="2FE5CD30" w:rsidR="00FA7E02" w:rsidRPr="00575894" w:rsidRDefault="00FA7E02" w:rsidP="00575894">
      <w:pPr>
        <w:jc w:val="both"/>
        <w:rPr>
          <w:rFonts w:asciiTheme="minorHAnsi" w:hAnsiTheme="minorHAnsi" w:cstheme="minorHAnsi"/>
          <w:b/>
          <w:sz w:val="22"/>
          <w:szCs w:val="22"/>
        </w:rPr>
      </w:pPr>
    </w:p>
    <w:p w14:paraId="2414B6DE" w14:textId="2E394A0E" w:rsidR="006E7E41" w:rsidRPr="00575894" w:rsidRDefault="006E7E41" w:rsidP="00575894">
      <w:pPr>
        <w:jc w:val="both"/>
        <w:rPr>
          <w:rFonts w:asciiTheme="minorHAnsi" w:hAnsiTheme="minorHAnsi" w:cstheme="minorHAnsi"/>
          <w:b/>
          <w:sz w:val="22"/>
          <w:szCs w:val="22"/>
        </w:rPr>
      </w:pPr>
      <w:bookmarkStart w:id="14" w:name="_Hlk19687360"/>
      <w:r w:rsidRPr="00575894">
        <w:rPr>
          <w:rFonts w:asciiTheme="minorHAnsi" w:hAnsiTheme="minorHAnsi" w:cstheme="minorHAnsi"/>
          <w:b/>
          <w:sz w:val="22"/>
          <w:szCs w:val="22"/>
        </w:rPr>
        <w:t>3.0 Freedom to Speak Up Guardian</w:t>
      </w:r>
    </w:p>
    <w:p w14:paraId="296A10A4" w14:textId="03348D93" w:rsidR="00C30033" w:rsidRPr="00575894" w:rsidRDefault="00C30033"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role of the Freedom to Speak Up Guardian is to provide independent and confidential support to staff that want to raise concerns by promoting a safe culture which is open, compassionate and continually looking to improve patient safety. The Trust’s Guardian presents an in-depth annual report to the Trust Board, last provided in November 2018. This summary is to bring together any themes from patient safety concerns raised with the Guardian and those reported through an incident route. </w:t>
      </w:r>
    </w:p>
    <w:p w14:paraId="28F5844E" w14:textId="77777777" w:rsidR="00C30033" w:rsidRPr="00575894" w:rsidRDefault="00C30033" w:rsidP="00575894">
      <w:pPr>
        <w:jc w:val="both"/>
        <w:rPr>
          <w:rFonts w:asciiTheme="minorHAnsi" w:hAnsiTheme="minorHAnsi" w:cstheme="minorHAnsi"/>
          <w:sz w:val="22"/>
          <w:szCs w:val="22"/>
        </w:rPr>
      </w:pPr>
    </w:p>
    <w:p w14:paraId="38606256" w14:textId="690D2849" w:rsidR="006E7E41" w:rsidRPr="00575894" w:rsidRDefault="006E7E41"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Staff have not reported any explicit patient safety concerns to </w:t>
      </w:r>
      <w:r w:rsidR="00C30033" w:rsidRPr="00575894">
        <w:rPr>
          <w:rFonts w:asciiTheme="minorHAnsi" w:hAnsiTheme="minorHAnsi" w:cstheme="minorHAnsi"/>
          <w:sz w:val="22"/>
          <w:szCs w:val="22"/>
        </w:rPr>
        <w:t>the Guardian</w:t>
      </w:r>
      <w:r w:rsidRPr="00575894">
        <w:rPr>
          <w:rFonts w:asciiTheme="minorHAnsi" w:hAnsiTheme="minorHAnsi" w:cstheme="minorHAnsi"/>
          <w:sz w:val="22"/>
          <w:szCs w:val="22"/>
        </w:rPr>
        <w:t>. However, a number of teams, mostly mental health teams, have raised concerns about capacity due to insufficient staff, increase in demand and complexity of patients. Although this does not have an immediate impact, staff are reporting that they are not able to do the best they can due to capacity.</w:t>
      </w:r>
    </w:p>
    <w:p w14:paraId="33C79D0A" w14:textId="77777777" w:rsidR="006E7E41" w:rsidRPr="00575894" w:rsidRDefault="006E7E41" w:rsidP="00575894">
      <w:pPr>
        <w:jc w:val="both"/>
        <w:rPr>
          <w:rFonts w:asciiTheme="minorHAnsi" w:hAnsiTheme="minorHAnsi" w:cstheme="minorHAnsi"/>
          <w:sz w:val="22"/>
          <w:szCs w:val="22"/>
        </w:rPr>
      </w:pPr>
    </w:p>
    <w:p w14:paraId="1DFD7D16" w14:textId="74D2AA93" w:rsidR="006E7E41" w:rsidRPr="00575894" w:rsidRDefault="00200B7D"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Concerns </w:t>
      </w:r>
      <w:r w:rsidR="006E7E41" w:rsidRPr="00575894">
        <w:rPr>
          <w:rFonts w:asciiTheme="minorHAnsi" w:hAnsiTheme="minorHAnsi" w:cstheme="minorHAnsi"/>
          <w:sz w:val="22"/>
          <w:szCs w:val="22"/>
        </w:rPr>
        <w:t xml:space="preserve">most often brought to the </w:t>
      </w:r>
      <w:r w:rsidR="00C30033" w:rsidRPr="00575894">
        <w:rPr>
          <w:rFonts w:asciiTheme="minorHAnsi" w:hAnsiTheme="minorHAnsi" w:cstheme="minorHAnsi"/>
          <w:sz w:val="22"/>
          <w:szCs w:val="22"/>
        </w:rPr>
        <w:t>Guardian</w:t>
      </w:r>
      <w:r w:rsidR="006E7E41" w:rsidRPr="00575894">
        <w:rPr>
          <w:rFonts w:asciiTheme="minorHAnsi" w:hAnsiTheme="minorHAnsi" w:cstheme="minorHAnsi"/>
          <w:sz w:val="22"/>
          <w:szCs w:val="22"/>
        </w:rPr>
        <w:t xml:space="preserve"> are in relation to </w:t>
      </w:r>
      <w:r w:rsidRPr="00575894">
        <w:rPr>
          <w:rFonts w:asciiTheme="minorHAnsi" w:hAnsiTheme="minorHAnsi" w:cstheme="minorHAnsi"/>
          <w:sz w:val="22"/>
          <w:szCs w:val="22"/>
        </w:rPr>
        <w:t xml:space="preserve">other </w:t>
      </w:r>
      <w:r w:rsidR="006E7E41" w:rsidRPr="00575894">
        <w:rPr>
          <w:rFonts w:asciiTheme="minorHAnsi" w:hAnsiTheme="minorHAnsi" w:cstheme="minorHAnsi"/>
          <w:sz w:val="22"/>
          <w:szCs w:val="22"/>
        </w:rPr>
        <w:t>staff behaviour</w:t>
      </w:r>
      <w:r w:rsidRPr="00575894">
        <w:rPr>
          <w:rFonts w:asciiTheme="minorHAnsi" w:hAnsiTheme="minorHAnsi" w:cstheme="minorHAnsi"/>
          <w:sz w:val="22"/>
          <w:szCs w:val="22"/>
        </w:rPr>
        <w:t>s</w:t>
      </w:r>
      <w:r w:rsidR="006E7E41" w:rsidRPr="00575894">
        <w:rPr>
          <w:rFonts w:asciiTheme="minorHAnsi" w:hAnsiTheme="minorHAnsi" w:cstheme="minorHAnsi"/>
          <w:sz w:val="22"/>
          <w:szCs w:val="22"/>
        </w:rPr>
        <w:t xml:space="preserve"> for example </w:t>
      </w:r>
      <w:r w:rsidRPr="00575894">
        <w:rPr>
          <w:rFonts w:asciiTheme="minorHAnsi" w:hAnsiTheme="minorHAnsi" w:cstheme="minorHAnsi"/>
          <w:sz w:val="22"/>
          <w:szCs w:val="22"/>
        </w:rPr>
        <w:t>staff feeling bullied</w:t>
      </w:r>
      <w:r w:rsidR="006E7E41"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This impacts on the </w:t>
      </w:r>
      <w:r w:rsidR="006E7E41" w:rsidRPr="00575894">
        <w:rPr>
          <w:rFonts w:asciiTheme="minorHAnsi" w:hAnsiTheme="minorHAnsi" w:cstheme="minorHAnsi"/>
          <w:sz w:val="22"/>
          <w:szCs w:val="22"/>
        </w:rPr>
        <w:t>ability</w:t>
      </w:r>
      <w:r w:rsidRPr="00575894">
        <w:rPr>
          <w:rFonts w:asciiTheme="minorHAnsi" w:hAnsiTheme="minorHAnsi" w:cstheme="minorHAnsi"/>
          <w:sz w:val="22"/>
          <w:szCs w:val="22"/>
        </w:rPr>
        <w:t xml:space="preserve"> of the person</w:t>
      </w:r>
      <w:r w:rsidR="006E7E41" w:rsidRPr="00575894">
        <w:rPr>
          <w:rFonts w:asciiTheme="minorHAnsi" w:hAnsiTheme="minorHAnsi" w:cstheme="minorHAnsi"/>
          <w:sz w:val="22"/>
          <w:szCs w:val="22"/>
        </w:rPr>
        <w:t xml:space="preserve"> to carry out</w:t>
      </w:r>
      <w:r w:rsidRPr="00575894">
        <w:rPr>
          <w:rFonts w:asciiTheme="minorHAnsi" w:hAnsiTheme="minorHAnsi" w:cstheme="minorHAnsi"/>
          <w:sz w:val="22"/>
          <w:szCs w:val="22"/>
        </w:rPr>
        <w:t xml:space="preserve"> their</w:t>
      </w:r>
      <w:r w:rsidR="006E7E41" w:rsidRPr="00575894">
        <w:rPr>
          <w:rFonts w:asciiTheme="minorHAnsi" w:hAnsiTheme="minorHAnsi" w:cstheme="minorHAnsi"/>
          <w:sz w:val="22"/>
          <w:szCs w:val="22"/>
        </w:rPr>
        <w:t xml:space="preserve"> role and </w:t>
      </w:r>
      <w:r w:rsidRPr="00575894">
        <w:rPr>
          <w:rFonts w:asciiTheme="minorHAnsi" w:hAnsiTheme="minorHAnsi" w:cstheme="minorHAnsi"/>
          <w:sz w:val="22"/>
          <w:szCs w:val="22"/>
        </w:rPr>
        <w:t xml:space="preserve">has an </w:t>
      </w:r>
      <w:r w:rsidR="006E7E41" w:rsidRPr="00575894">
        <w:rPr>
          <w:rFonts w:asciiTheme="minorHAnsi" w:hAnsiTheme="minorHAnsi" w:cstheme="minorHAnsi"/>
          <w:sz w:val="22"/>
          <w:szCs w:val="22"/>
        </w:rPr>
        <w:t xml:space="preserve">effect on staff experience which </w:t>
      </w:r>
      <w:r w:rsidRPr="00575894">
        <w:rPr>
          <w:rFonts w:asciiTheme="minorHAnsi" w:hAnsiTheme="minorHAnsi" w:cstheme="minorHAnsi"/>
          <w:sz w:val="22"/>
          <w:szCs w:val="22"/>
        </w:rPr>
        <w:t xml:space="preserve">can </w:t>
      </w:r>
      <w:r w:rsidR="006E7E41" w:rsidRPr="00575894">
        <w:rPr>
          <w:rFonts w:asciiTheme="minorHAnsi" w:hAnsiTheme="minorHAnsi" w:cstheme="minorHAnsi"/>
          <w:sz w:val="22"/>
          <w:szCs w:val="22"/>
        </w:rPr>
        <w:t xml:space="preserve">impact on care </w:t>
      </w:r>
      <w:r w:rsidRPr="00575894">
        <w:rPr>
          <w:rFonts w:asciiTheme="minorHAnsi" w:hAnsiTheme="minorHAnsi" w:cstheme="minorHAnsi"/>
          <w:sz w:val="22"/>
          <w:szCs w:val="22"/>
        </w:rPr>
        <w:t xml:space="preserve">being </w:t>
      </w:r>
      <w:r w:rsidR="006E7E41" w:rsidRPr="00575894">
        <w:rPr>
          <w:rFonts w:asciiTheme="minorHAnsi" w:hAnsiTheme="minorHAnsi" w:cstheme="minorHAnsi"/>
          <w:sz w:val="22"/>
          <w:szCs w:val="22"/>
        </w:rPr>
        <w:t>delivered.</w:t>
      </w:r>
    </w:p>
    <w:p w14:paraId="50E6AF3B" w14:textId="3CDD3E94" w:rsidR="00200B7D" w:rsidRPr="00575894" w:rsidRDefault="00200B7D" w:rsidP="00575894">
      <w:pPr>
        <w:jc w:val="both"/>
        <w:rPr>
          <w:rFonts w:asciiTheme="minorHAnsi" w:hAnsiTheme="minorHAnsi" w:cstheme="minorHAnsi"/>
          <w:sz w:val="22"/>
          <w:szCs w:val="22"/>
        </w:rPr>
      </w:pPr>
    </w:p>
    <w:p w14:paraId="0EB68CEF" w14:textId="15B096DA" w:rsidR="00200B7D" w:rsidRPr="00575894" w:rsidRDefault="00200B7D" w:rsidP="00575894">
      <w:pPr>
        <w:jc w:val="both"/>
        <w:rPr>
          <w:rFonts w:asciiTheme="minorHAnsi" w:hAnsiTheme="minorHAnsi" w:cstheme="minorHAnsi"/>
          <w:sz w:val="22"/>
          <w:szCs w:val="22"/>
        </w:rPr>
      </w:pPr>
      <w:r w:rsidRPr="00575894">
        <w:rPr>
          <w:rFonts w:asciiTheme="minorHAnsi" w:hAnsiTheme="minorHAnsi" w:cstheme="minorHAnsi"/>
          <w:sz w:val="22"/>
          <w:szCs w:val="22"/>
        </w:rPr>
        <w:t>The Guardian continues to work on developing a culture where all staff feel they can speak up for patient safety and that this is used to celebrate what works well, to address errors or failings  and to make improvements.</w:t>
      </w:r>
    </w:p>
    <w:bookmarkEnd w:id="14"/>
    <w:p w14:paraId="699CDA10" w14:textId="44B0B85A" w:rsidR="00FA7E02" w:rsidRPr="00575894" w:rsidRDefault="00FA7E02" w:rsidP="00575894">
      <w:pPr>
        <w:jc w:val="both"/>
        <w:rPr>
          <w:rFonts w:asciiTheme="minorHAnsi" w:hAnsiTheme="minorHAnsi" w:cstheme="minorHAnsi"/>
          <w:sz w:val="22"/>
          <w:szCs w:val="22"/>
          <w:u w:val="single"/>
        </w:rPr>
      </w:pPr>
    </w:p>
    <w:p w14:paraId="4A9D2EC2" w14:textId="3C35C3DD" w:rsidR="00790C57" w:rsidRPr="00575894" w:rsidRDefault="00790C57" w:rsidP="00575894">
      <w:pPr>
        <w:pStyle w:val="ListParagraph"/>
        <w:numPr>
          <w:ilvl w:val="0"/>
          <w:numId w:val="32"/>
        </w:numPr>
        <w:jc w:val="both"/>
        <w:rPr>
          <w:rFonts w:asciiTheme="minorHAnsi" w:hAnsiTheme="minorHAnsi" w:cstheme="minorHAnsi"/>
          <w:sz w:val="22"/>
          <w:szCs w:val="22"/>
        </w:rPr>
      </w:pPr>
      <w:r w:rsidRPr="00575894">
        <w:rPr>
          <w:rFonts w:asciiTheme="minorHAnsi" w:hAnsiTheme="minorHAnsi" w:cstheme="minorHAnsi"/>
          <w:sz w:val="22"/>
          <w:szCs w:val="22"/>
        </w:rPr>
        <w:t>National Developments</w:t>
      </w:r>
    </w:p>
    <w:p w14:paraId="3A81B6D6" w14:textId="418608E5" w:rsidR="00790C57" w:rsidRPr="00575894" w:rsidRDefault="00790C57" w:rsidP="00575894">
      <w:pPr>
        <w:jc w:val="both"/>
        <w:rPr>
          <w:rFonts w:asciiTheme="minorHAnsi" w:hAnsiTheme="minorHAnsi" w:cstheme="minorHAnsi"/>
          <w:sz w:val="22"/>
          <w:szCs w:val="22"/>
        </w:rPr>
      </w:pPr>
      <w:r w:rsidRPr="00575894">
        <w:rPr>
          <w:rFonts w:asciiTheme="minorHAnsi" w:hAnsiTheme="minorHAnsi" w:cstheme="minorHAnsi"/>
          <w:sz w:val="22"/>
          <w:szCs w:val="22"/>
        </w:rPr>
        <w:t>NHS Improvement published a new patient safety strategy in July 2019 to cover the next five years focused on building a safer culture and safer systems to deliver safer patient care. The strategy is about continuously improving patient safety by maximising the things that go right and minimising the things that go wrong. The Trust is currently developing a local implementation plan.</w:t>
      </w:r>
    </w:p>
    <w:p w14:paraId="2183F6B3" w14:textId="77777777" w:rsidR="00790C57" w:rsidRPr="00575894" w:rsidRDefault="00790C57" w:rsidP="00575894">
      <w:pPr>
        <w:jc w:val="both"/>
        <w:rPr>
          <w:rFonts w:asciiTheme="minorHAnsi" w:hAnsiTheme="minorHAnsi" w:cstheme="minorHAnsi"/>
          <w:sz w:val="22"/>
          <w:szCs w:val="22"/>
        </w:rPr>
      </w:pPr>
    </w:p>
    <w:p w14:paraId="2F1EF491" w14:textId="2A397223" w:rsidR="00790C57" w:rsidRPr="00575894" w:rsidRDefault="00790C57" w:rsidP="00575894">
      <w:pPr>
        <w:jc w:val="both"/>
        <w:rPr>
          <w:rFonts w:asciiTheme="minorHAnsi" w:hAnsiTheme="minorHAnsi" w:cstheme="minorHAnsi"/>
          <w:sz w:val="22"/>
          <w:szCs w:val="22"/>
        </w:rPr>
      </w:pPr>
      <w:r w:rsidRPr="00575894">
        <w:rPr>
          <w:rFonts w:asciiTheme="minorHAnsi" w:hAnsiTheme="minorHAnsi" w:cstheme="minorHAnsi"/>
          <w:sz w:val="22"/>
          <w:szCs w:val="22"/>
        </w:rPr>
        <w:t>The Trust celebrated the first World Patient Safety Day on 17</w:t>
      </w:r>
      <w:r w:rsidRPr="00575894">
        <w:rPr>
          <w:rFonts w:asciiTheme="minorHAnsi" w:hAnsiTheme="minorHAnsi" w:cstheme="minorHAnsi"/>
          <w:sz w:val="22"/>
          <w:szCs w:val="22"/>
          <w:vertAlign w:val="superscript"/>
        </w:rPr>
        <w:t>th</w:t>
      </w:r>
      <w:r w:rsidRPr="00575894">
        <w:rPr>
          <w:rFonts w:asciiTheme="minorHAnsi" w:hAnsiTheme="minorHAnsi" w:cstheme="minorHAnsi"/>
          <w:sz w:val="22"/>
          <w:szCs w:val="22"/>
        </w:rPr>
        <w:t xml:space="preserve"> September 2019 an initiative by the </w:t>
      </w:r>
      <w:r w:rsidR="00844EA6" w:rsidRPr="00575894">
        <w:rPr>
          <w:rFonts w:asciiTheme="minorHAnsi" w:hAnsiTheme="minorHAnsi" w:cstheme="minorHAnsi"/>
          <w:sz w:val="22"/>
          <w:szCs w:val="22"/>
        </w:rPr>
        <w:t>World</w:t>
      </w:r>
      <w:r w:rsidRPr="00575894">
        <w:rPr>
          <w:rFonts w:asciiTheme="minorHAnsi" w:hAnsiTheme="minorHAnsi" w:cstheme="minorHAnsi"/>
          <w:sz w:val="22"/>
          <w:szCs w:val="22"/>
        </w:rPr>
        <w:t xml:space="preserve"> </w:t>
      </w:r>
      <w:r w:rsidR="00844EA6" w:rsidRPr="00575894">
        <w:rPr>
          <w:rFonts w:asciiTheme="minorHAnsi" w:hAnsiTheme="minorHAnsi" w:cstheme="minorHAnsi"/>
          <w:sz w:val="22"/>
          <w:szCs w:val="22"/>
        </w:rPr>
        <w:t>Health</w:t>
      </w:r>
      <w:r w:rsidRPr="00575894">
        <w:rPr>
          <w:rFonts w:asciiTheme="minorHAnsi" w:hAnsiTheme="minorHAnsi" w:cstheme="minorHAnsi"/>
          <w:sz w:val="22"/>
          <w:szCs w:val="22"/>
        </w:rPr>
        <w:t xml:space="preserve"> </w:t>
      </w:r>
      <w:r w:rsidR="00844EA6" w:rsidRPr="00575894">
        <w:rPr>
          <w:rFonts w:asciiTheme="minorHAnsi" w:hAnsiTheme="minorHAnsi" w:cstheme="minorHAnsi"/>
          <w:sz w:val="22"/>
          <w:szCs w:val="22"/>
        </w:rPr>
        <w:t>Organisation</w:t>
      </w:r>
      <w:r w:rsidRPr="00575894">
        <w:rPr>
          <w:rFonts w:asciiTheme="minorHAnsi" w:hAnsiTheme="minorHAnsi" w:cstheme="minorHAnsi"/>
          <w:sz w:val="22"/>
          <w:szCs w:val="22"/>
        </w:rPr>
        <w:t>, with the slogan of speak up for patient safety!</w:t>
      </w:r>
      <w:r w:rsidR="00844EA6" w:rsidRPr="00575894">
        <w:rPr>
          <w:rFonts w:asciiTheme="minorHAnsi" w:hAnsiTheme="minorHAnsi" w:cstheme="minorHAnsi"/>
          <w:sz w:val="22"/>
          <w:szCs w:val="22"/>
        </w:rPr>
        <w:t xml:space="preserve"> Some of the local improvements celebrated were:</w:t>
      </w:r>
    </w:p>
    <w:p w14:paraId="78DC67F4" w14:textId="77777777" w:rsidR="006D5798" w:rsidRPr="00575894" w:rsidRDefault="006D5798" w:rsidP="00575894">
      <w:pPr>
        <w:jc w:val="both"/>
        <w:rPr>
          <w:rFonts w:asciiTheme="minorHAnsi" w:hAnsiTheme="minorHAnsi" w:cstheme="minorHAnsi"/>
          <w:sz w:val="22"/>
          <w:szCs w:val="22"/>
        </w:rPr>
      </w:pPr>
    </w:p>
    <w:p w14:paraId="7F692A1A" w14:textId="5BBEB8E1" w:rsidR="00844EA6"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Legs Matter campaign which draws attention to the seriousness of leg and foot wounds and focuses on staff and patient health. This year we launched the first Legs Matter Week (June 3-7), and staff at the Trust took a stand for the campaign with a mobile information bus and conference.  We have also joined the national collaborative on tissue viability.</w:t>
      </w:r>
    </w:p>
    <w:p w14:paraId="0081196A" w14:textId="77777777" w:rsidR="00844EA6"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 xml:space="preserve">FallSafe is a care bundle approach to the risk assessment of patients and is designed to prevent patient falls in hospitals. All our community hospital wards have adapted FallSafe and have begun quality improvement projects to ensure these are embedded in common practice. There have already been tangible results, including an increase in falls awareness and a marked improvement in the taking of vital measurements such as lying and standing blood pressure. </w:t>
      </w:r>
    </w:p>
    <w:p w14:paraId="73B8B59F" w14:textId="77777777" w:rsidR="00844EA6"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 xml:space="preserve">This month we are introducing Schwartz Rounds – multidisciplinary monthly forums designed for staff to discuss and reflect on the emotional and social challenges associated with working in healthcare. These forums have been known to boost morale and build stronger relationships and support networks within teams, which in turn enhances the level of care provided. The first Schwartz Round is set to be held on Thursday, September 26. </w:t>
      </w:r>
    </w:p>
    <w:p w14:paraId="101C84DC" w14:textId="68091D6A" w:rsidR="00844EA6"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 xml:space="preserve">We are using the model of ‘Safewards’ in some of our mental health wards. This model uses specific interventions within the environment to help reduce levels of conflict and to make the wards a safer place. This has included getting to ‘know each other’ whereby a folder is created on each ward in which staff and patients share their hobbies, likes and dislikes to develop stronger relationships. The work links with the national collaborative we joined on </w:t>
      </w:r>
      <w:r w:rsidRPr="00575894">
        <w:rPr>
          <w:rFonts w:asciiTheme="minorHAnsi" w:hAnsiTheme="minorHAnsi" w:cstheme="minorHAnsi"/>
          <w:b w:val="0"/>
          <w:sz w:val="22"/>
          <w:szCs w:val="22"/>
          <w:lang w:val="en-US"/>
        </w:rPr>
        <w:t>reducing restrictive practices.</w:t>
      </w:r>
    </w:p>
    <w:p w14:paraId="3121A0BF" w14:textId="66D16C33" w:rsidR="00844EA6" w:rsidRPr="00575894" w:rsidRDefault="00844EA6" w:rsidP="00575894">
      <w:pPr>
        <w:pStyle w:val="ListParagraph"/>
        <w:numPr>
          <w:ilvl w:val="0"/>
          <w:numId w:val="34"/>
        </w:numPr>
        <w:jc w:val="both"/>
        <w:rPr>
          <w:rFonts w:asciiTheme="minorHAnsi" w:hAnsiTheme="minorHAnsi" w:cstheme="minorHAnsi"/>
          <w:b w:val="0"/>
          <w:bCs/>
          <w:sz w:val="22"/>
          <w:szCs w:val="22"/>
        </w:rPr>
      </w:pPr>
      <w:r w:rsidRPr="00575894">
        <w:rPr>
          <w:rFonts w:asciiTheme="minorHAnsi" w:hAnsiTheme="minorHAnsi" w:cstheme="minorHAnsi"/>
          <w:b w:val="0"/>
          <w:bCs/>
          <w:sz w:val="22"/>
          <w:szCs w:val="22"/>
        </w:rPr>
        <w:t xml:space="preserve">We are working on improvements to end of life care planning which has involved a series of workshops </w:t>
      </w:r>
      <w:r w:rsidRPr="00575894">
        <w:rPr>
          <w:rFonts w:asciiTheme="minorHAnsi" w:hAnsiTheme="minorHAnsi" w:cstheme="minorHAnsi"/>
          <w:b w:val="0"/>
          <w:sz w:val="22"/>
          <w:szCs w:val="22"/>
        </w:rPr>
        <w:t xml:space="preserve">around personalisation of care and building staff confidence, as well as promoting the use of the specialist end of life care plan. A regular clinical audit is in place to review progress with embedding the care plan and the Trust takes part in the national audit of care at the end of life. In addition, the Trust has been part of a county-wide health needs analysis for the provision of end of life services which should improve the join up of service provision. </w:t>
      </w:r>
    </w:p>
    <w:p w14:paraId="72209B65" w14:textId="77777777" w:rsidR="00844EA6" w:rsidRPr="00575894" w:rsidRDefault="00844EA6" w:rsidP="00575894">
      <w:pPr>
        <w:pStyle w:val="ListParagraph"/>
        <w:numPr>
          <w:ilvl w:val="0"/>
          <w:numId w:val="34"/>
        </w:numPr>
        <w:jc w:val="both"/>
        <w:rPr>
          <w:rFonts w:asciiTheme="minorHAnsi" w:eastAsiaTheme="minorHAnsi" w:hAnsiTheme="minorHAnsi" w:cstheme="minorHAnsi"/>
          <w:b w:val="0"/>
          <w:sz w:val="22"/>
          <w:szCs w:val="22"/>
        </w:rPr>
      </w:pPr>
      <w:r w:rsidRPr="00575894">
        <w:rPr>
          <w:rFonts w:asciiTheme="minorHAnsi" w:hAnsiTheme="minorHAnsi" w:cstheme="minorHAnsi"/>
          <w:b w:val="0"/>
          <w:sz w:val="22"/>
          <w:szCs w:val="22"/>
        </w:rPr>
        <w:t>A number of mental health teams have been part of a pilot using portable devices so that clients can have blood tests at home. This means that clients do not have to attend their GP surgery for blood tests and there is less delay in getting any treatment required. We are also able to complete physical health checks with clients, many of whom are at high risk of physical health problems due to mental health problems, their lifestyle choices and medication.</w:t>
      </w:r>
    </w:p>
    <w:p w14:paraId="74CCAC50" w14:textId="77777777" w:rsidR="00844EA6"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Our suicide prevention lead has introduced an updated suicide prevention strategy and workplan to help staff recognise and address risks early on. This came into place at the end of 2018 and is being implemented across the trust. We were involved in the World Suicide Prevention Day on 10</w:t>
      </w:r>
      <w:r w:rsidRPr="00575894">
        <w:rPr>
          <w:rFonts w:asciiTheme="minorHAnsi" w:hAnsiTheme="minorHAnsi" w:cstheme="minorHAnsi"/>
          <w:b w:val="0"/>
          <w:sz w:val="22"/>
          <w:szCs w:val="22"/>
          <w:vertAlign w:val="superscript"/>
        </w:rPr>
        <w:t>th</w:t>
      </w:r>
      <w:r w:rsidRPr="00575894">
        <w:rPr>
          <w:rFonts w:asciiTheme="minorHAnsi" w:hAnsiTheme="minorHAnsi" w:cstheme="minorHAnsi"/>
          <w:b w:val="0"/>
          <w:sz w:val="22"/>
          <w:szCs w:val="22"/>
        </w:rPr>
        <w:t xml:space="preserve"> September, where everyone was encouraged to talk about suicide as a conversation can save a life. </w:t>
      </w:r>
    </w:p>
    <w:p w14:paraId="1DF0F79D" w14:textId="6A007076" w:rsidR="00790C57" w:rsidRPr="00575894" w:rsidRDefault="00844EA6" w:rsidP="00575894">
      <w:pPr>
        <w:pStyle w:val="ListParagraph"/>
        <w:numPr>
          <w:ilvl w:val="0"/>
          <w:numId w:val="34"/>
        </w:numPr>
        <w:jc w:val="both"/>
        <w:rPr>
          <w:rFonts w:asciiTheme="minorHAnsi" w:hAnsiTheme="minorHAnsi" w:cstheme="minorHAnsi"/>
          <w:b w:val="0"/>
          <w:sz w:val="22"/>
          <w:szCs w:val="22"/>
        </w:rPr>
      </w:pPr>
      <w:r w:rsidRPr="00575894">
        <w:rPr>
          <w:rFonts w:asciiTheme="minorHAnsi" w:hAnsiTheme="minorHAnsi" w:cstheme="minorHAnsi"/>
          <w:b w:val="0"/>
          <w:sz w:val="22"/>
          <w:szCs w:val="22"/>
        </w:rPr>
        <w:t>We supported World Sepsis Day on 13</w:t>
      </w:r>
      <w:r w:rsidRPr="00575894">
        <w:rPr>
          <w:rFonts w:asciiTheme="minorHAnsi" w:hAnsiTheme="minorHAnsi" w:cstheme="minorHAnsi"/>
          <w:b w:val="0"/>
          <w:sz w:val="22"/>
          <w:szCs w:val="22"/>
          <w:vertAlign w:val="superscript"/>
        </w:rPr>
        <w:t>th</w:t>
      </w:r>
      <w:r w:rsidRPr="00575894">
        <w:rPr>
          <w:rFonts w:asciiTheme="minorHAnsi" w:hAnsiTheme="minorHAnsi" w:cstheme="minorHAnsi"/>
          <w:b w:val="0"/>
          <w:sz w:val="22"/>
          <w:szCs w:val="22"/>
        </w:rPr>
        <w:t xml:space="preserve"> September to raise awareness of the risks and help people to recognise the signs  and symptoms of sepsis to promote early and effective interventions and treatment. We launched the new national early warning sign tool this month, which </w:t>
      </w:r>
      <w:r w:rsidRPr="00575894">
        <w:rPr>
          <w:rFonts w:asciiTheme="minorHAnsi" w:hAnsiTheme="minorHAnsi" w:cstheme="minorHAnsi"/>
          <w:b w:val="0"/>
          <w:sz w:val="22"/>
          <w:szCs w:val="22"/>
          <w:lang w:val="en-US"/>
        </w:rPr>
        <w:t>builds upon previous versions and focusses on the early recognition of sepsis and immediate escalation when a patient is deteriorating. </w:t>
      </w:r>
    </w:p>
    <w:p w14:paraId="2DE73F27" w14:textId="77777777" w:rsidR="00844EA6" w:rsidRPr="00575894" w:rsidRDefault="00844EA6" w:rsidP="00575894">
      <w:pPr>
        <w:pStyle w:val="ListParagraph"/>
        <w:jc w:val="both"/>
        <w:rPr>
          <w:rFonts w:asciiTheme="minorHAnsi" w:hAnsiTheme="minorHAnsi" w:cstheme="minorHAnsi"/>
          <w:b w:val="0"/>
          <w:sz w:val="22"/>
          <w:szCs w:val="22"/>
        </w:rPr>
      </w:pPr>
    </w:p>
    <w:p w14:paraId="746983A4" w14:textId="4E95D5FC" w:rsidR="00790C57" w:rsidRPr="00575894" w:rsidRDefault="00844EA6" w:rsidP="00575894">
      <w:pPr>
        <w:jc w:val="both"/>
        <w:rPr>
          <w:rFonts w:asciiTheme="minorHAnsi" w:hAnsiTheme="minorHAnsi" w:cstheme="minorHAnsi"/>
          <w:sz w:val="22"/>
          <w:szCs w:val="22"/>
        </w:rPr>
      </w:pPr>
      <w:r w:rsidRPr="00575894">
        <w:rPr>
          <w:rFonts w:asciiTheme="minorHAnsi" w:hAnsiTheme="minorHAnsi" w:cstheme="minorHAnsi"/>
          <w:sz w:val="22"/>
          <w:szCs w:val="22"/>
        </w:rPr>
        <w:lastRenderedPageBreak/>
        <w:t xml:space="preserve">Throughout the report we mention the </w:t>
      </w:r>
      <w:r w:rsidR="00790C57" w:rsidRPr="00575894">
        <w:rPr>
          <w:rFonts w:asciiTheme="minorHAnsi" w:hAnsiTheme="minorHAnsi" w:cstheme="minorHAnsi"/>
          <w:sz w:val="22"/>
          <w:szCs w:val="22"/>
        </w:rPr>
        <w:t xml:space="preserve">national NHS Improvement </w:t>
      </w:r>
      <w:r w:rsidRPr="00575894">
        <w:rPr>
          <w:rFonts w:asciiTheme="minorHAnsi" w:hAnsiTheme="minorHAnsi" w:cstheme="minorHAnsi"/>
          <w:sz w:val="22"/>
          <w:szCs w:val="22"/>
        </w:rPr>
        <w:t>c</w:t>
      </w:r>
      <w:r w:rsidR="00790C57" w:rsidRPr="00575894">
        <w:rPr>
          <w:rFonts w:asciiTheme="minorHAnsi" w:hAnsiTheme="minorHAnsi" w:cstheme="minorHAnsi"/>
          <w:sz w:val="22"/>
          <w:szCs w:val="22"/>
        </w:rPr>
        <w:t xml:space="preserve">ollaboratives </w:t>
      </w:r>
      <w:r w:rsidRPr="00575894">
        <w:rPr>
          <w:rFonts w:asciiTheme="minorHAnsi" w:hAnsiTheme="minorHAnsi" w:cstheme="minorHAnsi"/>
          <w:sz w:val="22"/>
          <w:szCs w:val="22"/>
        </w:rPr>
        <w:t xml:space="preserve">we have/ are involved in </w:t>
      </w:r>
      <w:r w:rsidR="00790C57" w:rsidRPr="00575894">
        <w:rPr>
          <w:rFonts w:asciiTheme="minorHAnsi" w:hAnsiTheme="minorHAnsi" w:cstheme="minorHAnsi"/>
          <w:sz w:val="22"/>
          <w:szCs w:val="22"/>
        </w:rPr>
        <w:t xml:space="preserve">around </w:t>
      </w:r>
      <w:r w:rsidRPr="00575894">
        <w:rPr>
          <w:rFonts w:asciiTheme="minorHAnsi" w:hAnsiTheme="minorHAnsi" w:cstheme="minorHAnsi"/>
          <w:sz w:val="22"/>
          <w:szCs w:val="22"/>
        </w:rPr>
        <w:t>p</w:t>
      </w:r>
      <w:r w:rsidR="00790C57" w:rsidRPr="00575894">
        <w:rPr>
          <w:rFonts w:asciiTheme="minorHAnsi" w:hAnsiTheme="minorHAnsi" w:cstheme="minorHAnsi"/>
          <w:sz w:val="22"/>
          <w:szCs w:val="22"/>
        </w:rPr>
        <w:t xml:space="preserve">atient </w:t>
      </w:r>
      <w:r w:rsidRPr="00575894">
        <w:rPr>
          <w:rFonts w:asciiTheme="minorHAnsi" w:hAnsiTheme="minorHAnsi" w:cstheme="minorHAnsi"/>
          <w:sz w:val="22"/>
          <w:szCs w:val="22"/>
        </w:rPr>
        <w:t>s</w:t>
      </w:r>
      <w:r w:rsidR="00790C57" w:rsidRPr="00575894">
        <w:rPr>
          <w:rFonts w:asciiTheme="minorHAnsi" w:hAnsiTheme="minorHAnsi" w:cstheme="minorHAnsi"/>
          <w:sz w:val="22"/>
          <w:szCs w:val="22"/>
        </w:rPr>
        <w:t>afety</w:t>
      </w:r>
      <w:r w:rsidRPr="00575894">
        <w:rPr>
          <w:rFonts w:asciiTheme="minorHAnsi" w:hAnsiTheme="minorHAnsi" w:cstheme="minorHAnsi"/>
          <w:sz w:val="22"/>
          <w:szCs w:val="22"/>
        </w:rPr>
        <w:t xml:space="preserve">, these include; </w:t>
      </w:r>
    </w:p>
    <w:p w14:paraId="0EEC2F6E"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lang w:val="en-US"/>
        </w:rPr>
      </w:pPr>
      <w:r w:rsidRPr="00575894">
        <w:rPr>
          <w:rFonts w:asciiTheme="minorHAnsi" w:hAnsiTheme="minorHAnsi" w:cstheme="minorHAnsi"/>
          <w:b w:val="0"/>
          <w:sz w:val="22"/>
          <w:szCs w:val="22"/>
          <w:lang w:val="en-US"/>
        </w:rPr>
        <w:t>Reducing time spent on enhanced observations in PICI and acute wards</w:t>
      </w:r>
    </w:p>
    <w:p w14:paraId="15E44463"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lang w:val="en-US"/>
        </w:rPr>
      </w:pPr>
      <w:r w:rsidRPr="00575894">
        <w:rPr>
          <w:rFonts w:asciiTheme="minorHAnsi" w:hAnsiTheme="minorHAnsi" w:cstheme="minorHAnsi"/>
          <w:b w:val="0"/>
          <w:sz w:val="22"/>
          <w:szCs w:val="22"/>
          <w:lang w:val="en-US"/>
        </w:rPr>
        <w:t>Reducing restrictive practices in acute, LD and forensic wards</w:t>
      </w:r>
    </w:p>
    <w:p w14:paraId="712050FF"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lang w:val="en-US"/>
        </w:rPr>
      </w:pPr>
      <w:r w:rsidRPr="00575894">
        <w:rPr>
          <w:rFonts w:asciiTheme="minorHAnsi" w:hAnsiTheme="minorHAnsi" w:cstheme="minorHAnsi"/>
          <w:b w:val="0"/>
          <w:sz w:val="22"/>
          <w:szCs w:val="22"/>
          <w:lang w:val="en-US"/>
        </w:rPr>
        <w:t>Closing the Gap in AMHTs</w:t>
      </w:r>
    </w:p>
    <w:p w14:paraId="7FD027F7"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lang w:val="en-US"/>
        </w:rPr>
      </w:pPr>
      <w:r w:rsidRPr="00575894">
        <w:rPr>
          <w:rFonts w:asciiTheme="minorHAnsi" w:hAnsiTheme="minorHAnsi" w:cstheme="minorHAnsi"/>
          <w:b w:val="0"/>
          <w:sz w:val="22"/>
          <w:szCs w:val="22"/>
          <w:lang w:val="en-US"/>
        </w:rPr>
        <w:t>Reducing length of stay for people with autism</w:t>
      </w:r>
    </w:p>
    <w:p w14:paraId="6F9A2D22"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rPr>
      </w:pPr>
      <w:r w:rsidRPr="00575894">
        <w:rPr>
          <w:rFonts w:asciiTheme="minorHAnsi" w:hAnsiTheme="minorHAnsi" w:cstheme="minorHAnsi"/>
          <w:b w:val="0"/>
          <w:sz w:val="22"/>
          <w:szCs w:val="22"/>
        </w:rPr>
        <w:t>Improving Sexual Safety in mental health inpatient settings</w:t>
      </w:r>
    </w:p>
    <w:p w14:paraId="7499345B" w14:textId="77777777" w:rsidR="00790C57" w:rsidRPr="00575894" w:rsidRDefault="00790C57" w:rsidP="00575894">
      <w:pPr>
        <w:pStyle w:val="ListParagraph"/>
        <w:numPr>
          <w:ilvl w:val="0"/>
          <w:numId w:val="33"/>
        </w:numPr>
        <w:jc w:val="both"/>
        <w:rPr>
          <w:rFonts w:asciiTheme="minorHAnsi" w:hAnsiTheme="minorHAnsi" w:cstheme="minorHAnsi"/>
          <w:b w:val="0"/>
          <w:sz w:val="22"/>
          <w:szCs w:val="22"/>
        </w:rPr>
      </w:pPr>
      <w:r w:rsidRPr="00575894">
        <w:rPr>
          <w:rFonts w:asciiTheme="minorHAnsi" w:hAnsiTheme="minorHAnsi" w:cstheme="minorHAnsi"/>
          <w:b w:val="0"/>
          <w:sz w:val="22"/>
          <w:szCs w:val="22"/>
        </w:rPr>
        <w:t>Tissue viability</w:t>
      </w:r>
    </w:p>
    <w:p w14:paraId="26A3791D" w14:textId="77777777" w:rsidR="00790C57" w:rsidRPr="00575894" w:rsidRDefault="00790C57" w:rsidP="00575894">
      <w:pPr>
        <w:jc w:val="both"/>
        <w:rPr>
          <w:rFonts w:asciiTheme="minorHAnsi" w:hAnsiTheme="minorHAnsi" w:cstheme="minorHAnsi"/>
          <w:sz w:val="22"/>
          <w:szCs w:val="22"/>
          <w:u w:val="single"/>
        </w:rPr>
      </w:pPr>
    </w:p>
    <w:p w14:paraId="41669744" w14:textId="70FA8BF3" w:rsidR="00FA7E02" w:rsidRPr="00575894" w:rsidRDefault="00790C57" w:rsidP="00575894">
      <w:pPr>
        <w:pStyle w:val="Heading1"/>
        <w:rPr>
          <w:rFonts w:asciiTheme="minorHAnsi" w:hAnsiTheme="minorHAnsi" w:cstheme="minorHAnsi"/>
          <w:sz w:val="22"/>
          <w:szCs w:val="22"/>
        </w:rPr>
      </w:pPr>
      <w:bookmarkStart w:id="15" w:name="_Toc14518584"/>
      <w:r w:rsidRPr="00575894">
        <w:rPr>
          <w:rFonts w:asciiTheme="minorHAnsi" w:hAnsiTheme="minorHAnsi" w:cstheme="minorHAnsi"/>
          <w:sz w:val="22"/>
          <w:szCs w:val="22"/>
        </w:rPr>
        <w:t>5</w:t>
      </w:r>
      <w:r w:rsidR="00FA7E02" w:rsidRPr="00575894">
        <w:rPr>
          <w:rFonts w:asciiTheme="minorHAnsi" w:hAnsiTheme="minorHAnsi" w:cstheme="minorHAnsi"/>
          <w:sz w:val="22"/>
          <w:szCs w:val="22"/>
        </w:rPr>
        <w:t>.0 National Alerts</w:t>
      </w:r>
      <w:bookmarkEnd w:id="15"/>
    </w:p>
    <w:p w14:paraId="6AA52297" w14:textId="4FD04AE5" w:rsidR="0013392A" w:rsidRPr="0013392A" w:rsidRDefault="0013392A" w:rsidP="0013392A">
      <w:pPr>
        <w:rPr>
          <w:rFonts w:asciiTheme="minorHAnsi" w:hAnsiTheme="minorHAnsi" w:cstheme="minorHAnsi"/>
          <w:color w:val="000000" w:themeColor="text1"/>
          <w:sz w:val="22"/>
          <w:szCs w:val="22"/>
        </w:rPr>
      </w:pPr>
      <w:bookmarkStart w:id="16" w:name="_Hlk14515665"/>
      <w:bookmarkStart w:id="17" w:name="_Hlk534984087"/>
      <w:r w:rsidRPr="0013392A">
        <w:rPr>
          <w:rFonts w:asciiTheme="minorHAnsi" w:hAnsiTheme="minorHAnsi" w:cstheme="minorHAnsi"/>
          <w:color w:val="000000" w:themeColor="text1"/>
          <w:sz w:val="22"/>
          <w:szCs w:val="22"/>
        </w:rPr>
        <w:t>There is a robust process of identifying, disseminating and monitoring the implementation of national patient safety alerts.</w:t>
      </w:r>
    </w:p>
    <w:p w14:paraId="431DD5F0" w14:textId="77777777" w:rsidR="0013392A" w:rsidRDefault="0013392A" w:rsidP="00575894">
      <w:pPr>
        <w:jc w:val="both"/>
        <w:rPr>
          <w:rFonts w:asciiTheme="minorHAnsi" w:hAnsiTheme="minorHAnsi" w:cstheme="minorHAnsi"/>
          <w:sz w:val="22"/>
          <w:szCs w:val="22"/>
        </w:rPr>
      </w:pPr>
    </w:p>
    <w:p w14:paraId="17C5E46C" w14:textId="5BF78E60" w:rsidR="00FA7E02" w:rsidRPr="00575894" w:rsidRDefault="0022087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In 2018/19 the Trust received and managed 81 relevant national alerts, all alerts were actioned within the timescales required. </w:t>
      </w:r>
      <w:r w:rsidR="00A635DC" w:rsidRPr="00575894">
        <w:rPr>
          <w:rFonts w:asciiTheme="minorHAnsi" w:hAnsiTheme="minorHAnsi" w:cstheme="minorHAnsi"/>
          <w:sz w:val="22"/>
          <w:szCs w:val="22"/>
        </w:rPr>
        <w:t xml:space="preserve">From </w:t>
      </w:r>
      <w:r w:rsidR="00B90AF3" w:rsidRPr="00575894">
        <w:rPr>
          <w:rFonts w:asciiTheme="minorHAnsi" w:hAnsiTheme="minorHAnsi" w:cstheme="minorHAnsi"/>
          <w:sz w:val="22"/>
          <w:szCs w:val="22"/>
        </w:rPr>
        <w:t>April to June</w:t>
      </w:r>
      <w:r w:rsidR="002D4C47" w:rsidRPr="00575894">
        <w:rPr>
          <w:rFonts w:asciiTheme="minorHAnsi" w:hAnsiTheme="minorHAnsi" w:cstheme="minorHAnsi"/>
          <w:sz w:val="22"/>
          <w:szCs w:val="22"/>
        </w:rPr>
        <w:t xml:space="preserve"> 2019</w:t>
      </w:r>
      <w:r w:rsidR="00E72C8B" w:rsidRPr="00575894">
        <w:rPr>
          <w:rFonts w:asciiTheme="minorHAnsi" w:hAnsiTheme="minorHAnsi" w:cstheme="minorHAnsi"/>
          <w:sz w:val="22"/>
          <w:szCs w:val="22"/>
        </w:rPr>
        <w:t>,</w:t>
      </w:r>
      <w:r w:rsidR="00FA7E02" w:rsidRPr="00575894">
        <w:rPr>
          <w:rFonts w:asciiTheme="minorHAnsi" w:hAnsiTheme="minorHAnsi" w:cstheme="minorHAnsi"/>
          <w:sz w:val="22"/>
          <w:szCs w:val="22"/>
        </w:rPr>
        <w:t xml:space="preserve"> </w:t>
      </w:r>
      <w:r w:rsidR="00B90AF3" w:rsidRPr="00575894">
        <w:rPr>
          <w:rFonts w:asciiTheme="minorHAnsi" w:hAnsiTheme="minorHAnsi" w:cstheme="minorHAnsi"/>
          <w:sz w:val="22"/>
          <w:szCs w:val="22"/>
        </w:rPr>
        <w:t>18</w:t>
      </w:r>
      <w:r w:rsidR="00FA7E02" w:rsidRPr="00575894">
        <w:rPr>
          <w:rFonts w:asciiTheme="minorHAnsi" w:hAnsiTheme="minorHAnsi" w:cstheme="minorHAnsi"/>
          <w:sz w:val="22"/>
          <w:szCs w:val="22"/>
        </w:rPr>
        <w:t xml:space="preserve"> CAS alerts were issued, of these </w:t>
      </w:r>
      <w:r w:rsidR="00B90AF3" w:rsidRPr="00575894">
        <w:rPr>
          <w:rFonts w:asciiTheme="minorHAnsi" w:hAnsiTheme="minorHAnsi" w:cstheme="minorHAnsi"/>
          <w:sz w:val="22"/>
          <w:szCs w:val="22"/>
        </w:rPr>
        <w:t>12</w:t>
      </w:r>
      <w:r w:rsidR="00FA7E02" w:rsidRPr="00575894">
        <w:rPr>
          <w:rFonts w:asciiTheme="minorHAnsi" w:hAnsiTheme="minorHAnsi" w:cstheme="minorHAnsi"/>
          <w:sz w:val="22"/>
          <w:szCs w:val="22"/>
        </w:rPr>
        <w:t xml:space="preserve"> were applicable to the Trust and were cascaded appropriately</w:t>
      </w:r>
      <w:bookmarkEnd w:id="16"/>
      <w:r w:rsidR="00FA7E02" w:rsidRPr="00575894">
        <w:rPr>
          <w:rFonts w:asciiTheme="minorHAnsi" w:hAnsiTheme="minorHAnsi" w:cstheme="minorHAnsi"/>
          <w:sz w:val="22"/>
          <w:szCs w:val="22"/>
        </w:rPr>
        <w:t>. These alerts concerned a range of topics from drug safety alerts, medical devices</w:t>
      </w:r>
      <w:r w:rsidR="00A635DC" w:rsidRPr="00575894">
        <w:rPr>
          <w:rFonts w:asciiTheme="minorHAnsi" w:hAnsiTheme="minorHAnsi" w:cstheme="minorHAnsi"/>
          <w:sz w:val="22"/>
          <w:szCs w:val="22"/>
        </w:rPr>
        <w:t xml:space="preserve"> and </w:t>
      </w:r>
      <w:r w:rsidRPr="00575894">
        <w:rPr>
          <w:rFonts w:asciiTheme="minorHAnsi" w:hAnsiTheme="minorHAnsi" w:cstheme="minorHAnsi"/>
          <w:sz w:val="22"/>
          <w:szCs w:val="22"/>
        </w:rPr>
        <w:t>e</w:t>
      </w:r>
      <w:r w:rsidR="00A635DC" w:rsidRPr="00575894">
        <w:rPr>
          <w:rFonts w:asciiTheme="minorHAnsi" w:hAnsiTheme="minorHAnsi" w:cstheme="minorHAnsi"/>
          <w:sz w:val="22"/>
          <w:szCs w:val="22"/>
        </w:rPr>
        <w:t>states</w:t>
      </w:r>
      <w:r w:rsidR="00FA7E02" w:rsidRPr="00575894">
        <w:rPr>
          <w:rFonts w:asciiTheme="minorHAnsi" w:hAnsiTheme="minorHAnsi" w:cstheme="minorHAnsi"/>
          <w:sz w:val="22"/>
          <w:szCs w:val="22"/>
        </w:rPr>
        <w:t xml:space="preserve">. Of the </w:t>
      </w:r>
      <w:r w:rsidR="00A635DC" w:rsidRPr="00575894">
        <w:rPr>
          <w:rFonts w:asciiTheme="minorHAnsi" w:hAnsiTheme="minorHAnsi" w:cstheme="minorHAnsi"/>
          <w:sz w:val="22"/>
          <w:szCs w:val="22"/>
        </w:rPr>
        <w:t>21</w:t>
      </w:r>
      <w:r w:rsidR="00FA7E02" w:rsidRPr="00575894">
        <w:rPr>
          <w:rFonts w:asciiTheme="minorHAnsi" w:hAnsiTheme="minorHAnsi" w:cstheme="minorHAnsi"/>
          <w:sz w:val="22"/>
          <w:szCs w:val="22"/>
        </w:rPr>
        <w:t xml:space="preserve"> alerts deemed applicable to the trust </w:t>
      </w:r>
      <w:r w:rsidR="00B90AF3" w:rsidRPr="00575894">
        <w:rPr>
          <w:rFonts w:asciiTheme="minorHAnsi" w:hAnsiTheme="minorHAnsi" w:cstheme="minorHAnsi"/>
          <w:sz w:val="22"/>
          <w:szCs w:val="22"/>
        </w:rPr>
        <w:t>8</w:t>
      </w:r>
      <w:r w:rsidR="00FA7E02" w:rsidRPr="00575894">
        <w:rPr>
          <w:rFonts w:asciiTheme="minorHAnsi" w:hAnsiTheme="minorHAnsi" w:cstheme="minorHAnsi"/>
          <w:sz w:val="22"/>
          <w:szCs w:val="22"/>
        </w:rPr>
        <w:t xml:space="preserve"> have been actioned and closed. </w:t>
      </w:r>
      <w:r w:rsidR="00A635DC" w:rsidRPr="00575894">
        <w:rPr>
          <w:rFonts w:asciiTheme="minorHAnsi" w:hAnsiTheme="minorHAnsi" w:cstheme="minorHAnsi"/>
          <w:sz w:val="22"/>
          <w:szCs w:val="22"/>
        </w:rPr>
        <w:t xml:space="preserve">In total </w:t>
      </w:r>
      <w:r w:rsidR="00B90AF3" w:rsidRPr="00575894">
        <w:rPr>
          <w:rFonts w:asciiTheme="minorHAnsi" w:hAnsiTheme="minorHAnsi" w:cstheme="minorHAnsi"/>
          <w:sz w:val="22"/>
          <w:szCs w:val="22"/>
        </w:rPr>
        <w:t>3</w:t>
      </w:r>
      <w:r w:rsidR="00A635DC" w:rsidRPr="00575894">
        <w:rPr>
          <w:rFonts w:asciiTheme="minorHAnsi" w:hAnsiTheme="minorHAnsi" w:cstheme="minorHAnsi"/>
          <w:sz w:val="22"/>
          <w:szCs w:val="22"/>
        </w:rPr>
        <w:t xml:space="preserve"> remain open (1 of which was issued </w:t>
      </w:r>
      <w:r w:rsidR="00B90AF3" w:rsidRPr="00575894">
        <w:rPr>
          <w:rFonts w:asciiTheme="minorHAnsi" w:hAnsiTheme="minorHAnsi" w:cstheme="minorHAnsi"/>
          <w:sz w:val="22"/>
          <w:szCs w:val="22"/>
        </w:rPr>
        <w:t>in the previous quarter</w:t>
      </w:r>
      <w:r w:rsidR="00A635DC" w:rsidRPr="00575894">
        <w:rPr>
          <w:rFonts w:asciiTheme="minorHAnsi" w:hAnsiTheme="minorHAnsi" w:cstheme="minorHAnsi"/>
          <w:sz w:val="22"/>
          <w:szCs w:val="22"/>
        </w:rPr>
        <w:t xml:space="preserve">, </w:t>
      </w:r>
      <w:r w:rsidR="00B90AF3" w:rsidRPr="00575894">
        <w:rPr>
          <w:rFonts w:asciiTheme="minorHAnsi" w:hAnsiTheme="minorHAnsi" w:cstheme="minorHAnsi"/>
          <w:sz w:val="22"/>
          <w:szCs w:val="22"/>
        </w:rPr>
        <w:t>March 19</w:t>
      </w:r>
      <w:r w:rsidR="00A635DC" w:rsidRPr="00575894">
        <w:rPr>
          <w:rFonts w:asciiTheme="minorHAnsi" w:hAnsiTheme="minorHAnsi" w:cstheme="minorHAnsi"/>
          <w:sz w:val="22"/>
          <w:szCs w:val="22"/>
        </w:rPr>
        <w:t xml:space="preserve">). </w:t>
      </w:r>
      <w:r w:rsidR="00FA7E02" w:rsidRPr="00575894">
        <w:rPr>
          <w:rFonts w:asciiTheme="minorHAnsi" w:hAnsiTheme="minorHAnsi" w:cstheme="minorHAnsi"/>
          <w:sz w:val="22"/>
          <w:szCs w:val="22"/>
        </w:rPr>
        <w:t>The</w:t>
      </w:r>
      <w:r w:rsidR="00A635DC" w:rsidRPr="00575894">
        <w:rPr>
          <w:rFonts w:asciiTheme="minorHAnsi" w:hAnsiTheme="minorHAnsi" w:cstheme="minorHAnsi"/>
          <w:sz w:val="22"/>
          <w:szCs w:val="22"/>
        </w:rPr>
        <w:t xml:space="preserve"> completion dates for these fall in </w:t>
      </w:r>
      <w:r w:rsidR="00B90AF3" w:rsidRPr="00575894">
        <w:rPr>
          <w:rFonts w:asciiTheme="minorHAnsi" w:hAnsiTheme="minorHAnsi" w:cstheme="minorHAnsi"/>
          <w:sz w:val="22"/>
          <w:szCs w:val="22"/>
        </w:rPr>
        <w:t>July</w:t>
      </w:r>
      <w:r w:rsidR="00A635DC" w:rsidRPr="00575894">
        <w:rPr>
          <w:rFonts w:asciiTheme="minorHAnsi" w:hAnsiTheme="minorHAnsi" w:cstheme="minorHAnsi"/>
          <w:sz w:val="22"/>
          <w:szCs w:val="22"/>
        </w:rPr>
        <w:t xml:space="preserve"> and September of 2019, the</w:t>
      </w:r>
      <w:r w:rsidR="00FA7E02" w:rsidRPr="00575894">
        <w:rPr>
          <w:rFonts w:asciiTheme="minorHAnsi" w:hAnsiTheme="minorHAnsi" w:cstheme="minorHAnsi"/>
          <w:sz w:val="22"/>
          <w:szCs w:val="22"/>
        </w:rPr>
        <w:t xml:space="preserve"> alerts are being actioned and remain under review. </w:t>
      </w:r>
    </w:p>
    <w:p w14:paraId="1DD8B91C" w14:textId="0CDFE41B" w:rsidR="00FA7E02" w:rsidRPr="00575894" w:rsidRDefault="00FA7E02" w:rsidP="00575894">
      <w:pPr>
        <w:jc w:val="both"/>
        <w:rPr>
          <w:rFonts w:asciiTheme="minorHAnsi" w:hAnsiTheme="minorHAnsi" w:cstheme="minorHAnsi"/>
          <w:sz w:val="22"/>
          <w:szCs w:val="22"/>
        </w:rPr>
      </w:pPr>
    </w:p>
    <w:p w14:paraId="043E9A06" w14:textId="1D5AEC53" w:rsidR="00220878" w:rsidRPr="00575894" w:rsidRDefault="00220878" w:rsidP="00575894">
      <w:pPr>
        <w:jc w:val="both"/>
        <w:rPr>
          <w:rFonts w:asciiTheme="minorHAnsi" w:hAnsiTheme="minorHAnsi" w:cstheme="minorHAnsi"/>
          <w:sz w:val="22"/>
          <w:szCs w:val="22"/>
        </w:rPr>
      </w:pPr>
      <w:r w:rsidRPr="00575894">
        <w:rPr>
          <w:rFonts w:asciiTheme="minorHAnsi" w:hAnsiTheme="minorHAnsi" w:cstheme="minorHAnsi"/>
          <w:sz w:val="22"/>
          <w:szCs w:val="22"/>
        </w:rPr>
        <w:t>A detailed separate report is provided to the Safety Quality Sub-Committee in relation to national alerts.</w:t>
      </w:r>
    </w:p>
    <w:p w14:paraId="6522831D" w14:textId="77777777" w:rsidR="00220878" w:rsidRPr="00575894" w:rsidRDefault="00220878" w:rsidP="00575894">
      <w:pPr>
        <w:jc w:val="both"/>
        <w:rPr>
          <w:rFonts w:asciiTheme="minorHAnsi" w:hAnsiTheme="minorHAnsi" w:cstheme="minorHAnsi"/>
          <w:sz w:val="22"/>
          <w:szCs w:val="22"/>
        </w:rPr>
      </w:pPr>
    </w:p>
    <w:p w14:paraId="1E4231A7" w14:textId="3AA29C9D" w:rsidR="00FA7E02" w:rsidRPr="00575894" w:rsidRDefault="00506D35" w:rsidP="00575894">
      <w:pPr>
        <w:jc w:val="both"/>
        <w:rPr>
          <w:rFonts w:asciiTheme="minorHAnsi" w:hAnsiTheme="minorHAnsi" w:cstheme="minorHAnsi"/>
          <w:sz w:val="22"/>
          <w:szCs w:val="22"/>
        </w:rPr>
      </w:pPr>
      <w:bookmarkStart w:id="18" w:name="_Hlk13559024"/>
      <w:r w:rsidRPr="00575894">
        <w:rPr>
          <w:rFonts w:asciiTheme="minorHAnsi" w:hAnsiTheme="minorHAnsi" w:cstheme="minorHAnsi"/>
          <w:sz w:val="22"/>
          <w:szCs w:val="22"/>
        </w:rPr>
        <w:t>Three</w:t>
      </w:r>
      <w:r w:rsidR="00FA7E02" w:rsidRPr="00575894">
        <w:rPr>
          <w:rFonts w:asciiTheme="minorHAnsi" w:hAnsiTheme="minorHAnsi" w:cstheme="minorHAnsi"/>
          <w:sz w:val="22"/>
          <w:szCs w:val="22"/>
        </w:rPr>
        <w:t xml:space="preserve"> Risk notes were issued </w:t>
      </w:r>
      <w:r w:rsidR="00483825" w:rsidRPr="00575894">
        <w:rPr>
          <w:rFonts w:asciiTheme="minorHAnsi" w:hAnsiTheme="minorHAnsi" w:cstheme="minorHAnsi"/>
          <w:sz w:val="22"/>
          <w:szCs w:val="22"/>
        </w:rPr>
        <w:t xml:space="preserve">from </w:t>
      </w:r>
      <w:r w:rsidR="006B232B" w:rsidRPr="00575894">
        <w:rPr>
          <w:rFonts w:asciiTheme="minorHAnsi" w:hAnsiTheme="minorHAnsi" w:cstheme="minorHAnsi"/>
          <w:sz w:val="22"/>
          <w:szCs w:val="22"/>
        </w:rPr>
        <w:t>April 2019</w:t>
      </w:r>
      <w:r w:rsidR="00483825" w:rsidRPr="00575894">
        <w:rPr>
          <w:rFonts w:asciiTheme="minorHAnsi" w:hAnsiTheme="minorHAnsi" w:cstheme="minorHAnsi"/>
          <w:sz w:val="22"/>
          <w:szCs w:val="22"/>
        </w:rPr>
        <w:t xml:space="preserve"> to </w:t>
      </w:r>
      <w:r w:rsidRPr="00575894">
        <w:rPr>
          <w:rFonts w:asciiTheme="minorHAnsi" w:hAnsiTheme="minorHAnsi" w:cstheme="minorHAnsi"/>
          <w:sz w:val="22"/>
          <w:szCs w:val="22"/>
        </w:rPr>
        <w:t>June</w:t>
      </w:r>
      <w:r w:rsidR="00483825" w:rsidRPr="00575894">
        <w:rPr>
          <w:rFonts w:asciiTheme="minorHAnsi" w:hAnsiTheme="minorHAnsi" w:cstheme="minorHAnsi"/>
          <w:sz w:val="22"/>
          <w:szCs w:val="22"/>
        </w:rPr>
        <w:t xml:space="preserve"> 2019</w:t>
      </w:r>
      <w:r w:rsidR="00FA7E02" w:rsidRPr="00575894">
        <w:rPr>
          <w:rFonts w:asciiTheme="minorHAnsi" w:hAnsiTheme="minorHAnsi" w:cstheme="minorHAnsi"/>
          <w:sz w:val="22"/>
          <w:szCs w:val="22"/>
        </w:rPr>
        <w:t>:</w:t>
      </w:r>
    </w:p>
    <w:bookmarkEnd w:id="18"/>
    <w:bookmarkEnd w:id="17"/>
    <w:p w14:paraId="1B235FFC" w14:textId="69A44857" w:rsidR="002E7AD9" w:rsidRPr="00CC2286" w:rsidRDefault="002E7AD9" w:rsidP="00575894">
      <w:pPr>
        <w:pStyle w:val="ListParagraph"/>
        <w:numPr>
          <w:ilvl w:val="0"/>
          <w:numId w:val="39"/>
        </w:numPr>
        <w:jc w:val="both"/>
        <w:rPr>
          <w:rFonts w:asciiTheme="minorHAnsi" w:hAnsiTheme="minorHAnsi" w:cstheme="minorHAnsi"/>
          <w:b w:val="0"/>
          <w:sz w:val="22"/>
          <w:szCs w:val="22"/>
        </w:rPr>
      </w:pPr>
      <w:r w:rsidRPr="00CC2286">
        <w:rPr>
          <w:rFonts w:asciiTheme="minorHAnsi" w:hAnsiTheme="minorHAnsi" w:cstheme="minorHAnsi"/>
          <w:b w:val="0"/>
          <w:sz w:val="22"/>
          <w:szCs w:val="22"/>
        </w:rPr>
        <w:t>Risk Note 8 – Risks associated with combining packs of medication. Issued April 2019</w:t>
      </w:r>
    </w:p>
    <w:p w14:paraId="5DA56AC3" w14:textId="5E781E8D" w:rsidR="002E7AD9" w:rsidRPr="00CC2286" w:rsidRDefault="002E7AD9" w:rsidP="00575894">
      <w:pPr>
        <w:pStyle w:val="ListParagraph"/>
        <w:numPr>
          <w:ilvl w:val="0"/>
          <w:numId w:val="39"/>
        </w:numPr>
        <w:jc w:val="both"/>
        <w:rPr>
          <w:rFonts w:asciiTheme="minorHAnsi" w:hAnsiTheme="minorHAnsi" w:cstheme="minorHAnsi"/>
          <w:b w:val="0"/>
          <w:sz w:val="22"/>
          <w:szCs w:val="22"/>
        </w:rPr>
      </w:pPr>
      <w:r w:rsidRPr="00CC2286">
        <w:rPr>
          <w:rFonts w:asciiTheme="minorHAnsi" w:hAnsiTheme="minorHAnsi" w:cstheme="minorHAnsi"/>
          <w:b w:val="0"/>
          <w:sz w:val="22"/>
          <w:szCs w:val="22"/>
        </w:rPr>
        <w:t>Risk Note 9 – Pregnancy Prevention Plan (Valproate). Issued April 2019</w:t>
      </w:r>
    </w:p>
    <w:p w14:paraId="5A6EDDE4" w14:textId="0706044E" w:rsidR="002E7AD9" w:rsidRPr="00CC2286" w:rsidRDefault="002E7AD9" w:rsidP="00575894">
      <w:pPr>
        <w:pStyle w:val="ListParagraph"/>
        <w:numPr>
          <w:ilvl w:val="0"/>
          <w:numId w:val="39"/>
        </w:numPr>
        <w:jc w:val="both"/>
        <w:rPr>
          <w:rFonts w:asciiTheme="minorHAnsi" w:hAnsiTheme="minorHAnsi" w:cstheme="minorHAnsi"/>
          <w:b w:val="0"/>
          <w:sz w:val="22"/>
          <w:szCs w:val="22"/>
        </w:rPr>
      </w:pPr>
      <w:r w:rsidRPr="00CC2286">
        <w:rPr>
          <w:rFonts w:asciiTheme="minorHAnsi" w:hAnsiTheme="minorHAnsi" w:cstheme="minorHAnsi"/>
          <w:b w:val="0"/>
          <w:sz w:val="22"/>
          <w:szCs w:val="22"/>
        </w:rPr>
        <w:t>Risk Note 10 – Risk of harm from the inappropriate placement of pulse oximeter probes. Issued June 2019</w:t>
      </w:r>
    </w:p>
    <w:p w14:paraId="0B9ECCE5" w14:textId="77777777" w:rsidR="00F91B34" w:rsidRPr="00575894" w:rsidRDefault="00F91B34" w:rsidP="00575894">
      <w:pPr>
        <w:jc w:val="both"/>
        <w:rPr>
          <w:rFonts w:asciiTheme="minorHAnsi" w:hAnsiTheme="minorHAnsi" w:cstheme="minorHAnsi"/>
          <w:sz w:val="22"/>
          <w:szCs w:val="22"/>
          <w:u w:val="single"/>
        </w:rPr>
      </w:pPr>
    </w:p>
    <w:p w14:paraId="2861F66B" w14:textId="4BCE4EBD" w:rsidR="00FA7E02" w:rsidRPr="00575894" w:rsidRDefault="00CC2286" w:rsidP="00575894">
      <w:pPr>
        <w:pStyle w:val="Heading1"/>
        <w:rPr>
          <w:rFonts w:asciiTheme="minorHAnsi" w:hAnsiTheme="minorHAnsi" w:cstheme="minorHAnsi"/>
          <w:sz w:val="22"/>
          <w:szCs w:val="22"/>
        </w:rPr>
      </w:pPr>
      <w:bookmarkStart w:id="19" w:name="_Toc14518585"/>
      <w:r>
        <w:rPr>
          <w:rFonts w:asciiTheme="minorHAnsi" w:hAnsiTheme="minorHAnsi" w:cstheme="minorHAnsi"/>
          <w:sz w:val="22"/>
          <w:szCs w:val="22"/>
        </w:rPr>
        <w:t>6</w:t>
      </w:r>
      <w:r w:rsidR="00FA7E02" w:rsidRPr="00575894">
        <w:rPr>
          <w:rFonts w:asciiTheme="minorHAnsi" w:hAnsiTheme="minorHAnsi" w:cstheme="minorHAnsi"/>
          <w:sz w:val="22"/>
          <w:szCs w:val="22"/>
        </w:rPr>
        <w:t>.0 Learning from Deaths</w:t>
      </w:r>
      <w:bookmarkEnd w:id="19"/>
    </w:p>
    <w:p w14:paraId="26B90F65" w14:textId="1B4E0443" w:rsidR="00673300" w:rsidRPr="00575894" w:rsidRDefault="00CC2286" w:rsidP="00CC2286">
      <w:pPr>
        <w:ind w:firstLine="720"/>
        <w:jc w:val="both"/>
        <w:rPr>
          <w:rFonts w:asciiTheme="minorHAnsi" w:eastAsia="Calibri" w:hAnsiTheme="minorHAnsi" w:cstheme="minorHAnsi"/>
          <w:b/>
          <w:sz w:val="22"/>
          <w:szCs w:val="22"/>
          <w:lang w:val="en-US" w:eastAsia="en-US"/>
        </w:rPr>
      </w:pPr>
      <w:r>
        <w:rPr>
          <w:rFonts w:asciiTheme="minorHAnsi" w:eastAsia="Calibri" w:hAnsiTheme="minorHAnsi" w:cstheme="minorHAnsi"/>
          <w:b/>
          <w:sz w:val="22"/>
          <w:szCs w:val="22"/>
          <w:lang w:val="en-US" w:eastAsia="en-US"/>
        </w:rPr>
        <w:t>6</w:t>
      </w:r>
      <w:r w:rsidR="00673300" w:rsidRPr="00575894">
        <w:rPr>
          <w:rFonts w:asciiTheme="minorHAnsi" w:eastAsia="Calibri" w:hAnsiTheme="minorHAnsi" w:cstheme="minorHAnsi"/>
          <w:b/>
          <w:sz w:val="22"/>
          <w:szCs w:val="22"/>
          <w:lang w:val="en-US" w:eastAsia="en-US"/>
        </w:rPr>
        <w:t>.1 Governance</w:t>
      </w:r>
    </w:p>
    <w:p w14:paraId="06B5E83A" w14:textId="7D54511F" w:rsidR="00F414C1" w:rsidRPr="00575894" w:rsidRDefault="00F414C1" w:rsidP="00575894">
      <w:pPr>
        <w:jc w:val="both"/>
        <w:rPr>
          <w:rFonts w:asciiTheme="minorHAnsi" w:eastAsia="Calibri" w:hAnsiTheme="minorHAnsi" w:cstheme="minorHAnsi"/>
          <w:sz w:val="22"/>
          <w:szCs w:val="22"/>
          <w:lang w:val="en-US" w:eastAsia="en-US"/>
        </w:rPr>
      </w:pPr>
      <w:r w:rsidRPr="00575894">
        <w:rPr>
          <w:rFonts w:asciiTheme="minorHAnsi" w:eastAsia="Calibri" w:hAnsiTheme="minorHAnsi" w:cstheme="minorHAnsi"/>
          <w:sz w:val="22"/>
          <w:szCs w:val="22"/>
          <w:lang w:val="en-US" w:eastAsia="en-US"/>
        </w:rPr>
        <w:t xml:space="preserve">The Trust has a stepped process </w:t>
      </w:r>
      <w:r w:rsidR="00673300" w:rsidRPr="00575894">
        <w:rPr>
          <w:rFonts w:asciiTheme="minorHAnsi" w:eastAsia="Calibri" w:hAnsiTheme="minorHAnsi" w:cstheme="minorHAnsi"/>
          <w:sz w:val="22"/>
          <w:szCs w:val="22"/>
          <w:lang w:val="en-US" w:eastAsia="en-US"/>
        </w:rPr>
        <w:t>for</w:t>
      </w:r>
      <w:r w:rsidRPr="00575894">
        <w:rPr>
          <w:rFonts w:asciiTheme="minorHAnsi" w:eastAsia="Calibri" w:hAnsiTheme="minorHAnsi" w:cstheme="minorHAnsi"/>
          <w:sz w:val="22"/>
          <w:szCs w:val="22"/>
          <w:lang w:val="en-US" w:eastAsia="en-US"/>
        </w:rPr>
        <w:t xml:space="preserve"> the screening, review and then investigation of deaths. Each clinical directorate manages their own mortality review process to identify learning from unexpected and inpatient deaths. We </w:t>
      </w:r>
      <w:r w:rsidR="00673300" w:rsidRPr="00575894">
        <w:rPr>
          <w:rFonts w:asciiTheme="minorHAnsi" w:eastAsia="Calibri" w:hAnsiTheme="minorHAnsi" w:cstheme="minorHAnsi"/>
          <w:sz w:val="22"/>
          <w:szCs w:val="22"/>
          <w:lang w:val="en-US" w:eastAsia="en-US"/>
        </w:rPr>
        <w:t xml:space="preserve">also </w:t>
      </w:r>
      <w:r w:rsidRPr="00575894">
        <w:rPr>
          <w:rFonts w:asciiTheme="minorHAnsi" w:eastAsia="Calibri" w:hAnsiTheme="minorHAnsi" w:cstheme="minorHAnsi"/>
          <w:sz w:val="22"/>
          <w:szCs w:val="22"/>
          <w:lang w:val="en-US" w:eastAsia="en-US"/>
        </w:rPr>
        <w:t xml:space="preserve">have a trust-wide weekly forum to review unexpected/ unnatural deaths. If new complaints are received in relation to the care of a bereaved relative a mortality review is automatically triggered. </w:t>
      </w:r>
      <w:r w:rsidRPr="00575894">
        <w:rPr>
          <w:rFonts w:asciiTheme="minorHAnsi" w:eastAsiaTheme="minorEastAsia" w:hAnsiTheme="minorHAnsi" w:cstheme="minorHAnsi"/>
          <w:sz w:val="22"/>
          <w:szCs w:val="22"/>
          <w:lang w:val="en-US" w:eastAsia="en-US"/>
        </w:rPr>
        <w:t>The Trust-wide Mortality Review Group meet</w:t>
      </w:r>
      <w:r w:rsidR="00673300" w:rsidRPr="00575894">
        <w:rPr>
          <w:rFonts w:asciiTheme="minorHAnsi" w:eastAsiaTheme="minorEastAsia" w:hAnsiTheme="minorHAnsi" w:cstheme="minorHAnsi"/>
          <w:sz w:val="22"/>
          <w:szCs w:val="22"/>
          <w:lang w:val="en-US" w:eastAsia="en-US"/>
        </w:rPr>
        <w:t>s</w:t>
      </w:r>
      <w:r w:rsidRPr="00575894">
        <w:rPr>
          <w:rFonts w:asciiTheme="minorHAnsi" w:eastAsiaTheme="minorEastAsia" w:hAnsiTheme="minorHAnsi" w:cstheme="minorHAnsi"/>
          <w:sz w:val="22"/>
          <w:szCs w:val="22"/>
          <w:lang w:val="en-US" w:eastAsia="en-US"/>
        </w:rPr>
        <w:t xml:space="preserve"> quarterly to oversee learning across the Trust reporting into the Safety Quality Sub-Committee. The group last met in July 2019 and has identified the following priorities for 2019/20; to test the current screening of deaths by local teams, to develop how beavered families are engaged in the process of initial review reports and to develop staff confidence and resources for supporting beavered families.</w:t>
      </w:r>
    </w:p>
    <w:p w14:paraId="382544BE" w14:textId="77777777" w:rsidR="00F414C1" w:rsidRPr="00575894" w:rsidRDefault="00F414C1" w:rsidP="00575894">
      <w:pPr>
        <w:jc w:val="both"/>
        <w:rPr>
          <w:rFonts w:asciiTheme="minorHAnsi" w:eastAsia="Calibri" w:hAnsiTheme="minorHAnsi" w:cstheme="minorHAnsi"/>
          <w:sz w:val="22"/>
          <w:szCs w:val="22"/>
          <w:lang w:val="en-US" w:eastAsia="en-US"/>
        </w:rPr>
      </w:pPr>
    </w:p>
    <w:p w14:paraId="08CAF6FB" w14:textId="77777777" w:rsidR="00F414C1" w:rsidRPr="00575894" w:rsidRDefault="00F414C1" w:rsidP="00575894">
      <w:pPr>
        <w:jc w:val="both"/>
        <w:rPr>
          <w:rFonts w:asciiTheme="minorHAnsi" w:eastAsia="Calibri" w:hAnsiTheme="minorHAnsi" w:cstheme="minorHAnsi"/>
          <w:sz w:val="22"/>
          <w:szCs w:val="22"/>
          <w:lang w:val="en-US" w:eastAsia="en-US"/>
        </w:rPr>
      </w:pPr>
      <w:r w:rsidRPr="00575894">
        <w:rPr>
          <w:rFonts w:asciiTheme="minorHAnsi" w:eastAsia="Calibri" w:hAnsiTheme="minorHAnsi" w:cstheme="minorHAnsi"/>
          <w:sz w:val="22"/>
          <w:szCs w:val="22"/>
          <w:lang w:eastAsia="en-US"/>
        </w:rPr>
        <w:t>All deaths of a person with a learning disability or autism and all deaths of a person aged under 18 are reviewed externally by a multi-agency group as well.</w:t>
      </w:r>
    </w:p>
    <w:p w14:paraId="6D71B95F" w14:textId="41B13972" w:rsidR="00F414C1" w:rsidRPr="00575894" w:rsidRDefault="00F414C1" w:rsidP="00575894">
      <w:pPr>
        <w:jc w:val="both"/>
        <w:rPr>
          <w:rFonts w:asciiTheme="minorHAnsi" w:eastAsiaTheme="minorEastAsia" w:hAnsiTheme="minorHAnsi" w:cstheme="minorHAnsi"/>
          <w:sz w:val="22"/>
          <w:szCs w:val="22"/>
          <w:lang w:val="en-US" w:eastAsia="en-US"/>
        </w:rPr>
      </w:pPr>
    </w:p>
    <w:p w14:paraId="46F5A3F4" w14:textId="59CE5848" w:rsidR="00673300" w:rsidRPr="00575894" w:rsidRDefault="00CC2286" w:rsidP="00CC2286">
      <w:pPr>
        <w:ind w:firstLine="720"/>
        <w:jc w:val="both"/>
        <w:rPr>
          <w:rFonts w:asciiTheme="minorHAnsi" w:eastAsiaTheme="minorEastAsia" w:hAnsiTheme="minorHAnsi" w:cstheme="minorHAnsi"/>
          <w:b/>
          <w:sz w:val="22"/>
          <w:szCs w:val="22"/>
          <w:lang w:val="en-US" w:eastAsia="en-US"/>
        </w:rPr>
      </w:pPr>
      <w:r>
        <w:rPr>
          <w:rFonts w:asciiTheme="minorHAnsi" w:eastAsiaTheme="minorEastAsia" w:hAnsiTheme="minorHAnsi" w:cstheme="minorHAnsi"/>
          <w:b/>
          <w:sz w:val="22"/>
          <w:szCs w:val="22"/>
          <w:lang w:val="en-US" w:eastAsia="en-US"/>
        </w:rPr>
        <w:t>6</w:t>
      </w:r>
      <w:r w:rsidR="00673300" w:rsidRPr="00575894">
        <w:rPr>
          <w:rFonts w:asciiTheme="minorHAnsi" w:eastAsiaTheme="minorEastAsia" w:hAnsiTheme="minorHAnsi" w:cstheme="minorHAnsi"/>
          <w:b/>
          <w:sz w:val="22"/>
          <w:szCs w:val="22"/>
          <w:lang w:val="en-US" w:eastAsia="en-US"/>
        </w:rPr>
        <w:t>.2 Coroner reviews</w:t>
      </w:r>
    </w:p>
    <w:p w14:paraId="3EE16893" w14:textId="77777777" w:rsidR="00F414C1" w:rsidRPr="00575894" w:rsidRDefault="00F414C1" w:rsidP="00575894">
      <w:pPr>
        <w:jc w:val="both"/>
        <w:rPr>
          <w:rFonts w:asciiTheme="minorHAnsi" w:eastAsiaTheme="minorHAnsi" w:hAnsiTheme="minorHAnsi" w:cstheme="minorHAnsi"/>
          <w:sz w:val="22"/>
          <w:szCs w:val="22"/>
          <w:lang w:eastAsia="en-US"/>
        </w:rPr>
      </w:pPr>
      <w:r w:rsidRPr="00575894">
        <w:rPr>
          <w:rFonts w:asciiTheme="minorHAnsi" w:eastAsiaTheme="minorEastAsia" w:hAnsiTheme="minorHAnsi" w:cstheme="minorHAnsi"/>
          <w:sz w:val="22"/>
          <w:szCs w:val="22"/>
          <w:lang w:val="en-US" w:eastAsia="en-US"/>
        </w:rPr>
        <w:t>In addition to our own local mortality reviews and SI investigations, the local coroner will independently review all deaths where the cause of death is unknown, violent, unnatural, or sudden and unexplained. As a result of the reviews a coroner has issued one Regulation</w:t>
      </w:r>
      <w:r w:rsidRPr="00575894">
        <w:rPr>
          <w:rFonts w:asciiTheme="minorHAnsi" w:eastAsiaTheme="minorHAnsi" w:hAnsiTheme="minorHAnsi" w:cstheme="minorHAnsi"/>
          <w:sz w:val="22"/>
          <w:szCs w:val="22"/>
          <w:lang w:eastAsia="en-US"/>
        </w:rPr>
        <w:t xml:space="preserve"> 28 ruling/ Prevent Future Death (PFD) notice in 2019/20 (three were issued in 2018/19 relating to 2 deaths in 2017 and 1 death -where our patient was the perpetrator of a homicide in 2015). </w:t>
      </w:r>
    </w:p>
    <w:p w14:paraId="68759B01" w14:textId="77777777" w:rsidR="00F414C1" w:rsidRPr="00575894" w:rsidRDefault="00F414C1" w:rsidP="00575894">
      <w:pPr>
        <w:jc w:val="both"/>
        <w:rPr>
          <w:rFonts w:asciiTheme="minorHAnsi" w:eastAsiaTheme="minorHAnsi" w:hAnsiTheme="minorHAnsi" w:cstheme="minorHAnsi"/>
          <w:sz w:val="22"/>
          <w:szCs w:val="22"/>
          <w:lang w:eastAsia="en-US"/>
        </w:rPr>
      </w:pPr>
    </w:p>
    <w:p w14:paraId="02C859C5" w14:textId="00EF5662" w:rsidR="00F414C1" w:rsidRPr="00575894" w:rsidRDefault="00F414C1"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sz w:val="22"/>
          <w:szCs w:val="22"/>
          <w:lang w:eastAsia="en-US"/>
        </w:rPr>
        <w:t>The ruling in 2019/20 relates to the s</w:t>
      </w:r>
      <w:r w:rsidRPr="00575894">
        <w:rPr>
          <w:rFonts w:asciiTheme="minorHAnsi" w:hAnsiTheme="minorHAnsi" w:cstheme="minorHAnsi"/>
          <w:sz w:val="22"/>
          <w:szCs w:val="22"/>
        </w:rPr>
        <w:t>uicide of a female on Ruby ward in March 2017 who was on unescorted leave from the ward. An external investigation was commissioned by the Trust into the death which was shared with the coroner. The Trust received the preventing future death notice on 12</w:t>
      </w:r>
      <w:r w:rsidRPr="00575894">
        <w:rPr>
          <w:rFonts w:asciiTheme="minorHAnsi" w:hAnsiTheme="minorHAnsi" w:cstheme="minorHAnsi"/>
          <w:sz w:val="22"/>
          <w:szCs w:val="22"/>
          <w:vertAlign w:val="superscript"/>
        </w:rPr>
        <w:t>th</w:t>
      </w:r>
      <w:r w:rsidRPr="00575894">
        <w:rPr>
          <w:rFonts w:asciiTheme="minorHAnsi" w:hAnsiTheme="minorHAnsi" w:cstheme="minorHAnsi"/>
          <w:sz w:val="22"/>
          <w:szCs w:val="22"/>
        </w:rPr>
        <w:t xml:space="preserve"> April 2019 and has responded to the concerns about; access to cutlery on the ward used for self-harm, access to means for self-harm outside the ward, timeliness of hourly observations, access to an immediate response from ward staff to telephone calls and planning for discharge.</w:t>
      </w:r>
    </w:p>
    <w:p w14:paraId="2EEC5787" w14:textId="05EAEF94" w:rsidR="002A4A04" w:rsidRDefault="002A4A04" w:rsidP="00575894">
      <w:pPr>
        <w:jc w:val="both"/>
        <w:rPr>
          <w:rFonts w:asciiTheme="minorHAnsi" w:eastAsiaTheme="minorEastAsia" w:hAnsiTheme="minorHAnsi" w:cstheme="minorHAnsi"/>
          <w:sz w:val="22"/>
          <w:szCs w:val="22"/>
          <w:lang w:val="en-US" w:eastAsia="en-US"/>
        </w:rPr>
      </w:pPr>
    </w:p>
    <w:p w14:paraId="20F5AF73" w14:textId="77777777" w:rsidR="0090424E" w:rsidRPr="00575894" w:rsidRDefault="0090424E" w:rsidP="00575894">
      <w:pPr>
        <w:jc w:val="both"/>
        <w:rPr>
          <w:rFonts w:asciiTheme="minorHAnsi" w:eastAsiaTheme="minorEastAsia" w:hAnsiTheme="minorHAnsi" w:cstheme="minorHAnsi"/>
          <w:sz w:val="22"/>
          <w:szCs w:val="22"/>
          <w:lang w:val="en-US" w:eastAsia="en-US"/>
        </w:rPr>
      </w:pPr>
    </w:p>
    <w:p w14:paraId="547D0A07" w14:textId="7B8562CD" w:rsidR="00FA7E02" w:rsidRPr="00CC2286" w:rsidRDefault="00CC2286" w:rsidP="00CC2286">
      <w:pPr>
        <w:pStyle w:val="Heading2"/>
        <w:numPr>
          <w:ilvl w:val="0"/>
          <w:numId w:val="0"/>
        </w:numPr>
        <w:ind w:firstLine="720"/>
        <w:jc w:val="both"/>
        <w:rPr>
          <w:rFonts w:asciiTheme="minorHAnsi" w:eastAsiaTheme="minorEastAsia" w:hAnsiTheme="minorHAnsi" w:cstheme="minorHAnsi"/>
          <w:sz w:val="22"/>
          <w:szCs w:val="22"/>
          <w:lang w:val="en-US" w:eastAsia="en-US"/>
        </w:rPr>
      </w:pPr>
      <w:bookmarkStart w:id="20" w:name="_Toc14518586"/>
      <w:r>
        <w:rPr>
          <w:rFonts w:asciiTheme="minorHAnsi" w:eastAsiaTheme="minorEastAsia" w:hAnsiTheme="minorHAnsi" w:cstheme="minorHAnsi"/>
          <w:sz w:val="22"/>
          <w:szCs w:val="22"/>
          <w:lang w:val="en-US" w:eastAsia="en-US"/>
        </w:rPr>
        <w:lastRenderedPageBreak/>
        <w:t>6</w:t>
      </w:r>
      <w:r w:rsidRPr="00CC2286">
        <w:rPr>
          <w:rFonts w:asciiTheme="minorHAnsi" w:eastAsiaTheme="minorEastAsia" w:hAnsiTheme="minorHAnsi" w:cstheme="minorHAnsi"/>
          <w:sz w:val="22"/>
          <w:szCs w:val="22"/>
          <w:lang w:val="en-US" w:eastAsia="en-US"/>
        </w:rPr>
        <w:t xml:space="preserve">.3 </w:t>
      </w:r>
      <w:r w:rsidR="00FA7E02" w:rsidRPr="00CC2286">
        <w:rPr>
          <w:rFonts w:asciiTheme="minorHAnsi" w:eastAsiaTheme="minorEastAsia" w:hAnsiTheme="minorHAnsi" w:cstheme="minorHAnsi"/>
          <w:sz w:val="22"/>
          <w:szCs w:val="22"/>
          <w:lang w:val="en-US" w:eastAsia="en-US"/>
        </w:rPr>
        <w:t xml:space="preserve">Overview of </w:t>
      </w:r>
      <w:r>
        <w:rPr>
          <w:rFonts w:asciiTheme="minorHAnsi" w:eastAsiaTheme="minorEastAsia" w:hAnsiTheme="minorHAnsi" w:cstheme="minorHAnsi"/>
          <w:sz w:val="22"/>
          <w:szCs w:val="22"/>
          <w:lang w:val="en-US" w:eastAsia="en-US"/>
        </w:rPr>
        <w:t>t</w:t>
      </w:r>
      <w:r w:rsidR="00FA7E02" w:rsidRPr="00CC2286">
        <w:rPr>
          <w:rFonts w:asciiTheme="minorHAnsi" w:eastAsiaTheme="minorEastAsia" w:hAnsiTheme="minorHAnsi" w:cstheme="minorHAnsi"/>
          <w:sz w:val="22"/>
          <w:szCs w:val="22"/>
          <w:lang w:val="en-US" w:eastAsia="en-US"/>
        </w:rPr>
        <w:t>rends</w:t>
      </w:r>
      <w:bookmarkEnd w:id="20"/>
      <w:r w:rsidR="00673300" w:rsidRPr="00CC2286">
        <w:rPr>
          <w:rFonts w:asciiTheme="minorHAnsi" w:eastAsiaTheme="minorEastAsia" w:hAnsiTheme="minorHAnsi" w:cstheme="minorHAnsi"/>
          <w:sz w:val="22"/>
          <w:szCs w:val="22"/>
          <w:lang w:val="en-US" w:eastAsia="en-US"/>
        </w:rPr>
        <w:t xml:space="preserve"> and themes</w:t>
      </w:r>
    </w:p>
    <w:p w14:paraId="0978A1C5" w14:textId="77777777" w:rsidR="00673300" w:rsidRPr="00575894" w:rsidRDefault="00673300" w:rsidP="00575894">
      <w:pPr>
        <w:jc w:val="both"/>
        <w:rPr>
          <w:rFonts w:asciiTheme="minorHAnsi" w:hAnsiTheme="minorHAnsi" w:cstheme="minorHAnsi"/>
          <w:sz w:val="22"/>
          <w:szCs w:val="22"/>
        </w:rPr>
      </w:pPr>
      <w:r w:rsidRPr="00575894">
        <w:rPr>
          <w:rFonts w:asciiTheme="minorHAnsi" w:hAnsiTheme="minorHAnsi" w:cstheme="minorHAnsi"/>
          <w:sz w:val="22"/>
          <w:szCs w:val="22"/>
        </w:rPr>
        <w:t>In August 2019 we had a tragic death on Allen ward which is currently being investigated through the serious incident process. An initial review to identify immediate actions has been completed.</w:t>
      </w:r>
    </w:p>
    <w:p w14:paraId="306B8D37" w14:textId="77777777" w:rsidR="00673300" w:rsidRPr="00575894" w:rsidRDefault="00673300" w:rsidP="00575894">
      <w:pPr>
        <w:jc w:val="both"/>
        <w:rPr>
          <w:rFonts w:asciiTheme="minorHAnsi" w:eastAsiaTheme="minorEastAsia" w:hAnsiTheme="minorHAnsi" w:cstheme="minorHAnsi"/>
          <w:sz w:val="22"/>
          <w:szCs w:val="22"/>
          <w:lang w:val="en-US" w:eastAsia="en-US"/>
        </w:rPr>
      </w:pPr>
    </w:p>
    <w:p w14:paraId="546CA951" w14:textId="77777777" w:rsidR="00673300" w:rsidRPr="00575894" w:rsidRDefault="00FA7E02" w:rsidP="00575894">
      <w:pPr>
        <w:contextualSpacing/>
        <w:jc w:val="both"/>
        <w:rPr>
          <w:rFonts w:asciiTheme="minorHAnsi" w:eastAsiaTheme="minorEastAsia" w:hAnsiTheme="minorHAnsi" w:cstheme="minorHAnsi"/>
          <w:sz w:val="22"/>
          <w:szCs w:val="22"/>
          <w:lang w:val="en-US" w:eastAsia="en-US"/>
        </w:rPr>
      </w:pPr>
      <w:r w:rsidRPr="00575894">
        <w:rPr>
          <w:rFonts w:asciiTheme="minorHAnsi" w:eastAsiaTheme="minorHAnsi" w:hAnsiTheme="minorHAnsi" w:cstheme="minorHAnsi"/>
          <w:sz w:val="22"/>
          <w:szCs w:val="22"/>
          <w:lang w:eastAsia="en-US"/>
        </w:rPr>
        <w:t xml:space="preserve">The pattern of deaths is analysed quarterly and the position up to </w:t>
      </w:r>
      <w:r w:rsidR="004E257B" w:rsidRPr="00575894">
        <w:rPr>
          <w:rFonts w:asciiTheme="minorHAnsi" w:eastAsiaTheme="minorHAnsi" w:hAnsiTheme="minorHAnsi" w:cstheme="minorHAnsi"/>
          <w:sz w:val="22"/>
          <w:szCs w:val="22"/>
          <w:lang w:eastAsia="en-US"/>
        </w:rPr>
        <w:t xml:space="preserve">June </w:t>
      </w:r>
      <w:r w:rsidRPr="00575894">
        <w:rPr>
          <w:rFonts w:asciiTheme="minorHAnsi" w:eastAsiaTheme="minorHAnsi" w:hAnsiTheme="minorHAnsi" w:cstheme="minorHAnsi"/>
          <w:sz w:val="22"/>
          <w:szCs w:val="22"/>
          <w:lang w:eastAsia="en-US"/>
        </w:rPr>
        <w:t>201</w:t>
      </w:r>
      <w:r w:rsidR="00B90AF3" w:rsidRPr="00575894">
        <w:rPr>
          <w:rFonts w:asciiTheme="minorHAnsi" w:eastAsiaTheme="minorHAnsi" w:hAnsiTheme="minorHAnsi" w:cstheme="minorHAnsi"/>
          <w:sz w:val="22"/>
          <w:szCs w:val="22"/>
          <w:lang w:eastAsia="en-US"/>
        </w:rPr>
        <w:t>9</w:t>
      </w:r>
      <w:r w:rsidRPr="00575894">
        <w:rPr>
          <w:rFonts w:asciiTheme="minorHAnsi" w:eastAsiaTheme="minorHAnsi" w:hAnsiTheme="minorHAnsi" w:cstheme="minorHAnsi"/>
          <w:sz w:val="22"/>
          <w:szCs w:val="22"/>
          <w:lang w:eastAsia="en-US"/>
        </w:rPr>
        <w:t xml:space="preserve"> was reported</w:t>
      </w:r>
      <w:r w:rsidR="002D4C47" w:rsidRPr="00575894">
        <w:rPr>
          <w:rFonts w:asciiTheme="minorHAnsi" w:eastAsiaTheme="minorHAnsi" w:hAnsiTheme="minorHAnsi" w:cstheme="minorHAnsi"/>
          <w:sz w:val="22"/>
          <w:szCs w:val="22"/>
          <w:lang w:eastAsia="en-US"/>
        </w:rPr>
        <w:t xml:space="preserve"> in detail and discussed</w:t>
      </w:r>
      <w:r w:rsidRPr="00575894">
        <w:rPr>
          <w:rFonts w:asciiTheme="minorHAnsi" w:eastAsiaTheme="minorHAnsi" w:hAnsiTheme="minorHAnsi" w:cstheme="minorHAnsi"/>
          <w:sz w:val="22"/>
          <w:szCs w:val="22"/>
          <w:lang w:eastAsia="en-US"/>
        </w:rPr>
        <w:t xml:space="preserve"> at the last </w:t>
      </w:r>
      <w:r w:rsidR="004B1764" w:rsidRPr="00575894">
        <w:rPr>
          <w:rFonts w:asciiTheme="minorHAnsi" w:eastAsiaTheme="minorHAnsi" w:hAnsiTheme="minorHAnsi" w:cstheme="minorHAnsi"/>
          <w:sz w:val="22"/>
          <w:szCs w:val="22"/>
          <w:lang w:eastAsia="en-US"/>
        </w:rPr>
        <w:t xml:space="preserve">Trust-wide Mortality Review Group in </w:t>
      </w:r>
      <w:r w:rsidR="004E257B" w:rsidRPr="00575894">
        <w:rPr>
          <w:rFonts w:asciiTheme="minorHAnsi" w:eastAsiaTheme="minorHAnsi" w:hAnsiTheme="minorHAnsi" w:cstheme="minorHAnsi"/>
          <w:sz w:val="22"/>
          <w:szCs w:val="22"/>
          <w:lang w:eastAsia="en-US"/>
        </w:rPr>
        <w:t xml:space="preserve">July </w:t>
      </w:r>
      <w:r w:rsidR="004B1764" w:rsidRPr="00575894">
        <w:rPr>
          <w:rFonts w:asciiTheme="minorHAnsi" w:eastAsiaTheme="minorHAnsi" w:hAnsiTheme="minorHAnsi" w:cstheme="minorHAnsi"/>
          <w:sz w:val="22"/>
          <w:szCs w:val="22"/>
          <w:lang w:eastAsia="en-US"/>
        </w:rPr>
        <w:t xml:space="preserve">2019. </w:t>
      </w:r>
      <w:r w:rsidRPr="00575894">
        <w:rPr>
          <w:rFonts w:asciiTheme="minorHAnsi" w:eastAsiaTheme="minorHAnsi" w:hAnsiTheme="minorHAnsi" w:cstheme="minorHAnsi"/>
          <w:sz w:val="22"/>
          <w:szCs w:val="22"/>
          <w:lang w:eastAsia="en-US"/>
        </w:rPr>
        <w:t>The majority</w:t>
      </w:r>
      <w:r w:rsidRPr="00575894">
        <w:rPr>
          <w:rFonts w:asciiTheme="minorHAnsi" w:eastAsiaTheme="minorEastAsia" w:hAnsiTheme="minorHAnsi" w:cstheme="minorHAnsi"/>
          <w:sz w:val="22"/>
          <w:szCs w:val="22"/>
          <w:lang w:val="en-US" w:eastAsia="en-US"/>
        </w:rPr>
        <w:t xml:space="preserve"> of deaths </w:t>
      </w:r>
      <w:r w:rsidR="00EA47BD" w:rsidRPr="00575894">
        <w:rPr>
          <w:rFonts w:asciiTheme="minorHAnsi" w:eastAsiaTheme="minorEastAsia" w:hAnsiTheme="minorHAnsi" w:cstheme="minorHAnsi"/>
          <w:sz w:val="22"/>
          <w:szCs w:val="22"/>
          <w:lang w:val="en-US" w:eastAsia="en-US"/>
        </w:rPr>
        <w:t xml:space="preserve">(for patients open to a service at the time of their death and those discharged within the last 6 months) </w:t>
      </w:r>
      <w:r w:rsidRPr="00575894">
        <w:rPr>
          <w:rFonts w:asciiTheme="minorHAnsi" w:eastAsiaTheme="minorEastAsia" w:hAnsiTheme="minorHAnsi" w:cstheme="minorHAnsi"/>
          <w:sz w:val="22"/>
          <w:szCs w:val="22"/>
          <w:lang w:val="en-US" w:eastAsia="en-US"/>
        </w:rPr>
        <w:t>relate to people aged over 75 who had received treatment from one of our physical health services (figure</w:t>
      </w:r>
      <w:r w:rsidR="00EA73B1" w:rsidRPr="00575894">
        <w:rPr>
          <w:rFonts w:asciiTheme="minorHAnsi" w:eastAsiaTheme="minorEastAsia" w:hAnsiTheme="minorHAnsi" w:cstheme="minorHAnsi"/>
          <w:sz w:val="22"/>
          <w:szCs w:val="22"/>
          <w:lang w:val="en-US" w:eastAsia="en-US"/>
        </w:rPr>
        <w:t>s</w:t>
      </w:r>
      <w:r w:rsidRPr="00575894">
        <w:rPr>
          <w:rFonts w:asciiTheme="minorHAnsi" w:eastAsiaTheme="minorEastAsia" w:hAnsiTheme="minorHAnsi" w:cstheme="minorHAnsi"/>
          <w:sz w:val="22"/>
          <w:szCs w:val="22"/>
          <w:lang w:val="en-US" w:eastAsia="en-US"/>
        </w:rPr>
        <w:t xml:space="preserve"> 1</w:t>
      </w:r>
      <w:r w:rsidR="00B90AF3" w:rsidRPr="00575894">
        <w:rPr>
          <w:rFonts w:asciiTheme="minorHAnsi" w:eastAsiaTheme="minorEastAsia" w:hAnsiTheme="minorHAnsi" w:cstheme="minorHAnsi"/>
          <w:sz w:val="22"/>
          <w:szCs w:val="22"/>
          <w:lang w:val="en-US" w:eastAsia="en-US"/>
        </w:rPr>
        <w:t>5</w:t>
      </w:r>
      <w:r w:rsidR="00EA73B1" w:rsidRPr="00575894">
        <w:rPr>
          <w:rFonts w:asciiTheme="minorHAnsi" w:eastAsiaTheme="minorEastAsia" w:hAnsiTheme="minorHAnsi" w:cstheme="minorHAnsi"/>
          <w:sz w:val="22"/>
          <w:szCs w:val="22"/>
          <w:lang w:val="en-US" w:eastAsia="en-US"/>
        </w:rPr>
        <w:t xml:space="preserve"> and 16</w:t>
      </w:r>
      <w:r w:rsidRPr="00575894">
        <w:rPr>
          <w:rFonts w:asciiTheme="minorHAnsi" w:eastAsiaTheme="minorEastAsia" w:hAnsiTheme="minorHAnsi" w:cstheme="minorHAnsi"/>
          <w:sz w:val="22"/>
          <w:szCs w:val="22"/>
          <w:lang w:val="en-US" w:eastAsia="en-US"/>
        </w:rPr>
        <w:t>), such as the district nursing service. We saw an increase in deaths in January 2018 in line with the national picture</w:t>
      </w:r>
      <w:r w:rsidR="00EA73B1" w:rsidRPr="00575894">
        <w:rPr>
          <w:rFonts w:asciiTheme="minorHAnsi" w:eastAsiaTheme="minorEastAsia" w:hAnsiTheme="minorHAnsi" w:cstheme="minorHAnsi"/>
          <w:sz w:val="22"/>
          <w:szCs w:val="22"/>
          <w:lang w:val="en-US" w:eastAsia="en-US"/>
        </w:rPr>
        <w:t>, due to the winter weather</w:t>
      </w:r>
      <w:r w:rsidR="00673300" w:rsidRPr="00575894">
        <w:rPr>
          <w:rFonts w:asciiTheme="minorHAnsi" w:eastAsiaTheme="minorEastAsia" w:hAnsiTheme="minorHAnsi" w:cstheme="minorHAnsi"/>
          <w:sz w:val="22"/>
          <w:szCs w:val="22"/>
          <w:lang w:val="en-US" w:eastAsia="en-US"/>
        </w:rPr>
        <w:t xml:space="preserve"> and</w:t>
      </w:r>
      <w:r w:rsidR="00EA73B1" w:rsidRPr="00575894">
        <w:rPr>
          <w:rFonts w:asciiTheme="minorHAnsi" w:eastAsiaTheme="minorEastAsia" w:hAnsiTheme="minorHAnsi" w:cstheme="minorHAnsi"/>
          <w:sz w:val="22"/>
          <w:szCs w:val="22"/>
          <w:lang w:val="en-US" w:eastAsia="en-US"/>
        </w:rPr>
        <w:t xml:space="preserve"> flu</w:t>
      </w:r>
      <w:r w:rsidR="00673300" w:rsidRPr="00575894">
        <w:rPr>
          <w:rFonts w:asciiTheme="minorHAnsi" w:eastAsiaTheme="minorEastAsia" w:hAnsiTheme="minorHAnsi" w:cstheme="minorHAnsi"/>
          <w:sz w:val="22"/>
          <w:szCs w:val="22"/>
          <w:lang w:val="en-US" w:eastAsia="en-US"/>
        </w:rPr>
        <w:t xml:space="preserve"> outbreak</w:t>
      </w:r>
      <w:r w:rsidRPr="00575894">
        <w:rPr>
          <w:rFonts w:asciiTheme="minorHAnsi" w:eastAsiaTheme="minorEastAsia" w:hAnsiTheme="minorHAnsi" w:cstheme="minorHAnsi"/>
          <w:sz w:val="22"/>
          <w:szCs w:val="22"/>
          <w:lang w:val="en-US" w:eastAsia="en-US"/>
        </w:rPr>
        <w:t xml:space="preserve">. </w:t>
      </w:r>
    </w:p>
    <w:p w14:paraId="43DF8494" w14:textId="77777777" w:rsidR="00673300" w:rsidRPr="00575894" w:rsidRDefault="00673300" w:rsidP="00575894">
      <w:pPr>
        <w:contextualSpacing/>
        <w:jc w:val="both"/>
        <w:rPr>
          <w:rFonts w:asciiTheme="minorHAnsi" w:eastAsia="Calibri" w:hAnsiTheme="minorHAnsi" w:cstheme="minorHAnsi"/>
          <w:sz w:val="22"/>
          <w:szCs w:val="22"/>
          <w:lang w:val="en-US" w:eastAsia="en-US"/>
        </w:rPr>
      </w:pPr>
    </w:p>
    <w:p w14:paraId="1B84AD28" w14:textId="1B20B290" w:rsidR="00FA7E02" w:rsidRPr="00575894" w:rsidRDefault="00FA7E02" w:rsidP="00575894">
      <w:pPr>
        <w:contextualSpacing/>
        <w:jc w:val="both"/>
        <w:rPr>
          <w:rFonts w:asciiTheme="minorHAnsi" w:eastAsia="Calibri" w:hAnsiTheme="minorHAnsi" w:cstheme="minorHAnsi"/>
          <w:sz w:val="22"/>
          <w:szCs w:val="22"/>
          <w:lang w:val="en-US" w:eastAsia="en-US"/>
        </w:rPr>
      </w:pPr>
      <w:r w:rsidRPr="00575894">
        <w:rPr>
          <w:rFonts w:asciiTheme="minorHAnsi" w:eastAsia="Calibri" w:hAnsiTheme="minorHAnsi" w:cstheme="minorHAnsi"/>
          <w:sz w:val="22"/>
          <w:szCs w:val="22"/>
          <w:lang w:val="en-US" w:eastAsia="en-US"/>
        </w:rPr>
        <w:t xml:space="preserve">The key themes for learning from the review of deaths are: family engagement and communication, physical health for patients with a mental health illness, communication at points of transitions and changes in care between teams, services and organisations. </w:t>
      </w:r>
      <w:r w:rsidR="00EA73B1" w:rsidRPr="00575894">
        <w:rPr>
          <w:rFonts w:asciiTheme="minorHAnsi" w:eastAsia="Calibri" w:hAnsiTheme="minorHAnsi" w:cstheme="minorHAnsi"/>
          <w:sz w:val="22"/>
          <w:szCs w:val="22"/>
          <w:lang w:val="en-US" w:eastAsia="en-US"/>
        </w:rPr>
        <w:t xml:space="preserve">There is an established workstream in the </w:t>
      </w:r>
      <w:r w:rsidR="00837178" w:rsidRPr="00575894">
        <w:rPr>
          <w:rFonts w:asciiTheme="minorHAnsi" w:eastAsia="Calibri" w:hAnsiTheme="minorHAnsi" w:cstheme="minorHAnsi"/>
          <w:sz w:val="22"/>
          <w:szCs w:val="22"/>
          <w:lang w:val="en-US" w:eastAsia="en-US"/>
        </w:rPr>
        <w:t>Trust focused</w:t>
      </w:r>
      <w:r w:rsidR="00EA73B1" w:rsidRPr="00575894">
        <w:rPr>
          <w:rFonts w:asciiTheme="minorHAnsi" w:eastAsia="Calibri" w:hAnsiTheme="minorHAnsi" w:cstheme="minorHAnsi"/>
          <w:sz w:val="22"/>
          <w:szCs w:val="22"/>
          <w:lang w:val="en-US" w:eastAsia="en-US"/>
        </w:rPr>
        <w:t xml:space="preserve"> on improving physical health care for patients with a mental health illness and/ or learning disability.</w:t>
      </w:r>
    </w:p>
    <w:p w14:paraId="2F46A7D7" w14:textId="77777777" w:rsidR="00EA73B1" w:rsidRPr="00575894" w:rsidRDefault="00EA73B1" w:rsidP="00575894">
      <w:pPr>
        <w:jc w:val="both"/>
        <w:rPr>
          <w:rFonts w:asciiTheme="minorHAnsi" w:hAnsiTheme="minorHAnsi" w:cstheme="minorHAnsi"/>
          <w:i/>
          <w:sz w:val="22"/>
          <w:szCs w:val="22"/>
        </w:rPr>
      </w:pPr>
    </w:p>
    <w:p w14:paraId="072E9764" w14:textId="6BF0E017" w:rsidR="00EA73B1" w:rsidRPr="00575894" w:rsidRDefault="00EA73B1" w:rsidP="00575894">
      <w:pPr>
        <w:jc w:val="both"/>
        <w:rPr>
          <w:rFonts w:asciiTheme="minorHAnsi" w:hAnsiTheme="minorHAnsi" w:cstheme="minorHAnsi"/>
          <w:i/>
          <w:sz w:val="22"/>
          <w:szCs w:val="22"/>
        </w:rPr>
      </w:pPr>
      <w:r w:rsidRPr="00575894">
        <w:rPr>
          <w:rFonts w:asciiTheme="minorHAnsi" w:hAnsiTheme="minorHAnsi" w:cstheme="minorHAnsi"/>
          <w:noProof/>
          <w:sz w:val="22"/>
          <w:szCs w:val="22"/>
        </w:rPr>
        <w:drawing>
          <wp:inline distT="0" distB="0" distL="0" distR="0" wp14:anchorId="12D1B2DE" wp14:editId="0A133960">
            <wp:extent cx="6282690" cy="2762250"/>
            <wp:effectExtent l="0" t="0" r="3810" b="0"/>
            <wp:docPr id="8" name="Picture 7">
              <a:extLst xmlns:a="http://schemas.openxmlformats.org/drawingml/2006/main">
                <a:ext uri="{FF2B5EF4-FFF2-40B4-BE49-F238E27FC236}">
                  <a16:creationId xmlns:a16="http://schemas.microsoft.com/office/drawing/2014/main" id="{98D02175-2BE6-4983-8EF3-3B4FA77B9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8D02175-2BE6-4983-8EF3-3B4FA77B920E}"/>
                        </a:ext>
                      </a:extLst>
                    </pic:cNvPr>
                    <pic:cNvPicPr>
                      <a:picLocks noChangeAspect="1"/>
                    </pic:cNvPicPr>
                  </pic:nvPicPr>
                  <pic:blipFill>
                    <a:blip r:embed="rId19"/>
                    <a:stretch>
                      <a:fillRect/>
                    </a:stretch>
                  </pic:blipFill>
                  <pic:spPr>
                    <a:xfrm>
                      <a:off x="0" y="0"/>
                      <a:ext cx="6282690" cy="2762250"/>
                    </a:xfrm>
                    <a:prstGeom prst="rect">
                      <a:avLst/>
                    </a:prstGeom>
                  </pic:spPr>
                </pic:pic>
              </a:graphicData>
            </a:graphic>
          </wp:inline>
        </w:drawing>
      </w:r>
    </w:p>
    <w:p w14:paraId="5A5F0F6E" w14:textId="4E443949"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i/>
          <w:sz w:val="22"/>
          <w:szCs w:val="22"/>
        </w:rPr>
        <w:t>Figure 1</w:t>
      </w:r>
      <w:r w:rsidR="00B90AF3" w:rsidRPr="00575894">
        <w:rPr>
          <w:rFonts w:asciiTheme="minorHAnsi" w:hAnsiTheme="minorHAnsi" w:cstheme="minorHAnsi"/>
          <w:i/>
          <w:sz w:val="22"/>
          <w:szCs w:val="22"/>
        </w:rPr>
        <w:t>5</w:t>
      </w:r>
      <w:r w:rsidRPr="00575894">
        <w:rPr>
          <w:rFonts w:asciiTheme="minorHAnsi" w:hAnsiTheme="minorHAnsi" w:cstheme="minorHAnsi"/>
          <w:i/>
          <w:sz w:val="22"/>
          <w:szCs w:val="22"/>
        </w:rPr>
        <w:t>. Deceased patients (for patients with open referrals and patients who were discharged but seen in the 6m prior to death)</w:t>
      </w:r>
      <w:r w:rsidR="00B90AF3" w:rsidRPr="00575894">
        <w:rPr>
          <w:rFonts w:asciiTheme="minorHAnsi" w:hAnsiTheme="minorHAnsi" w:cstheme="minorHAnsi"/>
          <w:i/>
          <w:sz w:val="22"/>
          <w:szCs w:val="22"/>
        </w:rPr>
        <w:t>, April 2014 – June 2019</w:t>
      </w:r>
      <w:r w:rsidRPr="00575894">
        <w:rPr>
          <w:rFonts w:asciiTheme="minorHAnsi" w:hAnsiTheme="minorHAnsi" w:cstheme="minorHAnsi"/>
          <w:i/>
          <w:sz w:val="22"/>
          <w:szCs w:val="22"/>
        </w:rPr>
        <w:t>.</w:t>
      </w:r>
    </w:p>
    <w:p w14:paraId="0BDFD7A4" w14:textId="2A567971" w:rsidR="00FA7E02" w:rsidRPr="00575894" w:rsidRDefault="00FA7E02" w:rsidP="00575894">
      <w:pPr>
        <w:jc w:val="both"/>
        <w:rPr>
          <w:rFonts w:asciiTheme="minorHAnsi" w:hAnsiTheme="minorHAnsi" w:cstheme="minorHAnsi"/>
          <w:sz w:val="22"/>
          <w:szCs w:val="22"/>
        </w:rPr>
      </w:pPr>
    </w:p>
    <w:p w14:paraId="527DA84F" w14:textId="756BA8C9" w:rsidR="00EA73B1" w:rsidRPr="00575894" w:rsidRDefault="00EA73B1" w:rsidP="00575894">
      <w:pPr>
        <w:jc w:val="both"/>
        <w:rPr>
          <w:rFonts w:asciiTheme="minorHAnsi" w:hAnsiTheme="minorHAnsi" w:cstheme="minorHAnsi"/>
          <w:sz w:val="22"/>
          <w:szCs w:val="22"/>
        </w:rPr>
      </w:pPr>
      <w:r w:rsidRPr="00575894">
        <w:rPr>
          <w:rFonts w:asciiTheme="minorHAnsi" w:hAnsiTheme="minorHAnsi" w:cstheme="minorHAnsi"/>
          <w:noProof/>
          <w:sz w:val="22"/>
          <w:szCs w:val="22"/>
        </w:rPr>
        <w:drawing>
          <wp:inline distT="0" distB="0" distL="0" distR="0" wp14:anchorId="3E3729D8" wp14:editId="03EBF5F9">
            <wp:extent cx="6282690" cy="2886075"/>
            <wp:effectExtent l="0" t="0" r="3810" b="9525"/>
            <wp:docPr id="3" name="Picture 2">
              <a:extLst xmlns:a="http://schemas.openxmlformats.org/drawingml/2006/main">
                <a:ext uri="{FF2B5EF4-FFF2-40B4-BE49-F238E27FC236}">
                  <a16:creationId xmlns:a16="http://schemas.microsoft.com/office/drawing/2014/main" id="{E9EA1C96-D3CD-451A-BDCC-E68A12CEB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9EA1C96-D3CD-451A-BDCC-E68A12CEBC12}"/>
                        </a:ext>
                      </a:extLst>
                    </pic:cNvPr>
                    <pic:cNvPicPr>
                      <a:picLocks noChangeAspect="1"/>
                    </pic:cNvPicPr>
                  </pic:nvPicPr>
                  <pic:blipFill>
                    <a:blip r:embed="rId20"/>
                    <a:stretch>
                      <a:fillRect/>
                    </a:stretch>
                  </pic:blipFill>
                  <pic:spPr>
                    <a:xfrm>
                      <a:off x="0" y="0"/>
                      <a:ext cx="6282690" cy="2886075"/>
                    </a:xfrm>
                    <a:prstGeom prst="rect">
                      <a:avLst/>
                    </a:prstGeom>
                  </pic:spPr>
                </pic:pic>
              </a:graphicData>
            </a:graphic>
          </wp:inline>
        </w:drawing>
      </w:r>
    </w:p>
    <w:p w14:paraId="705F20B2" w14:textId="12C2F629" w:rsidR="00EA73B1" w:rsidRPr="00575894" w:rsidRDefault="00EA73B1" w:rsidP="00575894">
      <w:pPr>
        <w:jc w:val="both"/>
        <w:rPr>
          <w:rFonts w:asciiTheme="minorHAnsi" w:hAnsiTheme="minorHAnsi" w:cstheme="minorHAnsi"/>
          <w:sz w:val="22"/>
          <w:szCs w:val="22"/>
        </w:rPr>
      </w:pPr>
      <w:r w:rsidRPr="00575894">
        <w:rPr>
          <w:rFonts w:asciiTheme="minorHAnsi" w:hAnsiTheme="minorHAnsi" w:cstheme="minorHAnsi"/>
          <w:i/>
          <w:sz w:val="22"/>
          <w:szCs w:val="22"/>
        </w:rPr>
        <w:t>Figure 16. Deceased patients by age (for patients with open referrals and patients who were discharged but seen in the 6m prior to death), April 2014 – June 2019.</w:t>
      </w:r>
    </w:p>
    <w:p w14:paraId="4F71B3B0" w14:textId="0C58887A" w:rsidR="00673300" w:rsidRDefault="00673300" w:rsidP="00575894">
      <w:pPr>
        <w:jc w:val="both"/>
        <w:rPr>
          <w:rFonts w:asciiTheme="minorHAnsi" w:hAnsiTheme="minorHAnsi" w:cstheme="minorHAnsi"/>
          <w:sz w:val="22"/>
          <w:szCs w:val="22"/>
        </w:rPr>
      </w:pPr>
    </w:p>
    <w:p w14:paraId="3B785E8D" w14:textId="77C4A063" w:rsidR="0090424E" w:rsidRDefault="0090424E" w:rsidP="00575894">
      <w:pPr>
        <w:jc w:val="both"/>
        <w:rPr>
          <w:rFonts w:asciiTheme="minorHAnsi" w:hAnsiTheme="minorHAnsi" w:cstheme="minorHAnsi"/>
          <w:sz w:val="22"/>
          <w:szCs w:val="22"/>
        </w:rPr>
      </w:pPr>
    </w:p>
    <w:p w14:paraId="4D49F86A" w14:textId="77777777" w:rsidR="0090424E" w:rsidRPr="00575894" w:rsidRDefault="0090424E" w:rsidP="00575894">
      <w:pPr>
        <w:jc w:val="both"/>
        <w:rPr>
          <w:rFonts w:asciiTheme="minorHAnsi" w:hAnsiTheme="minorHAnsi" w:cstheme="minorHAnsi"/>
          <w:sz w:val="22"/>
          <w:szCs w:val="22"/>
        </w:rPr>
      </w:pPr>
    </w:p>
    <w:p w14:paraId="2560588A" w14:textId="2F268310" w:rsidR="00FA7E02" w:rsidRPr="00575894" w:rsidRDefault="00FA7E02" w:rsidP="00CC2286">
      <w:pPr>
        <w:pStyle w:val="Heading1"/>
        <w:numPr>
          <w:ilvl w:val="0"/>
          <w:numId w:val="42"/>
        </w:numPr>
        <w:rPr>
          <w:rFonts w:asciiTheme="minorHAnsi" w:hAnsiTheme="minorHAnsi" w:cstheme="minorHAnsi"/>
          <w:sz w:val="22"/>
          <w:szCs w:val="22"/>
        </w:rPr>
      </w:pPr>
      <w:bookmarkStart w:id="21" w:name="_Toc14518587"/>
      <w:r w:rsidRPr="00575894">
        <w:rPr>
          <w:rFonts w:asciiTheme="minorHAnsi" w:hAnsiTheme="minorHAnsi" w:cstheme="minorHAnsi"/>
          <w:sz w:val="22"/>
          <w:szCs w:val="22"/>
        </w:rPr>
        <w:lastRenderedPageBreak/>
        <w:t>Serious Incident Reviews</w:t>
      </w:r>
      <w:bookmarkEnd w:id="21"/>
    </w:p>
    <w:p w14:paraId="21884D81" w14:textId="0A65199E" w:rsidR="00124B39" w:rsidRPr="00575894" w:rsidRDefault="00124B39" w:rsidP="00575894">
      <w:pPr>
        <w:jc w:val="both"/>
        <w:rPr>
          <w:rFonts w:asciiTheme="minorHAnsi" w:eastAsiaTheme="minorEastAsia" w:hAnsiTheme="minorHAnsi" w:cstheme="minorHAnsi"/>
          <w:sz w:val="22"/>
          <w:szCs w:val="22"/>
          <w:lang w:val="en-US" w:eastAsia="en-US"/>
        </w:rPr>
      </w:pPr>
      <w:r w:rsidRPr="00575894">
        <w:rPr>
          <w:rFonts w:asciiTheme="minorHAnsi" w:eastAsiaTheme="minorEastAsia" w:hAnsiTheme="minorHAnsi" w:cstheme="minorHAnsi"/>
          <w:sz w:val="22"/>
          <w:szCs w:val="22"/>
          <w:lang w:val="en-US" w:eastAsia="en-US"/>
        </w:rPr>
        <w:t>All serious incidents are discussed weekly and escalated to the Executive Team meeting as required. The Safety Quality Sub-Committee keeps an oversight quarterly.</w:t>
      </w:r>
    </w:p>
    <w:p w14:paraId="63946E9B" w14:textId="50641097" w:rsidR="009D3308" w:rsidRPr="00575894" w:rsidRDefault="009D3308" w:rsidP="00575894">
      <w:pPr>
        <w:jc w:val="both"/>
        <w:rPr>
          <w:rFonts w:asciiTheme="minorHAnsi" w:eastAsia="Calibri" w:hAnsiTheme="minorHAnsi" w:cstheme="minorHAnsi"/>
          <w:sz w:val="22"/>
          <w:szCs w:val="22"/>
          <w:lang w:val="en-US" w:eastAsia="en-US"/>
        </w:rPr>
      </w:pPr>
    </w:p>
    <w:p w14:paraId="1E4DBEC5" w14:textId="327F7048" w:rsidR="009D3308" w:rsidRPr="00575894" w:rsidRDefault="009D330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national framework for managing serious incidents </w:t>
      </w:r>
      <w:r w:rsidR="005D04C2" w:rsidRPr="00575894">
        <w:rPr>
          <w:rFonts w:asciiTheme="minorHAnsi" w:hAnsiTheme="minorHAnsi" w:cstheme="minorHAnsi"/>
          <w:sz w:val="22"/>
          <w:szCs w:val="22"/>
        </w:rPr>
        <w:t xml:space="preserve">is due to be published shortly which is </w:t>
      </w:r>
      <w:r w:rsidR="00673300" w:rsidRPr="00575894">
        <w:rPr>
          <w:rFonts w:asciiTheme="minorHAnsi" w:hAnsiTheme="minorHAnsi" w:cstheme="minorHAnsi"/>
          <w:sz w:val="22"/>
          <w:szCs w:val="22"/>
        </w:rPr>
        <w:t xml:space="preserve">proposed </w:t>
      </w:r>
      <w:r w:rsidR="005D04C2" w:rsidRPr="00575894">
        <w:rPr>
          <w:rFonts w:asciiTheme="minorHAnsi" w:hAnsiTheme="minorHAnsi" w:cstheme="minorHAnsi"/>
          <w:sz w:val="22"/>
          <w:szCs w:val="22"/>
        </w:rPr>
        <w:t xml:space="preserve">to be very different to the current framework. NHS Trusts will be asked to start to introduce the new framework from </w:t>
      </w:r>
      <w:r w:rsidRPr="00575894">
        <w:rPr>
          <w:rFonts w:asciiTheme="minorHAnsi" w:hAnsiTheme="minorHAnsi" w:cstheme="minorHAnsi"/>
          <w:sz w:val="22"/>
          <w:szCs w:val="22"/>
        </w:rPr>
        <w:t xml:space="preserve">autumn 2020 with full roll out by </w:t>
      </w:r>
      <w:r w:rsidR="005D04C2" w:rsidRPr="00575894">
        <w:rPr>
          <w:rFonts w:asciiTheme="minorHAnsi" w:hAnsiTheme="minorHAnsi" w:cstheme="minorHAnsi"/>
          <w:sz w:val="22"/>
          <w:szCs w:val="22"/>
        </w:rPr>
        <w:t xml:space="preserve">the </w:t>
      </w:r>
      <w:r w:rsidRPr="00575894">
        <w:rPr>
          <w:rFonts w:asciiTheme="minorHAnsi" w:hAnsiTheme="minorHAnsi" w:cstheme="minorHAnsi"/>
          <w:sz w:val="22"/>
          <w:szCs w:val="22"/>
        </w:rPr>
        <w:t>summer 2021.</w:t>
      </w:r>
    </w:p>
    <w:p w14:paraId="7C31752E" w14:textId="77777777" w:rsidR="00FA7E02" w:rsidRPr="00575894" w:rsidRDefault="00FA7E02" w:rsidP="00575894">
      <w:pPr>
        <w:jc w:val="both"/>
        <w:rPr>
          <w:rFonts w:asciiTheme="minorHAnsi" w:hAnsiTheme="minorHAnsi" w:cstheme="minorHAnsi"/>
          <w:b/>
          <w:sz w:val="22"/>
          <w:szCs w:val="22"/>
          <w:u w:val="single"/>
        </w:rPr>
      </w:pPr>
    </w:p>
    <w:p w14:paraId="106957C1" w14:textId="67E83957" w:rsidR="00FA7E02" w:rsidRPr="00575894" w:rsidRDefault="00CC2286" w:rsidP="00CC2286">
      <w:pPr>
        <w:pStyle w:val="Heading2"/>
        <w:numPr>
          <w:ilvl w:val="0"/>
          <w:numId w:val="0"/>
        </w:numPr>
        <w:ind w:firstLine="720"/>
        <w:jc w:val="both"/>
        <w:rPr>
          <w:rFonts w:asciiTheme="minorHAnsi" w:hAnsiTheme="minorHAnsi" w:cstheme="minorHAnsi"/>
          <w:sz w:val="22"/>
          <w:szCs w:val="22"/>
        </w:rPr>
      </w:pPr>
      <w:bookmarkStart w:id="22" w:name="_Toc14518588"/>
      <w:r>
        <w:rPr>
          <w:rFonts w:asciiTheme="minorHAnsi" w:hAnsiTheme="minorHAnsi" w:cstheme="minorHAnsi"/>
          <w:sz w:val="22"/>
          <w:szCs w:val="22"/>
        </w:rPr>
        <w:t>7.1</w:t>
      </w:r>
      <w:r w:rsidR="00FA7E02" w:rsidRPr="00575894">
        <w:rPr>
          <w:rFonts w:asciiTheme="minorHAnsi" w:hAnsiTheme="minorHAnsi" w:cstheme="minorHAnsi"/>
          <w:sz w:val="22"/>
          <w:szCs w:val="22"/>
        </w:rPr>
        <w:t xml:space="preserve"> </w:t>
      </w:r>
      <w:r w:rsidR="00837178" w:rsidRPr="00575894">
        <w:rPr>
          <w:rFonts w:asciiTheme="minorHAnsi" w:hAnsiTheme="minorHAnsi" w:cstheme="minorHAnsi"/>
          <w:sz w:val="22"/>
          <w:szCs w:val="22"/>
        </w:rPr>
        <w:t>N</w:t>
      </w:r>
      <w:r w:rsidR="00FA7E02" w:rsidRPr="00575894">
        <w:rPr>
          <w:rFonts w:asciiTheme="minorHAnsi" w:hAnsiTheme="minorHAnsi" w:cstheme="minorHAnsi"/>
          <w:sz w:val="22"/>
          <w:szCs w:val="22"/>
        </w:rPr>
        <w:t>umber of serious incidents and themes</w:t>
      </w:r>
      <w:bookmarkEnd w:id="22"/>
    </w:p>
    <w:p w14:paraId="34584C46" w14:textId="0C99294F" w:rsidR="00FA7E02" w:rsidRPr="00575894" w:rsidRDefault="00220878" w:rsidP="00575894">
      <w:pPr>
        <w:jc w:val="both"/>
        <w:rPr>
          <w:rFonts w:asciiTheme="minorHAnsi" w:hAnsiTheme="minorHAnsi" w:cstheme="minorHAnsi"/>
          <w:sz w:val="22"/>
          <w:szCs w:val="22"/>
        </w:rPr>
      </w:pPr>
      <w:bookmarkStart w:id="23" w:name="_Hlk14515989"/>
      <w:r w:rsidRPr="00575894">
        <w:rPr>
          <w:rFonts w:asciiTheme="minorHAnsi" w:hAnsiTheme="minorHAnsi" w:cstheme="minorHAnsi"/>
          <w:sz w:val="22"/>
          <w:szCs w:val="22"/>
        </w:rPr>
        <w:t>In 2018/19 the Trust reported 51 serious incidents all of which were investigated within an agreed timescale with the relevant commissioner.</w:t>
      </w:r>
      <w:r w:rsidR="006D7612" w:rsidRPr="00575894">
        <w:rPr>
          <w:rFonts w:asciiTheme="minorHAnsi" w:hAnsiTheme="minorHAnsi" w:cstheme="minorHAnsi"/>
          <w:sz w:val="22"/>
          <w:szCs w:val="22"/>
        </w:rPr>
        <w:t xml:space="preserve"> In Q1,</w:t>
      </w:r>
      <w:r w:rsidRPr="00575894">
        <w:rPr>
          <w:rFonts w:asciiTheme="minorHAnsi" w:hAnsiTheme="minorHAnsi" w:cstheme="minorHAnsi"/>
          <w:sz w:val="22"/>
          <w:szCs w:val="22"/>
        </w:rPr>
        <w:t xml:space="preserve"> </w:t>
      </w:r>
      <w:r w:rsidR="006D7612" w:rsidRPr="00575894">
        <w:rPr>
          <w:rFonts w:asciiTheme="minorHAnsi" w:hAnsiTheme="minorHAnsi" w:cstheme="minorHAnsi"/>
          <w:sz w:val="22"/>
          <w:szCs w:val="22"/>
        </w:rPr>
        <w:t>f</w:t>
      </w:r>
      <w:r w:rsidR="001262E8" w:rsidRPr="00575894">
        <w:rPr>
          <w:rFonts w:asciiTheme="minorHAnsi" w:hAnsiTheme="minorHAnsi" w:cstheme="minorHAnsi"/>
          <w:sz w:val="22"/>
          <w:szCs w:val="22"/>
        </w:rPr>
        <w:t xml:space="preserve">rom </w:t>
      </w:r>
      <w:r w:rsidR="00F5107F" w:rsidRPr="00575894">
        <w:rPr>
          <w:rFonts w:asciiTheme="minorHAnsi" w:hAnsiTheme="minorHAnsi" w:cstheme="minorHAnsi"/>
          <w:sz w:val="22"/>
          <w:szCs w:val="22"/>
        </w:rPr>
        <w:t>April to June</w:t>
      </w:r>
      <w:r w:rsidR="001262E8" w:rsidRPr="00575894">
        <w:rPr>
          <w:rFonts w:asciiTheme="minorHAnsi" w:hAnsiTheme="minorHAnsi" w:cstheme="minorHAnsi"/>
          <w:sz w:val="22"/>
          <w:szCs w:val="22"/>
        </w:rPr>
        <w:t xml:space="preserve"> </w:t>
      </w:r>
      <w:r w:rsidR="00FA7E02" w:rsidRPr="00575894">
        <w:rPr>
          <w:rFonts w:asciiTheme="minorHAnsi" w:hAnsiTheme="minorHAnsi" w:cstheme="minorHAnsi"/>
          <w:sz w:val="22"/>
          <w:szCs w:val="22"/>
        </w:rPr>
        <w:t xml:space="preserve">2019, </w:t>
      </w:r>
      <w:r w:rsidR="00F5107F" w:rsidRPr="00575894">
        <w:rPr>
          <w:rFonts w:asciiTheme="minorHAnsi" w:hAnsiTheme="minorHAnsi" w:cstheme="minorHAnsi"/>
          <w:sz w:val="22"/>
          <w:szCs w:val="22"/>
        </w:rPr>
        <w:t>15</w:t>
      </w:r>
      <w:r w:rsidR="00FA7E02" w:rsidRPr="00575894">
        <w:rPr>
          <w:rFonts w:asciiTheme="minorHAnsi" w:hAnsiTheme="minorHAnsi" w:cstheme="minorHAnsi"/>
          <w:sz w:val="22"/>
          <w:szCs w:val="22"/>
        </w:rPr>
        <w:t xml:space="preserve"> SIs</w:t>
      </w:r>
      <w:r w:rsidR="00FA7E02" w:rsidRPr="00575894">
        <w:rPr>
          <w:rFonts w:asciiTheme="minorHAnsi" w:hAnsiTheme="minorHAnsi" w:cstheme="minorHAnsi"/>
          <w:b/>
          <w:bCs/>
          <w:sz w:val="22"/>
          <w:szCs w:val="22"/>
          <w:vertAlign w:val="superscript"/>
        </w:rPr>
        <w:footnoteReference w:id="1"/>
      </w:r>
      <w:r w:rsidR="00FA7E02" w:rsidRPr="00575894">
        <w:rPr>
          <w:rFonts w:asciiTheme="minorHAnsi" w:hAnsiTheme="minorHAnsi" w:cstheme="minorHAnsi"/>
          <w:sz w:val="22"/>
          <w:szCs w:val="22"/>
        </w:rPr>
        <w:t xml:space="preserve"> were identified</w:t>
      </w:r>
      <w:bookmarkEnd w:id="23"/>
      <w:r w:rsidR="00F414C1" w:rsidRPr="00575894">
        <w:rPr>
          <w:rFonts w:asciiTheme="minorHAnsi" w:hAnsiTheme="minorHAnsi" w:cstheme="minorHAnsi"/>
          <w:sz w:val="22"/>
          <w:szCs w:val="22"/>
        </w:rPr>
        <w:t>;</w:t>
      </w:r>
      <w:r w:rsidR="00AA3D2C" w:rsidRPr="00575894">
        <w:rPr>
          <w:rFonts w:asciiTheme="minorHAnsi" w:hAnsiTheme="minorHAnsi" w:cstheme="minorHAnsi"/>
          <w:sz w:val="22"/>
          <w:szCs w:val="22"/>
        </w:rPr>
        <w:t xml:space="preserve"> 3 were in AMHT Bucks Chiltern and </w:t>
      </w:r>
      <w:r w:rsidR="003A43B1" w:rsidRPr="00575894">
        <w:rPr>
          <w:rFonts w:asciiTheme="minorHAnsi" w:hAnsiTheme="minorHAnsi" w:cstheme="minorHAnsi"/>
          <w:sz w:val="22"/>
          <w:szCs w:val="22"/>
        </w:rPr>
        <w:t>2</w:t>
      </w:r>
      <w:r w:rsidR="00AA3D2C" w:rsidRPr="00575894">
        <w:rPr>
          <w:rFonts w:asciiTheme="minorHAnsi" w:hAnsiTheme="minorHAnsi" w:cstheme="minorHAnsi"/>
          <w:sz w:val="22"/>
          <w:szCs w:val="22"/>
        </w:rPr>
        <w:t xml:space="preserve"> were in CMHT South Bucks. </w:t>
      </w:r>
      <w:r w:rsidR="00EA47BD" w:rsidRPr="00575894">
        <w:rPr>
          <w:rFonts w:asciiTheme="minorHAnsi" w:hAnsiTheme="minorHAnsi" w:cstheme="minorHAnsi"/>
          <w:sz w:val="22"/>
          <w:szCs w:val="22"/>
        </w:rPr>
        <w:t xml:space="preserve">6 of the SIs relate to pressure ulcers </w:t>
      </w:r>
      <w:r w:rsidR="00F414C1" w:rsidRPr="00575894">
        <w:rPr>
          <w:rFonts w:asciiTheme="minorHAnsi" w:hAnsiTheme="minorHAnsi" w:cstheme="minorHAnsi"/>
          <w:sz w:val="22"/>
          <w:szCs w:val="22"/>
        </w:rPr>
        <w:t xml:space="preserve">and </w:t>
      </w:r>
      <w:r w:rsidR="00A4466A" w:rsidRPr="00575894">
        <w:rPr>
          <w:rFonts w:asciiTheme="minorHAnsi" w:hAnsiTheme="minorHAnsi" w:cstheme="minorHAnsi"/>
          <w:sz w:val="22"/>
          <w:szCs w:val="22"/>
        </w:rPr>
        <w:t>8</w:t>
      </w:r>
      <w:r w:rsidR="00FA7E02" w:rsidRPr="00575894">
        <w:rPr>
          <w:rFonts w:asciiTheme="minorHAnsi" w:hAnsiTheme="minorHAnsi" w:cstheme="minorHAnsi"/>
          <w:sz w:val="22"/>
          <w:szCs w:val="22"/>
        </w:rPr>
        <w:t xml:space="preserve"> involved a death</w:t>
      </w:r>
      <w:r w:rsidR="001262E8" w:rsidRPr="00575894">
        <w:rPr>
          <w:rFonts w:asciiTheme="minorHAnsi" w:hAnsiTheme="minorHAnsi" w:cstheme="minorHAnsi"/>
          <w:sz w:val="22"/>
          <w:szCs w:val="22"/>
        </w:rPr>
        <w:t>,</w:t>
      </w:r>
      <w:r w:rsidR="00FA7E02" w:rsidRPr="00575894">
        <w:rPr>
          <w:rFonts w:asciiTheme="minorHAnsi" w:hAnsiTheme="minorHAnsi" w:cstheme="minorHAnsi"/>
          <w:sz w:val="22"/>
          <w:szCs w:val="22"/>
        </w:rPr>
        <w:t xml:space="preserve"> of which </w:t>
      </w:r>
      <w:r w:rsidR="00A4466A" w:rsidRPr="00575894">
        <w:rPr>
          <w:rFonts w:asciiTheme="minorHAnsi" w:hAnsiTheme="minorHAnsi" w:cstheme="minorHAnsi"/>
          <w:sz w:val="22"/>
          <w:szCs w:val="22"/>
        </w:rPr>
        <w:t>5</w:t>
      </w:r>
      <w:r w:rsidR="00FA7E02" w:rsidRPr="00575894">
        <w:rPr>
          <w:rFonts w:asciiTheme="minorHAnsi" w:hAnsiTheme="minorHAnsi" w:cstheme="minorHAnsi"/>
          <w:sz w:val="22"/>
          <w:szCs w:val="22"/>
        </w:rPr>
        <w:t xml:space="preserve"> are suspected suicides. </w:t>
      </w:r>
    </w:p>
    <w:p w14:paraId="3A72E602" w14:textId="77777777" w:rsidR="00FA7E02" w:rsidRPr="00575894" w:rsidRDefault="00FA7E02" w:rsidP="00575894">
      <w:pPr>
        <w:jc w:val="both"/>
        <w:rPr>
          <w:rFonts w:asciiTheme="minorHAnsi" w:hAnsiTheme="minorHAnsi" w:cstheme="minorHAnsi"/>
          <w:sz w:val="22"/>
          <w:szCs w:val="22"/>
          <w:highlight w:val="yellow"/>
        </w:rPr>
      </w:pPr>
    </w:p>
    <w:p w14:paraId="730065A2" w14:textId="6AD281E8" w:rsidR="00F414C1" w:rsidRPr="00575894" w:rsidRDefault="001262E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From </w:t>
      </w:r>
      <w:r w:rsidR="00A4466A" w:rsidRPr="00575894">
        <w:rPr>
          <w:rFonts w:asciiTheme="minorHAnsi" w:hAnsiTheme="minorHAnsi" w:cstheme="minorHAnsi"/>
          <w:sz w:val="22"/>
          <w:szCs w:val="22"/>
        </w:rPr>
        <w:t>April to June 2019, 9</w:t>
      </w:r>
      <w:r w:rsidR="00FA7E02" w:rsidRPr="00575894">
        <w:rPr>
          <w:rFonts w:asciiTheme="minorHAnsi" w:hAnsiTheme="minorHAnsi" w:cstheme="minorHAnsi"/>
          <w:sz w:val="22"/>
          <w:szCs w:val="22"/>
        </w:rPr>
        <w:t xml:space="preserve"> SI investigations were completed, reviewed at panel and submitted to the relevant commissioner. </w:t>
      </w:r>
      <w:r w:rsidR="00A4466A" w:rsidRPr="00575894">
        <w:rPr>
          <w:rFonts w:asciiTheme="minorHAnsi" w:hAnsiTheme="minorHAnsi" w:cstheme="minorHAnsi"/>
          <w:sz w:val="22"/>
          <w:szCs w:val="22"/>
        </w:rPr>
        <w:t xml:space="preserve">One of these incidents (a suspected suicide in CAMHS) was downgraded over the course of the investigation. </w:t>
      </w:r>
    </w:p>
    <w:p w14:paraId="28CE82B1" w14:textId="157878E0" w:rsidR="00F414C1" w:rsidRPr="00575894" w:rsidRDefault="00F414C1" w:rsidP="00575894">
      <w:pPr>
        <w:jc w:val="both"/>
        <w:rPr>
          <w:rFonts w:asciiTheme="minorHAnsi" w:hAnsiTheme="minorHAnsi" w:cstheme="minorHAnsi"/>
          <w:sz w:val="22"/>
          <w:szCs w:val="22"/>
        </w:rPr>
      </w:pPr>
    </w:p>
    <w:p w14:paraId="202209CA" w14:textId="4D507C66" w:rsidR="00F414C1" w:rsidRPr="00575894" w:rsidRDefault="00F414C1" w:rsidP="00575894">
      <w:pPr>
        <w:jc w:val="both"/>
        <w:rPr>
          <w:rFonts w:asciiTheme="minorHAnsi" w:hAnsiTheme="minorHAnsi" w:cstheme="minorHAnsi"/>
          <w:sz w:val="22"/>
          <w:szCs w:val="22"/>
        </w:rPr>
      </w:pPr>
      <w:r w:rsidRPr="00575894">
        <w:rPr>
          <w:rFonts w:asciiTheme="minorHAnsi" w:hAnsiTheme="minorHAnsi" w:cstheme="minorHAnsi"/>
          <w:sz w:val="22"/>
          <w:szCs w:val="22"/>
        </w:rPr>
        <w:t>Overall from November 2016 there has been a reduction in the number of confirmed serious incidents in the trust which has been maintained (from an average of 10 per month prior to November 2016 to an average of 4 per month subsequently). The decline in serious incidents from 2016 was largely in relation to a reduction in pressure ulcers. The majority of SIs in the last 12 months have related to self-harm and have occurred in five teams covering both AMHTs and older people CMHTs.</w:t>
      </w:r>
    </w:p>
    <w:p w14:paraId="57225F71" w14:textId="77777777" w:rsidR="00F414C1" w:rsidRPr="00575894" w:rsidRDefault="00F414C1" w:rsidP="00575894">
      <w:pPr>
        <w:jc w:val="both"/>
        <w:rPr>
          <w:rFonts w:asciiTheme="minorHAnsi" w:hAnsiTheme="minorHAnsi" w:cstheme="minorHAnsi"/>
          <w:sz w:val="22"/>
          <w:szCs w:val="22"/>
        </w:rPr>
      </w:pPr>
    </w:p>
    <w:p w14:paraId="39F704D0" w14:textId="7850A76B" w:rsidR="005D6785" w:rsidRPr="00575894" w:rsidRDefault="005D6785"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w:t>
      </w:r>
      <w:r w:rsidR="00F414C1" w:rsidRPr="00575894">
        <w:rPr>
          <w:rFonts w:asciiTheme="minorHAnsi" w:hAnsiTheme="minorHAnsi" w:cstheme="minorHAnsi"/>
          <w:sz w:val="22"/>
          <w:szCs w:val="22"/>
        </w:rPr>
        <w:t xml:space="preserve">main </w:t>
      </w:r>
      <w:r w:rsidRPr="00575894">
        <w:rPr>
          <w:rFonts w:asciiTheme="minorHAnsi" w:hAnsiTheme="minorHAnsi" w:cstheme="minorHAnsi"/>
          <w:sz w:val="22"/>
          <w:szCs w:val="22"/>
        </w:rPr>
        <w:t xml:space="preserve">themes and learning from serious incidents </w:t>
      </w:r>
      <w:r w:rsidR="00F414C1" w:rsidRPr="00575894">
        <w:rPr>
          <w:rFonts w:asciiTheme="minorHAnsi" w:hAnsiTheme="minorHAnsi" w:cstheme="minorHAnsi"/>
          <w:sz w:val="22"/>
          <w:szCs w:val="22"/>
        </w:rPr>
        <w:t>have been</w:t>
      </w:r>
      <w:r w:rsidRPr="00575894">
        <w:rPr>
          <w:rFonts w:asciiTheme="minorHAnsi" w:hAnsiTheme="minorHAnsi" w:cstheme="minorHAnsi"/>
          <w:sz w:val="22"/>
          <w:szCs w:val="22"/>
        </w:rPr>
        <w:t>:</w:t>
      </w:r>
    </w:p>
    <w:p w14:paraId="5FB91F0F" w14:textId="758F9830" w:rsidR="00124B39" w:rsidRPr="00575894" w:rsidRDefault="006D7612" w:rsidP="00575894">
      <w:pPr>
        <w:numPr>
          <w:ilvl w:val="0"/>
          <w:numId w:val="8"/>
        </w:numPr>
        <w:contextualSpacing/>
        <w:jc w:val="both"/>
        <w:rPr>
          <w:rFonts w:asciiTheme="minorHAnsi" w:hAnsiTheme="minorHAnsi" w:cstheme="minorHAnsi"/>
          <w:sz w:val="22"/>
          <w:szCs w:val="22"/>
        </w:rPr>
      </w:pPr>
      <w:r w:rsidRPr="00575894">
        <w:rPr>
          <w:rFonts w:asciiTheme="minorHAnsi" w:hAnsiTheme="minorHAnsi" w:cstheme="minorHAnsi"/>
          <w:sz w:val="22"/>
          <w:szCs w:val="22"/>
        </w:rPr>
        <w:t xml:space="preserve">Challenges </w:t>
      </w:r>
      <w:r w:rsidR="00124B39" w:rsidRPr="00575894">
        <w:rPr>
          <w:rFonts w:asciiTheme="minorHAnsi" w:hAnsiTheme="minorHAnsi" w:cstheme="minorHAnsi"/>
          <w:sz w:val="22"/>
          <w:szCs w:val="22"/>
        </w:rPr>
        <w:t>with meeting increased demand versus capacity impacting on consistency of care and lack of time to fully complete clinical documentation (particularly in adult and older people community mental health teams)</w:t>
      </w:r>
    </w:p>
    <w:p w14:paraId="20CE5C14" w14:textId="4A1C8690" w:rsidR="00F414C1" w:rsidRPr="00575894" w:rsidRDefault="00F414C1" w:rsidP="00575894">
      <w:pPr>
        <w:numPr>
          <w:ilvl w:val="0"/>
          <w:numId w:val="8"/>
        </w:numPr>
        <w:contextualSpacing/>
        <w:jc w:val="both"/>
        <w:rPr>
          <w:rFonts w:asciiTheme="minorHAnsi" w:hAnsiTheme="minorHAnsi" w:cstheme="minorHAnsi"/>
          <w:sz w:val="22"/>
          <w:szCs w:val="22"/>
        </w:rPr>
      </w:pPr>
      <w:r w:rsidRPr="00575894">
        <w:rPr>
          <w:rFonts w:asciiTheme="minorHAnsi" w:hAnsiTheme="minorHAnsi" w:cstheme="minorHAnsi"/>
          <w:sz w:val="22"/>
          <w:szCs w:val="22"/>
        </w:rPr>
        <w:t xml:space="preserve">Accessibility for staff of both historic and current risk assessments in Carenotes which can hinder staff when clinically assessing patients at a point of crisis.  </w:t>
      </w:r>
    </w:p>
    <w:p w14:paraId="544017CA" w14:textId="5F64A719" w:rsidR="00124B39" w:rsidRPr="00575894" w:rsidRDefault="00124B39" w:rsidP="00575894">
      <w:pPr>
        <w:numPr>
          <w:ilvl w:val="0"/>
          <w:numId w:val="8"/>
        </w:numPr>
        <w:contextualSpacing/>
        <w:jc w:val="both"/>
        <w:rPr>
          <w:rFonts w:asciiTheme="minorHAnsi" w:hAnsiTheme="minorHAnsi" w:cstheme="minorHAnsi"/>
          <w:sz w:val="22"/>
          <w:szCs w:val="22"/>
        </w:rPr>
      </w:pPr>
      <w:r w:rsidRPr="00575894">
        <w:rPr>
          <w:rFonts w:asciiTheme="minorHAnsi" w:hAnsiTheme="minorHAnsi" w:cstheme="minorHAnsi"/>
          <w:sz w:val="22"/>
          <w:szCs w:val="22"/>
        </w:rPr>
        <w:t>Staffing issues as a result of high vacancies creating more task focused nursing, lack of time to complete holistic assessments and lack of continuity of care (particularly in district nursing service)</w:t>
      </w:r>
    </w:p>
    <w:p w14:paraId="0786F7D5" w14:textId="4C86927A" w:rsidR="005D6785" w:rsidRPr="00575894" w:rsidRDefault="005D6785" w:rsidP="00575894">
      <w:pPr>
        <w:numPr>
          <w:ilvl w:val="0"/>
          <w:numId w:val="8"/>
        </w:numPr>
        <w:contextualSpacing/>
        <w:jc w:val="both"/>
        <w:rPr>
          <w:rFonts w:asciiTheme="minorHAnsi" w:hAnsiTheme="minorHAnsi" w:cstheme="minorHAnsi"/>
          <w:sz w:val="22"/>
          <w:szCs w:val="22"/>
        </w:rPr>
      </w:pPr>
      <w:r w:rsidRPr="00575894">
        <w:rPr>
          <w:rFonts w:asciiTheme="minorHAnsi" w:hAnsiTheme="minorHAnsi" w:cstheme="minorHAnsi"/>
          <w:sz w:val="22"/>
          <w:szCs w:val="22"/>
        </w:rPr>
        <w:t>Transition points and communication between external organisations and services within the Trust</w:t>
      </w:r>
    </w:p>
    <w:p w14:paraId="72F30433" w14:textId="61301A82" w:rsidR="002A4A04" w:rsidRPr="00575894" w:rsidRDefault="002A4A04" w:rsidP="00575894">
      <w:pPr>
        <w:contextualSpacing/>
        <w:jc w:val="both"/>
        <w:rPr>
          <w:rFonts w:asciiTheme="minorHAnsi" w:hAnsiTheme="minorHAnsi" w:cstheme="minorHAnsi"/>
          <w:sz w:val="22"/>
          <w:szCs w:val="22"/>
        </w:rPr>
      </w:pPr>
    </w:p>
    <w:p w14:paraId="3220F6DF" w14:textId="0FF93616" w:rsidR="002A4A04" w:rsidRPr="00575894" w:rsidRDefault="00CC2286" w:rsidP="00CC2286">
      <w:pPr>
        <w:pStyle w:val="Heading2"/>
        <w:numPr>
          <w:ilvl w:val="0"/>
          <w:numId w:val="0"/>
        </w:numPr>
        <w:ind w:firstLine="720"/>
        <w:jc w:val="both"/>
        <w:rPr>
          <w:rFonts w:asciiTheme="minorHAnsi" w:hAnsiTheme="minorHAnsi" w:cstheme="minorHAnsi"/>
          <w:sz w:val="22"/>
          <w:szCs w:val="22"/>
        </w:rPr>
      </w:pPr>
      <w:bookmarkStart w:id="24" w:name="_Toc14518589"/>
      <w:r>
        <w:rPr>
          <w:rFonts w:asciiTheme="minorHAnsi" w:hAnsiTheme="minorHAnsi" w:cstheme="minorHAnsi"/>
          <w:sz w:val="22"/>
          <w:szCs w:val="22"/>
        </w:rPr>
        <w:t xml:space="preserve">7.2 </w:t>
      </w:r>
      <w:r w:rsidR="002A4A04" w:rsidRPr="00575894">
        <w:rPr>
          <w:rFonts w:asciiTheme="minorHAnsi" w:hAnsiTheme="minorHAnsi" w:cstheme="minorHAnsi"/>
          <w:sz w:val="22"/>
          <w:szCs w:val="22"/>
        </w:rPr>
        <w:t>Never events</w:t>
      </w:r>
    </w:p>
    <w:p w14:paraId="6B12FBC6" w14:textId="0F186048" w:rsidR="002A4A04" w:rsidRPr="00575894" w:rsidRDefault="002A4A04" w:rsidP="00575894">
      <w:pPr>
        <w:jc w:val="both"/>
        <w:rPr>
          <w:rFonts w:asciiTheme="minorHAnsi" w:hAnsiTheme="minorHAnsi" w:cstheme="minorHAnsi"/>
          <w:sz w:val="22"/>
          <w:szCs w:val="22"/>
        </w:rPr>
      </w:pPr>
      <w:r w:rsidRPr="00575894">
        <w:rPr>
          <w:rFonts w:asciiTheme="minorHAnsi" w:eastAsia="Calibri" w:hAnsiTheme="minorHAnsi" w:cstheme="minorHAnsi"/>
          <w:sz w:val="22"/>
          <w:szCs w:val="22"/>
          <w:lang w:val="en-US" w:eastAsia="en-US"/>
        </w:rPr>
        <w:t xml:space="preserve">In 2019/20 the Trust has had one ‘never event’ which occurred in September 2019 in the community dental service related to the extraction of a wrong tooth of an adult with severe learning disabilities whilst </w:t>
      </w:r>
      <w:r w:rsidRPr="00575894">
        <w:rPr>
          <w:rFonts w:asciiTheme="minorHAnsi" w:hAnsiTheme="minorHAnsi" w:cstheme="minorHAnsi"/>
          <w:sz w:val="22"/>
          <w:szCs w:val="22"/>
        </w:rPr>
        <w:t xml:space="preserve">under a general anaesthetic. Her mother </w:t>
      </w:r>
      <w:r w:rsidR="00CA739A" w:rsidRPr="00575894">
        <w:rPr>
          <w:rFonts w:asciiTheme="minorHAnsi" w:hAnsiTheme="minorHAnsi" w:cstheme="minorHAnsi"/>
          <w:sz w:val="22"/>
          <w:szCs w:val="22"/>
        </w:rPr>
        <w:t xml:space="preserve">was </w:t>
      </w:r>
      <w:r w:rsidRPr="00575894">
        <w:rPr>
          <w:rFonts w:asciiTheme="minorHAnsi" w:hAnsiTheme="minorHAnsi" w:cstheme="minorHAnsi"/>
          <w:sz w:val="22"/>
          <w:szCs w:val="22"/>
        </w:rPr>
        <w:t xml:space="preserve">informed </w:t>
      </w:r>
      <w:r w:rsidR="00CA739A" w:rsidRPr="00575894">
        <w:rPr>
          <w:rFonts w:asciiTheme="minorHAnsi" w:hAnsiTheme="minorHAnsi" w:cstheme="minorHAnsi"/>
          <w:sz w:val="22"/>
          <w:szCs w:val="22"/>
        </w:rPr>
        <w:t xml:space="preserve">same day </w:t>
      </w:r>
      <w:r w:rsidRPr="00575894">
        <w:rPr>
          <w:rFonts w:asciiTheme="minorHAnsi" w:hAnsiTheme="minorHAnsi" w:cstheme="minorHAnsi"/>
          <w:sz w:val="22"/>
          <w:szCs w:val="22"/>
        </w:rPr>
        <w:t xml:space="preserve">about the incident </w:t>
      </w:r>
      <w:r w:rsidR="00CA739A" w:rsidRPr="00575894">
        <w:rPr>
          <w:rFonts w:asciiTheme="minorHAnsi" w:hAnsiTheme="minorHAnsi" w:cstheme="minorHAnsi"/>
          <w:sz w:val="22"/>
          <w:szCs w:val="22"/>
        </w:rPr>
        <w:t>and the patient was discharged as planned from the ward the same day as treatment. A follow up appointment has been arranged. A</w:t>
      </w:r>
      <w:r w:rsidRPr="00575894">
        <w:rPr>
          <w:rFonts w:asciiTheme="minorHAnsi" w:hAnsiTheme="minorHAnsi" w:cstheme="minorHAnsi"/>
          <w:sz w:val="22"/>
          <w:szCs w:val="22"/>
        </w:rPr>
        <w:t xml:space="preserve"> serious incident investigation </w:t>
      </w:r>
      <w:r w:rsidR="00CA739A" w:rsidRPr="00575894">
        <w:rPr>
          <w:rFonts w:asciiTheme="minorHAnsi" w:hAnsiTheme="minorHAnsi" w:cstheme="minorHAnsi"/>
          <w:sz w:val="22"/>
          <w:szCs w:val="22"/>
        </w:rPr>
        <w:t xml:space="preserve">will be carried out led by a specialist dentist from another NHS trust. An initial review of the incident has been completed. </w:t>
      </w:r>
    </w:p>
    <w:p w14:paraId="11269E51" w14:textId="77777777" w:rsidR="002A4A04" w:rsidRPr="00575894" w:rsidRDefault="002A4A04" w:rsidP="00575894">
      <w:pPr>
        <w:pStyle w:val="Heading2"/>
        <w:numPr>
          <w:ilvl w:val="0"/>
          <w:numId w:val="0"/>
        </w:numPr>
        <w:jc w:val="both"/>
        <w:rPr>
          <w:rFonts w:asciiTheme="minorHAnsi" w:hAnsiTheme="minorHAnsi" w:cstheme="minorHAnsi"/>
          <w:sz w:val="22"/>
          <w:szCs w:val="22"/>
        </w:rPr>
      </w:pPr>
    </w:p>
    <w:p w14:paraId="726EB538" w14:textId="0595259C" w:rsidR="00FA7E02" w:rsidRPr="00575894" w:rsidRDefault="00FA7E02" w:rsidP="00CC2286">
      <w:pPr>
        <w:pStyle w:val="Heading2"/>
        <w:numPr>
          <w:ilvl w:val="1"/>
          <w:numId w:val="44"/>
        </w:numPr>
        <w:jc w:val="both"/>
        <w:rPr>
          <w:rFonts w:asciiTheme="minorHAnsi" w:hAnsiTheme="minorHAnsi" w:cstheme="minorHAnsi"/>
          <w:sz w:val="22"/>
          <w:szCs w:val="22"/>
        </w:rPr>
      </w:pPr>
      <w:r w:rsidRPr="00575894">
        <w:rPr>
          <w:rFonts w:asciiTheme="minorHAnsi" w:hAnsiTheme="minorHAnsi" w:cstheme="minorHAnsi"/>
          <w:sz w:val="22"/>
          <w:szCs w:val="22"/>
        </w:rPr>
        <w:t>Timeliness of process</w:t>
      </w:r>
      <w:bookmarkEnd w:id="24"/>
    </w:p>
    <w:p w14:paraId="1C2B070E" w14:textId="23494350" w:rsidR="00FA7E02" w:rsidRPr="00575894" w:rsidRDefault="00B55ADC"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No </w:t>
      </w:r>
      <w:r w:rsidR="00673300" w:rsidRPr="00575894">
        <w:rPr>
          <w:rFonts w:asciiTheme="minorHAnsi" w:hAnsiTheme="minorHAnsi" w:cstheme="minorHAnsi"/>
          <w:sz w:val="22"/>
          <w:szCs w:val="22"/>
        </w:rPr>
        <w:t xml:space="preserve">serious incident </w:t>
      </w:r>
      <w:r w:rsidR="00FA7E02" w:rsidRPr="00575894">
        <w:rPr>
          <w:rFonts w:asciiTheme="minorHAnsi" w:hAnsiTheme="minorHAnsi" w:cstheme="minorHAnsi"/>
          <w:sz w:val="22"/>
          <w:szCs w:val="22"/>
        </w:rPr>
        <w:t xml:space="preserve">investigations have been submitted past the stipulated time frame </w:t>
      </w:r>
      <w:r w:rsidR="004B1764" w:rsidRPr="00575894">
        <w:rPr>
          <w:rFonts w:asciiTheme="minorHAnsi" w:hAnsiTheme="minorHAnsi" w:cstheme="minorHAnsi"/>
          <w:sz w:val="22"/>
          <w:szCs w:val="22"/>
        </w:rPr>
        <w:t>in</w:t>
      </w:r>
      <w:r w:rsidR="00FA7E02" w:rsidRPr="00575894">
        <w:rPr>
          <w:rFonts w:asciiTheme="minorHAnsi" w:hAnsiTheme="minorHAnsi" w:cstheme="minorHAnsi"/>
          <w:sz w:val="22"/>
          <w:szCs w:val="22"/>
        </w:rPr>
        <w:t xml:space="preserve"> </w:t>
      </w:r>
      <w:r w:rsidRPr="00575894">
        <w:rPr>
          <w:rFonts w:asciiTheme="minorHAnsi" w:hAnsiTheme="minorHAnsi" w:cstheme="minorHAnsi"/>
          <w:sz w:val="22"/>
          <w:szCs w:val="22"/>
        </w:rPr>
        <w:t>20</w:t>
      </w:r>
      <w:r w:rsidR="00FA7E02" w:rsidRPr="00575894">
        <w:rPr>
          <w:rFonts w:asciiTheme="minorHAnsi" w:hAnsiTheme="minorHAnsi" w:cstheme="minorHAnsi"/>
          <w:sz w:val="22"/>
          <w:szCs w:val="22"/>
        </w:rPr>
        <w:t>1</w:t>
      </w:r>
      <w:r w:rsidR="004B1764" w:rsidRPr="00575894">
        <w:rPr>
          <w:rFonts w:asciiTheme="minorHAnsi" w:hAnsiTheme="minorHAnsi" w:cstheme="minorHAnsi"/>
          <w:sz w:val="22"/>
          <w:szCs w:val="22"/>
        </w:rPr>
        <w:t>8</w:t>
      </w:r>
      <w:r w:rsidR="00FA7E02" w:rsidRPr="00575894">
        <w:rPr>
          <w:rFonts w:asciiTheme="minorHAnsi" w:hAnsiTheme="minorHAnsi" w:cstheme="minorHAnsi"/>
          <w:sz w:val="22"/>
          <w:szCs w:val="22"/>
        </w:rPr>
        <w:t>/</w:t>
      </w:r>
      <w:r w:rsidR="004B1764" w:rsidRPr="00575894">
        <w:rPr>
          <w:rFonts w:asciiTheme="minorHAnsi" w:hAnsiTheme="minorHAnsi" w:cstheme="minorHAnsi"/>
          <w:sz w:val="22"/>
          <w:szCs w:val="22"/>
        </w:rPr>
        <w:t>19</w:t>
      </w:r>
      <w:r w:rsidR="006D7612" w:rsidRPr="00575894">
        <w:rPr>
          <w:rFonts w:asciiTheme="minorHAnsi" w:hAnsiTheme="minorHAnsi" w:cstheme="minorHAnsi"/>
          <w:sz w:val="22"/>
          <w:szCs w:val="22"/>
        </w:rPr>
        <w:t xml:space="preserve"> or so far in 2019/20.</w:t>
      </w:r>
    </w:p>
    <w:p w14:paraId="579939E1" w14:textId="77777777" w:rsidR="004B1764" w:rsidRPr="00575894" w:rsidRDefault="004B1764" w:rsidP="00575894">
      <w:pPr>
        <w:jc w:val="both"/>
        <w:rPr>
          <w:rFonts w:asciiTheme="minorHAnsi" w:hAnsiTheme="minorHAnsi" w:cstheme="minorHAnsi"/>
          <w:sz w:val="22"/>
          <w:szCs w:val="22"/>
        </w:rPr>
      </w:pPr>
    </w:p>
    <w:p w14:paraId="3BEF0A4C" w14:textId="17CAB7B0" w:rsidR="00FA7E02" w:rsidRPr="00575894" w:rsidRDefault="00FA7E02" w:rsidP="00CC2286">
      <w:pPr>
        <w:pStyle w:val="Heading2"/>
        <w:numPr>
          <w:ilvl w:val="1"/>
          <w:numId w:val="44"/>
        </w:numPr>
        <w:jc w:val="both"/>
        <w:rPr>
          <w:rFonts w:asciiTheme="minorHAnsi" w:hAnsiTheme="minorHAnsi" w:cstheme="minorHAnsi"/>
          <w:sz w:val="22"/>
          <w:szCs w:val="22"/>
        </w:rPr>
      </w:pPr>
      <w:bookmarkStart w:id="25" w:name="_Toc14518590"/>
      <w:r w:rsidRPr="00575894">
        <w:rPr>
          <w:rFonts w:asciiTheme="minorHAnsi" w:hAnsiTheme="minorHAnsi" w:cstheme="minorHAnsi"/>
          <w:sz w:val="22"/>
          <w:szCs w:val="22"/>
        </w:rPr>
        <w:t>Developments to the SI process</w:t>
      </w:r>
      <w:bookmarkEnd w:id="25"/>
    </w:p>
    <w:p w14:paraId="7C7FFEA4" w14:textId="06813A74" w:rsidR="0014026D" w:rsidRPr="00575894" w:rsidRDefault="0014026D"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We continue to develop the </w:t>
      </w:r>
      <w:r w:rsidR="00673300" w:rsidRPr="00575894">
        <w:rPr>
          <w:rFonts w:asciiTheme="minorHAnsi" w:hAnsiTheme="minorHAnsi" w:cstheme="minorHAnsi"/>
          <w:sz w:val="22"/>
          <w:szCs w:val="22"/>
        </w:rPr>
        <w:t xml:space="preserve">serious incident </w:t>
      </w:r>
      <w:r w:rsidRPr="00575894">
        <w:rPr>
          <w:rFonts w:asciiTheme="minorHAnsi" w:hAnsiTheme="minorHAnsi" w:cstheme="minorHAnsi"/>
          <w:sz w:val="22"/>
          <w:szCs w:val="22"/>
        </w:rPr>
        <w:t xml:space="preserve">process to maximise learning from incidents, </w:t>
      </w:r>
      <w:r w:rsidR="00673300" w:rsidRPr="00575894">
        <w:rPr>
          <w:rFonts w:asciiTheme="minorHAnsi" w:hAnsiTheme="minorHAnsi" w:cstheme="minorHAnsi"/>
          <w:sz w:val="22"/>
          <w:szCs w:val="22"/>
        </w:rPr>
        <w:t>some of the developments include;</w:t>
      </w:r>
    </w:p>
    <w:p w14:paraId="73FCBD8F" w14:textId="70EBDB6F" w:rsidR="005D6785" w:rsidRPr="00575894" w:rsidRDefault="005D6785" w:rsidP="00575894">
      <w:pPr>
        <w:numPr>
          <w:ilvl w:val="0"/>
          <w:numId w:val="10"/>
        </w:numPr>
        <w:ind w:left="426"/>
        <w:contextualSpacing/>
        <w:jc w:val="both"/>
        <w:rPr>
          <w:rFonts w:asciiTheme="minorHAnsi" w:hAnsiTheme="minorHAnsi" w:cstheme="minorHAnsi"/>
          <w:sz w:val="22"/>
          <w:szCs w:val="22"/>
        </w:rPr>
      </w:pPr>
      <w:r w:rsidRPr="00575894">
        <w:rPr>
          <w:rFonts w:asciiTheme="minorHAnsi" w:hAnsiTheme="minorHAnsi" w:cstheme="minorHAnsi"/>
          <w:sz w:val="22"/>
          <w:szCs w:val="22"/>
        </w:rPr>
        <w:t>The</w:t>
      </w:r>
      <w:r w:rsidR="00673300" w:rsidRPr="00575894">
        <w:rPr>
          <w:rFonts w:asciiTheme="minorHAnsi" w:hAnsiTheme="minorHAnsi" w:cstheme="minorHAnsi"/>
          <w:sz w:val="22"/>
          <w:szCs w:val="22"/>
        </w:rPr>
        <w:t xml:space="preserve"> Root Cause Analysis</w:t>
      </w:r>
      <w:r w:rsidRPr="00575894">
        <w:rPr>
          <w:rFonts w:asciiTheme="minorHAnsi" w:hAnsiTheme="minorHAnsi" w:cstheme="minorHAnsi"/>
          <w:sz w:val="22"/>
          <w:szCs w:val="22"/>
        </w:rPr>
        <w:t xml:space="preserve"> training sessions continue to be delivered over 2 consecutive days with a focus on human factors recognition, duty of candour and involvement of families and carers in the investigation process. A total of seven 2-day sessions </w:t>
      </w:r>
      <w:r w:rsidR="00685066" w:rsidRPr="00575894">
        <w:rPr>
          <w:rFonts w:asciiTheme="minorHAnsi" w:hAnsiTheme="minorHAnsi" w:cstheme="minorHAnsi"/>
          <w:sz w:val="22"/>
          <w:szCs w:val="22"/>
        </w:rPr>
        <w:t>are</w:t>
      </w:r>
      <w:r w:rsidRPr="00575894">
        <w:rPr>
          <w:rFonts w:asciiTheme="minorHAnsi" w:hAnsiTheme="minorHAnsi" w:cstheme="minorHAnsi"/>
          <w:sz w:val="22"/>
          <w:szCs w:val="22"/>
        </w:rPr>
        <w:t xml:space="preserve"> being offered in 2019/2020. In Q1</w:t>
      </w:r>
      <w:r w:rsidR="00673300" w:rsidRPr="00575894">
        <w:rPr>
          <w:rFonts w:asciiTheme="minorHAnsi" w:hAnsiTheme="minorHAnsi" w:cstheme="minorHAnsi"/>
          <w:sz w:val="22"/>
          <w:szCs w:val="22"/>
        </w:rPr>
        <w:t xml:space="preserve"> -</w:t>
      </w:r>
      <w:r w:rsidRPr="00575894">
        <w:rPr>
          <w:rFonts w:asciiTheme="minorHAnsi" w:hAnsiTheme="minorHAnsi" w:cstheme="minorHAnsi"/>
          <w:sz w:val="22"/>
          <w:szCs w:val="22"/>
        </w:rPr>
        <w:t xml:space="preserve"> 24 authors led or supported 15 serious incident investigations. </w:t>
      </w:r>
    </w:p>
    <w:p w14:paraId="3767C43C" w14:textId="6BD257B3" w:rsidR="00E72C8B" w:rsidRPr="00575894" w:rsidRDefault="005D6785" w:rsidP="00575894">
      <w:pPr>
        <w:numPr>
          <w:ilvl w:val="0"/>
          <w:numId w:val="10"/>
        </w:numPr>
        <w:ind w:left="426"/>
        <w:contextualSpacing/>
        <w:jc w:val="both"/>
        <w:rPr>
          <w:rFonts w:asciiTheme="minorHAnsi" w:hAnsiTheme="minorHAnsi" w:cstheme="minorHAnsi"/>
          <w:sz w:val="22"/>
          <w:szCs w:val="22"/>
        </w:rPr>
      </w:pPr>
      <w:r w:rsidRPr="00575894">
        <w:rPr>
          <w:rFonts w:asciiTheme="minorHAnsi" w:hAnsiTheme="minorHAnsi" w:cstheme="minorHAnsi"/>
          <w:sz w:val="22"/>
          <w:szCs w:val="22"/>
        </w:rPr>
        <w:lastRenderedPageBreak/>
        <w:t>Additionally</w:t>
      </w:r>
      <w:r w:rsidR="00E72C8B" w:rsidRPr="00575894">
        <w:rPr>
          <w:rFonts w:asciiTheme="minorHAnsi" w:hAnsiTheme="minorHAnsi" w:cstheme="minorHAnsi"/>
          <w:sz w:val="22"/>
          <w:szCs w:val="22"/>
        </w:rPr>
        <w:t>, a</w:t>
      </w:r>
      <w:r w:rsidRPr="00575894">
        <w:rPr>
          <w:rFonts w:asciiTheme="minorHAnsi" w:hAnsiTheme="minorHAnsi" w:cstheme="minorHAnsi"/>
          <w:sz w:val="22"/>
          <w:szCs w:val="22"/>
        </w:rPr>
        <w:t xml:space="preserve"> tailored Initial Review Report (IRR) training has been delivered across Oxon and with the aim of improving the quality of such reports to support appropriate decision making</w:t>
      </w:r>
      <w:r w:rsidR="00685066" w:rsidRPr="00575894">
        <w:rPr>
          <w:rFonts w:asciiTheme="minorHAnsi" w:hAnsiTheme="minorHAnsi" w:cstheme="minorHAnsi"/>
          <w:sz w:val="22"/>
          <w:szCs w:val="22"/>
        </w:rPr>
        <w:t>.</w:t>
      </w:r>
    </w:p>
    <w:p w14:paraId="3BC2E8DE" w14:textId="4E2ABA67" w:rsidR="005D6785" w:rsidRPr="00575894" w:rsidRDefault="005D6785" w:rsidP="00575894">
      <w:pPr>
        <w:numPr>
          <w:ilvl w:val="0"/>
          <w:numId w:val="10"/>
        </w:numPr>
        <w:ind w:left="426"/>
        <w:contextualSpacing/>
        <w:jc w:val="both"/>
        <w:rPr>
          <w:rFonts w:asciiTheme="minorHAnsi" w:hAnsiTheme="minorHAnsi" w:cstheme="minorHAnsi"/>
          <w:sz w:val="22"/>
          <w:szCs w:val="22"/>
        </w:rPr>
      </w:pPr>
      <w:r w:rsidRPr="00575894">
        <w:rPr>
          <w:rFonts w:asciiTheme="minorHAnsi" w:hAnsiTheme="minorHAnsi" w:cstheme="minorHAnsi"/>
          <w:sz w:val="22"/>
          <w:szCs w:val="22"/>
        </w:rPr>
        <w:t xml:space="preserve">An external audit was undertaken by Price Waterhouse Cooper </w:t>
      </w:r>
      <w:r w:rsidR="00673300" w:rsidRPr="00575894">
        <w:rPr>
          <w:rFonts w:asciiTheme="minorHAnsi" w:hAnsiTheme="minorHAnsi" w:cstheme="minorHAnsi"/>
          <w:sz w:val="22"/>
          <w:szCs w:val="22"/>
        </w:rPr>
        <w:t>i</w:t>
      </w:r>
      <w:r w:rsidRPr="00575894">
        <w:rPr>
          <w:rFonts w:asciiTheme="minorHAnsi" w:hAnsiTheme="minorHAnsi" w:cstheme="minorHAnsi"/>
          <w:sz w:val="22"/>
          <w:szCs w:val="22"/>
        </w:rPr>
        <w:t xml:space="preserve">n February 2019 which audited elements of the </w:t>
      </w:r>
      <w:r w:rsidR="00673300" w:rsidRPr="00575894">
        <w:rPr>
          <w:rFonts w:asciiTheme="minorHAnsi" w:hAnsiTheme="minorHAnsi" w:cstheme="minorHAnsi"/>
          <w:sz w:val="22"/>
          <w:szCs w:val="22"/>
        </w:rPr>
        <w:t>serious incident</w:t>
      </w:r>
      <w:r w:rsidRPr="00575894">
        <w:rPr>
          <w:rFonts w:asciiTheme="minorHAnsi" w:hAnsiTheme="minorHAnsi" w:cstheme="minorHAnsi"/>
          <w:sz w:val="22"/>
          <w:szCs w:val="22"/>
        </w:rPr>
        <w:t xml:space="preserve"> process including timeliness of completion and evidence of family/ carer involvement. The result</w:t>
      </w:r>
      <w:r w:rsidR="00673300" w:rsidRPr="00575894">
        <w:rPr>
          <w:rFonts w:asciiTheme="minorHAnsi" w:hAnsiTheme="minorHAnsi" w:cstheme="minorHAnsi"/>
          <w:sz w:val="22"/>
          <w:szCs w:val="22"/>
        </w:rPr>
        <w:t>s</w:t>
      </w:r>
      <w:r w:rsidRPr="00575894">
        <w:rPr>
          <w:rFonts w:asciiTheme="minorHAnsi" w:hAnsiTheme="minorHAnsi" w:cstheme="minorHAnsi"/>
          <w:sz w:val="22"/>
          <w:szCs w:val="22"/>
        </w:rPr>
        <w:t xml:space="preserve"> were satisfactory with no actions for improvement recommended</w:t>
      </w:r>
      <w:r w:rsidR="00685066" w:rsidRPr="00575894">
        <w:rPr>
          <w:rFonts w:asciiTheme="minorHAnsi" w:hAnsiTheme="minorHAnsi" w:cstheme="minorHAnsi"/>
          <w:sz w:val="22"/>
          <w:szCs w:val="22"/>
        </w:rPr>
        <w:t>.</w:t>
      </w:r>
    </w:p>
    <w:p w14:paraId="3CD578E2" w14:textId="4D2D95C4" w:rsidR="005D6785" w:rsidRPr="00575894" w:rsidRDefault="005D6785" w:rsidP="00575894">
      <w:pPr>
        <w:numPr>
          <w:ilvl w:val="0"/>
          <w:numId w:val="10"/>
        </w:numPr>
        <w:ind w:left="426"/>
        <w:contextualSpacing/>
        <w:jc w:val="both"/>
        <w:rPr>
          <w:rFonts w:asciiTheme="minorHAnsi" w:hAnsiTheme="minorHAnsi" w:cstheme="minorHAnsi"/>
          <w:sz w:val="22"/>
          <w:szCs w:val="22"/>
        </w:rPr>
      </w:pPr>
      <w:r w:rsidRPr="00575894">
        <w:rPr>
          <w:rFonts w:asciiTheme="minorHAnsi" w:hAnsiTheme="minorHAnsi" w:cstheme="minorHAnsi"/>
          <w:sz w:val="22"/>
          <w:szCs w:val="22"/>
        </w:rPr>
        <w:t xml:space="preserve">The </w:t>
      </w:r>
      <w:r w:rsidR="00673300" w:rsidRPr="00575894">
        <w:rPr>
          <w:rFonts w:asciiTheme="minorHAnsi" w:hAnsiTheme="minorHAnsi" w:cstheme="minorHAnsi"/>
          <w:sz w:val="22"/>
          <w:szCs w:val="22"/>
        </w:rPr>
        <w:t xml:space="preserve">Serious Incident </w:t>
      </w:r>
      <w:r w:rsidRPr="00575894">
        <w:rPr>
          <w:rFonts w:asciiTheme="minorHAnsi" w:hAnsiTheme="minorHAnsi" w:cstheme="minorHAnsi"/>
          <w:sz w:val="22"/>
          <w:szCs w:val="22"/>
        </w:rPr>
        <w:t>team continues to complete an internal audit to review the involvement of families in the conduct of investigation</w:t>
      </w:r>
      <w:r w:rsidR="00685066" w:rsidRPr="00575894">
        <w:rPr>
          <w:rFonts w:asciiTheme="minorHAnsi" w:hAnsiTheme="minorHAnsi" w:cstheme="minorHAnsi"/>
          <w:sz w:val="22"/>
          <w:szCs w:val="22"/>
        </w:rPr>
        <w:t>s</w:t>
      </w:r>
      <w:r w:rsidRPr="00575894">
        <w:rPr>
          <w:rFonts w:asciiTheme="minorHAnsi" w:hAnsiTheme="minorHAnsi" w:cstheme="minorHAnsi"/>
          <w:sz w:val="22"/>
          <w:szCs w:val="22"/>
        </w:rPr>
        <w:t xml:space="preserve"> every 6 months. A random selection of 10 completed SI investigations were selected for review in June 2019 and the results were encouraging.  In 9 out of 10 Duty of Candour was completed in line with </w:t>
      </w:r>
      <w:r w:rsidR="00685066" w:rsidRPr="00575894">
        <w:rPr>
          <w:rFonts w:asciiTheme="minorHAnsi" w:hAnsiTheme="minorHAnsi" w:cstheme="minorHAnsi"/>
          <w:sz w:val="22"/>
          <w:szCs w:val="22"/>
        </w:rPr>
        <w:t xml:space="preserve">our </w:t>
      </w:r>
      <w:r w:rsidRPr="00575894">
        <w:rPr>
          <w:rFonts w:asciiTheme="minorHAnsi" w:hAnsiTheme="minorHAnsi" w:cstheme="minorHAnsi"/>
          <w:sz w:val="22"/>
          <w:szCs w:val="22"/>
        </w:rPr>
        <w:t>policy, 9 out of 10 RCA reports demonstrated family involvement and in the remaining case the patient stated they did not wish</w:t>
      </w:r>
      <w:r w:rsidR="00685066" w:rsidRPr="00575894">
        <w:rPr>
          <w:rFonts w:asciiTheme="minorHAnsi" w:hAnsiTheme="minorHAnsi" w:cstheme="minorHAnsi"/>
          <w:sz w:val="22"/>
          <w:szCs w:val="22"/>
        </w:rPr>
        <w:t xml:space="preserve"> their</w:t>
      </w:r>
      <w:r w:rsidRPr="00575894">
        <w:rPr>
          <w:rFonts w:asciiTheme="minorHAnsi" w:hAnsiTheme="minorHAnsi" w:cstheme="minorHAnsi"/>
          <w:sz w:val="22"/>
          <w:szCs w:val="22"/>
        </w:rPr>
        <w:t xml:space="preserve"> family to be contacted. Seven out of the 10 cases reviewed were able to show that the </w:t>
      </w:r>
      <w:r w:rsidR="00685066" w:rsidRPr="00575894">
        <w:rPr>
          <w:rFonts w:asciiTheme="minorHAnsi" w:hAnsiTheme="minorHAnsi" w:cstheme="minorHAnsi"/>
          <w:sz w:val="22"/>
          <w:szCs w:val="22"/>
        </w:rPr>
        <w:t xml:space="preserve">final </w:t>
      </w:r>
      <w:r w:rsidR="00673300" w:rsidRPr="00575894">
        <w:rPr>
          <w:rFonts w:asciiTheme="minorHAnsi" w:hAnsiTheme="minorHAnsi" w:cstheme="minorHAnsi"/>
          <w:sz w:val="22"/>
          <w:szCs w:val="22"/>
        </w:rPr>
        <w:t xml:space="preserve">serious incident </w:t>
      </w:r>
      <w:r w:rsidR="00685066" w:rsidRPr="00575894">
        <w:rPr>
          <w:rFonts w:asciiTheme="minorHAnsi" w:hAnsiTheme="minorHAnsi" w:cstheme="minorHAnsi"/>
          <w:sz w:val="22"/>
          <w:szCs w:val="22"/>
        </w:rPr>
        <w:t xml:space="preserve">investigation report was shared with the </w:t>
      </w:r>
      <w:r w:rsidRPr="00575894">
        <w:rPr>
          <w:rFonts w:asciiTheme="minorHAnsi" w:hAnsiTheme="minorHAnsi" w:cstheme="minorHAnsi"/>
          <w:sz w:val="22"/>
          <w:szCs w:val="22"/>
        </w:rPr>
        <w:t xml:space="preserve">patient and /or family member within 10 days of the report and action plan being </w:t>
      </w:r>
      <w:r w:rsidR="00685066" w:rsidRPr="00575894">
        <w:rPr>
          <w:rFonts w:asciiTheme="minorHAnsi" w:hAnsiTheme="minorHAnsi" w:cstheme="minorHAnsi"/>
          <w:sz w:val="22"/>
          <w:szCs w:val="22"/>
        </w:rPr>
        <w:t>finalised.</w:t>
      </w:r>
      <w:r w:rsidRPr="00575894">
        <w:rPr>
          <w:rFonts w:asciiTheme="minorHAnsi" w:hAnsiTheme="minorHAnsi" w:cstheme="minorHAnsi"/>
          <w:sz w:val="22"/>
          <w:szCs w:val="22"/>
        </w:rPr>
        <w:t xml:space="preserve"> </w:t>
      </w:r>
    </w:p>
    <w:p w14:paraId="648B5628" w14:textId="77777777" w:rsidR="005D6785" w:rsidRPr="00575894" w:rsidRDefault="005D6785" w:rsidP="00575894">
      <w:pPr>
        <w:jc w:val="both"/>
        <w:rPr>
          <w:rFonts w:asciiTheme="minorHAnsi" w:hAnsiTheme="minorHAnsi" w:cstheme="minorHAnsi"/>
          <w:sz w:val="22"/>
          <w:szCs w:val="22"/>
        </w:rPr>
      </w:pPr>
    </w:p>
    <w:p w14:paraId="3BDE9306" w14:textId="40E8D677" w:rsidR="005D6785" w:rsidRPr="00575894" w:rsidRDefault="00685066" w:rsidP="00575894">
      <w:pPr>
        <w:jc w:val="both"/>
        <w:rPr>
          <w:rFonts w:asciiTheme="minorHAnsi" w:hAnsiTheme="minorHAnsi" w:cstheme="minorHAnsi"/>
          <w:sz w:val="22"/>
          <w:szCs w:val="22"/>
        </w:rPr>
      </w:pPr>
      <w:r w:rsidRPr="00575894">
        <w:rPr>
          <w:rFonts w:asciiTheme="minorHAnsi" w:hAnsiTheme="minorHAnsi" w:cstheme="minorHAnsi"/>
          <w:sz w:val="22"/>
          <w:szCs w:val="22"/>
        </w:rPr>
        <w:t>The future p</w:t>
      </w:r>
      <w:r w:rsidR="005D6785" w:rsidRPr="00575894">
        <w:rPr>
          <w:rFonts w:asciiTheme="minorHAnsi" w:hAnsiTheme="minorHAnsi" w:cstheme="minorHAnsi"/>
          <w:sz w:val="22"/>
          <w:szCs w:val="22"/>
        </w:rPr>
        <w:t>lans for improvement are: -</w:t>
      </w:r>
    </w:p>
    <w:p w14:paraId="64BB1423" w14:textId="77777777" w:rsidR="005D6785" w:rsidRPr="00575894" w:rsidRDefault="005D6785" w:rsidP="00575894">
      <w:pPr>
        <w:pStyle w:val="ListParagraph"/>
        <w:numPr>
          <w:ilvl w:val="0"/>
          <w:numId w:val="24"/>
        </w:numPr>
        <w:jc w:val="both"/>
        <w:rPr>
          <w:rFonts w:asciiTheme="minorHAnsi" w:hAnsiTheme="minorHAnsi" w:cstheme="minorHAnsi"/>
          <w:b w:val="0"/>
          <w:sz w:val="22"/>
          <w:szCs w:val="22"/>
        </w:rPr>
      </w:pPr>
      <w:r w:rsidRPr="00575894">
        <w:rPr>
          <w:rFonts w:asciiTheme="minorHAnsi" w:hAnsiTheme="minorHAnsi" w:cstheme="minorHAnsi"/>
          <w:b w:val="0"/>
          <w:sz w:val="22"/>
          <w:szCs w:val="22"/>
        </w:rPr>
        <w:t>To ensure that families are fully engaged and involved in investigations at all stages of the process.</w:t>
      </w:r>
    </w:p>
    <w:p w14:paraId="78005D13" w14:textId="77777777" w:rsidR="005D6785" w:rsidRPr="00575894" w:rsidRDefault="005D6785" w:rsidP="00575894">
      <w:pPr>
        <w:pStyle w:val="ListParagraph"/>
        <w:numPr>
          <w:ilvl w:val="0"/>
          <w:numId w:val="24"/>
        </w:numPr>
        <w:jc w:val="both"/>
        <w:rPr>
          <w:rFonts w:asciiTheme="minorHAnsi" w:hAnsiTheme="minorHAnsi" w:cstheme="minorHAnsi"/>
          <w:b w:val="0"/>
          <w:sz w:val="22"/>
          <w:szCs w:val="22"/>
        </w:rPr>
      </w:pPr>
      <w:r w:rsidRPr="00575894">
        <w:rPr>
          <w:rFonts w:asciiTheme="minorHAnsi" w:hAnsiTheme="minorHAnsi" w:cstheme="minorHAnsi"/>
          <w:b w:val="0"/>
          <w:sz w:val="22"/>
          <w:szCs w:val="22"/>
        </w:rPr>
        <w:t>To seek out different ways to effectively share the learning from SI’s across the trust.</w:t>
      </w:r>
    </w:p>
    <w:p w14:paraId="40FFA45A" w14:textId="35102287" w:rsidR="005D6785" w:rsidRPr="00575894" w:rsidRDefault="005D6785" w:rsidP="00575894">
      <w:pPr>
        <w:numPr>
          <w:ilvl w:val="0"/>
          <w:numId w:val="24"/>
        </w:numPr>
        <w:contextualSpacing/>
        <w:jc w:val="both"/>
        <w:rPr>
          <w:rFonts w:asciiTheme="minorHAnsi" w:hAnsiTheme="minorHAnsi" w:cstheme="minorHAnsi"/>
          <w:sz w:val="22"/>
          <w:szCs w:val="22"/>
        </w:rPr>
      </w:pPr>
      <w:r w:rsidRPr="00575894">
        <w:rPr>
          <w:rFonts w:asciiTheme="minorHAnsi" w:hAnsiTheme="minorHAnsi" w:cstheme="minorHAnsi"/>
          <w:sz w:val="22"/>
          <w:szCs w:val="22"/>
        </w:rPr>
        <w:t>To assess</w:t>
      </w:r>
      <w:r w:rsidR="00685066" w:rsidRPr="00575894">
        <w:rPr>
          <w:rFonts w:asciiTheme="minorHAnsi" w:hAnsiTheme="minorHAnsi" w:cstheme="minorHAnsi"/>
          <w:sz w:val="22"/>
          <w:szCs w:val="22"/>
        </w:rPr>
        <w:t xml:space="preserve"> the impact of actions once completed</w:t>
      </w:r>
    </w:p>
    <w:p w14:paraId="2A50F3AD" w14:textId="51F4643E" w:rsidR="005D6785" w:rsidRPr="00575894" w:rsidRDefault="005D6785" w:rsidP="00575894">
      <w:pPr>
        <w:pStyle w:val="ListParagraph"/>
        <w:numPr>
          <w:ilvl w:val="0"/>
          <w:numId w:val="24"/>
        </w:numPr>
        <w:jc w:val="both"/>
        <w:rPr>
          <w:rFonts w:asciiTheme="minorHAnsi" w:hAnsiTheme="minorHAnsi" w:cstheme="minorHAnsi"/>
          <w:b w:val="0"/>
          <w:sz w:val="22"/>
          <w:szCs w:val="22"/>
        </w:rPr>
      </w:pPr>
      <w:r w:rsidRPr="00575894">
        <w:rPr>
          <w:rFonts w:asciiTheme="minorHAnsi" w:hAnsiTheme="minorHAnsi" w:cstheme="minorHAnsi"/>
          <w:b w:val="0"/>
          <w:sz w:val="22"/>
          <w:szCs w:val="22"/>
        </w:rPr>
        <w:t>Further work to gain assurance that completed reports are shared with patients, family members and or carers in a timely manner.</w:t>
      </w:r>
    </w:p>
    <w:p w14:paraId="5098F8A4" w14:textId="15A11760" w:rsidR="00FA7E02" w:rsidRPr="00575894" w:rsidRDefault="00FA7E02" w:rsidP="00575894">
      <w:pPr>
        <w:jc w:val="both"/>
        <w:rPr>
          <w:rFonts w:asciiTheme="minorHAnsi" w:eastAsia="Calibri" w:hAnsiTheme="minorHAnsi" w:cstheme="minorHAnsi"/>
          <w:b/>
          <w:sz w:val="22"/>
          <w:szCs w:val="22"/>
          <w:u w:val="single"/>
          <w:lang w:eastAsia="en-US"/>
        </w:rPr>
      </w:pPr>
    </w:p>
    <w:p w14:paraId="600A78B1" w14:textId="29B238A6" w:rsidR="00A3646E" w:rsidRPr="00575894" w:rsidRDefault="00CC2286" w:rsidP="00575894">
      <w:pPr>
        <w:jc w:val="both"/>
        <w:rPr>
          <w:rFonts w:asciiTheme="minorHAnsi" w:eastAsia="Calibri" w:hAnsiTheme="minorHAnsi" w:cstheme="minorHAnsi"/>
          <w:b/>
          <w:sz w:val="22"/>
          <w:szCs w:val="22"/>
          <w:u w:val="single"/>
          <w:lang w:eastAsia="en-US"/>
        </w:rPr>
      </w:pPr>
      <w:r>
        <w:rPr>
          <w:rFonts w:asciiTheme="minorHAnsi" w:eastAsia="Calibri" w:hAnsiTheme="minorHAnsi" w:cstheme="minorHAnsi"/>
          <w:b/>
          <w:sz w:val="22"/>
          <w:szCs w:val="22"/>
          <w:u w:val="single"/>
          <w:lang w:eastAsia="en-US"/>
        </w:rPr>
        <w:t xml:space="preserve">8.0 </w:t>
      </w:r>
      <w:r w:rsidR="00A3646E" w:rsidRPr="00575894">
        <w:rPr>
          <w:rFonts w:asciiTheme="minorHAnsi" w:eastAsia="Calibri" w:hAnsiTheme="minorHAnsi" w:cstheme="minorHAnsi"/>
          <w:b/>
          <w:sz w:val="22"/>
          <w:szCs w:val="22"/>
          <w:u w:val="single"/>
          <w:lang w:eastAsia="en-US"/>
        </w:rPr>
        <w:t>R</w:t>
      </w:r>
      <w:r w:rsidR="003E4371" w:rsidRPr="00575894">
        <w:rPr>
          <w:rFonts w:asciiTheme="minorHAnsi" w:eastAsia="Calibri" w:hAnsiTheme="minorHAnsi" w:cstheme="minorHAnsi"/>
          <w:b/>
          <w:sz w:val="22"/>
          <w:szCs w:val="22"/>
          <w:u w:val="single"/>
          <w:lang w:eastAsia="en-US"/>
        </w:rPr>
        <w:t>educing r</w:t>
      </w:r>
      <w:r w:rsidR="00A3646E" w:rsidRPr="00575894">
        <w:rPr>
          <w:rFonts w:asciiTheme="minorHAnsi" w:eastAsia="Calibri" w:hAnsiTheme="minorHAnsi" w:cstheme="minorHAnsi"/>
          <w:b/>
          <w:sz w:val="22"/>
          <w:szCs w:val="22"/>
          <w:u w:val="single"/>
          <w:lang w:eastAsia="en-US"/>
        </w:rPr>
        <w:t>estrictive practice</w:t>
      </w:r>
    </w:p>
    <w:p w14:paraId="7C142D00" w14:textId="56CF2AD3" w:rsidR="003E4371" w:rsidRPr="00CC2286" w:rsidRDefault="003E4371" w:rsidP="00CC2286">
      <w:pPr>
        <w:jc w:val="both"/>
        <w:rPr>
          <w:rFonts w:asciiTheme="minorHAnsi" w:hAnsiTheme="minorHAnsi" w:cstheme="minorHAnsi"/>
          <w:sz w:val="22"/>
          <w:szCs w:val="22"/>
        </w:rPr>
      </w:pPr>
      <w:r w:rsidRPr="00CC2286">
        <w:rPr>
          <w:rFonts w:asciiTheme="minorHAnsi" w:hAnsiTheme="minorHAnsi" w:cstheme="minorHAnsi"/>
          <w:sz w:val="22"/>
          <w:szCs w:val="22"/>
        </w:rPr>
        <w:t xml:space="preserve">The Safety Quality Sub-Committee receives a detailed report from the reducing restrictive practice steering group. In summary there are no </w:t>
      </w:r>
      <w:r w:rsidR="00AF5C47" w:rsidRPr="00CC2286">
        <w:rPr>
          <w:rFonts w:asciiTheme="minorHAnsi" w:hAnsiTheme="minorHAnsi" w:cstheme="minorHAnsi"/>
          <w:sz w:val="22"/>
          <w:szCs w:val="22"/>
        </w:rPr>
        <w:t xml:space="preserve">new </w:t>
      </w:r>
      <w:r w:rsidRPr="00CC2286">
        <w:rPr>
          <w:rFonts w:asciiTheme="minorHAnsi" w:hAnsiTheme="minorHAnsi" w:cstheme="minorHAnsi"/>
          <w:sz w:val="22"/>
          <w:szCs w:val="22"/>
        </w:rPr>
        <w:t xml:space="preserve">changes in the overall trends on the use of restrictive practices across the trust in the past 3 years. The previous reductions in older adult wards and a number of forensic wards have been maintained. On review where a ward has used restrictive practice this is related to a small number of particularly unwell patients presenting challenging behaviour. </w:t>
      </w:r>
      <w:r w:rsidR="003A3CF9" w:rsidRPr="00CC2286">
        <w:rPr>
          <w:rFonts w:asciiTheme="minorHAnsi" w:hAnsiTheme="minorHAnsi" w:cstheme="minorHAnsi"/>
          <w:sz w:val="22"/>
          <w:szCs w:val="22"/>
        </w:rPr>
        <w:t xml:space="preserve">In the reporting period </w:t>
      </w:r>
      <w:r w:rsidRPr="00CC2286">
        <w:rPr>
          <w:rFonts w:asciiTheme="minorHAnsi" w:hAnsiTheme="minorHAnsi" w:cstheme="minorHAnsi"/>
          <w:sz w:val="22"/>
          <w:szCs w:val="22"/>
        </w:rPr>
        <w:t>CAMHS Highfield was the highest reporter of physical restraints and administrations of rapid tranquilisation</w:t>
      </w:r>
      <w:r w:rsidR="00AF5C47" w:rsidRPr="00CC2286">
        <w:rPr>
          <w:rFonts w:asciiTheme="minorHAnsi" w:hAnsiTheme="minorHAnsi" w:cstheme="minorHAnsi"/>
          <w:sz w:val="22"/>
          <w:szCs w:val="22"/>
        </w:rPr>
        <w:t xml:space="preserve"> for NG feeding</w:t>
      </w:r>
      <w:r w:rsidR="003A3CF9" w:rsidRPr="00CC2286">
        <w:rPr>
          <w:rFonts w:asciiTheme="minorHAnsi" w:hAnsiTheme="minorHAnsi" w:cstheme="minorHAnsi"/>
          <w:sz w:val="22"/>
          <w:szCs w:val="22"/>
        </w:rPr>
        <w:t xml:space="preserve">, and most seclusions occurred on Ashurst the intensive care unit, </w:t>
      </w:r>
      <w:r w:rsidRPr="00CC2286">
        <w:rPr>
          <w:rFonts w:asciiTheme="minorHAnsi" w:hAnsiTheme="minorHAnsi" w:cstheme="minorHAnsi"/>
          <w:sz w:val="22"/>
          <w:szCs w:val="22"/>
        </w:rPr>
        <w:t>relating to a couple of patients.</w:t>
      </w:r>
      <w:r w:rsidR="00575894" w:rsidRPr="00CC2286">
        <w:rPr>
          <w:rFonts w:asciiTheme="minorHAnsi" w:hAnsiTheme="minorHAnsi" w:cstheme="minorHAnsi"/>
          <w:sz w:val="22"/>
          <w:szCs w:val="22"/>
        </w:rPr>
        <w:t xml:space="preserve"> </w:t>
      </w:r>
      <w:r w:rsidR="00CC2286" w:rsidRPr="00CC2286">
        <w:rPr>
          <w:rFonts w:asciiTheme="minorHAnsi" w:hAnsiTheme="minorHAnsi" w:cstheme="minorHAnsi"/>
          <w:sz w:val="22"/>
          <w:szCs w:val="22"/>
        </w:rPr>
        <w:t xml:space="preserve">Safety Pods </w:t>
      </w:r>
      <w:r w:rsidR="00CC2286">
        <w:rPr>
          <w:rFonts w:asciiTheme="minorHAnsi" w:hAnsiTheme="minorHAnsi" w:cstheme="minorHAnsi"/>
          <w:sz w:val="22"/>
          <w:szCs w:val="22"/>
        </w:rPr>
        <w:t xml:space="preserve">have been introduced at CAMHS </w:t>
      </w:r>
      <w:r w:rsidR="00CC2286" w:rsidRPr="00CC2286">
        <w:rPr>
          <w:rFonts w:asciiTheme="minorHAnsi" w:hAnsiTheme="minorHAnsi" w:cstheme="minorHAnsi"/>
          <w:sz w:val="22"/>
          <w:szCs w:val="22"/>
        </w:rPr>
        <w:t>Highfield and Cotswold House Oxford to support the administration of NG feeding and Kestrel are trialling the safety pod for use in seated de-escalation.</w:t>
      </w:r>
      <w:r w:rsidR="00CC2286">
        <w:rPr>
          <w:rFonts w:asciiTheme="minorHAnsi" w:hAnsiTheme="minorHAnsi" w:cstheme="minorHAnsi"/>
          <w:sz w:val="22"/>
          <w:szCs w:val="22"/>
        </w:rPr>
        <w:t xml:space="preserve"> Local</w:t>
      </w:r>
      <w:r w:rsidR="00575894" w:rsidRPr="00CC2286">
        <w:rPr>
          <w:rFonts w:asciiTheme="minorHAnsi" w:hAnsiTheme="minorHAnsi" w:cstheme="minorHAnsi"/>
          <w:sz w:val="22"/>
          <w:szCs w:val="22"/>
        </w:rPr>
        <w:t xml:space="preserve"> clinical audit</w:t>
      </w:r>
      <w:r w:rsidR="00CC2286">
        <w:rPr>
          <w:rFonts w:asciiTheme="minorHAnsi" w:hAnsiTheme="minorHAnsi" w:cstheme="minorHAnsi"/>
          <w:sz w:val="22"/>
          <w:szCs w:val="22"/>
        </w:rPr>
        <w:t>s</w:t>
      </w:r>
      <w:r w:rsidR="00575894" w:rsidRPr="00CC2286">
        <w:rPr>
          <w:rFonts w:asciiTheme="minorHAnsi" w:hAnsiTheme="minorHAnsi" w:cstheme="minorHAnsi"/>
          <w:sz w:val="22"/>
          <w:szCs w:val="22"/>
        </w:rPr>
        <w:t xml:space="preserve"> looking at documentation for seclusions, long term segregation and rapid tranquilisation </w:t>
      </w:r>
      <w:r w:rsidR="00CC2286">
        <w:rPr>
          <w:rFonts w:asciiTheme="minorHAnsi" w:hAnsiTheme="minorHAnsi" w:cstheme="minorHAnsi"/>
          <w:sz w:val="22"/>
          <w:szCs w:val="22"/>
        </w:rPr>
        <w:t xml:space="preserve">have been completed and all </w:t>
      </w:r>
      <w:r w:rsidR="00575894" w:rsidRPr="00CC2286">
        <w:rPr>
          <w:rFonts w:asciiTheme="minorHAnsi" w:hAnsiTheme="minorHAnsi" w:cstheme="minorHAnsi"/>
          <w:sz w:val="22"/>
          <w:szCs w:val="22"/>
        </w:rPr>
        <w:t>identified improvements particularly around physical health monitoring.</w:t>
      </w:r>
    </w:p>
    <w:p w14:paraId="35B7941E" w14:textId="46F9E6B3" w:rsidR="003E4371" w:rsidRPr="00CC2286" w:rsidRDefault="003E4371" w:rsidP="00CC2286">
      <w:pPr>
        <w:jc w:val="both"/>
        <w:rPr>
          <w:rFonts w:asciiTheme="minorHAnsi" w:hAnsiTheme="minorHAnsi" w:cstheme="minorHAnsi"/>
          <w:sz w:val="22"/>
          <w:szCs w:val="22"/>
        </w:rPr>
      </w:pPr>
    </w:p>
    <w:p w14:paraId="0A6BAB20" w14:textId="6F67FFE9" w:rsidR="009D3308" w:rsidRPr="00CC2286" w:rsidRDefault="009D3308" w:rsidP="00CC2286">
      <w:pPr>
        <w:jc w:val="both"/>
        <w:rPr>
          <w:rFonts w:asciiTheme="minorHAnsi" w:hAnsiTheme="minorHAnsi" w:cstheme="minorHAnsi"/>
          <w:sz w:val="22"/>
          <w:szCs w:val="22"/>
        </w:rPr>
      </w:pPr>
      <w:r w:rsidRPr="00CC2286">
        <w:rPr>
          <w:rFonts w:asciiTheme="minorHAnsi" w:hAnsiTheme="minorHAnsi" w:cstheme="minorHAnsi"/>
          <w:sz w:val="22"/>
          <w:szCs w:val="22"/>
        </w:rPr>
        <w:t>A trust wide strategy for reducing harmful experiences related to the use of restrictive practice will be devised this year. Training will remain being a key feature and this training will be reviewed in line with new accreditation introduced by the restraint reduction network</w:t>
      </w:r>
      <w:r w:rsidR="00575894" w:rsidRPr="00CC2286">
        <w:rPr>
          <w:rFonts w:asciiTheme="minorHAnsi" w:hAnsiTheme="minorHAnsi" w:cstheme="minorHAnsi"/>
          <w:sz w:val="22"/>
          <w:szCs w:val="22"/>
        </w:rPr>
        <w:t xml:space="preserve">, which needs to be in </w:t>
      </w:r>
      <w:r w:rsidR="003A3CF9" w:rsidRPr="00CC2286">
        <w:rPr>
          <w:rFonts w:asciiTheme="minorHAnsi" w:hAnsiTheme="minorHAnsi" w:cstheme="minorHAnsi"/>
          <w:sz w:val="22"/>
          <w:szCs w:val="22"/>
        </w:rPr>
        <w:t>place by April 2020.</w:t>
      </w:r>
    </w:p>
    <w:p w14:paraId="2D99AB51" w14:textId="77777777" w:rsidR="003A3CF9" w:rsidRPr="00CC2286" w:rsidRDefault="003A3CF9" w:rsidP="00CC2286">
      <w:pPr>
        <w:jc w:val="both"/>
        <w:rPr>
          <w:rFonts w:asciiTheme="minorHAnsi" w:hAnsiTheme="minorHAnsi" w:cstheme="minorHAnsi"/>
          <w:sz w:val="22"/>
          <w:szCs w:val="22"/>
        </w:rPr>
      </w:pPr>
    </w:p>
    <w:p w14:paraId="484231CF" w14:textId="78363BBD" w:rsidR="009D3308" w:rsidRPr="00575894" w:rsidRDefault="00700568" w:rsidP="00575894">
      <w:pPr>
        <w:jc w:val="both"/>
        <w:rPr>
          <w:rFonts w:asciiTheme="minorHAnsi" w:hAnsiTheme="minorHAnsi" w:cstheme="minorHAnsi"/>
          <w:sz w:val="22"/>
          <w:szCs w:val="22"/>
        </w:rPr>
      </w:pPr>
      <w:r>
        <w:rPr>
          <w:rFonts w:asciiTheme="minorHAnsi" w:hAnsiTheme="minorHAnsi" w:cstheme="minorHAnsi"/>
          <w:sz w:val="22"/>
          <w:szCs w:val="22"/>
        </w:rPr>
        <w:t>The requirements of the Mental Health Units (</w:t>
      </w:r>
      <w:r w:rsidR="009D3308" w:rsidRPr="00575894">
        <w:rPr>
          <w:rFonts w:asciiTheme="minorHAnsi" w:hAnsiTheme="minorHAnsi" w:cstheme="minorHAnsi"/>
          <w:sz w:val="22"/>
          <w:szCs w:val="22"/>
        </w:rPr>
        <w:t>Use of Force</w:t>
      </w:r>
      <w:r>
        <w:rPr>
          <w:rFonts w:asciiTheme="minorHAnsi" w:hAnsiTheme="minorHAnsi" w:cstheme="minorHAnsi"/>
          <w:sz w:val="22"/>
          <w:szCs w:val="22"/>
        </w:rPr>
        <w:t>)</w:t>
      </w:r>
      <w:r w:rsidR="009D3308" w:rsidRPr="00575894">
        <w:rPr>
          <w:rFonts w:asciiTheme="minorHAnsi" w:hAnsiTheme="minorHAnsi" w:cstheme="minorHAnsi"/>
          <w:sz w:val="22"/>
          <w:szCs w:val="22"/>
        </w:rPr>
        <w:t xml:space="preserve"> Act</w:t>
      </w:r>
      <w:r>
        <w:rPr>
          <w:rFonts w:asciiTheme="minorHAnsi" w:hAnsiTheme="minorHAnsi" w:cstheme="minorHAnsi"/>
          <w:sz w:val="22"/>
          <w:szCs w:val="22"/>
        </w:rPr>
        <w:t xml:space="preserve"> 2018</w:t>
      </w:r>
      <w:r w:rsidR="009D3308" w:rsidRPr="00575894">
        <w:rPr>
          <w:rFonts w:asciiTheme="minorHAnsi" w:hAnsiTheme="minorHAnsi" w:cstheme="minorHAnsi"/>
          <w:sz w:val="22"/>
          <w:szCs w:val="22"/>
        </w:rPr>
        <w:t xml:space="preserve"> have been evaluated against current practice. Patient information </w:t>
      </w:r>
      <w:r w:rsidR="00575894" w:rsidRPr="00575894">
        <w:rPr>
          <w:rFonts w:asciiTheme="minorHAnsi" w:hAnsiTheme="minorHAnsi" w:cstheme="minorHAnsi"/>
          <w:sz w:val="22"/>
          <w:szCs w:val="22"/>
        </w:rPr>
        <w:t>l</w:t>
      </w:r>
      <w:r w:rsidR="009D3308" w:rsidRPr="00575894">
        <w:rPr>
          <w:rFonts w:asciiTheme="minorHAnsi" w:hAnsiTheme="minorHAnsi" w:cstheme="minorHAnsi"/>
          <w:sz w:val="22"/>
          <w:szCs w:val="22"/>
        </w:rPr>
        <w:t>eaflets on the use of restraint have been developed and are currently out for consultation</w:t>
      </w:r>
      <w:r w:rsidR="00575894" w:rsidRPr="00575894">
        <w:rPr>
          <w:rFonts w:asciiTheme="minorHAnsi" w:hAnsiTheme="minorHAnsi" w:cstheme="minorHAnsi"/>
          <w:sz w:val="22"/>
          <w:szCs w:val="22"/>
        </w:rPr>
        <w:t xml:space="preserve"> before rolling out</w:t>
      </w:r>
      <w:r w:rsidR="003A3CF9" w:rsidRPr="00575894">
        <w:rPr>
          <w:rFonts w:asciiTheme="minorHAnsi" w:hAnsiTheme="minorHAnsi" w:cstheme="minorHAnsi"/>
          <w:sz w:val="22"/>
          <w:szCs w:val="22"/>
        </w:rPr>
        <w:t xml:space="preserve">. </w:t>
      </w:r>
      <w:r w:rsidR="009D3308" w:rsidRPr="00575894">
        <w:rPr>
          <w:rFonts w:asciiTheme="minorHAnsi" w:hAnsiTheme="minorHAnsi" w:cstheme="minorHAnsi"/>
          <w:sz w:val="22"/>
          <w:szCs w:val="22"/>
        </w:rPr>
        <w:t xml:space="preserve">A </w:t>
      </w:r>
      <w:r w:rsidR="003A3CF9" w:rsidRPr="00575894">
        <w:rPr>
          <w:rFonts w:asciiTheme="minorHAnsi" w:hAnsiTheme="minorHAnsi" w:cstheme="minorHAnsi"/>
          <w:sz w:val="22"/>
          <w:szCs w:val="22"/>
        </w:rPr>
        <w:t>y</w:t>
      </w:r>
      <w:r w:rsidR="009D3308" w:rsidRPr="00575894">
        <w:rPr>
          <w:rFonts w:asciiTheme="minorHAnsi" w:hAnsiTheme="minorHAnsi" w:cstheme="minorHAnsi"/>
          <w:sz w:val="22"/>
          <w:szCs w:val="22"/>
        </w:rPr>
        <w:t xml:space="preserve">oung </w:t>
      </w:r>
      <w:r w:rsidR="003A3CF9" w:rsidRPr="00575894">
        <w:rPr>
          <w:rFonts w:asciiTheme="minorHAnsi" w:hAnsiTheme="minorHAnsi" w:cstheme="minorHAnsi"/>
          <w:sz w:val="22"/>
          <w:szCs w:val="22"/>
        </w:rPr>
        <w:t>p</w:t>
      </w:r>
      <w:r w:rsidR="009D3308" w:rsidRPr="00575894">
        <w:rPr>
          <w:rFonts w:asciiTheme="minorHAnsi" w:hAnsiTheme="minorHAnsi" w:cstheme="minorHAnsi"/>
          <w:sz w:val="22"/>
          <w:szCs w:val="22"/>
        </w:rPr>
        <w:t xml:space="preserve">erson and easy read </w:t>
      </w:r>
      <w:r w:rsidR="003A3CF9" w:rsidRPr="00575894">
        <w:rPr>
          <w:rFonts w:asciiTheme="minorHAnsi" w:hAnsiTheme="minorHAnsi" w:cstheme="minorHAnsi"/>
          <w:sz w:val="22"/>
          <w:szCs w:val="22"/>
        </w:rPr>
        <w:t>version</w:t>
      </w:r>
      <w:r w:rsidR="00575894" w:rsidRPr="00575894">
        <w:rPr>
          <w:rFonts w:asciiTheme="minorHAnsi" w:hAnsiTheme="minorHAnsi" w:cstheme="minorHAnsi"/>
          <w:sz w:val="22"/>
          <w:szCs w:val="22"/>
        </w:rPr>
        <w:t>s</w:t>
      </w:r>
      <w:r w:rsidR="003A3CF9" w:rsidRPr="00575894">
        <w:rPr>
          <w:rFonts w:asciiTheme="minorHAnsi" w:hAnsiTheme="minorHAnsi" w:cstheme="minorHAnsi"/>
          <w:sz w:val="22"/>
          <w:szCs w:val="22"/>
        </w:rPr>
        <w:t xml:space="preserve"> are</w:t>
      </w:r>
      <w:r w:rsidR="009D3308" w:rsidRPr="00575894">
        <w:rPr>
          <w:rFonts w:asciiTheme="minorHAnsi" w:hAnsiTheme="minorHAnsi" w:cstheme="minorHAnsi"/>
          <w:sz w:val="22"/>
          <w:szCs w:val="22"/>
        </w:rPr>
        <w:t xml:space="preserve"> </w:t>
      </w:r>
      <w:r w:rsidR="00575894" w:rsidRPr="00575894">
        <w:rPr>
          <w:rFonts w:asciiTheme="minorHAnsi" w:hAnsiTheme="minorHAnsi" w:cstheme="minorHAnsi"/>
          <w:sz w:val="22"/>
          <w:szCs w:val="22"/>
        </w:rPr>
        <w:t xml:space="preserve">also </w:t>
      </w:r>
      <w:r w:rsidR="009D3308" w:rsidRPr="00575894">
        <w:rPr>
          <w:rFonts w:asciiTheme="minorHAnsi" w:hAnsiTheme="minorHAnsi" w:cstheme="minorHAnsi"/>
          <w:sz w:val="22"/>
          <w:szCs w:val="22"/>
        </w:rPr>
        <w:t>being developed with the support of experts within these services.</w:t>
      </w:r>
      <w:r w:rsidR="003A3CF9" w:rsidRPr="00575894">
        <w:rPr>
          <w:rFonts w:asciiTheme="minorHAnsi" w:hAnsiTheme="minorHAnsi" w:cstheme="minorHAnsi"/>
          <w:sz w:val="22"/>
          <w:szCs w:val="22"/>
        </w:rPr>
        <w:t xml:space="preserve"> </w:t>
      </w:r>
      <w:r w:rsidR="009D3308" w:rsidRPr="00575894">
        <w:rPr>
          <w:rFonts w:asciiTheme="minorHAnsi" w:hAnsiTheme="minorHAnsi" w:cstheme="minorHAnsi"/>
          <w:sz w:val="22"/>
          <w:szCs w:val="22"/>
        </w:rPr>
        <w:t>Information about our responsibilities under the Act are</w:t>
      </w:r>
      <w:r w:rsidR="003A3CF9" w:rsidRPr="00575894">
        <w:rPr>
          <w:rFonts w:asciiTheme="minorHAnsi" w:hAnsiTheme="minorHAnsi" w:cstheme="minorHAnsi"/>
          <w:sz w:val="22"/>
          <w:szCs w:val="22"/>
        </w:rPr>
        <w:t xml:space="preserve"> also</w:t>
      </w:r>
      <w:r w:rsidR="009D3308" w:rsidRPr="00575894">
        <w:rPr>
          <w:rFonts w:asciiTheme="minorHAnsi" w:hAnsiTheme="minorHAnsi" w:cstheme="minorHAnsi"/>
          <w:sz w:val="22"/>
          <w:szCs w:val="22"/>
        </w:rPr>
        <w:t xml:space="preserve"> included as part of </w:t>
      </w:r>
      <w:r w:rsidR="00575894" w:rsidRPr="00575894">
        <w:rPr>
          <w:rFonts w:asciiTheme="minorHAnsi" w:hAnsiTheme="minorHAnsi" w:cstheme="minorHAnsi"/>
          <w:sz w:val="22"/>
          <w:szCs w:val="22"/>
        </w:rPr>
        <w:t xml:space="preserve">mandatory </w:t>
      </w:r>
      <w:r w:rsidR="009D3308" w:rsidRPr="00575894">
        <w:rPr>
          <w:rFonts w:asciiTheme="minorHAnsi" w:hAnsiTheme="minorHAnsi" w:cstheme="minorHAnsi"/>
          <w:sz w:val="22"/>
          <w:szCs w:val="22"/>
        </w:rPr>
        <w:t>PEACE Training.</w:t>
      </w:r>
    </w:p>
    <w:p w14:paraId="7EE9EB02" w14:textId="77777777" w:rsidR="003A3CF9" w:rsidRPr="00575894" w:rsidRDefault="003A3CF9" w:rsidP="00575894">
      <w:pPr>
        <w:jc w:val="both"/>
        <w:rPr>
          <w:rFonts w:asciiTheme="minorHAnsi" w:hAnsiTheme="minorHAnsi" w:cstheme="minorHAnsi"/>
          <w:sz w:val="22"/>
          <w:szCs w:val="22"/>
        </w:rPr>
      </w:pPr>
    </w:p>
    <w:p w14:paraId="274081AB" w14:textId="15350066" w:rsidR="009D3308" w:rsidRPr="00575894" w:rsidRDefault="009D3308"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NHS Improvement launched a collaborative </w:t>
      </w:r>
      <w:r w:rsidR="00575894" w:rsidRPr="00575894">
        <w:rPr>
          <w:rFonts w:asciiTheme="minorHAnsi" w:hAnsiTheme="minorHAnsi" w:cstheme="minorHAnsi"/>
          <w:sz w:val="22"/>
          <w:szCs w:val="22"/>
        </w:rPr>
        <w:t>on reducing restrictive practice looking at</w:t>
      </w:r>
      <w:r w:rsidRPr="00575894">
        <w:rPr>
          <w:rFonts w:asciiTheme="minorHAnsi" w:hAnsiTheme="minorHAnsi" w:cstheme="minorHAnsi"/>
          <w:sz w:val="22"/>
          <w:szCs w:val="22"/>
        </w:rPr>
        <w:t xml:space="preserve"> data, quality improvement and training standards. The aim is for the organisations involved to reduce the use of restrictive interventions by 25%. Kestrel Ward is participating in the </w:t>
      </w:r>
      <w:r w:rsidR="003A3CF9" w:rsidRPr="00575894">
        <w:rPr>
          <w:rFonts w:asciiTheme="minorHAnsi" w:hAnsiTheme="minorHAnsi" w:cstheme="minorHAnsi"/>
          <w:sz w:val="22"/>
          <w:szCs w:val="22"/>
        </w:rPr>
        <w:t>c</w:t>
      </w:r>
      <w:r w:rsidRPr="00575894">
        <w:rPr>
          <w:rFonts w:asciiTheme="minorHAnsi" w:hAnsiTheme="minorHAnsi" w:cstheme="minorHAnsi"/>
          <w:sz w:val="22"/>
          <w:szCs w:val="22"/>
        </w:rPr>
        <w:t>ollaborative and the process will be replicated concurrently with Kennet, Evenlode and Phoenix Ward supported by the Oxford Centre for Healthcare Improvement.</w:t>
      </w:r>
    </w:p>
    <w:p w14:paraId="16950E47" w14:textId="77777777" w:rsidR="003A3CF9" w:rsidRPr="00575894" w:rsidRDefault="003A3CF9" w:rsidP="00575894">
      <w:pPr>
        <w:jc w:val="both"/>
        <w:rPr>
          <w:rFonts w:asciiTheme="minorHAnsi" w:hAnsiTheme="minorHAnsi" w:cstheme="minorHAnsi"/>
          <w:sz w:val="22"/>
          <w:szCs w:val="22"/>
        </w:rPr>
      </w:pPr>
    </w:p>
    <w:p w14:paraId="70BB3CE2" w14:textId="759BF748" w:rsidR="009D3308" w:rsidRPr="00575894" w:rsidRDefault="003A3CF9"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w:t>
      </w:r>
      <w:r w:rsidR="009D3308" w:rsidRPr="00575894">
        <w:rPr>
          <w:rFonts w:asciiTheme="minorHAnsi" w:hAnsiTheme="minorHAnsi" w:cstheme="minorHAnsi"/>
          <w:sz w:val="22"/>
          <w:szCs w:val="22"/>
        </w:rPr>
        <w:t xml:space="preserve">CQC are </w:t>
      </w:r>
      <w:r w:rsidR="00575894" w:rsidRPr="00575894">
        <w:rPr>
          <w:rFonts w:asciiTheme="minorHAnsi" w:hAnsiTheme="minorHAnsi" w:cstheme="minorHAnsi"/>
          <w:sz w:val="22"/>
          <w:szCs w:val="22"/>
        </w:rPr>
        <w:t xml:space="preserve">also </w:t>
      </w:r>
      <w:r w:rsidR="009D3308" w:rsidRPr="00575894">
        <w:rPr>
          <w:rFonts w:asciiTheme="minorHAnsi" w:hAnsiTheme="minorHAnsi" w:cstheme="minorHAnsi"/>
          <w:sz w:val="22"/>
          <w:szCs w:val="22"/>
        </w:rPr>
        <w:t xml:space="preserve">undertaking a national </w:t>
      </w:r>
      <w:r w:rsidRPr="00575894">
        <w:rPr>
          <w:rFonts w:asciiTheme="minorHAnsi" w:hAnsiTheme="minorHAnsi" w:cstheme="minorHAnsi"/>
          <w:sz w:val="22"/>
          <w:szCs w:val="22"/>
        </w:rPr>
        <w:t>t</w:t>
      </w:r>
      <w:r w:rsidR="009D3308" w:rsidRPr="00575894">
        <w:rPr>
          <w:rFonts w:asciiTheme="minorHAnsi" w:hAnsiTheme="minorHAnsi" w:cstheme="minorHAnsi"/>
          <w:sz w:val="22"/>
          <w:szCs w:val="22"/>
        </w:rPr>
        <w:t xml:space="preserve">hematic </w:t>
      </w:r>
      <w:r w:rsidRPr="00575894">
        <w:rPr>
          <w:rFonts w:asciiTheme="minorHAnsi" w:hAnsiTheme="minorHAnsi" w:cstheme="minorHAnsi"/>
          <w:sz w:val="22"/>
          <w:szCs w:val="22"/>
        </w:rPr>
        <w:t>r</w:t>
      </w:r>
      <w:r w:rsidR="009D3308" w:rsidRPr="00575894">
        <w:rPr>
          <w:rFonts w:asciiTheme="minorHAnsi" w:hAnsiTheme="minorHAnsi" w:cstheme="minorHAnsi"/>
          <w:sz w:val="22"/>
          <w:szCs w:val="22"/>
        </w:rPr>
        <w:t>eview on restrictive practice</w:t>
      </w:r>
      <w:r w:rsidR="00575894" w:rsidRPr="00575894">
        <w:rPr>
          <w:rFonts w:asciiTheme="minorHAnsi" w:hAnsiTheme="minorHAnsi" w:cstheme="minorHAnsi"/>
          <w:sz w:val="22"/>
          <w:szCs w:val="22"/>
        </w:rPr>
        <w:t>.</w:t>
      </w:r>
      <w:r w:rsidR="009D3308" w:rsidRPr="00575894">
        <w:rPr>
          <w:rFonts w:asciiTheme="minorHAnsi" w:hAnsiTheme="minorHAnsi" w:cstheme="minorHAnsi"/>
          <w:sz w:val="22"/>
          <w:szCs w:val="22"/>
        </w:rPr>
        <w:t xml:space="preserve"> </w:t>
      </w:r>
      <w:r w:rsidR="00575894" w:rsidRPr="00575894">
        <w:rPr>
          <w:rFonts w:asciiTheme="minorHAnsi" w:hAnsiTheme="minorHAnsi" w:cstheme="minorHAnsi"/>
          <w:sz w:val="22"/>
          <w:szCs w:val="22"/>
        </w:rPr>
        <w:t xml:space="preserve">The Trust </w:t>
      </w:r>
      <w:r w:rsidRPr="00575894">
        <w:rPr>
          <w:rFonts w:asciiTheme="minorHAnsi" w:hAnsiTheme="minorHAnsi" w:cstheme="minorHAnsi"/>
          <w:sz w:val="22"/>
          <w:szCs w:val="22"/>
        </w:rPr>
        <w:t>provided information on restrictive practice for all mental health wards</w:t>
      </w:r>
      <w:r w:rsidR="00575894" w:rsidRPr="00575894">
        <w:rPr>
          <w:rFonts w:asciiTheme="minorHAnsi" w:hAnsiTheme="minorHAnsi" w:cstheme="minorHAnsi"/>
          <w:sz w:val="22"/>
          <w:szCs w:val="22"/>
        </w:rPr>
        <w:t>,</w:t>
      </w:r>
      <w:r w:rsidRPr="00575894">
        <w:rPr>
          <w:rFonts w:asciiTheme="minorHAnsi" w:hAnsiTheme="minorHAnsi" w:cstheme="minorHAnsi"/>
          <w:sz w:val="22"/>
          <w:szCs w:val="22"/>
        </w:rPr>
        <w:t xml:space="preserve"> and two wards were visited as part of site visits; </w:t>
      </w:r>
      <w:r w:rsidR="009D3308" w:rsidRPr="00575894">
        <w:rPr>
          <w:rFonts w:asciiTheme="minorHAnsi" w:hAnsiTheme="minorHAnsi" w:cstheme="minorHAnsi"/>
          <w:sz w:val="22"/>
          <w:szCs w:val="22"/>
        </w:rPr>
        <w:t xml:space="preserve">Evenlode </w:t>
      </w:r>
      <w:r w:rsidRPr="00575894">
        <w:rPr>
          <w:rFonts w:asciiTheme="minorHAnsi" w:hAnsiTheme="minorHAnsi" w:cstheme="minorHAnsi"/>
          <w:sz w:val="22"/>
          <w:szCs w:val="22"/>
        </w:rPr>
        <w:t>and</w:t>
      </w:r>
      <w:r w:rsidR="009D3308" w:rsidRPr="00575894">
        <w:rPr>
          <w:rFonts w:asciiTheme="minorHAnsi" w:hAnsiTheme="minorHAnsi" w:cstheme="minorHAnsi"/>
          <w:sz w:val="22"/>
          <w:szCs w:val="22"/>
        </w:rPr>
        <w:t xml:space="preserve"> Kestrel</w:t>
      </w:r>
      <w:r w:rsidRPr="00575894">
        <w:rPr>
          <w:rFonts w:asciiTheme="minorHAnsi" w:hAnsiTheme="minorHAnsi" w:cstheme="minorHAnsi"/>
          <w:sz w:val="22"/>
          <w:szCs w:val="22"/>
        </w:rPr>
        <w:t>. A national report will be published at the end of 2019.</w:t>
      </w:r>
    </w:p>
    <w:p w14:paraId="2D661D53" w14:textId="77777777" w:rsidR="00570BD1" w:rsidRPr="00575894" w:rsidRDefault="00570BD1" w:rsidP="00575894">
      <w:pPr>
        <w:jc w:val="both"/>
        <w:rPr>
          <w:rFonts w:asciiTheme="minorHAnsi" w:hAnsiTheme="minorHAnsi" w:cstheme="minorHAnsi"/>
          <w:sz w:val="22"/>
          <w:szCs w:val="22"/>
        </w:rPr>
      </w:pPr>
    </w:p>
    <w:p w14:paraId="17879E4C" w14:textId="28C5D155" w:rsidR="00FA7E02" w:rsidRPr="00575894" w:rsidRDefault="00CC2286" w:rsidP="00575894">
      <w:pPr>
        <w:pStyle w:val="Heading1"/>
        <w:rPr>
          <w:rFonts w:asciiTheme="minorHAnsi" w:eastAsia="Calibri" w:hAnsiTheme="minorHAnsi" w:cstheme="minorHAnsi"/>
          <w:sz w:val="22"/>
          <w:szCs w:val="22"/>
          <w:lang w:eastAsia="en-US"/>
        </w:rPr>
      </w:pPr>
      <w:bookmarkStart w:id="26" w:name="_Toc14518593"/>
      <w:r>
        <w:rPr>
          <w:rFonts w:asciiTheme="minorHAnsi" w:eastAsia="Calibri" w:hAnsiTheme="minorHAnsi" w:cstheme="minorHAnsi"/>
          <w:sz w:val="22"/>
          <w:szCs w:val="22"/>
          <w:lang w:eastAsia="en-US"/>
        </w:rPr>
        <w:t>9</w:t>
      </w:r>
      <w:r w:rsidR="00FA7E02" w:rsidRPr="00575894">
        <w:rPr>
          <w:rFonts w:asciiTheme="minorHAnsi" w:eastAsia="Calibri" w:hAnsiTheme="minorHAnsi" w:cstheme="minorHAnsi"/>
          <w:sz w:val="22"/>
          <w:szCs w:val="22"/>
          <w:lang w:eastAsia="en-US"/>
        </w:rPr>
        <w:t xml:space="preserve">.0 </w:t>
      </w:r>
      <w:r w:rsidR="002A4A04" w:rsidRPr="00575894">
        <w:rPr>
          <w:rFonts w:asciiTheme="minorHAnsi" w:eastAsia="Calibri" w:hAnsiTheme="minorHAnsi" w:cstheme="minorHAnsi"/>
          <w:sz w:val="22"/>
          <w:szCs w:val="22"/>
          <w:lang w:eastAsia="en-US"/>
        </w:rPr>
        <w:t xml:space="preserve">External </w:t>
      </w:r>
      <w:r w:rsidR="00FA7E02" w:rsidRPr="00575894">
        <w:rPr>
          <w:rFonts w:asciiTheme="minorHAnsi" w:eastAsia="Calibri" w:hAnsiTheme="minorHAnsi" w:cstheme="minorHAnsi"/>
          <w:sz w:val="22"/>
          <w:szCs w:val="22"/>
          <w:lang w:eastAsia="en-US"/>
        </w:rPr>
        <w:t>Reviews</w:t>
      </w:r>
      <w:bookmarkEnd w:id="26"/>
    </w:p>
    <w:p w14:paraId="5F72F274" w14:textId="3CFCE3E4" w:rsidR="002A4A04" w:rsidRPr="00575894" w:rsidRDefault="002A4A04"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Trust participates in a range of multi-agency external reviews including mental health homicides, domestic homicide, safeguarding adult and child serious case reviews. The progress and outcome of mental health </w:t>
      </w:r>
      <w:r w:rsidRPr="00575894">
        <w:rPr>
          <w:rFonts w:asciiTheme="minorHAnsi" w:hAnsiTheme="minorHAnsi" w:cstheme="minorHAnsi"/>
          <w:sz w:val="22"/>
          <w:szCs w:val="22"/>
        </w:rPr>
        <w:lastRenderedPageBreak/>
        <w:t>homicides are reported to Board. In addition, a detailed analysis of learning from the aforementioned external reviews is provided to the Quality Committee every 6 months.</w:t>
      </w:r>
    </w:p>
    <w:p w14:paraId="57CC3FE7" w14:textId="77777777" w:rsidR="002A4A04" w:rsidRPr="00575894" w:rsidRDefault="002A4A04" w:rsidP="00575894">
      <w:pPr>
        <w:jc w:val="both"/>
        <w:rPr>
          <w:rFonts w:asciiTheme="minorHAnsi" w:hAnsiTheme="minorHAnsi" w:cstheme="minorHAnsi"/>
          <w:sz w:val="22"/>
          <w:szCs w:val="22"/>
        </w:rPr>
      </w:pPr>
    </w:p>
    <w:p w14:paraId="51BC731C" w14:textId="77777777" w:rsidR="002A4A04" w:rsidRPr="00575894" w:rsidRDefault="002A4A04" w:rsidP="00575894">
      <w:pPr>
        <w:jc w:val="both"/>
        <w:rPr>
          <w:rFonts w:asciiTheme="minorHAnsi" w:eastAsiaTheme="minorHAnsi" w:hAnsiTheme="minorHAnsi" w:cstheme="minorHAnsi"/>
          <w:sz w:val="22"/>
          <w:szCs w:val="22"/>
          <w:lang w:eastAsia="en-US"/>
        </w:rPr>
      </w:pPr>
      <w:r w:rsidRPr="00575894">
        <w:rPr>
          <w:rFonts w:asciiTheme="minorHAnsi" w:eastAsiaTheme="minorHAnsi" w:hAnsiTheme="minorHAnsi" w:cstheme="minorHAnsi"/>
          <w:sz w:val="22"/>
          <w:szCs w:val="22"/>
          <w:lang w:eastAsia="en-US"/>
        </w:rPr>
        <w:t>The common themes summarised in the May 2019 analysis were;</w:t>
      </w:r>
    </w:p>
    <w:p w14:paraId="4598CC1E" w14:textId="77777777" w:rsidR="002A4A04" w:rsidRPr="00575894" w:rsidRDefault="002A4A04" w:rsidP="00575894">
      <w:pPr>
        <w:numPr>
          <w:ilvl w:val="0"/>
          <w:numId w:val="29"/>
        </w:numPr>
        <w:contextualSpacing/>
        <w:jc w:val="both"/>
        <w:rPr>
          <w:rFonts w:asciiTheme="minorHAnsi" w:eastAsiaTheme="minorHAnsi" w:hAnsiTheme="minorHAnsi" w:cstheme="minorHAnsi"/>
          <w:sz w:val="22"/>
          <w:szCs w:val="22"/>
        </w:rPr>
      </w:pPr>
      <w:r w:rsidRPr="00575894">
        <w:rPr>
          <w:rFonts w:asciiTheme="minorHAnsi" w:eastAsiaTheme="minorHAnsi" w:hAnsiTheme="minorHAnsi" w:cstheme="minorHAnsi"/>
          <w:sz w:val="22"/>
          <w:szCs w:val="22"/>
        </w:rPr>
        <w:t xml:space="preserve">Communication across teams and between multi-agency teams.  </w:t>
      </w:r>
    </w:p>
    <w:p w14:paraId="11DB77AA" w14:textId="77777777" w:rsidR="002A4A04" w:rsidRPr="00575894" w:rsidRDefault="002A4A04" w:rsidP="00575894">
      <w:pPr>
        <w:numPr>
          <w:ilvl w:val="0"/>
          <w:numId w:val="29"/>
        </w:numPr>
        <w:contextualSpacing/>
        <w:jc w:val="both"/>
        <w:rPr>
          <w:rFonts w:asciiTheme="minorHAnsi" w:eastAsiaTheme="minorHAnsi" w:hAnsiTheme="minorHAnsi" w:cstheme="minorHAnsi"/>
          <w:sz w:val="22"/>
          <w:szCs w:val="22"/>
        </w:rPr>
      </w:pPr>
      <w:r w:rsidRPr="00575894">
        <w:rPr>
          <w:rFonts w:asciiTheme="minorHAnsi" w:eastAsiaTheme="minorHAnsi" w:hAnsiTheme="minorHAnsi" w:cstheme="minorHAnsi"/>
          <w:sz w:val="22"/>
          <w:szCs w:val="22"/>
        </w:rPr>
        <w:t>Ensuring there is someone coordinating the care for each individual person.</w:t>
      </w:r>
    </w:p>
    <w:p w14:paraId="2B8A634A" w14:textId="77777777" w:rsidR="002A4A04" w:rsidRPr="00575894" w:rsidRDefault="002A4A04" w:rsidP="00575894">
      <w:pPr>
        <w:numPr>
          <w:ilvl w:val="0"/>
          <w:numId w:val="29"/>
        </w:numPr>
        <w:contextualSpacing/>
        <w:jc w:val="both"/>
        <w:rPr>
          <w:rFonts w:asciiTheme="minorHAnsi" w:eastAsiaTheme="minorHAnsi" w:hAnsiTheme="minorHAnsi" w:cstheme="minorHAnsi"/>
          <w:sz w:val="22"/>
          <w:szCs w:val="22"/>
        </w:rPr>
      </w:pPr>
      <w:r w:rsidRPr="00575894">
        <w:rPr>
          <w:rFonts w:asciiTheme="minorHAnsi" w:eastAsiaTheme="minorHAnsi" w:hAnsiTheme="minorHAnsi" w:cstheme="minorHAnsi"/>
          <w:sz w:val="22"/>
          <w:szCs w:val="22"/>
        </w:rPr>
        <w:t xml:space="preserve">Raising awareness of historic safeguarding and domestic abuse concerns </w:t>
      </w:r>
    </w:p>
    <w:p w14:paraId="770FE000" w14:textId="77777777" w:rsidR="002A4A04" w:rsidRPr="00575894" w:rsidRDefault="002A4A04" w:rsidP="00575894">
      <w:pPr>
        <w:numPr>
          <w:ilvl w:val="0"/>
          <w:numId w:val="29"/>
        </w:numPr>
        <w:contextualSpacing/>
        <w:jc w:val="both"/>
        <w:rPr>
          <w:rFonts w:asciiTheme="minorHAnsi" w:eastAsiaTheme="minorHAnsi" w:hAnsiTheme="minorHAnsi" w:cstheme="minorHAnsi"/>
          <w:sz w:val="22"/>
          <w:szCs w:val="22"/>
        </w:rPr>
      </w:pPr>
      <w:r w:rsidRPr="00575894">
        <w:rPr>
          <w:rFonts w:asciiTheme="minorHAnsi" w:eastAsiaTheme="minorHAnsi" w:hAnsiTheme="minorHAnsi" w:cstheme="minorHAnsi"/>
          <w:sz w:val="22"/>
          <w:szCs w:val="22"/>
        </w:rPr>
        <w:t xml:space="preserve">Improving access to EHR and consistent use of alerts on patient /client records to support staff to view patient / client holistically. </w:t>
      </w:r>
    </w:p>
    <w:p w14:paraId="37116333" w14:textId="77777777" w:rsidR="002A4A04" w:rsidRPr="00575894" w:rsidRDefault="002A4A04" w:rsidP="00575894">
      <w:pPr>
        <w:ind w:left="1080"/>
        <w:contextualSpacing/>
        <w:jc w:val="both"/>
        <w:rPr>
          <w:rFonts w:asciiTheme="minorHAnsi" w:eastAsiaTheme="minorHAnsi" w:hAnsiTheme="minorHAnsi" w:cstheme="minorHAnsi"/>
          <w:sz w:val="22"/>
          <w:szCs w:val="22"/>
        </w:rPr>
      </w:pPr>
    </w:p>
    <w:p w14:paraId="31177777" w14:textId="07BF6B99" w:rsidR="002A4A04" w:rsidRPr="00575894" w:rsidRDefault="002A4A04"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The Trust is currently contributing to the investigations of </w:t>
      </w:r>
      <w:r w:rsidR="00CC2286">
        <w:rPr>
          <w:rFonts w:asciiTheme="minorHAnsi" w:hAnsiTheme="minorHAnsi" w:cstheme="minorHAnsi"/>
          <w:sz w:val="22"/>
          <w:szCs w:val="22"/>
        </w:rPr>
        <w:t>seven</w:t>
      </w:r>
      <w:r w:rsidRPr="00575894">
        <w:rPr>
          <w:rFonts w:asciiTheme="minorHAnsi" w:hAnsiTheme="minorHAnsi" w:cstheme="minorHAnsi"/>
          <w:sz w:val="22"/>
          <w:szCs w:val="22"/>
        </w:rPr>
        <w:t xml:space="preserve"> independent domestic homicide review cases, at various stages of completion. The number of domestic homicide investigations has increased since the Home Office revised their guidance in December 2016 which sets out that all suspected or confirmed suicides where there was coercive controlling behaviour in a relationship will be subject to a domestic homicide review.  </w:t>
      </w:r>
    </w:p>
    <w:p w14:paraId="6C4EE532" w14:textId="77777777" w:rsidR="002A4A04" w:rsidRPr="00575894" w:rsidRDefault="002A4A04" w:rsidP="00575894">
      <w:pPr>
        <w:jc w:val="both"/>
        <w:rPr>
          <w:rFonts w:asciiTheme="minorHAnsi" w:hAnsiTheme="minorHAnsi" w:cstheme="minorHAnsi"/>
          <w:sz w:val="22"/>
          <w:szCs w:val="22"/>
        </w:rPr>
      </w:pPr>
    </w:p>
    <w:p w14:paraId="29BBAE9E" w14:textId="3F1BF218" w:rsidR="002A4A04" w:rsidRPr="00575894" w:rsidRDefault="002A4A04" w:rsidP="00575894">
      <w:pPr>
        <w:jc w:val="both"/>
        <w:rPr>
          <w:rFonts w:asciiTheme="minorHAnsi" w:hAnsiTheme="minorHAnsi" w:cstheme="minorHAnsi"/>
          <w:sz w:val="22"/>
          <w:szCs w:val="22"/>
        </w:rPr>
      </w:pPr>
      <w:r w:rsidRPr="00575894">
        <w:rPr>
          <w:rFonts w:asciiTheme="minorHAnsi" w:hAnsiTheme="minorHAnsi" w:cstheme="minorHAnsi"/>
          <w:sz w:val="22"/>
          <w:szCs w:val="22"/>
        </w:rPr>
        <w:t xml:space="preserve">In 2018/2019 a Mental Health Homicide review was commissioned by NHS England into the care of a mother who killed her child in March 2017 who was under the care of an AMHT and GP. The review looked at the mental health care of the mother by three NHS trusts since 2011. The death of the child was also subject to a Serious Case Review. The final reports from both the MHHR and SCR for the child are to be published </w:t>
      </w:r>
      <w:r w:rsidR="00570BD1" w:rsidRPr="00575894">
        <w:rPr>
          <w:rFonts w:asciiTheme="minorHAnsi" w:hAnsiTheme="minorHAnsi" w:cstheme="minorHAnsi"/>
          <w:sz w:val="22"/>
          <w:szCs w:val="22"/>
        </w:rPr>
        <w:t>shortly</w:t>
      </w:r>
      <w:r w:rsidRPr="00575894">
        <w:rPr>
          <w:rFonts w:asciiTheme="minorHAnsi" w:hAnsiTheme="minorHAnsi" w:cstheme="minorHAnsi"/>
          <w:sz w:val="22"/>
          <w:szCs w:val="22"/>
        </w:rPr>
        <w:t>. The Trusts action plan was shared with the CCG and grandparents</w:t>
      </w:r>
      <w:r w:rsidR="00570BD1" w:rsidRPr="00575894">
        <w:rPr>
          <w:rFonts w:asciiTheme="minorHAnsi" w:hAnsiTheme="minorHAnsi" w:cstheme="minorHAnsi"/>
          <w:sz w:val="22"/>
          <w:szCs w:val="22"/>
        </w:rPr>
        <w:t xml:space="preserve"> in a meeting</w:t>
      </w:r>
      <w:r w:rsidRPr="00575894">
        <w:rPr>
          <w:rFonts w:asciiTheme="minorHAnsi" w:hAnsiTheme="minorHAnsi" w:cstheme="minorHAnsi"/>
          <w:sz w:val="22"/>
          <w:szCs w:val="22"/>
        </w:rPr>
        <w:t xml:space="preserve"> in July 2019 and will be monitored with the CCG.</w:t>
      </w:r>
    </w:p>
    <w:p w14:paraId="601D9690" w14:textId="77777777" w:rsidR="00FA7E02" w:rsidRPr="00575894" w:rsidRDefault="00FA7E02" w:rsidP="00575894">
      <w:pPr>
        <w:jc w:val="both"/>
        <w:rPr>
          <w:rFonts w:asciiTheme="minorHAnsi" w:hAnsiTheme="minorHAnsi" w:cstheme="minorHAnsi"/>
          <w:sz w:val="22"/>
          <w:szCs w:val="22"/>
        </w:rPr>
      </w:pPr>
    </w:p>
    <w:p w14:paraId="6A25E901" w14:textId="46A18BC1" w:rsidR="00FA7E02" w:rsidRPr="00575894" w:rsidRDefault="00CC2286" w:rsidP="00575894">
      <w:pPr>
        <w:pStyle w:val="Heading1"/>
        <w:rPr>
          <w:rFonts w:asciiTheme="minorHAnsi" w:hAnsiTheme="minorHAnsi" w:cstheme="minorHAnsi"/>
          <w:sz w:val="22"/>
          <w:szCs w:val="22"/>
        </w:rPr>
      </w:pPr>
      <w:bookmarkStart w:id="27" w:name="_Toc14518594"/>
      <w:r>
        <w:rPr>
          <w:rFonts w:asciiTheme="minorHAnsi" w:hAnsiTheme="minorHAnsi" w:cstheme="minorHAnsi"/>
          <w:sz w:val="22"/>
          <w:szCs w:val="22"/>
        </w:rPr>
        <w:t>10</w:t>
      </w:r>
      <w:r w:rsidR="00FA7E02" w:rsidRPr="00575894">
        <w:rPr>
          <w:rFonts w:asciiTheme="minorHAnsi" w:hAnsiTheme="minorHAnsi" w:cstheme="minorHAnsi"/>
          <w:sz w:val="22"/>
          <w:szCs w:val="22"/>
        </w:rPr>
        <w:t>.0 Conclusions</w:t>
      </w:r>
      <w:bookmarkEnd w:id="27"/>
      <w:r w:rsidR="00FA7E02" w:rsidRPr="00575894">
        <w:rPr>
          <w:rFonts w:asciiTheme="minorHAnsi" w:hAnsiTheme="minorHAnsi" w:cstheme="minorHAnsi"/>
          <w:sz w:val="22"/>
          <w:szCs w:val="22"/>
        </w:rPr>
        <w:t xml:space="preserve"> </w:t>
      </w:r>
    </w:p>
    <w:p w14:paraId="4B68AB45" w14:textId="5E7AFB34" w:rsidR="00FA7E02" w:rsidRPr="00575894" w:rsidRDefault="00FA7E02" w:rsidP="00575894">
      <w:pPr>
        <w:jc w:val="both"/>
        <w:rPr>
          <w:rFonts w:asciiTheme="minorHAnsi" w:hAnsiTheme="minorHAnsi" w:cstheme="minorHAnsi"/>
          <w:sz w:val="22"/>
          <w:szCs w:val="22"/>
        </w:rPr>
      </w:pPr>
      <w:r w:rsidRPr="00575894">
        <w:rPr>
          <w:rFonts w:asciiTheme="minorHAnsi" w:hAnsiTheme="minorHAnsi" w:cstheme="minorHAnsi"/>
          <w:sz w:val="22"/>
          <w:szCs w:val="22"/>
        </w:rPr>
        <w:t>The group is asked to note the report</w:t>
      </w:r>
      <w:r w:rsidR="00BF1BBF" w:rsidRPr="00575894">
        <w:rPr>
          <w:rFonts w:asciiTheme="minorHAnsi" w:hAnsiTheme="minorHAnsi" w:cstheme="minorHAnsi"/>
          <w:sz w:val="22"/>
          <w:szCs w:val="22"/>
        </w:rPr>
        <w:t xml:space="preserve"> and to continue to encourage the reporting and learning from incidents and deaths.</w:t>
      </w:r>
    </w:p>
    <w:p w14:paraId="0F6DF21E" w14:textId="4B20DADC" w:rsidR="000857F7" w:rsidRPr="003A3CF9" w:rsidRDefault="000857F7" w:rsidP="003A3CF9">
      <w:pPr>
        <w:rPr>
          <w:rFonts w:asciiTheme="minorHAnsi" w:eastAsia="Calibri" w:hAnsiTheme="minorHAnsi" w:cstheme="minorHAnsi"/>
          <w:b/>
          <w:color w:val="000000" w:themeColor="text1"/>
          <w:sz w:val="22"/>
          <w:szCs w:val="22"/>
        </w:rPr>
      </w:pPr>
    </w:p>
    <w:sectPr w:rsidR="000857F7" w:rsidRPr="003A3CF9" w:rsidSect="00170240">
      <w:footerReference w:type="default" r:id="rId21"/>
      <w:pgSz w:w="11906" w:h="16838"/>
      <w:pgMar w:top="709" w:right="991" w:bottom="709" w:left="1021" w:header="709"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41258" w14:textId="77777777" w:rsidR="002201D8" w:rsidRDefault="002201D8" w:rsidP="003950DA">
      <w:r>
        <w:separator/>
      </w:r>
    </w:p>
  </w:endnote>
  <w:endnote w:type="continuationSeparator" w:id="0">
    <w:p w14:paraId="6A8373C8" w14:textId="77777777" w:rsidR="002201D8" w:rsidRDefault="002201D8" w:rsidP="00395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43093"/>
      <w:docPartObj>
        <w:docPartGallery w:val="Page Numbers (Bottom of Page)"/>
        <w:docPartUnique/>
      </w:docPartObj>
    </w:sdtPr>
    <w:sdtEndPr>
      <w:rPr>
        <w:rFonts w:asciiTheme="minorHAnsi" w:hAnsiTheme="minorHAnsi" w:cstheme="minorHAnsi"/>
        <w:noProof/>
        <w:sz w:val="22"/>
        <w:szCs w:val="22"/>
      </w:rPr>
    </w:sdtEndPr>
    <w:sdtContent>
      <w:p w14:paraId="0312A114" w14:textId="77777777" w:rsidR="002201D8" w:rsidRPr="00EA47BD" w:rsidRDefault="002201D8">
        <w:pPr>
          <w:pStyle w:val="Footer"/>
          <w:jc w:val="center"/>
          <w:rPr>
            <w:rFonts w:asciiTheme="minorHAnsi" w:hAnsiTheme="minorHAnsi" w:cstheme="minorHAnsi"/>
            <w:sz w:val="22"/>
            <w:szCs w:val="22"/>
          </w:rPr>
        </w:pPr>
        <w:r w:rsidRPr="00EA47BD">
          <w:rPr>
            <w:rFonts w:asciiTheme="minorHAnsi" w:hAnsiTheme="minorHAnsi" w:cstheme="minorHAnsi"/>
            <w:sz w:val="22"/>
            <w:szCs w:val="22"/>
          </w:rPr>
          <w:fldChar w:fldCharType="begin"/>
        </w:r>
        <w:r w:rsidRPr="00EA47BD">
          <w:rPr>
            <w:rFonts w:asciiTheme="minorHAnsi" w:hAnsiTheme="minorHAnsi" w:cstheme="minorHAnsi"/>
            <w:sz w:val="22"/>
            <w:szCs w:val="22"/>
          </w:rPr>
          <w:instrText xml:space="preserve"> PAGE   \* MERGEFORMAT </w:instrText>
        </w:r>
        <w:r w:rsidRPr="00EA47BD">
          <w:rPr>
            <w:rFonts w:asciiTheme="minorHAnsi" w:hAnsiTheme="minorHAnsi" w:cstheme="minorHAnsi"/>
            <w:sz w:val="22"/>
            <w:szCs w:val="22"/>
          </w:rPr>
          <w:fldChar w:fldCharType="separate"/>
        </w:r>
        <w:r w:rsidRPr="00EA47BD">
          <w:rPr>
            <w:rFonts w:asciiTheme="minorHAnsi" w:hAnsiTheme="minorHAnsi" w:cstheme="minorHAnsi"/>
            <w:noProof/>
            <w:sz w:val="22"/>
            <w:szCs w:val="22"/>
          </w:rPr>
          <w:t>1</w:t>
        </w:r>
        <w:r w:rsidRPr="00EA47BD">
          <w:rPr>
            <w:rFonts w:asciiTheme="minorHAnsi" w:hAnsiTheme="minorHAnsi" w:cstheme="minorHAnsi"/>
            <w:noProof/>
            <w:sz w:val="22"/>
            <w:szCs w:val="22"/>
          </w:rPr>
          <w:fldChar w:fldCharType="end"/>
        </w:r>
      </w:p>
    </w:sdtContent>
  </w:sdt>
  <w:p w14:paraId="7CBA3F40" w14:textId="77777777" w:rsidR="002201D8" w:rsidRDefault="00220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FDBCA" w14:textId="77777777" w:rsidR="002201D8" w:rsidRDefault="002201D8" w:rsidP="003950DA">
      <w:r>
        <w:separator/>
      </w:r>
    </w:p>
  </w:footnote>
  <w:footnote w:type="continuationSeparator" w:id="0">
    <w:p w14:paraId="477C7655" w14:textId="77777777" w:rsidR="002201D8" w:rsidRDefault="002201D8" w:rsidP="003950DA">
      <w:r>
        <w:continuationSeparator/>
      </w:r>
    </w:p>
  </w:footnote>
  <w:footnote w:id="1">
    <w:p w14:paraId="5D1053B9" w14:textId="77777777" w:rsidR="002201D8" w:rsidRPr="007B3605" w:rsidRDefault="002201D8" w:rsidP="00FA7E02">
      <w:pPr>
        <w:pStyle w:val="FootnoteText"/>
        <w:rPr>
          <w:rFonts w:asciiTheme="minorHAnsi" w:hAnsiTheme="minorHAnsi" w:cstheme="minorHAnsi"/>
          <w:sz w:val="22"/>
          <w:szCs w:val="22"/>
        </w:rPr>
      </w:pPr>
      <w:r w:rsidRPr="007B3605">
        <w:rPr>
          <w:rStyle w:val="FootnoteReference"/>
          <w:rFonts w:asciiTheme="minorHAnsi" w:hAnsiTheme="minorHAnsi" w:cstheme="minorHAnsi"/>
          <w:sz w:val="22"/>
          <w:szCs w:val="22"/>
        </w:rPr>
        <w:footnoteRef/>
      </w:r>
      <w:r w:rsidRPr="007B3605">
        <w:rPr>
          <w:rFonts w:asciiTheme="minorHAnsi" w:hAnsiTheme="minorHAnsi" w:cstheme="minorHAnsi"/>
          <w:sz w:val="22"/>
          <w:szCs w:val="22"/>
        </w:rPr>
        <w:t xml:space="preserve"> Serious Incidents are nationally defined as incidents where there were acts or omissions identified in care that resulted in death, lead to abuse or serious harm requiring further treatment</w:t>
      </w:r>
    </w:p>
    <w:p w14:paraId="5668D039" w14:textId="77777777" w:rsidR="002201D8" w:rsidRPr="007B3605" w:rsidRDefault="002201D8" w:rsidP="00FA7E02">
      <w:pPr>
        <w:pStyle w:val="FootnoteText"/>
        <w:rPr>
          <w:rFonts w:asciiTheme="minorHAnsi" w:hAnsiTheme="minorHAnsi" w:cstheme="minorHAnsi"/>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2C82"/>
    <w:multiLevelType w:val="hybridMultilevel"/>
    <w:tmpl w:val="112C2B62"/>
    <w:lvl w:ilvl="0" w:tplc="4192F0E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644EBF"/>
    <w:multiLevelType w:val="hybridMultilevel"/>
    <w:tmpl w:val="578C00C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564A0"/>
    <w:multiLevelType w:val="hybridMultilevel"/>
    <w:tmpl w:val="53CC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07993"/>
    <w:multiLevelType w:val="hybridMultilevel"/>
    <w:tmpl w:val="0A0E3ECE"/>
    <w:lvl w:ilvl="0" w:tplc="56BE3BBA">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F70F98"/>
    <w:multiLevelType w:val="multilevel"/>
    <w:tmpl w:val="CFC40F1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0FF3F56"/>
    <w:multiLevelType w:val="hybridMultilevel"/>
    <w:tmpl w:val="96828D3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11D3663"/>
    <w:multiLevelType w:val="hybridMultilevel"/>
    <w:tmpl w:val="7F9ABAC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1C90A98"/>
    <w:multiLevelType w:val="hybridMultilevel"/>
    <w:tmpl w:val="340A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54D0E"/>
    <w:multiLevelType w:val="multilevel"/>
    <w:tmpl w:val="D68084E2"/>
    <w:lvl w:ilvl="0">
      <w:start w:val="1"/>
      <w:numFmt w:val="decimal"/>
      <w:lvlText w:val="%1"/>
      <w:lvlJc w:val="left"/>
      <w:pPr>
        <w:ind w:left="405" w:hanging="405"/>
      </w:pPr>
      <w:rPr>
        <w:rFonts w:hint="default"/>
      </w:rPr>
    </w:lvl>
    <w:lvl w:ilvl="1">
      <w:start w:val="1"/>
      <w:numFmt w:val="decimal"/>
      <w:pStyle w:val="Heading2"/>
      <w:lvlText w:val="%1.%2"/>
      <w:lvlJc w:val="left"/>
      <w:pPr>
        <w:ind w:left="1125" w:hanging="405"/>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74B4CF7"/>
    <w:multiLevelType w:val="hybridMultilevel"/>
    <w:tmpl w:val="27AE9A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22390"/>
    <w:multiLevelType w:val="hybridMultilevel"/>
    <w:tmpl w:val="F70AD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98825100">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1975D9"/>
    <w:multiLevelType w:val="hybridMultilevel"/>
    <w:tmpl w:val="CB56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77597"/>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291E23F2"/>
    <w:multiLevelType w:val="multilevel"/>
    <w:tmpl w:val="50D0C87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3C006A1"/>
    <w:multiLevelType w:val="hybridMultilevel"/>
    <w:tmpl w:val="D9A40A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20132"/>
    <w:multiLevelType w:val="hybridMultilevel"/>
    <w:tmpl w:val="17F2E29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92E53"/>
    <w:multiLevelType w:val="multilevel"/>
    <w:tmpl w:val="DD185B8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F9337F5"/>
    <w:multiLevelType w:val="hybridMultilevel"/>
    <w:tmpl w:val="042A2222"/>
    <w:lvl w:ilvl="0" w:tplc="4192F0E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716B5"/>
    <w:multiLevelType w:val="hybridMultilevel"/>
    <w:tmpl w:val="A866F948"/>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DE5256"/>
    <w:multiLevelType w:val="hybridMultilevel"/>
    <w:tmpl w:val="91F02F4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5CF6B95"/>
    <w:multiLevelType w:val="multilevel"/>
    <w:tmpl w:val="19D090A6"/>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793157F"/>
    <w:multiLevelType w:val="hybridMultilevel"/>
    <w:tmpl w:val="AC6651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4F4A13A1"/>
    <w:multiLevelType w:val="hybridMultilevel"/>
    <w:tmpl w:val="55A04F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A6539"/>
    <w:multiLevelType w:val="hybridMultilevel"/>
    <w:tmpl w:val="2EF2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CE5ECE"/>
    <w:multiLevelType w:val="hybridMultilevel"/>
    <w:tmpl w:val="D1ECD94A"/>
    <w:lvl w:ilvl="0" w:tplc="76063DAA">
      <w:start w:val="1"/>
      <w:numFmt w:val="lowerLetter"/>
      <w:lvlText w:val="%1)"/>
      <w:lvlJc w:val="left"/>
      <w:pPr>
        <w:ind w:left="765" w:hanging="720"/>
      </w:pPr>
      <w:rPr>
        <w:rFonts w:asciiTheme="minorHAnsi" w:eastAsia="Times New Roman" w:hAnsiTheme="minorHAnsi" w:cs="Segoe U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5" w15:restartNumberingAfterBreak="0">
    <w:nsid w:val="503C53A1"/>
    <w:multiLevelType w:val="hybridMultilevel"/>
    <w:tmpl w:val="3440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D11496"/>
    <w:multiLevelType w:val="hybridMultilevel"/>
    <w:tmpl w:val="D2A6E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32293"/>
    <w:multiLevelType w:val="hybridMultilevel"/>
    <w:tmpl w:val="0F28E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C8669C"/>
    <w:multiLevelType w:val="multilevel"/>
    <w:tmpl w:val="7AD6F5F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4D941D8"/>
    <w:multiLevelType w:val="hybridMultilevel"/>
    <w:tmpl w:val="F7808F64"/>
    <w:lvl w:ilvl="0" w:tplc="1B60B3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95714ED"/>
    <w:multiLevelType w:val="hybridMultilevel"/>
    <w:tmpl w:val="EC4CC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063A08"/>
    <w:multiLevelType w:val="hybridMultilevel"/>
    <w:tmpl w:val="2D1AB0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C7E190C"/>
    <w:multiLevelType w:val="multilevel"/>
    <w:tmpl w:val="0E62290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123B3D"/>
    <w:multiLevelType w:val="multilevel"/>
    <w:tmpl w:val="1D5240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3533572"/>
    <w:multiLevelType w:val="hybridMultilevel"/>
    <w:tmpl w:val="323A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3A5808"/>
    <w:multiLevelType w:val="hybridMultilevel"/>
    <w:tmpl w:val="9490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6017F26"/>
    <w:multiLevelType w:val="hybridMultilevel"/>
    <w:tmpl w:val="75CA6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63966CB"/>
    <w:multiLevelType w:val="hybridMultilevel"/>
    <w:tmpl w:val="7652877C"/>
    <w:lvl w:ilvl="0" w:tplc="2F8C8F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776A69"/>
    <w:multiLevelType w:val="hybridMultilevel"/>
    <w:tmpl w:val="34EEE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503F1A"/>
    <w:multiLevelType w:val="hybridMultilevel"/>
    <w:tmpl w:val="2E5011B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7D60A9"/>
    <w:multiLevelType w:val="multilevel"/>
    <w:tmpl w:val="22243D8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3833601"/>
    <w:multiLevelType w:val="multilevel"/>
    <w:tmpl w:val="EE1EB47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A254313"/>
    <w:multiLevelType w:val="multilevel"/>
    <w:tmpl w:val="F54C10C0"/>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A3A49FC"/>
    <w:multiLevelType w:val="hybridMultilevel"/>
    <w:tmpl w:val="FEAA4588"/>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5" w15:restartNumberingAfterBreak="0">
    <w:nsid w:val="7C046C64"/>
    <w:multiLevelType w:val="multilevel"/>
    <w:tmpl w:val="1D5240C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7F2E5048"/>
    <w:multiLevelType w:val="hybridMultilevel"/>
    <w:tmpl w:val="8EBA1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
  </w:num>
  <w:num w:numId="3">
    <w:abstractNumId w:val="45"/>
  </w:num>
  <w:num w:numId="4">
    <w:abstractNumId w:val="27"/>
  </w:num>
  <w:num w:numId="5">
    <w:abstractNumId w:val="39"/>
  </w:num>
  <w:num w:numId="6">
    <w:abstractNumId w:val="9"/>
  </w:num>
  <w:num w:numId="7">
    <w:abstractNumId w:val="26"/>
  </w:num>
  <w:num w:numId="8">
    <w:abstractNumId w:val="31"/>
  </w:num>
  <w:num w:numId="9">
    <w:abstractNumId w:val="24"/>
  </w:num>
  <w:num w:numId="10">
    <w:abstractNumId w:val="7"/>
  </w:num>
  <w:num w:numId="11">
    <w:abstractNumId w:val="22"/>
  </w:num>
  <w:num w:numId="12">
    <w:abstractNumId w:val="42"/>
  </w:num>
  <w:num w:numId="13">
    <w:abstractNumId w:val="13"/>
  </w:num>
  <w:num w:numId="14">
    <w:abstractNumId w:val="43"/>
  </w:num>
  <w:num w:numId="15">
    <w:abstractNumId w:val="18"/>
  </w:num>
  <w:num w:numId="16">
    <w:abstractNumId w:val="19"/>
  </w:num>
  <w:num w:numId="17">
    <w:abstractNumId w:val="11"/>
  </w:num>
  <w:num w:numId="18">
    <w:abstractNumId w:val="5"/>
  </w:num>
  <w:num w:numId="19">
    <w:abstractNumId w:val="15"/>
  </w:num>
  <w:num w:numId="20">
    <w:abstractNumId w:val="44"/>
  </w:num>
  <w:num w:numId="21">
    <w:abstractNumId w:val="14"/>
  </w:num>
  <w:num w:numId="22">
    <w:abstractNumId w:val="37"/>
  </w:num>
  <w:num w:numId="23">
    <w:abstractNumId w:val="29"/>
  </w:num>
  <w:num w:numId="24">
    <w:abstractNumId w:val="46"/>
  </w:num>
  <w:num w:numId="25">
    <w:abstractNumId w:val="1"/>
  </w:num>
  <w:num w:numId="26">
    <w:abstractNumId w:val="33"/>
  </w:num>
  <w:num w:numId="27">
    <w:abstractNumId w:val="6"/>
  </w:num>
  <w:num w:numId="28">
    <w:abstractNumId w:val="3"/>
  </w:num>
  <w:num w:numId="29">
    <w:abstractNumId w:val="6"/>
  </w:num>
  <w:num w:numId="30">
    <w:abstractNumId w:val="40"/>
  </w:num>
  <w:num w:numId="31">
    <w:abstractNumId w:val="0"/>
  </w:num>
  <w:num w:numId="32">
    <w:abstractNumId w:val="4"/>
  </w:num>
  <w:num w:numId="33">
    <w:abstractNumId w:val="30"/>
  </w:num>
  <w:num w:numId="34">
    <w:abstractNumId w:val="35"/>
  </w:num>
  <w:num w:numId="35">
    <w:abstractNumId w:val="21"/>
  </w:num>
  <w:num w:numId="36">
    <w:abstractNumId w:val="36"/>
  </w:num>
  <w:num w:numId="37">
    <w:abstractNumId w:val="2"/>
  </w:num>
  <w:num w:numId="38">
    <w:abstractNumId w:val="17"/>
  </w:num>
  <w:num w:numId="39">
    <w:abstractNumId w:val="25"/>
  </w:num>
  <w:num w:numId="40">
    <w:abstractNumId w:val="32"/>
  </w:num>
  <w:num w:numId="41">
    <w:abstractNumId w:val="16"/>
  </w:num>
  <w:num w:numId="42">
    <w:abstractNumId w:val="41"/>
  </w:num>
  <w:num w:numId="43">
    <w:abstractNumId w:val="28"/>
  </w:num>
  <w:num w:numId="44">
    <w:abstractNumId w:val="20"/>
  </w:num>
  <w:num w:numId="45">
    <w:abstractNumId w:val="23"/>
  </w:num>
  <w:num w:numId="46">
    <w:abstractNumId w:val="38"/>
  </w:num>
  <w:num w:numId="47">
    <w:abstractNumId w:val="10"/>
  </w:num>
  <w:num w:numId="48">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DA"/>
    <w:rsid w:val="00002A16"/>
    <w:rsid w:val="000038A0"/>
    <w:rsid w:val="0000514D"/>
    <w:rsid w:val="00013887"/>
    <w:rsid w:val="00021032"/>
    <w:rsid w:val="00031D0B"/>
    <w:rsid w:val="00040479"/>
    <w:rsid w:val="00043B63"/>
    <w:rsid w:val="00050AB7"/>
    <w:rsid w:val="00056F45"/>
    <w:rsid w:val="000620C5"/>
    <w:rsid w:val="00062840"/>
    <w:rsid w:val="000669C9"/>
    <w:rsid w:val="00066F17"/>
    <w:rsid w:val="00072631"/>
    <w:rsid w:val="0007539B"/>
    <w:rsid w:val="00077761"/>
    <w:rsid w:val="000857F7"/>
    <w:rsid w:val="00086841"/>
    <w:rsid w:val="00087A01"/>
    <w:rsid w:val="00090990"/>
    <w:rsid w:val="00095087"/>
    <w:rsid w:val="00095D1B"/>
    <w:rsid w:val="000A1940"/>
    <w:rsid w:val="000A4B68"/>
    <w:rsid w:val="000A5E0C"/>
    <w:rsid w:val="000A673E"/>
    <w:rsid w:val="000A69E1"/>
    <w:rsid w:val="000B7D8C"/>
    <w:rsid w:val="000C0BE6"/>
    <w:rsid w:val="000C11F5"/>
    <w:rsid w:val="000C28E4"/>
    <w:rsid w:val="000C5A82"/>
    <w:rsid w:val="000C7ADC"/>
    <w:rsid w:val="000D3F75"/>
    <w:rsid w:val="000E1E27"/>
    <w:rsid w:val="000E3F7E"/>
    <w:rsid w:val="000E7CE1"/>
    <w:rsid w:val="000F5225"/>
    <w:rsid w:val="000F7E06"/>
    <w:rsid w:val="00107B29"/>
    <w:rsid w:val="00111719"/>
    <w:rsid w:val="00112D8A"/>
    <w:rsid w:val="00113C5D"/>
    <w:rsid w:val="00114C73"/>
    <w:rsid w:val="00115026"/>
    <w:rsid w:val="00124B39"/>
    <w:rsid w:val="001262E8"/>
    <w:rsid w:val="0012667C"/>
    <w:rsid w:val="00132312"/>
    <w:rsid w:val="00132413"/>
    <w:rsid w:val="0013392A"/>
    <w:rsid w:val="001346AB"/>
    <w:rsid w:val="00134EAB"/>
    <w:rsid w:val="0014026D"/>
    <w:rsid w:val="00147D81"/>
    <w:rsid w:val="00151289"/>
    <w:rsid w:val="001514D6"/>
    <w:rsid w:val="00151F0E"/>
    <w:rsid w:val="0016384C"/>
    <w:rsid w:val="00163AE7"/>
    <w:rsid w:val="0016524D"/>
    <w:rsid w:val="00170240"/>
    <w:rsid w:val="0017321F"/>
    <w:rsid w:val="001733D7"/>
    <w:rsid w:val="00176BA1"/>
    <w:rsid w:val="00177B03"/>
    <w:rsid w:val="00182CEE"/>
    <w:rsid w:val="001836B5"/>
    <w:rsid w:val="00184AE9"/>
    <w:rsid w:val="00190DB4"/>
    <w:rsid w:val="001950F9"/>
    <w:rsid w:val="001A33BF"/>
    <w:rsid w:val="001A3C6A"/>
    <w:rsid w:val="001A4235"/>
    <w:rsid w:val="001A5ACF"/>
    <w:rsid w:val="001A7015"/>
    <w:rsid w:val="001B3F00"/>
    <w:rsid w:val="001B4732"/>
    <w:rsid w:val="001B56B9"/>
    <w:rsid w:val="001C4C09"/>
    <w:rsid w:val="001C65FD"/>
    <w:rsid w:val="001C700C"/>
    <w:rsid w:val="001F1837"/>
    <w:rsid w:val="001F22AA"/>
    <w:rsid w:val="001F3A1D"/>
    <w:rsid w:val="001F52B8"/>
    <w:rsid w:val="001F5714"/>
    <w:rsid w:val="00200B7D"/>
    <w:rsid w:val="00204338"/>
    <w:rsid w:val="002060A1"/>
    <w:rsid w:val="00207806"/>
    <w:rsid w:val="002129E6"/>
    <w:rsid w:val="00216521"/>
    <w:rsid w:val="002201D8"/>
    <w:rsid w:val="00220878"/>
    <w:rsid w:val="00223569"/>
    <w:rsid w:val="0022534C"/>
    <w:rsid w:val="00226A5F"/>
    <w:rsid w:val="00237B7C"/>
    <w:rsid w:val="0024091D"/>
    <w:rsid w:val="00244462"/>
    <w:rsid w:val="00246AD6"/>
    <w:rsid w:val="00254343"/>
    <w:rsid w:val="00261F42"/>
    <w:rsid w:val="0026638C"/>
    <w:rsid w:val="002734FC"/>
    <w:rsid w:val="00274D1B"/>
    <w:rsid w:val="00277423"/>
    <w:rsid w:val="00277A28"/>
    <w:rsid w:val="002817DC"/>
    <w:rsid w:val="002848A5"/>
    <w:rsid w:val="00284EEA"/>
    <w:rsid w:val="00285DFF"/>
    <w:rsid w:val="002864F1"/>
    <w:rsid w:val="00286D5D"/>
    <w:rsid w:val="00293D38"/>
    <w:rsid w:val="0029406D"/>
    <w:rsid w:val="002A03EC"/>
    <w:rsid w:val="002A0AE9"/>
    <w:rsid w:val="002A3B79"/>
    <w:rsid w:val="002A4A04"/>
    <w:rsid w:val="002B1E6A"/>
    <w:rsid w:val="002B4F2B"/>
    <w:rsid w:val="002B71E0"/>
    <w:rsid w:val="002B77A3"/>
    <w:rsid w:val="002C13E0"/>
    <w:rsid w:val="002C3D57"/>
    <w:rsid w:val="002C585A"/>
    <w:rsid w:val="002C5CEA"/>
    <w:rsid w:val="002C64E1"/>
    <w:rsid w:val="002C6F87"/>
    <w:rsid w:val="002D01BB"/>
    <w:rsid w:val="002D1DC9"/>
    <w:rsid w:val="002D4C47"/>
    <w:rsid w:val="002D5D1B"/>
    <w:rsid w:val="002D728A"/>
    <w:rsid w:val="002E1689"/>
    <w:rsid w:val="002E5C0C"/>
    <w:rsid w:val="002E7AD9"/>
    <w:rsid w:val="002F5C5A"/>
    <w:rsid w:val="002F5C9D"/>
    <w:rsid w:val="002F69B5"/>
    <w:rsid w:val="002F74E6"/>
    <w:rsid w:val="00301E59"/>
    <w:rsid w:val="00313D00"/>
    <w:rsid w:val="00323343"/>
    <w:rsid w:val="0032419A"/>
    <w:rsid w:val="00326FEB"/>
    <w:rsid w:val="00330EC1"/>
    <w:rsid w:val="00347244"/>
    <w:rsid w:val="00350CE7"/>
    <w:rsid w:val="00361D29"/>
    <w:rsid w:val="0036571D"/>
    <w:rsid w:val="00365EE1"/>
    <w:rsid w:val="00367B45"/>
    <w:rsid w:val="003708AB"/>
    <w:rsid w:val="003729A4"/>
    <w:rsid w:val="00374726"/>
    <w:rsid w:val="0037589D"/>
    <w:rsid w:val="0038071B"/>
    <w:rsid w:val="00380F94"/>
    <w:rsid w:val="00381E7F"/>
    <w:rsid w:val="003840A3"/>
    <w:rsid w:val="0038614C"/>
    <w:rsid w:val="00391B59"/>
    <w:rsid w:val="003942F0"/>
    <w:rsid w:val="003950DA"/>
    <w:rsid w:val="00397D57"/>
    <w:rsid w:val="003A2744"/>
    <w:rsid w:val="003A3CF9"/>
    <w:rsid w:val="003A43B1"/>
    <w:rsid w:val="003B75C7"/>
    <w:rsid w:val="003C1835"/>
    <w:rsid w:val="003C1F1D"/>
    <w:rsid w:val="003C6468"/>
    <w:rsid w:val="003C7187"/>
    <w:rsid w:val="003D0262"/>
    <w:rsid w:val="003D4E59"/>
    <w:rsid w:val="003E09EA"/>
    <w:rsid w:val="003E22C1"/>
    <w:rsid w:val="003E2C12"/>
    <w:rsid w:val="003E4371"/>
    <w:rsid w:val="003E6FBD"/>
    <w:rsid w:val="003E78D0"/>
    <w:rsid w:val="00402E4C"/>
    <w:rsid w:val="00405465"/>
    <w:rsid w:val="004129ED"/>
    <w:rsid w:val="00414281"/>
    <w:rsid w:val="00414850"/>
    <w:rsid w:val="00416766"/>
    <w:rsid w:val="004221DC"/>
    <w:rsid w:val="004247EA"/>
    <w:rsid w:val="00434565"/>
    <w:rsid w:val="00436670"/>
    <w:rsid w:val="004403CF"/>
    <w:rsid w:val="00444DB8"/>
    <w:rsid w:val="00444E89"/>
    <w:rsid w:val="00445D49"/>
    <w:rsid w:val="004551FE"/>
    <w:rsid w:val="0046035F"/>
    <w:rsid w:val="0046389E"/>
    <w:rsid w:val="00464A0B"/>
    <w:rsid w:val="00465A3B"/>
    <w:rsid w:val="00467ECD"/>
    <w:rsid w:val="00471246"/>
    <w:rsid w:val="004809E8"/>
    <w:rsid w:val="00483825"/>
    <w:rsid w:val="00493102"/>
    <w:rsid w:val="00497138"/>
    <w:rsid w:val="004A0E14"/>
    <w:rsid w:val="004A390C"/>
    <w:rsid w:val="004A4F6E"/>
    <w:rsid w:val="004B1764"/>
    <w:rsid w:val="004B1FDE"/>
    <w:rsid w:val="004B317F"/>
    <w:rsid w:val="004C4782"/>
    <w:rsid w:val="004C4F64"/>
    <w:rsid w:val="004C7516"/>
    <w:rsid w:val="004C7A26"/>
    <w:rsid w:val="004D1669"/>
    <w:rsid w:val="004D33D0"/>
    <w:rsid w:val="004E257B"/>
    <w:rsid w:val="004E3C13"/>
    <w:rsid w:val="004E453E"/>
    <w:rsid w:val="004E6E50"/>
    <w:rsid w:val="004F065C"/>
    <w:rsid w:val="00503A19"/>
    <w:rsid w:val="00506D35"/>
    <w:rsid w:val="00507E45"/>
    <w:rsid w:val="00514052"/>
    <w:rsid w:val="005142E4"/>
    <w:rsid w:val="00514B26"/>
    <w:rsid w:val="00527038"/>
    <w:rsid w:val="005305E5"/>
    <w:rsid w:val="00540703"/>
    <w:rsid w:val="00543CDE"/>
    <w:rsid w:val="00547208"/>
    <w:rsid w:val="005477D7"/>
    <w:rsid w:val="00550B20"/>
    <w:rsid w:val="00562122"/>
    <w:rsid w:val="0056283C"/>
    <w:rsid w:val="00563BB5"/>
    <w:rsid w:val="00567E78"/>
    <w:rsid w:val="00570BD1"/>
    <w:rsid w:val="00571BB2"/>
    <w:rsid w:val="00575894"/>
    <w:rsid w:val="005764F2"/>
    <w:rsid w:val="00577581"/>
    <w:rsid w:val="00580EF2"/>
    <w:rsid w:val="00583E88"/>
    <w:rsid w:val="005876B2"/>
    <w:rsid w:val="00593FDB"/>
    <w:rsid w:val="005A036D"/>
    <w:rsid w:val="005B01DD"/>
    <w:rsid w:val="005C22CC"/>
    <w:rsid w:val="005C3A82"/>
    <w:rsid w:val="005C541A"/>
    <w:rsid w:val="005C6FAE"/>
    <w:rsid w:val="005D04C2"/>
    <w:rsid w:val="005D52FA"/>
    <w:rsid w:val="005D6785"/>
    <w:rsid w:val="005D7014"/>
    <w:rsid w:val="005D7637"/>
    <w:rsid w:val="005E26BA"/>
    <w:rsid w:val="005E33BD"/>
    <w:rsid w:val="005E39CD"/>
    <w:rsid w:val="005E5813"/>
    <w:rsid w:val="005E6B99"/>
    <w:rsid w:val="005F01E4"/>
    <w:rsid w:val="005F6BB9"/>
    <w:rsid w:val="005F6C15"/>
    <w:rsid w:val="006007C8"/>
    <w:rsid w:val="00613A98"/>
    <w:rsid w:val="0062260A"/>
    <w:rsid w:val="0062489F"/>
    <w:rsid w:val="006318DB"/>
    <w:rsid w:val="006354EB"/>
    <w:rsid w:val="00643A9B"/>
    <w:rsid w:val="0064460B"/>
    <w:rsid w:val="00646901"/>
    <w:rsid w:val="006474BB"/>
    <w:rsid w:val="006554CC"/>
    <w:rsid w:val="00661733"/>
    <w:rsid w:val="00661D37"/>
    <w:rsid w:val="00663520"/>
    <w:rsid w:val="00663764"/>
    <w:rsid w:val="006675E5"/>
    <w:rsid w:val="00673300"/>
    <w:rsid w:val="006733F1"/>
    <w:rsid w:val="00673907"/>
    <w:rsid w:val="006759E6"/>
    <w:rsid w:val="006823E2"/>
    <w:rsid w:val="0068335D"/>
    <w:rsid w:val="00683A92"/>
    <w:rsid w:val="00683E57"/>
    <w:rsid w:val="00685066"/>
    <w:rsid w:val="00686ABE"/>
    <w:rsid w:val="00687453"/>
    <w:rsid w:val="00690823"/>
    <w:rsid w:val="00691911"/>
    <w:rsid w:val="00691F1C"/>
    <w:rsid w:val="00693D64"/>
    <w:rsid w:val="00694044"/>
    <w:rsid w:val="00694A9A"/>
    <w:rsid w:val="00695A97"/>
    <w:rsid w:val="006978C9"/>
    <w:rsid w:val="006A10E9"/>
    <w:rsid w:val="006A4EFB"/>
    <w:rsid w:val="006B0E14"/>
    <w:rsid w:val="006B232B"/>
    <w:rsid w:val="006B597E"/>
    <w:rsid w:val="006B608F"/>
    <w:rsid w:val="006C1FD4"/>
    <w:rsid w:val="006C6AB1"/>
    <w:rsid w:val="006C6D32"/>
    <w:rsid w:val="006C7BB3"/>
    <w:rsid w:val="006D0E0D"/>
    <w:rsid w:val="006D44BC"/>
    <w:rsid w:val="006D5798"/>
    <w:rsid w:val="006D7612"/>
    <w:rsid w:val="006E7E41"/>
    <w:rsid w:val="006F1ED4"/>
    <w:rsid w:val="006F41C1"/>
    <w:rsid w:val="00700568"/>
    <w:rsid w:val="00701E63"/>
    <w:rsid w:val="007075D5"/>
    <w:rsid w:val="007134CF"/>
    <w:rsid w:val="00721079"/>
    <w:rsid w:val="007277E7"/>
    <w:rsid w:val="0073146B"/>
    <w:rsid w:val="00731D53"/>
    <w:rsid w:val="00733289"/>
    <w:rsid w:val="0073382A"/>
    <w:rsid w:val="0073437E"/>
    <w:rsid w:val="00736933"/>
    <w:rsid w:val="00743AD8"/>
    <w:rsid w:val="00743DEA"/>
    <w:rsid w:val="00745F8C"/>
    <w:rsid w:val="0075165E"/>
    <w:rsid w:val="00757F21"/>
    <w:rsid w:val="00761DB6"/>
    <w:rsid w:val="00764C22"/>
    <w:rsid w:val="00767C0D"/>
    <w:rsid w:val="00770613"/>
    <w:rsid w:val="0077290F"/>
    <w:rsid w:val="00774F0B"/>
    <w:rsid w:val="00784B97"/>
    <w:rsid w:val="00790A67"/>
    <w:rsid w:val="00790C57"/>
    <w:rsid w:val="007918CD"/>
    <w:rsid w:val="00795C76"/>
    <w:rsid w:val="007966A9"/>
    <w:rsid w:val="007A5784"/>
    <w:rsid w:val="007A7A4D"/>
    <w:rsid w:val="007B0060"/>
    <w:rsid w:val="007B1DD1"/>
    <w:rsid w:val="007B2EAD"/>
    <w:rsid w:val="007B5832"/>
    <w:rsid w:val="007B68BB"/>
    <w:rsid w:val="007B7FF5"/>
    <w:rsid w:val="007C11B2"/>
    <w:rsid w:val="007C404C"/>
    <w:rsid w:val="007C41D6"/>
    <w:rsid w:val="007C6FEA"/>
    <w:rsid w:val="007D5FCC"/>
    <w:rsid w:val="007E1792"/>
    <w:rsid w:val="007E3A46"/>
    <w:rsid w:val="007E728A"/>
    <w:rsid w:val="007F14F8"/>
    <w:rsid w:val="007F28B3"/>
    <w:rsid w:val="00802B7C"/>
    <w:rsid w:val="008033BE"/>
    <w:rsid w:val="0080363F"/>
    <w:rsid w:val="008048DB"/>
    <w:rsid w:val="008150F7"/>
    <w:rsid w:val="00822561"/>
    <w:rsid w:val="008225A0"/>
    <w:rsid w:val="00831D96"/>
    <w:rsid w:val="008345BA"/>
    <w:rsid w:val="00834E7F"/>
    <w:rsid w:val="0083620A"/>
    <w:rsid w:val="00837178"/>
    <w:rsid w:val="008418F6"/>
    <w:rsid w:val="00844EA6"/>
    <w:rsid w:val="008476D7"/>
    <w:rsid w:val="008555D9"/>
    <w:rsid w:val="0086431A"/>
    <w:rsid w:val="0086498D"/>
    <w:rsid w:val="0086499C"/>
    <w:rsid w:val="0087004F"/>
    <w:rsid w:val="00875A9A"/>
    <w:rsid w:val="00875BCA"/>
    <w:rsid w:val="008764A9"/>
    <w:rsid w:val="00882B8A"/>
    <w:rsid w:val="00885110"/>
    <w:rsid w:val="008878B7"/>
    <w:rsid w:val="00895E6A"/>
    <w:rsid w:val="008A459A"/>
    <w:rsid w:val="008B0D2F"/>
    <w:rsid w:val="008C6B85"/>
    <w:rsid w:val="008D0532"/>
    <w:rsid w:val="008D4EBE"/>
    <w:rsid w:val="008F2319"/>
    <w:rsid w:val="008F31F9"/>
    <w:rsid w:val="00900D69"/>
    <w:rsid w:val="009011D2"/>
    <w:rsid w:val="0090424E"/>
    <w:rsid w:val="0091167F"/>
    <w:rsid w:val="00912B19"/>
    <w:rsid w:val="00915C34"/>
    <w:rsid w:val="009229C9"/>
    <w:rsid w:val="00924C91"/>
    <w:rsid w:val="00924E84"/>
    <w:rsid w:val="00935459"/>
    <w:rsid w:val="00937BC1"/>
    <w:rsid w:val="009426B5"/>
    <w:rsid w:val="009554A5"/>
    <w:rsid w:val="00963D31"/>
    <w:rsid w:val="00964297"/>
    <w:rsid w:val="009676CD"/>
    <w:rsid w:val="00971889"/>
    <w:rsid w:val="0097221D"/>
    <w:rsid w:val="0097239A"/>
    <w:rsid w:val="0098348F"/>
    <w:rsid w:val="0098369C"/>
    <w:rsid w:val="009852A2"/>
    <w:rsid w:val="009901F8"/>
    <w:rsid w:val="009909EE"/>
    <w:rsid w:val="00990B56"/>
    <w:rsid w:val="00996298"/>
    <w:rsid w:val="009A3CE4"/>
    <w:rsid w:val="009A7AA5"/>
    <w:rsid w:val="009B6125"/>
    <w:rsid w:val="009C0669"/>
    <w:rsid w:val="009C07AF"/>
    <w:rsid w:val="009C208F"/>
    <w:rsid w:val="009C2760"/>
    <w:rsid w:val="009C3961"/>
    <w:rsid w:val="009C5CFC"/>
    <w:rsid w:val="009D077E"/>
    <w:rsid w:val="009D1A6E"/>
    <w:rsid w:val="009D2802"/>
    <w:rsid w:val="009D2838"/>
    <w:rsid w:val="009D3308"/>
    <w:rsid w:val="009D516F"/>
    <w:rsid w:val="009D6C2A"/>
    <w:rsid w:val="009E012C"/>
    <w:rsid w:val="009E1405"/>
    <w:rsid w:val="009E4D3E"/>
    <w:rsid w:val="009E650E"/>
    <w:rsid w:val="009F0959"/>
    <w:rsid w:val="00A00723"/>
    <w:rsid w:val="00A07E55"/>
    <w:rsid w:val="00A171DE"/>
    <w:rsid w:val="00A201FE"/>
    <w:rsid w:val="00A20B5A"/>
    <w:rsid w:val="00A22434"/>
    <w:rsid w:val="00A23B8A"/>
    <w:rsid w:val="00A2739C"/>
    <w:rsid w:val="00A34440"/>
    <w:rsid w:val="00A3646E"/>
    <w:rsid w:val="00A4466A"/>
    <w:rsid w:val="00A475AC"/>
    <w:rsid w:val="00A53855"/>
    <w:rsid w:val="00A55683"/>
    <w:rsid w:val="00A562D1"/>
    <w:rsid w:val="00A564E5"/>
    <w:rsid w:val="00A5714D"/>
    <w:rsid w:val="00A57F6E"/>
    <w:rsid w:val="00A635DC"/>
    <w:rsid w:val="00A67038"/>
    <w:rsid w:val="00A67995"/>
    <w:rsid w:val="00A73127"/>
    <w:rsid w:val="00A7442C"/>
    <w:rsid w:val="00A76763"/>
    <w:rsid w:val="00A831D0"/>
    <w:rsid w:val="00A914AA"/>
    <w:rsid w:val="00A93647"/>
    <w:rsid w:val="00A93A7C"/>
    <w:rsid w:val="00A95F71"/>
    <w:rsid w:val="00A96075"/>
    <w:rsid w:val="00A9655C"/>
    <w:rsid w:val="00A972DC"/>
    <w:rsid w:val="00A973B6"/>
    <w:rsid w:val="00AA113B"/>
    <w:rsid w:val="00AA1D78"/>
    <w:rsid w:val="00AA2DF7"/>
    <w:rsid w:val="00AA3D2C"/>
    <w:rsid w:val="00AA608F"/>
    <w:rsid w:val="00AA6DB6"/>
    <w:rsid w:val="00AB0215"/>
    <w:rsid w:val="00AB2DA0"/>
    <w:rsid w:val="00AB4964"/>
    <w:rsid w:val="00AB7247"/>
    <w:rsid w:val="00AC0E41"/>
    <w:rsid w:val="00AC18BC"/>
    <w:rsid w:val="00AC201A"/>
    <w:rsid w:val="00AC201F"/>
    <w:rsid w:val="00AC225B"/>
    <w:rsid w:val="00AC5A36"/>
    <w:rsid w:val="00AD071A"/>
    <w:rsid w:val="00AD3E0D"/>
    <w:rsid w:val="00AD6380"/>
    <w:rsid w:val="00AD6E67"/>
    <w:rsid w:val="00AE19F9"/>
    <w:rsid w:val="00AE7867"/>
    <w:rsid w:val="00AF3350"/>
    <w:rsid w:val="00AF5C47"/>
    <w:rsid w:val="00B05479"/>
    <w:rsid w:val="00B0547A"/>
    <w:rsid w:val="00B06EC0"/>
    <w:rsid w:val="00B111D9"/>
    <w:rsid w:val="00B11FDB"/>
    <w:rsid w:val="00B17F62"/>
    <w:rsid w:val="00B24FF6"/>
    <w:rsid w:val="00B26083"/>
    <w:rsid w:val="00B32D7C"/>
    <w:rsid w:val="00B371D5"/>
    <w:rsid w:val="00B401C0"/>
    <w:rsid w:val="00B402A3"/>
    <w:rsid w:val="00B4359F"/>
    <w:rsid w:val="00B51F52"/>
    <w:rsid w:val="00B5541C"/>
    <w:rsid w:val="00B55ADC"/>
    <w:rsid w:val="00B57343"/>
    <w:rsid w:val="00B57D9B"/>
    <w:rsid w:val="00B60B1A"/>
    <w:rsid w:val="00B6479F"/>
    <w:rsid w:val="00B67A18"/>
    <w:rsid w:val="00B7314A"/>
    <w:rsid w:val="00B73AF6"/>
    <w:rsid w:val="00B760B9"/>
    <w:rsid w:val="00B813E1"/>
    <w:rsid w:val="00B82BA5"/>
    <w:rsid w:val="00B86B0A"/>
    <w:rsid w:val="00B90AF3"/>
    <w:rsid w:val="00B93283"/>
    <w:rsid w:val="00BB7A0F"/>
    <w:rsid w:val="00BC4341"/>
    <w:rsid w:val="00BD5368"/>
    <w:rsid w:val="00BD7924"/>
    <w:rsid w:val="00BE31EC"/>
    <w:rsid w:val="00BE4B60"/>
    <w:rsid w:val="00BE5E14"/>
    <w:rsid w:val="00BE63F5"/>
    <w:rsid w:val="00BF1BBF"/>
    <w:rsid w:val="00BF1BE4"/>
    <w:rsid w:val="00BF6F30"/>
    <w:rsid w:val="00C00641"/>
    <w:rsid w:val="00C03C76"/>
    <w:rsid w:val="00C06672"/>
    <w:rsid w:val="00C073C1"/>
    <w:rsid w:val="00C07D4F"/>
    <w:rsid w:val="00C102BD"/>
    <w:rsid w:val="00C1053E"/>
    <w:rsid w:val="00C13DB6"/>
    <w:rsid w:val="00C17116"/>
    <w:rsid w:val="00C23C15"/>
    <w:rsid w:val="00C24154"/>
    <w:rsid w:val="00C26CBF"/>
    <w:rsid w:val="00C30033"/>
    <w:rsid w:val="00C300AB"/>
    <w:rsid w:val="00C3322F"/>
    <w:rsid w:val="00C37E6F"/>
    <w:rsid w:val="00C40AB5"/>
    <w:rsid w:val="00C41A8E"/>
    <w:rsid w:val="00C4241B"/>
    <w:rsid w:val="00C50777"/>
    <w:rsid w:val="00C53B44"/>
    <w:rsid w:val="00C54D63"/>
    <w:rsid w:val="00C57EC1"/>
    <w:rsid w:val="00C650E2"/>
    <w:rsid w:val="00C655E6"/>
    <w:rsid w:val="00C67030"/>
    <w:rsid w:val="00C74D7F"/>
    <w:rsid w:val="00C80B3F"/>
    <w:rsid w:val="00C80FC9"/>
    <w:rsid w:val="00C83209"/>
    <w:rsid w:val="00C95FF3"/>
    <w:rsid w:val="00CA3380"/>
    <w:rsid w:val="00CA4466"/>
    <w:rsid w:val="00CA5126"/>
    <w:rsid w:val="00CA739A"/>
    <w:rsid w:val="00CA745B"/>
    <w:rsid w:val="00CB116B"/>
    <w:rsid w:val="00CB17B6"/>
    <w:rsid w:val="00CC1C7F"/>
    <w:rsid w:val="00CC2286"/>
    <w:rsid w:val="00CD4012"/>
    <w:rsid w:val="00CD4020"/>
    <w:rsid w:val="00CD414C"/>
    <w:rsid w:val="00CD52A1"/>
    <w:rsid w:val="00CD7631"/>
    <w:rsid w:val="00CE5E63"/>
    <w:rsid w:val="00CE6163"/>
    <w:rsid w:val="00CF41D8"/>
    <w:rsid w:val="00CF4614"/>
    <w:rsid w:val="00D02055"/>
    <w:rsid w:val="00D142E5"/>
    <w:rsid w:val="00D17990"/>
    <w:rsid w:val="00D24E45"/>
    <w:rsid w:val="00D26936"/>
    <w:rsid w:val="00D27A7B"/>
    <w:rsid w:val="00D375AF"/>
    <w:rsid w:val="00D43008"/>
    <w:rsid w:val="00D52585"/>
    <w:rsid w:val="00D5765A"/>
    <w:rsid w:val="00D64719"/>
    <w:rsid w:val="00D6487B"/>
    <w:rsid w:val="00D64C75"/>
    <w:rsid w:val="00D70C96"/>
    <w:rsid w:val="00D716AB"/>
    <w:rsid w:val="00D72974"/>
    <w:rsid w:val="00D86683"/>
    <w:rsid w:val="00D86D08"/>
    <w:rsid w:val="00DA4F0B"/>
    <w:rsid w:val="00DB064C"/>
    <w:rsid w:val="00DB5721"/>
    <w:rsid w:val="00DC0129"/>
    <w:rsid w:val="00DC0695"/>
    <w:rsid w:val="00DC3C1C"/>
    <w:rsid w:val="00DC64FB"/>
    <w:rsid w:val="00DD21B8"/>
    <w:rsid w:val="00DD302D"/>
    <w:rsid w:val="00DD60EE"/>
    <w:rsid w:val="00DD76A1"/>
    <w:rsid w:val="00DE0730"/>
    <w:rsid w:val="00DE1B06"/>
    <w:rsid w:val="00DE4343"/>
    <w:rsid w:val="00DE794E"/>
    <w:rsid w:val="00DF193F"/>
    <w:rsid w:val="00DF1FDC"/>
    <w:rsid w:val="00DF346B"/>
    <w:rsid w:val="00DF5A8A"/>
    <w:rsid w:val="00E00EC6"/>
    <w:rsid w:val="00E01CFD"/>
    <w:rsid w:val="00E0385F"/>
    <w:rsid w:val="00E046CE"/>
    <w:rsid w:val="00E06231"/>
    <w:rsid w:val="00E10208"/>
    <w:rsid w:val="00E1663B"/>
    <w:rsid w:val="00E41314"/>
    <w:rsid w:val="00E4563C"/>
    <w:rsid w:val="00E45E96"/>
    <w:rsid w:val="00E476A4"/>
    <w:rsid w:val="00E52C4E"/>
    <w:rsid w:val="00E57602"/>
    <w:rsid w:val="00E60E88"/>
    <w:rsid w:val="00E62ACA"/>
    <w:rsid w:val="00E6628C"/>
    <w:rsid w:val="00E67CBA"/>
    <w:rsid w:val="00E704D3"/>
    <w:rsid w:val="00E70541"/>
    <w:rsid w:val="00E70D2C"/>
    <w:rsid w:val="00E72C8B"/>
    <w:rsid w:val="00E73086"/>
    <w:rsid w:val="00E7637A"/>
    <w:rsid w:val="00E87597"/>
    <w:rsid w:val="00E952AC"/>
    <w:rsid w:val="00EA0142"/>
    <w:rsid w:val="00EA3B54"/>
    <w:rsid w:val="00EA47BD"/>
    <w:rsid w:val="00EA64A0"/>
    <w:rsid w:val="00EA73B1"/>
    <w:rsid w:val="00EB29CD"/>
    <w:rsid w:val="00EB4B8F"/>
    <w:rsid w:val="00EC6E0A"/>
    <w:rsid w:val="00ED5C2F"/>
    <w:rsid w:val="00EE24AF"/>
    <w:rsid w:val="00EE2EC0"/>
    <w:rsid w:val="00EF4BC6"/>
    <w:rsid w:val="00F0476E"/>
    <w:rsid w:val="00F04CB2"/>
    <w:rsid w:val="00F11B88"/>
    <w:rsid w:val="00F13AB4"/>
    <w:rsid w:val="00F162EC"/>
    <w:rsid w:val="00F21F57"/>
    <w:rsid w:val="00F232BD"/>
    <w:rsid w:val="00F31BBE"/>
    <w:rsid w:val="00F32037"/>
    <w:rsid w:val="00F37FF2"/>
    <w:rsid w:val="00F40FEA"/>
    <w:rsid w:val="00F414C1"/>
    <w:rsid w:val="00F50F35"/>
    <w:rsid w:val="00F5107F"/>
    <w:rsid w:val="00F52AD8"/>
    <w:rsid w:val="00F54338"/>
    <w:rsid w:val="00F6003A"/>
    <w:rsid w:val="00F720E9"/>
    <w:rsid w:val="00F76ABF"/>
    <w:rsid w:val="00F815D1"/>
    <w:rsid w:val="00F83519"/>
    <w:rsid w:val="00F8356C"/>
    <w:rsid w:val="00F85A0E"/>
    <w:rsid w:val="00F872F4"/>
    <w:rsid w:val="00F905D2"/>
    <w:rsid w:val="00F91B34"/>
    <w:rsid w:val="00F95C6A"/>
    <w:rsid w:val="00F96D10"/>
    <w:rsid w:val="00FA1C51"/>
    <w:rsid w:val="00FA54E3"/>
    <w:rsid w:val="00FA7E02"/>
    <w:rsid w:val="00FB662B"/>
    <w:rsid w:val="00FB7CAD"/>
    <w:rsid w:val="00FC3F0E"/>
    <w:rsid w:val="00FC54A7"/>
    <w:rsid w:val="00FD620D"/>
    <w:rsid w:val="00FD6FEC"/>
    <w:rsid w:val="00FE1581"/>
    <w:rsid w:val="00FE48EF"/>
    <w:rsid w:val="00FE524E"/>
    <w:rsid w:val="00FE7460"/>
    <w:rsid w:val="00FF0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FB2F9DB"/>
  <w15:chartTrackingRefBased/>
  <w15:docId w15:val="{22B24E02-4C69-4DA8-BEAE-5A11A653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3FDB"/>
    <w:pPr>
      <w:spacing w:after="0" w:line="240" w:lineRule="auto"/>
    </w:pPr>
    <w:rPr>
      <w:rFonts w:ascii="Segoe UI" w:eastAsia="Times New Roman" w:hAnsi="Segoe UI" w:cs="Times New Roman"/>
      <w:sz w:val="24"/>
      <w:szCs w:val="24"/>
      <w:lang w:eastAsia="en-GB"/>
    </w:rPr>
  </w:style>
  <w:style w:type="paragraph" w:styleId="Heading1">
    <w:name w:val="heading 1"/>
    <w:basedOn w:val="Style1"/>
    <w:next w:val="Normal"/>
    <w:link w:val="Heading1Char"/>
    <w:qFormat/>
    <w:rsid w:val="002D01BB"/>
    <w:pPr>
      <w:outlineLvl w:val="0"/>
    </w:pPr>
  </w:style>
  <w:style w:type="paragraph" w:styleId="Heading2">
    <w:name w:val="heading 2"/>
    <w:basedOn w:val="ListParagraph"/>
    <w:next w:val="Normal"/>
    <w:link w:val="Heading2Char"/>
    <w:qFormat/>
    <w:rsid w:val="00593FDB"/>
    <w:pPr>
      <w:numPr>
        <w:ilvl w:val="1"/>
        <w:numId w:val="2"/>
      </w:numPr>
      <w:outlineLvl w:val="1"/>
    </w:pPr>
    <w:rPr>
      <w:rFonts w:cs="Segoe UI"/>
    </w:rPr>
  </w:style>
  <w:style w:type="paragraph" w:styleId="Heading3">
    <w:name w:val="heading 3"/>
    <w:basedOn w:val="ListParagraph"/>
    <w:next w:val="Normal"/>
    <w:link w:val="Heading3Char"/>
    <w:qFormat/>
    <w:rsid w:val="00593FDB"/>
    <w:pPr>
      <w:numPr>
        <w:ilvl w:val="2"/>
        <w:numId w:val="2"/>
      </w:numPr>
      <w:outlineLvl w:val="2"/>
    </w:pPr>
    <w:rPr>
      <w:rFonts w:cs="Segoe UI"/>
    </w:rPr>
  </w:style>
  <w:style w:type="paragraph" w:styleId="Heading4">
    <w:name w:val="heading 4"/>
    <w:basedOn w:val="Normal"/>
    <w:next w:val="Normal"/>
    <w:link w:val="Heading4Char"/>
    <w:qFormat/>
    <w:rsid w:val="003950DA"/>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3950DA"/>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3950DA"/>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950DA"/>
    <w:pPr>
      <w:numPr>
        <w:ilvl w:val="6"/>
        <w:numId w:val="1"/>
      </w:numPr>
      <w:spacing w:before="240" w:after="60"/>
      <w:outlineLvl w:val="6"/>
    </w:pPr>
  </w:style>
  <w:style w:type="paragraph" w:styleId="Heading8">
    <w:name w:val="heading 8"/>
    <w:basedOn w:val="Normal"/>
    <w:next w:val="Normal"/>
    <w:link w:val="Heading8Char"/>
    <w:qFormat/>
    <w:rsid w:val="003950DA"/>
    <w:pPr>
      <w:numPr>
        <w:ilvl w:val="7"/>
        <w:numId w:val="1"/>
      </w:numPr>
      <w:spacing w:before="240" w:after="60"/>
      <w:outlineLvl w:val="7"/>
    </w:pPr>
    <w:rPr>
      <w:i/>
      <w:iCs/>
    </w:rPr>
  </w:style>
  <w:style w:type="paragraph" w:styleId="Heading9">
    <w:name w:val="heading 9"/>
    <w:basedOn w:val="Normal"/>
    <w:next w:val="Normal"/>
    <w:link w:val="Heading9Char"/>
    <w:qFormat/>
    <w:rsid w:val="003950D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1BB"/>
    <w:rPr>
      <w:rFonts w:ascii="Segoe UI" w:eastAsia="Times New Roman" w:hAnsi="Segoe UI" w:cs="Segoe UI"/>
      <w:b/>
      <w:sz w:val="24"/>
      <w:szCs w:val="24"/>
      <w:lang w:eastAsia="en-GB"/>
    </w:rPr>
  </w:style>
  <w:style w:type="character" w:customStyle="1" w:styleId="Heading2Char">
    <w:name w:val="Heading 2 Char"/>
    <w:basedOn w:val="DefaultParagraphFont"/>
    <w:link w:val="Heading2"/>
    <w:rsid w:val="00593FDB"/>
    <w:rPr>
      <w:rFonts w:ascii="Segoe UI" w:eastAsia="Times New Roman" w:hAnsi="Segoe UI" w:cs="Segoe UI"/>
      <w:b/>
      <w:sz w:val="24"/>
      <w:szCs w:val="24"/>
      <w:lang w:eastAsia="en-GB"/>
    </w:rPr>
  </w:style>
  <w:style w:type="character" w:customStyle="1" w:styleId="Heading3Char">
    <w:name w:val="Heading 3 Char"/>
    <w:basedOn w:val="DefaultParagraphFont"/>
    <w:link w:val="Heading3"/>
    <w:rsid w:val="00593FDB"/>
    <w:rPr>
      <w:rFonts w:ascii="Segoe UI" w:eastAsia="Times New Roman" w:hAnsi="Segoe UI" w:cs="Segoe UI"/>
      <w:b/>
      <w:sz w:val="24"/>
      <w:szCs w:val="24"/>
      <w:lang w:eastAsia="en-GB"/>
    </w:rPr>
  </w:style>
  <w:style w:type="character" w:customStyle="1" w:styleId="Heading4Char">
    <w:name w:val="Heading 4 Char"/>
    <w:basedOn w:val="DefaultParagraphFont"/>
    <w:link w:val="Heading4"/>
    <w:rsid w:val="003950DA"/>
    <w:rPr>
      <w:rFonts w:ascii="Segoe UI" w:eastAsia="Times New Roman" w:hAnsi="Segoe UI" w:cs="Times New Roman"/>
      <w:b/>
      <w:bCs/>
      <w:sz w:val="28"/>
      <w:szCs w:val="28"/>
      <w:lang w:eastAsia="en-GB"/>
    </w:rPr>
  </w:style>
  <w:style w:type="character" w:customStyle="1" w:styleId="Heading5Char">
    <w:name w:val="Heading 5 Char"/>
    <w:basedOn w:val="DefaultParagraphFont"/>
    <w:link w:val="Heading5"/>
    <w:rsid w:val="003950DA"/>
    <w:rPr>
      <w:rFonts w:ascii="Segoe UI" w:eastAsia="Times New Roman" w:hAnsi="Segoe UI" w:cs="Times New Roman"/>
      <w:b/>
      <w:bCs/>
      <w:i/>
      <w:iCs/>
      <w:sz w:val="26"/>
      <w:szCs w:val="26"/>
      <w:lang w:eastAsia="en-GB"/>
    </w:rPr>
  </w:style>
  <w:style w:type="character" w:customStyle="1" w:styleId="Heading6Char">
    <w:name w:val="Heading 6 Char"/>
    <w:basedOn w:val="DefaultParagraphFont"/>
    <w:link w:val="Heading6"/>
    <w:rsid w:val="003950DA"/>
    <w:rPr>
      <w:rFonts w:ascii="Segoe UI" w:eastAsia="Times New Roman" w:hAnsi="Segoe UI" w:cs="Times New Roman"/>
      <w:b/>
      <w:bCs/>
      <w:lang w:eastAsia="en-GB"/>
    </w:rPr>
  </w:style>
  <w:style w:type="character" w:customStyle="1" w:styleId="Heading7Char">
    <w:name w:val="Heading 7 Char"/>
    <w:basedOn w:val="DefaultParagraphFont"/>
    <w:link w:val="Heading7"/>
    <w:rsid w:val="003950DA"/>
    <w:rPr>
      <w:rFonts w:ascii="Segoe UI" w:eastAsia="Times New Roman" w:hAnsi="Segoe UI" w:cs="Times New Roman"/>
      <w:sz w:val="24"/>
      <w:szCs w:val="24"/>
      <w:lang w:eastAsia="en-GB"/>
    </w:rPr>
  </w:style>
  <w:style w:type="character" w:customStyle="1" w:styleId="Heading8Char">
    <w:name w:val="Heading 8 Char"/>
    <w:basedOn w:val="DefaultParagraphFont"/>
    <w:link w:val="Heading8"/>
    <w:rsid w:val="003950DA"/>
    <w:rPr>
      <w:rFonts w:ascii="Segoe UI" w:eastAsia="Times New Roman" w:hAnsi="Segoe UI" w:cs="Times New Roman"/>
      <w:i/>
      <w:iCs/>
      <w:sz w:val="24"/>
      <w:szCs w:val="24"/>
      <w:lang w:eastAsia="en-GB"/>
    </w:rPr>
  </w:style>
  <w:style w:type="character" w:customStyle="1" w:styleId="Heading9Char">
    <w:name w:val="Heading 9 Char"/>
    <w:basedOn w:val="DefaultParagraphFont"/>
    <w:link w:val="Heading9"/>
    <w:rsid w:val="003950DA"/>
    <w:rPr>
      <w:rFonts w:ascii="Arial" w:eastAsia="Times New Roman" w:hAnsi="Arial" w:cs="Arial"/>
      <w:lang w:eastAsia="en-GB"/>
    </w:rPr>
  </w:style>
  <w:style w:type="table" w:styleId="TableGrid">
    <w:name w:val="Table Grid"/>
    <w:basedOn w:val="TableNormal"/>
    <w:uiPriority w:val="59"/>
    <w:unhideWhenUsed/>
    <w:rsid w:val="00395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93FDB"/>
    <w:pPr>
      <w:ind w:left="720"/>
      <w:contextualSpacing/>
    </w:pPr>
    <w:rPr>
      <w:b/>
    </w:rPr>
  </w:style>
  <w:style w:type="paragraph" w:styleId="Header">
    <w:name w:val="header"/>
    <w:basedOn w:val="Normal"/>
    <w:link w:val="HeaderChar"/>
    <w:uiPriority w:val="99"/>
    <w:unhideWhenUsed/>
    <w:rsid w:val="003950DA"/>
    <w:pPr>
      <w:tabs>
        <w:tab w:val="center" w:pos="4513"/>
        <w:tab w:val="right" w:pos="9026"/>
      </w:tabs>
    </w:pPr>
  </w:style>
  <w:style w:type="character" w:customStyle="1" w:styleId="HeaderChar">
    <w:name w:val="Header Char"/>
    <w:basedOn w:val="DefaultParagraphFont"/>
    <w:link w:val="Header"/>
    <w:uiPriority w:val="99"/>
    <w:rsid w:val="003950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950DA"/>
    <w:pPr>
      <w:tabs>
        <w:tab w:val="center" w:pos="4513"/>
        <w:tab w:val="right" w:pos="9026"/>
      </w:tabs>
    </w:pPr>
  </w:style>
  <w:style w:type="character" w:customStyle="1" w:styleId="FooterChar">
    <w:name w:val="Footer Char"/>
    <w:basedOn w:val="DefaultParagraphFont"/>
    <w:link w:val="Footer"/>
    <w:uiPriority w:val="99"/>
    <w:rsid w:val="003950DA"/>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132413"/>
    <w:pPr>
      <w:keepLines/>
      <w:spacing w:line="259" w:lineRule="auto"/>
      <w:outlineLvl w:val="9"/>
    </w:pPr>
    <w:rPr>
      <w:rFonts w:asciiTheme="majorHAnsi" w:eastAsiaTheme="majorEastAsia" w:hAnsiTheme="majorHAnsi" w:cstheme="majorBidi"/>
      <w:b w:val="0"/>
      <w:bCs/>
      <w:color w:val="365F91" w:themeColor="accent1" w:themeShade="BF"/>
      <w:lang w:val="en-US" w:eastAsia="en-US"/>
    </w:rPr>
  </w:style>
  <w:style w:type="paragraph" w:customStyle="1" w:styleId="Style1">
    <w:name w:val="Style1"/>
    <w:basedOn w:val="Normal"/>
    <w:next w:val="Heading1"/>
    <w:link w:val="Style1Char"/>
    <w:qFormat/>
    <w:rsid w:val="00132413"/>
    <w:pPr>
      <w:jc w:val="both"/>
    </w:pPr>
    <w:rPr>
      <w:rFonts w:cs="Segoe UI"/>
      <w:b/>
    </w:rPr>
  </w:style>
  <w:style w:type="paragraph" w:styleId="TOC1">
    <w:name w:val="toc 1"/>
    <w:basedOn w:val="Normal"/>
    <w:next w:val="Normal"/>
    <w:autoRedefine/>
    <w:uiPriority w:val="39"/>
    <w:unhideWhenUsed/>
    <w:rsid w:val="002D01BB"/>
    <w:pPr>
      <w:spacing w:after="100"/>
    </w:pPr>
  </w:style>
  <w:style w:type="character" w:customStyle="1" w:styleId="Style1Char">
    <w:name w:val="Style1 Char"/>
    <w:basedOn w:val="DefaultParagraphFont"/>
    <w:link w:val="Style1"/>
    <w:rsid w:val="00132413"/>
    <w:rPr>
      <w:rFonts w:ascii="Segoe UI" w:eastAsia="Times New Roman" w:hAnsi="Segoe UI" w:cs="Segoe UI"/>
      <w:b/>
      <w:sz w:val="24"/>
      <w:szCs w:val="24"/>
      <w:lang w:eastAsia="en-GB"/>
    </w:rPr>
  </w:style>
  <w:style w:type="paragraph" w:styleId="TOC2">
    <w:name w:val="toc 2"/>
    <w:basedOn w:val="Normal"/>
    <w:next w:val="Normal"/>
    <w:autoRedefine/>
    <w:uiPriority w:val="39"/>
    <w:unhideWhenUsed/>
    <w:rsid w:val="002D01BB"/>
    <w:pPr>
      <w:spacing w:after="100"/>
      <w:ind w:left="240"/>
    </w:pPr>
  </w:style>
  <w:style w:type="paragraph" w:styleId="TOC3">
    <w:name w:val="toc 3"/>
    <w:basedOn w:val="Normal"/>
    <w:next w:val="Normal"/>
    <w:autoRedefine/>
    <w:uiPriority w:val="39"/>
    <w:unhideWhenUsed/>
    <w:rsid w:val="002D01BB"/>
    <w:pPr>
      <w:spacing w:after="100"/>
      <w:ind w:left="480"/>
    </w:pPr>
  </w:style>
  <w:style w:type="character" w:styleId="Hyperlink">
    <w:name w:val="Hyperlink"/>
    <w:basedOn w:val="DefaultParagraphFont"/>
    <w:uiPriority w:val="99"/>
    <w:unhideWhenUsed/>
    <w:rsid w:val="002D01BB"/>
    <w:rPr>
      <w:color w:val="0000FF" w:themeColor="hyperlink"/>
      <w:u w:val="single"/>
    </w:rPr>
  </w:style>
  <w:style w:type="character" w:styleId="CommentReference">
    <w:name w:val="annotation reference"/>
    <w:basedOn w:val="DefaultParagraphFont"/>
    <w:uiPriority w:val="99"/>
    <w:semiHidden/>
    <w:unhideWhenUsed/>
    <w:rsid w:val="007F14F8"/>
    <w:rPr>
      <w:sz w:val="16"/>
      <w:szCs w:val="16"/>
    </w:rPr>
  </w:style>
  <w:style w:type="paragraph" w:styleId="CommentText">
    <w:name w:val="annotation text"/>
    <w:basedOn w:val="Normal"/>
    <w:link w:val="CommentTextChar"/>
    <w:uiPriority w:val="99"/>
    <w:semiHidden/>
    <w:unhideWhenUsed/>
    <w:rsid w:val="007F14F8"/>
    <w:rPr>
      <w:sz w:val="20"/>
      <w:szCs w:val="20"/>
    </w:rPr>
  </w:style>
  <w:style w:type="character" w:customStyle="1" w:styleId="CommentTextChar">
    <w:name w:val="Comment Text Char"/>
    <w:basedOn w:val="DefaultParagraphFont"/>
    <w:link w:val="CommentText"/>
    <w:uiPriority w:val="99"/>
    <w:semiHidden/>
    <w:rsid w:val="007F14F8"/>
    <w:rPr>
      <w:rFonts w:ascii="Segoe UI" w:eastAsia="Times New Roman" w:hAnsi="Segoe U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14F8"/>
    <w:rPr>
      <w:b/>
      <w:bCs/>
    </w:rPr>
  </w:style>
  <w:style w:type="character" w:customStyle="1" w:styleId="CommentSubjectChar">
    <w:name w:val="Comment Subject Char"/>
    <w:basedOn w:val="CommentTextChar"/>
    <w:link w:val="CommentSubject"/>
    <w:uiPriority w:val="99"/>
    <w:semiHidden/>
    <w:rsid w:val="007F14F8"/>
    <w:rPr>
      <w:rFonts w:ascii="Segoe UI" w:eastAsia="Times New Roman" w:hAnsi="Segoe UI" w:cs="Times New Roman"/>
      <w:b/>
      <w:bCs/>
      <w:sz w:val="20"/>
      <w:szCs w:val="20"/>
      <w:lang w:eastAsia="en-GB"/>
    </w:rPr>
  </w:style>
  <w:style w:type="paragraph" w:styleId="BalloonText">
    <w:name w:val="Balloon Text"/>
    <w:basedOn w:val="Normal"/>
    <w:link w:val="BalloonTextChar"/>
    <w:uiPriority w:val="99"/>
    <w:semiHidden/>
    <w:unhideWhenUsed/>
    <w:rsid w:val="007F14F8"/>
    <w:rPr>
      <w:rFonts w:cs="Segoe UI"/>
      <w:sz w:val="18"/>
      <w:szCs w:val="18"/>
    </w:rPr>
  </w:style>
  <w:style w:type="character" w:customStyle="1" w:styleId="BalloonTextChar">
    <w:name w:val="Balloon Text Char"/>
    <w:basedOn w:val="DefaultParagraphFont"/>
    <w:link w:val="BalloonText"/>
    <w:uiPriority w:val="99"/>
    <w:semiHidden/>
    <w:rsid w:val="007F14F8"/>
    <w:rPr>
      <w:rFonts w:ascii="Segoe UI" w:eastAsia="Times New Roman" w:hAnsi="Segoe UI" w:cs="Segoe UI"/>
      <w:sz w:val="18"/>
      <w:szCs w:val="18"/>
      <w:lang w:eastAsia="en-GB"/>
    </w:rPr>
  </w:style>
  <w:style w:type="paragraph" w:styleId="Revision">
    <w:name w:val="Revision"/>
    <w:hidden/>
    <w:uiPriority w:val="99"/>
    <w:semiHidden/>
    <w:rsid w:val="007F14F8"/>
    <w:pPr>
      <w:spacing w:after="0" w:line="240" w:lineRule="auto"/>
    </w:pPr>
    <w:rPr>
      <w:rFonts w:ascii="Segoe UI" w:eastAsia="Times New Roman" w:hAnsi="Segoe UI" w:cs="Times New Roman"/>
      <w:sz w:val="24"/>
      <w:szCs w:val="24"/>
      <w:lang w:eastAsia="en-GB"/>
    </w:rPr>
  </w:style>
  <w:style w:type="paragraph" w:customStyle="1" w:styleId="Default">
    <w:name w:val="Default"/>
    <w:rsid w:val="000A1940"/>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laceholderText">
    <w:name w:val="Placeholder Text"/>
    <w:basedOn w:val="DefaultParagraphFont"/>
    <w:uiPriority w:val="99"/>
    <w:semiHidden/>
    <w:rsid w:val="00B11FDB"/>
    <w:rPr>
      <w:color w:val="808080"/>
    </w:rPr>
  </w:style>
  <w:style w:type="character" w:customStyle="1" w:styleId="Style2">
    <w:name w:val="Style2"/>
    <w:basedOn w:val="DefaultParagraphFont"/>
    <w:uiPriority w:val="1"/>
    <w:rsid w:val="00B11FDB"/>
    <w:rPr>
      <w:rFonts w:ascii="Segoe UI" w:hAnsi="Segoe UI"/>
      <w:color w:val="auto"/>
      <w:sz w:val="24"/>
    </w:rPr>
  </w:style>
  <w:style w:type="numbering" w:customStyle="1" w:styleId="NoList1">
    <w:name w:val="No List1"/>
    <w:next w:val="NoList"/>
    <w:uiPriority w:val="99"/>
    <w:semiHidden/>
    <w:unhideWhenUsed/>
    <w:rsid w:val="00FA7E02"/>
  </w:style>
  <w:style w:type="paragraph" w:styleId="Caption">
    <w:name w:val="caption"/>
    <w:basedOn w:val="Normal"/>
    <w:next w:val="Normal"/>
    <w:uiPriority w:val="35"/>
    <w:unhideWhenUsed/>
    <w:qFormat/>
    <w:rsid w:val="00FA7E02"/>
    <w:pPr>
      <w:spacing w:after="200"/>
    </w:pPr>
    <w:rPr>
      <w:rFonts w:ascii="Times New Roman" w:hAnsi="Times New Roman"/>
      <w:b/>
      <w:bCs/>
      <w:color w:val="4F81BD" w:themeColor="accent1"/>
      <w:sz w:val="18"/>
      <w:szCs w:val="18"/>
    </w:rPr>
  </w:style>
  <w:style w:type="paragraph" w:styleId="FootnoteText">
    <w:name w:val="footnote text"/>
    <w:basedOn w:val="Normal"/>
    <w:link w:val="FootnoteTextChar"/>
    <w:uiPriority w:val="99"/>
    <w:semiHidden/>
    <w:unhideWhenUsed/>
    <w:rsid w:val="00FA7E02"/>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FA7E02"/>
    <w:rPr>
      <w:rFonts w:ascii="Arial" w:hAnsi="Arial" w:cs="Arial"/>
      <w:sz w:val="20"/>
      <w:szCs w:val="20"/>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FA7E02"/>
    <w:rPr>
      <w:rFonts w:ascii="Segoe UI" w:eastAsia="Times New Roman" w:hAnsi="Segoe UI" w:cs="Times New Roman"/>
      <w:b/>
      <w:sz w:val="24"/>
      <w:szCs w:val="24"/>
      <w:lang w:eastAsia="en-GB"/>
    </w:rPr>
  </w:style>
  <w:style w:type="character" w:styleId="FootnoteReference">
    <w:name w:val="footnote reference"/>
    <w:basedOn w:val="DefaultParagraphFont"/>
    <w:uiPriority w:val="99"/>
    <w:semiHidden/>
    <w:unhideWhenUsed/>
    <w:rsid w:val="00FA7E02"/>
    <w:rPr>
      <w:rFonts w:ascii="Arial" w:hAnsi="Arial" w:cs="Arial" w:hint="default"/>
      <w:b/>
      <w:bCs/>
      <w:color w:val="7AB800"/>
      <w:vertAlign w:val="superscript"/>
    </w:rPr>
  </w:style>
  <w:style w:type="character" w:customStyle="1" w:styleId="tgc">
    <w:name w:val="_tgc"/>
    <w:basedOn w:val="DefaultParagraphFont"/>
    <w:rsid w:val="00FA7E02"/>
  </w:style>
  <w:style w:type="paragraph" w:styleId="EndnoteText">
    <w:name w:val="endnote text"/>
    <w:basedOn w:val="Normal"/>
    <w:link w:val="EndnoteTextChar"/>
    <w:uiPriority w:val="99"/>
    <w:semiHidden/>
    <w:unhideWhenUsed/>
    <w:rsid w:val="00FA7E02"/>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FA7E02"/>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FA7E02"/>
    <w:rPr>
      <w:vertAlign w:val="superscript"/>
    </w:rPr>
  </w:style>
  <w:style w:type="paragraph" w:styleId="NormalWeb">
    <w:name w:val="Normal (Web)"/>
    <w:basedOn w:val="Normal"/>
    <w:uiPriority w:val="99"/>
    <w:semiHidden/>
    <w:unhideWhenUsed/>
    <w:rsid w:val="00FA7E02"/>
    <w:pPr>
      <w:spacing w:before="100" w:beforeAutospacing="1" w:after="100" w:afterAutospacing="1"/>
    </w:pPr>
    <w:rPr>
      <w:rFonts w:ascii="Times New Roman" w:hAnsi="Times New Roman"/>
    </w:rPr>
  </w:style>
  <w:style w:type="paragraph" w:styleId="NoSpacing">
    <w:name w:val="No Spacing"/>
    <w:uiPriority w:val="1"/>
    <w:qFormat/>
    <w:rsid w:val="00FA7E02"/>
    <w:pPr>
      <w:spacing w:after="0" w:line="240" w:lineRule="auto"/>
    </w:pPr>
    <w:rPr>
      <w:rFonts w:ascii="Calibri" w:eastAsia="Times New Roman" w:hAnsi="Calibri" w:cs="Times New Roman"/>
      <w:lang w:val="en-US"/>
    </w:rPr>
  </w:style>
  <w:style w:type="paragraph" w:styleId="BodyText">
    <w:name w:val="Body Text"/>
    <w:basedOn w:val="Normal"/>
    <w:link w:val="BodyTextChar"/>
    <w:uiPriority w:val="99"/>
    <w:semiHidden/>
    <w:unhideWhenUsed/>
    <w:rsid w:val="00FA7E02"/>
    <w:pPr>
      <w:spacing w:after="120"/>
    </w:pPr>
    <w:rPr>
      <w:rFonts w:ascii="Times New Roman" w:hAnsi="Times New Roman"/>
    </w:rPr>
  </w:style>
  <w:style w:type="character" w:customStyle="1" w:styleId="BodyTextChar">
    <w:name w:val="Body Text Char"/>
    <w:basedOn w:val="DefaultParagraphFont"/>
    <w:link w:val="BodyText"/>
    <w:uiPriority w:val="99"/>
    <w:semiHidden/>
    <w:rsid w:val="00FA7E02"/>
    <w:rPr>
      <w:rFonts w:ascii="Times New Roman" w:eastAsia="Times New Roman" w:hAnsi="Times New Roman" w:cs="Times New Roman"/>
      <w:sz w:val="24"/>
      <w:szCs w:val="24"/>
      <w:lang w:eastAsia="en-GB"/>
    </w:rPr>
  </w:style>
  <w:style w:type="table" w:styleId="LightShading-Accent1">
    <w:name w:val="Light Shading Accent 1"/>
    <w:basedOn w:val="TableNormal"/>
    <w:uiPriority w:val="60"/>
    <w:rsid w:val="00FA7E0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A7E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y0nh2b">
    <w:name w:val="y0nh2b"/>
    <w:basedOn w:val="DefaultParagraphFont"/>
    <w:rsid w:val="00FA7E02"/>
  </w:style>
  <w:style w:type="table" w:styleId="GridTable1Light-Accent1">
    <w:name w:val="Grid Table 1 Light Accent 1"/>
    <w:basedOn w:val="TableNormal"/>
    <w:uiPriority w:val="46"/>
    <w:rsid w:val="00FA7E0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FA7E0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FA7E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503A1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503A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5737">
      <w:bodyDiv w:val="1"/>
      <w:marLeft w:val="0"/>
      <w:marRight w:val="0"/>
      <w:marTop w:val="0"/>
      <w:marBottom w:val="0"/>
      <w:divBdr>
        <w:top w:val="none" w:sz="0" w:space="0" w:color="auto"/>
        <w:left w:val="none" w:sz="0" w:space="0" w:color="auto"/>
        <w:bottom w:val="none" w:sz="0" w:space="0" w:color="auto"/>
        <w:right w:val="none" w:sz="0" w:space="0" w:color="auto"/>
      </w:divBdr>
    </w:div>
    <w:div w:id="113521327">
      <w:bodyDiv w:val="1"/>
      <w:marLeft w:val="0"/>
      <w:marRight w:val="0"/>
      <w:marTop w:val="0"/>
      <w:marBottom w:val="0"/>
      <w:divBdr>
        <w:top w:val="none" w:sz="0" w:space="0" w:color="auto"/>
        <w:left w:val="none" w:sz="0" w:space="0" w:color="auto"/>
        <w:bottom w:val="none" w:sz="0" w:space="0" w:color="auto"/>
        <w:right w:val="none" w:sz="0" w:space="0" w:color="auto"/>
      </w:divBdr>
    </w:div>
    <w:div w:id="128986285">
      <w:bodyDiv w:val="1"/>
      <w:marLeft w:val="0"/>
      <w:marRight w:val="0"/>
      <w:marTop w:val="0"/>
      <w:marBottom w:val="0"/>
      <w:divBdr>
        <w:top w:val="none" w:sz="0" w:space="0" w:color="auto"/>
        <w:left w:val="none" w:sz="0" w:space="0" w:color="auto"/>
        <w:bottom w:val="none" w:sz="0" w:space="0" w:color="auto"/>
        <w:right w:val="none" w:sz="0" w:space="0" w:color="auto"/>
      </w:divBdr>
    </w:div>
    <w:div w:id="367141269">
      <w:bodyDiv w:val="1"/>
      <w:marLeft w:val="0"/>
      <w:marRight w:val="0"/>
      <w:marTop w:val="0"/>
      <w:marBottom w:val="0"/>
      <w:divBdr>
        <w:top w:val="none" w:sz="0" w:space="0" w:color="auto"/>
        <w:left w:val="none" w:sz="0" w:space="0" w:color="auto"/>
        <w:bottom w:val="none" w:sz="0" w:space="0" w:color="auto"/>
        <w:right w:val="none" w:sz="0" w:space="0" w:color="auto"/>
      </w:divBdr>
    </w:div>
    <w:div w:id="441845614">
      <w:bodyDiv w:val="1"/>
      <w:marLeft w:val="0"/>
      <w:marRight w:val="0"/>
      <w:marTop w:val="0"/>
      <w:marBottom w:val="0"/>
      <w:divBdr>
        <w:top w:val="none" w:sz="0" w:space="0" w:color="auto"/>
        <w:left w:val="none" w:sz="0" w:space="0" w:color="auto"/>
        <w:bottom w:val="none" w:sz="0" w:space="0" w:color="auto"/>
        <w:right w:val="none" w:sz="0" w:space="0" w:color="auto"/>
      </w:divBdr>
    </w:div>
    <w:div w:id="615599180">
      <w:bodyDiv w:val="1"/>
      <w:marLeft w:val="0"/>
      <w:marRight w:val="0"/>
      <w:marTop w:val="0"/>
      <w:marBottom w:val="0"/>
      <w:divBdr>
        <w:top w:val="none" w:sz="0" w:space="0" w:color="auto"/>
        <w:left w:val="none" w:sz="0" w:space="0" w:color="auto"/>
        <w:bottom w:val="none" w:sz="0" w:space="0" w:color="auto"/>
        <w:right w:val="none" w:sz="0" w:space="0" w:color="auto"/>
      </w:divBdr>
    </w:div>
    <w:div w:id="657612410">
      <w:bodyDiv w:val="1"/>
      <w:marLeft w:val="0"/>
      <w:marRight w:val="0"/>
      <w:marTop w:val="0"/>
      <w:marBottom w:val="0"/>
      <w:divBdr>
        <w:top w:val="none" w:sz="0" w:space="0" w:color="auto"/>
        <w:left w:val="none" w:sz="0" w:space="0" w:color="auto"/>
        <w:bottom w:val="none" w:sz="0" w:space="0" w:color="auto"/>
        <w:right w:val="none" w:sz="0" w:space="0" w:color="auto"/>
      </w:divBdr>
    </w:div>
    <w:div w:id="771783895">
      <w:bodyDiv w:val="1"/>
      <w:marLeft w:val="0"/>
      <w:marRight w:val="0"/>
      <w:marTop w:val="0"/>
      <w:marBottom w:val="0"/>
      <w:divBdr>
        <w:top w:val="none" w:sz="0" w:space="0" w:color="auto"/>
        <w:left w:val="none" w:sz="0" w:space="0" w:color="auto"/>
        <w:bottom w:val="none" w:sz="0" w:space="0" w:color="auto"/>
        <w:right w:val="none" w:sz="0" w:space="0" w:color="auto"/>
      </w:divBdr>
    </w:div>
    <w:div w:id="841359930">
      <w:bodyDiv w:val="1"/>
      <w:marLeft w:val="0"/>
      <w:marRight w:val="0"/>
      <w:marTop w:val="0"/>
      <w:marBottom w:val="0"/>
      <w:divBdr>
        <w:top w:val="none" w:sz="0" w:space="0" w:color="auto"/>
        <w:left w:val="none" w:sz="0" w:space="0" w:color="auto"/>
        <w:bottom w:val="none" w:sz="0" w:space="0" w:color="auto"/>
        <w:right w:val="none" w:sz="0" w:space="0" w:color="auto"/>
      </w:divBdr>
    </w:div>
    <w:div w:id="896866639">
      <w:bodyDiv w:val="1"/>
      <w:marLeft w:val="0"/>
      <w:marRight w:val="0"/>
      <w:marTop w:val="0"/>
      <w:marBottom w:val="0"/>
      <w:divBdr>
        <w:top w:val="none" w:sz="0" w:space="0" w:color="auto"/>
        <w:left w:val="none" w:sz="0" w:space="0" w:color="auto"/>
        <w:bottom w:val="none" w:sz="0" w:space="0" w:color="auto"/>
        <w:right w:val="none" w:sz="0" w:space="0" w:color="auto"/>
      </w:divBdr>
    </w:div>
    <w:div w:id="979923632">
      <w:bodyDiv w:val="1"/>
      <w:marLeft w:val="0"/>
      <w:marRight w:val="0"/>
      <w:marTop w:val="0"/>
      <w:marBottom w:val="0"/>
      <w:divBdr>
        <w:top w:val="none" w:sz="0" w:space="0" w:color="auto"/>
        <w:left w:val="none" w:sz="0" w:space="0" w:color="auto"/>
        <w:bottom w:val="none" w:sz="0" w:space="0" w:color="auto"/>
        <w:right w:val="none" w:sz="0" w:space="0" w:color="auto"/>
      </w:divBdr>
    </w:div>
    <w:div w:id="1035693417">
      <w:bodyDiv w:val="1"/>
      <w:marLeft w:val="0"/>
      <w:marRight w:val="0"/>
      <w:marTop w:val="0"/>
      <w:marBottom w:val="0"/>
      <w:divBdr>
        <w:top w:val="none" w:sz="0" w:space="0" w:color="auto"/>
        <w:left w:val="none" w:sz="0" w:space="0" w:color="auto"/>
        <w:bottom w:val="none" w:sz="0" w:space="0" w:color="auto"/>
        <w:right w:val="none" w:sz="0" w:space="0" w:color="auto"/>
      </w:divBdr>
    </w:div>
    <w:div w:id="1108816251">
      <w:bodyDiv w:val="1"/>
      <w:marLeft w:val="0"/>
      <w:marRight w:val="0"/>
      <w:marTop w:val="0"/>
      <w:marBottom w:val="0"/>
      <w:divBdr>
        <w:top w:val="none" w:sz="0" w:space="0" w:color="auto"/>
        <w:left w:val="none" w:sz="0" w:space="0" w:color="auto"/>
        <w:bottom w:val="none" w:sz="0" w:space="0" w:color="auto"/>
        <w:right w:val="none" w:sz="0" w:space="0" w:color="auto"/>
      </w:divBdr>
    </w:div>
    <w:div w:id="1179350618">
      <w:bodyDiv w:val="1"/>
      <w:marLeft w:val="0"/>
      <w:marRight w:val="0"/>
      <w:marTop w:val="0"/>
      <w:marBottom w:val="0"/>
      <w:divBdr>
        <w:top w:val="none" w:sz="0" w:space="0" w:color="auto"/>
        <w:left w:val="none" w:sz="0" w:space="0" w:color="auto"/>
        <w:bottom w:val="none" w:sz="0" w:space="0" w:color="auto"/>
        <w:right w:val="none" w:sz="0" w:space="0" w:color="auto"/>
      </w:divBdr>
    </w:div>
    <w:div w:id="1197309077">
      <w:bodyDiv w:val="1"/>
      <w:marLeft w:val="0"/>
      <w:marRight w:val="0"/>
      <w:marTop w:val="0"/>
      <w:marBottom w:val="0"/>
      <w:divBdr>
        <w:top w:val="none" w:sz="0" w:space="0" w:color="auto"/>
        <w:left w:val="none" w:sz="0" w:space="0" w:color="auto"/>
        <w:bottom w:val="none" w:sz="0" w:space="0" w:color="auto"/>
        <w:right w:val="none" w:sz="0" w:space="0" w:color="auto"/>
      </w:divBdr>
    </w:div>
    <w:div w:id="1516724424">
      <w:bodyDiv w:val="1"/>
      <w:marLeft w:val="0"/>
      <w:marRight w:val="0"/>
      <w:marTop w:val="0"/>
      <w:marBottom w:val="0"/>
      <w:divBdr>
        <w:top w:val="none" w:sz="0" w:space="0" w:color="auto"/>
        <w:left w:val="none" w:sz="0" w:space="0" w:color="auto"/>
        <w:bottom w:val="none" w:sz="0" w:space="0" w:color="auto"/>
        <w:right w:val="none" w:sz="0" w:space="0" w:color="auto"/>
      </w:divBdr>
    </w:div>
    <w:div w:id="1706982822">
      <w:bodyDiv w:val="1"/>
      <w:marLeft w:val="0"/>
      <w:marRight w:val="0"/>
      <w:marTop w:val="0"/>
      <w:marBottom w:val="0"/>
      <w:divBdr>
        <w:top w:val="none" w:sz="0" w:space="0" w:color="auto"/>
        <w:left w:val="none" w:sz="0" w:space="0" w:color="auto"/>
        <w:bottom w:val="none" w:sz="0" w:space="0" w:color="auto"/>
        <w:right w:val="none" w:sz="0" w:space="0" w:color="auto"/>
      </w:divBdr>
    </w:div>
    <w:div w:id="1744453417">
      <w:bodyDiv w:val="1"/>
      <w:marLeft w:val="0"/>
      <w:marRight w:val="0"/>
      <w:marTop w:val="0"/>
      <w:marBottom w:val="0"/>
      <w:divBdr>
        <w:top w:val="none" w:sz="0" w:space="0" w:color="auto"/>
        <w:left w:val="none" w:sz="0" w:space="0" w:color="auto"/>
        <w:bottom w:val="none" w:sz="0" w:space="0" w:color="auto"/>
        <w:right w:val="none" w:sz="0" w:space="0" w:color="auto"/>
      </w:divBdr>
    </w:div>
    <w:div w:id="1748107645">
      <w:bodyDiv w:val="1"/>
      <w:marLeft w:val="0"/>
      <w:marRight w:val="0"/>
      <w:marTop w:val="0"/>
      <w:marBottom w:val="0"/>
      <w:divBdr>
        <w:top w:val="none" w:sz="0" w:space="0" w:color="auto"/>
        <w:left w:val="none" w:sz="0" w:space="0" w:color="auto"/>
        <w:bottom w:val="none" w:sz="0" w:space="0" w:color="auto"/>
        <w:right w:val="none" w:sz="0" w:space="0" w:color="auto"/>
      </w:divBdr>
    </w:div>
    <w:div w:id="1790201134">
      <w:bodyDiv w:val="1"/>
      <w:marLeft w:val="0"/>
      <w:marRight w:val="0"/>
      <w:marTop w:val="0"/>
      <w:marBottom w:val="0"/>
      <w:divBdr>
        <w:top w:val="none" w:sz="0" w:space="0" w:color="auto"/>
        <w:left w:val="none" w:sz="0" w:space="0" w:color="auto"/>
        <w:bottom w:val="none" w:sz="0" w:space="0" w:color="auto"/>
        <w:right w:val="none" w:sz="0" w:space="0" w:color="auto"/>
      </w:divBdr>
    </w:div>
    <w:div w:id="1897550987">
      <w:bodyDiv w:val="1"/>
      <w:marLeft w:val="0"/>
      <w:marRight w:val="0"/>
      <w:marTop w:val="0"/>
      <w:marBottom w:val="0"/>
      <w:divBdr>
        <w:top w:val="none" w:sz="0" w:space="0" w:color="auto"/>
        <w:left w:val="none" w:sz="0" w:space="0" w:color="auto"/>
        <w:bottom w:val="none" w:sz="0" w:space="0" w:color="auto"/>
        <w:right w:val="none" w:sz="0" w:space="0" w:color="auto"/>
      </w:divBdr>
    </w:div>
    <w:div w:id="207515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241DF-4796-4DAD-8243-840B12FA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7304</Words>
  <Characters>41633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Lauraj (RNU) Oxford Health</dc:creator>
  <cp:keywords/>
  <dc:description/>
  <cp:lastModifiedBy>Smith Hannah (RNU) Oxford Health</cp:lastModifiedBy>
  <cp:revision>5</cp:revision>
  <cp:lastPrinted>2019-09-20T11:53:00Z</cp:lastPrinted>
  <dcterms:created xsi:type="dcterms:W3CDTF">2019-09-18T16:27:00Z</dcterms:created>
  <dcterms:modified xsi:type="dcterms:W3CDTF">2019-09-20T11:54:00Z</dcterms:modified>
</cp:coreProperties>
</file>