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A091D" w14:textId="651FB517" w:rsidR="00333196" w:rsidRDefault="00333196" w:rsidP="00C15BC9">
      <w:pPr>
        <w:jc w:val="center"/>
        <w:rPr>
          <w:rFonts w:ascii="Segoe UI" w:hAnsi="Segoe UI" w:cs="Segoe UI"/>
          <w:b/>
          <w:bCs/>
        </w:rPr>
      </w:pPr>
      <w:r>
        <w:rPr>
          <w:rFonts w:ascii="Segoe UI" w:hAnsi="Segoe UI" w:cs="Segoe UI"/>
          <w:b/>
          <w:bCs/>
          <w:noProof/>
        </w:rPr>
        <w:drawing>
          <wp:anchor distT="0" distB="0" distL="114300" distR="114300" simplePos="0" relativeHeight="251658240" behindDoc="1" locked="0" layoutInCell="1" allowOverlap="1" wp14:anchorId="128F51B7" wp14:editId="54A740DE">
            <wp:simplePos x="0" y="0"/>
            <wp:positionH relativeFrom="page">
              <wp:posOffset>5833745</wp:posOffset>
            </wp:positionH>
            <wp:positionV relativeFrom="paragraph">
              <wp:posOffset>635</wp:posOffset>
            </wp:positionV>
            <wp:extent cx="1111250" cy="648335"/>
            <wp:effectExtent l="0" t="0" r="0" b="0"/>
            <wp:wrapTight wrapText="bothSides">
              <wp:wrapPolygon edited="0">
                <wp:start x="0" y="0"/>
                <wp:lineTo x="0" y="20944"/>
                <wp:lineTo x="21106" y="20944"/>
                <wp:lineTo x="211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2105" t="12466" r="8307" b="20216"/>
                    <a:stretch>
                      <a:fillRect/>
                    </a:stretch>
                  </pic:blipFill>
                  <pic:spPr bwMode="auto">
                    <a:xfrm>
                      <a:off x="0" y="0"/>
                      <a:ext cx="1111250" cy="648335"/>
                    </a:xfrm>
                    <a:prstGeom prst="rect">
                      <a:avLst/>
                    </a:prstGeom>
                    <a:noFill/>
                  </pic:spPr>
                </pic:pic>
              </a:graphicData>
            </a:graphic>
            <wp14:sizeRelH relativeFrom="page">
              <wp14:pctWidth>0</wp14:pctWidth>
            </wp14:sizeRelH>
            <wp14:sizeRelV relativeFrom="page">
              <wp14:pctHeight>0</wp14:pctHeight>
            </wp14:sizeRelV>
          </wp:anchor>
        </w:drawing>
      </w:r>
    </w:p>
    <w:p w14:paraId="5D0178BE" w14:textId="7A78E93B" w:rsidR="00333196" w:rsidRDefault="00333196" w:rsidP="00C15BC9">
      <w:pPr>
        <w:jc w:val="center"/>
        <w:rPr>
          <w:rFonts w:ascii="Segoe UI" w:hAnsi="Segoe UI" w:cs="Segoe UI"/>
          <w:b/>
          <w:bCs/>
        </w:rPr>
      </w:pPr>
    </w:p>
    <w:p w14:paraId="08E7E4EB" w14:textId="77777777" w:rsidR="00333196" w:rsidRDefault="00333196" w:rsidP="00C15BC9">
      <w:pPr>
        <w:jc w:val="center"/>
        <w:rPr>
          <w:rFonts w:ascii="Segoe UI" w:hAnsi="Segoe UI" w:cs="Segoe UI"/>
          <w:b/>
          <w:bCs/>
        </w:rPr>
      </w:pPr>
    </w:p>
    <w:p w14:paraId="5CE5D2AA" w14:textId="72E72130" w:rsidR="00C15BC9" w:rsidRPr="00FA2FA0" w:rsidRDefault="00FA2FA0" w:rsidP="00C15BC9">
      <w:pPr>
        <w:jc w:val="center"/>
        <w:rPr>
          <w:rFonts w:ascii="Segoe UI" w:hAnsi="Segoe UI" w:cs="Segoe UI"/>
          <w:b/>
          <w:bCs/>
        </w:rPr>
      </w:pPr>
      <w:r w:rsidRPr="00FA2FA0">
        <w:rPr>
          <w:rFonts w:ascii="Segoe UI" w:hAnsi="Segoe UI" w:cs="Segoe UI"/>
          <w:b/>
          <w:bCs/>
        </w:rPr>
        <w:t>Oxford Health COVID-19 Headline Report</w:t>
      </w:r>
      <w:r w:rsidR="00C15BC9">
        <w:rPr>
          <w:rFonts w:ascii="Segoe UI" w:hAnsi="Segoe UI" w:cs="Segoe UI"/>
          <w:b/>
          <w:bCs/>
        </w:rPr>
        <w:t xml:space="preserve"> for </w:t>
      </w:r>
      <w:r w:rsidR="00E2412C">
        <w:rPr>
          <w:rFonts w:ascii="Segoe UI" w:hAnsi="Segoe UI" w:cs="Segoe UI"/>
          <w:b/>
          <w:bCs/>
        </w:rPr>
        <w:t xml:space="preserve">Council </w:t>
      </w:r>
      <w:r w:rsidR="00C15BC9">
        <w:rPr>
          <w:rFonts w:ascii="Segoe UI" w:hAnsi="Segoe UI" w:cs="Segoe UI"/>
          <w:b/>
          <w:bCs/>
        </w:rPr>
        <w:t>of Governors (</w:t>
      </w:r>
      <w:proofErr w:type="spellStart"/>
      <w:r w:rsidR="00C15BC9">
        <w:rPr>
          <w:rFonts w:ascii="Segoe UI" w:hAnsi="Segoe UI" w:cs="Segoe UI"/>
          <w:b/>
          <w:bCs/>
        </w:rPr>
        <w:t>CoG</w:t>
      </w:r>
      <w:proofErr w:type="spellEnd"/>
      <w:r w:rsidR="00C15BC9">
        <w:rPr>
          <w:rFonts w:ascii="Segoe UI" w:hAnsi="Segoe UI" w:cs="Segoe UI"/>
          <w:b/>
          <w:bCs/>
        </w:rPr>
        <w:t>)</w:t>
      </w:r>
    </w:p>
    <w:p w14:paraId="320116FA" w14:textId="4BB28756" w:rsidR="00FA2FA0" w:rsidRPr="00FA2FA0" w:rsidRDefault="00D5616E" w:rsidP="00FA2FA0">
      <w:pPr>
        <w:jc w:val="center"/>
        <w:rPr>
          <w:rFonts w:ascii="Segoe UI" w:hAnsi="Segoe UI" w:cs="Segoe UI"/>
          <w:b/>
          <w:bCs/>
        </w:rPr>
      </w:pPr>
      <w:r w:rsidRPr="00D5616E">
        <w:rPr>
          <w:rFonts w:ascii="Segoe UI" w:hAnsi="Segoe UI" w:cs="Segoe UI"/>
          <w:b/>
          <w:bCs/>
          <w:noProof/>
        </w:rPr>
        <mc:AlternateContent>
          <mc:Choice Requires="wps">
            <w:drawing>
              <wp:anchor distT="45720" distB="45720" distL="114300" distR="114300" simplePos="0" relativeHeight="251661312" behindDoc="0" locked="0" layoutInCell="1" allowOverlap="1" wp14:anchorId="1AFECB75" wp14:editId="4D671926">
                <wp:simplePos x="0" y="0"/>
                <wp:positionH relativeFrom="margin">
                  <wp:align>right</wp:align>
                </wp:positionH>
                <wp:positionV relativeFrom="paragraph">
                  <wp:posOffset>88900</wp:posOffset>
                </wp:positionV>
                <wp:extent cx="135255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3400"/>
                        </a:xfrm>
                        <a:prstGeom prst="rect">
                          <a:avLst/>
                        </a:prstGeom>
                        <a:solidFill>
                          <a:srgbClr val="FFFFFF"/>
                        </a:solidFill>
                        <a:ln w="9525">
                          <a:solidFill>
                            <a:srgbClr val="000000"/>
                          </a:solidFill>
                          <a:miter lim="800000"/>
                          <a:headEnd/>
                          <a:tailEnd/>
                        </a:ln>
                      </wps:spPr>
                      <wps:txbx>
                        <w:txbxContent>
                          <w:p w14:paraId="343A4DC4" w14:textId="77777777" w:rsidR="00D5616E" w:rsidRPr="00A02F34" w:rsidRDefault="00D5616E" w:rsidP="00D5616E">
                            <w:pPr>
                              <w:spacing w:after="0" w:line="240" w:lineRule="auto"/>
                              <w:jc w:val="center"/>
                              <w:rPr>
                                <w:rFonts w:ascii="Arial" w:hAnsi="Arial" w:cs="Arial"/>
                              </w:rPr>
                            </w:pPr>
                            <w:proofErr w:type="spellStart"/>
                            <w:r w:rsidRPr="00A02F34">
                              <w:rPr>
                                <w:rFonts w:ascii="Arial" w:hAnsi="Arial" w:cs="Arial"/>
                                <w:b/>
                              </w:rPr>
                              <w:t>CoG</w:t>
                            </w:r>
                            <w:proofErr w:type="spellEnd"/>
                            <w:r>
                              <w:rPr>
                                <w:rFonts w:ascii="Arial" w:hAnsi="Arial" w:cs="Arial"/>
                                <w:b/>
                              </w:rPr>
                              <w:t xml:space="preserve"> 02/2020</w:t>
                            </w:r>
                          </w:p>
                          <w:p w14:paraId="3BC62FF2" w14:textId="77777777" w:rsidR="00D5616E" w:rsidRPr="00A02F34" w:rsidRDefault="00D5616E" w:rsidP="00D5616E">
                            <w:pPr>
                              <w:spacing w:after="0" w:line="240" w:lineRule="auto"/>
                              <w:jc w:val="center"/>
                              <w:rPr>
                                <w:rFonts w:ascii="Arial" w:hAnsi="Arial" w:cs="Arial"/>
                              </w:rPr>
                            </w:pPr>
                            <w:r>
                              <w:rPr>
                                <w:rFonts w:ascii="Arial" w:hAnsi="Arial" w:cs="Arial"/>
                              </w:rPr>
                              <w:t>(Agenda item: 05)</w:t>
                            </w:r>
                          </w:p>
                          <w:p w14:paraId="1092AE26" w14:textId="3025C66F" w:rsidR="00D5616E" w:rsidRDefault="00D56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ECB75" id="_x0000_t202" coordsize="21600,21600" o:spt="202" path="m,l,21600r21600,l21600,xe">
                <v:stroke joinstyle="miter"/>
                <v:path gradientshapeok="t" o:connecttype="rect"/>
              </v:shapetype>
              <v:shape id="Text Box 2" o:spid="_x0000_s1026" type="#_x0000_t202" style="position:absolute;left:0;text-align:left;margin-left:55.3pt;margin-top:7pt;width:106.5pt;height: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">
                <v:textbox>
                  <w:txbxContent>
                    <w:p w14:paraId="343A4DC4" w14:textId="77777777" w:rsidR="00D5616E" w:rsidRPr="00A02F34" w:rsidRDefault="00D5616E" w:rsidP="00D5616E">
                      <w:pPr>
                        <w:spacing w:after="0" w:line="240" w:lineRule="auto"/>
                        <w:jc w:val="center"/>
                        <w:rPr>
                          <w:rFonts w:ascii="Arial" w:hAnsi="Arial" w:cs="Arial"/>
                        </w:rPr>
                      </w:pPr>
                      <w:proofErr w:type="spellStart"/>
                      <w:r w:rsidRPr="00A02F34">
                        <w:rPr>
                          <w:rFonts w:ascii="Arial" w:hAnsi="Arial" w:cs="Arial"/>
                          <w:b/>
                        </w:rPr>
                        <w:t>CoG</w:t>
                      </w:r>
                      <w:proofErr w:type="spellEnd"/>
                      <w:r>
                        <w:rPr>
                          <w:rFonts w:ascii="Arial" w:hAnsi="Arial" w:cs="Arial"/>
                          <w:b/>
                        </w:rPr>
                        <w:t xml:space="preserve"> 02/2020</w:t>
                      </w:r>
                    </w:p>
                    <w:p w14:paraId="3BC62FF2" w14:textId="77777777" w:rsidR="00D5616E" w:rsidRPr="00A02F34" w:rsidRDefault="00D5616E" w:rsidP="00D5616E">
                      <w:pPr>
                        <w:spacing w:after="0" w:line="240" w:lineRule="auto"/>
                        <w:jc w:val="center"/>
                        <w:rPr>
                          <w:rFonts w:ascii="Arial" w:hAnsi="Arial" w:cs="Arial"/>
                        </w:rPr>
                      </w:pPr>
                      <w:r>
                        <w:rPr>
                          <w:rFonts w:ascii="Arial" w:hAnsi="Arial" w:cs="Arial"/>
                        </w:rPr>
                        <w:t>(Agenda item: 05)</w:t>
                      </w:r>
                    </w:p>
                    <w:p w14:paraId="1092AE26" w14:textId="3025C66F" w:rsidR="00D5616E" w:rsidRDefault="00D5616E"/>
                  </w:txbxContent>
                </v:textbox>
                <w10:wrap type="square" anchorx="margin"/>
              </v:shape>
            </w:pict>
          </mc:Fallback>
        </mc:AlternateContent>
      </w:r>
      <w:r w:rsidR="00333196">
        <w:rPr>
          <w:rFonts w:ascii="Segoe UI" w:hAnsi="Segoe UI" w:cs="Segoe UI"/>
          <w:b/>
          <w:bCs/>
        </w:rPr>
        <w:t xml:space="preserve">Report period: 15 March - </w:t>
      </w:r>
      <w:r w:rsidR="00FA2FA0" w:rsidRPr="00FA2FA0">
        <w:rPr>
          <w:rFonts w:ascii="Segoe UI" w:hAnsi="Segoe UI" w:cs="Segoe UI"/>
          <w:b/>
          <w:bCs/>
        </w:rPr>
        <w:t>31 May 2020</w:t>
      </w:r>
      <w:r>
        <w:rPr>
          <w:rFonts w:ascii="Segoe UI" w:hAnsi="Segoe UI" w:cs="Segoe UI"/>
          <w:b/>
          <w:bCs/>
        </w:rPr>
        <w:t xml:space="preserve">     </w:t>
      </w:r>
    </w:p>
    <w:p w14:paraId="5F5600E5" w14:textId="77777777" w:rsidR="008010CF" w:rsidRPr="008010CF" w:rsidRDefault="008010CF" w:rsidP="008010CF">
      <w:pPr>
        <w:pStyle w:val="ListParagraph"/>
        <w:spacing w:after="0" w:line="240" w:lineRule="auto"/>
        <w:ind w:left="426"/>
        <w:rPr>
          <w:rFonts w:ascii="Segoe UI" w:hAnsi="Segoe UI" w:cs="Segoe UI"/>
          <w:b/>
          <w:bCs/>
        </w:rPr>
      </w:pPr>
      <w:bookmarkStart w:id="0" w:name="_GoBack"/>
      <w:bookmarkEnd w:id="0"/>
    </w:p>
    <w:p w14:paraId="0DC3FC63" w14:textId="4C676858" w:rsidR="00547755" w:rsidRDefault="00547755" w:rsidP="008010CF">
      <w:pPr>
        <w:spacing w:after="0" w:line="240" w:lineRule="auto"/>
        <w:rPr>
          <w:rFonts w:ascii="Segoe UI" w:hAnsi="Segoe UI" w:cs="Segoe UI"/>
          <w:b/>
          <w:bCs/>
        </w:rPr>
      </w:pPr>
      <w:r>
        <w:rPr>
          <w:rFonts w:ascii="Segoe UI" w:hAnsi="Segoe UI" w:cs="Segoe UI"/>
          <w:b/>
          <w:bCs/>
        </w:rPr>
        <w:t>Purpose</w:t>
      </w:r>
    </w:p>
    <w:p w14:paraId="5223782E" w14:textId="77777777" w:rsidR="00BE3AEC" w:rsidRDefault="00BE3AEC" w:rsidP="008010CF">
      <w:pPr>
        <w:spacing w:after="0" w:line="240" w:lineRule="auto"/>
        <w:rPr>
          <w:rFonts w:ascii="Segoe UI" w:hAnsi="Segoe UI" w:cs="Segoe UI"/>
        </w:rPr>
      </w:pPr>
    </w:p>
    <w:p w14:paraId="1550FC1F" w14:textId="04F3A5F4" w:rsidR="003B242D" w:rsidRPr="00547755" w:rsidRDefault="00547755" w:rsidP="00E2412C">
      <w:pPr>
        <w:spacing w:after="0" w:line="240" w:lineRule="auto"/>
        <w:jc w:val="both"/>
        <w:rPr>
          <w:rFonts w:ascii="Segoe UI" w:hAnsi="Segoe UI" w:cs="Segoe UI"/>
        </w:rPr>
      </w:pPr>
      <w:r w:rsidRPr="00547755">
        <w:rPr>
          <w:rFonts w:ascii="Segoe UI" w:hAnsi="Segoe UI" w:cs="Segoe UI"/>
        </w:rPr>
        <w:t xml:space="preserve">This paper provides an overview </w:t>
      </w:r>
      <w:r>
        <w:rPr>
          <w:rFonts w:ascii="Segoe UI" w:hAnsi="Segoe UI" w:cs="Segoe UI"/>
        </w:rPr>
        <w:t xml:space="preserve">key headlines in relation to the prevalence </w:t>
      </w:r>
      <w:r w:rsidR="003B242D">
        <w:rPr>
          <w:rFonts w:ascii="Segoe UI" w:hAnsi="Segoe UI" w:cs="Segoe UI"/>
        </w:rPr>
        <w:t xml:space="preserve">and impact of COVID-19 </w:t>
      </w:r>
      <w:r w:rsidR="003B242D" w:rsidRPr="001B2178">
        <w:rPr>
          <w:rFonts w:ascii="Segoe UI" w:hAnsi="Segoe UI" w:cs="Segoe UI"/>
        </w:rPr>
        <w:t>on patients</w:t>
      </w:r>
      <w:r w:rsidR="003B242D">
        <w:rPr>
          <w:rFonts w:ascii="Segoe UI" w:hAnsi="Segoe UI" w:cs="Segoe UI"/>
        </w:rPr>
        <w:t xml:space="preserve"> served by the Trust.</w:t>
      </w:r>
      <w:r w:rsidR="00626191">
        <w:rPr>
          <w:rFonts w:ascii="Segoe UI" w:hAnsi="Segoe UI" w:cs="Segoe UI"/>
        </w:rPr>
        <w:t xml:space="preserve">  This paper focuses on patients in our </w:t>
      </w:r>
      <w:r w:rsidR="00626191" w:rsidRPr="00A73D55">
        <w:rPr>
          <w:rFonts w:ascii="Segoe UI" w:hAnsi="Segoe UI" w:cs="Segoe UI"/>
          <w:b/>
          <w:bCs/>
        </w:rPr>
        <w:t>inpatient settings</w:t>
      </w:r>
      <w:r w:rsidR="00626191">
        <w:rPr>
          <w:rFonts w:ascii="Segoe UI" w:hAnsi="Segoe UI" w:cs="Segoe UI"/>
        </w:rPr>
        <w:t xml:space="preserve"> that were most severe</w:t>
      </w:r>
      <w:r w:rsidR="008423B1">
        <w:rPr>
          <w:rFonts w:ascii="Segoe UI" w:hAnsi="Segoe UI" w:cs="Segoe UI"/>
        </w:rPr>
        <w:t>ly affected</w:t>
      </w:r>
      <w:r w:rsidR="00A54109">
        <w:rPr>
          <w:rFonts w:ascii="Segoe UI" w:hAnsi="Segoe UI" w:cs="Segoe UI"/>
        </w:rPr>
        <w:t>.</w:t>
      </w:r>
      <w:r w:rsidR="00A73D55">
        <w:rPr>
          <w:rFonts w:ascii="Segoe UI" w:hAnsi="Segoe UI" w:cs="Segoe UI"/>
        </w:rPr>
        <w:t xml:space="preserve">  A special mention is also included of </w:t>
      </w:r>
      <w:r w:rsidR="00A73D55" w:rsidRPr="00A73D55">
        <w:rPr>
          <w:rFonts w:ascii="Segoe UI" w:hAnsi="Segoe UI" w:cs="Segoe UI"/>
        </w:rPr>
        <w:t>a much loved, respected and admired colleague</w:t>
      </w:r>
      <w:r w:rsidR="00A73D55">
        <w:rPr>
          <w:rFonts w:ascii="Segoe UI" w:hAnsi="Segoe UI" w:cs="Segoe UI"/>
        </w:rPr>
        <w:t xml:space="preserve">; </w:t>
      </w:r>
      <w:r w:rsidR="00A73D55" w:rsidRPr="00A73D55">
        <w:rPr>
          <w:rFonts w:ascii="Segoe UI" w:hAnsi="Segoe UI" w:cs="Segoe UI"/>
        </w:rPr>
        <w:t>Margaret Tapley</w:t>
      </w:r>
      <w:r w:rsidR="00A73D55">
        <w:rPr>
          <w:rFonts w:ascii="Segoe UI" w:hAnsi="Segoe UI" w:cs="Segoe UI"/>
        </w:rPr>
        <w:t xml:space="preserve"> who sadly succumbed to COVID-19 in April.</w:t>
      </w:r>
    </w:p>
    <w:p w14:paraId="6AC4A92A" w14:textId="77777777" w:rsidR="00547755" w:rsidRDefault="00547755" w:rsidP="008010CF">
      <w:pPr>
        <w:spacing w:after="0" w:line="240" w:lineRule="auto"/>
        <w:rPr>
          <w:rFonts w:ascii="Segoe UI" w:hAnsi="Segoe UI" w:cs="Segoe UI"/>
          <w:b/>
          <w:bCs/>
        </w:rPr>
      </w:pPr>
    </w:p>
    <w:p w14:paraId="58A35964" w14:textId="32B623E7" w:rsidR="00FA2FA0" w:rsidRDefault="00FA2FA0" w:rsidP="008010CF">
      <w:pPr>
        <w:spacing w:after="0" w:line="240" w:lineRule="auto"/>
        <w:rPr>
          <w:rFonts w:ascii="Segoe UI" w:hAnsi="Segoe UI" w:cs="Segoe UI"/>
          <w:b/>
          <w:bCs/>
        </w:rPr>
      </w:pPr>
      <w:r w:rsidRPr="00FA2FA0">
        <w:rPr>
          <w:rFonts w:ascii="Segoe UI" w:hAnsi="Segoe UI" w:cs="Segoe UI"/>
          <w:b/>
          <w:bCs/>
        </w:rPr>
        <w:t xml:space="preserve">COVID-19 </w:t>
      </w:r>
      <w:r w:rsidR="00AF5837">
        <w:rPr>
          <w:rFonts w:ascii="Segoe UI" w:hAnsi="Segoe UI" w:cs="Segoe UI"/>
          <w:b/>
          <w:bCs/>
        </w:rPr>
        <w:t>Swabs</w:t>
      </w:r>
    </w:p>
    <w:p w14:paraId="166E9FD4" w14:textId="77777777" w:rsidR="00BE3AEC" w:rsidRDefault="00BE3AEC" w:rsidP="00F332A9">
      <w:pPr>
        <w:spacing w:after="0" w:line="240" w:lineRule="auto"/>
        <w:rPr>
          <w:rFonts w:ascii="Segoe UI" w:hAnsi="Segoe UI" w:cs="Segoe UI"/>
        </w:rPr>
      </w:pPr>
    </w:p>
    <w:p w14:paraId="0DA92D7E" w14:textId="35C66071" w:rsidR="002A7ACE" w:rsidRPr="00F332A9" w:rsidRDefault="002A7ACE" w:rsidP="00E2412C">
      <w:pPr>
        <w:spacing w:after="0" w:line="240" w:lineRule="auto"/>
        <w:jc w:val="both"/>
        <w:rPr>
          <w:rFonts w:ascii="Segoe UI" w:hAnsi="Segoe UI" w:cs="Segoe UI"/>
        </w:rPr>
      </w:pPr>
      <w:r w:rsidRPr="00F332A9">
        <w:rPr>
          <w:rFonts w:ascii="Segoe UI" w:hAnsi="Segoe UI" w:cs="Segoe UI"/>
        </w:rPr>
        <w:t xml:space="preserve">The Trust has </w:t>
      </w:r>
      <w:r w:rsidRPr="00F332A9">
        <w:rPr>
          <w:rFonts w:ascii="Segoe UI" w:hAnsi="Segoe UI" w:cs="Segoe UI"/>
          <w:b/>
          <w:bCs/>
        </w:rPr>
        <w:t xml:space="preserve">swabbed 483 </w:t>
      </w:r>
      <w:r w:rsidR="00E449EF" w:rsidRPr="00F332A9">
        <w:rPr>
          <w:rFonts w:ascii="Segoe UI" w:hAnsi="Segoe UI" w:cs="Segoe UI"/>
          <w:b/>
          <w:bCs/>
        </w:rPr>
        <w:t>patients</w:t>
      </w:r>
      <w:r w:rsidR="00E449EF" w:rsidRPr="00F332A9">
        <w:rPr>
          <w:rFonts w:ascii="Segoe UI" w:hAnsi="Segoe UI" w:cs="Segoe UI"/>
        </w:rPr>
        <w:t xml:space="preserve"> since the start of the outbreak</w:t>
      </w:r>
      <w:r w:rsidR="0066539C" w:rsidRPr="00F332A9">
        <w:rPr>
          <w:rFonts w:ascii="Segoe UI" w:hAnsi="Segoe UI" w:cs="Segoe UI"/>
        </w:rPr>
        <w:t xml:space="preserve"> (mid</w:t>
      </w:r>
      <w:r w:rsidR="008010CF" w:rsidRPr="00F332A9">
        <w:rPr>
          <w:rFonts w:ascii="Segoe UI" w:hAnsi="Segoe UI" w:cs="Segoe UI"/>
        </w:rPr>
        <w:t>-</w:t>
      </w:r>
      <w:r w:rsidR="0066539C" w:rsidRPr="00F332A9">
        <w:rPr>
          <w:rFonts w:ascii="Segoe UI" w:hAnsi="Segoe UI" w:cs="Segoe UI"/>
        </w:rPr>
        <w:t>March)</w:t>
      </w:r>
      <w:r w:rsidR="00E449EF" w:rsidRPr="00F332A9">
        <w:rPr>
          <w:rFonts w:ascii="Segoe UI" w:hAnsi="Segoe UI" w:cs="Segoe UI"/>
        </w:rPr>
        <w:t xml:space="preserve">; 256 in our inpatient settings </w:t>
      </w:r>
      <w:r w:rsidR="002B7E37">
        <w:rPr>
          <w:rFonts w:ascii="Segoe UI" w:hAnsi="Segoe UI" w:cs="Segoe UI"/>
        </w:rPr>
        <w:t xml:space="preserve">(wards) </w:t>
      </w:r>
      <w:r w:rsidR="00E449EF" w:rsidRPr="00F332A9">
        <w:rPr>
          <w:rFonts w:ascii="Segoe UI" w:hAnsi="Segoe UI" w:cs="Segoe UI"/>
        </w:rPr>
        <w:t>and 230 in the community</w:t>
      </w:r>
    </w:p>
    <w:p w14:paraId="2E42FE49" w14:textId="77777777" w:rsidR="002A7ACE" w:rsidRDefault="002A7ACE" w:rsidP="00E2412C">
      <w:pPr>
        <w:pStyle w:val="ListParagraph"/>
        <w:spacing w:after="0" w:line="240" w:lineRule="auto"/>
        <w:jc w:val="both"/>
        <w:rPr>
          <w:rFonts w:ascii="Segoe UI" w:hAnsi="Segoe UI" w:cs="Segoe UI"/>
        </w:rPr>
      </w:pPr>
    </w:p>
    <w:p w14:paraId="5B22033F" w14:textId="4AA2ADA0" w:rsidR="00AF5837" w:rsidRPr="00FA2FA0" w:rsidRDefault="00AF5837" w:rsidP="008010CF">
      <w:pPr>
        <w:spacing w:after="0" w:line="240" w:lineRule="auto"/>
        <w:rPr>
          <w:rFonts w:ascii="Segoe UI" w:hAnsi="Segoe UI" w:cs="Segoe UI"/>
          <w:b/>
          <w:bCs/>
        </w:rPr>
      </w:pPr>
      <w:r w:rsidRPr="00FA2FA0">
        <w:rPr>
          <w:rFonts w:ascii="Segoe UI" w:hAnsi="Segoe UI" w:cs="Segoe UI"/>
          <w:b/>
          <w:bCs/>
        </w:rPr>
        <w:t xml:space="preserve">COVID-19 </w:t>
      </w:r>
      <w:r>
        <w:rPr>
          <w:rFonts w:ascii="Segoe UI" w:hAnsi="Segoe UI" w:cs="Segoe UI"/>
          <w:b/>
          <w:bCs/>
        </w:rPr>
        <w:t>Positive Cases</w:t>
      </w:r>
    </w:p>
    <w:p w14:paraId="42E361BA" w14:textId="77777777" w:rsidR="00AF5837" w:rsidRDefault="00AF5837" w:rsidP="008010CF">
      <w:pPr>
        <w:pStyle w:val="ListParagraph"/>
        <w:spacing w:after="0" w:line="240" w:lineRule="auto"/>
        <w:rPr>
          <w:rFonts w:ascii="Segoe UI" w:hAnsi="Segoe UI" w:cs="Segoe UI"/>
        </w:rPr>
      </w:pPr>
    </w:p>
    <w:p w14:paraId="2828EE3E" w14:textId="0D0B168D" w:rsidR="002A7ACE" w:rsidRDefault="00FA2FA0" w:rsidP="00E2412C">
      <w:pPr>
        <w:pStyle w:val="ListParagraph"/>
        <w:numPr>
          <w:ilvl w:val="0"/>
          <w:numId w:val="1"/>
        </w:numPr>
        <w:spacing w:after="0" w:line="240" w:lineRule="auto"/>
        <w:jc w:val="both"/>
        <w:rPr>
          <w:rFonts w:ascii="Segoe UI" w:hAnsi="Segoe UI" w:cs="Segoe UI"/>
        </w:rPr>
      </w:pPr>
      <w:r w:rsidRPr="00FA2FA0">
        <w:rPr>
          <w:rFonts w:ascii="Segoe UI" w:hAnsi="Segoe UI" w:cs="Segoe UI"/>
        </w:rPr>
        <w:t xml:space="preserve">The Trust has reported </w:t>
      </w:r>
      <w:r w:rsidRPr="00E449EF">
        <w:rPr>
          <w:rFonts w:ascii="Segoe UI" w:hAnsi="Segoe UI" w:cs="Segoe UI"/>
          <w:b/>
          <w:bCs/>
        </w:rPr>
        <w:t xml:space="preserve">339 COVID-19 positive </w:t>
      </w:r>
      <w:r w:rsidR="00E449EF">
        <w:rPr>
          <w:rFonts w:ascii="Segoe UI" w:hAnsi="Segoe UI" w:cs="Segoe UI"/>
          <w:b/>
          <w:bCs/>
        </w:rPr>
        <w:t>cases</w:t>
      </w:r>
      <w:r w:rsidRPr="00FA2FA0">
        <w:rPr>
          <w:rFonts w:ascii="Segoe UI" w:hAnsi="Segoe UI" w:cs="Segoe UI"/>
        </w:rPr>
        <w:t xml:space="preserve"> since the start of the outbreak</w:t>
      </w:r>
      <w:r w:rsidR="002A7ACE">
        <w:rPr>
          <w:rFonts w:ascii="Segoe UI" w:hAnsi="Segoe UI" w:cs="Segoe UI"/>
        </w:rPr>
        <w:t xml:space="preserve">; 173 cases in </w:t>
      </w:r>
      <w:r w:rsidR="002B7E37">
        <w:rPr>
          <w:rFonts w:ascii="Segoe UI" w:hAnsi="Segoe UI" w:cs="Segoe UI"/>
        </w:rPr>
        <w:t>wards</w:t>
      </w:r>
      <w:r w:rsidR="002A7ACE">
        <w:rPr>
          <w:rFonts w:ascii="Segoe UI" w:hAnsi="Segoe UI" w:cs="Segoe UI"/>
        </w:rPr>
        <w:t xml:space="preserve"> and 166 cases in the community</w:t>
      </w:r>
    </w:p>
    <w:p w14:paraId="454899EA" w14:textId="77777777" w:rsidR="00E449EF" w:rsidRPr="00E449EF" w:rsidRDefault="00E449EF" w:rsidP="00E2412C">
      <w:pPr>
        <w:pStyle w:val="ListParagraph"/>
        <w:spacing w:after="0" w:line="240" w:lineRule="auto"/>
        <w:jc w:val="both"/>
        <w:rPr>
          <w:rFonts w:ascii="Segoe UI" w:hAnsi="Segoe UI" w:cs="Segoe UI"/>
        </w:rPr>
      </w:pPr>
    </w:p>
    <w:p w14:paraId="1BCE5355" w14:textId="17FAACC0" w:rsidR="0067659A" w:rsidRDefault="00D37782" w:rsidP="00E2412C">
      <w:pPr>
        <w:pStyle w:val="ListParagraph"/>
        <w:numPr>
          <w:ilvl w:val="0"/>
          <w:numId w:val="1"/>
        </w:numPr>
        <w:spacing w:after="0" w:line="240" w:lineRule="auto"/>
        <w:jc w:val="both"/>
        <w:rPr>
          <w:rFonts w:ascii="Segoe UI" w:hAnsi="Segoe UI" w:cs="Segoe UI"/>
        </w:rPr>
      </w:pPr>
      <w:r>
        <w:rPr>
          <w:rFonts w:ascii="Segoe UI" w:hAnsi="Segoe UI" w:cs="Segoe UI"/>
        </w:rPr>
        <w:t>Illustrated by the graph below, t</w:t>
      </w:r>
      <w:r w:rsidR="00E449EF" w:rsidRPr="00120C71">
        <w:rPr>
          <w:rFonts w:ascii="Segoe UI" w:hAnsi="Segoe UI" w:cs="Segoe UI"/>
        </w:rPr>
        <w:t xml:space="preserve">he peak number of cases </w:t>
      </w:r>
      <w:r w:rsidR="002C2DB4" w:rsidRPr="00120C71">
        <w:rPr>
          <w:rFonts w:ascii="Segoe UI" w:hAnsi="Segoe UI" w:cs="Segoe UI"/>
        </w:rPr>
        <w:t>on our wards</w:t>
      </w:r>
      <w:r w:rsidR="00E449EF" w:rsidRPr="00120C71">
        <w:rPr>
          <w:rFonts w:ascii="Segoe UI" w:hAnsi="Segoe UI" w:cs="Segoe UI"/>
        </w:rPr>
        <w:t xml:space="preserve"> was </w:t>
      </w:r>
      <w:r w:rsidR="00103DAD" w:rsidRPr="00120C71">
        <w:rPr>
          <w:rFonts w:ascii="Segoe UI" w:hAnsi="Segoe UI" w:cs="Segoe UI"/>
          <w:b/>
          <w:bCs/>
        </w:rPr>
        <w:t>9</w:t>
      </w:r>
      <w:r w:rsidR="00E449EF" w:rsidRPr="00120C71">
        <w:rPr>
          <w:rFonts w:ascii="Segoe UI" w:hAnsi="Segoe UI" w:cs="Segoe UI"/>
          <w:b/>
          <w:bCs/>
        </w:rPr>
        <w:t xml:space="preserve"> April</w:t>
      </w:r>
      <w:r w:rsidR="00E449EF" w:rsidRPr="00120C71">
        <w:rPr>
          <w:rFonts w:ascii="Segoe UI" w:hAnsi="Segoe UI" w:cs="Segoe UI"/>
        </w:rPr>
        <w:t xml:space="preserve"> when we had </w:t>
      </w:r>
      <w:r w:rsidR="00103DAD" w:rsidRPr="00120C71">
        <w:rPr>
          <w:rFonts w:ascii="Segoe UI" w:hAnsi="Segoe UI" w:cs="Segoe UI"/>
        </w:rPr>
        <w:t>5</w:t>
      </w:r>
      <w:r w:rsidR="00E449EF" w:rsidRPr="00120C71">
        <w:rPr>
          <w:rFonts w:ascii="Segoe UI" w:hAnsi="Segoe UI" w:cs="Segoe UI"/>
        </w:rPr>
        <w:t xml:space="preserve">3 COVID-19 positive patients </w:t>
      </w:r>
      <w:r w:rsidR="00103DAD" w:rsidRPr="00120C71">
        <w:rPr>
          <w:rFonts w:ascii="Segoe UI" w:hAnsi="Segoe UI" w:cs="Segoe UI"/>
        </w:rPr>
        <w:t>on our wards on that day</w:t>
      </w:r>
      <w:r w:rsidR="00AF5837" w:rsidRPr="00120C71">
        <w:rPr>
          <w:rFonts w:ascii="Segoe UI" w:hAnsi="Segoe UI" w:cs="Segoe UI"/>
        </w:rPr>
        <w:t xml:space="preserve">; </w:t>
      </w:r>
      <w:r w:rsidR="003205AF" w:rsidRPr="00120C71">
        <w:rPr>
          <w:rFonts w:ascii="Segoe UI" w:hAnsi="Segoe UI" w:cs="Segoe UI"/>
        </w:rPr>
        <w:t>representing 1</w:t>
      </w:r>
      <w:r w:rsidR="00103DAD" w:rsidRPr="00120C71">
        <w:rPr>
          <w:rFonts w:ascii="Segoe UI" w:hAnsi="Segoe UI" w:cs="Segoe UI"/>
        </w:rPr>
        <w:t xml:space="preserve">2% of </w:t>
      </w:r>
      <w:r w:rsidR="00AF5837" w:rsidRPr="00120C71">
        <w:rPr>
          <w:rFonts w:ascii="Segoe UI" w:hAnsi="Segoe UI" w:cs="Segoe UI"/>
        </w:rPr>
        <w:t>patients</w:t>
      </w:r>
      <w:r w:rsidR="00103DAD" w:rsidRPr="00120C71">
        <w:rPr>
          <w:rFonts w:ascii="Segoe UI" w:hAnsi="Segoe UI" w:cs="Segoe UI"/>
        </w:rPr>
        <w:t xml:space="preserve">. The number of confirmed COVID-19 positive patients on our wards on 31 May had reduced to 7; </w:t>
      </w:r>
      <w:r w:rsidR="003205AF" w:rsidRPr="00120C71">
        <w:rPr>
          <w:rFonts w:ascii="Segoe UI" w:hAnsi="Segoe UI" w:cs="Segoe UI"/>
        </w:rPr>
        <w:t>representing 1</w:t>
      </w:r>
      <w:r w:rsidR="00AF5837" w:rsidRPr="00120C71">
        <w:rPr>
          <w:rFonts w:ascii="Segoe UI" w:hAnsi="Segoe UI" w:cs="Segoe UI"/>
        </w:rPr>
        <w:t>.5% of patients</w:t>
      </w:r>
      <w:r w:rsidR="007D75E7" w:rsidRPr="00120C71">
        <w:rPr>
          <w:rFonts w:ascii="Segoe UI" w:hAnsi="Segoe UI" w:cs="Segoe UI"/>
        </w:rPr>
        <w:t xml:space="preserve">.  </w:t>
      </w:r>
    </w:p>
    <w:p w14:paraId="7680034B" w14:textId="77777777" w:rsidR="00120C71" w:rsidRPr="00120C71" w:rsidRDefault="00120C71" w:rsidP="00E2412C">
      <w:pPr>
        <w:spacing w:after="0" w:line="240" w:lineRule="auto"/>
        <w:jc w:val="both"/>
        <w:rPr>
          <w:rFonts w:ascii="Segoe UI" w:hAnsi="Segoe UI" w:cs="Segoe UI"/>
        </w:rPr>
      </w:pPr>
    </w:p>
    <w:p w14:paraId="4635DF8F" w14:textId="35D6E4AD" w:rsidR="0067659A" w:rsidRPr="0067659A" w:rsidRDefault="00416C4D" w:rsidP="00416C4D">
      <w:pPr>
        <w:spacing w:after="0" w:line="240" w:lineRule="auto"/>
        <w:ind w:left="709"/>
        <w:rPr>
          <w:rFonts w:ascii="Segoe UI" w:hAnsi="Segoe UI" w:cs="Segoe UI"/>
        </w:rPr>
      </w:pPr>
      <w:r>
        <w:rPr>
          <w:noProof/>
        </w:rPr>
        <w:drawing>
          <wp:inline distT="0" distB="0" distL="0" distR="0" wp14:anchorId="100F8DF4" wp14:editId="245593B0">
            <wp:extent cx="5194300" cy="2190307"/>
            <wp:effectExtent l="0" t="0" r="6350" b="635"/>
            <wp:docPr id="5" name="Chart 5">
              <a:extLst xmlns:a="http://schemas.openxmlformats.org/drawingml/2006/main">
                <a:ext uri="{FF2B5EF4-FFF2-40B4-BE49-F238E27FC236}">
                  <a16:creationId xmlns:a16="http://schemas.microsoft.com/office/drawing/2014/main" id="{AA5039B6-36CD-488A-BE56-AB7189DB5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7659A">
        <w:rPr>
          <w:noProof/>
        </w:rPr>
        <mc:AlternateContent>
          <mc:Choice Requires="wps">
            <w:drawing>
              <wp:anchor distT="0" distB="0" distL="114300" distR="114300" simplePos="0" relativeHeight="251659264" behindDoc="0" locked="0" layoutInCell="1" allowOverlap="1" wp14:anchorId="65F3D885" wp14:editId="52610D7D">
                <wp:simplePos x="0" y="0"/>
                <wp:positionH relativeFrom="column">
                  <wp:posOffset>6445250</wp:posOffset>
                </wp:positionH>
                <wp:positionV relativeFrom="paragraph">
                  <wp:posOffset>117475</wp:posOffset>
                </wp:positionV>
                <wp:extent cx="914400" cy="9144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BEAA75" id="_x0000_t32" coordsize="21600,21600" o:spt="32" o:oned="t" path="m,l21600,21600e" filled="f">
                <v:path arrowok="t" fillok="f" o:connecttype="none"/>
                <o:lock v:ext="edit" shapetype="t"/>
              </v:shapetype>
              <v:shape id="Straight Arrow Connector 4" o:spid="_x0000_s1026" type="#_x0000_t32" style="position:absolute;margin-left:507.5pt;margin-top:9.25pt;width:1in;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" strokecolor="#4472c4 [3204]" strokeweight=".5pt">
                <v:stroke endarrow="block" joinstyle="miter"/>
              </v:shape>
            </w:pict>
          </mc:Fallback>
        </mc:AlternateContent>
      </w:r>
    </w:p>
    <w:p w14:paraId="3C88ED8D" w14:textId="77777777" w:rsidR="00103DAD" w:rsidRPr="00103DAD" w:rsidRDefault="00103DAD" w:rsidP="008010CF">
      <w:pPr>
        <w:pStyle w:val="ListParagraph"/>
        <w:spacing w:after="0" w:line="240" w:lineRule="auto"/>
        <w:rPr>
          <w:rFonts w:ascii="Segoe UI" w:hAnsi="Segoe UI" w:cs="Segoe UI"/>
        </w:rPr>
      </w:pPr>
    </w:p>
    <w:p w14:paraId="6C0E0633" w14:textId="416C3A76" w:rsidR="00AF5837" w:rsidRDefault="00103DAD" w:rsidP="00E2412C">
      <w:pPr>
        <w:pStyle w:val="ListParagraph"/>
        <w:numPr>
          <w:ilvl w:val="0"/>
          <w:numId w:val="1"/>
        </w:numPr>
        <w:spacing w:after="0" w:line="240" w:lineRule="auto"/>
        <w:jc w:val="both"/>
        <w:rPr>
          <w:rFonts w:ascii="Segoe UI" w:hAnsi="Segoe UI" w:cs="Segoe UI"/>
        </w:rPr>
      </w:pPr>
      <w:r w:rsidRPr="00AF5837">
        <w:rPr>
          <w:rFonts w:ascii="Segoe UI" w:hAnsi="Segoe UI" w:cs="Segoe UI"/>
        </w:rPr>
        <w:t xml:space="preserve">The </w:t>
      </w:r>
      <w:r w:rsidRPr="00AF5837">
        <w:rPr>
          <w:rFonts w:ascii="Segoe UI" w:hAnsi="Segoe UI" w:cs="Segoe UI"/>
          <w:b/>
          <w:bCs/>
        </w:rPr>
        <w:t xml:space="preserve">highest number of </w:t>
      </w:r>
      <w:r w:rsidR="003205AF">
        <w:rPr>
          <w:rFonts w:ascii="Segoe UI" w:hAnsi="Segoe UI" w:cs="Segoe UI"/>
          <w:b/>
          <w:bCs/>
        </w:rPr>
        <w:t xml:space="preserve">confirmed </w:t>
      </w:r>
      <w:r w:rsidRPr="00AF5837">
        <w:rPr>
          <w:rFonts w:ascii="Segoe UI" w:hAnsi="Segoe UI" w:cs="Segoe UI"/>
          <w:b/>
          <w:bCs/>
        </w:rPr>
        <w:t>new cases</w:t>
      </w:r>
      <w:r w:rsidR="00AF5837" w:rsidRPr="00AF5837">
        <w:rPr>
          <w:rFonts w:ascii="Segoe UI" w:hAnsi="Segoe UI" w:cs="Segoe UI"/>
          <w:b/>
          <w:bCs/>
        </w:rPr>
        <w:t xml:space="preserve"> in one day</w:t>
      </w:r>
      <w:r w:rsidR="00AF5837" w:rsidRPr="00AF5837">
        <w:rPr>
          <w:rFonts w:ascii="Segoe UI" w:hAnsi="Segoe UI" w:cs="Segoe UI"/>
        </w:rPr>
        <w:t xml:space="preserve"> on our wards</w:t>
      </w:r>
      <w:r w:rsidRPr="00AF5837">
        <w:rPr>
          <w:rFonts w:ascii="Segoe UI" w:hAnsi="Segoe UI" w:cs="Segoe UI"/>
        </w:rPr>
        <w:t xml:space="preserve"> was 8 April</w:t>
      </w:r>
      <w:r w:rsidR="00AF5837" w:rsidRPr="00AF5837">
        <w:rPr>
          <w:rFonts w:ascii="Segoe UI" w:hAnsi="Segoe UI" w:cs="Segoe UI"/>
        </w:rPr>
        <w:t xml:space="preserve">; </w:t>
      </w:r>
      <w:r w:rsidR="00AF5837" w:rsidRPr="00AF5837">
        <w:rPr>
          <w:rFonts w:ascii="Segoe UI" w:hAnsi="Segoe UI" w:cs="Segoe UI"/>
          <w:b/>
          <w:bCs/>
        </w:rPr>
        <w:t>1</w:t>
      </w:r>
      <w:r w:rsidR="0066539C">
        <w:rPr>
          <w:rFonts w:ascii="Segoe UI" w:hAnsi="Segoe UI" w:cs="Segoe UI"/>
          <w:b/>
          <w:bCs/>
        </w:rPr>
        <w:t>3</w:t>
      </w:r>
      <w:r w:rsidR="00AF5837" w:rsidRPr="00AF5837">
        <w:rPr>
          <w:rFonts w:ascii="Segoe UI" w:hAnsi="Segoe UI" w:cs="Segoe UI"/>
          <w:b/>
          <w:bCs/>
        </w:rPr>
        <w:t xml:space="preserve"> new cases </w:t>
      </w:r>
      <w:r w:rsidR="00AF5837" w:rsidRPr="00AF5837">
        <w:rPr>
          <w:rFonts w:ascii="Segoe UI" w:hAnsi="Segoe UI" w:cs="Segoe UI"/>
        </w:rPr>
        <w:t xml:space="preserve">were confirmed that day.  To put this into context, fewer </w:t>
      </w:r>
      <w:r w:rsidR="003205AF">
        <w:rPr>
          <w:rFonts w:ascii="Segoe UI" w:hAnsi="Segoe UI" w:cs="Segoe UI"/>
        </w:rPr>
        <w:t xml:space="preserve">new </w:t>
      </w:r>
      <w:r w:rsidR="00AF5837" w:rsidRPr="00AF5837">
        <w:rPr>
          <w:rFonts w:ascii="Segoe UI" w:hAnsi="Segoe UI" w:cs="Segoe UI"/>
        </w:rPr>
        <w:t xml:space="preserve">cases </w:t>
      </w:r>
      <w:r w:rsidR="0066539C">
        <w:rPr>
          <w:rFonts w:ascii="Segoe UI" w:hAnsi="Segoe UI" w:cs="Segoe UI"/>
        </w:rPr>
        <w:t xml:space="preserve">(9) </w:t>
      </w:r>
      <w:r w:rsidR="003205AF">
        <w:rPr>
          <w:rFonts w:ascii="Segoe UI" w:hAnsi="Segoe UI" w:cs="Segoe UI"/>
        </w:rPr>
        <w:t>were confirmed over</w:t>
      </w:r>
      <w:r w:rsidR="00AF5837" w:rsidRPr="00AF5837">
        <w:rPr>
          <w:rFonts w:ascii="Segoe UI" w:hAnsi="Segoe UI" w:cs="Segoe UI"/>
        </w:rPr>
        <w:t xml:space="preserve"> the last 14 days.  </w:t>
      </w:r>
    </w:p>
    <w:p w14:paraId="7110B368" w14:textId="77777777" w:rsidR="003205AF" w:rsidRPr="003205AF" w:rsidRDefault="003205AF" w:rsidP="00E2412C">
      <w:pPr>
        <w:pStyle w:val="ListParagraph"/>
        <w:spacing w:after="0" w:line="240" w:lineRule="auto"/>
        <w:jc w:val="both"/>
        <w:rPr>
          <w:rFonts w:ascii="Segoe UI" w:hAnsi="Segoe UI" w:cs="Segoe UI"/>
        </w:rPr>
      </w:pPr>
    </w:p>
    <w:p w14:paraId="28BF97BE" w14:textId="77777777" w:rsidR="003205AF" w:rsidRDefault="003205AF" w:rsidP="00E2412C">
      <w:pPr>
        <w:pStyle w:val="ListParagraph"/>
        <w:numPr>
          <w:ilvl w:val="0"/>
          <w:numId w:val="1"/>
        </w:numPr>
        <w:spacing w:after="0" w:line="240" w:lineRule="auto"/>
        <w:jc w:val="both"/>
        <w:rPr>
          <w:rFonts w:ascii="Segoe UI" w:hAnsi="Segoe UI" w:cs="Segoe UI"/>
        </w:rPr>
      </w:pPr>
      <w:r>
        <w:rPr>
          <w:rFonts w:ascii="Segoe UI" w:hAnsi="Segoe UI" w:cs="Segoe UI"/>
        </w:rPr>
        <w:t xml:space="preserve">The </w:t>
      </w:r>
      <w:r w:rsidRPr="003205AF">
        <w:rPr>
          <w:rFonts w:ascii="Segoe UI" w:hAnsi="Segoe UI" w:cs="Segoe UI"/>
          <w:b/>
          <w:bCs/>
        </w:rPr>
        <w:t xml:space="preserve">highest number of </w:t>
      </w:r>
      <w:r>
        <w:rPr>
          <w:rFonts w:ascii="Segoe UI" w:hAnsi="Segoe UI" w:cs="Segoe UI"/>
          <w:b/>
          <w:bCs/>
        </w:rPr>
        <w:t xml:space="preserve">confirmed </w:t>
      </w:r>
      <w:r w:rsidRPr="003205AF">
        <w:rPr>
          <w:rFonts w:ascii="Segoe UI" w:hAnsi="Segoe UI" w:cs="Segoe UI"/>
          <w:b/>
          <w:bCs/>
        </w:rPr>
        <w:t>new cases in one day</w:t>
      </w:r>
      <w:r>
        <w:rPr>
          <w:rFonts w:ascii="Segoe UI" w:hAnsi="Segoe UI" w:cs="Segoe UI"/>
        </w:rPr>
        <w:t xml:space="preserve"> in the community was 9 April with 10 new cases confirmed on that day.  There have been 11 new cases confirmed in the community in the last week.</w:t>
      </w:r>
    </w:p>
    <w:p w14:paraId="592D0A58" w14:textId="77777777" w:rsidR="00482539" w:rsidRPr="00482539" w:rsidRDefault="00482539" w:rsidP="00E2412C">
      <w:pPr>
        <w:pStyle w:val="ListParagraph"/>
        <w:spacing w:after="0" w:line="240" w:lineRule="auto"/>
        <w:jc w:val="both"/>
        <w:rPr>
          <w:rFonts w:ascii="Segoe UI" w:hAnsi="Segoe UI" w:cs="Segoe UI"/>
        </w:rPr>
      </w:pPr>
    </w:p>
    <w:p w14:paraId="2FF2C642" w14:textId="700B9DED" w:rsidR="00482539" w:rsidRDefault="00482539" w:rsidP="00E2412C">
      <w:pPr>
        <w:spacing w:after="0" w:line="240" w:lineRule="auto"/>
        <w:jc w:val="both"/>
        <w:rPr>
          <w:rFonts w:ascii="Segoe UI" w:hAnsi="Segoe UI" w:cs="Segoe UI"/>
        </w:rPr>
      </w:pPr>
    </w:p>
    <w:p w14:paraId="41502F9C" w14:textId="77777777" w:rsidR="00482539" w:rsidRDefault="00482539" w:rsidP="00E2412C">
      <w:pPr>
        <w:spacing w:after="0" w:line="240" w:lineRule="auto"/>
        <w:jc w:val="both"/>
        <w:rPr>
          <w:rFonts w:ascii="Segoe UI" w:hAnsi="Segoe UI" w:cs="Segoe UI"/>
          <w:b/>
          <w:bCs/>
        </w:rPr>
      </w:pPr>
      <w:r w:rsidRPr="00482539">
        <w:rPr>
          <w:rFonts w:ascii="Segoe UI" w:hAnsi="Segoe UI" w:cs="Segoe UI"/>
          <w:b/>
          <w:bCs/>
        </w:rPr>
        <w:t xml:space="preserve">COVID-19 – Ethnicity </w:t>
      </w:r>
    </w:p>
    <w:p w14:paraId="7C3B6F1E" w14:textId="77777777" w:rsidR="00BE3AEC" w:rsidRDefault="00BE3AEC" w:rsidP="00E2412C">
      <w:pPr>
        <w:spacing w:after="0" w:line="240" w:lineRule="auto"/>
        <w:jc w:val="both"/>
        <w:rPr>
          <w:rFonts w:ascii="Segoe UI" w:hAnsi="Segoe UI" w:cs="Segoe UI"/>
        </w:rPr>
      </w:pPr>
    </w:p>
    <w:p w14:paraId="3C3F577A" w14:textId="2CF63426" w:rsidR="00E038FE" w:rsidRDefault="00E038FE" w:rsidP="00E2412C">
      <w:pPr>
        <w:spacing w:after="0" w:line="240" w:lineRule="auto"/>
        <w:jc w:val="both"/>
        <w:rPr>
          <w:rFonts w:ascii="Segoe UI" w:hAnsi="Segoe UI" w:cs="Segoe UI"/>
        </w:rPr>
      </w:pPr>
      <w:r w:rsidRPr="008B00A8">
        <w:rPr>
          <w:rFonts w:ascii="Segoe UI" w:hAnsi="Segoe UI" w:cs="Segoe UI"/>
        </w:rPr>
        <w:t xml:space="preserve">The graphs below show the ethnicity of </w:t>
      </w:r>
      <w:r w:rsidR="008B00A8" w:rsidRPr="008B00A8">
        <w:rPr>
          <w:rFonts w:ascii="Segoe UI" w:hAnsi="Segoe UI" w:cs="Segoe UI"/>
        </w:rPr>
        <w:t>in</w:t>
      </w:r>
      <w:r w:rsidRPr="008B00A8">
        <w:rPr>
          <w:rFonts w:ascii="Segoe UI" w:hAnsi="Segoe UI" w:cs="Segoe UI"/>
        </w:rPr>
        <w:t xml:space="preserve">patients confirmed COVID-19 positive against the </w:t>
      </w:r>
      <w:r w:rsidR="008B00A8" w:rsidRPr="008B00A8">
        <w:rPr>
          <w:rFonts w:ascii="Segoe UI" w:hAnsi="Segoe UI" w:cs="Segoe UI"/>
        </w:rPr>
        <w:t xml:space="preserve">ethnicity profile of </w:t>
      </w:r>
      <w:r w:rsidR="00EB2917">
        <w:rPr>
          <w:rFonts w:ascii="Segoe UI" w:hAnsi="Segoe UI" w:cs="Segoe UI"/>
        </w:rPr>
        <w:t>all patients admitted</w:t>
      </w:r>
      <w:r w:rsidR="008B00A8" w:rsidRPr="008B00A8">
        <w:rPr>
          <w:rFonts w:ascii="Segoe UI" w:hAnsi="Segoe UI" w:cs="Segoe UI"/>
        </w:rPr>
        <w:t xml:space="preserve"> during the same p</w:t>
      </w:r>
      <w:r w:rsidR="008B00A8">
        <w:rPr>
          <w:rFonts w:ascii="Segoe UI" w:hAnsi="Segoe UI" w:cs="Segoe UI"/>
        </w:rPr>
        <w:t>eriod</w:t>
      </w:r>
      <w:r w:rsidR="008B00A8" w:rsidRPr="008B00A8">
        <w:rPr>
          <w:rFonts w:ascii="Segoe UI" w:hAnsi="Segoe UI" w:cs="Segoe UI"/>
        </w:rPr>
        <w:t xml:space="preserve"> i.e. in mental health </w:t>
      </w:r>
      <w:r w:rsidR="008B00A8">
        <w:rPr>
          <w:rFonts w:ascii="Segoe UI" w:hAnsi="Segoe UI" w:cs="Segoe UI"/>
        </w:rPr>
        <w:t>2.5% of patients admitted were Asian whereas 7% of patients who were confirmed COVID-19 positive during this period were Asian indicating a higher prevalence of COVID-19 in this ethnic group.</w:t>
      </w:r>
    </w:p>
    <w:p w14:paraId="556FDF48" w14:textId="77777777" w:rsidR="00EB2917" w:rsidRPr="008B00A8" w:rsidRDefault="00EB2917" w:rsidP="008010CF">
      <w:pPr>
        <w:spacing w:after="0" w:line="240" w:lineRule="auto"/>
        <w:rPr>
          <w:rFonts w:ascii="Segoe UI" w:hAnsi="Segoe UI" w:cs="Segoe UI"/>
        </w:rPr>
      </w:pPr>
    </w:p>
    <w:p w14:paraId="650BBB0F" w14:textId="77777777" w:rsidR="00482539" w:rsidRPr="00482539" w:rsidRDefault="00482539" w:rsidP="008010CF">
      <w:pPr>
        <w:spacing w:after="0" w:line="240" w:lineRule="auto"/>
        <w:rPr>
          <w:rFonts w:ascii="Segoe UI" w:hAnsi="Segoe UI" w:cs="Segoe UI"/>
        </w:rPr>
      </w:pPr>
      <w:r w:rsidRPr="00482539">
        <w:rPr>
          <w:rFonts w:ascii="Segoe UI" w:hAnsi="Segoe UI" w:cs="Segoe UI"/>
          <w:noProof/>
        </w:rPr>
        <w:drawing>
          <wp:inline distT="0" distB="0" distL="0" distR="0" wp14:anchorId="66BBD4F7" wp14:editId="027F7C02">
            <wp:extent cx="2767965" cy="2672861"/>
            <wp:effectExtent l="0" t="0" r="13335" b="13335"/>
            <wp:docPr id="1" name="Chart 1">
              <a:extLst xmlns:a="http://schemas.openxmlformats.org/drawingml/2006/main">
                <a:ext uri="{FF2B5EF4-FFF2-40B4-BE49-F238E27FC236}">
                  <a16:creationId xmlns:a16="http://schemas.microsoft.com/office/drawing/2014/main" id="{28DCF9B6-FBB7-47FA-AB55-CCC9694E59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82539">
        <w:rPr>
          <w:noProof/>
        </w:rPr>
        <w:t xml:space="preserve"> </w:t>
      </w:r>
      <w:r w:rsidRPr="00482539">
        <w:rPr>
          <w:rFonts w:ascii="Segoe UI" w:hAnsi="Segoe UI" w:cs="Segoe UI"/>
          <w:noProof/>
        </w:rPr>
        <w:drawing>
          <wp:inline distT="0" distB="0" distL="0" distR="0" wp14:anchorId="657B5F28" wp14:editId="4386FED9">
            <wp:extent cx="2767965" cy="2679895"/>
            <wp:effectExtent l="0" t="0" r="13335" b="6350"/>
            <wp:docPr id="2" name="Chart 2">
              <a:extLst xmlns:a="http://schemas.openxmlformats.org/drawingml/2006/main">
                <a:ext uri="{FF2B5EF4-FFF2-40B4-BE49-F238E27FC236}">
                  <a16:creationId xmlns:a16="http://schemas.microsoft.com/office/drawing/2014/main" id="{7FF49A11-C3D7-49A9-BC4D-D8F5C599E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AEC785" w14:textId="77777777" w:rsidR="00DE4984" w:rsidRDefault="00DE4984" w:rsidP="008010CF">
      <w:pPr>
        <w:spacing w:after="0" w:line="240" w:lineRule="auto"/>
        <w:rPr>
          <w:rFonts w:ascii="Segoe UI" w:hAnsi="Segoe UI" w:cs="Segoe UI"/>
          <w:b/>
          <w:bCs/>
        </w:rPr>
      </w:pPr>
    </w:p>
    <w:p w14:paraId="0E142331" w14:textId="2D291807" w:rsidR="0066539C" w:rsidRDefault="003205AF" w:rsidP="008010CF">
      <w:pPr>
        <w:spacing w:after="0" w:line="240" w:lineRule="auto"/>
        <w:rPr>
          <w:rFonts w:ascii="Segoe UI" w:hAnsi="Segoe UI" w:cs="Segoe UI"/>
          <w:b/>
          <w:bCs/>
        </w:rPr>
      </w:pPr>
      <w:r w:rsidRPr="003205AF">
        <w:rPr>
          <w:rFonts w:ascii="Segoe UI" w:hAnsi="Segoe UI" w:cs="Segoe UI"/>
          <w:b/>
          <w:bCs/>
        </w:rPr>
        <w:t>COVID-19 deaths</w:t>
      </w:r>
    </w:p>
    <w:p w14:paraId="1C8B8ECD" w14:textId="77777777" w:rsidR="00DE4984" w:rsidRPr="003205AF" w:rsidRDefault="00DE4984" w:rsidP="008010CF">
      <w:pPr>
        <w:spacing w:after="0" w:line="240" w:lineRule="auto"/>
        <w:rPr>
          <w:rFonts w:ascii="Segoe UI" w:hAnsi="Segoe UI" w:cs="Segoe UI"/>
          <w:b/>
          <w:bCs/>
        </w:rPr>
      </w:pPr>
    </w:p>
    <w:p w14:paraId="3596C221" w14:textId="584A384D" w:rsidR="003205AF" w:rsidRDefault="003205AF" w:rsidP="00E2412C">
      <w:pPr>
        <w:pStyle w:val="ListParagraph"/>
        <w:numPr>
          <w:ilvl w:val="0"/>
          <w:numId w:val="2"/>
        </w:numPr>
        <w:spacing w:after="0" w:line="240" w:lineRule="auto"/>
        <w:jc w:val="both"/>
        <w:rPr>
          <w:rFonts w:ascii="Segoe UI" w:hAnsi="Segoe UI" w:cs="Segoe UI"/>
        </w:rPr>
      </w:pPr>
      <w:r>
        <w:rPr>
          <w:rFonts w:ascii="Segoe UI" w:hAnsi="Segoe UI" w:cs="Segoe UI"/>
        </w:rPr>
        <w:t xml:space="preserve">There has been 22 COVID-19 related deaths within our inpatient settings.  There have been no </w:t>
      </w:r>
      <w:r w:rsidR="00C75E5B">
        <w:rPr>
          <w:rFonts w:ascii="Segoe UI" w:hAnsi="Segoe UI" w:cs="Segoe UI"/>
        </w:rPr>
        <w:t xml:space="preserve">COVID-19 related </w:t>
      </w:r>
      <w:r>
        <w:rPr>
          <w:rFonts w:ascii="Segoe UI" w:hAnsi="Segoe UI" w:cs="Segoe UI"/>
        </w:rPr>
        <w:t>deaths since 7 May.</w:t>
      </w:r>
    </w:p>
    <w:p w14:paraId="73A22FB8" w14:textId="77777777" w:rsidR="003205AF" w:rsidRDefault="003205AF" w:rsidP="00E2412C">
      <w:pPr>
        <w:pStyle w:val="ListParagraph"/>
        <w:spacing w:after="0" w:line="240" w:lineRule="auto"/>
        <w:jc w:val="both"/>
        <w:rPr>
          <w:rFonts w:ascii="Segoe UI" w:hAnsi="Segoe UI" w:cs="Segoe UI"/>
        </w:rPr>
      </w:pPr>
    </w:p>
    <w:p w14:paraId="300DADD7" w14:textId="592B06F4" w:rsidR="003205AF" w:rsidRDefault="003205AF" w:rsidP="00E2412C">
      <w:pPr>
        <w:pStyle w:val="ListParagraph"/>
        <w:numPr>
          <w:ilvl w:val="0"/>
          <w:numId w:val="2"/>
        </w:numPr>
        <w:spacing w:after="0" w:line="240" w:lineRule="auto"/>
        <w:jc w:val="both"/>
        <w:rPr>
          <w:rFonts w:ascii="Segoe UI" w:hAnsi="Segoe UI" w:cs="Segoe UI"/>
        </w:rPr>
      </w:pPr>
      <w:r>
        <w:rPr>
          <w:rFonts w:ascii="Segoe UI" w:hAnsi="Segoe UI" w:cs="Segoe UI"/>
        </w:rPr>
        <w:t xml:space="preserve">14 (64%) of patients who died were aged 85+.  8 (36%) of patients who died were aged 65-84. </w:t>
      </w:r>
    </w:p>
    <w:p w14:paraId="75C65DB6" w14:textId="77777777" w:rsidR="00BE3AEC" w:rsidRDefault="00BE3AEC" w:rsidP="00A54109">
      <w:pPr>
        <w:spacing w:after="0" w:line="240" w:lineRule="auto"/>
        <w:rPr>
          <w:rFonts w:ascii="Segoe UI" w:hAnsi="Segoe UI" w:cs="Segoe UI"/>
        </w:rPr>
      </w:pPr>
    </w:p>
    <w:p w14:paraId="048B5C38" w14:textId="3DE551B0" w:rsidR="00A06390" w:rsidRDefault="00A06390" w:rsidP="00A54109">
      <w:pPr>
        <w:spacing w:after="0" w:line="240" w:lineRule="auto"/>
        <w:rPr>
          <w:rFonts w:ascii="Segoe UI" w:hAnsi="Segoe UI" w:cs="Segoe UI"/>
          <w:b/>
          <w:bCs/>
        </w:rPr>
      </w:pPr>
      <w:r w:rsidRPr="00A06390">
        <w:rPr>
          <w:rFonts w:ascii="Segoe UI" w:hAnsi="Segoe UI" w:cs="Segoe UI"/>
          <w:b/>
          <w:bCs/>
        </w:rPr>
        <w:t>A Special Mention</w:t>
      </w:r>
    </w:p>
    <w:p w14:paraId="217BA73A" w14:textId="77777777" w:rsidR="00A06390" w:rsidRPr="00A06390" w:rsidRDefault="00A06390" w:rsidP="00A54109">
      <w:pPr>
        <w:spacing w:after="0" w:line="240" w:lineRule="auto"/>
        <w:rPr>
          <w:rFonts w:ascii="Segoe UI" w:hAnsi="Segoe UI" w:cs="Segoe UI"/>
          <w:b/>
          <w:bCs/>
        </w:rPr>
      </w:pPr>
    </w:p>
    <w:p w14:paraId="2F902351" w14:textId="77777777" w:rsidR="00E2412C" w:rsidRDefault="00561997" w:rsidP="00E2412C">
      <w:pPr>
        <w:spacing w:after="0" w:line="240" w:lineRule="auto"/>
        <w:jc w:val="both"/>
        <w:rPr>
          <w:rFonts w:ascii="Segoe UI" w:hAnsi="Segoe UI" w:cs="Segoe UI"/>
        </w:rPr>
      </w:pPr>
      <w:r w:rsidRPr="006E7BCE">
        <w:rPr>
          <w:rFonts w:ascii="Segoe UI" w:hAnsi="Segoe UI" w:cs="Segoe UI"/>
        </w:rPr>
        <w:t>It was with tremendous sadness that the Trust announced the death of a much loved, respected and admired colleague</w:t>
      </w:r>
      <w:r w:rsidR="006E7BCE">
        <w:rPr>
          <w:rFonts w:ascii="Segoe UI" w:hAnsi="Segoe UI" w:cs="Segoe UI"/>
        </w:rPr>
        <w:t xml:space="preserve"> in April</w:t>
      </w:r>
      <w:r w:rsidR="00967A26" w:rsidRPr="006E7BCE">
        <w:rPr>
          <w:rFonts w:ascii="Segoe UI" w:hAnsi="Segoe UI" w:cs="Segoe UI"/>
        </w:rPr>
        <w:t xml:space="preserve">.  Margaret Tapley, who was 84, had dedicated many years of her life to the NHS, working most recently as a health care assistant on </w:t>
      </w:r>
      <w:proofErr w:type="spellStart"/>
      <w:r w:rsidR="00967A26" w:rsidRPr="006E7BCE">
        <w:rPr>
          <w:rFonts w:ascii="Segoe UI" w:hAnsi="Segoe UI" w:cs="Segoe UI"/>
        </w:rPr>
        <w:t>Linfoot</w:t>
      </w:r>
      <w:proofErr w:type="spellEnd"/>
      <w:r w:rsidR="00967A26" w:rsidRPr="006E7BCE">
        <w:rPr>
          <w:rFonts w:ascii="Segoe UI" w:hAnsi="Segoe UI" w:cs="Segoe UI"/>
        </w:rPr>
        <w:t xml:space="preserve"> Ward at Witney Community Hospital</w:t>
      </w:r>
      <w:r w:rsidR="003E39CA">
        <w:rPr>
          <w:rFonts w:ascii="Segoe UI" w:hAnsi="Segoe UI" w:cs="Segoe UI"/>
        </w:rPr>
        <w:t xml:space="preserve">.  </w:t>
      </w:r>
      <w:r w:rsidR="00BE3AEC">
        <w:rPr>
          <w:rFonts w:ascii="Segoe UI" w:hAnsi="Segoe UI" w:cs="Segoe UI"/>
        </w:rPr>
        <w:t xml:space="preserve"> </w:t>
      </w:r>
    </w:p>
    <w:p w14:paraId="0617B943" w14:textId="77777777" w:rsidR="00E2412C" w:rsidRDefault="00E2412C" w:rsidP="00E2412C">
      <w:pPr>
        <w:spacing w:after="0" w:line="240" w:lineRule="auto"/>
        <w:jc w:val="both"/>
        <w:rPr>
          <w:rFonts w:ascii="Segoe UI" w:hAnsi="Segoe UI" w:cs="Segoe UI"/>
        </w:rPr>
      </w:pPr>
    </w:p>
    <w:p w14:paraId="6CFA1DC0" w14:textId="645E01AE" w:rsidR="00E2412C" w:rsidRPr="00E2412C" w:rsidRDefault="00E2412C" w:rsidP="00E2412C">
      <w:pPr>
        <w:spacing w:after="0" w:line="240" w:lineRule="auto"/>
        <w:jc w:val="both"/>
        <w:rPr>
          <w:rFonts w:ascii="Segoe UI" w:hAnsi="Segoe UI" w:cs="Segoe UI"/>
          <w:lang w:val="en-US"/>
        </w:rPr>
      </w:pPr>
      <w:r w:rsidRPr="00E2412C">
        <w:rPr>
          <w:rFonts w:ascii="Segoe UI" w:hAnsi="Segoe UI" w:cs="Segoe UI"/>
        </w:rPr>
        <w:t xml:space="preserve">Caring for patients, their families and each other during such unprecedented circumstances is having a significant impact on all of us, and our thoughts go out to all those directly impacted in one way or another.  But </w:t>
      </w:r>
      <w:r>
        <w:rPr>
          <w:rFonts w:ascii="Segoe UI" w:hAnsi="Segoe UI" w:cs="Segoe UI"/>
        </w:rPr>
        <w:t>we especially</w:t>
      </w:r>
      <w:r w:rsidRPr="00E2412C">
        <w:rPr>
          <w:rFonts w:ascii="Segoe UI" w:hAnsi="Segoe UI" w:cs="Segoe UI"/>
        </w:rPr>
        <w:t xml:space="preserve"> honour Margaret Tapley</w:t>
      </w:r>
      <w:r w:rsidRPr="00E2412C">
        <w:rPr>
          <w:rFonts w:ascii="Segoe UI" w:hAnsi="Segoe UI" w:cs="Segoe UI"/>
          <w:lang w:val="en-US"/>
        </w:rPr>
        <w:t>.  She had worked there for many years and was remarkable in that she stayed with her team well beyond the point when many others would have retired. She was also remarkable in the way she provided calm reassurance, support and encouragement to her colleagues, and compassion and care to her patients.</w:t>
      </w:r>
    </w:p>
    <w:p w14:paraId="35D40AA5" w14:textId="63C3E376" w:rsidR="00333196" w:rsidRDefault="00333196" w:rsidP="00E2412C">
      <w:pPr>
        <w:spacing w:after="0" w:line="240" w:lineRule="auto"/>
        <w:rPr>
          <w:rFonts w:ascii="Segoe UI" w:hAnsi="Segoe UI" w:cs="Segoe UI"/>
        </w:rPr>
      </w:pPr>
    </w:p>
    <w:p w14:paraId="2155D8D1" w14:textId="34479EC7" w:rsidR="00FA2FA0" w:rsidRPr="00333196" w:rsidRDefault="00333196" w:rsidP="00333196">
      <w:pPr>
        <w:spacing w:after="0" w:line="240" w:lineRule="auto"/>
        <w:rPr>
          <w:rFonts w:ascii="Segoe UI" w:hAnsi="Segoe UI" w:cs="Segoe UI"/>
        </w:rPr>
      </w:pPr>
      <w:r w:rsidRPr="00333196">
        <w:rPr>
          <w:rFonts w:ascii="Segoe UI" w:hAnsi="Segoe UI" w:cs="Segoe UI"/>
          <w:b/>
          <w:bCs/>
        </w:rPr>
        <w:t>Author:</w:t>
      </w:r>
      <w:r w:rsidRPr="00333196">
        <w:rPr>
          <w:rFonts w:ascii="Segoe UI" w:hAnsi="Segoe UI" w:cs="Segoe UI"/>
        </w:rPr>
        <w:t xml:space="preserve"> </w:t>
      </w:r>
      <w:r>
        <w:rPr>
          <w:rFonts w:ascii="Segoe UI" w:hAnsi="Segoe UI" w:cs="Segoe UI"/>
        </w:rPr>
        <w:tab/>
      </w:r>
      <w:r w:rsidRPr="00333196">
        <w:rPr>
          <w:rFonts w:ascii="Segoe UI" w:hAnsi="Segoe UI" w:cs="Segoe UI"/>
        </w:rPr>
        <w:t>Nic McDonald, Senior Programme Manager</w:t>
      </w:r>
    </w:p>
    <w:p w14:paraId="756B8112" w14:textId="1EE7B875" w:rsidR="00FA2FA0" w:rsidRPr="00BE3AEC" w:rsidRDefault="00333196" w:rsidP="008010CF">
      <w:pPr>
        <w:spacing w:after="0" w:line="240" w:lineRule="auto"/>
        <w:rPr>
          <w:rFonts w:ascii="Segoe UI" w:hAnsi="Segoe UI" w:cs="Segoe UI"/>
        </w:rPr>
      </w:pPr>
      <w:r w:rsidRPr="00333196">
        <w:rPr>
          <w:rFonts w:ascii="Segoe UI" w:hAnsi="Segoe UI" w:cs="Segoe UI"/>
          <w:b/>
          <w:bCs/>
        </w:rPr>
        <w:t>Director:</w:t>
      </w:r>
      <w:r w:rsidRPr="00333196">
        <w:rPr>
          <w:rFonts w:ascii="Segoe UI" w:hAnsi="Segoe UI" w:cs="Segoe UI"/>
        </w:rPr>
        <w:t xml:space="preserve"> </w:t>
      </w:r>
      <w:r>
        <w:rPr>
          <w:rFonts w:ascii="Segoe UI" w:hAnsi="Segoe UI" w:cs="Segoe UI"/>
        </w:rPr>
        <w:tab/>
      </w:r>
      <w:r w:rsidRPr="00333196">
        <w:rPr>
          <w:rFonts w:ascii="Segoe UI" w:hAnsi="Segoe UI" w:cs="Segoe UI"/>
        </w:rPr>
        <w:t>Martyn Ward, Director of Strategy and CIO</w:t>
      </w:r>
    </w:p>
    <w:sectPr w:rsidR="00FA2FA0" w:rsidRPr="00BE3AEC" w:rsidSect="00A06390">
      <w:pgSz w:w="11906" w:h="16838"/>
      <w:pgMar w:top="567" w:right="1304" w:bottom="1135"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7D5"/>
    <w:multiLevelType w:val="hybridMultilevel"/>
    <w:tmpl w:val="7ABC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B56E6"/>
    <w:multiLevelType w:val="hybridMultilevel"/>
    <w:tmpl w:val="10701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C0E39"/>
    <w:multiLevelType w:val="hybridMultilevel"/>
    <w:tmpl w:val="0C962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C6108"/>
    <w:multiLevelType w:val="hybridMultilevel"/>
    <w:tmpl w:val="5BD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A0"/>
    <w:rsid w:val="00036B37"/>
    <w:rsid w:val="00103DAD"/>
    <w:rsid w:val="00120C71"/>
    <w:rsid w:val="001B2178"/>
    <w:rsid w:val="002A7ACE"/>
    <w:rsid w:val="002B7E37"/>
    <w:rsid w:val="002C2DB4"/>
    <w:rsid w:val="003205AF"/>
    <w:rsid w:val="00333196"/>
    <w:rsid w:val="003B242D"/>
    <w:rsid w:val="003D4B25"/>
    <w:rsid w:val="003E39CA"/>
    <w:rsid w:val="00416C4D"/>
    <w:rsid w:val="00482539"/>
    <w:rsid w:val="00547755"/>
    <w:rsid w:val="00561997"/>
    <w:rsid w:val="00601D1C"/>
    <w:rsid w:val="00626191"/>
    <w:rsid w:val="0066539C"/>
    <w:rsid w:val="0067659A"/>
    <w:rsid w:val="006B044D"/>
    <w:rsid w:val="006E7BCE"/>
    <w:rsid w:val="007D75E7"/>
    <w:rsid w:val="008010CF"/>
    <w:rsid w:val="00813189"/>
    <w:rsid w:val="008423B1"/>
    <w:rsid w:val="008B00A8"/>
    <w:rsid w:val="008B23F9"/>
    <w:rsid w:val="00967A26"/>
    <w:rsid w:val="00A06390"/>
    <w:rsid w:val="00A112A0"/>
    <w:rsid w:val="00A54109"/>
    <w:rsid w:val="00A73D55"/>
    <w:rsid w:val="00AF3499"/>
    <w:rsid w:val="00AF5837"/>
    <w:rsid w:val="00B42096"/>
    <w:rsid w:val="00B87113"/>
    <w:rsid w:val="00BE3AEC"/>
    <w:rsid w:val="00C15BC9"/>
    <w:rsid w:val="00C75E5B"/>
    <w:rsid w:val="00D37782"/>
    <w:rsid w:val="00D5616E"/>
    <w:rsid w:val="00D71A2B"/>
    <w:rsid w:val="00DE4984"/>
    <w:rsid w:val="00E038FE"/>
    <w:rsid w:val="00E2412C"/>
    <w:rsid w:val="00E449EF"/>
    <w:rsid w:val="00E57994"/>
    <w:rsid w:val="00EA50D1"/>
    <w:rsid w:val="00EB2917"/>
    <w:rsid w:val="00F332A9"/>
    <w:rsid w:val="00FA2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E421"/>
  <w15:chartTrackingRefBased/>
  <w15:docId w15:val="{7B2BEEC3-46FC-43EF-A3F9-3B0B165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A0"/>
    <w:pPr>
      <w:ind w:left="720"/>
      <w:contextualSpacing/>
    </w:pPr>
  </w:style>
  <w:style w:type="paragraph" w:styleId="NormalWeb">
    <w:name w:val="Normal (Web)"/>
    <w:basedOn w:val="Normal"/>
    <w:uiPriority w:val="99"/>
    <w:semiHidden/>
    <w:unhideWhenUsed/>
    <w:rsid w:val="006B04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3.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cola.mcdonald\Downloads\What%20are%20the%20daily%20numbers%20of%20COVID-19%20patients%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bmh\G_data\Oxfordshire\Performance%20and%20Information%20Team\03.%20Service%20Now\02%202021%20TASKS\TASK0296017%20-%20Covid%20Ethnicity%20Analysis\Table%20Inpatients%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bmh\G_data\Oxfordshire\Performance%20and%20Information%20Team\03.%20Service%20Now\02%202021%20TASKS\TASK0296017%20-%20Covid%20Ethnicity%20Analysis\Table%20Inpatients%20updat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a:t>Inpatients -</a:t>
            </a:r>
            <a:r>
              <a:rPr lang="en-US" baseline="0"/>
              <a:t> Daily numbers of </a:t>
            </a:r>
            <a:r>
              <a:rPr lang="en-US"/>
              <a:t>COVID-19</a:t>
            </a:r>
            <a:r>
              <a:rPr lang="en-US" baseline="0"/>
              <a:t> positive</a:t>
            </a:r>
            <a:r>
              <a:rPr lang="en-US"/>
              <a:t> patients </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autoTitleDeleted val="0"/>
    <c:plotArea>
      <c:layout/>
      <c:lineChart>
        <c:grouping val="standard"/>
        <c:varyColors val="0"/>
        <c:ser>
          <c:idx val="0"/>
          <c:order val="0"/>
          <c:tx>
            <c:strRef>
              <c:f>Sheet1!$B$1</c:f>
              <c:strCache>
                <c:ptCount val="1"/>
                <c:pt idx="0">
                  <c:v>COVID-19+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7F-4F20-B457-63F6F562818B}"/>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Sheet1!$A$2:$A$79</c:f>
              <c:numCache>
                <c:formatCode>m/d/yyyy</c:formatCode>
                <c:ptCount val="78"/>
                <c:pt idx="0">
                  <c:v>43905</c:v>
                </c:pt>
                <c:pt idx="1">
                  <c:v>43906</c:v>
                </c:pt>
                <c:pt idx="2">
                  <c:v>43907</c:v>
                </c:pt>
                <c:pt idx="3">
                  <c:v>43908</c:v>
                </c:pt>
                <c:pt idx="4">
                  <c:v>43909</c:v>
                </c:pt>
                <c:pt idx="5">
                  <c:v>43910</c:v>
                </c:pt>
                <c:pt idx="6">
                  <c:v>43911</c:v>
                </c:pt>
                <c:pt idx="7">
                  <c:v>43912</c:v>
                </c:pt>
                <c:pt idx="8">
                  <c:v>43913</c:v>
                </c:pt>
                <c:pt idx="9">
                  <c:v>43914</c:v>
                </c:pt>
                <c:pt idx="10">
                  <c:v>43915</c:v>
                </c:pt>
                <c:pt idx="11">
                  <c:v>43916</c:v>
                </c:pt>
                <c:pt idx="12">
                  <c:v>43917</c:v>
                </c:pt>
                <c:pt idx="13">
                  <c:v>43918</c:v>
                </c:pt>
                <c:pt idx="14">
                  <c:v>43919</c:v>
                </c:pt>
                <c:pt idx="15">
                  <c:v>43920</c:v>
                </c:pt>
                <c:pt idx="16">
                  <c:v>43921</c:v>
                </c:pt>
                <c:pt idx="17">
                  <c:v>43922</c:v>
                </c:pt>
                <c:pt idx="18">
                  <c:v>43923</c:v>
                </c:pt>
                <c:pt idx="19">
                  <c:v>43924</c:v>
                </c:pt>
                <c:pt idx="20">
                  <c:v>43925</c:v>
                </c:pt>
                <c:pt idx="21">
                  <c:v>43926</c:v>
                </c:pt>
                <c:pt idx="22">
                  <c:v>43927</c:v>
                </c:pt>
                <c:pt idx="23">
                  <c:v>43928</c:v>
                </c:pt>
                <c:pt idx="24">
                  <c:v>43929</c:v>
                </c:pt>
                <c:pt idx="25">
                  <c:v>43930</c:v>
                </c:pt>
                <c:pt idx="26">
                  <c:v>43931</c:v>
                </c:pt>
                <c:pt idx="27">
                  <c:v>43932</c:v>
                </c:pt>
                <c:pt idx="28">
                  <c:v>43933</c:v>
                </c:pt>
                <c:pt idx="29">
                  <c:v>43934</c:v>
                </c:pt>
                <c:pt idx="30">
                  <c:v>43935</c:v>
                </c:pt>
                <c:pt idx="31">
                  <c:v>43936</c:v>
                </c:pt>
                <c:pt idx="32">
                  <c:v>43937</c:v>
                </c:pt>
                <c:pt idx="33">
                  <c:v>43938</c:v>
                </c:pt>
                <c:pt idx="34">
                  <c:v>43939</c:v>
                </c:pt>
                <c:pt idx="35">
                  <c:v>43940</c:v>
                </c:pt>
                <c:pt idx="36">
                  <c:v>43941</c:v>
                </c:pt>
                <c:pt idx="37">
                  <c:v>43942</c:v>
                </c:pt>
                <c:pt idx="38">
                  <c:v>43943</c:v>
                </c:pt>
                <c:pt idx="39">
                  <c:v>43944</c:v>
                </c:pt>
                <c:pt idx="40">
                  <c:v>43945</c:v>
                </c:pt>
                <c:pt idx="41">
                  <c:v>43946</c:v>
                </c:pt>
                <c:pt idx="42">
                  <c:v>43947</c:v>
                </c:pt>
                <c:pt idx="43">
                  <c:v>43948</c:v>
                </c:pt>
                <c:pt idx="44">
                  <c:v>43949</c:v>
                </c:pt>
                <c:pt idx="45">
                  <c:v>43950</c:v>
                </c:pt>
                <c:pt idx="46">
                  <c:v>43951</c:v>
                </c:pt>
                <c:pt idx="47">
                  <c:v>43952</c:v>
                </c:pt>
                <c:pt idx="48">
                  <c:v>43953</c:v>
                </c:pt>
                <c:pt idx="49">
                  <c:v>43954</c:v>
                </c:pt>
                <c:pt idx="50">
                  <c:v>43955</c:v>
                </c:pt>
                <c:pt idx="51">
                  <c:v>43956</c:v>
                </c:pt>
                <c:pt idx="52">
                  <c:v>43957</c:v>
                </c:pt>
                <c:pt idx="53">
                  <c:v>43958</c:v>
                </c:pt>
                <c:pt idx="54">
                  <c:v>43959</c:v>
                </c:pt>
                <c:pt idx="55">
                  <c:v>43960</c:v>
                </c:pt>
                <c:pt idx="56">
                  <c:v>43961</c:v>
                </c:pt>
                <c:pt idx="57">
                  <c:v>43962</c:v>
                </c:pt>
                <c:pt idx="58">
                  <c:v>43963</c:v>
                </c:pt>
                <c:pt idx="59">
                  <c:v>43964</c:v>
                </c:pt>
                <c:pt idx="60">
                  <c:v>43965</c:v>
                </c:pt>
                <c:pt idx="61">
                  <c:v>43966</c:v>
                </c:pt>
                <c:pt idx="62">
                  <c:v>43967</c:v>
                </c:pt>
                <c:pt idx="63">
                  <c:v>43968</c:v>
                </c:pt>
                <c:pt idx="64">
                  <c:v>43969</c:v>
                </c:pt>
                <c:pt idx="65">
                  <c:v>43970</c:v>
                </c:pt>
                <c:pt idx="66">
                  <c:v>43971</c:v>
                </c:pt>
                <c:pt idx="67">
                  <c:v>43972</c:v>
                </c:pt>
                <c:pt idx="68">
                  <c:v>43973</c:v>
                </c:pt>
                <c:pt idx="69">
                  <c:v>43974</c:v>
                </c:pt>
                <c:pt idx="70">
                  <c:v>43975</c:v>
                </c:pt>
                <c:pt idx="71">
                  <c:v>43976</c:v>
                </c:pt>
                <c:pt idx="72">
                  <c:v>43977</c:v>
                </c:pt>
                <c:pt idx="73">
                  <c:v>43978</c:v>
                </c:pt>
                <c:pt idx="74">
                  <c:v>43979</c:v>
                </c:pt>
                <c:pt idx="75">
                  <c:v>43980</c:v>
                </c:pt>
                <c:pt idx="76">
                  <c:v>43981</c:v>
                </c:pt>
                <c:pt idx="77">
                  <c:v>43982</c:v>
                </c:pt>
              </c:numCache>
            </c:numRef>
          </c:cat>
          <c:val>
            <c:numRef>
              <c:f>Sheet1!$B$2:$B$79</c:f>
              <c:numCache>
                <c:formatCode>0</c:formatCode>
                <c:ptCount val="78"/>
                <c:pt idx="0">
                  <c:v>2</c:v>
                </c:pt>
                <c:pt idx="1">
                  <c:v>2</c:v>
                </c:pt>
                <c:pt idx="2">
                  <c:v>2</c:v>
                </c:pt>
                <c:pt idx="3">
                  <c:v>2</c:v>
                </c:pt>
                <c:pt idx="4">
                  <c:v>3</c:v>
                </c:pt>
                <c:pt idx="5">
                  <c:v>9</c:v>
                </c:pt>
                <c:pt idx="6">
                  <c:v>12</c:v>
                </c:pt>
                <c:pt idx="7">
                  <c:v>13</c:v>
                </c:pt>
                <c:pt idx="8">
                  <c:v>17</c:v>
                </c:pt>
                <c:pt idx="9">
                  <c:v>18</c:v>
                </c:pt>
                <c:pt idx="10">
                  <c:v>17</c:v>
                </c:pt>
                <c:pt idx="11">
                  <c:v>14</c:v>
                </c:pt>
                <c:pt idx="12">
                  <c:v>16</c:v>
                </c:pt>
                <c:pt idx="13">
                  <c:v>19</c:v>
                </c:pt>
                <c:pt idx="14">
                  <c:v>23</c:v>
                </c:pt>
                <c:pt idx="15">
                  <c:v>25</c:v>
                </c:pt>
                <c:pt idx="16">
                  <c:v>32</c:v>
                </c:pt>
                <c:pt idx="17">
                  <c:v>32</c:v>
                </c:pt>
                <c:pt idx="18">
                  <c:v>36</c:v>
                </c:pt>
                <c:pt idx="19">
                  <c:v>32</c:v>
                </c:pt>
                <c:pt idx="20">
                  <c:v>40</c:v>
                </c:pt>
                <c:pt idx="21">
                  <c:v>50</c:v>
                </c:pt>
                <c:pt idx="22">
                  <c:v>43</c:v>
                </c:pt>
                <c:pt idx="23">
                  <c:v>42</c:v>
                </c:pt>
                <c:pt idx="24">
                  <c:v>52</c:v>
                </c:pt>
                <c:pt idx="25">
                  <c:v>53</c:v>
                </c:pt>
                <c:pt idx="26">
                  <c:v>51</c:v>
                </c:pt>
                <c:pt idx="27">
                  <c:v>51</c:v>
                </c:pt>
                <c:pt idx="28">
                  <c:v>50</c:v>
                </c:pt>
                <c:pt idx="29">
                  <c:v>52</c:v>
                </c:pt>
                <c:pt idx="30">
                  <c:v>45</c:v>
                </c:pt>
                <c:pt idx="31">
                  <c:v>43</c:v>
                </c:pt>
                <c:pt idx="32">
                  <c:v>36</c:v>
                </c:pt>
                <c:pt idx="33">
                  <c:v>32</c:v>
                </c:pt>
                <c:pt idx="34">
                  <c:v>32</c:v>
                </c:pt>
                <c:pt idx="35">
                  <c:v>30</c:v>
                </c:pt>
                <c:pt idx="36">
                  <c:v>29</c:v>
                </c:pt>
                <c:pt idx="37">
                  <c:v>24</c:v>
                </c:pt>
                <c:pt idx="38">
                  <c:v>25</c:v>
                </c:pt>
                <c:pt idx="39">
                  <c:v>27</c:v>
                </c:pt>
                <c:pt idx="40">
                  <c:v>20</c:v>
                </c:pt>
                <c:pt idx="41">
                  <c:v>22</c:v>
                </c:pt>
                <c:pt idx="42">
                  <c:v>26</c:v>
                </c:pt>
                <c:pt idx="43">
                  <c:v>25</c:v>
                </c:pt>
                <c:pt idx="44">
                  <c:v>23</c:v>
                </c:pt>
                <c:pt idx="45">
                  <c:v>21</c:v>
                </c:pt>
                <c:pt idx="46">
                  <c:v>21</c:v>
                </c:pt>
                <c:pt idx="47">
                  <c:v>19</c:v>
                </c:pt>
                <c:pt idx="48">
                  <c:v>18</c:v>
                </c:pt>
                <c:pt idx="49">
                  <c:v>21</c:v>
                </c:pt>
                <c:pt idx="50">
                  <c:v>22</c:v>
                </c:pt>
                <c:pt idx="51">
                  <c:v>23</c:v>
                </c:pt>
                <c:pt idx="52">
                  <c:v>22</c:v>
                </c:pt>
                <c:pt idx="53">
                  <c:v>22</c:v>
                </c:pt>
                <c:pt idx="54">
                  <c:v>20</c:v>
                </c:pt>
                <c:pt idx="55">
                  <c:v>17</c:v>
                </c:pt>
                <c:pt idx="56">
                  <c:v>18</c:v>
                </c:pt>
                <c:pt idx="57">
                  <c:v>17</c:v>
                </c:pt>
                <c:pt idx="58">
                  <c:v>16</c:v>
                </c:pt>
                <c:pt idx="59">
                  <c:v>13</c:v>
                </c:pt>
                <c:pt idx="60">
                  <c:v>9</c:v>
                </c:pt>
                <c:pt idx="61">
                  <c:v>7</c:v>
                </c:pt>
                <c:pt idx="62">
                  <c:v>11</c:v>
                </c:pt>
                <c:pt idx="63">
                  <c:v>10</c:v>
                </c:pt>
                <c:pt idx="64">
                  <c:v>8</c:v>
                </c:pt>
                <c:pt idx="65">
                  <c:v>11</c:v>
                </c:pt>
                <c:pt idx="66">
                  <c:v>10</c:v>
                </c:pt>
                <c:pt idx="67">
                  <c:v>8</c:v>
                </c:pt>
                <c:pt idx="68">
                  <c:v>9</c:v>
                </c:pt>
                <c:pt idx="69">
                  <c:v>9</c:v>
                </c:pt>
                <c:pt idx="70">
                  <c:v>9</c:v>
                </c:pt>
                <c:pt idx="71">
                  <c:v>9</c:v>
                </c:pt>
                <c:pt idx="72">
                  <c:v>8</c:v>
                </c:pt>
                <c:pt idx="73">
                  <c:v>7</c:v>
                </c:pt>
                <c:pt idx="74">
                  <c:v>6</c:v>
                </c:pt>
                <c:pt idx="75">
                  <c:v>6</c:v>
                </c:pt>
                <c:pt idx="76">
                  <c:v>7</c:v>
                </c:pt>
                <c:pt idx="77">
                  <c:v>7</c:v>
                </c:pt>
              </c:numCache>
            </c:numRef>
          </c:val>
          <c:smooth val="0"/>
          <c:extLst>
            <c:ext xmlns:c16="http://schemas.microsoft.com/office/drawing/2014/chart" uri="{C3380CC4-5D6E-409C-BE32-E72D297353CC}">
              <c16:uniqueId val="{00000001-E97F-4F20-B457-63F6F562818B}"/>
            </c:ext>
          </c:extLst>
        </c:ser>
        <c:dLbls>
          <c:showLegendKey val="0"/>
          <c:showVal val="0"/>
          <c:showCatName val="0"/>
          <c:showSerName val="0"/>
          <c:showPercent val="0"/>
          <c:showBubbleSize val="0"/>
        </c:dLbls>
        <c:marker val="1"/>
        <c:smooth val="0"/>
        <c:axId val="665067728"/>
        <c:axId val="665071992"/>
      </c:lineChart>
      <c:dateAx>
        <c:axId val="6650677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3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665071992"/>
        <c:crosses val="autoZero"/>
        <c:auto val="1"/>
        <c:lblOffset val="100"/>
        <c:baseTimeUnit val="days"/>
      </c:dateAx>
      <c:valAx>
        <c:axId val="665071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665067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'T2_all adms'!$D$4</c:f>
          <c:strCache>
            <c:ptCount val="1"/>
            <c:pt idx="0">
              <c:v>Carenotes Community Health (%)</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1069251699353415"/>
          <c:y val="0.1604167251446213"/>
          <c:w val="0.47704631264057434"/>
          <c:h val="0.6633175354759171"/>
        </c:manualLayout>
      </c:layout>
      <c:barChart>
        <c:barDir val="bar"/>
        <c:grouping val="clustered"/>
        <c:varyColors val="0"/>
        <c:ser>
          <c:idx val="0"/>
          <c:order val="0"/>
          <c:tx>
            <c:strRef>
              <c:f>'T2_all adms'!$C$5</c:f>
              <c:strCache>
                <c:ptCount val="1"/>
                <c:pt idx="0">
                  <c:v>Admissions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'T2_all adms'!$B$7:$B$12</c:f>
              <c:strCache>
                <c:ptCount val="6"/>
                <c:pt idx="0">
                  <c:v>Mixed</c:v>
                </c:pt>
                <c:pt idx="1">
                  <c:v>Black</c:v>
                </c:pt>
                <c:pt idx="2">
                  <c:v>Asian</c:v>
                </c:pt>
                <c:pt idx="3">
                  <c:v>Not Known</c:v>
                </c:pt>
                <c:pt idx="4">
                  <c:v>Other Ethnic Groups</c:v>
                </c:pt>
                <c:pt idx="5">
                  <c:v>White</c:v>
                </c:pt>
              </c:strCache>
            </c:strRef>
          </c:cat>
          <c:val>
            <c:numRef>
              <c:f>'T2_all adms'!$D$7:$D$12</c:f>
              <c:numCache>
                <c:formatCode>0.0%</c:formatCode>
                <c:ptCount val="6"/>
                <c:pt idx="0">
                  <c:v>2.9585798816568047E-3</c:v>
                </c:pt>
                <c:pt idx="1">
                  <c:v>2.9585798816568047E-3</c:v>
                </c:pt>
                <c:pt idx="2">
                  <c:v>8.8757396449704144E-3</c:v>
                </c:pt>
                <c:pt idx="3">
                  <c:v>0.25443786982248523</c:v>
                </c:pt>
                <c:pt idx="4">
                  <c:v>0.30473372781065089</c:v>
                </c:pt>
                <c:pt idx="5">
                  <c:v>0.42603550295857989</c:v>
                </c:pt>
              </c:numCache>
            </c:numRef>
          </c:val>
          <c:extLst>
            <c:ext xmlns:c16="http://schemas.microsoft.com/office/drawing/2014/chart" uri="{C3380CC4-5D6E-409C-BE32-E72D297353CC}">
              <c16:uniqueId val="{00000000-29B6-4F1E-953D-76BA8ED2BEE3}"/>
            </c:ext>
          </c:extLst>
        </c:ser>
        <c:ser>
          <c:idx val="1"/>
          <c:order val="1"/>
          <c:tx>
            <c:strRef>
              <c:f>'T2_all adms'!$E$5</c:f>
              <c:strCache>
                <c:ptCount val="1"/>
                <c:pt idx="0">
                  <c:v>Covid19</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'T2_all adms'!$B$7:$B$12</c:f>
              <c:strCache>
                <c:ptCount val="6"/>
                <c:pt idx="0">
                  <c:v>Mixed</c:v>
                </c:pt>
                <c:pt idx="1">
                  <c:v>Black</c:v>
                </c:pt>
                <c:pt idx="2">
                  <c:v>Asian</c:v>
                </c:pt>
                <c:pt idx="3">
                  <c:v>Not Known</c:v>
                </c:pt>
                <c:pt idx="4">
                  <c:v>Other Ethnic Groups</c:v>
                </c:pt>
                <c:pt idx="5">
                  <c:v>White</c:v>
                </c:pt>
              </c:strCache>
            </c:strRef>
          </c:cat>
          <c:val>
            <c:numRef>
              <c:f>'T2_all adms'!$F$7:$F$12</c:f>
              <c:numCache>
                <c:formatCode>0.0%</c:formatCode>
                <c:ptCount val="6"/>
                <c:pt idx="0">
                  <c:v>8.6206896551724137E-3</c:v>
                </c:pt>
                <c:pt idx="1">
                  <c:v>0</c:v>
                </c:pt>
                <c:pt idx="2">
                  <c:v>8.6206896551724137E-3</c:v>
                </c:pt>
                <c:pt idx="3">
                  <c:v>0.23275862068965517</c:v>
                </c:pt>
                <c:pt idx="4">
                  <c:v>0.2413793103448276</c:v>
                </c:pt>
                <c:pt idx="5">
                  <c:v>0.50862068965517238</c:v>
                </c:pt>
              </c:numCache>
            </c:numRef>
          </c:val>
          <c:extLst>
            <c:ext xmlns:c16="http://schemas.microsoft.com/office/drawing/2014/chart" uri="{C3380CC4-5D6E-409C-BE32-E72D297353CC}">
              <c16:uniqueId val="{00000001-29B6-4F1E-953D-76BA8ED2BEE3}"/>
            </c:ext>
          </c:extLst>
        </c:ser>
        <c:dLbls>
          <c:showLegendKey val="0"/>
          <c:showVal val="0"/>
          <c:showCatName val="0"/>
          <c:showSerName val="0"/>
          <c:showPercent val="0"/>
          <c:showBubbleSize val="0"/>
        </c:dLbls>
        <c:gapWidth val="20"/>
        <c:overlap val="-20"/>
        <c:axId val="467770808"/>
        <c:axId val="467768512"/>
      </c:barChart>
      <c:catAx>
        <c:axId val="467770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68512"/>
        <c:crosses val="autoZero"/>
        <c:auto val="1"/>
        <c:lblAlgn val="ctr"/>
        <c:lblOffset val="100"/>
        <c:noMultiLvlLbl val="0"/>
      </c:catAx>
      <c:valAx>
        <c:axId val="467768512"/>
        <c:scaling>
          <c:orientation val="minMax"/>
          <c:max val="1"/>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7080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'T2_all adms'!$F$4</c:f>
          <c:strCache>
            <c:ptCount val="1"/>
            <c:pt idx="0">
              <c:v>Carenotes Mental Health (%)</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'T2_all adms'!$C$5</c:f>
              <c:strCache>
                <c:ptCount val="1"/>
                <c:pt idx="0">
                  <c:v>Admissions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'T2_all adms'!$B$15:$B$20</c:f>
              <c:strCache>
                <c:ptCount val="6"/>
                <c:pt idx="0">
                  <c:v>Mixed</c:v>
                </c:pt>
                <c:pt idx="1">
                  <c:v>Black</c:v>
                </c:pt>
                <c:pt idx="2">
                  <c:v>Asian</c:v>
                </c:pt>
                <c:pt idx="3">
                  <c:v>Other Ethnic Groups</c:v>
                </c:pt>
                <c:pt idx="4">
                  <c:v>Not Known</c:v>
                </c:pt>
                <c:pt idx="5">
                  <c:v>White</c:v>
                </c:pt>
              </c:strCache>
            </c:strRef>
          </c:cat>
          <c:val>
            <c:numRef>
              <c:f>'T2_all adms'!$D$15:$D$20</c:f>
              <c:numCache>
                <c:formatCode>0.0%</c:formatCode>
                <c:ptCount val="6"/>
                <c:pt idx="0">
                  <c:v>1.8181818181818181E-2</c:v>
                </c:pt>
                <c:pt idx="1">
                  <c:v>1.8181818181818181E-2</c:v>
                </c:pt>
                <c:pt idx="2">
                  <c:v>2.5454545454545455E-2</c:v>
                </c:pt>
                <c:pt idx="3">
                  <c:v>7.636363636363637E-2</c:v>
                </c:pt>
                <c:pt idx="4">
                  <c:v>0.27636363636363637</c:v>
                </c:pt>
                <c:pt idx="5">
                  <c:v>0.58545454545454545</c:v>
                </c:pt>
              </c:numCache>
            </c:numRef>
          </c:val>
          <c:extLst>
            <c:ext xmlns:c16="http://schemas.microsoft.com/office/drawing/2014/chart" uri="{C3380CC4-5D6E-409C-BE32-E72D297353CC}">
              <c16:uniqueId val="{00000000-9C72-4CFD-8230-E454CF9B5B11}"/>
            </c:ext>
          </c:extLst>
        </c:ser>
        <c:ser>
          <c:idx val="1"/>
          <c:order val="1"/>
          <c:tx>
            <c:strRef>
              <c:f>'T2_all adms'!$E$5</c:f>
              <c:strCache>
                <c:ptCount val="1"/>
                <c:pt idx="0">
                  <c:v>Covid19</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'T2_all adms'!$B$15:$B$20</c:f>
              <c:strCache>
                <c:ptCount val="6"/>
                <c:pt idx="0">
                  <c:v>Mixed</c:v>
                </c:pt>
                <c:pt idx="1">
                  <c:v>Black</c:v>
                </c:pt>
                <c:pt idx="2">
                  <c:v>Asian</c:v>
                </c:pt>
                <c:pt idx="3">
                  <c:v>Other Ethnic Groups</c:v>
                </c:pt>
                <c:pt idx="4">
                  <c:v>Not Known</c:v>
                </c:pt>
                <c:pt idx="5">
                  <c:v>White</c:v>
                </c:pt>
              </c:strCache>
            </c:strRef>
          </c:cat>
          <c:val>
            <c:numRef>
              <c:f>'T2_all adms'!$F$15:$F$20</c:f>
              <c:numCache>
                <c:formatCode>0.0%</c:formatCode>
                <c:ptCount val="6"/>
                <c:pt idx="0">
                  <c:v>3.5087719298245612E-2</c:v>
                </c:pt>
                <c:pt idx="1">
                  <c:v>3.5087719298245612E-2</c:v>
                </c:pt>
                <c:pt idx="2">
                  <c:v>7.0175438596491224E-2</c:v>
                </c:pt>
                <c:pt idx="3">
                  <c:v>7.0175438596491224E-2</c:v>
                </c:pt>
                <c:pt idx="4">
                  <c:v>1.7543859649122806E-2</c:v>
                </c:pt>
                <c:pt idx="5">
                  <c:v>0.77192982456140347</c:v>
                </c:pt>
              </c:numCache>
            </c:numRef>
          </c:val>
          <c:extLst>
            <c:ext xmlns:c16="http://schemas.microsoft.com/office/drawing/2014/chart" uri="{C3380CC4-5D6E-409C-BE32-E72D297353CC}">
              <c16:uniqueId val="{00000001-9C72-4CFD-8230-E454CF9B5B11}"/>
            </c:ext>
          </c:extLst>
        </c:ser>
        <c:dLbls>
          <c:showLegendKey val="0"/>
          <c:showVal val="0"/>
          <c:showCatName val="0"/>
          <c:showSerName val="0"/>
          <c:showPercent val="0"/>
          <c:showBubbleSize val="0"/>
        </c:dLbls>
        <c:gapWidth val="20"/>
        <c:overlap val="-20"/>
        <c:axId val="467770808"/>
        <c:axId val="467768512"/>
      </c:barChart>
      <c:catAx>
        <c:axId val="467770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68512"/>
        <c:crosses val="autoZero"/>
        <c:auto val="1"/>
        <c:lblAlgn val="ctr"/>
        <c:lblOffset val="100"/>
        <c:noMultiLvlLbl val="0"/>
      </c:catAx>
      <c:valAx>
        <c:axId val="467768512"/>
        <c:scaling>
          <c:orientation val="minMax"/>
          <c:max val="1"/>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7080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EB344-F17A-4C50-9CC3-59324625E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F593D-4B3D-4F33-A29B-A6C7138603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8eb780-3de4-4505-8762-2adfc7a091e9"/>
    <ds:schemaRef ds:uri="http://www.w3.org/XML/1998/namespace"/>
    <ds:schemaRef ds:uri="http://purl.org/dc/dcmitype/"/>
  </ds:schemaRefs>
</ds:datastoreItem>
</file>

<file path=customXml/itemProps3.xml><?xml version="1.0" encoding="utf-8"?>
<ds:datastoreItem xmlns:ds="http://schemas.openxmlformats.org/officeDocument/2006/customXml" ds:itemID="{DB27B3EA-5047-456B-AC28-EDA228D76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Nicola (RNU) Oxford Health</dc:creator>
  <cp:keywords/>
  <dc:description/>
  <cp:lastModifiedBy>Wall Susan (RNU) Oxford Health</cp:lastModifiedBy>
  <cp:revision>3</cp:revision>
  <dcterms:created xsi:type="dcterms:W3CDTF">2020-06-05T10:32:00Z</dcterms:created>
  <dcterms:modified xsi:type="dcterms:W3CDTF">2020-06-08T12:14:00Z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