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C93210">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4199A" w:rsidRDefault="00866990" w:rsidP="00B94BC6">
                            <w:pPr>
                              <w:jc w:val="center"/>
                              <w:rPr>
                                <w:rFonts w:ascii="Segoe UI" w:hAnsi="Segoe UI" w:cs="Segoe UI"/>
                              </w:rPr>
                            </w:pPr>
                            <w:r>
                              <w:rPr>
                                <w:rFonts w:ascii="Segoe UI" w:hAnsi="Segoe UI" w:cs="Segoe UI"/>
                                <w:b/>
                              </w:rPr>
                              <w:t xml:space="preserve">BOD </w:t>
                            </w:r>
                            <w:r w:rsidR="001C0CF5">
                              <w:rPr>
                                <w:rFonts w:ascii="Segoe UI" w:hAnsi="Segoe UI" w:cs="Segoe UI"/>
                                <w:b/>
                              </w:rPr>
                              <w:t>06/2020</w:t>
                            </w:r>
                          </w:p>
                          <w:p w:rsidR="001C0CF5" w:rsidRPr="001C0CF5" w:rsidRDefault="001C0CF5" w:rsidP="00B94BC6">
                            <w:pPr>
                              <w:jc w:val="center"/>
                              <w:rPr>
                                <w:rFonts w:ascii="Segoe UI" w:hAnsi="Segoe UI" w:cs="Segoe UI"/>
                                <w:sz w:val="22"/>
                                <w:szCs w:val="22"/>
                              </w:rPr>
                            </w:pPr>
                            <w:r>
                              <w:rPr>
                                <w:rFonts w:ascii="Segoe UI" w:hAnsi="Segoe UI" w:cs="Segoe UI"/>
                                <w:sz w:val="22"/>
                                <w:szCs w:val="22"/>
                              </w:rPr>
                              <w:t>(Agenda item: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14199A" w:rsidRDefault="00866990" w:rsidP="00B94BC6">
                      <w:pPr>
                        <w:jc w:val="center"/>
                        <w:rPr>
                          <w:rFonts w:ascii="Segoe UI" w:hAnsi="Segoe UI" w:cs="Segoe UI"/>
                        </w:rPr>
                      </w:pPr>
                      <w:r>
                        <w:rPr>
                          <w:rFonts w:ascii="Segoe UI" w:hAnsi="Segoe UI" w:cs="Segoe UI"/>
                          <w:b/>
                        </w:rPr>
                        <w:t xml:space="preserve">BOD </w:t>
                      </w:r>
                      <w:r w:rsidR="001C0CF5">
                        <w:rPr>
                          <w:rFonts w:ascii="Segoe UI" w:hAnsi="Segoe UI" w:cs="Segoe UI"/>
                          <w:b/>
                        </w:rPr>
                        <w:t>06/2020</w:t>
                      </w:r>
                    </w:p>
                    <w:p w:rsidR="001C0CF5" w:rsidRPr="001C0CF5" w:rsidRDefault="001C0CF5" w:rsidP="00B94BC6">
                      <w:pPr>
                        <w:jc w:val="center"/>
                        <w:rPr>
                          <w:rFonts w:ascii="Segoe UI" w:hAnsi="Segoe UI" w:cs="Segoe UI"/>
                          <w:sz w:val="22"/>
                          <w:szCs w:val="22"/>
                        </w:rPr>
                      </w:pPr>
                      <w:r>
                        <w:rPr>
                          <w:rFonts w:ascii="Segoe UI" w:hAnsi="Segoe UI" w:cs="Segoe UI"/>
                          <w:sz w:val="22"/>
                          <w:szCs w:val="22"/>
                        </w:rPr>
                        <w:t>(Agenda item: 8)</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w:t>
      </w:r>
      <w:bookmarkStart w:id="0" w:name="_GoBack"/>
      <w:bookmarkEnd w:id="0"/>
      <w:r w:rsidR="002821F8" w:rsidRPr="00FA3993">
        <w:rPr>
          <w:rFonts w:ascii="Segoe UI" w:hAnsi="Segoe UI" w:cs="Segoe UI"/>
          <w:sz w:val="28"/>
          <w:u w:val="none"/>
        </w:rPr>
        <w:t>f Directors</w:t>
      </w:r>
    </w:p>
    <w:p w:rsidR="005D3499" w:rsidRPr="00E321EB" w:rsidRDefault="005D3499" w:rsidP="00A85311">
      <w:pPr>
        <w:rPr>
          <w:rFonts w:ascii="Segoe UI" w:hAnsi="Segoe UI" w:cs="Segoe UI"/>
          <w:b/>
        </w:rPr>
      </w:pPr>
    </w:p>
    <w:p w:rsidR="005D3499" w:rsidRDefault="001C0CF5">
      <w:pPr>
        <w:jc w:val="center"/>
        <w:rPr>
          <w:rFonts w:ascii="Segoe UI" w:hAnsi="Segoe UI" w:cs="Segoe UI"/>
          <w:b/>
        </w:rPr>
      </w:pPr>
      <w:r>
        <w:rPr>
          <w:rFonts w:ascii="Segoe UI" w:hAnsi="Segoe UI" w:cs="Segoe UI"/>
          <w:b/>
        </w:rPr>
        <w:t xml:space="preserve">29 </w:t>
      </w:r>
      <w:r w:rsidR="00460E05">
        <w:rPr>
          <w:rFonts w:ascii="Segoe UI" w:hAnsi="Segoe UI" w:cs="Segoe UI"/>
          <w:b/>
        </w:rPr>
        <w:t>January 2020</w:t>
      </w:r>
    </w:p>
    <w:p w:rsidR="00D761EC" w:rsidRPr="00E321EB" w:rsidRDefault="00D761EC">
      <w:pPr>
        <w:jc w:val="center"/>
        <w:rPr>
          <w:rFonts w:ascii="Segoe UI" w:hAnsi="Segoe UI" w:cs="Segoe UI"/>
          <w:b/>
        </w:rPr>
      </w:pPr>
    </w:p>
    <w:p w:rsidR="005D3499" w:rsidRPr="00E321EB" w:rsidRDefault="00C93210" w:rsidP="00FD2279">
      <w:pPr>
        <w:jc w:val="center"/>
        <w:rPr>
          <w:rFonts w:ascii="Segoe UI" w:hAnsi="Segoe UI" w:cs="Segoe UI"/>
          <w:b/>
        </w:rPr>
      </w:pPr>
      <w:r w:rsidRPr="00E321EB">
        <w:rPr>
          <w:rFonts w:ascii="Segoe UI" w:hAnsi="Segoe UI" w:cs="Segoe UI"/>
          <w:b/>
        </w:rPr>
        <w:t>Human Resources Report</w:t>
      </w:r>
    </w:p>
    <w:p w:rsidR="005D3499" w:rsidRPr="00E321EB" w:rsidRDefault="005D3499">
      <w:pPr>
        <w:rPr>
          <w:rFonts w:ascii="Segoe UI" w:hAnsi="Segoe UI" w:cs="Segoe UI"/>
          <w:b/>
        </w:rPr>
      </w:pPr>
    </w:p>
    <w:p w:rsidR="00241A66" w:rsidRPr="00E321EB" w:rsidRDefault="00292613" w:rsidP="00241A66">
      <w:pPr>
        <w:jc w:val="center"/>
        <w:rPr>
          <w:rFonts w:ascii="Segoe UI" w:hAnsi="Segoe UI" w:cs="Segoe UI"/>
        </w:rPr>
      </w:pPr>
      <w:r w:rsidRPr="00E321EB">
        <w:rPr>
          <w:rFonts w:ascii="Segoe UI" w:hAnsi="Segoe UI" w:cs="Segoe UI"/>
          <w:b/>
          <w:u w:val="single"/>
        </w:rPr>
        <w:t>For: Information</w:t>
      </w:r>
    </w:p>
    <w:p w:rsidR="00292613" w:rsidRPr="00E321EB" w:rsidRDefault="00292613">
      <w:pPr>
        <w:rPr>
          <w:rFonts w:ascii="Segoe UI" w:hAnsi="Segoe UI" w:cs="Segoe UI"/>
          <w:b/>
        </w:rPr>
      </w:pPr>
    </w:p>
    <w:p w:rsidR="00BC0F52" w:rsidRPr="00E9681B" w:rsidRDefault="00BC0F52" w:rsidP="00BC0F52">
      <w:pPr>
        <w:rPr>
          <w:rFonts w:ascii="Segoe UI" w:hAnsi="Segoe UI" w:cs="Segoe UI"/>
          <w:b/>
        </w:rPr>
      </w:pPr>
      <w:r w:rsidRPr="00E9681B">
        <w:rPr>
          <w:rFonts w:ascii="Segoe UI" w:hAnsi="Segoe UI" w:cs="Segoe UI"/>
          <w:b/>
        </w:rPr>
        <w:t>NHS Staff Survey</w:t>
      </w:r>
    </w:p>
    <w:p w:rsidR="00BC0F52" w:rsidRPr="006620D0" w:rsidRDefault="00BC0F52" w:rsidP="00BC0F52">
      <w:pPr>
        <w:rPr>
          <w:rFonts w:ascii="Segoe UI" w:hAnsi="Segoe UI" w:cs="Segoe UI"/>
        </w:rPr>
      </w:pPr>
      <w:r w:rsidRPr="006620D0">
        <w:rPr>
          <w:rFonts w:ascii="Segoe UI" w:hAnsi="Segoe UI" w:cs="Segoe UI"/>
        </w:rPr>
        <w:t>The annual NHS closed at the end of November. Results are embargoed but we can now use this data internally in thinking about areas for focus in 2020. The Senior HR Business Partners will pick up with Directorate leadership teams early in 2020. The overall response rate was 52%.</w:t>
      </w:r>
    </w:p>
    <w:p w:rsidR="00BC0F52" w:rsidRPr="006620D0" w:rsidRDefault="00BC0F52" w:rsidP="00597DC8">
      <w:pPr>
        <w:rPr>
          <w:rFonts w:ascii="Segoe UI" w:hAnsi="Segoe UI" w:cs="Segoe UI"/>
          <w:b/>
        </w:rPr>
      </w:pPr>
    </w:p>
    <w:p w:rsidR="006620D0" w:rsidRPr="006620D0" w:rsidRDefault="006620D0" w:rsidP="006620D0">
      <w:pPr>
        <w:rPr>
          <w:rFonts w:ascii="Segoe UI" w:hAnsi="Segoe UI" w:cs="Segoe UI"/>
          <w:b/>
          <w:bCs/>
          <w:iCs/>
          <w:sz w:val="22"/>
          <w:szCs w:val="22"/>
          <w:lang w:val="en-GB"/>
        </w:rPr>
      </w:pPr>
      <w:bookmarkStart w:id="1" w:name="_Hlk24973788"/>
      <w:r w:rsidRPr="006620D0">
        <w:rPr>
          <w:rFonts w:ascii="Segoe UI" w:hAnsi="Segoe UI" w:cs="Segoe UI"/>
          <w:b/>
          <w:bCs/>
          <w:iCs/>
        </w:rPr>
        <w:t>Health &amp; Wellbeing</w:t>
      </w:r>
    </w:p>
    <w:bookmarkEnd w:id="1"/>
    <w:p w:rsidR="006620D0" w:rsidRPr="006620D0" w:rsidRDefault="006620D0" w:rsidP="006620D0">
      <w:pPr>
        <w:rPr>
          <w:rFonts w:ascii="Segoe UI" w:hAnsi="Segoe UI" w:cs="Segoe UI"/>
          <w:iCs/>
        </w:rPr>
      </w:pPr>
      <w:r w:rsidRPr="006620D0">
        <w:rPr>
          <w:rFonts w:ascii="Segoe UI" w:hAnsi="Segoe UI" w:cs="Segoe UI"/>
          <w:iCs/>
        </w:rPr>
        <w:t xml:space="preserve">A “Framework for improving organisation culture” has been developed. It includes actions and timescales in response </w:t>
      </w:r>
      <w:r w:rsidRPr="006620D0">
        <w:rPr>
          <w:rFonts w:ascii="Segoe UI" w:hAnsi="Segoe UI" w:cs="Segoe UI"/>
          <w:bCs/>
        </w:rPr>
        <w:t>to the actions required both by national and local drivers as well as</w:t>
      </w:r>
      <w:r w:rsidRPr="006620D0">
        <w:rPr>
          <w:rFonts w:ascii="Segoe UI" w:hAnsi="Segoe UI" w:cs="Segoe UI"/>
          <w:iCs/>
        </w:rPr>
        <w:t xml:space="preserve"> results received via the NHS Staff Survey and the local Stress Survey which includes stress at work, staff support and bullying and harassment. The framework will be monitored via the Health &amp; Safety </w:t>
      </w:r>
      <w:proofErr w:type="gramStart"/>
      <w:r w:rsidRPr="006620D0">
        <w:rPr>
          <w:rFonts w:ascii="Segoe UI" w:hAnsi="Segoe UI" w:cs="Segoe UI"/>
          <w:iCs/>
        </w:rPr>
        <w:t>Group,  Stress</w:t>
      </w:r>
      <w:proofErr w:type="gramEnd"/>
      <w:r w:rsidRPr="006620D0">
        <w:rPr>
          <w:rFonts w:ascii="Segoe UI" w:hAnsi="Segoe UI" w:cs="Segoe UI"/>
          <w:iCs/>
        </w:rPr>
        <w:t xml:space="preserve"> Steering group and the new People, Culture and Leadership committee.</w:t>
      </w:r>
    </w:p>
    <w:p w:rsidR="006620D0" w:rsidRPr="006620D0" w:rsidRDefault="006620D0" w:rsidP="006620D0">
      <w:pPr>
        <w:rPr>
          <w:rFonts w:ascii="Segoe UI" w:hAnsi="Segoe UI" w:cs="Segoe UI"/>
          <w:b/>
          <w:iCs/>
        </w:rPr>
      </w:pPr>
    </w:p>
    <w:p w:rsidR="006620D0" w:rsidRPr="006620D0" w:rsidRDefault="006620D0" w:rsidP="006620D0">
      <w:pPr>
        <w:rPr>
          <w:rFonts w:ascii="Segoe UI" w:hAnsi="Segoe UI" w:cs="Segoe UI"/>
          <w:b/>
          <w:iCs/>
        </w:rPr>
      </w:pPr>
      <w:r w:rsidRPr="006620D0">
        <w:rPr>
          <w:rFonts w:ascii="Segoe UI" w:hAnsi="Segoe UI" w:cs="Segoe UI"/>
          <w:b/>
          <w:iCs/>
        </w:rPr>
        <w:t>Mental Health Core Standards (MHCS)</w:t>
      </w:r>
    </w:p>
    <w:p w:rsidR="006620D0" w:rsidRPr="006620D0" w:rsidRDefault="006620D0" w:rsidP="006620D0">
      <w:pPr>
        <w:rPr>
          <w:sz w:val="22"/>
          <w:szCs w:val="22"/>
          <w:lang w:val="en-GB"/>
        </w:rPr>
      </w:pPr>
      <w:r w:rsidRPr="006620D0">
        <w:rPr>
          <w:rFonts w:ascii="Segoe UI" w:hAnsi="Segoe UI" w:cs="Segoe UI"/>
          <w:iCs/>
        </w:rPr>
        <w:t xml:space="preserve">We have had a first meeting to scope out the work required to progress with the implementation of the MHCS. </w:t>
      </w:r>
    </w:p>
    <w:p w:rsidR="006620D0" w:rsidRPr="006620D0" w:rsidRDefault="006620D0" w:rsidP="006620D0">
      <w:pPr>
        <w:rPr>
          <w:rFonts w:ascii="Segoe UI" w:hAnsi="Segoe UI" w:cs="Segoe UI"/>
          <w:iCs/>
        </w:rPr>
      </w:pPr>
    </w:p>
    <w:p w:rsidR="006620D0" w:rsidRPr="006620D0" w:rsidRDefault="006620D0" w:rsidP="006620D0">
      <w:pPr>
        <w:rPr>
          <w:rFonts w:ascii="Segoe UI" w:hAnsi="Segoe UI" w:cs="Segoe UI"/>
          <w:b/>
        </w:rPr>
      </w:pPr>
      <w:r w:rsidRPr="006620D0">
        <w:rPr>
          <w:rFonts w:ascii="Segoe UI" w:hAnsi="Segoe UI" w:cs="Segoe UI"/>
          <w:b/>
        </w:rPr>
        <w:t>Employee Assistance Programme (EAP)</w:t>
      </w:r>
    </w:p>
    <w:p w:rsidR="006620D0" w:rsidRPr="006620D0" w:rsidRDefault="006620D0" w:rsidP="006620D0">
      <w:pPr>
        <w:rPr>
          <w:rFonts w:ascii="Segoe UI" w:hAnsi="Segoe UI" w:cs="Segoe UI"/>
        </w:rPr>
      </w:pPr>
      <w:r w:rsidRPr="006620D0">
        <w:rPr>
          <w:rFonts w:ascii="Segoe UI" w:hAnsi="Segoe UI" w:cs="Segoe UI"/>
        </w:rPr>
        <w:t xml:space="preserve">The Trust has now completed the procurement process for the provision of an Employee Assistance Programme (EAP) and can confirm that Health Assured Ltd are now the Trust’s awarded provider (subject to final contract signature).  </w:t>
      </w:r>
    </w:p>
    <w:p w:rsidR="006620D0" w:rsidRPr="006620D0" w:rsidRDefault="006620D0" w:rsidP="006620D0">
      <w:pPr>
        <w:rPr>
          <w:rFonts w:ascii="Segoe UI" w:hAnsi="Segoe UI" w:cs="Segoe UI"/>
        </w:rPr>
      </w:pPr>
    </w:p>
    <w:p w:rsidR="006620D0" w:rsidRPr="006620D0" w:rsidRDefault="006620D0" w:rsidP="006620D0">
      <w:pPr>
        <w:rPr>
          <w:rFonts w:ascii="Segoe UI" w:hAnsi="Segoe UI" w:cs="Segoe UI"/>
        </w:rPr>
      </w:pPr>
      <w:r w:rsidRPr="006620D0">
        <w:rPr>
          <w:rFonts w:ascii="Segoe UI" w:hAnsi="Segoe UI" w:cs="Segoe UI"/>
        </w:rPr>
        <w:lastRenderedPageBreak/>
        <w:t>The Trust is now beginning preliminary engagement with the company to start to discuss implementation. We are looking at a launch date of March 2020.</w:t>
      </w:r>
    </w:p>
    <w:p w:rsidR="006620D0" w:rsidRPr="006620D0" w:rsidRDefault="006620D0" w:rsidP="006620D0">
      <w:pPr>
        <w:pStyle w:val="xmsonormal"/>
        <w:rPr>
          <w:rFonts w:ascii="Segoe UI" w:hAnsi="Segoe UI" w:cs="Segoe UI"/>
          <w:b/>
          <w:sz w:val="24"/>
          <w:szCs w:val="24"/>
        </w:rPr>
      </w:pPr>
    </w:p>
    <w:p w:rsidR="006620D0" w:rsidRPr="006620D0" w:rsidRDefault="006620D0" w:rsidP="006620D0">
      <w:pPr>
        <w:pStyle w:val="xmsonormal"/>
        <w:rPr>
          <w:rFonts w:ascii="Segoe UI" w:hAnsi="Segoe UI" w:cs="Segoe UI"/>
          <w:b/>
          <w:sz w:val="24"/>
          <w:szCs w:val="24"/>
        </w:rPr>
      </w:pPr>
      <w:r w:rsidRPr="006620D0">
        <w:rPr>
          <w:rFonts w:ascii="Segoe UI" w:hAnsi="Segoe UI" w:cs="Segoe UI"/>
          <w:b/>
          <w:sz w:val="24"/>
          <w:szCs w:val="24"/>
        </w:rPr>
        <w:t>Staff Awards</w:t>
      </w:r>
    </w:p>
    <w:p w:rsidR="006620D0" w:rsidRPr="006620D0" w:rsidRDefault="006620D0" w:rsidP="006620D0">
      <w:pPr>
        <w:pStyle w:val="xmsonormal"/>
        <w:rPr>
          <w:rFonts w:ascii="Segoe UI" w:hAnsi="Segoe UI" w:cs="Segoe UI"/>
          <w:sz w:val="24"/>
          <w:szCs w:val="24"/>
        </w:rPr>
      </w:pPr>
      <w:r w:rsidRPr="006620D0">
        <w:rPr>
          <w:rFonts w:ascii="Segoe UI" w:hAnsi="Segoe UI" w:cs="Segoe UI"/>
          <w:sz w:val="24"/>
          <w:szCs w:val="24"/>
        </w:rPr>
        <w:t>Feedback from the annual Staff awards held on 3 December 2019 has been positive.</w:t>
      </w:r>
    </w:p>
    <w:p w:rsidR="006620D0" w:rsidRDefault="006620D0" w:rsidP="006620D0">
      <w:pPr>
        <w:rPr>
          <w:rFonts w:ascii="Segoe UI" w:hAnsi="Segoe UI" w:cs="Segoe UI"/>
          <w:b/>
        </w:rPr>
      </w:pPr>
    </w:p>
    <w:p w:rsidR="00BC0F52" w:rsidRDefault="00BC0F52" w:rsidP="00BC0F52">
      <w:pPr>
        <w:rPr>
          <w:rFonts w:ascii="Segoe UI" w:hAnsi="Segoe UI" w:cs="Segoe UI"/>
          <w:b/>
        </w:rPr>
      </w:pPr>
      <w:r>
        <w:rPr>
          <w:rFonts w:ascii="Segoe UI" w:hAnsi="Segoe UI" w:cs="Segoe UI"/>
          <w:b/>
        </w:rPr>
        <w:t>HR IT Strategy</w:t>
      </w:r>
    </w:p>
    <w:p w:rsidR="00BC0F52" w:rsidRDefault="00BC0F52" w:rsidP="00BC0F52">
      <w:pPr>
        <w:rPr>
          <w:rFonts w:ascii="Segoe UI" w:hAnsi="Segoe UI" w:cs="Segoe UI"/>
        </w:rPr>
      </w:pPr>
      <w:r>
        <w:rPr>
          <w:rFonts w:ascii="Segoe UI" w:hAnsi="Segoe UI" w:cs="Segoe UI"/>
        </w:rPr>
        <w:t xml:space="preserve">There are </w:t>
      </w:r>
      <w:proofErr w:type="gramStart"/>
      <w:r>
        <w:rPr>
          <w:rFonts w:ascii="Segoe UI" w:hAnsi="Segoe UI" w:cs="Segoe UI"/>
        </w:rPr>
        <w:t>a number of</w:t>
      </w:r>
      <w:proofErr w:type="gramEnd"/>
      <w:r>
        <w:rPr>
          <w:rFonts w:ascii="Segoe UI" w:hAnsi="Segoe UI" w:cs="Segoe UI"/>
        </w:rPr>
        <w:t xml:space="preserve"> demands for development and enhancement of HR IT systems and reports. The department has reviewed and </w:t>
      </w:r>
      <w:proofErr w:type="spellStart"/>
      <w:r>
        <w:rPr>
          <w:rFonts w:ascii="Segoe UI" w:hAnsi="Segoe UI" w:cs="Segoe UI"/>
        </w:rPr>
        <w:t>prioritised</w:t>
      </w:r>
      <w:proofErr w:type="spellEnd"/>
      <w:r>
        <w:rPr>
          <w:rFonts w:ascii="Segoe UI" w:hAnsi="Segoe UI" w:cs="Segoe UI"/>
        </w:rPr>
        <w:t xml:space="preserve"> these into a project plan which will be kept under regular review.</w:t>
      </w:r>
    </w:p>
    <w:p w:rsidR="00BC0F52" w:rsidRDefault="00BC0F52" w:rsidP="00BC0F52">
      <w:pPr>
        <w:rPr>
          <w:rFonts w:ascii="Segoe UI" w:hAnsi="Segoe UI" w:cs="Segoe UI"/>
        </w:rPr>
      </w:pPr>
    </w:p>
    <w:p w:rsidR="00BC0F52" w:rsidRDefault="00BC0F52" w:rsidP="00BC0F52">
      <w:pPr>
        <w:rPr>
          <w:rFonts w:ascii="Segoe UI" w:hAnsi="Segoe UI" w:cs="Segoe UI"/>
        </w:rPr>
      </w:pPr>
      <w:r>
        <w:rPr>
          <w:rFonts w:ascii="Segoe UI" w:hAnsi="Segoe UI" w:cs="Segoe UI"/>
        </w:rPr>
        <w:t>The current priority is the development of a system and process to enable the Trust to implement the new NHS pay progression arrangements from April 2020.</w:t>
      </w:r>
    </w:p>
    <w:p w:rsidR="006620D0" w:rsidRDefault="006620D0" w:rsidP="00B3628B">
      <w:pPr>
        <w:pStyle w:val="xmsonormal"/>
        <w:rPr>
          <w:rFonts w:ascii="Segoe UI" w:hAnsi="Segoe UI" w:cs="Segoe UI"/>
          <w:b/>
          <w:sz w:val="24"/>
          <w:szCs w:val="24"/>
        </w:rPr>
      </w:pPr>
    </w:p>
    <w:p w:rsidR="00B3628B" w:rsidRPr="00B3628B" w:rsidRDefault="00B3628B" w:rsidP="00B3628B">
      <w:pPr>
        <w:pStyle w:val="xmsonormal"/>
        <w:rPr>
          <w:rFonts w:ascii="Segoe UI" w:hAnsi="Segoe UI" w:cs="Segoe UI"/>
          <w:b/>
          <w:sz w:val="24"/>
          <w:szCs w:val="24"/>
        </w:rPr>
      </w:pPr>
      <w:r w:rsidRPr="00B3628B">
        <w:rPr>
          <w:rFonts w:ascii="Segoe UI" w:hAnsi="Segoe UI" w:cs="Segoe UI"/>
          <w:b/>
          <w:sz w:val="24"/>
          <w:szCs w:val="24"/>
        </w:rPr>
        <w:t>Equality, Diversity and Inclusion</w:t>
      </w:r>
    </w:p>
    <w:p w:rsidR="00B3628B" w:rsidRDefault="00B3628B" w:rsidP="00B3628B">
      <w:pPr>
        <w:pStyle w:val="xmsonormal"/>
        <w:rPr>
          <w:rFonts w:ascii="Segoe UI" w:hAnsi="Segoe UI" w:cs="Segoe UI"/>
          <w:sz w:val="24"/>
          <w:szCs w:val="24"/>
        </w:rPr>
      </w:pPr>
      <w:r w:rsidRPr="00B3628B">
        <w:rPr>
          <w:rFonts w:ascii="Segoe UI" w:hAnsi="Segoe UI" w:cs="Segoe UI"/>
          <w:sz w:val="24"/>
          <w:szCs w:val="24"/>
        </w:rPr>
        <w:t xml:space="preserve">Around 250 leaders </w:t>
      </w:r>
      <w:r w:rsidR="001A0C28">
        <w:rPr>
          <w:rFonts w:ascii="Segoe UI" w:hAnsi="Segoe UI" w:cs="Segoe UI"/>
          <w:sz w:val="24"/>
          <w:szCs w:val="24"/>
        </w:rPr>
        <w:t>attended</w:t>
      </w:r>
      <w:r w:rsidRPr="00B3628B">
        <w:rPr>
          <w:rFonts w:ascii="Segoe UI" w:hAnsi="Segoe UI" w:cs="Segoe UI"/>
          <w:sz w:val="24"/>
          <w:szCs w:val="24"/>
        </w:rPr>
        <w:t xml:space="preserve"> Linking Leaders programmes in Aylesbury, Swindon and Oxford on the subject of </w:t>
      </w:r>
      <w:r w:rsidR="001A0C28">
        <w:rPr>
          <w:rFonts w:ascii="Segoe UI" w:hAnsi="Segoe UI" w:cs="Segoe UI"/>
          <w:sz w:val="24"/>
          <w:szCs w:val="24"/>
        </w:rPr>
        <w:t>g</w:t>
      </w:r>
      <w:r w:rsidRPr="00B3628B">
        <w:rPr>
          <w:rFonts w:ascii="Segoe UI" w:hAnsi="Segoe UI" w:cs="Segoe UI"/>
          <w:sz w:val="24"/>
          <w:szCs w:val="24"/>
        </w:rPr>
        <w:t xml:space="preserve">ender. The conferences focused on flexible working, the gender pay gap, case studies relating both to women’s health and men’s health and the role of leaders in promoting equal treatment and equal opportunity. The feedback </w:t>
      </w:r>
      <w:r w:rsidR="001A0C28">
        <w:rPr>
          <w:rFonts w:ascii="Segoe UI" w:hAnsi="Segoe UI" w:cs="Segoe UI"/>
          <w:sz w:val="24"/>
          <w:szCs w:val="24"/>
        </w:rPr>
        <w:t>w</w:t>
      </w:r>
      <w:r w:rsidRPr="00B3628B">
        <w:rPr>
          <w:rFonts w:ascii="Segoe UI" w:hAnsi="Segoe UI" w:cs="Segoe UI"/>
          <w:sz w:val="24"/>
          <w:szCs w:val="24"/>
        </w:rPr>
        <w:t>as positive.</w:t>
      </w:r>
    </w:p>
    <w:p w:rsidR="009C3983" w:rsidRDefault="009C3983" w:rsidP="00B3628B">
      <w:pPr>
        <w:pStyle w:val="xmsonormal"/>
        <w:rPr>
          <w:rFonts w:ascii="Segoe UI" w:hAnsi="Segoe UI" w:cs="Segoe UI"/>
          <w:sz w:val="24"/>
          <w:szCs w:val="24"/>
        </w:rPr>
      </w:pPr>
    </w:p>
    <w:p w:rsidR="009C3983" w:rsidRPr="00864C86" w:rsidRDefault="009C3983" w:rsidP="00B3628B">
      <w:pPr>
        <w:pStyle w:val="xmsonormal"/>
        <w:rPr>
          <w:rFonts w:ascii="Segoe UI" w:hAnsi="Segoe UI" w:cs="Segoe UI"/>
          <w:sz w:val="24"/>
          <w:szCs w:val="24"/>
        </w:rPr>
      </w:pPr>
      <w:r w:rsidRPr="00864C86">
        <w:rPr>
          <w:rFonts w:ascii="Segoe UI" w:hAnsi="Segoe UI" w:cs="Segoe UI"/>
          <w:sz w:val="24"/>
          <w:szCs w:val="24"/>
        </w:rPr>
        <w:t xml:space="preserve">We are proposing that EDI data relating to recruitment and HR casework is reviewed and reported on a quarterly basis rather than monthly. </w:t>
      </w:r>
    </w:p>
    <w:p w:rsidR="00D761EC" w:rsidRPr="00864C86" w:rsidRDefault="00D761EC" w:rsidP="00597DC8">
      <w:pPr>
        <w:rPr>
          <w:rFonts w:ascii="Segoe UI" w:hAnsi="Segoe UI" w:cs="Segoe UI"/>
          <w:b/>
        </w:rPr>
      </w:pPr>
    </w:p>
    <w:p w:rsidR="00864C86" w:rsidRPr="00864C86" w:rsidRDefault="00864C86" w:rsidP="00864C86">
      <w:pPr>
        <w:rPr>
          <w:rFonts w:ascii="Segoe UI" w:hAnsi="Segoe UI" w:cs="Segoe UI"/>
          <w:b/>
          <w:sz w:val="22"/>
          <w:szCs w:val="22"/>
        </w:rPr>
      </w:pPr>
      <w:r w:rsidRPr="00864C86">
        <w:rPr>
          <w:rFonts w:ascii="Segoe UI" w:hAnsi="Segoe UI" w:cs="Segoe UI"/>
          <w:b/>
        </w:rPr>
        <w:t>Management Toolkit update</w:t>
      </w:r>
    </w:p>
    <w:p w:rsidR="00864C86" w:rsidRPr="00864C86" w:rsidRDefault="00864C86" w:rsidP="00864C86">
      <w:pPr>
        <w:rPr>
          <w:rFonts w:ascii="Segoe UI" w:hAnsi="Segoe UI" w:cs="Segoe UI"/>
        </w:rPr>
      </w:pPr>
      <w:r w:rsidRPr="00864C86">
        <w:rPr>
          <w:rFonts w:ascii="Segoe UI" w:hAnsi="Segoe UI" w:cs="Segoe UI"/>
        </w:rPr>
        <w:t xml:space="preserve">A review of the pilot programme has now taken place and there are 5 </w:t>
      </w:r>
      <w:proofErr w:type="spellStart"/>
      <w:r w:rsidRPr="00864C86">
        <w:rPr>
          <w:rFonts w:ascii="Segoe UI" w:hAnsi="Segoe UI" w:cs="Segoe UI"/>
        </w:rPr>
        <w:t>programmes</w:t>
      </w:r>
      <w:proofErr w:type="spellEnd"/>
      <w:r w:rsidRPr="00864C86">
        <w:rPr>
          <w:rFonts w:ascii="Segoe UI" w:hAnsi="Segoe UI" w:cs="Segoe UI"/>
        </w:rPr>
        <w:t xml:space="preserve"> planned for 2020 which consist of nominated individuals from the lists that the HR Business Partners produced with their directorates and allow a small number of spaces on each programme to accommodate new starters in ‘management’ positions and development opportunities. </w:t>
      </w:r>
    </w:p>
    <w:p w:rsidR="00864C86" w:rsidRDefault="00864C86" w:rsidP="00864C86"/>
    <w:p w:rsidR="00C93210" w:rsidRPr="00597DC8" w:rsidRDefault="00C93210" w:rsidP="00C93210">
      <w:pPr>
        <w:jc w:val="both"/>
        <w:rPr>
          <w:rFonts w:ascii="Segoe UI" w:hAnsi="Segoe UI" w:cs="Segoe UI"/>
          <w:b/>
        </w:rPr>
      </w:pPr>
      <w:r w:rsidRPr="00597DC8">
        <w:rPr>
          <w:rFonts w:ascii="Segoe UI" w:hAnsi="Segoe UI" w:cs="Segoe UI"/>
          <w:b/>
        </w:rPr>
        <w:t>Recommendation</w:t>
      </w:r>
    </w:p>
    <w:p w:rsidR="00C93210" w:rsidRPr="00597DC8" w:rsidRDefault="00C93210" w:rsidP="00C93210">
      <w:pPr>
        <w:ind w:left="-851" w:firstLine="851"/>
        <w:jc w:val="both"/>
        <w:rPr>
          <w:rFonts w:ascii="Segoe UI" w:hAnsi="Segoe UI" w:cs="Segoe UI"/>
        </w:rPr>
      </w:pPr>
      <w:r w:rsidRPr="00597DC8">
        <w:rPr>
          <w:rFonts w:ascii="Segoe UI" w:hAnsi="Segoe UI" w:cs="Segoe UI"/>
        </w:rPr>
        <w:t>To note the report for information.</w:t>
      </w:r>
    </w:p>
    <w:p w:rsidR="00C93210" w:rsidRPr="00597DC8" w:rsidRDefault="00CD3DE3" w:rsidP="00C93210">
      <w:pPr>
        <w:ind w:left="-851" w:firstLine="851"/>
        <w:jc w:val="both"/>
        <w:rPr>
          <w:rFonts w:ascii="Segoe UI" w:hAnsi="Segoe UI" w:cs="Segoe UI"/>
        </w:rPr>
      </w:pPr>
      <w:r w:rsidRPr="00597DC8">
        <w:rPr>
          <w:rFonts w:ascii="Segoe UI" w:hAnsi="Segoe UI" w:cs="Segoe UI"/>
        </w:rPr>
        <w:t xml:space="preserve"> </w:t>
      </w:r>
    </w:p>
    <w:p w:rsidR="00C93210" w:rsidRPr="00597DC8" w:rsidRDefault="00C93210" w:rsidP="00C93210">
      <w:pPr>
        <w:ind w:left="1440" w:hanging="1440"/>
        <w:jc w:val="both"/>
        <w:rPr>
          <w:rFonts w:ascii="Segoe UI" w:hAnsi="Segoe UI" w:cs="Segoe UI"/>
        </w:rPr>
      </w:pPr>
      <w:r w:rsidRPr="00597DC8">
        <w:rPr>
          <w:rFonts w:ascii="Segoe UI" w:hAnsi="Segoe UI" w:cs="Segoe UI"/>
          <w:b/>
        </w:rPr>
        <w:t>Author and Title:</w:t>
      </w:r>
      <w:r w:rsidRPr="00597DC8">
        <w:rPr>
          <w:rFonts w:ascii="Segoe UI" w:hAnsi="Segoe UI" w:cs="Segoe UI"/>
        </w:rPr>
        <w:t xml:space="preserve"> </w:t>
      </w:r>
      <w:r w:rsidRPr="00597DC8">
        <w:rPr>
          <w:rFonts w:ascii="Segoe UI" w:hAnsi="Segoe UI" w:cs="Segoe UI"/>
        </w:rPr>
        <w:tab/>
      </w:r>
    </w:p>
    <w:p w:rsidR="00C93210" w:rsidRPr="00597DC8" w:rsidRDefault="00C93210" w:rsidP="00C93210">
      <w:pPr>
        <w:ind w:left="1440" w:hanging="1440"/>
        <w:jc w:val="both"/>
        <w:rPr>
          <w:rFonts w:ascii="Segoe UI" w:hAnsi="Segoe UI" w:cs="Segoe UI"/>
        </w:rPr>
      </w:pPr>
      <w:r w:rsidRPr="00597DC8">
        <w:rPr>
          <w:rFonts w:ascii="Segoe UI" w:hAnsi="Segoe UI" w:cs="Segoe UI"/>
        </w:rPr>
        <w:t>Simon Denton (Head of HR Operations)</w:t>
      </w:r>
    </w:p>
    <w:p w:rsidR="00C93210" w:rsidRPr="00597DC8" w:rsidRDefault="00C93210" w:rsidP="00C93210">
      <w:pPr>
        <w:ind w:left="1440" w:hanging="1440"/>
        <w:jc w:val="both"/>
        <w:rPr>
          <w:rFonts w:ascii="Segoe UI" w:hAnsi="Segoe UI" w:cs="Segoe UI"/>
        </w:rPr>
      </w:pPr>
    </w:p>
    <w:p w:rsidR="00C93210" w:rsidRPr="00597DC8" w:rsidRDefault="00C93210" w:rsidP="00C93210">
      <w:pPr>
        <w:jc w:val="both"/>
        <w:rPr>
          <w:rFonts w:ascii="Segoe UI" w:hAnsi="Segoe UI" w:cs="Segoe UI"/>
          <w:b/>
        </w:rPr>
      </w:pPr>
      <w:r w:rsidRPr="00597DC8">
        <w:rPr>
          <w:rFonts w:ascii="Segoe UI" w:hAnsi="Segoe UI" w:cs="Segoe UI"/>
          <w:b/>
        </w:rPr>
        <w:t>Lead Executive Director:</w:t>
      </w:r>
      <w:r w:rsidRPr="00597DC8">
        <w:rPr>
          <w:rFonts w:ascii="Segoe UI" w:hAnsi="Segoe UI" w:cs="Segoe UI"/>
          <w:b/>
        </w:rPr>
        <w:tab/>
      </w:r>
    </w:p>
    <w:p w:rsidR="003927AC" w:rsidRPr="00597DC8" w:rsidRDefault="00C93210" w:rsidP="00AE4E0F">
      <w:pPr>
        <w:jc w:val="both"/>
        <w:rPr>
          <w:rFonts w:ascii="Segoe UI" w:hAnsi="Segoe UI" w:cs="Segoe UI"/>
        </w:rPr>
      </w:pPr>
      <w:r w:rsidRPr="00597DC8">
        <w:rPr>
          <w:rFonts w:ascii="Segoe UI" w:hAnsi="Segoe UI" w:cs="Segoe UI"/>
        </w:rPr>
        <w:t>Tim Boylin</w:t>
      </w:r>
    </w:p>
    <w:sectPr w:rsidR="003927AC" w:rsidRPr="00597DC8" w:rsidSect="00262F0F">
      <w:footerReference w:type="default" r:id="rId9"/>
      <w:headerReference w:type="first" r:id="rId10"/>
      <w:footerReference w:type="first" r:id="rId11"/>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9A" w:rsidRDefault="0014199A" w:rsidP="005B3E3C">
      <w:r>
        <w:separator/>
      </w:r>
    </w:p>
  </w:endnote>
  <w:endnote w:type="continuationSeparator" w:id="0">
    <w:p w:rsidR="0014199A" w:rsidRDefault="0014199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49538"/>
      <w:docPartObj>
        <w:docPartGallery w:val="Page Numbers (Bottom of Page)"/>
        <w:docPartUnique/>
      </w:docPartObj>
    </w:sdtPr>
    <w:sdtEndPr>
      <w:rPr>
        <w:noProof/>
      </w:rPr>
    </w:sdtEndPr>
    <w:sdtContent>
      <w:p w:rsidR="0014199A" w:rsidRDefault="0014199A">
        <w:pPr>
          <w:pStyle w:val="Footer"/>
          <w:jc w:val="center"/>
        </w:pPr>
        <w:r>
          <w:fldChar w:fldCharType="begin"/>
        </w:r>
        <w:r>
          <w:instrText xml:space="preserve"> PAGE   \* MERGEFORMAT </w:instrText>
        </w:r>
        <w:r>
          <w:fldChar w:fldCharType="separate"/>
        </w:r>
        <w:r w:rsidR="00DA6E73">
          <w:rPr>
            <w:noProof/>
          </w:rPr>
          <w:t>4</w:t>
        </w:r>
        <w:r>
          <w:rPr>
            <w:noProof/>
          </w:rPr>
          <w:fldChar w:fldCharType="end"/>
        </w:r>
      </w:p>
    </w:sdtContent>
  </w:sdt>
  <w:p w:rsidR="0014199A" w:rsidRDefault="0014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358112"/>
      <w:docPartObj>
        <w:docPartGallery w:val="Page Numbers (Bottom of Page)"/>
        <w:docPartUnique/>
      </w:docPartObj>
    </w:sdtPr>
    <w:sdtEndPr>
      <w:rPr>
        <w:noProof/>
      </w:rPr>
    </w:sdtEndPr>
    <w:sdtContent>
      <w:p w:rsidR="00D109C0" w:rsidRDefault="00D109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109C0" w:rsidRDefault="00D10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9A" w:rsidRDefault="0014199A" w:rsidP="005B3E3C">
      <w:r>
        <w:separator/>
      </w:r>
    </w:p>
  </w:footnote>
  <w:footnote w:type="continuationSeparator" w:id="0">
    <w:p w:rsidR="0014199A" w:rsidRDefault="0014199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9A" w:rsidRPr="00866990" w:rsidRDefault="0014199A" w:rsidP="00866990">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6B1"/>
    <w:multiLevelType w:val="hybridMultilevel"/>
    <w:tmpl w:val="4F2A8592"/>
    <w:lvl w:ilvl="0" w:tplc="C332E8B6">
      <w:start w:val="1"/>
      <w:numFmt w:val="bullet"/>
      <w:lvlText w:val="•"/>
      <w:lvlJc w:val="left"/>
      <w:pPr>
        <w:tabs>
          <w:tab w:val="num" w:pos="720"/>
        </w:tabs>
        <w:ind w:left="720" w:hanging="360"/>
      </w:pPr>
      <w:rPr>
        <w:rFonts w:ascii="Arial" w:hAnsi="Arial" w:cs="Times New Roman" w:hint="default"/>
      </w:rPr>
    </w:lvl>
    <w:lvl w:ilvl="1" w:tplc="3A006B42">
      <w:start w:val="1"/>
      <w:numFmt w:val="bullet"/>
      <w:lvlText w:val="•"/>
      <w:lvlJc w:val="left"/>
      <w:pPr>
        <w:tabs>
          <w:tab w:val="num" w:pos="1440"/>
        </w:tabs>
        <w:ind w:left="1440" w:hanging="360"/>
      </w:pPr>
      <w:rPr>
        <w:rFonts w:ascii="Arial" w:hAnsi="Arial" w:cs="Times New Roman" w:hint="default"/>
      </w:rPr>
    </w:lvl>
    <w:lvl w:ilvl="2" w:tplc="43405B3A">
      <w:start w:val="1"/>
      <w:numFmt w:val="bullet"/>
      <w:lvlText w:val="•"/>
      <w:lvlJc w:val="left"/>
      <w:pPr>
        <w:tabs>
          <w:tab w:val="num" w:pos="2160"/>
        </w:tabs>
        <w:ind w:left="2160" w:hanging="360"/>
      </w:pPr>
      <w:rPr>
        <w:rFonts w:ascii="Arial" w:hAnsi="Arial" w:cs="Times New Roman" w:hint="default"/>
      </w:rPr>
    </w:lvl>
    <w:lvl w:ilvl="3" w:tplc="4EB02414">
      <w:start w:val="1"/>
      <w:numFmt w:val="bullet"/>
      <w:lvlText w:val="•"/>
      <w:lvlJc w:val="left"/>
      <w:pPr>
        <w:tabs>
          <w:tab w:val="num" w:pos="2880"/>
        </w:tabs>
        <w:ind w:left="2880" w:hanging="360"/>
      </w:pPr>
      <w:rPr>
        <w:rFonts w:ascii="Arial" w:hAnsi="Arial" w:cs="Times New Roman" w:hint="default"/>
      </w:rPr>
    </w:lvl>
    <w:lvl w:ilvl="4" w:tplc="9244A352">
      <w:start w:val="1"/>
      <w:numFmt w:val="bullet"/>
      <w:lvlText w:val="•"/>
      <w:lvlJc w:val="left"/>
      <w:pPr>
        <w:tabs>
          <w:tab w:val="num" w:pos="3600"/>
        </w:tabs>
        <w:ind w:left="3600" w:hanging="360"/>
      </w:pPr>
      <w:rPr>
        <w:rFonts w:ascii="Arial" w:hAnsi="Arial" w:cs="Times New Roman" w:hint="default"/>
      </w:rPr>
    </w:lvl>
    <w:lvl w:ilvl="5" w:tplc="0A720FD8">
      <w:start w:val="1"/>
      <w:numFmt w:val="bullet"/>
      <w:lvlText w:val="•"/>
      <w:lvlJc w:val="left"/>
      <w:pPr>
        <w:tabs>
          <w:tab w:val="num" w:pos="4320"/>
        </w:tabs>
        <w:ind w:left="4320" w:hanging="360"/>
      </w:pPr>
      <w:rPr>
        <w:rFonts w:ascii="Arial" w:hAnsi="Arial" w:cs="Times New Roman" w:hint="default"/>
      </w:rPr>
    </w:lvl>
    <w:lvl w:ilvl="6" w:tplc="501EFB44">
      <w:start w:val="1"/>
      <w:numFmt w:val="bullet"/>
      <w:lvlText w:val="•"/>
      <w:lvlJc w:val="left"/>
      <w:pPr>
        <w:tabs>
          <w:tab w:val="num" w:pos="5040"/>
        </w:tabs>
        <w:ind w:left="5040" w:hanging="360"/>
      </w:pPr>
      <w:rPr>
        <w:rFonts w:ascii="Arial" w:hAnsi="Arial" w:cs="Times New Roman" w:hint="default"/>
      </w:rPr>
    </w:lvl>
    <w:lvl w:ilvl="7" w:tplc="EFE832D6">
      <w:start w:val="1"/>
      <w:numFmt w:val="bullet"/>
      <w:lvlText w:val="•"/>
      <w:lvlJc w:val="left"/>
      <w:pPr>
        <w:tabs>
          <w:tab w:val="num" w:pos="5760"/>
        </w:tabs>
        <w:ind w:left="5760" w:hanging="360"/>
      </w:pPr>
      <w:rPr>
        <w:rFonts w:ascii="Arial" w:hAnsi="Arial" w:cs="Times New Roman" w:hint="default"/>
      </w:rPr>
    </w:lvl>
    <w:lvl w:ilvl="8" w:tplc="9C34F0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C24A1C"/>
    <w:multiLevelType w:val="hybridMultilevel"/>
    <w:tmpl w:val="B89C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E62DAA"/>
    <w:multiLevelType w:val="hybridMultilevel"/>
    <w:tmpl w:val="2FBA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34896"/>
    <w:multiLevelType w:val="hybridMultilevel"/>
    <w:tmpl w:val="C2AA7156"/>
    <w:lvl w:ilvl="0" w:tplc="7F4E6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7309E"/>
    <w:multiLevelType w:val="hybridMultilevel"/>
    <w:tmpl w:val="B542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26AF0"/>
    <w:multiLevelType w:val="hybridMultilevel"/>
    <w:tmpl w:val="407E89F4"/>
    <w:lvl w:ilvl="0" w:tplc="F7E474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D203D"/>
    <w:multiLevelType w:val="hybridMultilevel"/>
    <w:tmpl w:val="E37C8B06"/>
    <w:lvl w:ilvl="0" w:tplc="0C905E74">
      <w:start w:val="1"/>
      <w:numFmt w:val="bullet"/>
      <w:lvlText w:val="•"/>
      <w:lvlJc w:val="left"/>
      <w:pPr>
        <w:tabs>
          <w:tab w:val="num" w:pos="720"/>
        </w:tabs>
        <w:ind w:left="720" w:hanging="360"/>
      </w:pPr>
      <w:rPr>
        <w:rFonts w:ascii="Arial" w:hAnsi="Arial" w:hint="default"/>
      </w:rPr>
    </w:lvl>
    <w:lvl w:ilvl="1" w:tplc="F1A4DE3E" w:tentative="1">
      <w:start w:val="1"/>
      <w:numFmt w:val="bullet"/>
      <w:lvlText w:val="•"/>
      <w:lvlJc w:val="left"/>
      <w:pPr>
        <w:tabs>
          <w:tab w:val="num" w:pos="1440"/>
        </w:tabs>
        <w:ind w:left="1440" w:hanging="360"/>
      </w:pPr>
      <w:rPr>
        <w:rFonts w:ascii="Arial" w:hAnsi="Arial" w:hint="default"/>
      </w:rPr>
    </w:lvl>
    <w:lvl w:ilvl="2" w:tplc="85C2C9B8" w:tentative="1">
      <w:start w:val="1"/>
      <w:numFmt w:val="bullet"/>
      <w:lvlText w:val="•"/>
      <w:lvlJc w:val="left"/>
      <w:pPr>
        <w:tabs>
          <w:tab w:val="num" w:pos="2160"/>
        </w:tabs>
        <w:ind w:left="2160" w:hanging="360"/>
      </w:pPr>
      <w:rPr>
        <w:rFonts w:ascii="Arial" w:hAnsi="Arial" w:hint="default"/>
      </w:rPr>
    </w:lvl>
    <w:lvl w:ilvl="3" w:tplc="478E5F3E" w:tentative="1">
      <w:start w:val="1"/>
      <w:numFmt w:val="bullet"/>
      <w:lvlText w:val="•"/>
      <w:lvlJc w:val="left"/>
      <w:pPr>
        <w:tabs>
          <w:tab w:val="num" w:pos="2880"/>
        </w:tabs>
        <w:ind w:left="2880" w:hanging="360"/>
      </w:pPr>
      <w:rPr>
        <w:rFonts w:ascii="Arial" w:hAnsi="Arial" w:hint="default"/>
      </w:rPr>
    </w:lvl>
    <w:lvl w:ilvl="4" w:tplc="47B2F180" w:tentative="1">
      <w:start w:val="1"/>
      <w:numFmt w:val="bullet"/>
      <w:lvlText w:val="•"/>
      <w:lvlJc w:val="left"/>
      <w:pPr>
        <w:tabs>
          <w:tab w:val="num" w:pos="3600"/>
        </w:tabs>
        <w:ind w:left="3600" w:hanging="360"/>
      </w:pPr>
      <w:rPr>
        <w:rFonts w:ascii="Arial" w:hAnsi="Arial" w:hint="default"/>
      </w:rPr>
    </w:lvl>
    <w:lvl w:ilvl="5" w:tplc="80D255A4" w:tentative="1">
      <w:start w:val="1"/>
      <w:numFmt w:val="bullet"/>
      <w:lvlText w:val="•"/>
      <w:lvlJc w:val="left"/>
      <w:pPr>
        <w:tabs>
          <w:tab w:val="num" w:pos="4320"/>
        </w:tabs>
        <w:ind w:left="4320" w:hanging="360"/>
      </w:pPr>
      <w:rPr>
        <w:rFonts w:ascii="Arial" w:hAnsi="Arial" w:hint="default"/>
      </w:rPr>
    </w:lvl>
    <w:lvl w:ilvl="6" w:tplc="F06E6020" w:tentative="1">
      <w:start w:val="1"/>
      <w:numFmt w:val="bullet"/>
      <w:lvlText w:val="•"/>
      <w:lvlJc w:val="left"/>
      <w:pPr>
        <w:tabs>
          <w:tab w:val="num" w:pos="5040"/>
        </w:tabs>
        <w:ind w:left="5040" w:hanging="360"/>
      </w:pPr>
      <w:rPr>
        <w:rFonts w:ascii="Arial" w:hAnsi="Arial" w:hint="default"/>
      </w:rPr>
    </w:lvl>
    <w:lvl w:ilvl="7" w:tplc="18A4A588" w:tentative="1">
      <w:start w:val="1"/>
      <w:numFmt w:val="bullet"/>
      <w:lvlText w:val="•"/>
      <w:lvlJc w:val="left"/>
      <w:pPr>
        <w:tabs>
          <w:tab w:val="num" w:pos="5760"/>
        </w:tabs>
        <w:ind w:left="5760" w:hanging="360"/>
      </w:pPr>
      <w:rPr>
        <w:rFonts w:ascii="Arial" w:hAnsi="Arial" w:hint="default"/>
      </w:rPr>
    </w:lvl>
    <w:lvl w:ilvl="8" w:tplc="D7EC03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095B73"/>
    <w:multiLevelType w:val="hybridMultilevel"/>
    <w:tmpl w:val="1E449478"/>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441023F"/>
    <w:multiLevelType w:val="hybridMultilevel"/>
    <w:tmpl w:val="AFCA7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26D90916"/>
    <w:multiLevelType w:val="multilevel"/>
    <w:tmpl w:val="A8DA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761D3"/>
    <w:multiLevelType w:val="hybridMultilevel"/>
    <w:tmpl w:val="9A9E3804"/>
    <w:lvl w:ilvl="0" w:tplc="BC62A4FA">
      <w:start w:val="1"/>
      <w:numFmt w:val="decimal"/>
      <w:lvlText w:val="%1."/>
      <w:lvlJc w:val="left"/>
      <w:pPr>
        <w:ind w:left="720" w:hanging="360"/>
      </w:pPr>
      <w:rPr>
        <w:rFonts w:eastAsia="Times New Roman"/>
        <w:b/>
        <w:color w:val="5F497A"/>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10845AF"/>
    <w:multiLevelType w:val="hybridMultilevel"/>
    <w:tmpl w:val="00B2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822BE"/>
    <w:multiLevelType w:val="hybridMultilevel"/>
    <w:tmpl w:val="C1F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B69A8"/>
    <w:multiLevelType w:val="hybridMultilevel"/>
    <w:tmpl w:val="D40EB7FE"/>
    <w:lvl w:ilvl="0" w:tplc="1EF85D9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F904202"/>
    <w:multiLevelType w:val="hybridMultilevel"/>
    <w:tmpl w:val="028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E4511"/>
    <w:multiLevelType w:val="hybridMultilevel"/>
    <w:tmpl w:val="7766E0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38A3901"/>
    <w:multiLevelType w:val="multilevel"/>
    <w:tmpl w:val="4320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64877"/>
    <w:multiLevelType w:val="hybridMultilevel"/>
    <w:tmpl w:val="64DA7E4A"/>
    <w:lvl w:ilvl="0" w:tplc="43A21A78">
      <w:start w:val="1"/>
      <w:numFmt w:val="bullet"/>
      <w:lvlText w:val="•"/>
      <w:lvlJc w:val="left"/>
      <w:pPr>
        <w:tabs>
          <w:tab w:val="num" w:pos="720"/>
        </w:tabs>
        <w:ind w:left="720" w:hanging="360"/>
      </w:pPr>
      <w:rPr>
        <w:rFonts w:ascii="Arial" w:hAnsi="Arial" w:cs="Times New Roman" w:hint="default"/>
      </w:rPr>
    </w:lvl>
    <w:lvl w:ilvl="1" w:tplc="DD827558">
      <w:start w:val="1"/>
      <w:numFmt w:val="bullet"/>
      <w:lvlText w:val="•"/>
      <w:lvlJc w:val="left"/>
      <w:pPr>
        <w:tabs>
          <w:tab w:val="num" w:pos="1440"/>
        </w:tabs>
        <w:ind w:left="1440" w:hanging="360"/>
      </w:pPr>
      <w:rPr>
        <w:rFonts w:ascii="Arial" w:hAnsi="Arial" w:cs="Times New Roman" w:hint="default"/>
      </w:rPr>
    </w:lvl>
    <w:lvl w:ilvl="2" w:tplc="1F16FB36">
      <w:start w:val="1"/>
      <w:numFmt w:val="bullet"/>
      <w:lvlText w:val="•"/>
      <w:lvlJc w:val="left"/>
      <w:pPr>
        <w:tabs>
          <w:tab w:val="num" w:pos="2160"/>
        </w:tabs>
        <w:ind w:left="2160" w:hanging="360"/>
      </w:pPr>
      <w:rPr>
        <w:rFonts w:ascii="Arial" w:hAnsi="Arial" w:cs="Times New Roman" w:hint="default"/>
      </w:rPr>
    </w:lvl>
    <w:lvl w:ilvl="3" w:tplc="CA1E8C26">
      <w:start w:val="1"/>
      <w:numFmt w:val="bullet"/>
      <w:lvlText w:val="•"/>
      <w:lvlJc w:val="left"/>
      <w:pPr>
        <w:tabs>
          <w:tab w:val="num" w:pos="2880"/>
        </w:tabs>
        <w:ind w:left="2880" w:hanging="360"/>
      </w:pPr>
      <w:rPr>
        <w:rFonts w:ascii="Arial" w:hAnsi="Arial" w:cs="Times New Roman" w:hint="default"/>
      </w:rPr>
    </w:lvl>
    <w:lvl w:ilvl="4" w:tplc="270AFA46">
      <w:start w:val="1"/>
      <w:numFmt w:val="bullet"/>
      <w:lvlText w:val="•"/>
      <w:lvlJc w:val="left"/>
      <w:pPr>
        <w:tabs>
          <w:tab w:val="num" w:pos="3600"/>
        </w:tabs>
        <w:ind w:left="3600" w:hanging="360"/>
      </w:pPr>
      <w:rPr>
        <w:rFonts w:ascii="Arial" w:hAnsi="Arial" w:cs="Times New Roman" w:hint="default"/>
      </w:rPr>
    </w:lvl>
    <w:lvl w:ilvl="5" w:tplc="0C740B2E">
      <w:start w:val="1"/>
      <w:numFmt w:val="bullet"/>
      <w:lvlText w:val="•"/>
      <w:lvlJc w:val="left"/>
      <w:pPr>
        <w:tabs>
          <w:tab w:val="num" w:pos="4320"/>
        </w:tabs>
        <w:ind w:left="4320" w:hanging="360"/>
      </w:pPr>
      <w:rPr>
        <w:rFonts w:ascii="Arial" w:hAnsi="Arial" w:cs="Times New Roman" w:hint="default"/>
      </w:rPr>
    </w:lvl>
    <w:lvl w:ilvl="6" w:tplc="55E6EDB2">
      <w:start w:val="1"/>
      <w:numFmt w:val="bullet"/>
      <w:lvlText w:val="•"/>
      <w:lvlJc w:val="left"/>
      <w:pPr>
        <w:tabs>
          <w:tab w:val="num" w:pos="5040"/>
        </w:tabs>
        <w:ind w:left="5040" w:hanging="360"/>
      </w:pPr>
      <w:rPr>
        <w:rFonts w:ascii="Arial" w:hAnsi="Arial" w:cs="Times New Roman" w:hint="default"/>
      </w:rPr>
    </w:lvl>
    <w:lvl w:ilvl="7" w:tplc="462C5F10">
      <w:start w:val="1"/>
      <w:numFmt w:val="bullet"/>
      <w:lvlText w:val="•"/>
      <w:lvlJc w:val="left"/>
      <w:pPr>
        <w:tabs>
          <w:tab w:val="num" w:pos="5760"/>
        </w:tabs>
        <w:ind w:left="5760" w:hanging="360"/>
      </w:pPr>
      <w:rPr>
        <w:rFonts w:ascii="Arial" w:hAnsi="Arial" w:cs="Times New Roman" w:hint="default"/>
      </w:rPr>
    </w:lvl>
    <w:lvl w:ilvl="8" w:tplc="844CDE5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9D0056E"/>
    <w:multiLevelType w:val="hybridMultilevel"/>
    <w:tmpl w:val="151E842A"/>
    <w:lvl w:ilvl="0" w:tplc="E82CA5D2">
      <w:start w:val="1"/>
      <w:numFmt w:val="bullet"/>
      <w:lvlText w:val="•"/>
      <w:lvlJc w:val="left"/>
      <w:pPr>
        <w:tabs>
          <w:tab w:val="num" w:pos="720"/>
        </w:tabs>
        <w:ind w:left="720" w:hanging="360"/>
      </w:pPr>
      <w:rPr>
        <w:rFonts w:ascii="Arial" w:hAnsi="Arial" w:hint="default"/>
      </w:rPr>
    </w:lvl>
    <w:lvl w:ilvl="1" w:tplc="148EF0E8">
      <w:numFmt w:val="bullet"/>
      <w:lvlText w:val="•"/>
      <w:lvlJc w:val="left"/>
      <w:pPr>
        <w:tabs>
          <w:tab w:val="num" w:pos="1440"/>
        </w:tabs>
        <w:ind w:left="1440" w:hanging="360"/>
      </w:pPr>
      <w:rPr>
        <w:rFonts w:ascii="Arial" w:hAnsi="Arial" w:hint="default"/>
      </w:rPr>
    </w:lvl>
    <w:lvl w:ilvl="2" w:tplc="B4605A68" w:tentative="1">
      <w:start w:val="1"/>
      <w:numFmt w:val="bullet"/>
      <w:lvlText w:val="•"/>
      <w:lvlJc w:val="left"/>
      <w:pPr>
        <w:tabs>
          <w:tab w:val="num" w:pos="2160"/>
        </w:tabs>
        <w:ind w:left="2160" w:hanging="360"/>
      </w:pPr>
      <w:rPr>
        <w:rFonts w:ascii="Arial" w:hAnsi="Arial" w:hint="default"/>
      </w:rPr>
    </w:lvl>
    <w:lvl w:ilvl="3" w:tplc="CB10A3B0" w:tentative="1">
      <w:start w:val="1"/>
      <w:numFmt w:val="bullet"/>
      <w:lvlText w:val="•"/>
      <w:lvlJc w:val="left"/>
      <w:pPr>
        <w:tabs>
          <w:tab w:val="num" w:pos="2880"/>
        </w:tabs>
        <w:ind w:left="2880" w:hanging="360"/>
      </w:pPr>
      <w:rPr>
        <w:rFonts w:ascii="Arial" w:hAnsi="Arial" w:hint="default"/>
      </w:rPr>
    </w:lvl>
    <w:lvl w:ilvl="4" w:tplc="060A183A" w:tentative="1">
      <w:start w:val="1"/>
      <w:numFmt w:val="bullet"/>
      <w:lvlText w:val="•"/>
      <w:lvlJc w:val="left"/>
      <w:pPr>
        <w:tabs>
          <w:tab w:val="num" w:pos="3600"/>
        </w:tabs>
        <w:ind w:left="3600" w:hanging="360"/>
      </w:pPr>
      <w:rPr>
        <w:rFonts w:ascii="Arial" w:hAnsi="Arial" w:hint="default"/>
      </w:rPr>
    </w:lvl>
    <w:lvl w:ilvl="5" w:tplc="AE2422C6" w:tentative="1">
      <w:start w:val="1"/>
      <w:numFmt w:val="bullet"/>
      <w:lvlText w:val="•"/>
      <w:lvlJc w:val="left"/>
      <w:pPr>
        <w:tabs>
          <w:tab w:val="num" w:pos="4320"/>
        </w:tabs>
        <w:ind w:left="4320" w:hanging="360"/>
      </w:pPr>
      <w:rPr>
        <w:rFonts w:ascii="Arial" w:hAnsi="Arial" w:hint="default"/>
      </w:rPr>
    </w:lvl>
    <w:lvl w:ilvl="6" w:tplc="4E12729C" w:tentative="1">
      <w:start w:val="1"/>
      <w:numFmt w:val="bullet"/>
      <w:lvlText w:val="•"/>
      <w:lvlJc w:val="left"/>
      <w:pPr>
        <w:tabs>
          <w:tab w:val="num" w:pos="5040"/>
        </w:tabs>
        <w:ind w:left="5040" w:hanging="360"/>
      </w:pPr>
      <w:rPr>
        <w:rFonts w:ascii="Arial" w:hAnsi="Arial" w:hint="default"/>
      </w:rPr>
    </w:lvl>
    <w:lvl w:ilvl="7" w:tplc="438E2E0A" w:tentative="1">
      <w:start w:val="1"/>
      <w:numFmt w:val="bullet"/>
      <w:lvlText w:val="•"/>
      <w:lvlJc w:val="left"/>
      <w:pPr>
        <w:tabs>
          <w:tab w:val="num" w:pos="5760"/>
        </w:tabs>
        <w:ind w:left="5760" w:hanging="360"/>
      </w:pPr>
      <w:rPr>
        <w:rFonts w:ascii="Arial" w:hAnsi="Arial" w:hint="default"/>
      </w:rPr>
    </w:lvl>
    <w:lvl w:ilvl="8" w:tplc="825A3B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EE68C5"/>
    <w:multiLevelType w:val="hybridMultilevel"/>
    <w:tmpl w:val="586ED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1A2B32"/>
    <w:multiLevelType w:val="hybridMultilevel"/>
    <w:tmpl w:val="8BEC4528"/>
    <w:lvl w:ilvl="0" w:tplc="852C82A2">
      <w:start w:val="1"/>
      <w:numFmt w:val="bullet"/>
      <w:lvlText w:val="•"/>
      <w:lvlJc w:val="left"/>
      <w:pPr>
        <w:tabs>
          <w:tab w:val="num" w:pos="720"/>
        </w:tabs>
        <w:ind w:left="720" w:hanging="360"/>
      </w:pPr>
      <w:rPr>
        <w:rFonts w:ascii="Arial" w:hAnsi="Arial" w:cs="Times New Roman" w:hint="default"/>
      </w:rPr>
    </w:lvl>
    <w:lvl w:ilvl="1" w:tplc="EED6420C">
      <w:start w:val="1"/>
      <w:numFmt w:val="bullet"/>
      <w:lvlText w:val="•"/>
      <w:lvlJc w:val="left"/>
      <w:pPr>
        <w:tabs>
          <w:tab w:val="num" w:pos="1440"/>
        </w:tabs>
        <w:ind w:left="1440" w:hanging="360"/>
      </w:pPr>
      <w:rPr>
        <w:rFonts w:ascii="Arial" w:hAnsi="Arial" w:cs="Times New Roman" w:hint="default"/>
      </w:rPr>
    </w:lvl>
    <w:lvl w:ilvl="2" w:tplc="5A003238">
      <w:start w:val="1"/>
      <w:numFmt w:val="bullet"/>
      <w:lvlText w:val="•"/>
      <w:lvlJc w:val="left"/>
      <w:pPr>
        <w:tabs>
          <w:tab w:val="num" w:pos="2160"/>
        </w:tabs>
        <w:ind w:left="2160" w:hanging="360"/>
      </w:pPr>
      <w:rPr>
        <w:rFonts w:ascii="Arial" w:hAnsi="Arial" w:cs="Times New Roman" w:hint="default"/>
      </w:rPr>
    </w:lvl>
    <w:lvl w:ilvl="3" w:tplc="05EED7B2">
      <w:start w:val="1"/>
      <w:numFmt w:val="bullet"/>
      <w:lvlText w:val="•"/>
      <w:lvlJc w:val="left"/>
      <w:pPr>
        <w:tabs>
          <w:tab w:val="num" w:pos="2880"/>
        </w:tabs>
        <w:ind w:left="2880" w:hanging="360"/>
      </w:pPr>
      <w:rPr>
        <w:rFonts w:ascii="Arial" w:hAnsi="Arial" w:cs="Times New Roman" w:hint="default"/>
      </w:rPr>
    </w:lvl>
    <w:lvl w:ilvl="4" w:tplc="6DF01D14">
      <w:start w:val="1"/>
      <w:numFmt w:val="bullet"/>
      <w:lvlText w:val="•"/>
      <w:lvlJc w:val="left"/>
      <w:pPr>
        <w:tabs>
          <w:tab w:val="num" w:pos="3600"/>
        </w:tabs>
        <w:ind w:left="3600" w:hanging="360"/>
      </w:pPr>
      <w:rPr>
        <w:rFonts w:ascii="Arial" w:hAnsi="Arial" w:cs="Times New Roman" w:hint="default"/>
      </w:rPr>
    </w:lvl>
    <w:lvl w:ilvl="5" w:tplc="F0F6AE4E">
      <w:start w:val="1"/>
      <w:numFmt w:val="bullet"/>
      <w:lvlText w:val="•"/>
      <w:lvlJc w:val="left"/>
      <w:pPr>
        <w:tabs>
          <w:tab w:val="num" w:pos="4320"/>
        </w:tabs>
        <w:ind w:left="4320" w:hanging="360"/>
      </w:pPr>
      <w:rPr>
        <w:rFonts w:ascii="Arial" w:hAnsi="Arial" w:cs="Times New Roman" w:hint="default"/>
      </w:rPr>
    </w:lvl>
    <w:lvl w:ilvl="6" w:tplc="7F4E61E6">
      <w:start w:val="1"/>
      <w:numFmt w:val="bullet"/>
      <w:lvlText w:val="•"/>
      <w:lvlJc w:val="left"/>
      <w:pPr>
        <w:tabs>
          <w:tab w:val="num" w:pos="5040"/>
        </w:tabs>
        <w:ind w:left="5040" w:hanging="360"/>
      </w:pPr>
      <w:rPr>
        <w:rFonts w:ascii="Arial" w:hAnsi="Arial" w:cs="Times New Roman" w:hint="default"/>
      </w:rPr>
    </w:lvl>
    <w:lvl w:ilvl="7" w:tplc="09821116">
      <w:start w:val="1"/>
      <w:numFmt w:val="bullet"/>
      <w:lvlText w:val="•"/>
      <w:lvlJc w:val="left"/>
      <w:pPr>
        <w:tabs>
          <w:tab w:val="num" w:pos="5760"/>
        </w:tabs>
        <w:ind w:left="5760" w:hanging="360"/>
      </w:pPr>
      <w:rPr>
        <w:rFonts w:ascii="Arial" w:hAnsi="Arial" w:cs="Times New Roman" w:hint="default"/>
      </w:rPr>
    </w:lvl>
    <w:lvl w:ilvl="8" w:tplc="000E92E4">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EC23600"/>
    <w:multiLevelType w:val="hybridMultilevel"/>
    <w:tmpl w:val="ABDED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B8505E"/>
    <w:multiLevelType w:val="hybridMultilevel"/>
    <w:tmpl w:val="BEECF7EA"/>
    <w:lvl w:ilvl="0" w:tplc="722C60D8">
      <w:start w:val="1"/>
      <w:numFmt w:val="bullet"/>
      <w:lvlText w:val="•"/>
      <w:lvlJc w:val="left"/>
      <w:pPr>
        <w:tabs>
          <w:tab w:val="num" w:pos="720"/>
        </w:tabs>
        <w:ind w:left="720" w:hanging="360"/>
      </w:pPr>
      <w:rPr>
        <w:rFonts w:ascii="Arial" w:hAnsi="Arial" w:hint="default"/>
      </w:rPr>
    </w:lvl>
    <w:lvl w:ilvl="1" w:tplc="C2C69C2A" w:tentative="1">
      <w:start w:val="1"/>
      <w:numFmt w:val="bullet"/>
      <w:lvlText w:val="•"/>
      <w:lvlJc w:val="left"/>
      <w:pPr>
        <w:tabs>
          <w:tab w:val="num" w:pos="1440"/>
        </w:tabs>
        <w:ind w:left="1440" w:hanging="360"/>
      </w:pPr>
      <w:rPr>
        <w:rFonts w:ascii="Arial" w:hAnsi="Arial" w:hint="default"/>
      </w:rPr>
    </w:lvl>
    <w:lvl w:ilvl="2" w:tplc="805CE342" w:tentative="1">
      <w:start w:val="1"/>
      <w:numFmt w:val="bullet"/>
      <w:lvlText w:val="•"/>
      <w:lvlJc w:val="left"/>
      <w:pPr>
        <w:tabs>
          <w:tab w:val="num" w:pos="2160"/>
        </w:tabs>
        <w:ind w:left="2160" w:hanging="360"/>
      </w:pPr>
      <w:rPr>
        <w:rFonts w:ascii="Arial" w:hAnsi="Arial" w:hint="default"/>
      </w:rPr>
    </w:lvl>
    <w:lvl w:ilvl="3" w:tplc="F280B752" w:tentative="1">
      <w:start w:val="1"/>
      <w:numFmt w:val="bullet"/>
      <w:lvlText w:val="•"/>
      <w:lvlJc w:val="left"/>
      <w:pPr>
        <w:tabs>
          <w:tab w:val="num" w:pos="2880"/>
        </w:tabs>
        <w:ind w:left="2880" w:hanging="360"/>
      </w:pPr>
      <w:rPr>
        <w:rFonts w:ascii="Arial" w:hAnsi="Arial" w:hint="default"/>
      </w:rPr>
    </w:lvl>
    <w:lvl w:ilvl="4" w:tplc="3236A7DA" w:tentative="1">
      <w:start w:val="1"/>
      <w:numFmt w:val="bullet"/>
      <w:lvlText w:val="•"/>
      <w:lvlJc w:val="left"/>
      <w:pPr>
        <w:tabs>
          <w:tab w:val="num" w:pos="3600"/>
        </w:tabs>
        <w:ind w:left="3600" w:hanging="360"/>
      </w:pPr>
      <w:rPr>
        <w:rFonts w:ascii="Arial" w:hAnsi="Arial" w:hint="default"/>
      </w:rPr>
    </w:lvl>
    <w:lvl w:ilvl="5" w:tplc="C6622618" w:tentative="1">
      <w:start w:val="1"/>
      <w:numFmt w:val="bullet"/>
      <w:lvlText w:val="•"/>
      <w:lvlJc w:val="left"/>
      <w:pPr>
        <w:tabs>
          <w:tab w:val="num" w:pos="4320"/>
        </w:tabs>
        <w:ind w:left="4320" w:hanging="360"/>
      </w:pPr>
      <w:rPr>
        <w:rFonts w:ascii="Arial" w:hAnsi="Arial" w:hint="default"/>
      </w:rPr>
    </w:lvl>
    <w:lvl w:ilvl="6" w:tplc="D524659A" w:tentative="1">
      <w:start w:val="1"/>
      <w:numFmt w:val="bullet"/>
      <w:lvlText w:val="•"/>
      <w:lvlJc w:val="left"/>
      <w:pPr>
        <w:tabs>
          <w:tab w:val="num" w:pos="5040"/>
        </w:tabs>
        <w:ind w:left="5040" w:hanging="360"/>
      </w:pPr>
      <w:rPr>
        <w:rFonts w:ascii="Arial" w:hAnsi="Arial" w:hint="default"/>
      </w:rPr>
    </w:lvl>
    <w:lvl w:ilvl="7" w:tplc="4AEA44C2" w:tentative="1">
      <w:start w:val="1"/>
      <w:numFmt w:val="bullet"/>
      <w:lvlText w:val="•"/>
      <w:lvlJc w:val="left"/>
      <w:pPr>
        <w:tabs>
          <w:tab w:val="num" w:pos="5760"/>
        </w:tabs>
        <w:ind w:left="5760" w:hanging="360"/>
      </w:pPr>
      <w:rPr>
        <w:rFonts w:ascii="Arial" w:hAnsi="Arial" w:hint="default"/>
      </w:rPr>
    </w:lvl>
    <w:lvl w:ilvl="8" w:tplc="1A8E17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A726CC"/>
    <w:multiLevelType w:val="hybridMultilevel"/>
    <w:tmpl w:val="4460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9" w15:restartNumberingAfterBreak="0">
    <w:nsid w:val="5912593C"/>
    <w:multiLevelType w:val="hybridMultilevel"/>
    <w:tmpl w:val="161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41D47"/>
    <w:multiLevelType w:val="hybridMultilevel"/>
    <w:tmpl w:val="C4BAB9BE"/>
    <w:lvl w:ilvl="0" w:tplc="489604B6">
      <w:start w:val="1"/>
      <w:numFmt w:val="bullet"/>
      <w:lvlText w:val=""/>
      <w:lvlJc w:val="left"/>
      <w:pPr>
        <w:tabs>
          <w:tab w:val="num" w:pos="720"/>
        </w:tabs>
        <w:ind w:left="720" w:hanging="360"/>
      </w:pPr>
      <w:rPr>
        <w:rFonts w:ascii="Wingdings" w:hAnsi="Wingdings" w:hint="default"/>
      </w:rPr>
    </w:lvl>
    <w:lvl w:ilvl="1" w:tplc="2D546C02">
      <w:start w:val="1"/>
      <w:numFmt w:val="bullet"/>
      <w:lvlText w:val=""/>
      <w:lvlJc w:val="left"/>
      <w:pPr>
        <w:tabs>
          <w:tab w:val="num" w:pos="1440"/>
        </w:tabs>
        <w:ind w:left="1440" w:hanging="360"/>
      </w:pPr>
      <w:rPr>
        <w:rFonts w:ascii="Wingdings" w:hAnsi="Wingdings" w:hint="default"/>
      </w:rPr>
    </w:lvl>
    <w:lvl w:ilvl="2" w:tplc="FBBCF080">
      <w:start w:val="1"/>
      <w:numFmt w:val="bullet"/>
      <w:lvlText w:val=""/>
      <w:lvlJc w:val="left"/>
      <w:pPr>
        <w:tabs>
          <w:tab w:val="num" w:pos="2160"/>
        </w:tabs>
        <w:ind w:left="2160" w:hanging="360"/>
      </w:pPr>
      <w:rPr>
        <w:rFonts w:ascii="Wingdings" w:hAnsi="Wingdings" w:hint="default"/>
      </w:rPr>
    </w:lvl>
    <w:lvl w:ilvl="3" w:tplc="06D44FAC">
      <w:start w:val="1"/>
      <w:numFmt w:val="bullet"/>
      <w:lvlText w:val=""/>
      <w:lvlJc w:val="left"/>
      <w:pPr>
        <w:tabs>
          <w:tab w:val="num" w:pos="2880"/>
        </w:tabs>
        <w:ind w:left="2880" w:hanging="360"/>
      </w:pPr>
      <w:rPr>
        <w:rFonts w:ascii="Wingdings" w:hAnsi="Wingdings" w:hint="default"/>
      </w:rPr>
    </w:lvl>
    <w:lvl w:ilvl="4" w:tplc="D382A668">
      <w:start w:val="1"/>
      <w:numFmt w:val="bullet"/>
      <w:lvlText w:val=""/>
      <w:lvlJc w:val="left"/>
      <w:pPr>
        <w:tabs>
          <w:tab w:val="num" w:pos="3600"/>
        </w:tabs>
        <w:ind w:left="3600" w:hanging="360"/>
      </w:pPr>
      <w:rPr>
        <w:rFonts w:ascii="Wingdings" w:hAnsi="Wingdings" w:hint="default"/>
      </w:rPr>
    </w:lvl>
    <w:lvl w:ilvl="5" w:tplc="81D2F8E4">
      <w:start w:val="1"/>
      <w:numFmt w:val="bullet"/>
      <w:lvlText w:val=""/>
      <w:lvlJc w:val="left"/>
      <w:pPr>
        <w:tabs>
          <w:tab w:val="num" w:pos="4320"/>
        </w:tabs>
        <w:ind w:left="4320" w:hanging="360"/>
      </w:pPr>
      <w:rPr>
        <w:rFonts w:ascii="Wingdings" w:hAnsi="Wingdings" w:hint="default"/>
      </w:rPr>
    </w:lvl>
    <w:lvl w:ilvl="6" w:tplc="0960F5FE">
      <w:start w:val="1"/>
      <w:numFmt w:val="bullet"/>
      <w:lvlText w:val=""/>
      <w:lvlJc w:val="left"/>
      <w:pPr>
        <w:tabs>
          <w:tab w:val="num" w:pos="5040"/>
        </w:tabs>
        <w:ind w:left="5040" w:hanging="360"/>
      </w:pPr>
      <w:rPr>
        <w:rFonts w:ascii="Wingdings" w:hAnsi="Wingdings" w:hint="default"/>
      </w:rPr>
    </w:lvl>
    <w:lvl w:ilvl="7" w:tplc="A8DC6C82">
      <w:start w:val="1"/>
      <w:numFmt w:val="bullet"/>
      <w:lvlText w:val=""/>
      <w:lvlJc w:val="left"/>
      <w:pPr>
        <w:tabs>
          <w:tab w:val="num" w:pos="5760"/>
        </w:tabs>
        <w:ind w:left="5760" w:hanging="360"/>
      </w:pPr>
      <w:rPr>
        <w:rFonts w:ascii="Wingdings" w:hAnsi="Wingdings" w:hint="default"/>
      </w:rPr>
    </w:lvl>
    <w:lvl w:ilvl="8" w:tplc="3D5A397E">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B7246D"/>
    <w:multiLevelType w:val="hybridMultilevel"/>
    <w:tmpl w:val="BA141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18524C"/>
    <w:multiLevelType w:val="hybridMultilevel"/>
    <w:tmpl w:val="72B4C5D2"/>
    <w:lvl w:ilvl="0" w:tplc="A9CA3A6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5A4C07"/>
    <w:multiLevelType w:val="hybridMultilevel"/>
    <w:tmpl w:val="AC5A8060"/>
    <w:lvl w:ilvl="0" w:tplc="4142D0B2">
      <w:start w:val="1"/>
      <w:numFmt w:val="bullet"/>
      <w:lvlText w:val="•"/>
      <w:lvlJc w:val="left"/>
      <w:pPr>
        <w:tabs>
          <w:tab w:val="num" w:pos="720"/>
        </w:tabs>
        <w:ind w:left="720" w:hanging="360"/>
      </w:pPr>
      <w:rPr>
        <w:rFonts w:ascii="Arial" w:hAnsi="Arial" w:hint="default"/>
      </w:rPr>
    </w:lvl>
    <w:lvl w:ilvl="1" w:tplc="B718B624" w:tentative="1">
      <w:start w:val="1"/>
      <w:numFmt w:val="bullet"/>
      <w:lvlText w:val="•"/>
      <w:lvlJc w:val="left"/>
      <w:pPr>
        <w:tabs>
          <w:tab w:val="num" w:pos="1440"/>
        </w:tabs>
        <w:ind w:left="1440" w:hanging="360"/>
      </w:pPr>
      <w:rPr>
        <w:rFonts w:ascii="Arial" w:hAnsi="Arial" w:hint="default"/>
      </w:rPr>
    </w:lvl>
    <w:lvl w:ilvl="2" w:tplc="358A4CC2" w:tentative="1">
      <w:start w:val="1"/>
      <w:numFmt w:val="bullet"/>
      <w:lvlText w:val="•"/>
      <w:lvlJc w:val="left"/>
      <w:pPr>
        <w:tabs>
          <w:tab w:val="num" w:pos="2160"/>
        </w:tabs>
        <w:ind w:left="2160" w:hanging="360"/>
      </w:pPr>
      <w:rPr>
        <w:rFonts w:ascii="Arial" w:hAnsi="Arial" w:hint="default"/>
      </w:rPr>
    </w:lvl>
    <w:lvl w:ilvl="3" w:tplc="3774AB44" w:tentative="1">
      <w:start w:val="1"/>
      <w:numFmt w:val="bullet"/>
      <w:lvlText w:val="•"/>
      <w:lvlJc w:val="left"/>
      <w:pPr>
        <w:tabs>
          <w:tab w:val="num" w:pos="2880"/>
        </w:tabs>
        <w:ind w:left="2880" w:hanging="360"/>
      </w:pPr>
      <w:rPr>
        <w:rFonts w:ascii="Arial" w:hAnsi="Arial" w:hint="default"/>
      </w:rPr>
    </w:lvl>
    <w:lvl w:ilvl="4" w:tplc="E2F0A3E4" w:tentative="1">
      <w:start w:val="1"/>
      <w:numFmt w:val="bullet"/>
      <w:lvlText w:val="•"/>
      <w:lvlJc w:val="left"/>
      <w:pPr>
        <w:tabs>
          <w:tab w:val="num" w:pos="3600"/>
        </w:tabs>
        <w:ind w:left="3600" w:hanging="360"/>
      </w:pPr>
      <w:rPr>
        <w:rFonts w:ascii="Arial" w:hAnsi="Arial" w:hint="default"/>
      </w:rPr>
    </w:lvl>
    <w:lvl w:ilvl="5" w:tplc="F32EBED6" w:tentative="1">
      <w:start w:val="1"/>
      <w:numFmt w:val="bullet"/>
      <w:lvlText w:val="•"/>
      <w:lvlJc w:val="left"/>
      <w:pPr>
        <w:tabs>
          <w:tab w:val="num" w:pos="4320"/>
        </w:tabs>
        <w:ind w:left="4320" w:hanging="360"/>
      </w:pPr>
      <w:rPr>
        <w:rFonts w:ascii="Arial" w:hAnsi="Arial" w:hint="default"/>
      </w:rPr>
    </w:lvl>
    <w:lvl w:ilvl="6" w:tplc="927E8324" w:tentative="1">
      <w:start w:val="1"/>
      <w:numFmt w:val="bullet"/>
      <w:lvlText w:val="•"/>
      <w:lvlJc w:val="left"/>
      <w:pPr>
        <w:tabs>
          <w:tab w:val="num" w:pos="5040"/>
        </w:tabs>
        <w:ind w:left="5040" w:hanging="360"/>
      </w:pPr>
      <w:rPr>
        <w:rFonts w:ascii="Arial" w:hAnsi="Arial" w:hint="default"/>
      </w:rPr>
    </w:lvl>
    <w:lvl w:ilvl="7" w:tplc="6082E22E" w:tentative="1">
      <w:start w:val="1"/>
      <w:numFmt w:val="bullet"/>
      <w:lvlText w:val="•"/>
      <w:lvlJc w:val="left"/>
      <w:pPr>
        <w:tabs>
          <w:tab w:val="num" w:pos="5760"/>
        </w:tabs>
        <w:ind w:left="5760" w:hanging="360"/>
      </w:pPr>
      <w:rPr>
        <w:rFonts w:ascii="Arial" w:hAnsi="Arial" w:hint="default"/>
      </w:rPr>
    </w:lvl>
    <w:lvl w:ilvl="8" w:tplc="793A0B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5778AB"/>
    <w:multiLevelType w:val="hybridMultilevel"/>
    <w:tmpl w:val="0A40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6"/>
  </w:num>
  <w:num w:numId="4">
    <w:abstractNumId w:val="6"/>
  </w:num>
  <w:num w:numId="5">
    <w:abstractNumId w:val="28"/>
  </w:num>
  <w:num w:numId="6">
    <w:abstractNumId w:val="10"/>
  </w:num>
  <w:num w:numId="7">
    <w:abstractNumId w:val="4"/>
  </w:num>
  <w:num w:numId="8">
    <w:abstractNumId w:val="25"/>
  </w:num>
  <w:num w:numId="9">
    <w:abstractNumId w:val="21"/>
  </w:num>
  <w:num w:numId="10">
    <w:abstractNumId w:val="27"/>
  </w:num>
  <w:num w:numId="11">
    <w:abstractNumId w:val="5"/>
  </w:num>
  <w:num w:numId="12">
    <w:abstractNumId w:val="3"/>
  </w:num>
  <w:num w:numId="13">
    <w:abstractNumId w:val="30"/>
  </w:num>
  <w:num w:numId="14">
    <w:abstractNumId w:val="23"/>
  </w:num>
  <w:num w:numId="15">
    <w:abstractNumId w:val="0"/>
  </w:num>
  <w:num w:numId="16">
    <w:abstractNumId w:val="1"/>
  </w:num>
  <w:num w:numId="17">
    <w:abstractNumId w:val="19"/>
  </w:num>
  <w:num w:numId="18">
    <w:abstractNumId w:val="14"/>
  </w:num>
  <w:num w:numId="19">
    <w:abstractNumId w:val="16"/>
  </w:num>
  <w:num w:numId="20">
    <w:abstractNumId w:val="7"/>
  </w:num>
  <w:num w:numId="21">
    <w:abstractNumId w:val="32"/>
  </w:num>
  <w:num w:numId="22">
    <w:abstractNumId w:val="29"/>
  </w:num>
  <w:num w:numId="23">
    <w:abstractNumId w:val="29"/>
  </w:num>
  <w:num w:numId="24">
    <w:abstractNumId w:val="17"/>
  </w:num>
  <w:num w:numId="25">
    <w:abstractNumId w:val="29"/>
  </w:num>
  <w:num w:numId="26">
    <w:abstractNumId w:val="29"/>
  </w:num>
  <w:num w:numId="27">
    <w:abstractNumId w:val="3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4"/>
  </w:num>
  <w:num w:numId="34">
    <w:abstractNumId w:val="9"/>
  </w:num>
  <w:num w:numId="35">
    <w:abstractNumId w:val="13"/>
  </w:num>
  <w:num w:numId="36">
    <w:abstractNumId w:val="2"/>
  </w:num>
  <w:num w:numId="37">
    <w:abstractNumId w:val="35"/>
  </w:num>
  <w:num w:numId="38">
    <w:abstractNumId w:val="24"/>
  </w:num>
  <w:num w:numId="39">
    <w:abstractNumId w:val="1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400A"/>
    <w:rsid w:val="00014E73"/>
    <w:rsid w:val="00022242"/>
    <w:rsid w:val="00030247"/>
    <w:rsid w:val="00054107"/>
    <w:rsid w:val="00065265"/>
    <w:rsid w:val="00065639"/>
    <w:rsid w:val="0007071D"/>
    <w:rsid w:val="00071842"/>
    <w:rsid w:val="00080D94"/>
    <w:rsid w:val="0009648D"/>
    <w:rsid w:val="000A3A29"/>
    <w:rsid w:val="000A5A07"/>
    <w:rsid w:val="000A73BD"/>
    <w:rsid w:val="000B420F"/>
    <w:rsid w:val="000B460D"/>
    <w:rsid w:val="000D2077"/>
    <w:rsid w:val="000D69FA"/>
    <w:rsid w:val="000E0EFF"/>
    <w:rsid w:val="000E1228"/>
    <w:rsid w:val="000E13FC"/>
    <w:rsid w:val="000E317C"/>
    <w:rsid w:val="000E4FE4"/>
    <w:rsid w:val="000E60FF"/>
    <w:rsid w:val="001058A7"/>
    <w:rsid w:val="001302CE"/>
    <w:rsid w:val="00132602"/>
    <w:rsid w:val="00132D86"/>
    <w:rsid w:val="00133239"/>
    <w:rsid w:val="0014199A"/>
    <w:rsid w:val="00145747"/>
    <w:rsid w:val="0015061A"/>
    <w:rsid w:val="001529F5"/>
    <w:rsid w:val="0017001D"/>
    <w:rsid w:val="00170449"/>
    <w:rsid w:val="0018069A"/>
    <w:rsid w:val="0018367D"/>
    <w:rsid w:val="00187D06"/>
    <w:rsid w:val="001A0C28"/>
    <w:rsid w:val="001A126D"/>
    <w:rsid w:val="001A3571"/>
    <w:rsid w:val="001B5873"/>
    <w:rsid w:val="001B6BCC"/>
    <w:rsid w:val="001C0CF5"/>
    <w:rsid w:val="001C6FF2"/>
    <w:rsid w:val="001D0455"/>
    <w:rsid w:val="001D39E4"/>
    <w:rsid w:val="001D7829"/>
    <w:rsid w:val="001E3794"/>
    <w:rsid w:val="001F303A"/>
    <w:rsid w:val="001F76ED"/>
    <w:rsid w:val="00205245"/>
    <w:rsid w:val="00211978"/>
    <w:rsid w:val="00221DFC"/>
    <w:rsid w:val="002250DE"/>
    <w:rsid w:val="00227FCE"/>
    <w:rsid w:val="00233A8F"/>
    <w:rsid w:val="00241A66"/>
    <w:rsid w:val="00260B9D"/>
    <w:rsid w:val="002619EF"/>
    <w:rsid w:val="00262F0F"/>
    <w:rsid w:val="00264869"/>
    <w:rsid w:val="00267DE0"/>
    <w:rsid w:val="002731A1"/>
    <w:rsid w:val="0027525C"/>
    <w:rsid w:val="0028206A"/>
    <w:rsid w:val="002821F8"/>
    <w:rsid w:val="0028603C"/>
    <w:rsid w:val="00286053"/>
    <w:rsid w:val="00292613"/>
    <w:rsid w:val="002A73E8"/>
    <w:rsid w:val="002C289D"/>
    <w:rsid w:val="002C2F97"/>
    <w:rsid w:val="002D1A66"/>
    <w:rsid w:val="002E6022"/>
    <w:rsid w:val="002E6932"/>
    <w:rsid w:val="002E6FC6"/>
    <w:rsid w:val="00306AF0"/>
    <w:rsid w:val="003202A4"/>
    <w:rsid w:val="00321B03"/>
    <w:rsid w:val="00325252"/>
    <w:rsid w:val="00325AB4"/>
    <w:rsid w:val="003465BD"/>
    <w:rsid w:val="00355F58"/>
    <w:rsid w:val="003828D4"/>
    <w:rsid w:val="003853B5"/>
    <w:rsid w:val="00387BE8"/>
    <w:rsid w:val="003927AC"/>
    <w:rsid w:val="00393B16"/>
    <w:rsid w:val="003971F6"/>
    <w:rsid w:val="003A4C12"/>
    <w:rsid w:val="003C2BD2"/>
    <w:rsid w:val="003C76C2"/>
    <w:rsid w:val="003F2AF4"/>
    <w:rsid w:val="003F7366"/>
    <w:rsid w:val="00406DBA"/>
    <w:rsid w:val="004116CA"/>
    <w:rsid w:val="00416762"/>
    <w:rsid w:val="00417A21"/>
    <w:rsid w:val="00424508"/>
    <w:rsid w:val="004305B2"/>
    <w:rsid w:val="004326BB"/>
    <w:rsid w:val="004547E1"/>
    <w:rsid w:val="00456DDE"/>
    <w:rsid w:val="00460E05"/>
    <w:rsid w:val="0047158A"/>
    <w:rsid w:val="004742D0"/>
    <w:rsid w:val="004C3B0D"/>
    <w:rsid w:val="004D123C"/>
    <w:rsid w:val="004F3BE2"/>
    <w:rsid w:val="004F3DAD"/>
    <w:rsid w:val="004F4BBA"/>
    <w:rsid w:val="00503660"/>
    <w:rsid w:val="005064B3"/>
    <w:rsid w:val="0051104E"/>
    <w:rsid w:val="00516621"/>
    <w:rsid w:val="005233AA"/>
    <w:rsid w:val="0052358B"/>
    <w:rsid w:val="005302A3"/>
    <w:rsid w:val="00534040"/>
    <w:rsid w:val="00541187"/>
    <w:rsid w:val="00546430"/>
    <w:rsid w:val="00551AD9"/>
    <w:rsid w:val="00551B0F"/>
    <w:rsid w:val="005523DF"/>
    <w:rsid w:val="005659FB"/>
    <w:rsid w:val="00597DC8"/>
    <w:rsid w:val="005B3E3C"/>
    <w:rsid w:val="005C098E"/>
    <w:rsid w:val="005C15F4"/>
    <w:rsid w:val="005C3FC1"/>
    <w:rsid w:val="005D0CBD"/>
    <w:rsid w:val="005D2ECB"/>
    <w:rsid w:val="005D3499"/>
    <w:rsid w:val="005E2583"/>
    <w:rsid w:val="005E58A6"/>
    <w:rsid w:val="005E6BC3"/>
    <w:rsid w:val="005F2CB6"/>
    <w:rsid w:val="005F3ECD"/>
    <w:rsid w:val="0061684E"/>
    <w:rsid w:val="00632413"/>
    <w:rsid w:val="00651550"/>
    <w:rsid w:val="00661308"/>
    <w:rsid w:val="006620D0"/>
    <w:rsid w:val="00677185"/>
    <w:rsid w:val="00677292"/>
    <w:rsid w:val="00697D48"/>
    <w:rsid w:val="006A091A"/>
    <w:rsid w:val="006A1393"/>
    <w:rsid w:val="006B14EF"/>
    <w:rsid w:val="006C5BC2"/>
    <w:rsid w:val="006D501B"/>
    <w:rsid w:val="006E188A"/>
    <w:rsid w:val="006E3C3E"/>
    <w:rsid w:val="006F2F62"/>
    <w:rsid w:val="00703D27"/>
    <w:rsid w:val="00703FEE"/>
    <w:rsid w:val="0073522A"/>
    <w:rsid w:val="0077417C"/>
    <w:rsid w:val="007769CD"/>
    <w:rsid w:val="0078032B"/>
    <w:rsid w:val="00781566"/>
    <w:rsid w:val="00784F27"/>
    <w:rsid w:val="0078781F"/>
    <w:rsid w:val="00791535"/>
    <w:rsid w:val="007930CA"/>
    <w:rsid w:val="007930EA"/>
    <w:rsid w:val="007976E7"/>
    <w:rsid w:val="00797ACA"/>
    <w:rsid w:val="007A2CF0"/>
    <w:rsid w:val="007A59BB"/>
    <w:rsid w:val="007B02FB"/>
    <w:rsid w:val="007B43CD"/>
    <w:rsid w:val="007B62C7"/>
    <w:rsid w:val="007B6D77"/>
    <w:rsid w:val="007E3D51"/>
    <w:rsid w:val="007E47DF"/>
    <w:rsid w:val="007E4970"/>
    <w:rsid w:val="007F6994"/>
    <w:rsid w:val="008003A1"/>
    <w:rsid w:val="00802701"/>
    <w:rsid w:val="008038A2"/>
    <w:rsid w:val="008114CC"/>
    <w:rsid w:val="00811FE8"/>
    <w:rsid w:val="008176F4"/>
    <w:rsid w:val="008402C8"/>
    <w:rsid w:val="0084720C"/>
    <w:rsid w:val="008567BC"/>
    <w:rsid w:val="0086436B"/>
    <w:rsid w:val="00864C86"/>
    <w:rsid w:val="00866990"/>
    <w:rsid w:val="00874ABB"/>
    <w:rsid w:val="00893F76"/>
    <w:rsid w:val="00894B97"/>
    <w:rsid w:val="008B723F"/>
    <w:rsid w:val="008C6B03"/>
    <w:rsid w:val="008C6B7F"/>
    <w:rsid w:val="008D1010"/>
    <w:rsid w:val="008D26A8"/>
    <w:rsid w:val="008D50F7"/>
    <w:rsid w:val="00910617"/>
    <w:rsid w:val="009207E3"/>
    <w:rsid w:val="00941AB7"/>
    <w:rsid w:val="00941D41"/>
    <w:rsid w:val="00946E6E"/>
    <w:rsid w:val="0096361E"/>
    <w:rsid w:val="00963686"/>
    <w:rsid w:val="009860CC"/>
    <w:rsid w:val="009869DE"/>
    <w:rsid w:val="009C3983"/>
    <w:rsid w:val="009C7E17"/>
    <w:rsid w:val="009E0559"/>
    <w:rsid w:val="009F21FD"/>
    <w:rsid w:val="00A2080F"/>
    <w:rsid w:val="00A65AF3"/>
    <w:rsid w:val="00A674FB"/>
    <w:rsid w:val="00A76C2F"/>
    <w:rsid w:val="00A808D7"/>
    <w:rsid w:val="00A85311"/>
    <w:rsid w:val="00A86977"/>
    <w:rsid w:val="00AA0C3F"/>
    <w:rsid w:val="00AB3ABC"/>
    <w:rsid w:val="00AC3814"/>
    <w:rsid w:val="00AC6644"/>
    <w:rsid w:val="00AC6B7A"/>
    <w:rsid w:val="00AC6E26"/>
    <w:rsid w:val="00AE2935"/>
    <w:rsid w:val="00AE4E0F"/>
    <w:rsid w:val="00AF0562"/>
    <w:rsid w:val="00AF2B41"/>
    <w:rsid w:val="00B00446"/>
    <w:rsid w:val="00B06EBE"/>
    <w:rsid w:val="00B10FB2"/>
    <w:rsid w:val="00B13FCA"/>
    <w:rsid w:val="00B1771A"/>
    <w:rsid w:val="00B26E1A"/>
    <w:rsid w:val="00B26F2C"/>
    <w:rsid w:val="00B327BE"/>
    <w:rsid w:val="00B32A0D"/>
    <w:rsid w:val="00B3628B"/>
    <w:rsid w:val="00B457BA"/>
    <w:rsid w:val="00B46633"/>
    <w:rsid w:val="00B500BF"/>
    <w:rsid w:val="00B50D5E"/>
    <w:rsid w:val="00B91B9B"/>
    <w:rsid w:val="00B94BC6"/>
    <w:rsid w:val="00BA36C0"/>
    <w:rsid w:val="00BA3B3E"/>
    <w:rsid w:val="00BC0F52"/>
    <w:rsid w:val="00BC152C"/>
    <w:rsid w:val="00BF1919"/>
    <w:rsid w:val="00BF3538"/>
    <w:rsid w:val="00BF5367"/>
    <w:rsid w:val="00C0755E"/>
    <w:rsid w:val="00C07817"/>
    <w:rsid w:val="00C11AA2"/>
    <w:rsid w:val="00C177DD"/>
    <w:rsid w:val="00C364D4"/>
    <w:rsid w:val="00C67635"/>
    <w:rsid w:val="00C71005"/>
    <w:rsid w:val="00C764A4"/>
    <w:rsid w:val="00C93210"/>
    <w:rsid w:val="00C9409B"/>
    <w:rsid w:val="00C962DE"/>
    <w:rsid w:val="00CC0279"/>
    <w:rsid w:val="00CC5620"/>
    <w:rsid w:val="00CC6A15"/>
    <w:rsid w:val="00CD3DE3"/>
    <w:rsid w:val="00CE710B"/>
    <w:rsid w:val="00D07064"/>
    <w:rsid w:val="00D101CB"/>
    <w:rsid w:val="00D109C0"/>
    <w:rsid w:val="00D1773F"/>
    <w:rsid w:val="00D279FC"/>
    <w:rsid w:val="00D30EDD"/>
    <w:rsid w:val="00D352A3"/>
    <w:rsid w:val="00D502D9"/>
    <w:rsid w:val="00D557DE"/>
    <w:rsid w:val="00D55ADD"/>
    <w:rsid w:val="00D574A6"/>
    <w:rsid w:val="00D64DC4"/>
    <w:rsid w:val="00D6680A"/>
    <w:rsid w:val="00D66F0B"/>
    <w:rsid w:val="00D761EC"/>
    <w:rsid w:val="00D8544F"/>
    <w:rsid w:val="00D870AD"/>
    <w:rsid w:val="00D97F5E"/>
    <w:rsid w:val="00DA0FA6"/>
    <w:rsid w:val="00DA6E73"/>
    <w:rsid w:val="00DB0979"/>
    <w:rsid w:val="00DB14E9"/>
    <w:rsid w:val="00DB161E"/>
    <w:rsid w:val="00DB4A9D"/>
    <w:rsid w:val="00DB5181"/>
    <w:rsid w:val="00DC4222"/>
    <w:rsid w:val="00DD33DF"/>
    <w:rsid w:val="00DD6382"/>
    <w:rsid w:val="00DE1293"/>
    <w:rsid w:val="00DF10CC"/>
    <w:rsid w:val="00E03C88"/>
    <w:rsid w:val="00E30001"/>
    <w:rsid w:val="00E321EB"/>
    <w:rsid w:val="00E44E6E"/>
    <w:rsid w:val="00E47EFA"/>
    <w:rsid w:val="00E6416E"/>
    <w:rsid w:val="00E8135F"/>
    <w:rsid w:val="00E827C5"/>
    <w:rsid w:val="00E9681B"/>
    <w:rsid w:val="00EA0159"/>
    <w:rsid w:val="00EA26A3"/>
    <w:rsid w:val="00EB12C0"/>
    <w:rsid w:val="00EC6923"/>
    <w:rsid w:val="00ED3C1F"/>
    <w:rsid w:val="00EE0206"/>
    <w:rsid w:val="00EE278B"/>
    <w:rsid w:val="00EF5BE0"/>
    <w:rsid w:val="00F07C0B"/>
    <w:rsid w:val="00F2270E"/>
    <w:rsid w:val="00F24050"/>
    <w:rsid w:val="00F24EB2"/>
    <w:rsid w:val="00F34FE3"/>
    <w:rsid w:val="00F4379D"/>
    <w:rsid w:val="00F50721"/>
    <w:rsid w:val="00F50A07"/>
    <w:rsid w:val="00F57119"/>
    <w:rsid w:val="00F57141"/>
    <w:rsid w:val="00F643AE"/>
    <w:rsid w:val="00F77C13"/>
    <w:rsid w:val="00F81A14"/>
    <w:rsid w:val="00F82C5A"/>
    <w:rsid w:val="00F84F44"/>
    <w:rsid w:val="00F90F7E"/>
    <w:rsid w:val="00F945DB"/>
    <w:rsid w:val="00FA014B"/>
    <w:rsid w:val="00FA3993"/>
    <w:rsid w:val="00FA5118"/>
    <w:rsid w:val="00FA5C39"/>
    <w:rsid w:val="00FB35C1"/>
    <w:rsid w:val="00FC54E0"/>
    <w:rsid w:val="00FD1511"/>
    <w:rsid w:val="00FD2279"/>
    <w:rsid w:val="00FD614C"/>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554A7626"/>
  <w15:docId w15:val="{D892943E-DEF0-4023-8A98-6B1EC6C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iPriority w:val="99"/>
    <w:rsid w:val="00C67635"/>
    <w:rPr>
      <w:color w:val="0000FF" w:themeColor="hyperlink"/>
      <w:u w:val="single"/>
    </w:rPr>
  </w:style>
  <w:style w:type="paragraph" w:styleId="PlainText">
    <w:name w:val="Plain Text"/>
    <w:basedOn w:val="Normal"/>
    <w:link w:val="PlainTextChar"/>
    <w:uiPriority w:val="99"/>
    <w:semiHidden/>
    <w:unhideWhenUsed/>
    <w:rsid w:val="00B4663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B46633"/>
    <w:rPr>
      <w:rFonts w:ascii="Calibri" w:eastAsiaTheme="minorHAnsi" w:hAnsi="Calibri" w:cstheme="minorBidi"/>
      <w:sz w:val="22"/>
      <w:szCs w:val="21"/>
      <w:lang w:eastAsia="en-US"/>
    </w:rPr>
  </w:style>
  <w:style w:type="paragraph" w:styleId="NormalWeb">
    <w:name w:val="Normal (Web)"/>
    <w:basedOn w:val="Normal"/>
    <w:uiPriority w:val="99"/>
    <w:unhideWhenUsed/>
    <w:rsid w:val="00424508"/>
    <w:pPr>
      <w:spacing w:before="100" w:beforeAutospacing="1" w:after="225"/>
    </w:pPr>
    <w:rPr>
      <w:lang w:val="en-GB" w:eastAsia="en-GB"/>
    </w:rPr>
  </w:style>
  <w:style w:type="paragraph" w:customStyle="1" w:styleId="Default">
    <w:name w:val="Default"/>
    <w:rsid w:val="00417A2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3853B5"/>
    <w:rPr>
      <w:color w:val="800080" w:themeColor="followedHyperlink"/>
      <w:u w:val="single"/>
    </w:rPr>
  </w:style>
  <w:style w:type="character" w:styleId="UnresolvedMention">
    <w:name w:val="Unresolved Mention"/>
    <w:basedOn w:val="DefaultParagraphFont"/>
    <w:uiPriority w:val="99"/>
    <w:semiHidden/>
    <w:unhideWhenUsed/>
    <w:rsid w:val="003853B5"/>
    <w:rPr>
      <w:color w:val="605E5C"/>
      <w:shd w:val="clear" w:color="auto" w:fill="E1DFDD"/>
    </w:rPr>
  </w:style>
  <w:style w:type="character" w:styleId="Strong">
    <w:name w:val="Strong"/>
    <w:basedOn w:val="DefaultParagraphFont"/>
    <w:uiPriority w:val="22"/>
    <w:qFormat/>
    <w:rsid w:val="00D66F0B"/>
    <w:rPr>
      <w:b/>
      <w:bCs/>
      <w:color w:val="333333"/>
    </w:rPr>
  </w:style>
  <w:style w:type="paragraph" w:customStyle="1" w:styleId="ms-rteelement-p">
    <w:name w:val="ms-rteelement-p"/>
    <w:basedOn w:val="Normal"/>
    <w:rsid w:val="00D66F0B"/>
    <w:pPr>
      <w:spacing w:before="100" w:beforeAutospacing="1" w:after="100" w:afterAutospacing="1"/>
    </w:pPr>
    <w:rPr>
      <w:color w:val="576170"/>
      <w:lang w:val="en-GB" w:eastAsia="en-GB"/>
    </w:rPr>
  </w:style>
  <w:style w:type="paragraph" w:customStyle="1" w:styleId="xmsonormal">
    <w:name w:val="x_msonormal"/>
    <w:basedOn w:val="Normal"/>
    <w:rsid w:val="00516621"/>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463">
      <w:bodyDiv w:val="1"/>
      <w:marLeft w:val="0"/>
      <w:marRight w:val="0"/>
      <w:marTop w:val="0"/>
      <w:marBottom w:val="0"/>
      <w:divBdr>
        <w:top w:val="none" w:sz="0" w:space="0" w:color="auto"/>
        <w:left w:val="none" w:sz="0" w:space="0" w:color="auto"/>
        <w:bottom w:val="none" w:sz="0" w:space="0" w:color="auto"/>
        <w:right w:val="none" w:sz="0" w:space="0" w:color="auto"/>
      </w:divBdr>
    </w:div>
    <w:div w:id="23096235">
      <w:bodyDiv w:val="1"/>
      <w:marLeft w:val="0"/>
      <w:marRight w:val="0"/>
      <w:marTop w:val="0"/>
      <w:marBottom w:val="0"/>
      <w:divBdr>
        <w:top w:val="none" w:sz="0" w:space="0" w:color="auto"/>
        <w:left w:val="none" w:sz="0" w:space="0" w:color="auto"/>
        <w:bottom w:val="none" w:sz="0" w:space="0" w:color="auto"/>
        <w:right w:val="none" w:sz="0" w:space="0" w:color="auto"/>
      </w:divBdr>
    </w:div>
    <w:div w:id="28268498">
      <w:bodyDiv w:val="1"/>
      <w:marLeft w:val="0"/>
      <w:marRight w:val="0"/>
      <w:marTop w:val="0"/>
      <w:marBottom w:val="0"/>
      <w:divBdr>
        <w:top w:val="none" w:sz="0" w:space="0" w:color="auto"/>
        <w:left w:val="none" w:sz="0" w:space="0" w:color="auto"/>
        <w:bottom w:val="none" w:sz="0" w:space="0" w:color="auto"/>
        <w:right w:val="none" w:sz="0" w:space="0" w:color="auto"/>
      </w:divBdr>
    </w:div>
    <w:div w:id="35201356">
      <w:bodyDiv w:val="1"/>
      <w:marLeft w:val="0"/>
      <w:marRight w:val="0"/>
      <w:marTop w:val="0"/>
      <w:marBottom w:val="0"/>
      <w:divBdr>
        <w:top w:val="none" w:sz="0" w:space="0" w:color="auto"/>
        <w:left w:val="none" w:sz="0" w:space="0" w:color="auto"/>
        <w:bottom w:val="none" w:sz="0" w:space="0" w:color="auto"/>
        <w:right w:val="none" w:sz="0" w:space="0" w:color="auto"/>
      </w:divBdr>
    </w:div>
    <w:div w:id="106314393">
      <w:bodyDiv w:val="1"/>
      <w:marLeft w:val="0"/>
      <w:marRight w:val="0"/>
      <w:marTop w:val="0"/>
      <w:marBottom w:val="0"/>
      <w:divBdr>
        <w:top w:val="none" w:sz="0" w:space="0" w:color="auto"/>
        <w:left w:val="none" w:sz="0" w:space="0" w:color="auto"/>
        <w:bottom w:val="none" w:sz="0" w:space="0" w:color="auto"/>
        <w:right w:val="none" w:sz="0" w:space="0" w:color="auto"/>
      </w:divBdr>
    </w:div>
    <w:div w:id="123164244">
      <w:bodyDiv w:val="1"/>
      <w:marLeft w:val="0"/>
      <w:marRight w:val="0"/>
      <w:marTop w:val="0"/>
      <w:marBottom w:val="0"/>
      <w:divBdr>
        <w:top w:val="none" w:sz="0" w:space="0" w:color="auto"/>
        <w:left w:val="none" w:sz="0" w:space="0" w:color="auto"/>
        <w:bottom w:val="none" w:sz="0" w:space="0" w:color="auto"/>
        <w:right w:val="none" w:sz="0" w:space="0" w:color="auto"/>
      </w:divBdr>
    </w:div>
    <w:div w:id="130444483">
      <w:bodyDiv w:val="1"/>
      <w:marLeft w:val="0"/>
      <w:marRight w:val="0"/>
      <w:marTop w:val="0"/>
      <w:marBottom w:val="0"/>
      <w:divBdr>
        <w:top w:val="none" w:sz="0" w:space="0" w:color="auto"/>
        <w:left w:val="none" w:sz="0" w:space="0" w:color="auto"/>
        <w:bottom w:val="none" w:sz="0" w:space="0" w:color="auto"/>
        <w:right w:val="none" w:sz="0" w:space="0" w:color="auto"/>
      </w:divBdr>
    </w:div>
    <w:div w:id="168914055">
      <w:bodyDiv w:val="1"/>
      <w:marLeft w:val="0"/>
      <w:marRight w:val="0"/>
      <w:marTop w:val="0"/>
      <w:marBottom w:val="0"/>
      <w:divBdr>
        <w:top w:val="none" w:sz="0" w:space="0" w:color="auto"/>
        <w:left w:val="none" w:sz="0" w:space="0" w:color="auto"/>
        <w:bottom w:val="none" w:sz="0" w:space="0" w:color="auto"/>
        <w:right w:val="none" w:sz="0" w:space="0" w:color="auto"/>
      </w:divBdr>
    </w:div>
    <w:div w:id="202720886">
      <w:bodyDiv w:val="1"/>
      <w:marLeft w:val="0"/>
      <w:marRight w:val="0"/>
      <w:marTop w:val="0"/>
      <w:marBottom w:val="0"/>
      <w:divBdr>
        <w:top w:val="none" w:sz="0" w:space="0" w:color="auto"/>
        <w:left w:val="none" w:sz="0" w:space="0" w:color="auto"/>
        <w:bottom w:val="none" w:sz="0" w:space="0" w:color="auto"/>
        <w:right w:val="none" w:sz="0" w:space="0" w:color="auto"/>
      </w:divBdr>
    </w:div>
    <w:div w:id="280691261">
      <w:bodyDiv w:val="1"/>
      <w:marLeft w:val="0"/>
      <w:marRight w:val="0"/>
      <w:marTop w:val="0"/>
      <w:marBottom w:val="0"/>
      <w:divBdr>
        <w:top w:val="none" w:sz="0" w:space="0" w:color="auto"/>
        <w:left w:val="none" w:sz="0" w:space="0" w:color="auto"/>
        <w:bottom w:val="none" w:sz="0" w:space="0" w:color="auto"/>
        <w:right w:val="none" w:sz="0" w:space="0" w:color="auto"/>
      </w:divBdr>
    </w:div>
    <w:div w:id="312947905">
      <w:bodyDiv w:val="1"/>
      <w:marLeft w:val="0"/>
      <w:marRight w:val="0"/>
      <w:marTop w:val="0"/>
      <w:marBottom w:val="0"/>
      <w:divBdr>
        <w:top w:val="none" w:sz="0" w:space="0" w:color="auto"/>
        <w:left w:val="none" w:sz="0" w:space="0" w:color="auto"/>
        <w:bottom w:val="none" w:sz="0" w:space="0" w:color="auto"/>
        <w:right w:val="none" w:sz="0" w:space="0" w:color="auto"/>
      </w:divBdr>
    </w:div>
    <w:div w:id="346297165">
      <w:bodyDiv w:val="1"/>
      <w:marLeft w:val="0"/>
      <w:marRight w:val="0"/>
      <w:marTop w:val="0"/>
      <w:marBottom w:val="0"/>
      <w:divBdr>
        <w:top w:val="none" w:sz="0" w:space="0" w:color="auto"/>
        <w:left w:val="none" w:sz="0" w:space="0" w:color="auto"/>
        <w:bottom w:val="none" w:sz="0" w:space="0" w:color="auto"/>
        <w:right w:val="none" w:sz="0" w:space="0" w:color="auto"/>
      </w:divBdr>
    </w:div>
    <w:div w:id="373896341">
      <w:bodyDiv w:val="1"/>
      <w:marLeft w:val="0"/>
      <w:marRight w:val="0"/>
      <w:marTop w:val="0"/>
      <w:marBottom w:val="0"/>
      <w:divBdr>
        <w:top w:val="none" w:sz="0" w:space="0" w:color="auto"/>
        <w:left w:val="none" w:sz="0" w:space="0" w:color="auto"/>
        <w:bottom w:val="none" w:sz="0" w:space="0" w:color="auto"/>
        <w:right w:val="none" w:sz="0" w:space="0" w:color="auto"/>
      </w:divBdr>
    </w:div>
    <w:div w:id="433210631">
      <w:bodyDiv w:val="1"/>
      <w:marLeft w:val="0"/>
      <w:marRight w:val="0"/>
      <w:marTop w:val="0"/>
      <w:marBottom w:val="0"/>
      <w:divBdr>
        <w:top w:val="none" w:sz="0" w:space="0" w:color="auto"/>
        <w:left w:val="none" w:sz="0" w:space="0" w:color="auto"/>
        <w:bottom w:val="none" w:sz="0" w:space="0" w:color="auto"/>
        <w:right w:val="none" w:sz="0" w:space="0" w:color="auto"/>
      </w:divBdr>
    </w:div>
    <w:div w:id="449512615">
      <w:bodyDiv w:val="1"/>
      <w:marLeft w:val="0"/>
      <w:marRight w:val="0"/>
      <w:marTop w:val="0"/>
      <w:marBottom w:val="0"/>
      <w:divBdr>
        <w:top w:val="none" w:sz="0" w:space="0" w:color="auto"/>
        <w:left w:val="none" w:sz="0" w:space="0" w:color="auto"/>
        <w:bottom w:val="none" w:sz="0" w:space="0" w:color="auto"/>
        <w:right w:val="none" w:sz="0" w:space="0" w:color="auto"/>
      </w:divBdr>
    </w:div>
    <w:div w:id="524485934">
      <w:bodyDiv w:val="1"/>
      <w:marLeft w:val="0"/>
      <w:marRight w:val="0"/>
      <w:marTop w:val="0"/>
      <w:marBottom w:val="0"/>
      <w:divBdr>
        <w:top w:val="none" w:sz="0" w:space="0" w:color="auto"/>
        <w:left w:val="none" w:sz="0" w:space="0" w:color="auto"/>
        <w:bottom w:val="none" w:sz="0" w:space="0" w:color="auto"/>
        <w:right w:val="none" w:sz="0" w:space="0" w:color="auto"/>
      </w:divBdr>
    </w:div>
    <w:div w:id="525365997">
      <w:bodyDiv w:val="1"/>
      <w:marLeft w:val="0"/>
      <w:marRight w:val="0"/>
      <w:marTop w:val="0"/>
      <w:marBottom w:val="0"/>
      <w:divBdr>
        <w:top w:val="none" w:sz="0" w:space="0" w:color="auto"/>
        <w:left w:val="none" w:sz="0" w:space="0" w:color="auto"/>
        <w:bottom w:val="none" w:sz="0" w:space="0" w:color="auto"/>
        <w:right w:val="none" w:sz="0" w:space="0" w:color="auto"/>
      </w:divBdr>
    </w:div>
    <w:div w:id="533886955">
      <w:bodyDiv w:val="1"/>
      <w:marLeft w:val="0"/>
      <w:marRight w:val="0"/>
      <w:marTop w:val="0"/>
      <w:marBottom w:val="0"/>
      <w:divBdr>
        <w:top w:val="none" w:sz="0" w:space="0" w:color="auto"/>
        <w:left w:val="none" w:sz="0" w:space="0" w:color="auto"/>
        <w:bottom w:val="none" w:sz="0" w:space="0" w:color="auto"/>
        <w:right w:val="none" w:sz="0" w:space="0" w:color="auto"/>
      </w:divBdr>
    </w:div>
    <w:div w:id="585917772">
      <w:bodyDiv w:val="1"/>
      <w:marLeft w:val="0"/>
      <w:marRight w:val="0"/>
      <w:marTop w:val="0"/>
      <w:marBottom w:val="0"/>
      <w:divBdr>
        <w:top w:val="none" w:sz="0" w:space="0" w:color="auto"/>
        <w:left w:val="none" w:sz="0" w:space="0" w:color="auto"/>
        <w:bottom w:val="none" w:sz="0" w:space="0" w:color="auto"/>
        <w:right w:val="none" w:sz="0" w:space="0" w:color="auto"/>
      </w:divBdr>
    </w:div>
    <w:div w:id="649869349">
      <w:bodyDiv w:val="1"/>
      <w:marLeft w:val="0"/>
      <w:marRight w:val="0"/>
      <w:marTop w:val="0"/>
      <w:marBottom w:val="0"/>
      <w:divBdr>
        <w:top w:val="none" w:sz="0" w:space="0" w:color="auto"/>
        <w:left w:val="none" w:sz="0" w:space="0" w:color="auto"/>
        <w:bottom w:val="none" w:sz="0" w:space="0" w:color="auto"/>
        <w:right w:val="none" w:sz="0" w:space="0" w:color="auto"/>
      </w:divBdr>
    </w:div>
    <w:div w:id="677851683">
      <w:bodyDiv w:val="1"/>
      <w:marLeft w:val="0"/>
      <w:marRight w:val="0"/>
      <w:marTop w:val="0"/>
      <w:marBottom w:val="0"/>
      <w:divBdr>
        <w:top w:val="none" w:sz="0" w:space="0" w:color="auto"/>
        <w:left w:val="none" w:sz="0" w:space="0" w:color="auto"/>
        <w:bottom w:val="none" w:sz="0" w:space="0" w:color="auto"/>
        <w:right w:val="none" w:sz="0" w:space="0" w:color="auto"/>
      </w:divBdr>
    </w:div>
    <w:div w:id="80939600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89">
          <w:marLeft w:val="274"/>
          <w:marRight w:val="0"/>
          <w:marTop w:val="0"/>
          <w:marBottom w:val="0"/>
          <w:divBdr>
            <w:top w:val="none" w:sz="0" w:space="0" w:color="auto"/>
            <w:left w:val="none" w:sz="0" w:space="0" w:color="auto"/>
            <w:bottom w:val="none" w:sz="0" w:space="0" w:color="auto"/>
            <w:right w:val="none" w:sz="0" w:space="0" w:color="auto"/>
          </w:divBdr>
        </w:div>
      </w:divsChild>
    </w:div>
    <w:div w:id="830566041">
      <w:bodyDiv w:val="1"/>
      <w:marLeft w:val="0"/>
      <w:marRight w:val="0"/>
      <w:marTop w:val="0"/>
      <w:marBottom w:val="0"/>
      <w:divBdr>
        <w:top w:val="none" w:sz="0" w:space="0" w:color="auto"/>
        <w:left w:val="none" w:sz="0" w:space="0" w:color="auto"/>
        <w:bottom w:val="none" w:sz="0" w:space="0" w:color="auto"/>
        <w:right w:val="none" w:sz="0" w:space="0" w:color="auto"/>
      </w:divBdr>
    </w:div>
    <w:div w:id="831683876">
      <w:bodyDiv w:val="1"/>
      <w:marLeft w:val="0"/>
      <w:marRight w:val="0"/>
      <w:marTop w:val="0"/>
      <w:marBottom w:val="0"/>
      <w:divBdr>
        <w:top w:val="none" w:sz="0" w:space="0" w:color="auto"/>
        <w:left w:val="none" w:sz="0" w:space="0" w:color="auto"/>
        <w:bottom w:val="none" w:sz="0" w:space="0" w:color="auto"/>
        <w:right w:val="none" w:sz="0" w:space="0" w:color="auto"/>
      </w:divBdr>
    </w:div>
    <w:div w:id="896277573">
      <w:bodyDiv w:val="1"/>
      <w:marLeft w:val="0"/>
      <w:marRight w:val="0"/>
      <w:marTop w:val="0"/>
      <w:marBottom w:val="0"/>
      <w:divBdr>
        <w:top w:val="none" w:sz="0" w:space="0" w:color="auto"/>
        <w:left w:val="none" w:sz="0" w:space="0" w:color="auto"/>
        <w:bottom w:val="none" w:sz="0" w:space="0" w:color="auto"/>
        <w:right w:val="none" w:sz="0" w:space="0" w:color="auto"/>
      </w:divBdr>
    </w:div>
    <w:div w:id="910502677">
      <w:bodyDiv w:val="1"/>
      <w:marLeft w:val="0"/>
      <w:marRight w:val="0"/>
      <w:marTop w:val="0"/>
      <w:marBottom w:val="0"/>
      <w:divBdr>
        <w:top w:val="none" w:sz="0" w:space="0" w:color="auto"/>
        <w:left w:val="none" w:sz="0" w:space="0" w:color="auto"/>
        <w:bottom w:val="none" w:sz="0" w:space="0" w:color="auto"/>
        <w:right w:val="none" w:sz="0" w:space="0" w:color="auto"/>
      </w:divBdr>
    </w:div>
    <w:div w:id="929119970">
      <w:bodyDiv w:val="1"/>
      <w:marLeft w:val="0"/>
      <w:marRight w:val="0"/>
      <w:marTop w:val="0"/>
      <w:marBottom w:val="0"/>
      <w:divBdr>
        <w:top w:val="none" w:sz="0" w:space="0" w:color="auto"/>
        <w:left w:val="none" w:sz="0" w:space="0" w:color="auto"/>
        <w:bottom w:val="none" w:sz="0" w:space="0" w:color="auto"/>
        <w:right w:val="none" w:sz="0" w:space="0" w:color="auto"/>
      </w:divBdr>
    </w:div>
    <w:div w:id="975374305">
      <w:bodyDiv w:val="1"/>
      <w:marLeft w:val="0"/>
      <w:marRight w:val="0"/>
      <w:marTop w:val="0"/>
      <w:marBottom w:val="0"/>
      <w:divBdr>
        <w:top w:val="none" w:sz="0" w:space="0" w:color="auto"/>
        <w:left w:val="none" w:sz="0" w:space="0" w:color="auto"/>
        <w:bottom w:val="none" w:sz="0" w:space="0" w:color="auto"/>
        <w:right w:val="none" w:sz="0" w:space="0" w:color="auto"/>
      </w:divBdr>
      <w:divsChild>
        <w:div w:id="265118775">
          <w:marLeft w:val="0"/>
          <w:marRight w:val="0"/>
          <w:marTop w:val="0"/>
          <w:marBottom w:val="0"/>
          <w:divBdr>
            <w:top w:val="none" w:sz="0" w:space="0" w:color="auto"/>
            <w:left w:val="none" w:sz="0" w:space="0" w:color="auto"/>
            <w:bottom w:val="none" w:sz="0" w:space="0" w:color="auto"/>
            <w:right w:val="none" w:sz="0" w:space="0" w:color="auto"/>
          </w:divBdr>
          <w:divsChild>
            <w:div w:id="900099383">
              <w:marLeft w:val="0"/>
              <w:marRight w:val="0"/>
              <w:marTop w:val="0"/>
              <w:marBottom w:val="0"/>
              <w:divBdr>
                <w:top w:val="none" w:sz="0" w:space="0" w:color="auto"/>
                <w:left w:val="none" w:sz="0" w:space="0" w:color="auto"/>
                <w:bottom w:val="none" w:sz="0" w:space="0" w:color="auto"/>
                <w:right w:val="none" w:sz="0" w:space="0" w:color="auto"/>
              </w:divBdr>
              <w:divsChild>
                <w:div w:id="1113208804">
                  <w:marLeft w:val="0"/>
                  <w:marRight w:val="0"/>
                  <w:marTop w:val="0"/>
                  <w:marBottom w:val="0"/>
                  <w:divBdr>
                    <w:top w:val="none" w:sz="0" w:space="0" w:color="auto"/>
                    <w:left w:val="none" w:sz="0" w:space="0" w:color="auto"/>
                    <w:bottom w:val="none" w:sz="0" w:space="0" w:color="auto"/>
                    <w:right w:val="none" w:sz="0" w:space="0" w:color="auto"/>
                  </w:divBdr>
                  <w:divsChild>
                    <w:div w:id="281230402">
                      <w:marLeft w:val="0"/>
                      <w:marRight w:val="0"/>
                      <w:marTop w:val="150"/>
                      <w:marBottom w:val="150"/>
                      <w:divBdr>
                        <w:top w:val="none" w:sz="0" w:space="0" w:color="auto"/>
                        <w:left w:val="none" w:sz="0" w:space="0" w:color="auto"/>
                        <w:bottom w:val="none" w:sz="0" w:space="0" w:color="auto"/>
                        <w:right w:val="none" w:sz="0" w:space="0" w:color="auto"/>
                      </w:divBdr>
                      <w:divsChild>
                        <w:div w:id="2115399608">
                          <w:marLeft w:val="0"/>
                          <w:marRight w:val="0"/>
                          <w:marTop w:val="150"/>
                          <w:marBottom w:val="0"/>
                          <w:divBdr>
                            <w:top w:val="none" w:sz="0" w:space="0" w:color="auto"/>
                            <w:left w:val="none" w:sz="0" w:space="0" w:color="auto"/>
                            <w:bottom w:val="none" w:sz="0" w:space="0" w:color="auto"/>
                            <w:right w:val="none" w:sz="0" w:space="0" w:color="auto"/>
                          </w:divBdr>
                          <w:divsChild>
                            <w:div w:id="1291012708">
                              <w:marLeft w:val="3000"/>
                              <w:marRight w:val="0"/>
                              <w:marTop w:val="0"/>
                              <w:marBottom w:val="0"/>
                              <w:divBdr>
                                <w:top w:val="none" w:sz="0" w:space="0" w:color="auto"/>
                                <w:left w:val="none" w:sz="0" w:space="0" w:color="auto"/>
                                <w:bottom w:val="none" w:sz="0" w:space="0" w:color="auto"/>
                                <w:right w:val="none" w:sz="0" w:space="0" w:color="auto"/>
                              </w:divBdr>
                              <w:divsChild>
                                <w:div w:id="333803493">
                                  <w:marLeft w:val="0"/>
                                  <w:marRight w:val="0"/>
                                  <w:marTop w:val="0"/>
                                  <w:marBottom w:val="0"/>
                                  <w:divBdr>
                                    <w:top w:val="none" w:sz="0" w:space="0" w:color="auto"/>
                                    <w:left w:val="none" w:sz="0" w:space="0" w:color="auto"/>
                                    <w:bottom w:val="none" w:sz="0" w:space="0" w:color="auto"/>
                                    <w:right w:val="none" w:sz="0" w:space="0" w:color="auto"/>
                                  </w:divBdr>
                                  <w:divsChild>
                                    <w:div w:id="1685086232">
                                      <w:marLeft w:val="0"/>
                                      <w:marRight w:val="0"/>
                                      <w:marTop w:val="0"/>
                                      <w:marBottom w:val="0"/>
                                      <w:divBdr>
                                        <w:top w:val="none" w:sz="0" w:space="0" w:color="auto"/>
                                        <w:left w:val="none" w:sz="0" w:space="0" w:color="auto"/>
                                        <w:bottom w:val="none" w:sz="0" w:space="0" w:color="auto"/>
                                        <w:right w:val="none" w:sz="0" w:space="0" w:color="auto"/>
                                      </w:divBdr>
                                      <w:divsChild>
                                        <w:div w:id="282736646">
                                          <w:marLeft w:val="0"/>
                                          <w:marRight w:val="0"/>
                                          <w:marTop w:val="0"/>
                                          <w:marBottom w:val="0"/>
                                          <w:divBdr>
                                            <w:top w:val="none" w:sz="0" w:space="0" w:color="auto"/>
                                            <w:left w:val="none" w:sz="0" w:space="0" w:color="auto"/>
                                            <w:bottom w:val="none" w:sz="0" w:space="0" w:color="auto"/>
                                            <w:right w:val="none" w:sz="0" w:space="0" w:color="auto"/>
                                          </w:divBdr>
                                          <w:divsChild>
                                            <w:div w:id="572859181">
                                              <w:marLeft w:val="0"/>
                                              <w:marRight w:val="0"/>
                                              <w:marTop w:val="0"/>
                                              <w:marBottom w:val="0"/>
                                              <w:divBdr>
                                                <w:top w:val="none" w:sz="0" w:space="0" w:color="auto"/>
                                                <w:left w:val="none" w:sz="0" w:space="0" w:color="auto"/>
                                                <w:bottom w:val="none" w:sz="0" w:space="0" w:color="auto"/>
                                                <w:right w:val="none" w:sz="0" w:space="0" w:color="auto"/>
                                              </w:divBdr>
                                            </w:div>
                                            <w:div w:id="2088569250">
                                              <w:marLeft w:val="0"/>
                                              <w:marRight w:val="0"/>
                                              <w:marTop w:val="0"/>
                                              <w:marBottom w:val="0"/>
                                              <w:divBdr>
                                                <w:top w:val="none" w:sz="0" w:space="0" w:color="auto"/>
                                                <w:left w:val="none" w:sz="0" w:space="0" w:color="auto"/>
                                                <w:bottom w:val="none" w:sz="0" w:space="0" w:color="auto"/>
                                                <w:right w:val="none" w:sz="0" w:space="0" w:color="auto"/>
                                              </w:divBdr>
                                            </w:div>
                                            <w:div w:id="1818499081">
                                              <w:marLeft w:val="0"/>
                                              <w:marRight w:val="0"/>
                                              <w:marTop w:val="0"/>
                                              <w:marBottom w:val="0"/>
                                              <w:divBdr>
                                                <w:top w:val="none" w:sz="0" w:space="0" w:color="auto"/>
                                                <w:left w:val="none" w:sz="0" w:space="0" w:color="auto"/>
                                                <w:bottom w:val="none" w:sz="0" w:space="0" w:color="auto"/>
                                                <w:right w:val="none" w:sz="0" w:space="0" w:color="auto"/>
                                              </w:divBdr>
                                              <w:divsChild>
                                                <w:div w:id="1470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442591">
      <w:bodyDiv w:val="1"/>
      <w:marLeft w:val="0"/>
      <w:marRight w:val="0"/>
      <w:marTop w:val="0"/>
      <w:marBottom w:val="0"/>
      <w:divBdr>
        <w:top w:val="none" w:sz="0" w:space="0" w:color="auto"/>
        <w:left w:val="none" w:sz="0" w:space="0" w:color="auto"/>
        <w:bottom w:val="none" w:sz="0" w:space="0" w:color="auto"/>
        <w:right w:val="none" w:sz="0" w:space="0" w:color="auto"/>
      </w:divBdr>
    </w:div>
    <w:div w:id="1028798101">
      <w:bodyDiv w:val="1"/>
      <w:marLeft w:val="0"/>
      <w:marRight w:val="0"/>
      <w:marTop w:val="0"/>
      <w:marBottom w:val="0"/>
      <w:divBdr>
        <w:top w:val="none" w:sz="0" w:space="0" w:color="auto"/>
        <w:left w:val="none" w:sz="0" w:space="0" w:color="auto"/>
        <w:bottom w:val="none" w:sz="0" w:space="0" w:color="auto"/>
        <w:right w:val="none" w:sz="0" w:space="0" w:color="auto"/>
      </w:divBdr>
    </w:div>
    <w:div w:id="1040474495">
      <w:bodyDiv w:val="1"/>
      <w:marLeft w:val="0"/>
      <w:marRight w:val="0"/>
      <w:marTop w:val="0"/>
      <w:marBottom w:val="0"/>
      <w:divBdr>
        <w:top w:val="none" w:sz="0" w:space="0" w:color="auto"/>
        <w:left w:val="none" w:sz="0" w:space="0" w:color="auto"/>
        <w:bottom w:val="none" w:sz="0" w:space="0" w:color="auto"/>
        <w:right w:val="none" w:sz="0" w:space="0" w:color="auto"/>
      </w:divBdr>
    </w:div>
    <w:div w:id="1045760941">
      <w:bodyDiv w:val="1"/>
      <w:marLeft w:val="0"/>
      <w:marRight w:val="0"/>
      <w:marTop w:val="0"/>
      <w:marBottom w:val="0"/>
      <w:divBdr>
        <w:top w:val="none" w:sz="0" w:space="0" w:color="auto"/>
        <w:left w:val="none" w:sz="0" w:space="0" w:color="auto"/>
        <w:bottom w:val="none" w:sz="0" w:space="0" w:color="auto"/>
        <w:right w:val="none" w:sz="0" w:space="0" w:color="auto"/>
      </w:divBdr>
    </w:div>
    <w:div w:id="1084645295">
      <w:bodyDiv w:val="1"/>
      <w:marLeft w:val="0"/>
      <w:marRight w:val="0"/>
      <w:marTop w:val="0"/>
      <w:marBottom w:val="0"/>
      <w:divBdr>
        <w:top w:val="none" w:sz="0" w:space="0" w:color="auto"/>
        <w:left w:val="none" w:sz="0" w:space="0" w:color="auto"/>
        <w:bottom w:val="none" w:sz="0" w:space="0" w:color="auto"/>
        <w:right w:val="none" w:sz="0" w:space="0" w:color="auto"/>
      </w:divBdr>
      <w:divsChild>
        <w:div w:id="51775427">
          <w:marLeft w:val="0"/>
          <w:marRight w:val="0"/>
          <w:marTop w:val="0"/>
          <w:marBottom w:val="0"/>
          <w:divBdr>
            <w:top w:val="none" w:sz="0" w:space="0" w:color="auto"/>
            <w:left w:val="none" w:sz="0" w:space="0" w:color="auto"/>
            <w:bottom w:val="none" w:sz="0" w:space="0" w:color="auto"/>
            <w:right w:val="none" w:sz="0" w:space="0" w:color="auto"/>
          </w:divBdr>
          <w:divsChild>
            <w:div w:id="1114594344">
              <w:marLeft w:val="0"/>
              <w:marRight w:val="0"/>
              <w:marTop w:val="0"/>
              <w:marBottom w:val="0"/>
              <w:divBdr>
                <w:top w:val="none" w:sz="0" w:space="0" w:color="auto"/>
                <w:left w:val="none" w:sz="0" w:space="0" w:color="auto"/>
                <w:bottom w:val="none" w:sz="0" w:space="0" w:color="auto"/>
                <w:right w:val="none" w:sz="0" w:space="0" w:color="auto"/>
              </w:divBdr>
              <w:divsChild>
                <w:div w:id="1038578851">
                  <w:marLeft w:val="0"/>
                  <w:marRight w:val="0"/>
                  <w:marTop w:val="0"/>
                  <w:marBottom w:val="0"/>
                  <w:divBdr>
                    <w:top w:val="none" w:sz="0" w:space="0" w:color="auto"/>
                    <w:left w:val="none" w:sz="0" w:space="0" w:color="auto"/>
                    <w:bottom w:val="none" w:sz="0" w:space="0" w:color="auto"/>
                    <w:right w:val="none" w:sz="0" w:space="0" w:color="auto"/>
                  </w:divBdr>
                  <w:divsChild>
                    <w:div w:id="1621110105">
                      <w:marLeft w:val="0"/>
                      <w:marRight w:val="0"/>
                      <w:marTop w:val="0"/>
                      <w:marBottom w:val="0"/>
                      <w:divBdr>
                        <w:top w:val="none" w:sz="0" w:space="0" w:color="auto"/>
                        <w:left w:val="none" w:sz="0" w:space="0" w:color="auto"/>
                        <w:bottom w:val="none" w:sz="0" w:space="0" w:color="auto"/>
                        <w:right w:val="single" w:sz="18" w:space="0" w:color="F9F9F9"/>
                      </w:divBdr>
                      <w:divsChild>
                        <w:div w:id="370418346">
                          <w:marLeft w:val="0"/>
                          <w:marRight w:val="3"/>
                          <w:marTop w:val="0"/>
                          <w:marBottom w:val="600"/>
                          <w:divBdr>
                            <w:top w:val="none" w:sz="0" w:space="0" w:color="auto"/>
                            <w:left w:val="none" w:sz="0" w:space="0" w:color="auto"/>
                            <w:bottom w:val="none" w:sz="0" w:space="0" w:color="auto"/>
                            <w:right w:val="none" w:sz="0" w:space="0" w:color="auto"/>
                          </w:divBdr>
                          <w:divsChild>
                            <w:div w:id="1680739946">
                              <w:marLeft w:val="0"/>
                              <w:marRight w:val="0"/>
                              <w:marTop w:val="0"/>
                              <w:marBottom w:val="0"/>
                              <w:divBdr>
                                <w:top w:val="none" w:sz="0" w:space="0" w:color="auto"/>
                                <w:left w:val="none" w:sz="0" w:space="0" w:color="auto"/>
                                <w:bottom w:val="none" w:sz="0" w:space="0" w:color="auto"/>
                                <w:right w:val="none" w:sz="0" w:space="0" w:color="auto"/>
                              </w:divBdr>
                              <w:divsChild>
                                <w:div w:id="284427006">
                                  <w:marLeft w:val="0"/>
                                  <w:marRight w:val="0"/>
                                  <w:marTop w:val="0"/>
                                  <w:marBottom w:val="0"/>
                                  <w:divBdr>
                                    <w:top w:val="none" w:sz="0" w:space="0" w:color="auto"/>
                                    <w:left w:val="none" w:sz="0" w:space="0" w:color="auto"/>
                                    <w:bottom w:val="none" w:sz="0" w:space="0" w:color="auto"/>
                                    <w:right w:val="none" w:sz="0" w:space="0" w:color="auto"/>
                                  </w:divBdr>
                                  <w:divsChild>
                                    <w:div w:id="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665418">
      <w:bodyDiv w:val="1"/>
      <w:marLeft w:val="0"/>
      <w:marRight w:val="0"/>
      <w:marTop w:val="0"/>
      <w:marBottom w:val="0"/>
      <w:divBdr>
        <w:top w:val="none" w:sz="0" w:space="0" w:color="auto"/>
        <w:left w:val="none" w:sz="0" w:space="0" w:color="auto"/>
        <w:bottom w:val="none" w:sz="0" w:space="0" w:color="auto"/>
        <w:right w:val="none" w:sz="0" w:space="0" w:color="auto"/>
      </w:divBdr>
    </w:div>
    <w:div w:id="1140416644">
      <w:bodyDiv w:val="1"/>
      <w:marLeft w:val="0"/>
      <w:marRight w:val="0"/>
      <w:marTop w:val="0"/>
      <w:marBottom w:val="0"/>
      <w:divBdr>
        <w:top w:val="none" w:sz="0" w:space="0" w:color="auto"/>
        <w:left w:val="none" w:sz="0" w:space="0" w:color="auto"/>
        <w:bottom w:val="none" w:sz="0" w:space="0" w:color="auto"/>
        <w:right w:val="none" w:sz="0" w:space="0" w:color="auto"/>
      </w:divBdr>
    </w:div>
    <w:div w:id="1149787070">
      <w:bodyDiv w:val="1"/>
      <w:marLeft w:val="0"/>
      <w:marRight w:val="0"/>
      <w:marTop w:val="0"/>
      <w:marBottom w:val="0"/>
      <w:divBdr>
        <w:top w:val="none" w:sz="0" w:space="0" w:color="auto"/>
        <w:left w:val="none" w:sz="0" w:space="0" w:color="auto"/>
        <w:bottom w:val="none" w:sz="0" w:space="0" w:color="auto"/>
        <w:right w:val="none" w:sz="0" w:space="0" w:color="auto"/>
      </w:divBdr>
    </w:div>
    <w:div w:id="1225486553">
      <w:bodyDiv w:val="1"/>
      <w:marLeft w:val="0"/>
      <w:marRight w:val="0"/>
      <w:marTop w:val="0"/>
      <w:marBottom w:val="0"/>
      <w:divBdr>
        <w:top w:val="none" w:sz="0" w:space="0" w:color="auto"/>
        <w:left w:val="none" w:sz="0" w:space="0" w:color="auto"/>
        <w:bottom w:val="none" w:sz="0" w:space="0" w:color="auto"/>
        <w:right w:val="none" w:sz="0" w:space="0" w:color="auto"/>
      </w:divBdr>
    </w:div>
    <w:div w:id="1242521928">
      <w:bodyDiv w:val="1"/>
      <w:marLeft w:val="0"/>
      <w:marRight w:val="0"/>
      <w:marTop w:val="0"/>
      <w:marBottom w:val="0"/>
      <w:divBdr>
        <w:top w:val="none" w:sz="0" w:space="0" w:color="auto"/>
        <w:left w:val="none" w:sz="0" w:space="0" w:color="auto"/>
        <w:bottom w:val="none" w:sz="0" w:space="0" w:color="auto"/>
        <w:right w:val="none" w:sz="0" w:space="0" w:color="auto"/>
      </w:divBdr>
    </w:div>
    <w:div w:id="1270746113">
      <w:bodyDiv w:val="1"/>
      <w:marLeft w:val="0"/>
      <w:marRight w:val="0"/>
      <w:marTop w:val="0"/>
      <w:marBottom w:val="0"/>
      <w:divBdr>
        <w:top w:val="none" w:sz="0" w:space="0" w:color="auto"/>
        <w:left w:val="none" w:sz="0" w:space="0" w:color="auto"/>
        <w:bottom w:val="none" w:sz="0" w:space="0" w:color="auto"/>
        <w:right w:val="none" w:sz="0" w:space="0" w:color="auto"/>
      </w:divBdr>
    </w:div>
    <w:div w:id="1284770211">
      <w:bodyDiv w:val="1"/>
      <w:marLeft w:val="0"/>
      <w:marRight w:val="0"/>
      <w:marTop w:val="0"/>
      <w:marBottom w:val="0"/>
      <w:divBdr>
        <w:top w:val="none" w:sz="0" w:space="0" w:color="auto"/>
        <w:left w:val="none" w:sz="0" w:space="0" w:color="auto"/>
        <w:bottom w:val="none" w:sz="0" w:space="0" w:color="auto"/>
        <w:right w:val="none" w:sz="0" w:space="0" w:color="auto"/>
      </w:divBdr>
    </w:div>
    <w:div w:id="1286891458">
      <w:bodyDiv w:val="1"/>
      <w:marLeft w:val="0"/>
      <w:marRight w:val="0"/>
      <w:marTop w:val="0"/>
      <w:marBottom w:val="0"/>
      <w:divBdr>
        <w:top w:val="none" w:sz="0" w:space="0" w:color="auto"/>
        <w:left w:val="none" w:sz="0" w:space="0" w:color="auto"/>
        <w:bottom w:val="none" w:sz="0" w:space="0" w:color="auto"/>
        <w:right w:val="none" w:sz="0" w:space="0" w:color="auto"/>
      </w:divBdr>
    </w:div>
    <w:div w:id="1303804500">
      <w:bodyDiv w:val="1"/>
      <w:marLeft w:val="0"/>
      <w:marRight w:val="0"/>
      <w:marTop w:val="0"/>
      <w:marBottom w:val="0"/>
      <w:divBdr>
        <w:top w:val="none" w:sz="0" w:space="0" w:color="auto"/>
        <w:left w:val="none" w:sz="0" w:space="0" w:color="auto"/>
        <w:bottom w:val="none" w:sz="0" w:space="0" w:color="auto"/>
        <w:right w:val="none" w:sz="0" w:space="0" w:color="auto"/>
      </w:divBdr>
    </w:div>
    <w:div w:id="1333029914">
      <w:bodyDiv w:val="1"/>
      <w:marLeft w:val="0"/>
      <w:marRight w:val="0"/>
      <w:marTop w:val="0"/>
      <w:marBottom w:val="0"/>
      <w:divBdr>
        <w:top w:val="none" w:sz="0" w:space="0" w:color="auto"/>
        <w:left w:val="none" w:sz="0" w:space="0" w:color="auto"/>
        <w:bottom w:val="none" w:sz="0" w:space="0" w:color="auto"/>
        <w:right w:val="none" w:sz="0" w:space="0" w:color="auto"/>
      </w:divBdr>
    </w:div>
    <w:div w:id="1387921775">
      <w:bodyDiv w:val="1"/>
      <w:marLeft w:val="0"/>
      <w:marRight w:val="0"/>
      <w:marTop w:val="0"/>
      <w:marBottom w:val="0"/>
      <w:divBdr>
        <w:top w:val="none" w:sz="0" w:space="0" w:color="auto"/>
        <w:left w:val="none" w:sz="0" w:space="0" w:color="auto"/>
        <w:bottom w:val="none" w:sz="0" w:space="0" w:color="auto"/>
        <w:right w:val="none" w:sz="0" w:space="0" w:color="auto"/>
      </w:divBdr>
    </w:div>
    <w:div w:id="1400401610">
      <w:bodyDiv w:val="1"/>
      <w:marLeft w:val="0"/>
      <w:marRight w:val="0"/>
      <w:marTop w:val="0"/>
      <w:marBottom w:val="0"/>
      <w:divBdr>
        <w:top w:val="none" w:sz="0" w:space="0" w:color="auto"/>
        <w:left w:val="none" w:sz="0" w:space="0" w:color="auto"/>
        <w:bottom w:val="none" w:sz="0" w:space="0" w:color="auto"/>
        <w:right w:val="none" w:sz="0" w:space="0" w:color="auto"/>
      </w:divBdr>
    </w:div>
    <w:div w:id="1473138850">
      <w:bodyDiv w:val="1"/>
      <w:marLeft w:val="0"/>
      <w:marRight w:val="0"/>
      <w:marTop w:val="0"/>
      <w:marBottom w:val="0"/>
      <w:divBdr>
        <w:top w:val="none" w:sz="0" w:space="0" w:color="auto"/>
        <w:left w:val="none" w:sz="0" w:space="0" w:color="auto"/>
        <w:bottom w:val="none" w:sz="0" w:space="0" w:color="auto"/>
        <w:right w:val="none" w:sz="0" w:space="0" w:color="auto"/>
      </w:divBdr>
    </w:div>
    <w:div w:id="1507359311">
      <w:bodyDiv w:val="1"/>
      <w:marLeft w:val="0"/>
      <w:marRight w:val="0"/>
      <w:marTop w:val="0"/>
      <w:marBottom w:val="0"/>
      <w:divBdr>
        <w:top w:val="none" w:sz="0" w:space="0" w:color="auto"/>
        <w:left w:val="none" w:sz="0" w:space="0" w:color="auto"/>
        <w:bottom w:val="none" w:sz="0" w:space="0" w:color="auto"/>
        <w:right w:val="none" w:sz="0" w:space="0" w:color="auto"/>
      </w:divBdr>
    </w:div>
    <w:div w:id="1518037157">
      <w:bodyDiv w:val="1"/>
      <w:marLeft w:val="0"/>
      <w:marRight w:val="0"/>
      <w:marTop w:val="0"/>
      <w:marBottom w:val="0"/>
      <w:divBdr>
        <w:top w:val="none" w:sz="0" w:space="0" w:color="auto"/>
        <w:left w:val="none" w:sz="0" w:space="0" w:color="auto"/>
        <w:bottom w:val="none" w:sz="0" w:space="0" w:color="auto"/>
        <w:right w:val="none" w:sz="0" w:space="0" w:color="auto"/>
      </w:divBdr>
    </w:div>
    <w:div w:id="1572544511">
      <w:bodyDiv w:val="1"/>
      <w:marLeft w:val="0"/>
      <w:marRight w:val="0"/>
      <w:marTop w:val="0"/>
      <w:marBottom w:val="0"/>
      <w:divBdr>
        <w:top w:val="none" w:sz="0" w:space="0" w:color="auto"/>
        <w:left w:val="none" w:sz="0" w:space="0" w:color="auto"/>
        <w:bottom w:val="none" w:sz="0" w:space="0" w:color="auto"/>
        <w:right w:val="none" w:sz="0" w:space="0" w:color="auto"/>
      </w:divBdr>
    </w:div>
    <w:div w:id="1572886976">
      <w:bodyDiv w:val="1"/>
      <w:marLeft w:val="0"/>
      <w:marRight w:val="0"/>
      <w:marTop w:val="0"/>
      <w:marBottom w:val="0"/>
      <w:divBdr>
        <w:top w:val="none" w:sz="0" w:space="0" w:color="auto"/>
        <w:left w:val="none" w:sz="0" w:space="0" w:color="auto"/>
        <w:bottom w:val="none" w:sz="0" w:space="0" w:color="auto"/>
        <w:right w:val="none" w:sz="0" w:space="0" w:color="auto"/>
      </w:divBdr>
    </w:div>
    <w:div w:id="1604918562">
      <w:bodyDiv w:val="1"/>
      <w:marLeft w:val="0"/>
      <w:marRight w:val="0"/>
      <w:marTop w:val="0"/>
      <w:marBottom w:val="0"/>
      <w:divBdr>
        <w:top w:val="none" w:sz="0" w:space="0" w:color="auto"/>
        <w:left w:val="none" w:sz="0" w:space="0" w:color="auto"/>
        <w:bottom w:val="none" w:sz="0" w:space="0" w:color="auto"/>
        <w:right w:val="none" w:sz="0" w:space="0" w:color="auto"/>
      </w:divBdr>
    </w:div>
    <w:div w:id="1665089510">
      <w:bodyDiv w:val="1"/>
      <w:marLeft w:val="0"/>
      <w:marRight w:val="0"/>
      <w:marTop w:val="0"/>
      <w:marBottom w:val="0"/>
      <w:divBdr>
        <w:top w:val="none" w:sz="0" w:space="0" w:color="auto"/>
        <w:left w:val="none" w:sz="0" w:space="0" w:color="auto"/>
        <w:bottom w:val="none" w:sz="0" w:space="0" w:color="auto"/>
        <w:right w:val="none" w:sz="0" w:space="0" w:color="auto"/>
      </w:divBdr>
    </w:div>
    <w:div w:id="1679691684">
      <w:bodyDiv w:val="1"/>
      <w:marLeft w:val="0"/>
      <w:marRight w:val="0"/>
      <w:marTop w:val="0"/>
      <w:marBottom w:val="0"/>
      <w:divBdr>
        <w:top w:val="none" w:sz="0" w:space="0" w:color="auto"/>
        <w:left w:val="none" w:sz="0" w:space="0" w:color="auto"/>
        <w:bottom w:val="none" w:sz="0" w:space="0" w:color="auto"/>
        <w:right w:val="none" w:sz="0" w:space="0" w:color="auto"/>
      </w:divBdr>
      <w:divsChild>
        <w:div w:id="1432779267">
          <w:marLeft w:val="274"/>
          <w:marRight w:val="0"/>
          <w:marTop w:val="0"/>
          <w:marBottom w:val="0"/>
          <w:divBdr>
            <w:top w:val="none" w:sz="0" w:space="0" w:color="auto"/>
            <w:left w:val="none" w:sz="0" w:space="0" w:color="auto"/>
            <w:bottom w:val="none" w:sz="0" w:space="0" w:color="auto"/>
            <w:right w:val="none" w:sz="0" w:space="0" w:color="auto"/>
          </w:divBdr>
        </w:div>
        <w:div w:id="1621376000">
          <w:marLeft w:val="274"/>
          <w:marRight w:val="0"/>
          <w:marTop w:val="0"/>
          <w:marBottom w:val="0"/>
          <w:divBdr>
            <w:top w:val="none" w:sz="0" w:space="0" w:color="auto"/>
            <w:left w:val="none" w:sz="0" w:space="0" w:color="auto"/>
            <w:bottom w:val="none" w:sz="0" w:space="0" w:color="auto"/>
            <w:right w:val="none" w:sz="0" w:space="0" w:color="auto"/>
          </w:divBdr>
        </w:div>
        <w:div w:id="194194960">
          <w:marLeft w:val="274"/>
          <w:marRight w:val="0"/>
          <w:marTop w:val="0"/>
          <w:marBottom w:val="0"/>
          <w:divBdr>
            <w:top w:val="none" w:sz="0" w:space="0" w:color="auto"/>
            <w:left w:val="none" w:sz="0" w:space="0" w:color="auto"/>
            <w:bottom w:val="none" w:sz="0" w:space="0" w:color="auto"/>
            <w:right w:val="none" w:sz="0" w:space="0" w:color="auto"/>
          </w:divBdr>
        </w:div>
        <w:div w:id="175729473">
          <w:marLeft w:val="274"/>
          <w:marRight w:val="0"/>
          <w:marTop w:val="0"/>
          <w:marBottom w:val="0"/>
          <w:divBdr>
            <w:top w:val="none" w:sz="0" w:space="0" w:color="auto"/>
            <w:left w:val="none" w:sz="0" w:space="0" w:color="auto"/>
            <w:bottom w:val="none" w:sz="0" w:space="0" w:color="auto"/>
            <w:right w:val="none" w:sz="0" w:space="0" w:color="auto"/>
          </w:divBdr>
        </w:div>
        <w:div w:id="1066806906">
          <w:marLeft w:val="274"/>
          <w:marRight w:val="0"/>
          <w:marTop w:val="0"/>
          <w:marBottom w:val="0"/>
          <w:divBdr>
            <w:top w:val="none" w:sz="0" w:space="0" w:color="auto"/>
            <w:left w:val="none" w:sz="0" w:space="0" w:color="auto"/>
            <w:bottom w:val="none" w:sz="0" w:space="0" w:color="auto"/>
            <w:right w:val="none" w:sz="0" w:space="0" w:color="auto"/>
          </w:divBdr>
        </w:div>
        <w:div w:id="1944730136">
          <w:marLeft w:val="994"/>
          <w:marRight w:val="0"/>
          <w:marTop w:val="0"/>
          <w:marBottom w:val="0"/>
          <w:divBdr>
            <w:top w:val="none" w:sz="0" w:space="0" w:color="auto"/>
            <w:left w:val="none" w:sz="0" w:space="0" w:color="auto"/>
            <w:bottom w:val="none" w:sz="0" w:space="0" w:color="auto"/>
            <w:right w:val="none" w:sz="0" w:space="0" w:color="auto"/>
          </w:divBdr>
        </w:div>
        <w:div w:id="124586806">
          <w:marLeft w:val="994"/>
          <w:marRight w:val="0"/>
          <w:marTop w:val="0"/>
          <w:marBottom w:val="0"/>
          <w:divBdr>
            <w:top w:val="none" w:sz="0" w:space="0" w:color="auto"/>
            <w:left w:val="none" w:sz="0" w:space="0" w:color="auto"/>
            <w:bottom w:val="none" w:sz="0" w:space="0" w:color="auto"/>
            <w:right w:val="none" w:sz="0" w:space="0" w:color="auto"/>
          </w:divBdr>
        </w:div>
        <w:div w:id="1930652488">
          <w:marLeft w:val="274"/>
          <w:marRight w:val="0"/>
          <w:marTop w:val="0"/>
          <w:marBottom w:val="0"/>
          <w:divBdr>
            <w:top w:val="none" w:sz="0" w:space="0" w:color="auto"/>
            <w:left w:val="none" w:sz="0" w:space="0" w:color="auto"/>
            <w:bottom w:val="none" w:sz="0" w:space="0" w:color="auto"/>
            <w:right w:val="none" w:sz="0" w:space="0" w:color="auto"/>
          </w:divBdr>
        </w:div>
      </w:divsChild>
    </w:div>
    <w:div w:id="1702435177">
      <w:bodyDiv w:val="1"/>
      <w:marLeft w:val="0"/>
      <w:marRight w:val="0"/>
      <w:marTop w:val="0"/>
      <w:marBottom w:val="0"/>
      <w:divBdr>
        <w:top w:val="none" w:sz="0" w:space="0" w:color="auto"/>
        <w:left w:val="none" w:sz="0" w:space="0" w:color="auto"/>
        <w:bottom w:val="none" w:sz="0" w:space="0" w:color="auto"/>
        <w:right w:val="none" w:sz="0" w:space="0" w:color="auto"/>
      </w:divBdr>
      <w:divsChild>
        <w:div w:id="1193228129">
          <w:marLeft w:val="274"/>
          <w:marRight w:val="0"/>
          <w:marTop w:val="0"/>
          <w:marBottom w:val="0"/>
          <w:divBdr>
            <w:top w:val="none" w:sz="0" w:space="0" w:color="auto"/>
            <w:left w:val="none" w:sz="0" w:space="0" w:color="auto"/>
            <w:bottom w:val="none" w:sz="0" w:space="0" w:color="auto"/>
            <w:right w:val="none" w:sz="0" w:space="0" w:color="auto"/>
          </w:divBdr>
        </w:div>
        <w:div w:id="944460834">
          <w:marLeft w:val="274"/>
          <w:marRight w:val="0"/>
          <w:marTop w:val="0"/>
          <w:marBottom w:val="0"/>
          <w:divBdr>
            <w:top w:val="none" w:sz="0" w:space="0" w:color="auto"/>
            <w:left w:val="none" w:sz="0" w:space="0" w:color="auto"/>
            <w:bottom w:val="none" w:sz="0" w:space="0" w:color="auto"/>
            <w:right w:val="none" w:sz="0" w:space="0" w:color="auto"/>
          </w:divBdr>
        </w:div>
        <w:div w:id="699211189">
          <w:marLeft w:val="274"/>
          <w:marRight w:val="0"/>
          <w:marTop w:val="0"/>
          <w:marBottom w:val="0"/>
          <w:divBdr>
            <w:top w:val="none" w:sz="0" w:space="0" w:color="auto"/>
            <w:left w:val="none" w:sz="0" w:space="0" w:color="auto"/>
            <w:bottom w:val="none" w:sz="0" w:space="0" w:color="auto"/>
            <w:right w:val="none" w:sz="0" w:space="0" w:color="auto"/>
          </w:divBdr>
        </w:div>
        <w:div w:id="343746573">
          <w:marLeft w:val="274"/>
          <w:marRight w:val="0"/>
          <w:marTop w:val="0"/>
          <w:marBottom w:val="0"/>
          <w:divBdr>
            <w:top w:val="none" w:sz="0" w:space="0" w:color="auto"/>
            <w:left w:val="none" w:sz="0" w:space="0" w:color="auto"/>
            <w:bottom w:val="none" w:sz="0" w:space="0" w:color="auto"/>
            <w:right w:val="none" w:sz="0" w:space="0" w:color="auto"/>
          </w:divBdr>
        </w:div>
        <w:div w:id="1674795556">
          <w:marLeft w:val="274"/>
          <w:marRight w:val="0"/>
          <w:marTop w:val="0"/>
          <w:marBottom w:val="0"/>
          <w:divBdr>
            <w:top w:val="none" w:sz="0" w:space="0" w:color="auto"/>
            <w:left w:val="none" w:sz="0" w:space="0" w:color="auto"/>
            <w:bottom w:val="none" w:sz="0" w:space="0" w:color="auto"/>
            <w:right w:val="none" w:sz="0" w:space="0" w:color="auto"/>
          </w:divBdr>
        </w:div>
        <w:div w:id="1168524872">
          <w:marLeft w:val="274"/>
          <w:marRight w:val="0"/>
          <w:marTop w:val="0"/>
          <w:marBottom w:val="0"/>
          <w:divBdr>
            <w:top w:val="none" w:sz="0" w:space="0" w:color="auto"/>
            <w:left w:val="none" w:sz="0" w:space="0" w:color="auto"/>
            <w:bottom w:val="none" w:sz="0" w:space="0" w:color="auto"/>
            <w:right w:val="none" w:sz="0" w:space="0" w:color="auto"/>
          </w:divBdr>
        </w:div>
      </w:divsChild>
    </w:div>
    <w:div w:id="1704091788">
      <w:bodyDiv w:val="1"/>
      <w:marLeft w:val="0"/>
      <w:marRight w:val="0"/>
      <w:marTop w:val="0"/>
      <w:marBottom w:val="0"/>
      <w:divBdr>
        <w:top w:val="none" w:sz="0" w:space="0" w:color="auto"/>
        <w:left w:val="none" w:sz="0" w:space="0" w:color="auto"/>
        <w:bottom w:val="none" w:sz="0" w:space="0" w:color="auto"/>
        <w:right w:val="none" w:sz="0" w:space="0" w:color="auto"/>
      </w:divBdr>
    </w:div>
    <w:div w:id="1721056247">
      <w:bodyDiv w:val="1"/>
      <w:marLeft w:val="0"/>
      <w:marRight w:val="0"/>
      <w:marTop w:val="0"/>
      <w:marBottom w:val="0"/>
      <w:divBdr>
        <w:top w:val="none" w:sz="0" w:space="0" w:color="auto"/>
        <w:left w:val="none" w:sz="0" w:space="0" w:color="auto"/>
        <w:bottom w:val="none" w:sz="0" w:space="0" w:color="auto"/>
        <w:right w:val="none" w:sz="0" w:space="0" w:color="auto"/>
      </w:divBdr>
    </w:div>
    <w:div w:id="1743723364">
      <w:bodyDiv w:val="1"/>
      <w:marLeft w:val="0"/>
      <w:marRight w:val="0"/>
      <w:marTop w:val="0"/>
      <w:marBottom w:val="0"/>
      <w:divBdr>
        <w:top w:val="none" w:sz="0" w:space="0" w:color="auto"/>
        <w:left w:val="none" w:sz="0" w:space="0" w:color="auto"/>
        <w:bottom w:val="none" w:sz="0" w:space="0" w:color="auto"/>
        <w:right w:val="none" w:sz="0" w:space="0" w:color="auto"/>
      </w:divBdr>
    </w:div>
    <w:div w:id="1818103692">
      <w:bodyDiv w:val="1"/>
      <w:marLeft w:val="0"/>
      <w:marRight w:val="0"/>
      <w:marTop w:val="0"/>
      <w:marBottom w:val="0"/>
      <w:divBdr>
        <w:top w:val="none" w:sz="0" w:space="0" w:color="auto"/>
        <w:left w:val="none" w:sz="0" w:space="0" w:color="auto"/>
        <w:bottom w:val="none" w:sz="0" w:space="0" w:color="auto"/>
        <w:right w:val="none" w:sz="0" w:space="0" w:color="auto"/>
      </w:divBdr>
    </w:div>
    <w:div w:id="1819107223">
      <w:bodyDiv w:val="1"/>
      <w:marLeft w:val="0"/>
      <w:marRight w:val="0"/>
      <w:marTop w:val="0"/>
      <w:marBottom w:val="0"/>
      <w:divBdr>
        <w:top w:val="none" w:sz="0" w:space="0" w:color="auto"/>
        <w:left w:val="none" w:sz="0" w:space="0" w:color="auto"/>
        <w:bottom w:val="none" w:sz="0" w:space="0" w:color="auto"/>
        <w:right w:val="none" w:sz="0" w:space="0" w:color="auto"/>
      </w:divBdr>
    </w:div>
    <w:div w:id="1829900603">
      <w:bodyDiv w:val="1"/>
      <w:marLeft w:val="0"/>
      <w:marRight w:val="0"/>
      <w:marTop w:val="0"/>
      <w:marBottom w:val="0"/>
      <w:divBdr>
        <w:top w:val="none" w:sz="0" w:space="0" w:color="auto"/>
        <w:left w:val="none" w:sz="0" w:space="0" w:color="auto"/>
        <w:bottom w:val="none" w:sz="0" w:space="0" w:color="auto"/>
        <w:right w:val="none" w:sz="0" w:space="0" w:color="auto"/>
      </w:divBdr>
    </w:div>
    <w:div w:id="1851796557">
      <w:bodyDiv w:val="1"/>
      <w:marLeft w:val="0"/>
      <w:marRight w:val="0"/>
      <w:marTop w:val="0"/>
      <w:marBottom w:val="0"/>
      <w:divBdr>
        <w:top w:val="none" w:sz="0" w:space="0" w:color="auto"/>
        <w:left w:val="none" w:sz="0" w:space="0" w:color="auto"/>
        <w:bottom w:val="none" w:sz="0" w:space="0" w:color="auto"/>
        <w:right w:val="none" w:sz="0" w:space="0" w:color="auto"/>
      </w:divBdr>
    </w:div>
    <w:div w:id="1854680851">
      <w:bodyDiv w:val="1"/>
      <w:marLeft w:val="0"/>
      <w:marRight w:val="0"/>
      <w:marTop w:val="0"/>
      <w:marBottom w:val="0"/>
      <w:divBdr>
        <w:top w:val="none" w:sz="0" w:space="0" w:color="auto"/>
        <w:left w:val="none" w:sz="0" w:space="0" w:color="auto"/>
        <w:bottom w:val="none" w:sz="0" w:space="0" w:color="auto"/>
        <w:right w:val="none" w:sz="0" w:space="0" w:color="auto"/>
      </w:divBdr>
    </w:div>
    <w:div w:id="1877935233">
      <w:bodyDiv w:val="1"/>
      <w:marLeft w:val="0"/>
      <w:marRight w:val="0"/>
      <w:marTop w:val="0"/>
      <w:marBottom w:val="0"/>
      <w:divBdr>
        <w:top w:val="none" w:sz="0" w:space="0" w:color="auto"/>
        <w:left w:val="none" w:sz="0" w:space="0" w:color="auto"/>
        <w:bottom w:val="none" w:sz="0" w:space="0" w:color="auto"/>
        <w:right w:val="none" w:sz="0" w:space="0" w:color="auto"/>
      </w:divBdr>
    </w:div>
    <w:div w:id="1973174447">
      <w:bodyDiv w:val="1"/>
      <w:marLeft w:val="0"/>
      <w:marRight w:val="0"/>
      <w:marTop w:val="0"/>
      <w:marBottom w:val="0"/>
      <w:divBdr>
        <w:top w:val="none" w:sz="0" w:space="0" w:color="auto"/>
        <w:left w:val="none" w:sz="0" w:space="0" w:color="auto"/>
        <w:bottom w:val="none" w:sz="0" w:space="0" w:color="auto"/>
        <w:right w:val="none" w:sz="0" w:space="0" w:color="auto"/>
      </w:divBdr>
    </w:div>
    <w:div w:id="2067797519">
      <w:bodyDiv w:val="1"/>
      <w:marLeft w:val="0"/>
      <w:marRight w:val="0"/>
      <w:marTop w:val="0"/>
      <w:marBottom w:val="0"/>
      <w:divBdr>
        <w:top w:val="none" w:sz="0" w:space="0" w:color="auto"/>
        <w:left w:val="none" w:sz="0" w:space="0" w:color="auto"/>
        <w:bottom w:val="none" w:sz="0" w:space="0" w:color="auto"/>
        <w:right w:val="none" w:sz="0" w:space="0" w:color="auto"/>
      </w:divBdr>
    </w:div>
    <w:div w:id="2111583848">
      <w:bodyDiv w:val="1"/>
      <w:marLeft w:val="0"/>
      <w:marRight w:val="0"/>
      <w:marTop w:val="0"/>
      <w:marBottom w:val="0"/>
      <w:divBdr>
        <w:top w:val="none" w:sz="0" w:space="0" w:color="auto"/>
        <w:left w:val="none" w:sz="0" w:space="0" w:color="auto"/>
        <w:bottom w:val="none" w:sz="0" w:space="0" w:color="auto"/>
        <w:right w:val="none" w:sz="0" w:space="0" w:color="auto"/>
      </w:divBdr>
    </w:div>
    <w:div w:id="2125148618">
      <w:bodyDiv w:val="1"/>
      <w:marLeft w:val="0"/>
      <w:marRight w:val="0"/>
      <w:marTop w:val="0"/>
      <w:marBottom w:val="0"/>
      <w:divBdr>
        <w:top w:val="none" w:sz="0" w:space="0" w:color="auto"/>
        <w:left w:val="none" w:sz="0" w:space="0" w:color="auto"/>
        <w:bottom w:val="none" w:sz="0" w:space="0" w:color="auto"/>
        <w:right w:val="none" w:sz="0" w:space="0" w:color="auto"/>
      </w:divBdr>
    </w:div>
    <w:div w:id="2131706535">
      <w:bodyDiv w:val="1"/>
      <w:marLeft w:val="0"/>
      <w:marRight w:val="0"/>
      <w:marTop w:val="0"/>
      <w:marBottom w:val="0"/>
      <w:divBdr>
        <w:top w:val="none" w:sz="0" w:space="0" w:color="auto"/>
        <w:left w:val="none" w:sz="0" w:space="0" w:color="auto"/>
        <w:bottom w:val="none" w:sz="0" w:space="0" w:color="auto"/>
        <w:right w:val="none" w:sz="0" w:space="0" w:color="auto"/>
      </w:divBdr>
    </w:div>
    <w:div w:id="2145539472">
      <w:bodyDiv w:val="1"/>
      <w:marLeft w:val="0"/>
      <w:marRight w:val="0"/>
      <w:marTop w:val="0"/>
      <w:marBottom w:val="0"/>
      <w:divBdr>
        <w:top w:val="none" w:sz="0" w:space="0" w:color="auto"/>
        <w:left w:val="none" w:sz="0" w:space="0" w:color="auto"/>
        <w:bottom w:val="none" w:sz="0" w:space="0" w:color="auto"/>
        <w:right w:val="none" w:sz="0" w:space="0" w:color="auto"/>
      </w:divBdr>
      <w:divsChild>
        <w:div w:id="3184630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C7D8-0696-4F00-AB72-42D5BD01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2540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5</cp:revision>
  <cp:lastPrinted>2019-11-20T10:30:00Z</cp:lastPrinted>
  <dcterms:created xsi:type="dcterms:W3CDTF">2020-01-13T12:07:00Z</dcterms:created>
  <dcterms:modified xsi:type="dcterms:W3CDTF">2020-01-22T21:18:00Z</dcterms:modified>
</cp:coreProperties>
</file>