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70C34" w14:textId="1342DE04" w:rsidR="00741EF2" w:rsidRDefault="001867F2" w:rsidP="00741EF2">
      <w:pPr>
        <w:jc w:val="right"/>
        <w:rPr>
          <w:sz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8BA3230" wp14:editId="6A2417AD">
            <wp:simplePos x="0" y="0"/>
            <wp:positionH relativeFrom="column">
              <wp:posOffset>4027170</wp:posOffset>
            </wp:positionH>
            <wp:positionV relativeFrom="paragraph">
              <wp:posOffset>0</wp:posOffset>
            </wp:positionV>
            <wp:extent cx="1945005" cy="817245"/>
            <wp:effectExtent l="0" t="0" r="0" b="190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1BD605" w14:textId="77777777" w:rsidR="0020462B" w:rsidRDefault="0020462B" w:rsidP="0020462B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Report to the Meeting of the </w:t>
      </w:r>
    </w:p>
    <w:p w14:paraId="63EE6152" w14:textId="77777777" w:rsidR="0020462B" w:rsidRDefault="0020462B" w:rsidP="0020462B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Oxford Health NHS Foundation Trust </w:t>
      </w:r>
    </w:p>
    <w:p w14:paraId="4B186905" w14:textId="77777777" w:rsidR="0020462B" w:rsidRDefault="00741EF2" w:rsidP="0020462B">
      <w:pPr>
        <w:pStyle w:val="Heading1"/>
        <w:jc w:val="center"/>
        <w:rPr>
          <w:sz w:val="28"/>
          <w:u w:val="none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AD498D" wp14:editId="63EB69CE">
                <wp:simplePos x="0" y="0"/>
                <wp:positionH relativeFrom="column">
                  <wp:posOffset>4552950</wp:posOffset>
                </wp:positionH>
                <wp:positionV relativeFrom="paragraph">
                  <wp:posOffset>40005</wp:posOffset>
                </wp:positionV>
                <wp:extent cx="1371600" cy="381000"/>
                <wp:effectExtent l="0" t="0" r="19050" b="190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5FAC8" w14:textId="546DAD44" w:rsidR="000A6787" w:rsidRDefault="000A6787" w:rsidP="00CC0B8F">
                            <w:pPr>
                              <w:pStyle w:val="BodyText"/>
                              <w:spacing w:before="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BOD </w:t>
                            </w:r>
                            <w:r w:rsidR="00E048A9">
                              <w:rPr>
                                <w:sz w:val="22"/>
                              </w:rPr>
                              <w:t>1</w:t>
                            </w:r>
                            <w:r w:rsidR="009A286F">
                              <w:rPr>
                                <w:sz w:val="22"/>
                              </w:rPr>
                              <w:t>2</w:t>
                            </w:r>
                            <w:r w:rsidR="002C727F">
                              <w:rPr>
                                <w:sz w:val="22"/>
                              </w:rPr>
                              <w:t>/20</w:t>
                            </w:r>
                            <w:r w:rsidR="00676B31">
                              <w:rPr>
                                <w:sz w:val="22"/>
                              </w:rPr>
                              <w:t>20</w:t>
                            </w:r>
                          </w:p>
                          <w:p w14:paraId="1132980F" w14:textId="0DA24E34" w:rsidR="000A6787" w:rsidRPr="00E71B2D" w:rsidRDefault="000A678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(Agenda Item: </w:t>
                            </w:r>
                            <w:r w:rsidR="009A28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14(ii)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D498D" id="Rectangle 10" o:spid="_x0000_s1026" style="position:absolute;left:0;text-align:left;margin-left:358.5pt;margin-top:3.15pt;width:108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shwGgIAADgEAAAOAAAAZHJzL2Uyb0RvYy54bWysU9uO0zAQfUfiHyy/0yRd7VKipqtVlyKk&#10;BVYsfIDjOImFb4zdJuXrGTu9whsiD9ZxPHN85sx4eT9qRXYCvLSmosUsp0QYbhtpuop+/7Z5s6DE&#10;B2YapqwRFd0LT+9Xr18tB1eKue2tagQQJDG+HFxF+xBcmWWe90IzP7NOGDxsLWgWcAtd1gAbkF2r&#10;bJ7nd9lgoXFgufAe/z5Oh3SV+NtW8PClbb0IRFUUtYW0QlrruGarJSs7YK6X/CCD/YMKzaTBS09U&#10;jywwsgX5F5WWHKy3bZhxqzPbtpKLVANWU+R/VPPSMydSLWiOdyeb/P+j5Z93z0BkU9E5JYZpbNFX&#10;NI2ZTglSJH8G50sMe3HPECv07snyH54Yu+4xTDwA2KEXrEFVRfQzu0qIG4+ppB4+2Qbp2TbYZNXY&#10;go6EaAIZU0f2p46IMRCOP4ubt8Vdjo3jeHazKHLE8QpWHrMd+PBBWE0iqCig+MTOdk8+TKHHkKTe&#10;KtlspFJpA129VkB2DKdjk74Du78MU4YMFX13O79NzFdn/pIC1Z0FXoVpGXDMldQVXZyCWBlte2+a&#10;NISBSTVhrE6Zg4/RujjMvgxjPWJghLVt9ugo2Gmc8fkh6C38omTAUa6o/7llIChRHw12Jc79EcAR&#10;1EfADMfUigZKJrgO0/vYOpBdj8xFKtvYB+xcK5OpZxUHnTieqS2HpxTn/3Kfos4PfvUbAAD//wMA&#10;UEsDBBQABgAIAAAAIQCU12023wAAAAgBAAAPAAAAZHJzL2Rvd25yZXYueG1sTI9BT8JAEIXvJvyH&#10;zZB4ky1WAWu3xJhw0UiwEONx6Q5ttTvbdJdS/PWOJzy+eZP3vpcuB9uIHjtfO1IwnUQgkApnaioV&#10;7LarmwUIHzQZ3ThCBWf0sMxGV6lOjDvRO/Z5KAWHkE+0giqENpHSFxVa7SeuRWLv4DqrA8uulKbT&#10;Jw63jbyNopm0uiZuqHSLzxUW3/nRcu9d+7Vbv6xXb+efj95vXj/z+4NT6no8PD2CCDiEyzP84TM6&#10;ZMy0d0cyXjQK5tM5bwkKZjEI9h/imPWeNR9klsr/A7JfAAAA//8DAFBLAQItABQABgAIAAAAIQC2&#10;gziS/gAAAOEBAAATAAAAAAAAAAAAAAAAAAAAAABbQ29udGVudF9UeXBlc10ueG1sUEsBAi0AFAAG&#10;AAgAAAAhADj9If/WAAAAlAEAAAsAAAAAAAAAAAAAAAAALwEAAF9yZWxzLy5yZWxzUEsBAi0AFAAG&#10;AAgAAAAhADZKyHAaAgAAOAQAAA4AAAAAAAAAAAAAAAAALgIAAGRycy9lMm9Eb2MueG1sUEsBAi0A&#10;FAAGAAgAAAAhAJTXbTbfAAAACAEAAA8AAAAAAAAAAAAAAAAAdAQAAGRycy9kb3ducmV2LnhtbFBL&#10;BQYAAAAABAAEAPMAAACABQAAAAA=&#10;">
                <v:textbox inset="0,0,0,0">
                  <w:txbxContent>
                    <w:p w14:paraId="47C5FAC8" w14:textId="546DAD44" w:rsidR="000A6787" w:rsidRDefault="000A6787" w:rsidP="00CC0B8F">
                      <w:pPr>
                        <w:pStyle w:val="BodyText"/>
                        <w:spacing w:before="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BOD </w:t>
                      </w:r>
                      <w:r w:rsidR="00E048A9">
                        <w:rPr>
                          <w:sz w:val="22"/>
                        </w:rPr>
                        <w:t>1</w:t>
                      </w:r>
                      <w:r w:rsidR="009A286F">
                        <w:rPr>
                          <w:sz w:val="22"/>
                        </w:rPr>
                        <w:t>2</w:t>
                      </w:r>
                      <w:r w:rsidR="002C727F">
                        <w:rPr>
                          <w:sz w:val="22"/>
                        </w:rPr>
                        <w:t>/20</w:t>
                      </w:r>
                      <w:r w:rsidR="00676B31">
                        <w:rPr>
                          <w:sz w:val="22"/>
                        </w:rPr>
                        <w:t>20</w:t>
                      </w:r>
                    </w:p>
                    <w:p w14:paraId="1132980F" w14:textId="0DA24E34" w:rsidR="000A6787" w:rsidRPr="00E71B2D" w:rsidRDefault="000A678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(Agenda Item: </w:t>
                      </w:r>
                      <w:r w:rsidR="009A286F">
                        <w:rPr>
                          <w:rFonts w:ascii="Arial" w:hAnsi="Arial" w:cs="Arial"/>
                          <w:sz w:val="20"/>
                          <w:szCs w:val="20"/>
                        </w:rPr>
                        <w:t>14(ii)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0462B">
        <w:rPr>
          <w:sz w:val="28"/>
          <w:u w:val="none"/>
        </w:rPr>
        <w:t>Board of Directors</w:t>
      </w:r>
    </w:p>
    <w:p w14:paraId="0281C3AE" w14:textId="77777777" w:rsidR="0020462B" w:rsidRDefault="0020462B" w:rsidP="0020462B">
      <w:pPr>
        <w:rPr>
          <w:rFonts w:ascii="Arial" w:hAnsi="Arial" w:cs="Arial"/>
          <w:b/>
        </w:rPr>
      </w:pPr>
    </w:p>
    <w:p w14:paraId="473C9C0A" w14:textId="5EB599FF" w:rsidR="0020462B" w:rsidRDefault="00907A6E" w:rsidP="002046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29 January 2020</w:t>
      </w:r>
    </w:p>
    <w:p w14:paraId="7B3AFD74" w14:textId="77777777" w:rsidR="0020462B" w:rsidRDefault="0020462B" w:rsidP="0020462B">
      <w:pPr>
        <w:jc w:val="center"/>
        <w:rPr>
          <w:rFonts w:ascii="Arial" w:hAnsi="Arial" w:cs="Arial"/>
          <w:b/>
        </w:rPr>
      </w:pPr>
    </w:p>
    <w:p w14:paraId="211A4979" w14:textId="77777777" w:rsidR="0020462B" w:rsidRPr="005344FB" w:rsidRDefault="0020462B" w:rsidP="002046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Corporate Registers –</w:t>
      </w:r>
      <w:r w:rsidR="00BD2810">
        <w:rPr>
          <w:rFonts w:ascii="Arial" w:hAnsi="Arial" w:cs="Arial"/>
          <w:b/>
        </w:rPr>
        <w:t xml:space="preserve"> </w:t>
      </w:r>
      <w:r w:rsidR="00320138">
        <w:rPr>
          <w:rFonts w:ascii="Arial" w:hAnsi="Arial" w:cs="Arial"/>
          <w:b/>
        </w:rPr>
        <w:t>Gifts,</w:t>
      </w:r>
      <w:r>
        <w:rPr>
          <w:rFonts w:ascii="Arial" w:hAnsi="Arial" w:cs="Arial"/>
          <w:b/>
        </w:rPr>
        <w:t xml:space="preserve"> Hospitality</w:t>
      </w:r>
      <w:r w:rsidR="00320138">
        <w:rPr>
          <w:rFonts w:ascii="Arial" w:hAnsi="Arial" w:cs="Arial"/>
          <w:b/>
        </w:rPr>
        <w:t xml:space="preserve"> &amp; Sponsorship</w:t>
      </w:r>
    </w:p>
    <w:p w14:paraId="08816407" w14:textId="77777777" w:rsidR="00306968" w:rsidRDefault="00306968" w:rsidP="00306968">
      <w:pPr>
        <w:jc w:val="both"/>
        <w:rPr>
          <w:rFonts w:ascii="Arial" w:hAnsi="Arial" w:cs="Arial"/>
          <w:sz w:val="22"/>
          <w:szCs w:val="22"/>
        </w:rPr>
      </w:pPr>
    </w:p>
    <w:p w14:paraId="66E71571" w14:textId="77777777" w:rsidR="00306968" w:rsidRPr="00A53BFE" w:rsidRDefault="00306968" w:rsidP="00306968">
      <w:pPr>
        <w:jc w:val="both"/>
        <w:rPr>
          <w:rFonts w:ascii="Arial" w:hAnsi="Arial" w:cs="Arial"/>
        </w:rPr>
      </w:pPr>
      <w:r w:rsidRPr="00A53BFE">
        <w:rPr>
          <w:rFonts w:ascii="Arial" w:hAnsi="Arial" w:cs="Arial"/>
        </w:rPr>
        <w:t xml:space="preserve">The Board is asked to note the </w:t>
      </w:r>
      <w:r w:rsidR="008B71E2" w:rsidRPr="00A53BFE">
        <w:rPr>
          <w:rFonts w:ascii="Arial" w:hAnsi="Arial" w:cs="Arial"/>
        </w:rPr>
        <w:t xml:space="preserve">following </w:t>
      </w:r>
      <w:r w:rsidR="0020462B">
        <w:rPr>
          <w:rFonts w:ascii="Arial" w:hAnsi="Arial" w:cs="Arial"/>
        </w:rPr>
        <w:t>C</w:t>
      </w:r>
      <w:r w:rsidRPr="00A53BFE">
        <w:rPr>
          <w:rFonts w:ascii="Arial" w:hAnsi="Arial" w:cs="Arial"/>
        </w:rPr>
        <w:t>orporate Register:</w:t>
      </w:r>
    </w:p>
    <w:p w14:paraId="4A2E7308" w14:textId="258722C8" w:rsidR="007D7665" w:rsidRDefault="00A53BFE" w:rsidP="007D7665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A53BFE">
        <w:rPr>
          <w:rFonts w:ascii="Arial" w:hAnsi="Arial" w:cs="Arial"/>
        </w:rPr>
        <w:t>Entries in the Register</w:t>
      </w:r>
      <w:r>
        <w:rPr>
          <w:rFonts w:ascii="Arial" w:hAnsi="Arial" w:cs="Arial"/>
        </w:rPr>
        <w:t xml:space="preserve"> of </w:t>
      </w:r>
      <w:r w:rsidR="00320138">
        <w:rPr>
          <w:rFonts w:ascii="Arial" w:hAnsi="Arial" w:cs="Arial"/>
        </w:rPr>
        <w:t>Gifts,</w:t>
      </w:r>
      <w:r w:rsidR="004D5D06" w:rsidRPr="00320138">
        <w:rPr>
          <w:rFonts w:ascii="Arial" w:hAnsi="Arial" w:cs="Arial"/>
        </w:rPr>
        <w:t xml:space="preserve"> Hospitality</w:t>
      </w:r>
      <w:r w:rsidR="00320138">
        <w:rPr>
          <w:rFonts w:ascii="Arial" w:hAnsi="Arial" w:cs="Arial"/>
        </w:rPr>
        <w:t xml:space="preserve"> &amp; Sponsorship</w:t>
      </w:r>
      <w:r w:rsidRPr="00320138">
        <w:rPr>
          <w:rFonts w:ascii="Arial" w:hAnsi="Arial" w:cs="Arial"/>
        </w:rPr>
        <w:t xml:space="preserve"> since </w:t>
      </w:r>
      <w:r w:rsidR="00FC14D3">
        <w:rPr>
          <w:rFonts w:ascii="Arial" w:hAnsi="Arial" w:cs="Arial"/>
        </w:rPr>
        <w:t xml:space="preserve">the </w:t>
      </w:r>
      <w:r w:rsidRPr="00320138">
        <w:rPr>
          <w:rFonts w:ascii="Arial" w:hAnsi="Arial" w:cs="Arial"/>
        </w:rPr>
        <w:t xml:space="preserve">last report </w:t>
      </w:r>
      <w:r w:rsidR="00FC14D3">
        <w:rPr>
          <w:rFonts w:ascii="Arial" w:hAnsi="Arial" w:cs="Arial"/>
        </w:rPr>
        <w:t xml:space="preserve">on </w:t>
      </w:r>
      <w:r w:rsidR="00D938A6">
        <w:rPr>
          <w:rFonts w:ascii="Arial" w:hAnsi="Arial" w:cs="Arial"/>
        </w:rPr>
        <w:t>25 September</w:t>
      </w:r>
      <w:r w:rsidR="005A3284">
        <w:rPr>
          <w:rFonts w:ascii="Arial" w:hAnsi="Arial" w:cs="Arial"/>
        </w:rPr>
        <w:t xml:space="preserve"> 2019</w:t>
      </w:r>
      <w:r w:rsidR="00154965">
        <w:rPr>
          <w:rFonts w:ascii="Arial" w:hAnsi="Arial" w:cs="Arial"/>
        </w:rPr>
        <w:t xml:space="preserve"> until </w:t>
      </w:r>
      <w:r w:rsidR="002137CE">
        <w:rPr>
          <w:rFonts w:ascii="Arial" w:hAnsi="Arial" w:cs="Arial"/>
        </w:rPr>
        <w:t>23 January 2020</w:t>
      </w:r>
      <w:r w:rsidR="00434C6F">
        <w:rPr>
          <w:rFonts w:ascii="Arial" w:hAnsi="Arial" w:cs="Arial"/>
        </w:rPr>
        <w:t>.</w:t>
      </w:r>
    </w:p>
    <w:p w14:paraId="72FFD1B8" w14:textId="77777777" w:rsidR="00741EF2" w:rsidRPr="00BE7A5F" w:rsidRDefault="00741EF2" w:rsidP="00741EF2">
      <w:pPr>
        <w:jc w:val="both"/>
        <w:rPr>
          <w:rFonts w:ascii="Arial" w:hAnsi="Arial" w:cs="Arial"/>
        </w:rPr>
      </w:pPr>
    </w:p>
    <w:p w14:paraId="5B1D7B8D" w14:textId="77777777" w:rsidR="007D7665" w:rsidRDefault="007D7665" w:rsidP="00741EF2">
      <w:pPr>
        <w:pStyle w:val="Heading3"/>
        <w:spacing w:before="0" w:after="0"/>
        <w:rPr>
          <w:rFonts w:ascii="Arial" w:hAnsi="Arial" w:cs="Arial"/>
          <w:sz w:val="24"/>
          <w:szCs w:val="24"/>
          <w:u w:val="single"/>
        </w:rPr>
      </w:pPr>
      <w:r w:rsidRPr="00597BF8">
        <w:rPr>
          <w:rFonts w:ascii="Arial" w:hAnsi="Arial" w:cs="Arial"/>
          <w:sz w:val="24"/>
          <w:szCs w:val="24"/>
          <w:u w:val="single"/>
        </w:rPr>
        <w:t xml:space="preserve">GIFTS AND HOSPITALITY </w:t>
      </w:r>
      <w:r w:rsidR="00CC0B8F">
        <w:rPr>
          <w:rFonts w:ascii="Arial" w:hAnsi="Arial" w:cs="Arial"/>
          <w:sz w:val="24"/>
          <w:szCs w:val="24"/>
          <w:u w:val="single"/>
        </w:rPr>
        <w:t>(ACCEPTED)</w:t>
      </w:r>
    </w:p>
    <w:p w14:paraId="1519A5DE" w14:textId="77777777" w:rsidR="00FC14D3" w:rsidRPr="00FC14D3" w:rsidRDefault="00FC14D3" w:rsidP="00741EF2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4179"/>
        <w:gridCol w:w="2246"/>
        <w:gridCol w:w="1134"/>
        <w:gridCol w:w="1351"/>
      </w:tblGrid>
      <w:tr w:rsidR="002C45F1" w:rsidRPr="00B27427" w14:paraId="434A7B07" w14:textId="77777777" w:rsidTr="00741EF2">
        <w:tc>
          <w:tcPr>
            <w:tcW w:w="238" w:type="pct"/>
          </w:tcPr>
          <w:p w14:paraId="13FD00BB" w14:textId="77777777" w:rsidR="002C45F1" w:rsidRPr="00B27427" w:rsidRDefault="002C45F1" w:rsidP="00741EF2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2233" w:type="pct"/>
            <w:tcBorders>
              <w:bottom w:val="single" w:sz="4" w:space="0" w:color="auto"/>
            </w:tcBorders>
          </w:tcPr>
          <w:p w14:paraId="6C11B98F" w14:textId="77777777" w:rsidR="002C45F1" w:rsidRPr="00B27427" w:rsidRDefault="002C45F1" w:rsidP="002806FA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27427">
              <w:rPr>
                <w:rFonts w:ascii="Segoe UI" w:hAnsi="Segoe UI" w:cs="Segoe UI"/>
                <w:b/>
                <w:bCs/>
                <w:sz w:val="22"/>
                <w:szCs w:val="22"/>
              </w:rPr>
              <w:t>Details</w:t>
            </w:r>
          </w:p>
        </w:tc>
        <w:tc>
          <w:tcPr>
            <w:tcW w:w="1200" w:type="pct"/>
          </w:tcPr>
          <w:p w14:paraId="7F08828E" w14:textId="77777777" w:rsidR="002C45F1" w:rsidRPr="00B27427" w:rsidRDefault="002C45F1" w:rsidP="002806FA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27427">
              <w:rPr>
                <w:rFonts w:ascii="Segoe UI" w:hAnsi="Segoe UI" w:cs="Segoe UI"/>
                <w:b/>
                <w:bCs/>
                <w:sz w:val="22"/>
                <w:szCs w:val="22"/>
              </w:rPr>
              <w:t>Individuals</w:t>
            </w:r>
          </w:p>
        </w:tc>
        <w:tc>
          <w:tcPr>
            <w:tcW w:w="606" w:type="pct"/>
          </w:tcPr>
          <w:p w14:paraId="0485791A" w14:textId="77777777" w:rsidR="002C45F1" w:rsidRPr="00B27427" w:rsidRDefault="002C45F1" w:rsidP="002806FA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27427">
              <w:rPr>
                <w:rFonts w:ascii="Segoe UI" w:hAnsi="Segoe UI" w:cs="Segoe UI"/>
                <w:b/>
                <w:bCs/>
                <w:sz w:val="22"/>
                <w:szCs w:val="22"/>
              </w:rPr>
              <w:t>Est. Value</w:t>
            </w:r>
          </w:p>
        </w:tc>
        <w:tc>
          <w:tcPr>
            <w:tcW w:w="722" w:type="pct"/>
          </w:tcPr>
          <w:p w14:paraId="0F838322" w14:textId="77777777" w:rsidR="002C45F1" w:rsidRPr="00B27427" w:rsidRDefault="002C45F1" w:rsidP="002806FA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27427">
              <w:rPr>
                <w:rFonts w:ascii="Segoe UI" w:hAnsi="Segoe UI" w:cs="Segoe UI"/>
                <w:b/>
                <w:bCs/>
                <w:sz w:val="22"/>
                <w:szCs w:val="22"/>
              </w:rPr>
              <w:t>Date Reported</w:t>
            </w:r>
          </w:p>
        </w:tc>
      </w:tr>
      <w:tr w:rsidR="008339EA" w:rsidRPr="00595355" w14:paraId="6653C2D4" w14:textId="77777777" w:rsidTr="00F63568">
        <w:trPr>
          <w:trHeight w:val="1610"/>
        </w:trPr>
        <w:tc>
          <w:tcPr>
            <w:tcW w:w="238" w:type="pct"/>
            <w:tcBorders>
              <w:right w:val="single" w:sz="4" w:space="0" w:color="auto"/>
            </w:tcBorders>
          </w:tcPr>
          <w:p w14:paraId="1B5EA6EB" w14:textId="77777777" w:rsidR="008339EA" w:rsidRPr="00595355" w:rsidRDefault="008339EA" w:rsidP="00741EF2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23"/>
                <w:szCs w:val="23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4404" w14:textId="77777777" w:rsidR="007D11E2" w:rsidRPr="00595355" w:rsidRDefault="002714E2" w:rsidP="002714E2">
            <w:pPr>
              <w:rPr>
                <w:rFonts w:ascii="Segoe UI" w:hAnsi="Segoe UI" w:cs="Segoe UI"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sz w:val="23"/>
                <w:szCs w:val="23"/>
              </w:rPr>
              <w:t>A patient who has completed therapy and being discharged gifted a Jo Malone candle.</w:t>
            </w:r>
          </w:p>
        </w:tc>
        <w:tc>
          <w:tcPr>
            <w:tcW w:w="1200" w:type="pct"/>
            <w:tcBorders>
              <w:left w:val="single" w:sz="4" w:space="0" w:color="auto"/>
            </w:tcBorders>
          </w:tcPr>
          <w:p w14:paraId="51DBFB3C" w14:textId="77777777" w:rsidR="008339EA" w:rsidRPr="00595355" w:rsidRDefault="002714E2" w:rsidP="002714E2">
            <w:pPr>
              <w:rPr>
                <w:rFonts w:ascii="Segoe UI" w:hAnsi="Segoe UI" w:cs="Segoe UI"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sz w:val="23"/>
                <w:szCs w:val="23"/>
              </w:rPr>
              <w:t>Stephanie Smith,</w:t>
            </w:r>
          </w:p>
          <w:p w14:paraId="7F4205F5" w14:textId="09FDCBC1" w:rsidR="00F81D75" w:rsidRPr="00595355" w:rsidRDefault="002714E2" w:rsidP="00F63568">
            <w:pPr>
              <w:rPr>
                <w:rFonts w:ascii="Segoe UI" w:hAnsi="Segoe UI" w:cs="Segoe UI"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sz w:val="23"/>
                <w:szCs w:val="23"/>
              </w:rPr>
              <w:t>Clinical Psychologist CAMHS Community Services (Wilts/</w:t>
            </w:r>
            <w:proofErr w:type="spellStart"/>
            <w:r w:rsidRPr="00595355">
              <w:rPr>
                <w:rFonts w:ascii="Segoe UI" w:hAnsi="Segoe UI" w:cs="Segoe UI"/>
                <w:sz w:val="23"/>
                <w:szCs w:val="23"/>
              </w:rPr>
              <w:t>BaNES</w:t>
            </w:r>
            <w:proofErr w:type="spellEnd"/>
            <w:r w:rsidRPr="00595355">
              <w:rPr>
                <w:rFonts w:ascii="Segoe UI" w:hAnsi="Segoe UI" w:cs="Segoe UI"/>
                <w:sz w:val="23"/>
                <w:szCs w:val="23"/>
              </w:rPr>
              <w:t>)</w:t>
            </w:r>
          </w:p>
        </w:tc>
        <w:tc>
          <w:tcPr>
            <w:tcW w:w="606" w:type="pct"/>
          </w:tcPr>
          <w:p w14:paraId="22EB8E0D" w14:textId="77777777" w:rsidR="008339EA" w:rsidRPr="00595355" w:rsidRDefault="00DC221D" w:rsidP="004303BE">
            <w:pPr>
              <w:jc w:val="center"/>
              <w:rPr>
                <w:rFonts w:ascii="Segoe UI" w:hAnsi="Segoe UI" w:cs="Segoe UI"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sz w:val="23"/>
                <w:szCs w:val="23"/>
              </w:rPr>
              <w:t>£</w:t>
            </w:r>
            <w:r w:rsidR="002714E2" w:rsidRPr="00595355">
              <w:rPr>
                <w:rFonts w:ascii="Segoe UI" w:hAnsi="Segoe UI" w:cs="Segoe UI"/>
                <w:sz w:val="23"/>
                <w:szCs w:val="23"/>
              </w:rPr>
              <w:t>48.00</w:t>
            </w:r>
          </w:p>
        </w:tc>
        <w:tc>
          <w:tcPr>
            <w:tcW w:w="722" w:type="pct"/>
          </w:tcPr>
          <w:p w14:paraId="41B560EA" w14:textId="77777777" w:rsidR="008339EA" w:rsidRPr="00595355" w:rsidRDefault="002714E2" w:rsidP="004303BE">
            <w:pPr>
              <w:rPr>
                <w:rFonts w:ascii="Segoe UI" w:hAnsi="Segoe UI" w:cs="Segoe UI"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sz w:val="23"/>
                <w:szCs w:val="23"/>
              </w:rPr>
              <w:t>8</w:t>
            </w:r>
            <w:r w:rsidRPr="00595355">
              <w:rPr>
                <w:rFonts w:ascii="Segoe UI" w:hAnsi="Segoe UI" w:cs="Segoe UI"/>
                <w:sz w:val="23"/>
                <w:szCs w:val="23"/>
                <w:vertAlign w:val="superscript"/>
              </w:rPr>
              <w:t>th</w:t>
            </w:r>
            <w:r w:rsidRPr="00595355">
              <w:rPr>
                <w:rFonts w:ascii="Segoe UI" w:hAnsi="Segoe UI" w:cs="Segoe UI"/>
                <w:sz w:val="23"/>
                <w:szCs w:val="23"/>
              </w:rPr>
              <w:t xml:space="preserve"> October 2019</w:t>
            </w:r>
          </w:p>
        </w:tc>
      </w:tr>
      <w:tr w:rsidR="00F81D75" w:rsidRPr="00595355" w14:paraId="0159149C" w14:textId="77777777" w:rsidTr="00F81D75">
        <w:trPr>
          <w:trHeight w:val="3068"/>
        </w:trPr>
        <w:tc>
          <w:tcPr>
            <w:tcW w:w="238" w:type="pct"/>
            <w:tcBorders>
              <w:right w:val="single" w:sz="4" w:space="0" w:color="auto"/>
            </w:tcBorders>
          </w:tcPr>
          <w:p w14:paraId="53F8F27E" w14:textId="77777777" w:rsidR="00F81D75" w:rsidRPr="00595355" w:rsidRDefault="00F81D75" w:rsidP="00741EF2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23"/>
                <w:szCs w:val="23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1319" w14:textId="77777777" w:rsidR="00F81D75" w:rsidRPr="00595355" w:rsidRDefault="00F81D75" w:rsidP="002714E2">
            <w:pPr>
              <w:rPr>
                <w:rFonts w:ascii="Segoe UI" w:hAnsi="Segoe UI" w:cs="Segoe UI"/>
                <w:bCs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bCs/>
                <w:sz w:val="23"/>
                <w:szCs w:val="23"/>
              </w:rPr>
              <w:t xml:space="preserve">A husband of a patient, who’s been offered end of life support and has </w:t>
            </w:r>
            <w:r w:rsidR="00F63568" w:rsidRPr="00595355">
              <w:rPr>
                <w:rFonts w:ascii="Segoe UI" w:hAnsi="Segoe UI" w:cs="Segoe UI"/>
                <w:bCs/>
                <w:sz w:val="23"/>
                <w:szCs w:val="23"/>
              </w:rPr>
              <w:t xml:space="preserve">built up </w:t>
            </w:r>
            <w:r w:rsidRPr="00595355">
              <w:rPr>
                <w:rFonts w:ascii="Segoe UI" w:hAnsi="Segoe UI" w:cs="Segoe UI"/>
                <w:bCs/>
                <w:sz w:val="23"/>
                <w:szCs w:val="23"/>
              </w:rPr>
              <w:t>a professional therapeutic relationship with</w:t>
            </w:r>
            <w:r w:rsidR="00595355" w:rsidRPr="00595355">
              <w:rPr>
                <w:rFonts w:ascii="Segoe UI" w:hAnsi="Segoe UI" w:cs="Segoe UI"/>
                <w:bCs/>
                <w:sz w:val="23"/>
                <w:szCs w:val="23"/>
              </w:rPr>
              <w:t xml:space="preserve"> Naomi</w:t>
            </w:r>
            <w:r w:rsidRPr="00595355">
              <w:rPr>
                <w:rFonts w:ascii="Segoe UI" w:hAnsi="Segoe UI" w:cs="Segoe UI"/>
                <w:bCs/>
                <w:sz w:val="23"/>
                <w:szCs w:val="23"/>
              </w:rPr>
              <w:t xml:space="preserve">, had left a card in the surgery with £50.00 cash inside the card. The message in the card read ‘buy something nice for the baby’. </w:t>
            </w:r>
          </w:p>
          <w:p w14:paraId="287F45D3" w14:textId="77777777" w:rsidR="00595355" w:rsidRPr="00595355" w:rsidRDefault="00595355" w:rsidP="002714E2">
            <w:pPr>
              <w:rPr>
                <w:rFonts w:ascii="Segoe UI" w:hAnsi="Segoe UI" w:cs="Segoe UI"/>
                <w:bCs/>
                <w:sz w:val="23"/>
                <w:szCs w:val="23"/>
              </w:rPr>
            </w:pPr>
          </w:p>
          <w:p w14:paraId="107BA11F" w14:textId="5A1B0EB7" w:rsidR="00595355" w:rsidRPr="007B373C" w:rsidRDefault="00595355" w:rsidP="002714E2">
            <w:pPr>
              <w:rPr>
                <w:rFonts w:ascii="Segoe UI" w:hAnsi="Segoe UI" w:cs="Segoe UI"/>
                <w:bCs/>
                <w:i/>
                <w:sz w:val="23"/>
                <w:szCs w:val="23"/>
              </w:rPr>
            </w:pPr>
            <w:r w:rsidRPr="007B373C">
              <w:rPr>
                <w:rFonts w:ascii="Segoe UI" w:hAnsi="Segoe UI" w:cs="Segoe UI"/>
                <w:bCs/>
                <w:i/>
                <w:sz w:val="23"/>
                <w:szCs w:val="23"/>
              </w:rPr>
              <w:t xml:space="preserve">As cash cannot be accepted, </w:t>
            </w:r>
            <w:r w:rsidRPr="007B373C">
              <w:rPr>
                <w:rFonts w:ascii="Segoe UI" w:hAnsi="Segoe UI" w:cs="Segoe UI"/>
                <w:b/>
                <w:bCs/>
                <w:i/>
                <w:sz w:val="23"/>
                <w:szCs w:val="23"/>
              </w:rPr>
              <w:t>we are awaiting</w:t>
            </w:r>
            <w:r w:rsidRPr="007B373C">
              <w:rPr>
                <w:rFonts w:ascii="Segoe UI" w:hAnsi="Segoe UI" w:cs="Segoe UI"/>
                <w:bCs/>
                <w:i/>
                <w:sz w:val="23"/>
                <w:szCs w:val="23"/>
              </w:rPr>
              <w:t xml:space="preserve"> confirmation this has been graciously returned or with the </w:t>
            </w:r>
            <w:r w:rsidR="007B373C" w:rsidRPr="007B373C">
              <w:rPr>
                <w:rFonts w:ascii="Segoe UI" w:hAnsi="Segoe UI" w:cs="Segoe UI"/>
                <w:bCs/>
                <w:i/>
                <w:sz w:val="23"/>
                <w:szCs w:val="23"/>
              </w:rPr>
              <w:t>donor’s</w:t>
            </w:r>
            <w:r w:rsidRPr="007B373C">
              <w:rPr>
                <w:rFonts w:ascii="Segoe UI" w:hAnsi="Segoe UI" w:cs="Segoe UI"/>
                <w:bCs/>
                <w:i/>
                <w:sz w:val="23"/>
                <w:szCs w:val="23"/>
              </w:rPr>
              <w:t xml:space="preserve"> approval – donated to the Charity</w:t>
            </w:r>
            <w:r w:rsidR="007B373C">
              <w:rPr>
                <w:rFonts w:ascii="Segoe UI" w:hAnsi="Segoe UI" w:cs="Segoe UI"/>
                <w:bCs/>
                <w:i/>
                <w:sz w:val="23"/>
                <w:szCs w:val="23"/>
              </w:rPr>
              <w:t xml:space="preserve"> – and not accepted.</w:t>
            </w:r>
          </w:p>
        </w:tc>
        <w:tc>
          <w:tcPr>
            <w:tcW w:w="1200" w:type="pct"/>
            <w:tcBorders>
              <w:left w:val="single" w:sz="4" w:space="0" w:color="auto"/>
            </w:tcBorders>
          </w:tcPr>
          <w:p w14:paraId="58920691" w14:textId="77777777" w:rsidR="00F81D75" w:rsidRPr="00595355" w:rsidRDefault="00F81D75" w:rsidP="00F81D75">
            <w:pPr>
              <w:rPr>
                <w:rFonts w:ascii="Segoe UI" w:hAnsi="Segoe UI" w:cs="Segoe UI"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sz w:val="23"/>
                <w:szCs w:val="23"/>
              </w:rPr>
              <w:t>Liz Beckett</w:t>
            </w:r>
          </w:p>
          <w:p w14:paraId="71E0D177" w14:textId="687E616F" w:rsidR="00F81D75" w:rsidRPr="00595355" w:rsidRDefault="00F81D75" w:rsidP="00F63568">
            <w:pPr>
              <w:rPr>
                <w:rFonts w:ascii="Segoe UI" w:hAnsi="Segoe UI" w:cs="Segoe UI"/>
                <w:bCs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sz w:val="23"/>
                <w:szCs w:val="23"/>
              </w:rPr>
              <w:t>Clinical, Development Lead for the Bicester cluster, on behalf of Naomi Foster, Community Nurse, Bicester District Nurses (Naomi is on Maternity Leave)</w:t>
            </w:r>
          </w:p>
        </w:tc>
        <w:tc>
          <w:tcPr>
            <w:tcW w:w="606" w:type="pct"/>
          </w:tcPr>
          <w:p w14:paraId="58D0ACB4" w14:textId="64C368F2" w:rsidR="00F81D75" w:rsidRPr="00595355" w:rsidRDefault="00F81D75" w:rsidP="004303BE">
            <w:pPr>
              <w:jc w:val="center"/>
              <w:rPr>
                <w:rFonts w:ascii="Segoe UI" w:hAnsi="Segoe UI" w:cs="Segoe UI"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sz w:val="23"/>
                <w:szCs w:val="23"/>
              </w:rPr>
              <w:t>£50.00</w:t>
            </w:r>
          </w:p>
        </w:tc>
        <w:tc>
          <w:tcPr>
            <w:tcW w:w="722" w:type="pct"/>
          </w:tcPr>
          <w:p w14:paraId="587E5393" w14:textId="35523D9A" w:rsidR="00F81D75" w:rsidRPr="00595355" w:rsidRDefault="00F63568" w:rsidP="004303BE">
            <w:pPr>
              <w:rPr>
                <w:rFonts w:ascii="Segoe UI" w:hAnsi="Segoe UI" w:cs="Segoe UI"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sz w:val="23"/>
                <w:szCs w:val="23"/>
              </w:rPr>
              <w:t>1</w:t>
            </w:r>
            <w:r w:rsidRPr="00595355">
              <w:rPr>
                <w:rFonts w:ascii="Segoe UI" w:hAnsi="Segoe UI" w:cs="Segoe UI"/>
                <w:sz w:val="23"/>
                <w:szCs w:val="23"/>
                <w:vertAlign w:val="superscript"/>
              </w:rPr>
              <w:t>st</w:t>
            </w:r>
            <w:r w:rsidRPr="00595355">
              <w:rPr>
                <w:rFonts w:ascii="Segoe UI" w:hAnsi="Segoe UI" w:cs="Segoe UI"/>
                <w:sz w:val="23"/>
                <w:szCs w:val="23"/>
              </w:rPr>
              <w:t xml:space="preserve"> November 2019</w:t>
            </w:r>
          </w:p>
        </w:tc>
      </w:tr>
      <w:tr w:rsidR="00935D44" w:rsidRPr="00595355" w14:paraId="1BE2D6EA" w14:textId="77777777" w:rsidTr="00741EF2">
        <w:tc>
          <w:tcPr>
            <w:tcW w:w="238" w:type="pct"/>
            <w:tcBorders>
              <w:right w:val="single" w:sz="4" w:space="0" w:color="auto"/>
            </w:tcBorders>
          </w:tcPr>
          <w:p w14:paraId="36662658" w14:textId="77777777" w:rsidR="00935D44" w:rsidRPr="00595355" w:rsidRDefault="00935D44" w:rsidP="00741EF2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23"/>
                <w:szCs w:val="23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C3F5" w14:textId="77777777" w:rsidR="00935D44" w:rsidRPr="00595355" w:rsidRDefault="00935D44" w:rsidP="002714E2">
            <w:pPr>
              <w:rPr>
                <w:rFonts w:ascii="Segoe UI" w:hAnsi="Segoe UI" w:cs="Segoe UI"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bCs/>
                <w:sz w:val="23"/>
                <w:szCs w:val="23"/>
              </w:rPr>
              <w:t xml:space="preserve">A client gifted two tubs of Quality Street chocolates </w:t>
            </w:r>
          </w:p>
        </w:tc>
        <w:tc>
          <w:tcPr>
            <w:tcW w:w="1200" w:type="pct"/>
            <w:tcBorders>
              <w:left w:val="single" w:sz="4" w:space="0" w:color="auto"/>
            </w:tcBorders>
          </w:tcPr>
          <w:p w14:paraId="483F3424" w14:textId="074C0238" w:rsidR="00F63568" w:rsidRPr="00595355" w:rsidRDefault="00935D44" w:rsidP="00F63568">
            <w:pPr>
              <w:rPr>
                <w:rFonts w:ascii="Segoe UI" w:hAnsi="Segoe UI" w:cs="Segoe UI"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bCs/>
                <w:sz w:val="23"/>
                <w:szCs w:val="23"/>
              </w:rPr>
              <w:t xml:space="preserve">Nicola Sage and Harriet Caviezel-Cox, Learning </w:t>
            </w:r>
            <w:r w:rsidRPr="00595355">
              <w:rPr>
                <w:rFonts w:ascii="Segoe UI" w:hAnsi="Segoe UI" w:cs="Segoe UI"/>
                <w:bCs/>
                <w:sz w:val="23"/>
                <w:szCs w:val="23"/>
              </w:rPr>
              <w:lastRenderedPageBreak/>
              <w:t xml:space="preserve">Disabilities Team North, Samuelson House </w:t>
            </w:r>
          </w:p>
        </w:tc>
        <w:tc>
          <w:tcPr>
            <w:tcW w:w="606" w:type="pct"/>
          </w:tcPr>
          <w:p w14:paraId="3BC03460" w14:textId="77777777" w:rsidR="00935D44" w:rsidRPr="00595355" w:rsidRDefault="00935D44" w:rsidP="004303BE">
            <w:pPr>
              <w:jc w:val="center"/>
              <w:rPr>
                <w:rFonts w:ascii="Segoe UI" w:hAnsi="Segoe UI" w:cs="Segoe UI"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sz w:val="23"/>
                <w:szCs w:val="23"/>
              </w:rPr>
              <w:lastRenderedPageBreak/>
              <w:t>£10.00</w:t>
            </w:r>
          </w:p>
        </w:tc>
        <w:tc>
          <w:tcPr>
            <w:tcW w:w="722" w:type="pct"/>
          </w:tcPr>
          <w:p w14:paraId="57A624E9" w14:textId="77777777" w:rsidR="00935D44" w:rsidRPr="00595355" w:rsidRDefault="00935D44" w:rsidP="004303BE">
            <w:pPr>
              <w:rPr>
                <w:rFonts w:ascii="Segoe UI" w:hAnsi="Segoe UI" w:cs="Segoe UI"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sz w:val="23"/>
                <w:szCs w:val="23"/>
              </w:rPr>
              <w:t>16</w:t>
            </w:r>
            <w:r w:rsidRPr="00595355">
              <w:rPr>
                <w:rFonts w:ascii="Segoe UI" w:hAnsi="Segoe UI" w:cs="Segoe UI"/>
                <w:sz w:val="23"/>
                <w:szCs w:val="23"/>
                <w:vertAlign w:val="superscript"/>
              </w:rPr>
              <w:t>th</w:t>
            </w:r>
            <w:r w:rsidRPr="00595355">
              <w:rPr>
                <w:rFonts w:ascii="Segoe UI" w:hAnsi="Segoe UI" w:cs="Segoe UI"/>
                <w:sz w:val="23"/>
                <w:szCs w:val="23"/>
              </w:rPr>
              <w:t xml:space="preserve"> December 2019</w:t>
            </w:r>
          </w:p>
        </w:tc>
      </w:tr>
      <w:tr w:rsidR="00824C55" w:rsidRPr="00595355" w14:paraId="6497291C" w14:textId="77777777" w:rsidTr="00F63568">
        <w:trPr>
          <w:trHeight w:val="2330"/>
        </w:trPr>
        <w:tc>
          <w:tcPr>
            <w:tcW w:w="238" w:type="pct"/>
            <w:tcBorders>
              <w:right w:val="single" w:sz="4" w:space="0" w:color="auto"/>
            </w:tcBorders>
          </w:tcPr>
          <w:p w14:paraId="685B816F" w14:textId="77777777" w:rsidR="00824C55" w:rsidRPr="00595355" w:rsidRDefault="00824C55" w:rsidP="00741EF2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23"/>
                <w:szCs w:val="23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6288" w14:textId="4CBBD63B" w:rsidR="00F63568" w:rsidRPr="00595355" w:rsidRDefault="00824C55" w:rsidP="00F63568">
            <w:pPr>
              <w:pStyle w:val="Default"/>
              <w:rPr>
                <w:rFonts w:ascii="Segoe UI" w:hAnsi="Segoe UI" w:cs="Segoe UI"/>
                <w:bCs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bCs/>
                <w:color w:val="auto"/>
                <w:sz w:val="23"/>
                <w:szCs w:val="23"/>
                <w:lang w:val="en-US" w:eastAsia="en-US"/>
              </w:rPr>
              <w:t xml:space="preserve">As the appointed director of Cristal Health Ltd, representing the shareholding interest of Oxford Health NHS FT, </w:t>
            </w:r>
            <w:r w:rsidR="000E7130" w:rsidRPr="00595355">
              <w:rPr>
                <w:rFonts w:ascii="Segoe UI" w:hAnsi="Segoe UI" w:cs="Segoe UI"/>
                <w:bCs/>
                <w:color w:val="auto"/>
                <w:sz w:val="23"/>
                <w:szCs w:val="23"/>
                <w:lang w:val="en-US" w:eastAsia="en-US"/>
              </w:rPr>
              <w:t xml:space="preserve">participated in a </w:t>
            </w:r>
            <w:proofErr w:type="gramStart"/>
            <w:r w:rsidRPr="00595355">
              <w:rPr>
                <w:rFonts w:ascii="Segoe UI" w:hAnsi="Segoe UI" w:cs="Segoe UI"/>
                <w:bCs/>
                <w:color w:val="auto"/>
                <w:sz w:val="23"/>
                <w:szCs w:val="23"/>
                <w:lang w:val="en-US" w:eastAsia="en-US"/>
              </w:rPr>
              <w:t>drinks</w:t>
            </w:r>
            <w:proofErr w:type="gramEnd"/>
            <w:r w:rsidRPr="00595355">
              <w:rPr>
                <w:rFonts w:ascii="Segoe UI" w:hAnsi="Segoe UI" w:cs="Segoe UI"/>
                <w:bCs/>
                <w:color w:val="auto"/>
                <w:sz w:val="23"/>
                <w:szCs w:val="23"/>
                <w:lang w:val="en-US" w:eastAsia="en-US"/>
              </w:rPr>
              <w:t xml:space="preserve"> reception </w:t>
            </w:r>
            <w:r w:rsidR="00B34FAC" w:rsidRPr="00595355">
              <w:rPr>
                <w:rFonts w:ascii="Segoe UI" w:hAnsi="Segoe UI" w:cs="Segoe UI"/>
                <w:bCs/>
                <w:color w:val="auto"/>
                <w:sz w:val="23"/>
                <w:szCs w:val="23"/>
                <w:lang w:val="en-US" w:eastAsia="en-US"/>
              </w:rPr>
              <w:t xml:space="preserve">at the Malmaison, Oxford </w:t>
            </w:r>
            <w:r w:rsidRPr="00595355">
              <w:rPr>
                <w:rFonts w:ascii="Segoe UI" w:hAnsi="Segoe UI" w:cs="Segoe UI"/>
                <w:bCs/>
                <w:color w:val="auto"/>
                <w:sz w:val="23"/>
                <w:szCs w:val="23"/>
                <w:lang w:val="en-US" w:eastAsia="en-US"/>
              </w:rPr>
              <w:t>to celebrate Cristal Health’s first 6 months since establishment</w:t>
            </w:r>
            <w:r w:rsidR="000E7130" w:rsidRPr="00595355">
              <w:rPr>
                <w:rFonts w:ascii="Segoe UI" w:hAnsi="Segoe UI" w:cs="Segoe UI"/>
                <w:bCs/>
                <w:color w:val="auto"/>
                <w:sz w:val="23"/>
                <w:szCs w:val="23"/>
                <w:lang w:val="en-US" w:eastAsia="en-US"/>
              </w:rPr>
              <w:t xml:space="preserve"> </w:t>
            </w:r>
          </w:p>
        </w:tc>
        <w:tc>
          <w:tcPr>
            <w:tcW w:w="1200" w:type="pct"/>
            <w:tcBorders>
              <w:left w:val="single" w:sz="4" w:space="0" w:color="auto"/>
            </w:tcBorders>
          </w:tcPr>
          <w:p w14:paraId="13ADC1C4" w14:textId="77777777" w:rsidR="00824C55" w:rsidRPr="00595355" w:rsidRDefault="00824C55" w:rsidP="00824C55">
            <w:pPr>
              <w:rPr>
                <w:rFonts w:ascii="Segoe UI" w:hAnsi="Segoe UI" w:cs="Segoe UI"/>
                <w:bCs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bCs/>
                <w:sz w:val="23"/>
                <w:szCs w:val="23"/>
              </w:rPr>
              <w:t>Mike McEnaney, Director of Finance, Trust HQ, Warneford</w:t>
            </w:r>
          </w:p>
        </w:tc>
        <w:tc>
          <w:tcPr>
            <w:tcW w:w="606" w:type="pct"/>
          </w:tcPr>
          <w:p w14:paraId="0BEF4530" w14:textId="77777777" w:rsidR="00824C55" w:rsidRPr="00595355" w:rsidRDefault="00824C55" w:rsidP="004303BE">
            <w:pPr>
              <w:jc w:val="center"/>
              <w:rPr>
                <w:rFonts w:ascii="Segoe UI" w:hAnsi="Segoe UI" w:cs="Segoe UI"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sz w:val="23"/>
                <w:szCs w:val="23"/>
              </w:rPr>
              <w:t>Not known</w:t>
            </w:r>
          </w:p>
        </w:tc>
        <w:tc>
          <w:tcPr>
            <w:tcW w:w="722" w:type="pct"/>
          </w:tcPr>
          <w:p w14:paraId="753DF2C3" w14:textId="77777777" w:rsidR="00824C55" w:rsidRPr="00595355" w:rsidRDefault="00824C55" w:rsidP="004303BE">
            <w:pPr>
              <w:rPr>
                <w:rFonts w:ascii="Segoe UI" w:hAnsi="Segoe UI" w:cs="Segoe UI"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sz w:val="23"/>
                <w:szCs w:val="23"/>
              </w:rPr>
              <w:t>16</w:t>
            </w:r>
            <w:r w:rsidRPr="00595355">
              <w:rPr>
                <w:rFonts w:ascii="Segoe UI" w:hAnsi="Segoe UI" w:cs="Segoe UI"/>
                <w:sz w:val="23"/>
                <w:szCs w:val="23"/>
                <w:vertAlign w:val="superscript"/>
              </w:rPr>
              <w:t>th</w:t>
            </w:r>
            <w:r w:rsidRPr="00595355">
              <w:rPr>
                <w:rFonts w:ascii="Segoe UI" w:hAnsi="Segoe UI" w:cs="Segoe UI"/>
                <w:sz w:val="23"/>
                <w:szCs w:val="23"/>
              </w:rPr>
              <w:t xml:space="preserve"> December 2019</w:t>
            </w:r>
          </w:p>
        </w:tc>
      </w:tr>
      <w:tr w:rsidR="001027D7" w:rsidRPr="00595355" w14:paraId="469C293B" w14:textId="77777777" w:rsidTr="00F63568">
        <w:trPr>
          <w:trHeight w:val="2060"/>
        </w:trPr>
        <w:tc>
          <w:tcPr>
            <w:tcW w:w="238" w:type="pct"/>
            <w:tcBorders>
              <w:right w:val="single" w:sz="4" w:space="0" w:color="auto"/>
            </w:tcBorders>
          </w:tcPr>
          <w:p w14:paraId="16110432" w14:textId="77777777" w:rsidR="001027D7" w:rsidRPr="00595355" w:rsidRDefault="001027D7" w:rsidP="00741EF2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23"/>
                <w:szCs w:val="23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E33D" w14:textId="326083DF" w:rsidR="001027D7" w:rsidRPr="00595355" w:rsidRDefault="00AB0751" w:rsidP="00F63568">
            <w:pPr>
              <w:pStyle w:val="Default"/>
              <w:rPr>
                <w:rFonts w:ascii="Segoe UI" w:hAnsi="Segoe UI" w:cs="Segoe UI"/>
                <w:bCs/>
                <w:color w:val="auto"/>
                <w:sz w:val="23"/>
                <w:szCs w:val="23"/>
                <w:lang w:val="en-US" w:eastAsia="en-US"/>
              </w:rPr>
            </w:pPr>
            <w:r w:rsidRPr="00595355">
              <w:rPr>
                <w:rFonts w:ascii="Segoe UI" w:hAnsi="Segoe UI" w:cs="Segoe UI"/>
                <w:bCs/>
                <w:color w:val="auto"/>
                <w:sz w:val="23"/>
                <w:szCs w:val="23"/>
                <w:lang w:val="en-US" w:eastAsia="en-US"/>
              </w:rPr>
              <w:t>As the appointed director of The Hill, representing Oxford Health NHS FT, participated in a networking event</w:t>
            </w:r>
            <w:r w:rsidR="00C15EEA" w:rsidRPr="00595355">
              <w:rPr>
                <w:rFonts w:ascii="Segoe UI" w:hAnsi="Segoe UI" w:cs="Segoe UI"/>
                <w:bCs/>
                <w:color w:val="auto"/>
                <w:sz w:val="23"/>
                <w:szCs w:val="23"/>
                <w:lang w:val="en-US" w:eastAsia="en-US"/>
              </w:rPr>
              <w:t>/drinks reception</w:t>
            </w:r>
            <w:r w:rsidRPr="00595355">
              <w:rPr>
                <w:rFonts w:ascii="Segoe UI" w:hAnsi="Segoe UI" w:cs="Segoe UI"/>
                <w:bCs/>
                <w:color w:val="auto"/>
                <w:sz w:val="23"/>
                <w:szCs w:val="23"/>
                <w:lang w:val="en-US" w:eastAsia="en-US"/>
              </w:rPr>
              <w:t xml:space="preserve"> at Vincent's Club, 1A King Edward Street, Oxford on 5th December 2019</w:t>
            </w:r>
          </w:p>
        </w:tc>
        <w:tc>
          <w:tcPr>
            <w:tcW w:w="1200" w:type="pct"/>
            <w:tcBorders>
              <w:left w:val="single" w:sz="4" w:space="0" w:color="auto"/>
            </w:tcBorders>
          </w:tcPr>
          <w:p w14:paraId="16957C92" w14:textId="77777777" w:rsidR="001027D7" w:rsidRPr="00595355" w:rsidRDefault="009E028C" w:rsidP="00824C55">
            <w:pPr>
              <w:rPr>
                <w:rFonts w:ascii="Segoe UI" w:hAnsi="Segoe UI" w:cs="Segoe UI"/>
                <w:bCs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bCs/>
                <w:sz w:val="23"/>
                <w:szCs w:val="23"/>
              </w:rPr>
              <w:t>Kerry Rogers, Director of Corporate Affairs &amp; Company Secretary, Trust HQ, Warneford</w:t>
            </w:r>
          </w:p>
        </w:tc>
        <w:tc>
          <w:tcPr>
            <w:tcW w:w="606" w:type="pct"/>
          </w:tcPr>
          <w:p w14:paraId="7FD8A59B" w14:textId="77777777" w:rsidR="001027D7" w:rsidRPr="00595355" w:rsidRDefault="009E028C" w:rsidP="004303BE">
            <w:pPr>
              <w:jc w:val="center"/>
              <w:rPr>
                <w:rFonts w:ascii="Segoe UI" w:hAnsi="Segoe UI" w:cs="Segoe UI"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sz w:val="23"/>
                <w:szCs w:val="23"/>
              </w:rPr>
              <w:t>Not known</w:t>
            </w:r>
          </w:p>
        </w:tc>
        <w:tc>
          <w:tcPr>
            <w:tcW w:w="722" w:type="pct"/>
          </w:tcPr>
          <w:p w14:paraId="355630D5" w14:textId="352B663B" w:rsidR="001027D7" w:rsidRPr="00595355" w:rsidRDefault="00595355" w:rsidP="004303BE">
            <w:pPr>
              <w:rPr>
                <w:rFonts w:ascii="Segoe UI" w:hAnsi="Segoe UI" w:cs="Segoe UI"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sz w:val="23"/>
                <w:szCs w:val="23"/>
              </w:rPr>
              <w:t>17</w:t>
            </w:r>
            <w:r w:rsidRPr="00595355">
              <w:rPr>
                <w:rFonts w:ascii="Segoe UI" w:hAnsi="Segoe UI" w:cs="Segoe UI"/>
                <w:sz w:val="23"/>
                <w:szCs w:val="23"/>
                <w:vertAlign w:val="superscript"/>
              </w:rPr>
              <w:t>th</w:t>
            </w:r>
            <w:r w:rsidRPr="00595355">
              <w:rPr>
                <w:rFonts w:ascii="Segoe UI" w:hAnsi="Segoe UI" w:cs="Segoe UI"/>
                <w:sz w:val="23"/>
                <w:szCs w:val="23"/>
              </w:rPr>
              <w:t xml:space="preserve"> </w:t>
            </w:r>
            <w:r w:rsidR="009E028C" w:rsidRPr="00595355">
              <w:rPr>
                <w:rFonts w:ascii="Segoe UI" w:hAnsi="Segoe UI" w:cs="Segoe UI"/>
                <w:sz w:val="23"/>
                <w:szCs w:val="23"/>
              </w:rPr>
              <w:t>December 2019</w:t>
            </w:r>
          </w:p>
        </w:tc>
      </w:tr>
      <w:tr w:rsidR="00412276" w:rsidRPr="00595355" w14:paraId="582A91F6" w14:textId="77777777" w:rsidTr="00895681">
        <w:trPr>
          <w:trHeight w:val="4733"/>
        </w:trPr>
        <w:tc>
          <w:tcPr>
            <w:tcW w:w="238" w:type="pct"/>
            <w:tcBorders>
              <w:right w:val="single" w:sz="4" w:space="0" w:color="auto"/>
            </w:tcBorders>
          </w:tcPr>
          <w:p w14:paraId="0D4DE6E1" w14:textId="77777777" w:rsidR="00412276" w:rsidRPr="00595355" w:rsidRDefault="00412276" w:rsidP="00741EF2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23"/>
                <w:szCs w:val="23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DA34" w14:textId="1829ED77" w:rsidR="00412276" w:rsidRPr="00595355" w:rsidRDefault="00851055" w:rsidP="000F6BE4">
            <w:pPr>
              <w:rPr>
                <w:rFonts w:ascii="Segoe UI" w:hAnsi="Segoe UI" w:cs="Segoe UI"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bCs/>
                <w:sz w:val="23"/>
                <w:szCs w:val="23"/>
              </w:rPr>
              <w:t xml:space="preserve">A package with </w:t>
            </w:r>
            <w:r w:rsidR="00A71DEE" w:rsidRPr="00595355">
              <w:rPr>
                <w:rFonts w:ascii="Segoe UI" w:hAnsi="Segoe UI" w:cs="Segoe UI"/>
                <w:bCs/>
                <w:sz w:val="23"/>
                <w:szCs w:val="23"/>
              </w:rPr>
              <w:t xml:space="preserve">Confectionary and stationery </w:t>
            </w:r>
            <w:r w:rsidRPr="00595355">
              <w:rPr>
                <w:rFonts w:ascii="Segoe UI" w:hAnsi="Segoe UI" w:cs="Segoe UI"/>
                <w:bCs/>
                <w:sz w:val="23"/>
                <w:szCs w:val="23"/>
              </w:rPr>
              <w:t xml:space="preserve">from an </w:t>
            </w:r>
            <w:r w:rsidR="003D1DAB" w:rsidRPr="00595355">
              <w:rPr>
                <w:rFonts w:ascii="Segoe UI" w:hAnsi="Segoe UI" w:cs="Segoe UI"/>
                <w:bCs/>
                <w:sz w:val="23"/>
                <w:szCs w:val="23"/>
              </w:rPr>
              <w:t>anonymous</w:t>
            </w:r>
            <w:r w:rsidRPr="00595355">
              <w:rPr>
                <w:rFonts w:ascii="Segoe UI" w:hAnsi="Segoe UI" w:cs="Segoe UI"/>
                <w:bCs/>
                <w:sz w:val="23"/>
                <w:szCs w:val="23"/>
              </w:rPr>
              <w:t xml:space="preserve"> sender was delivered to </w:t>
            </w:r>
            <w:r w:rsidR="003D1DAB" w:rsidRPr="00595355">
              <w:rPr>
                <w:rFonts w:ascii="Segoe UI" w:hAnsi="Segoe UI" w:cs="Segoe UI"/>
                <w:bCs/>
                <w:sz w:val="23"/>
                <w:szCs w:val="23"/>
              </w:rPr>
              <w:t xml:space="preserve">Oxford Health NHS Foundation Trust, Trust Headquarters. The sender was later found to be </w:t>
            </w:r>
            <w:r w:rsidR="00A71DEE" w:rsidRPr="00595355">
              <w:rPr>
                <w:rFonts w:ascii="Segoe UI" w:hAnsi="Segoe UI" w:cs="Segoe UI"/>
                <w:bCs/>
                <w:sz w:val="23"/>
                <w:szCs w:val="23"/>
              </w:rPr>
              <w:t>Hallam Medical Ltd</w:t>
            </w:r>
            <w:r w:rsidR="003D1DAB" w:rsidRPr="00595355">
              <w:rPr>
                <w:rFonts w:ascii="Segoe UI" w:hAnsi="Segoe UI" w:cs="Segoe UI"/>
                <w:bCs/>
                <w:sz w:val="23"/>
                <w:szCs w:val="23"/>
              </w:rPr>
              <w:t>, 9th Floor City Gate, 8</w:t>
            </w:r>
            <w:r w:rsidR="00F63568" w:rsidRPr="00595355">
              <w:rPr>
                <w:rFonts w:ascii="Segoe UI" w:hAnsi="Segoe UI" w:cs="Segoe UI"/>
                <w:bCs/>
                <w:sz w:val="23"/>
                <w:szCs w:val="23"/>
              </w:rPr>
              <w:t xml:space="preserve"> </w:t>
            </w:r>
            <w:r w:rsidR="003D1DAB" w:rsidRPr="00595355">
              <w:rPr>
                <w:rFonts w:ascii="Segoe UI" w:hAnsi="Segoe UI" w:cs="Segoe UI"/>
                <w:bCs/>
                <w:sz w:val="23"/>
                <w:szCs w:val="23"/>
              </w:rPr>
              <w:t xml:space="preserve">St </w:t>
            </w:r>
            <w:r w:rsidR="007B373C" w:rsidRPr="00595355">
              <w:rPr>
                <w:rFonts w:ascii="Segoe UI" w:hAnsi="Segoe UI" w:cs="Segoe UI"/>
                <w:bCs/>
                <w:sz w:val="23"/>
                <w:szCs w:val="23"/>
              </w:rPr>
              <w:t>Mary’s</w:t>
            </w:r>
            <w:r w:rsidR="003D1DAB" w:rsidRPr="00595355">
              <w:rPr>
                <w:rFonts w:ascii="Segoe UI" w:hAnsi="Segoe UI" w:cs="Segoe UI"/>
                <w:bCs/>
                <w:sz w:val="23"/>
                <w:szCs w:val="23"/>
              </w:rPr>
              <w:t xml:space="preserve"> Gate, Sheffield, S1 4LW</w:t>
            </w:r>
            <w:r w:rsidR="00A71DEE" w:rsidRPr="00595355">
              <w:rPr>
                <w:rFonts w:ascii="Segoe UI" w:hAnsi="Segoe UI" w:cs="Segoe UI"/>
                <w:bCs/>
                <w:sz w:val="23"/>
                <w:szCs w:val="23"/>
              </w:rPr>
              <w:t>.</w:t>
            </w:r>
            <w:r w:rsidR="003D1DAB" w:rsidRPr="00595355">
              <w:rPr>
                <w:rFonts w:ascii="Segoe UI" w:hAnsi="Segoe UI" w:cs="Segoe UI"/>
                <w:bCs/>
                <w:sz w:val="23"/>
                <w:szCs w:val="23"/>
              </w:rPr>
              <w:t xml:space="preserve"> The sender is a </w:t>
            </w:r>
            <w:r w:rsidR="003D1DAB" w:rsidRPr="00595355">
              <w:rPr>
                <w:rFonts w:ascii="Segoe UI" w:hAnsi="Segoe UI" w:cs="Segoe UI"/>
                <w:sz w:val="23"/>
                <w:szCs w:val="23"/>
              </w:rPr>
              <w:t xml:space="preserve">recruitment agency that provide temporary nursing staff to Staffing Solutions of the Trust.  </w:t>
            </w:r>
          </w:p>
          <w:p w14:paraId="009EF745" w14:textId="4D234BD8" w:rsidR="00F63568" w:rsidRPr="00595355" w:rsidRDefault="003D1DAB" w:rsidP="00F63568">
            <w:pPr>
              <w:rPr>
                <w:rFonts w:ascii="Segoe UI" w:hAnsi="Segoe UI" w:cs="Segoe UI"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sz w:val="23"/>
                <w:szCs w:val="23"/>
              </w:rPr>
              <w:t xml:space="preserve">Inventory of the contents of the package was taken and then the package was sent to </w:t>
            </w:r>
            <w:r w:rsidRPr="00595355">
              <w:rPr>
                <w:rFonts w:ascii="Segoe UI" w:hAnsi="Segoe UI" w:cs="Segoe UI"/>
                <w:bCs/>
                <w:sz w:val="23"/>
                <w:szCs w:val="23"/>
              </w:rPr>
              <w:t>Linda Scott, Customer Relationship Manager, Staffing Solutions.</w:t>
            </w:r>
          </w:p>
        </w:tc>
        <w:tc>
          <w:tcPr>
            <w:tcW w:w="1200" w:type="pct"/>
            <w:tcBorders>
              <w:left w:val="single" w:sz="4" w:space="0" w:color="auto"/>
            </w:tcBorders>
          </w:tcPr>
          <w:p w14:paraId="6D80C803" w14:textId="42F9A452" w:rsidR="00412276" w:rsidRPr="00595355" w:rsidRDefault="00A71DEE" w:rsidP="000F6BE4">
            <w:pPr>
              <w:rPr>
                <w:rFonts w:ascii="Segoe UI" w:hAnsi="Segoe UI" w:cs="Segoe UI"/>
                <w:bCs/>
                <w:sz w:val="23"/>
                <w:szCs w:val="23"/>
              </w:rPr>
            </w:pPr>
            <w:r w:rsidRPr="007B373C">
              <w:rPr>
                <w:rFonts w:ascii="Segoe UI" w:hAnsi="Segoe UI" w:cs="Segoe UI"/>
                <w:bCs/>
                <w:sz w:val="23"/>
                <w:szCs w:val="23"/>
              </w:rPr>
              <w:t>Linda Scott, Customer Relationship Manager</w:t>
            </w:r>
            <w:r w:rsidR="00895681">
              <w:rPr>
                <w:rFonts w:ascii="Segoe UI" w:hAnsi="Segoe UI" w:cs="Segoe UI"/>
                <w:bCs/>
                <w:sz w:val="23"/>
                <w:szCs w:val="23"/>
              </w:rPr>
              <w:t xml:space="preserve">, </w:t>
            </w:r>
            <w:r w:rsidRPr="007B373C">
              <w:rPr>
                <w:rFonts w:ascii="Segoe UI" w:hAnsi="Segoe UI" w:cs="Segoe UI"/>
                <w:bCs/>
                <w:sz w:val="23"/>
                <w:szCs w:val="23"/>
              </w:rPr>
              <w:t>Staffing Solutions</w:t>
            </w:r>
            <w:r w:rsidR="00895681">
              <w:rPr>
                <w:rFonts w:ascii="Segoe UI" w:hAnsi="Segoe UI" w:cs="Segoe UI"/>
                <w:bCs/>
                <w:sz w:val="23"/>
                <w:szCs w:val="23"/>
              </w:rPr>
              <w:t xml:space="preserve">, </w:t>
            </w:r>
            <w:r w:rsidR="00895681" w:rsidRPr="00895681">
              <w:rPr>
                <w:rFonts w:ascii="Segoe UI" w:hAnsi="Segoe UI" w:cs="Segoe UI"/>
                <w:bCs/>
                <w:sz w:val="23"/>
                <w:szCs w:val="23"/>
              </w:rPr>
              <w:t>Human Resources</w:t>
            </w:r>
            <w:r w:rsidR="00895681">
              <w:rPr>
                <w:rFonts w:ascii="Segoe UI" w:hAnsi="Segoe UI" w:cs="Segoe UI"/>
                <w:bCs/>
                <w:sz w:val="23"/>
                <w:szCs w:val="23"/>
              </w:rPr>
              <w:t xml:space="preserve">, </w:t>
            </w:r>
            <w:proofErr w:type="spellStart"/>
            <w:r w:rsidR="00895681" w:rsidRPr="00895681">
              <w:rPr>
                <w:rFonts w:ascii="Segoe UI" w:hAnsi="Segoe UI" w:cs="Segoe UI"/>
                <w:bCs/>
                <w:sz w:val="23"/>
                <w:szCs w:val="23"/>
              </w:rPr>
              <w:t>Osney</w:t>
            </w:r>
            <w:proofErr w:type="spellEnd"/>
            <w:r w:rsidR="00895681" w:rsidRPr="00895681">
              <w:rPr>
                <w:rFonts w:ascii="Segoe UI" w:hAnsi="Segoe UI" w:cs="Segoe UI"/>
                <w:bCs/>
                <w:sz w:val="23"/>
                <w:szCs w:val="23"/>
              </w:rPr>
              <w:t xml:space="preserve"> Mead</w:t>
            </w:r>
            <w:r w:rsidR="00895681">
              <w:rPr>
                <w:rFonts w:ascii="Segoe UI" w:hAnsi="Segoe UI" w:cs="Segoe UI"/>
                <w:bCs/>
                <w:sz w:val="23"/>
                <w:szCs w:val="23"/>
              </w:rPr>
              <w:t>.</w:t>
            </w:r>
            <w:r w:rsidRPr="00595355">
              <w:rPr>
                <w:rFonts w:ascii="Segoe UI" w:hAnsi="Segoe UI" w:cs="Segoe UI"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606" w:type="pct"/>
          </w:tcPr>
          <w:p w14:paraId="008612E8" w14:textId="44A14B14" w:rsidR="00412276" w:rsidRPr="00595355" w:rsidRDefault="00A71DEE" w:rsidP="000F6BE4">
            <w:pPr>
              <w:rPr>
                <w:rFonts w:ascii="Segoe UI" w:hAnsi="Segoe UI" w:cs="Segoe UI"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sz w:val="23"/>
                <w:szCs w:val="23"/>
              </w:rPr>
              <w:t>Approx. £</w:t>
            </w:r>
            <w:r w:rsidR="003D1DAB" w:rsidRPr="00595355">
              <w:rPr>
                <w:rFonts w:ascii="Segoe UI" w:hAnsi="Segoe UI" w:cs="Segoe UI"/>
                <w:sz w:val="23"/>
                <w:szCs w:val="23"/>
              </w:rPr>
              <w:t>25</w:t>
            </w:r>
            <w:r w:rsidR="009B22E8" w:rsidRPr="00595355">
              <w:rPr>
                <w:rFonts w:ascii="Segoe UI" w:hAnsi="Segoe UI" w:cs="Segoe UI"/>
                <w:sz w:val="23"/>
                <w:szCs w:val="23"/>
              </w:rPr>
              <w:t>.00-</w:t>
            </w:r>
            <w:r w:rsidR="003D1DAB" w:rsidRPr="00595355">
              <w:rPr>
                <w:rFonts w:ascii="Segoe UI" w:hAnsi="Segoe UI" w:cs="Segoe UI"/>
                <w:sz w:val="23"/>
                <w:szCs w:val="23"/>
              </w:rPr>
              <w:t>30</w:t>
            </w:r>
            <w:r w:rsidR="009B22E8" w:rsidRPr="00595355">
              <w:rPr>
                <w:rFonts w:ascii="Segoe UI" w:hAnsi="Segoe UI" w:cs="Segoe UI"/>
                <w:sz w:val="23"/>
                <w:szCs w:val="23"/>
              </w:rPr>
              <w:t>.00</w:t>
            </w:r>
          </w:p>
        </w:tc>
        <w:tc>
          <w:tcPr>
            <w:tcW w:w="722" w:type="pct"/>
          </w:tcPr>
          <w:p w14:paraId="328FF804" w14:textId="77777777" w:rsidR="00412276" w:rsidRPr="00595355" w:rsidRDefault="00A71DEE" w:rsidP="000F6BE4">
            <w:pPr>
              <w:rPr>
                <w:rFonts w:ascii="Segoe UI" w:hAnsi="Segoe UI" w:cs="Segoe UI"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sz w:val="23"/>
                <w:szCs w:val="23"/>
              </w:rPr>
              <w:t>18</w:t>
            </w:r>
            <w:r w:rsidRPr="00595355">
              <w:rPr>
                <w:rFonts w:ascii="Segoe UI" w:hAnsi="Segoe UI" w:cs="Segoe UI"/>
                <w:sz w:val="23"/>
                <w:szCs w:val="23"/>
                <w:vertAlign w:val="superscript"/>
              </w:rPr>
              <w:t>th</w:t>
            </w:r>
            <w:r w:rsidRPr="00595355">
              <w:rPr>
                <w:rFonts w:ascii="Segoe UI" w:hAnsi="Segoe UI" w:cs="Segoe UI"/>
                <w:sz w:val="23"/>
                <w:szCs w:val="23"/>
              </w:rPr>
              <w:t xml:space="preserve"> December 2019</w:t>
            </w:r>
          </w:p>
        </w:tc>
      </w:tr>
    </w:tbl>
    <w:p w14:paraId="742E6DE8" w14:textId="77777777" w:rsidR="00741EF2" w:rsidRPr="00595355" w:rsidRDefault="00741EF2" w:rsidP="00741EF2">
      <w:pPr>
        <w:jc w:val="both"/>
        <w:rPr>
          <w:rFonts w:ascii="Segoe UI" w:hAnsi="Segoe UI" w:cs="Segoe UI"/>
          <w:sz w:val="23"/>
          <w:szCs w:val="23"/>
        </w:rPr>
      </w:pPr>
    </w:p>
    <w:p w14:paraId="343B5637" w14:textId="77777777" w:rsidR="00741EF2" w:rsidRPr="00595355" w:rsidRDefault="00741EF2" w:rsidP="00741EF2">
      <w:pPr>
        <w:jc w:val="both"/>
        <w:rPr>
          <w:rFonts w:ascii="Segoe UI" w:hAnsi="Segoe UI" w:cs="Segoe UI"/>
          <w:sz w:val="23"/>
          <w:szCs w:val="23"/>
        </w:rPr>
      </w:pPr>
    </w:p>
    <w:p w14:paraId="4896B1FB" w14:textId="77777777" w:rsidR="00F63568" w:rsidRPr="00595355" w:rsidRDefault="00F63568">
      <w:pPr>
        <w:rPr>
          <w:rFonts w:ascii="Segoe UI" w:hAnsi="Segoe UI" w:cs="Segoe UI"/>
          <w:b/>
          <w:bCs/>
          <w:sz w:val="23"/>
          <w:szCs w:val="23"/>
          <w:u w:val="single"/>
        </w:rPr>
      </w:pPr>
      <w:r w:rsidRPr="00595355">
        <w:rPr>
          <w:rFonts w:ascii="Segoe UI" w:hAnsi="Segoe UI" w:cs="Segoe UI"/>
          <w:sz w:val="23"/>
          <w:szCs w:val="23"/>
          <w:u w:val="single"/>
        </w:rPr>
        <w:br w:type="page"/>
      </w:r>
    </w:p>
    <w:p w14:paraId="63675C69" w14:textId="3ADCEDAC" w:rsidR="00CC0B8F" w:rsidRPr="00595355" w:rsidRDefault="00CC0B8F" w:rsidP="00741EF2">
      <w:pPr>
        <w:pStyle w:val="Heading3"/>
        <w:spacing w:before="0" w:after="0"/>
        <w:rPr>
          <w:rFonts w:ascii="Segoe UI" w:hAnsi="Segoe UI" w:cs="Segoe UI"/>
          <w:sz w:val="23"/>
          <w:szCs w:val="23"/>
          <w:u w:val="single"/>
        </w:rPr>
      </w:pPr>
      <w:r w:rsidRPr="00595355">
        <w:rPr>
          <w:rFonts w:ascii="Segoe UI" w:hAnsi="Segoe UI" w:cs="Segoe UI"/>
          <w:sz w:val="23"/>
          <w:szCs w:val="23"/>
          <w:u w:val="single"/>
        </w:rPr>
        <w:lastRenderedPageBreak/>
        <w:t>GIFTS AND HOSPITALITY (DECLINED</w:t>
      </w:r>
      <w:r w:rsidR="001A0BA7" w:rsidRPr="00595355">
        <w:rPr>
          <w:rFonts w:ascii="Segoe UI" w:hAnsi="Segoe UI" w:cs="Segoe UI"/>
          <w:sz w:val="23"/>
          <w:szCs w:val="23"/>
          <w:u w:val="single"/>
        </w:rPr>
        <w:t>/DONATED</w:t>
      </w:r>
      <w:r w:rsidRPr="00595355">
        <w:rPr>
          <w:rFonts w:ascii="Segoe UI" w:hAnsi="Segoe UI" w:cs="Segoe UI"/>
          <w:sz w:val="23"/>
          <w:szCs w:val="23"/>
          <w:u w:val="single"/>
        </w:rPr>
        <w:t>)</w:t>
      </w:r>
    </w:p>
    <w:p w14:paraId="0F511F95" w14:textId="77777777" w:rsidR="00FC14D3" w:rsidRPr="00595355" w:rsidRDefault="00FC14D3" w:rsidP="00741EF2">
      <w:pPr>
        <w:jc w:val="both"/>
        <w:rPr>
          <w:rFonts w:ascii="Segoe UI" w:hAnsi="Segoe UI" w:cs="Segoe UI"/>
          <w:sz w:val="23"/>
          <w:szCs w:val="23"/>
        </w:rPr>
      </w:pPr>
    </w:p>
    <w:tbl>
      <w:tblPr>
        <w:tblW w:w="505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4212"/>
        <w:gridCol w:w="2177"/>
        <w:gridCol w:w="1242"/>
        <w:gridCol w:w="1368"/>
      </w:tblGrid>
      <w:tr w:rsidR="00741EF2" w:rsidRPr="00595355" w14:paraId="3D4F369B" w14:textId="77777777" w:rsidTr="001E22F1">
        <w:tc>
          <w:tcPr>
            <w:tcW w:w="238" w:type="pct"/>
          </w:tcPr>
          <w:p w14:paraId="36355F23" w14:textId="77777777" w:rsidR="00741EF2" w:rsidRPr="00595355" w:rsidRDefault="00741EF2" w:rsidP="000C27B0">
            <w:pPr>
              <w:pStyle w:val="ListParagraph"/>
              <w:jc w:val="both"/>
              <w:rPr>
                <w:rFonts w:ascii="Segoe UI" w:hAnsi="Segoe UI" w:cs="Segoe UI"/>
                <w:b/>
                <w:bCs/>
                <w:sz w:val="23"/>
                <w:szCs w:val="23"/>
              </w:rPr>
            </w:pPr>
          </w:p>
        </w:tc>
        <w:tc>
          <w:tcPr>
            <w:tcW w:w="2229" w:type="pct"/>
          </w:tcPr>
          <w:p w14:paraId="388F8A8C" w14:textId="77777777" w:rsidR="00741EF2" w:rsidRPr="00595355" w:rsidRDefault="00741EF2" w:rsidP="001A0BA7">
            <w:pPr>
              <w:jc w:val="center"/>
              <w:rPr>
                <w:rFonts w:ascii="Segoe UI" w:hAnsi="Segoe UI" w:cs="Segoe UI"/>
                <w:b/>
                <w:bCs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b/>
                <w:bCs/>
                <w:sz w:val="23"/>
                <w:szCs w:val="23"/>
              </w:rPr>
              <w:t>Details</w:t>
            </w:r>
          </w:p>
        </w:tc>
        <w:tc>
          <w:tcPr>
            <w:tcW w:w="1152" w:type="pct"/>
          </w:tcPr>
          <w:p w14:paraId="75C2E59D" w14:textId="77777777" w:rsidR="00741EF2" w:rsidRPr="00595355" w:rsidRDefault="00741EF2" w:rsidP="001A0BA7">
            <w:pPr>
              <w:jc w:val="center"/>
              <w:rPr>
                <w:rFonts w:ascii="Segoe UI" w:hAnsi="Segoe UI" w:cs="Segoe UI"/>
                <w:b/>
                <w:bCs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b/>
                <w:bCs/>
                <w:sz w:val="23"/>
                <w:szCs w:val="23"/>
              </w:rPr>
              <w:t>Individuals</w:t>
            </w:r>
          </w:p>
        </w:tc>
        <w:tc>
          <w:tcPr>
            <w:tcW w:w="657" w:type="pct"/>
          </w:tcPr>
          <w:p w14:paraId="50EFA02F" w14:textId="77777777" w:rsidR="00741EF2" w:rsidRPr="00595355" w:rsidRDefault="00741EF2" w:rsidP="001A0BA7">
            <w:pPr>
              <w:jc w:val="center"/>
              <w:rPr>
                <w:rFonts w:ascii="Segoe UI" w:hAnsi="Segoe UI" w:cs="Segoe UI"/>
                <w:b/>
                <w:bCs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b/>
                <w:bCs/>
                <w:sz w:val="23"/>
                <w:szCs w:val="23"/>
              </w:rPr>
              <w:t>Est. Value</w:t>
            </w:r>
          </w:p>
        </w:tc>
        <w:tc>
          <w:tcPr>
            <w:tcW w:w="724" w:type="pct"/>
          </w:tcPr>
          <w:p w14:paraId="13E11780" w14:textId="77777777" w:rsidR="00741EF2" w:rsidRPr="00595355" w:rsidRDefault="00741EF2" w:rsidP="001A0BA7">
            <w:pPr>
              <w:jc w:val="center"/>
              <w:rPr>
                <w:rFonts w:ascii="Segoe UI" w:hAnsi="Segoe UI" w:cs="Segoe UI"/>
                <w:b/>
                <w:bCs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b/>
                <w:bCs/>
                <w:sz w:val="23"/>
                <w:szCs w:val="23"/>
              </w:rPr>
              <w:t>Date Reported</w:t>
            </w:r>
          </w:p>
        </w:tc>
      </w:tr>
      <w:tr w:rsidR="00741EF2" w:rsidRPr="00595355" w14:paraId="7324AFB8" w14:textId="77777777" w:rsidTr="001E22F1">
        <w:trPr>
          <w:trHeight w:val="4778"/>
        </w:trPr>
        <w:tc>
          <w:tcPr>
            <w:tcW w:w="238" w:type="pct"/>
          </w:tcPr>
          <w:p w14:paraId="22EEBF7D" w14:textId="77777777" w:rsidR="00741EF2" w:rsidRPr="00595355" w:rsidRDefault="00741EF2" w:rsidP="00741EF2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3"/>
                <w:szCs w:val="23"/>
              </w:rPr>
            </w:pPr>
          </w:p>
        </w:tc>
        <w:tc>
          <w:tcPr>
            <w:tcW w:w="2229" w:type="pct"/>
          </w:tcPr>
          <w:p w14:paraId="3C34D675" w14:textId="77777777" w:rsidR="00741EF2" w:rsidRPr="00595355" w:rsidRDefault="00EA38EF" w:rsidP="00154965">
            <w:pPr>
              <w:jc w:val="both"/>
              <w:rPr>
                <w:rFonts w:ascii="Segoe UI" w:hAnsi="Segoe UI" w:cs="Segoe UI"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sz w:val="23"/>
                <w:szCs w:val="23"/>
              </w:rPr>
              <w:t>Lucy’s Room Appeal</w:t>
            </w:r>
          </w:p>
          <w:p w14:paraId="52141B3F" w14:textId="45D5C16F" w:rsidR="00EA38EF" w:rsidRPr="00595355" w:rsidRDefault="00EA38EF" w:rsidP="00154965">
            <w:pPr>
              <w:jc w:val="both"/>
              <w:rPr>
                <w:rFonts w:ascii="Segoe UI" w:hAnsi="Segoe UI" w:cs="Segoe UI"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sz w:val="23"/>
                <w:szCs w:val="23"/>
              </w:rPr>
              <w:t>Director of Corporate Affairs</w:t>
            </w:r>
            <w:r w:rsidR="005D44F0" w:rsidRPr="00595355">
              <w:rPr>
                <w:rFonts w:ascii="Segoe UI" w:hAnsi="Segoe UI" w:cs="Segoe UI"/>
                <w:sz w:val="23"/>
                <w:szCs w:val="23"/>
              </w:rPr>
              <w:t xml:space="preserve"> </w:t>
            </w:r>
            <w:r w:rsidRPr="00595355">
              <w:rPr>
                <w:rFonts w:ascii="Segoe UI" w:hAnsi="Segoe UI" w:cs="Segoe UI"/>
                <w:sz w:val="23"/>
                <w:szCs w:val="23"/>
              </w:rPr>
              <w:t xml:space="preserve">privately donated funds for a ticket to </w:t>
            </w:r>
            <w:r w:rsidR="00074D1C" w:rsidRPr="00595355">
              <w:rPr>
                <w:rFonts w:ascii="Segoe UI" w:hAnsi="Segoe UI" w:cs="Segoe UI"/>
                <w:sz w:val="23"/>
                <w:szCs w:val="23"/>
              </w:rPr>
              <w:t>Lucy’s</w:t>
            </w:r>
            <w:r w:rsidRPr="00595355">
              <w:rPr>
                <w:rFonts w:ascii="Segoe UI" w:hAnsi="Segoe UI" w:cs="Segoe UI"/>
                <w:sz w:val="23"/>
                <w:szCs w:val="23"/>
              </w:rPr>
              <w:t xml:space="preserve"> family </w:t>
            </w:r>
            <w:r w:rsidR="00074D1C" w:rsidRPr="00595355">
              <w:rPr>
                <w:rFonts w:ascii="Segoe UI" w:hAnsi="Segoe UI" w:cs="Segoe UI"/>
                <w:sz w:val="23"/>
                <w:szCs w:val="23"/>
              </w:rPr>
              <w:t xml:space="preserve">for a fundraising </w:t>
            </w:r>
            <w:r w:rsidRPr="00595355">
              <w:rPr>
                <w:rFonts w:ascii="Segoe UI" w:hAnsi="Segoe UI" w:cs="Segoe UI"/>
                <w:sz w:val="23"/>
                <w:szCs w:val="23"/>
              </w:rPr>
              <w:t>masked ball (£40</w:t>
            </w:r>
            <w:r w:rsidR="00074D1C" w:rsidRPr="00595355">
              <w:rPr>
                <w:rFonts w:ascii="Segoe UI" w:hAnsi="Segoe UI" w:cs="Segoe UI"/>
                <w:sz w:val="23"/>
                <w:szCs w:val="23"/>
              </w:rPr>
              <w:t>.00</w:t>
            </w:r>
            <w:r w:rsidRPr="00595355">
              <w:rPr>
                <w:rFonts w:ascii="Segoe UI" w:hAnsi="Segoe UI" w:cs="Segoe UI"/>
                <w:sz w:val="23"/>
                <w:szCs w:val="23"/>
              </w:rPr>
              <w:t>)</w:t>
            </w:r>
            <w:r w:rsidR="005D44F0" w:rsidRPr="00595355">
              <w:rPr>
                <w:rFonts w:ascii="Segoe UI" w:hAnsi="Segoe UI" w:cs="Segoe UI"/>
                <w:sz w:val="23"/>
                <w:szCs w:val="23"/>
              </w:rPr>
              <w:t>. I</w:t>
            </w:r>
            <w:r w:rsidR="00074D1C" w:rsidRPr="00595355">
              <w:rPr>
                <w:rFonts w:ascii="Segoe UI" w:hAnsi="Segoe UI" w:cs="Segoe UI"/>
                <w:sz w:val="23"/>
                <w:szCs w:val="23"/>
              </w:rPr>
              <w:t xml:space="preserve">n </w:t>
            </w:r>
            <w:r w:rsidR="005D44F0" w:rsidRPr="00595355">
              <w:rPr>
                <w:rFonts w:ascii="Segoe UI" w:hAnsi="Segoe UI" w:cs="Segoe UI"/>
                <w:sz w:val="23"/>
                <w:szCs w:val="23"/>
              </w:rPr>
              <w:t>addition,</w:t>
            </w:r>
            <w:r w:rsidRPr="00595355">
              <w:rPr>
                <w:rFonts w:ascii="Segoe UI" w:hAnsi="Segoe UI" w:cs="Segoe UI"/>
                <w:sz w:val="23"/>
                <w:szCs w:val="23"/>
              </w:rPr>
              <w:t xml:space="preserve"> a prize draw ticket </w:t>
            </w:r>
            <w:r w:rsidR="00074D1C" w:rsidRPr="00595355">
              <w:rPr>
                <w:rFonts w:ascii="Segoe UI" w:hAnsi="Segoe UI" w:cs="Segoe UI"/>
                <w:sz w:val="23"/>
                <w:szCs w:val="23"/>
              </w:rPr>
              <w:t>was bought (</w:t>
            </w:r>
            <w:r w:rsidRPr="00595355">
              <w:rPr>
                <w:rFonts w:ascii="Segoe UI" w:hAnsi="Segoe UI" w:cs="Segoe UI"/>
                <w:sz w:val="23"/>
                <w:szCs w:val="23"/>
              </w:rPr>
              <w:t>£10)</w:t>
            </w:r>
            <w:r w:rsidR="00074D1C" w:rsidRPr="00595355">
              <w:rPr>
                <w:rFonts w:ascii="Segoe UI" w:hAnsi="Segoe UI" w:cs="Segoe UI"/>
                <w:sz w:val="23"/>
                <w:szCs w:val="23"/>
              </w:rPr>
              <w:t>. She</w:t>
            </w:r>
            <w:r w:rsidRPr="00595355">
              <w:rPr>
                <w:rFonts w:ascii="Segoe UI" w:hAnsi="Segoe UI" w:cs="Segoe UI"/>
                <w:sz w:val="23"/>
                <w:szCs w:val="23"/>
              </w:rPr>
              <w:t xml:space="preserve"> subsequently won the prize in that draw (drawn on the night of the ball on 21</w:t>
            </w:r>
            <w:r w:rsidRPr="00595355">
              <w:rPr>
                <w:rFonts w:ascii="Segoe UI" w:hAnsi="Segoe UI" w:cs="Segoe UI"/>
                <w:sz w:val="23"/>
                <w:szCs w:val="23"/>
                <w:vertAlign w:val="superscript"/>
              </w:rPr>
              <w:t>st</w:t>
            </w:r>
            <w:r w:rsidRPr="00595355">
              <w:rPr>
                <w:rFonts w:ascii="Segoe UI" w:hAnsi="Segoe UI" w:cs="Segoe UI"/>
                <w:sz w:val="23"/>
                <w:szCs w:val="23"/>
              </w:rPr>
              <w:t xml:space="preserve"> September).</w:t>
            </w:r>
          </w:p>
          <w:p w14:paraId="68662A6F" w14:textId="77777777" w:rsidR="00EA38EF" w:rsidRPr="00595355" w:rsidRDefault="00EA38EF" w:rsidP="00154965">
            <w:pPr>
              <w:jc w:val="both"/>
              <w:rPr>
                <w:rFonts w:ascii="Segoe UI" w:hAnsi="Segoe UI" w:cs="Segoe UI"/>
                <w:sz w:val="23"/>
                <w:szCs w:val="23"/>
              </w:rPr>
            </w:pPr>
          </w:p>
          <w:p w14:paraId="3276C967" w14:textId="5E216ADF" w:rsidR="00F63568" w:rsidRPr="00595355" w:rsidRDefault="00EA38EF" w:rsidP="00F63568">
            <w:pPr>
              <w:jc w:val="both"/>
              <w:rPr>
                <w:rFonts w:ascii="Segoe UI" w:hAnsi="Segoe UI" w:cs="Segoe UI"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sz w:val="23"/>
                <w:szCs w:val="23"/>
              </w:rPr>
              <w:t xml:space="preserve">The prize </w:t>
            </w:r>
            <w:r w:rsidR="00A07930" w:rsidRPr="00595355">
              <w:rPr>
                <w:rFonts w:ascii="Segoe UI" w:hAnsi="Segoe UI" w:cs="Segoe UI"/>
                <w:sz w:val="23"/>
                <w:szCs w:val="23"/>
              </w:rPr>
              <w:t>was presented to her by the family on 27</w:t>
            </w:r>
            <w:r w:rsidR="00A07930" w:rsidRPr="00595355">
              <w:rPr>
                <w:rFonts w:ascii="Segoe UI" w:hAnsi="Segoe UI" w:cs="Segoe UI"/>
                <w:sz w:val="23"/>
                <w:szCs w:val="23"/>
                <w:vertAlign w:val="superscript"/>
              </w:rPr>
              <w:t>th</w:t>
            </w:r>
            <w:r w:rsidR="00A07930" w:rsidRPr="00595355">
              <w:rPr>
                <w:rFonts w:ascii="Segoe UI" w:hAnsi="Segoe UI" w:cs="Segoe UI"/>
                <w:sz w:val="23"/>
                <w:szCs w:val="23"/>
              </w:rPr>
              <w:t xml:space="preserve"> September</w:t>
            </w:r>
            <w:r w:rsidR="009B36EE" w:rsidRPr="00595355">
              <w:rPr>
                <w:rFonts w:ascii="Segoe UI" w:hAnsi="Segoe UI" w:cs="Segoe UI"/>
                <w:sz w:val="23"/>
                <w:szCs w:val="23"/>
              </w:rPr>
              <w:t xml:space="preserve"> </w:t>
            </w:r>
            <w:r w:rsidR="00A07930" w:rsidRPr="00595355">
              <w:rPr>
                <w:rFonts w:ascii="Segoe UI" w:hAnsi="Segoe UI" w:cs="Segoe UI"/>
                <w:sz w:val="23"/>
                <w:szCs w:val="23"/>
              </w:rPr>
              <w:t xml:space="preserve">and </w:t>
            </w:r>
            <w:r w:rsidR="00D938A6" w:rsidRPr="00595355">
              <w:rPr>
                <w:rFonts w:ascii="Segoe UI" w:hAnsi="Segoe UI" w:cs="Segoe UI"/>
                <w:sz w:val="23"/>
                <w:szCs w:val="23"/>
              </w:rPr>
              <w:t>was graciously</w:t>
            </w:r>
            <w:r w:rsidR="00A07930" w:rsidRPr="00595355">
              <w:rPr>
                <w:rFonts w:ascii="Segoe UI" w:hAnsi="Segoe UI" w:cs="Segoe UI"/>
                <w:sz w:val="23"/>
                <w:szCs w:val="23"/>
              </w:rPr>
              <w:t xml:space="preserve"> declined by the Director of Corporate Affairs and was subsequently </w:t>
            </w:r>
            <w:r w:rsidRPr="00595355">
              <w:rPr>
                <w:rFonts w:ascii="Segoe UI" w:hAnsi="Segoe UI" w:cs="Segoe UI"/>
                <w:sz w:val="23"/>
                <w:szCs w:val="23"/>
              </w:rPr>
              <w:t xml:space="preserve">donated to the Oxford Health Charity </w:t>
            </w:r>
            <w:r w:rsidR="00A07930" w:rsidRPr="00595355">
              <w:rPr>
                <w:rFonts w:ascii="Segoe UI" w:hAnsi="Segoe UI" w:cs="Segoe UI"/>
                <w:sz w:val="23"/>
                <w:szCs w:val="23"/>
              </w:rPr>
              <w:t xml:space="preserve">in order to raise additional </w:t>
            </w:r>
            <w:r w:rsidRPr="00595355">
              <w:rPr>
                <w:rFonts w:ascii="Segoe UI" w:hAnsi="Segoe UI" w:cs="Segoe UI"/>
                <w:sz w:val="23"/>
                <w:szCs w:val="23"/>
              </w:rPr>
              <w:t xml:space="preserve">funds </w:t>
            </w:r>
            <w:r w:rsidR="00A07930" w:rsidRPr="00595355">
              <w:rPr>
                <w:rFonts w:ascii="Segoe UI" w:hAnsi="Segoe UI" w:cs="Segoe UI"/>
                <w:sz w:val="23"/>
                <w:szCs w:val="23"/>
              </w:rPr>
              <w:t>for</w:t>
            </w:r>
            <w:r w:rsidRPr="00595355">
              <w:rPr>
                <w:rFonts w:ascii="Segoe UI" w:hAnsi="Segoe UI" w:cs="Segoe UI"/>
                <w:sz w:val="23"/>
                <w:szCs w:val="23"/>
              </w:rPr>
              <w:t xml:space="preserve"> the Lucy’s Room Appeal</w:t>
            </w:r>
            <w:r w:rsidR="00A07930" w:rsidRPr="00595355">
              <w:rPr>
                <w:rFonts w:ascii="Segoe UI" w:hAnsi="Segoe UI" w:cs="Segoe UI"/>
                <w:sz w:val="23"/>
                <w:szCs w:val="23"/>
              </w:rPr>
              <w:t xml:space="preserve"> via a further raffle</w:t>
            </w:r>
            <w:r w:rsidR="00074D1C" w:rsidRPr="00595355">
              <w:rPr>
                <w:rFonts w:ascii="Segoe UI" w:hAnsi="Segoe UI" w:cs="Segoe UI"/>
                <w:sz w:val="23"/>
                <w:szCs w:val="23"/>
              </w:rPr>
              <w:t>.</w:t>
            </w:r>
          </w:p>
        </w:tc>
        <w:tc>
          <w:tcPr>
            <w:tcW w:w="1152" w:type="pct"/>
          </w:tcPr>
          <w:p w14:paraId="12194F89" w14:textId="77777777" w:rsidR="00741EF2" w:rsidRPr="00595355" w:rsidRDefault="00A07930" w:rsidP="005E28CE">
            <w:pPr>
              <w:rPr>
                <w:rFonts w:ascii="Segoe UI" w:hAnsi="Segoe UI" w:cs="Segoe UI"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sz w:val="23"/>
                <w:szCs w:val="23"/>
              </w:rPr>
              <w:t>Kerry Rogers, Director of Corporate Affairs and Company Secretary</w:t>
            </w:r>
          </w:p>
        </w:tc>
        <w:tc>
          <w:tcPr>
            <w:tcW w:w="657" w:type="pct"/>
          </w:tcPr>
          <w:p w14:paraId="700CE972" w14:textId="77777777" w:rsidR="00741EF2" w:rsidRPr="00595355" w:rsidRDefault="00741EF2" w:rsidP="002A518A">
            <w:pPr>
              <w:jc w:val="center"/>
              <w:rPr>
                <w:rFonts w:ascii="Segoe UI" w:hAnsi="Segoe UI" w:cs="Segoe UI"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sz w:val="23"/>
                <w:szCs w:val="23"/>
              </w:rPr>
              <w:t>£</w:t>
            </w:r>
            <w:r w:rsidR="00A07930" w:rsidRPr="00595355">
              <w:rPr>
                <w:rFonts w:ascii="Segoe UI" w:hAnsi="Segoe UI" w:cs="Segoe UI"/>
                <w:sz w:val="23"/>
                <w:szCs w:val="23"/>
              </w:rPr>
              <w:t>100</w:t>
            </w:r>
            <w:r w:rsidR="00D938A6" w:rsidRPr="00595355">
              <w:rPr>
                <w:rFonts w:ascii="Segoe UI" w:hAnsi="Segoe UI" w:cs="Segoe UI"/>
                <w:sz w:val="23"/>
                <w:szCs w:val="23"/>
              </w:rPr>
              <w:t>.00</w:t>
            </w:r>
            <w:r w:rsidR="00A07930" w:rsidRPr="00595355">
              <w:rPr>
                <w:rFonts w:ascii="Segoe UI" w:hAnsi="Segoe UI" w:cs="Segoe UI"/>
                <w:sz w:val="23"/>
                <w:szCs w:val="23"/>
              </w:rPr>
              <w:t xml:space="preserve"> Bicester Village Shopping Voucher</w:t>
            </w:r>
          </w:p>
          <w:p w14:paraId="3A64C0D6" w14:textId="77777777" w:rsidR="00A07930" w:rsidRPr="00595355" w:rsidRDefault="00A07930" w:rsidP="002A518A">
            <w:pPr>
              <w:jc w:val="center"/>
              <w:rPr>
                <w:rFonts w:ascii="Segoe UI" w:hAnsi="Segoe UI" w:cs="Segoe UI"/>
                <w:sz w:val="23"/>
                <w:szCs w:val="23"/>
              </w:rPr>
            </w:pPr>
          </w:p>
          <w:p w14:paraId="1F6DCD99" w14:textId="620ED02D" w:rsidR="00A07930" w:rsidRPr="00595355" w:rsidRDefault="00A07930" w:rsidP="002A518A">
            <w:pPr>
              <w:jc w:val="center"/>
              <w:rPr>
                <w:rFonts w:ascii="Segoe UI" w:hAnsi="Segoe UI" w:cs="Segoe UI"/>
                <w:sz w:val="23"/>
                <w:szCs w:val="23"/>
              </w:rPr>
            </w:pPr>
          </w:p>
        </w:tc>
        <w:tc>
          <w:tcPr>
            <w:tcW w:w="724" w:type="pct"/>
          </w:tcPr>
          <w:p w14:paraId="5275254C" w14:textId="77777777" w:rsidR="00741EF2" w:rsidRPr="00595355" w:rsidRDefault="00A07930" w:rsidP="002A518A">
            <w:pPr>
              <w:rPr>
                <w:rFonts w:ascii="Segoe UI" w:hAnsi="Segoe UI" w:cs="Segoe UI"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sz w:val="23"/>
                <w:szCs w:val="23"/>
              </w:rPr>
              <w:t>27</w:t>
            </w:r>
            <w:r w:rsidRPr="00595355">
              <w:rPr>
                <w:rFonts w:ascii="Segoe UI" w:hAnsi="Segoe UI" w:cs="Segoe UI"/>
                <w:sz w:val="23"/>
                <w:szCs w:val="23"/>
                <w:vertAlign w:val="superscript"/>
              </w:rPr>
              <w:t>th</w:t>
            </w:r>
            <w:r w:rsidRPr="00595355">
              <w:rPr>
                <w:rFonts w:ascii="Segoe UI" w:hAnsi="Segoe UI" w:cs="Segoe UI"/>
                <w:sz w:val="23"/>
                <w:szCs w:val="23"/>
              </w:rPr>
              <w:t xml:space="preserve"> September 2019</w:t>
            </w:r>
          </w:p>
        </w:tc>
      </w:tr>
      <w:tr w:rsidR="00935D44" w:rsidRPr="00595355" w14:paraId="30E61B79" w14:textId="77777777" w:rsidTr="001E22F1">
        <w:trPr>
          <w:trHeight w:val="1970"/>
        </w:trPr>
        <w:tc>
          <w:tcPr>
            <w:tcW w:w="238" w:type="pct"/>
            <w:tcBorders>
              <w:right w:val="single" w:sz="4" w:space="0" w:color="auto"/>
            </w:tcBorders>
          </w:tcPr>
          <w:p w14:paraId="61762140" w14:textId="77777777" w:rsidR="00935D44" w:rsidRPr="00595355" w:rsidRDefault="00935D44" w:rsidP="00935D44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3"/>
                <w:szCs w:val="23"/>
              </w:rPr>
            </w:pP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7463" w14:textId="77777777" w:rsidR="00935D44" w:rsidRPr="00595355" w:rsidRDefault="00935D44" w:rsidP="00507EFD">
            <w:pPr>
              <w:rPr>
                <w:rFonts w:ascii="Segoe UI" w:hAnsi="Segoe UI" w:cs="Segoe UI"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bCs/>
                <w:sz w:val="23"/>
                <w:szCs w:val="23"/>
              </w:rPr>
              <w:t>A client gifted two £25.00 Boots Gift Cards. These were later donated to the Oxford Health Charity and will be used to develop a sensory kit to take on visits.</w:t>
            </w:r>
          </w:p>
        </w:tc>
        <w:tc>
          <w:tcPr>
            <w:tcW w:w="1152" w:type="pct"/>
            <w:tcBorders>
              <w:left w:val="single" w:sz="4" w:space="0" w:color="auto"/>
            </w:tcBorders>
          </w:tcPr>
          <w:p w14:paraId="230BAF2B" w14:textId="20C08FC2" w:rsidR="00F63568" w:rsidRPr="00595355" w:rsidRDefault="00935D44" w:rsidP="00F63568">
            <w:pPr>
              <w:rPr>
                <w:rFonts w:ascii="Segoe UI" w:hAnsi="Segoe UI" w:cs="Segoe UI"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bCs/>
                <w:sz w:val="23"/>
                <w:szCs w:val="23"/>
              </w:rPr>
              <w:t xml:space="preserve">Nicola Sage and Harriet Caviezel-Cox, Learning Disabilities Team North, Samuelson House </w:t>
            </w:r>
          </w:p>
        </w:tc>
        <w:tc>
          <w:tcPr>
            <w:tcW w:w="657" w:type="pct"/>
          </w:tcPr>
          <w:p w14:paraId="124BB6C0" w14:textId="77777777" w:rsidR="00935D44" w:rsidRPr="00595355" w:rsidRDefault="00935D44" w:rsidP="00507EFD">
            <w:pPr>
              <w:jc w:val="center"/>
              <w:rPr>
                <w:rFonts w:ascii="Segoe UI" w:hAnsi="Segoe UI" w:cs="Segoe UI"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sz w:val="23"/>
                <w:szCs w:val="23"/>
              </w:rPr>
              <w:t>£50.00</w:t>
            </w:r>
          </w:p>
        </w:tc>
        <w:tc>
          <w:tcPr>
            <w:tcW w:w="724" w:type="pct"/>
          </w:tcPr>
          <w:p w14:paraId="7DAEAB14" w14:textId="77777777" w:rsidR="00935D44" w:rsidRPr="00595355" w:rsidRDefault="00935D44" w:rsidP="00507EFD">
            <w:pPr>
              <w:rPr>
                <w:rFonts w:ascii="Segoe UI" w:hAnsi="Segoe UI" w:cs="Segoe UI"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sz w:val="23"/>
                <w:szCs w:val="23"/>
              </w:rPr>
              <w:t>16</w:t>
            </w:r>
            <w:r w:rsidRPr="00595355">
              <w:rPr>
                <w:rFonts w:ascii="Segoe UI" w:hAnsi="Segoe UI" w:cs="Segoe UI"/>
                <w:sz w:val="23"/>
                <w:szCs w:val="23"/>
                <w:vertAlign w:val="superscript"/>
              </w:rPr>
              <w:t>th</w:t>
            </w:r>
            <w:r w:rsidRPr="00595355">
              <w:rPr>
                <w:rFonts w:ascii="Segoe UI" w:hAnsi="Segoe UI" w:cs="Segoe UI"/>
                <w:sz w:val="23"/>
                <w:szCs w:val="23"/>
              </w:rPr>
              <w:t xml:space="preserve"> December 2019</w:t>
            </w:r>
          </w:p>
        </w:tc>
      </w:tr>
      <w:tr w:rsidR="00074D1C" w:rsidRPr="00595355" w14:paraId="781BF6E9" w14:textId="77777777" w:rsidTr="001E22F1">
        <w:trPr>
          <w:trHeight w:val="258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BA33" w14:textId="635EAC0D" w:rsidR="00074D1C" w:rsidRPr="00595355" w:rsidRDefault="009B22E8" w:rsidP="009B22E8">
            <w:pPr>
              <w:rPr>
                <w:rFonts w:ascii="Segoe UI" w:hAnsi="Segoe UI" w:cs="Segoe UI"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sz w:val="23"/>
                <w:szCs w:val="23"/>
              </w:rPr>
              <w:t>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06B3" w14:textId="772EBA4D" w:rsidR="00F63568" w:rsidRPr="00595355" w:rsidRDefault="00074D1C" w:rsidP="00B80561">
            <w:pPr>
              <w:rPr>
                <w:rFonts w:ascii="Segoe UI" w:hAnsi="Segoe UI" w:cs="Segoe UI"/>
                <w:bCs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bCs/>
                <w:sz w:val="23"/>
                <w:szCs w:val="23"/>
              </w:rPr>
              <w:t xml:space="preserve">One of the Trust’s </w:t>
            </w:r>
            <w:r w:rsidR="009B22E8" w:rsidRPr="00595355">
              <w:rPr>
                <w:rFonts w:ascii="Segoe UI" w:hAnsi="Segoe UI" w:cs="Segoe UI"/>
                <w:bCs/>
                <w:sz w:val="23"/>
                <w:szCs w:val="23"/>
              </w:rPr>
              <w:t>G</w:t>
            </w:r>
            <w:r w:rsidRPr="00595355">
              <w:rPr>
                <w:rFonts w:ascii="Segoe UI" w:hAnsi="Segoe UI" w:cs="Segoe UI"/>
                <w:bCs/>
                <w:sz w:val="23"/>
                <w:szCs w:val="23"/>
              </w:rPr>
              <w:t>overnors has hand delivered to the Warneford reception a gift (small champagne bottle) and card for Christmas. This was subsequently donated to the Oxford Health Charity</w:t>
            </w:r>
            <w:r w:rsidR="009B22E8" w:rsidRPr="00595355">
              <w:rPr>
                <w:rFonts w:ascii="Segoe UI" w:hAnsi="Segoe UI" w:cs="Segoe UI"/>
                <w:bCs/>
                <w:sz w:val="23"/>
                <w:szCs w:val="23"/>
              </w:rPr>
              <w:t xml:space="preserve"> to use in a fundraising raffle</w:t>
            </w:r>
            <w:r w:rsidRPr="00595355">
              <w:rPr>
                <w:rFonts w:ascii="Segoe UI" w:hAnsi="Segoe UI" w:cs="Segoe UI"/>
                <w:bCs/>
                <w:sz w:val="23"/>
                <w:szCs w:val="23"/>
              </w:rPr>
              <w:t>.</w:t>
            </w:r>
            <w:r w:rsidR="009B22E8" w:rsidRPr="00595355">
              <w:rPr>
                <w:rFonts w:ascii="Segoe UI" w:hAnsi="Segoe UI" w:cs="Segoe UI"/>
                <w:bCs/>
                <w:sz w:val="23"/>
                <w:szCs w:val="23"/>
              </w:rPr>
              <w:t xml:space="preserve"> The Governor was informed of the donation.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E881" w14:textId="77777777" w:rsidR="00074D1C" w:rsidRPr="00595355" w:rsidRDefault="00074D1C" w:rsidP="00B80561">
            <w:pPr>
              <w:rPr>
                <w:rFonts w:ascii="Segoe UI" w:hAnsi="Segoe UI" w:cs="Segoe UI"/>
                <w:bCs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bCs/>
                <w:sz w:val="23"/>
                <w:szCs w:val="23"/>
              </w:rPr>
              <w:t>Surangi Weerawarnakula, Corporate Governance Administrator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70C8" w14:textId="77777777" w:rsidR="00074D1C" w:rsidRPr="00595355" w:rsidRDefault="00074D1C" w:rsidP="00074D1C">
            <w:pPr>
              <w:jc w:val="center"/>
              <w:rPr>
                <w:rFonts w:ascii="Segoe UI" w:hAnsi="Segoe UI" w:cs="Segoe UI"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sz w:val="23"/>
                <w:szCs w:val="23"/>
              </w:rPr>
              <w:t>Approx. £15.00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9347" w14:textId="77777777" w:rsidR="00074D1C" w:rsidRPr="00595355" w:rsidRDefault="00074D1C" w:rsidP="00B80561">
            <w:pPr>
              <w:rPr>
                <w:rFonts w:ascii="Segoe UI" w:hAnsi="Segoe UI" w:cs="Segoe UI"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sz w:val="23"/>
                <w:szCs w:val="23"/>
              </w:rPr>
              <w:t>18th December 2019</w:t>
            </w:r>
          </w:p>
        </w:tc>
      </w:tr>
    </w:tbl>
    <w:p w14:paraId="06B8B884" w14:textId="3CE2F3AC" w:rsidR="00741EF2" w:rsidRDefault="00741EF2" w:rsidP="00741EF2"/>
    <w:p w14:paraId="778B6555" w14:textId="71C5CDF9" w:rsidR="00597BF8" w:rsidRPr="007B373C" w:rsidRDefault="00597BF8" w:rsidP="00741EF2">
      <w:pPr>
        <w:pStyle w:val="Heading3"/>
        <w:spacing w:before="0" w:after="0"/>
        <w:rPr>
          <w:rFonts w:ascii="Arial" w:hAnsi="Arial" w:cs="Arial"/>
          <w:sz w:val="23"/>
          <w:szCs w:val="23"/>
          <w:u w:val="single"/>
        </w:rPr>
      </w:pPr>
      <w:r w:rsidRPr="007B373C">
        <w:rPr>
          <w:rFonts w:ascii="Arial" w:hAnsi="Arial" w:cs="Arial"/>
          <w:sz w:val="23"/>
          <w:szCs w:val="23"/>
          <w:u w:val="single"/>
        </w:rPr>
        <w:t>SPONSORSHIP</w:t>
      </w:r>
      <w:r w:rsidR="00F63568" w:rsidRPr="007B373C">
        <w:rPr>
          <w:rFonts w:ascii="Arial" w:hAnsi="Arial" w:cs="Arial"/>
          <w:sz w:val="23"/>
          <w:szCs w:val="23"/>
          <w:u w:val="single"/>
        </w:rPr>
        <w:t xml:space="preserve"> – Nothing to declare</w:t>
      </w:r>
    </w:p>
    <w:p w14:paraId="40E92D1D" w14:textId="77777777" w:rsidR="00F63568" w:rsidRDefault="00F63568" w:rsidP="0073522A">
      <w:pPr>
        <w:jc w:val="both"/>
        <w:rPr>
          <w:rFonts w:ascii="Arial" w:hAnsi="Arial" w:cs="Arial"/>
          <w:b/>
        </w:rPr>
      </w:pPr>
      <w:bookmarkStart w:id="1" w:name="_Hlk19708887"/>
    </w:p>
    <w:p w14:paraId="67FC8BB0" w14:textId="4C748F32" w:rsidR="0073522A" w:rsidRPr="007B373C" w:rsidRDefault="0073522A" w:rsidP="0073522A">
      <w:pPr>
        <w:jc w:val="both"/>
        <w:rPr>
          <w:rFonts w:ascii="Arial" w:hAnsi="Arial" w:cs="Arial"/>
          <w:b/>
          <w:sz w:val="23"/>
          <w:szCs w:val="23"/>
        </w:rPr>
      </w:pPr>
      <w:r w:rsidRPr="007B373C">
        <w:rPr>
          <w:rFonts w:ascii="Arial" w:hAnsi="Arial" w:cs="Arial"/>
          <w:b/>
          <w:sz w:val="23"/>
          <w:szCs w:val="23"/>
        </w:rPr>
        <w:t>Recommendation</w:t>
      </w:r>
    </w:p>
    <w:p w14:paraId="5E87BB9F" w14:textId="0FABE218" w:rsidR="0073522A" w:rsidRDefault="008B71E2" w:rsidP="0073522A">
      <w:pPr>
        <w:jc w:val="both"/>
        <w:rPr>
          <w:rFonts w:ascii="Arial" w:hAnsi="Arial" w:cs="Arial"/>
          <w:sz w:val="23"/>
          <w:szCs w:val="23"/>
        </w:rPr>
      </w:pPr>
      <w:r w:rsidRPr="007B373C">
        <w:rPr>
          <w:rFonts w:ascii="Arial" w:hAnsi="Arial" w:cs="Arial"/>
          <w:sz w:val="23"/>
          <w:szCs w:val="23"/>
        </w:rPr>
        <w:t>The Board is asked to note this report.</w:t>
      </w:r>
    </w:p>
    <w:p w14:paraId="500D5F9A" w14:textId="77777777" w:rsidR="007B373C" w:rsidRPr="007B373C" w:rsidRDefault="007B373C" w:rsidP="0073522A">
      <w:pPr>
        <w:jc w:val="both"/>
        <w:rPr>
          <w:rFonts w:ascii="Arial" w:hAnsi="Arial" w:cs="Arial"/>
          <w:sz w:val="23"/>
          <w:szCs w:val="23"/>
        </w:rPr>
      </w:pPr>
    </w:p>
    <w:p w14:paraId="5FBC43F7" w14:textId="1B879F03" w:rsidR="00FC14D3" w:rsidRPr="007B373C" w:rsidRDefault="00FC14D3" w:rsidP="00FC14D3">
      <w:pPr>
        <w:ind w:left="3600" w:hanging="3600"/>
        <w:rPr>
          <w:rFonts w:ascii="Arial" w:hAnsi="Arial" w:cs="Arial"/>
          <w:b/>
          <w:sz w:val="23"/>
          <w:szCs w:val="23"/>
        </w:rPr>
      </w:pPr>
      <w:r w:rsidRPr="007B373C">
        <w:rPr>
          <w:rFonts w:ascii="Arial" w:hAnsi="Arial" w:cs="Arial"/>
          <w:b/>
          <w:sz w:val="23"/>
          <w:szCs w:val="23"/>
        </w:rPr>
        <w:t>Author:</w:t>
      </w:r>
      <w:r w:rsidRPr="007B373C">
        <w:rPr>
          <w:rFonts w:ascii="Arial" w:hAnsi="Arial" w:cs="Arial"/>
          <w:sz w:val="23"/>
          <w:szCs w:val="23"/>
        </w:rPr>
        <w:t xml:space="preserve"> </w:t>
      </w:r>
      <w:r w:rsidR="00907A6E" w:rsidRPr="007B373C">
        <w:rPr>
          <w:rFonts w:ascii="Segoe UI" w:hAnsi="Segoe UI" w:cs="Segoe UI"/>
          <w:sz w:val="23"/>
          <w:szCs w:val="23"/>
        </w:rPr>
        <w:t>Surangi Weerawarnakula, Corporate Governance Administrator.</w:t>
      </w:r>
    </w:p>
    <w:p w14:paraId="54883731" w14:textId="4902E8DA" w:rsidR="008B71E2" w:rsidRPr="007B373C" w:rsidRDefault="007A32BD" w:rsidP="00FC14D3">
      <w:pPr>
        <w:ind w:left="3600" w:hanging="3600"/>
        <w:rPr>
          <w:rFonts w:ascii="Arial" w:hAnsi="Arial" w:cs="Arial"/>
          <w:sz w:val="23"/>
          <w:szCs w:val="23"/>
        </w:rPr>
      </w:pPr>
      <w:r w:rsidRPr="007B373C">
        <w:rPr>
          <w:rFonts w:ascii="Arial" w:hAnsi="Arial" w:cs="Arial"/>
          <w:b/>
          <w:sz w:val="23"/>
          <w:szCs w:val="23"/>
        </w:rPr>
        <w:t>Lead Executive Director:</w:t>
      </w:r>
      <w:r w:rsidR="007B373C">
        <w:rPr>
          <w:rFonts w:ascii="Arial" w:hAnsi="Arial" w:cs="Arial"/>
          <w:b/>
          <w:sz w:val="23"/>
          <w:szCs w:val="23"/>
        </w:rPr>
        <w:t xml:space="preserve"> </w:t>
      </w:r>
      <w:r w:rsidR="00FC14D3" w:rsidRPr="007B373C">
        <w:rPr>
          <w:rFonts w:ascii="Segoe UI" w:hAnsi="Segoe UI" w:cs="Segoe UI"/>
          <w:sz w:val="23"/>
          <w:szCs w:val="23"/>
        </w:rPr>
        <w:t>Kerry Rogers, Director of Corporate Affairs</w:t>
      </w:r>
      <w:r w:rsidR="007B373C" w:rsidRPr="007B373C">
        <w:rPr>
          <w:rFonts w:ascii="Segoe UI" w:hAnsi="Segoe UI" w:cs="Segoe UI"/>
          <w:sz w:val="23"/>
          <w:szCs w:val="23"/>
        </w:rPr>
        <w:t>/</w:t>
      </w:r>
      <w:r w:rsidR="00FC14D3" w:rsidRPr="007B373C">
        <w:rPr>
          <w:rFonts w:ascii="Segoe UI" w:hAnsi="Segoe UI" w:cs="Segoe UI"/>
          <w:sz w:val="23"/>
          <w:szCs w:val="23"/>
        </w:rPr>
        <w:t>Company</w:t>
      </w:r>
      <w:r w:rsidR="007B373C" w:rsidRPr="007B373C">
        <w:rPr>
          <w:rFonts w:ascii="Segoe UI" w:hAnsi="Segoe UI" w:cs="Segoe UI"/>
          <w:sz w:val="23"/>
          <w:szCs w:val="23"/>
        </w:rPr>
        <w:t xml:space="preserve"> </w:t>
      </w:r>
      <w:r w:rsidR="00FC14D3" w:rsidRPr="007B373C">
        <w:rPr>
          <w:rFonts w:ascii="Segoe UI" w:hAnsi="Segoe UI" w:cs="Segoe UI"/>
          <w:sz w:val="23"/>
          <w:szCs w:val="23"/>
        </w:rPr>
        <w:t>Secretary</w:t>
      </w:r>
      <w:bookmarkEnd w:id="1"/>
    </w:p>
    <w:sectPr w:rsidR="008B71E2" w:rsidRPr="007B373C" w:rsidSect="00F63568">
      <w:headerReference w:type="default" r:id="rId8"/>
      <w:pgSz w:w="12240" w:h="15840"/>
      <w:pgMar w:top="1440" w:right="1440" w:bottom="10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77285" w14:textId="77777777" w:rsidR="00831D58" w:rsidRDefault="00831D58" w:rsidP="005B3E3C">
      <w:r>
        <w:separator/>
      </w:r>
    </w:p>
  </w:endnote>
  <w:endnote w:type="continuationSeparator" w:id="0">
    <w:p w14:paraId="462979B0" w14:textId="77777777" w:rsidR="00831D58" w:rsidRDefault="00831D58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506AA" w14:textId="77777777" w:rsidR="00831D58" w:rsidRDefault="00831D58" w:rsidP="005B3E3C">
      <w:r>
        <w:separator/>
      </w:r>
    </w:p>
  </w:footnote>
  <w:footnote w:type="continuationSeparator" w:id="0">
    <w:p w14:paraId="4DC9836C" w14:textId="77777777" w:rsidR="00831D58" w:rsidRDefault="00831D58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5234A" w14:textId="77777777" w:rsidR="000A6787" w:rsidRPr="005B3E3C" w:rsidRDefault="000A6787" w:rsidP="005B3E3C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b/>
        <w:i/>
      </w:rPr>
      <w:t>PUBLIC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4866E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F6638"/>
    <w:multiLevelType w:val="hybridMultilevel"/>
    <w:tmpl w:val="58CAD31A"/>
    <w:lvl w:ilvl="0" w:tplc="4D4A8BC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00068"/>
    <w:multiLevelType w:val="hybridMultilevel"/>
    <w:tmpl w:val="1DE2A7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D4477"/>
    <w:multiLevelType w:val="hybridMultilevel"/>
    <w:tmpl w:val="1C2E8D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D711DD"/>
    <w:multiLevelType w:val="hybridMultilevel"/>
    <w:tmpl w:val="04D84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C70D6"/>
    <w:multiLevelType w:val="hybridMultilevel"/>
    <w:tmpl w:val="219A57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A769E0"/>
    <w:multiLevelType w:val="hybridMultilevel"/>
    <w:tmpl w:val="B45E0A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0E5FDE"/>
    <w:multiLevelType w:val="hybridMultilevel"/>
    <w:tmpl w:val="1DE2A7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95BAF"/>
    <w:multiLevelType w:val="hybridMultilevel"/>
    <w:tmpl w:val="22383D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C8498D"/>
    <w:multiLevelType w:val="hybridMultilevel"/>
    <w:tmpl w:val="982443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11"/>
  </w:num>
  <w:num w:numId="8">
    <w:abstractNumId w:val="8"/>
  </w:num>
  <w:num w:numId="9">
    <w:abstractNumId w:val="2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3E8"/>
    <w:rsid w:val="000035DF"/>
    <w:rsid w:val="00006392"/>
    <w:rsid w:val="000345FE"/>
    <w:rsid w:val="00045496"/>
    <w:rsid w:val="00056515"/>
    <w:rsid w:val="000602BB"/>
    <w:rsid w:val="00060BF9"/>
    <w:rsid w:val="00060D9A"/>
    <w:rsid w:val="00063CA2"/>
    <w:rsid w:val="00071397"/>
    <w:rsid w:val="00074232"/>
    <w:rsid w:val="00074D1C"/>
    <w:rsid w:val="000759B3"/>
    <w:rsid w:val="00077AB2"/>
    <w:rsid w:val="000946D1"/>
    <w:rsid w:val="000A01B5"/>
    <w:rsid w:val="000A6787"/>
    <w:rsid w:val="000B0415"/>
    <w:rsid w:val="000C5D1C"/>
    <w:rsid w:val="000E7130"/>
    <w:rsid w:val="000F1DAD"/>
    <w:rsid w:val="000F6BE4"/>
    <w:rsid w:val="0010164E"/>
    <w:rsid w:val="001027D7"/>
    <w:rsid w:val="00102D76"/>
    <w:rsid w:val="00106045"/>
    <w:rsid w:val="0010631E"/>
    <w:rsid w:val="00107AA9"/>
    <w:rsid w:val="00111720"/>
    <w:rsid w:val="00115ACD"/>
    <w:rsid w:val="001171D5"/>
    <w:rsid w:val="00117E24"/>
    <w:rsid w:val="00146F37"/>
    <w:rsid w:val="00154965"/>
    <w:rsid w:val="00160856"/>
    <w:rsid w:val="00165FEC"/>
    <w:rsid w:val="001817E4"/>
    <w:rsid w:val="00181CA3"/>
    <w:rsid w:val="001867F2"/>
    <w:rsid w:val="001905F7"/>
    <w:rsid w:val="001A0BA7"/>
    <w:rsid w:val="001A2E86"/>
    <w:rsid w:val="001B234F"/>
    <w:rsid w:val="001C2E3F"/>
    <w:rsid w:val="001E22F1"/>
    <w:rsid w:val="001F36AF"/>
    <w:rsid w:val="001F76ED"/>
    <w:rsid w:val="0020462B"/>
    <w:rsid w:val="002137CE"/>
    <w:rsid w:val="0021586E"/>
    <w:rsid w:val="00227FCE"/>
    <w:rsid w:val="00233212"/>
    <w:rsid w:val="00242A92"/>
    <w:rsid w:val="002619EF"/>
    <w:rsid w:val="002714E2"/>
    <w:rsid w:val="002806FA"/>
    <w:rsid w:val="00280792"/>
    <w:rsid w:val="002815A6"/>
    <w:rsid w:val="002821F8"/>
    <w:rsid w:val="00286216"/>
    <w:rsid w:val="00286D45"/>
    <w:rsid w:val="00292613"/>
    <w:rsid w:val="002A0FB7"/>
    <w:rsid w:val="002A423F"/>
    <w:rsid w:val="002A518A"/>
    <w:rsid w:val="002A73E8"/>
    <w:rsid w:val="002B1BB7"/>
    <w:rsid w:val="002B2CB2"/>
    <w:rsid w:val="002C2F97"/>
    <w:rsid w:val="002C45F1"/>
    <w:rsid w:val="002C727F"/>
    <w:rsid w:val="002D3599"/>
    <w:rsid w:val="002D7BFE"/>
    <w:rsid w:val="002E6FC6"/>
    <w:rsid w:val="002E781E"/>
    <w:rsid w:val="002F3554"/>
    <w:rsid w:val="002F41F7"/>
    <w:rsid w:val="002F6F2D"/>
    <w:rsid w:val="003013C8"/>
    <w:rsid w:val="00306968"/>
    <w:rsid w:val="00320138"/>
    <w:rsid w:val="00326F8C"/>
    <w:rsid w:val="00336327"/>
    <w:rsid w:val="003366FB"/>
    <w:rsid w:val="003419C7"/>
    <w:rsid w:val="003440F7"/>
    <w:rsid w:val="0034425A"/>
    <w:rsid w:val="00346046"/>
    <w:rsid w:val="00351BD8"/>
    <w:rsid w:val="003935AE"/>
    <w:rsid w:val="003971F6"/>
    <w:rsid w:val="003B2C2B"/>
    <w:rsid w:val="003C4B8D"/>
    <w:rsid w:val="003C5D8E"/>
    <w:rsid w:val="003C753E"/>
    <w:rsid w:val="003D1DAB"/>
    <w:rsid w:val="003D514F"/>
    <w:rsid w:val="00412276"/>
    <w:rsid w:val="00415FD5"/>
    <w:rsid w:val="004303BE"/>
    <w:rsid w:val="004309BE"/>
    <w:rsid w:val="004326BB"/>
    <w:rsid w:val="00434C6F"/>
    <w:rsid w:val="00443DA5"/>
    <w:rsid w:val="00444F36"/>
    <w:rsid w:val="0045681A"/>
    <w:rsid w:val="00475EC3"/>
    <w:rsid w:val="0047701F"/>
    <w:rsid w:val="004A7C02"/>
    <w:rsid w:val="004B7930"/>
    <w:rsid w:val="004D5D06"/>
    <w:rsid w:val="004F11D0"/>
    <w:rsid w:val="004F3EEE"/>
    <w:rsid w:val="004F4BBA"/>
    <w:rsid w:val="00500D6C"/>
    <w:rsid w:val="00505456"/>
    <w:rsid w:val="005122DE"/>
    <w:rsid w:val="00520D29"/>
    <w:rsid w:val="005233AA"/>
    <w:rsid w:val="00540006"/>
    <w:rsid w:val="00551B0F"/>
    <w:rsid w:val="0055792E"/>
    <w:rsid w:val="00563FFA"/>
    <w:rsid w:val="005659FB"/>
    <w:rsid w:val="00567C92"/>
    <w:rsid w:val="00573D4F"/>
    <w:rsid w:val="00583D4D"/>
    <w:rsid w:val="00584C65"/>
    <w:rsid w:val="00595355"/>
    <w:rsid w:val="005969F1"/>
    <w:rsid w:val="00597BF8"/>
    <w:rsid w:val="005A2589"/>
    <w:rsid w:val="005A3284"/>
    <w:rsid w:val="005A675D"/>
    <w:rsid w:val="005B1818"/>
    <w:rsid w:val="005B2066"/>
    <w:rsid w:val="005B3E3C"/>
    <w:rsid w:val="005B4BBC"/>
    <w:rsid w:val="005C3FC1"/>
    <w:rsid w:val="005D3499"/>
    <w:rsid w:val="005D44F0"/>
    <w:rsid w:val="005E28CE"/>
    <w:rsid w:val="005E35C7"/>
    <w:rsid w:val="00604455"/>
    <w:rsid w:val="00622348"/>
    <w:rsid w:val="00632C7C"/>
    <w:rsid w:val="00644013"/>
    <w:rsid w:val="006440D4"/>
    <w:rsid w:val="00664F0E"/>
    <w:rsid w:val="00676B31"/>
    <w:rsid w:val="00682B7C"/>
    <w:rsid w:val="006842BC"/>
    <w:rsid w:val="00685243"/>
    <w:rsid w:val="006A4BD4"/>
    <w:rsid w:val="006B113C"/>
    <w:rsid w:val="006C0A32"/>
    <w:rsid w:val="006D3BEE"/>
    <w:rsid w:val="006E095F"/>
    <w:rsid w:val="006E1FE6"/>
    <w:rsid w:val="006E4363"/>
    <w:rsid w:val="006F3756"/>
    <w:rsid w:val="006F3E75"/>
    <w:rsid w:val="00703FA9"/>
    <w:rsid w:val="00704FC1"/>
    <w:rsid w:val="00716E6D"/>
    <w:rsid w:val="007215CF"/>
    <w:rsid w:val="00727882"/>
    <w:rsid w:val="007334EC"/>
    <w:rsid w:val="0073522A"/>
    <w:rsid w:val="00735E34"/>
    <w:rsid w:val="00736766"/>
    <w:rsid w:val="00741EF2"/>
    <w:rsid w:val="00747244"/>
    <w:rsid w:val="007511BE"/>
    <w:rsid w:val="00751BCA"/>
    <w:rsid w:val="00765228"/>
    <w:rsid w:val="00770C86"/>
    <w:rsid w:val="00793970"/>
    <w:rsid w:val="00796F50"/>
    <w:rsid w:val="007976E7"/>
    <w:rsid w:val="007A32BD"/>
    <w:rsid w:val="007A6938"/>
    <w:rsid w:val="007B373C"/>
    <w:rsid w:val="007C07FE"/>
    <w:rsid w:val="007D11E2"/>
    <w:rsid w:val="007D1A8E"/>
    <w:rsid w:val="007D7665"/>
    <w:rsid w:val="007E2905"/>
    <w:rsid w:val="007F1586"/>
    <w:rsid w:val="008214A1"/>
    <w:rsid w:val="00824C55"/>
    <w:rsid w:val="00831D58"/>
    <w:rsid w:val="008339EA"/>
    <w:rsid w:val="00836110"/>
    <w:rsid w:val="00851055"/>
    <w:rsid w:val="008565BC"/>
    <w:rsid w:val="0086436B"/>
    <w:rsid w:val="00894B97"/>
    <w:rsid w:val="00895681"/>
    <w:rsid w:val="008B2207"/>
    <w:rsid w:val="008B71E2"/>
    <w:rsid w:val="008D7B21"/>
    <w:rsid w:val="008E1D32"/>
    <w:rsid w:val="008E6958"/>
    <w:rsid w:val="00907A6E"/>
    <w:rsid w:val="00922336"/>
    <w:rsid w:val="00923A83"/>
    <w:rsid w:val="0093091E"/>
    <w:rsid w:val="00935D44"/>
    <w:rsid w:val="009424BC"/>
    <w:rsid w:val="00944CEB"/>
    <w:rsid w:val="009450E2"/>
    <w:rsid w:val="00946E6E"/>
    <w:rsid w:val="00962338"/>
    <w:rsid w:val="00966854"/>
    <w:rsid w:val="00991549"/>
    <w:rsid w:val="009A286F"/>
    <w:rsid w:val="009B22E8"/>
    <w:rsid w:val="009B36EE"/>
    <w:rsid w:val="009C24CC"/>
    <w:rsid w:val="009E028C"/>
    <w:rsid w:val="009F043F"/>
    <w:rsid w:val="00A07930"/>
    <w:rsid w:val="00A20B67"/>
    <w:rsid w:val="00A24948"/>
    <w:rsid w:val="00A267C4"/>
    <w:rsid w:val="00A53BFE"/>
    <w:rsid w:val="00A6138D"/>
    <w:rsid w:val="00A700D7"/>
    <w:rsid w:val="00A71DEE"/>
    <w:rsid w:val="00A77087"/>
    <w:rsid w:val="00A84955"/>
    <w:rsid w:val="00A85311"/>
    <w:rsid w:val="00A910F4"/>
    <w:rsid w:val="00A92967"/>
    <w:rsid w:val="00A963AD"/>
    <w:rsid w:val="00A9735C"/>
    <w:rsid w:val="00AA2639"/>
    <w:rsid w:val="00AA295C"/>
    <w:rsid w:val="00AA70D8"/>
    <w:rsid w:val="00AB0751"/>
    <w:rsid w:val="00AB5ACE"/>
    <w:rsid w:val="00AC3814"/>
    <w:rsid w:val="00AD7BDC"/>
    <w:rsid w:val="00AE3240"/>
    <w:rsid w:val="00AF0562"/>
    <w:rsid w:val="00AF3B26"/>
    <w:rsid w:val="00B03CE1"/>
    <w:rsid w:val="00B116E9"/>
    <w:rsid w:val="00B11725"/>
    <w:rsid w:val="00B2138E"/>
    <w:rsid w:val="00B26E1A"/>
    <w:rsid w:val="00B27427"/>
    <w:rsid w:val="00B30ED8"/>
    <w:rsid w:val="00B34FAC"/>
    <w:rsid w:val="00B50D5E"/>
    <w:rsid w:val="00B53DCE"/>
    <w:rsid w:val="00B7727D"/>
    <w:rsid w:val="00B82444"/>
    <w:rsid w:val="00B9465E"/>
    <w:rsid w:val="00B94D3E"/>
    <w:rsid w:val="00B9794A"/>
    <w:rsid w:val="00BA3B3E"/>
    <w:rsid w:val="00BB1EA5"/>
    <w:rsid w:val="00BB256B"/>
    <w:rsid w:val="00BD2810"/>
    <w:rsid w:val="00BE15AF"/>
    <w:rsid w:val="00BE4977"/>
    <w:rsid w:val="00BE6E65"/>
    <w:rsid w:val="00BE7A5F"/>
    <w:rsid w:val="00BF5367"/>
    <w:rsid w:val="00C038AE"/>
    <w:rsid w:val="00C10A53"/>
    <w:rsid w:val="00C15EEA"/>
    <w:rsid w:val="00C51020"/>
    <w:rsid w:val="00C6126D"/>
    <w:rsid w:val="00C63C53"/>
    <w:rsid w:val="00C84DCE"/>
    <w:rsid w:val="00C90AA4"/>
    <w:rsid w:val="00C949A2"/>
    <w:rsid w:val="00CC0B8F"/>
    <w:rsid w:val="00CD693F"/>
    <w:rsid w:val="00CE0619"/>
    <w:rsid w:val="00CF4320"/>
    <w:rsid w:val="00CF5C26"/>
    <w:rsid w:val="00D001A2"/>
    <w:rsid w:val="00D04A46"/>
    <w:rsid w:val="00D04E21"/>
    <w:rsid w:val="00D07064"/>
    <w:rsid w:val="00D14E96"/>
    <w:rsid w:val="00D254BF"/>
    <w:rsid w:val="00D279FC"/>
    <w:rsid w:val="00D31931"/>
    <w:rsid w:val="00D36EC4"/>
    <w:rsid w:val="00D55ADD"/>
    <w:rsid w:val="00D72DBA"/>
    <w:rsid w:val="00D74A29"/>
    <w:rsid w:val="00D811FC"/>
    <w:rsid w:val="00D938A6"/>
    <w:rsid w:val="00DA0FA6"/>
    <w:rsid w:val="00DA2E46"/>
    <w:rsid w:val="00DA3097"/>
    <w:rsid w:val="00DB2295"/>
    <w:rsid w:val="00DC221D"/>
    <w:rsid w:val="00DD33DF"/>
    <w:rsid w:val="00DD773B"/>
    <w:rsid w:val="00DE1293"/>
    <w:rsid w:val="00DE194E"/>
    <w:rsid w:val="00DE7201"/>
    <w:rsid w:val="00DF2B20"/>
    <w:rsid w:val="00DF64E8"/>
    <w:rsid w:val="00E048A9"/>
    <w:rsid w:val="00E16530"/>
    <w:rsid w:val="00E205AD"/>
    <w:rsid w:val="00E20756"/>
    <w:rsid w:val="00E37EE5"/>
    <w:rsid w:val="00E4332B"/>
    <w:rsid w:val="00E45AD7"/>
    <w:rsid w:val="00E61018"/>
    <w:rsid w:val="00E71166"/>
    <w:rsid w:val="00E71B2D"/>
    <w:rsid w:val="00E90C72"/>
    <w:rsid w:val="00EA38EF"/>
    <w:rsid w:val="00EB20A2"/>
    <w:rsid w:val="00EE62AA"/>
    <w:rsid w:val="00EE77BF"/>
    <w:rsid w:val="00EF69CC"/>
    <w:rsid w:val="00F57119"/>
    <w:rsid w:val="00F615E1"/>
    <w:rsid w:val="00F634B7"/>
    <w:rsid w:val="00F63568"/>
    <w:rsid w:val="00F67C81"/>
    <w:rsid w:val="00F710C4"/>
    <w:rsid w:val="00F72786"/>
    <w:rsid w:val="00F81D75"/>
    <w:rsid w:val="00F92BFC"/>
    <w:rsid w:val="00F97A2F"/>
    <w:rsid w:val="00FA646D"/>
    <w:rsid w:val="00FC14D3"/>
    <w:rsid w:val="00FC2480"/>
    <w:rsid w:val="00FE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F00C46"/>
  <w15:docId w15:val="{D02F6966-D93E-454D-9082-6E80AEB3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419C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419C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069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419C7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30696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ListBullet">
    <w:name w:val="List Bullet"/>
    <w:basedOn w:val="Normal"/>
    <w:rsid w:val="004D5D06"/>
    <w:pPr>
      <w:numPr>
        <w:numId w:val="6"/>
      </w:numPr>
    </w:pPr>
    <w:rPr>
      <w:lang w:val="en-GB"/>
    </w:rPr>
  </w:style>
  <w:style w:type="paragraph" w:styleId="BalloonText">
    <w:name w:val="Balloon Text"/>
    <w:basedOn w:val="Normal"/>
    <w:link w:val="BalloonTextChar"/>
    <w:rsid w:val="002B2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2CB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15ACD"/>
    <w:pPr>
      <w:ind w:left="720"/>
      <w:contextualSpacing/>
    </w:pPr>
  </w:style>
  <w:style w:type="character" w:styleId="CommentReference">
    <w:name w:val="annotation reference"/>
    <w:basedOn w:val="DefaultParagraphFont"/>
    <w:rsid w:val="00286D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6D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6D4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86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6D45"/>
    <w:rPr>
      <w:b/>
      <w:bCs/>
      <w:lang w:val="en-US" w:eastAsia="en-US"/>
    </w:rPr>
  </w:style>
  <w:style w:type="character" w:styleId="Hyperlink">
    <w:name w:val="Hyperlink"/>
    <w:basedOn w:val="DefaultParagraphFont"/>
    <w:rsid w:val="00765228"/>
    <w:rPr>
      <w:color w:val="0000FF"/>
      <w:u w:val="single"/>
    </w:rPr>
  </w:style>
  <w:style w:type="paragraph" w:customStyle="1" w:styleId="Default">
    <w:name w:val="Default"/>
    <w:rsid w:val="00703F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StackJ</dc:creator>
  <cp:lastModifiedBy>Smith Hannah (RNU) Oxford Health</cp:lastModifiedBy>
  <cp:revision>3</cp:revision>
  <cp:lastPrinted>2019-03-25T14:22:00Z</cp:lastPrinted>
  <dcterms:created xsi:type="dcterms:W3CDTF">2020-01-31T11:33:00Z</dcterms:created>
  <dcterms:modified xsi:type="dcterms:W3CDTF">2020-01-31T11:34:00Z</dcterms:modified>
</cp:coreProperties>
</file>