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181E"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39D05822" wp14:editId="08D1F56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A6C0C8A" w14:textId="77777777" w:rsidR="005D3499" w:rsidRPr="00FA3993" w:rsidRDefault="005D3499" w:rsidP="007B02FB">
      <w:pPr>
        <w:pStyle w:val="Heading1"/>
        <w:rPr>
          <w:rFonts w:ascii="Segoe UI" w:hAnsi="Segoe UI" w:cs="Segoe UI"/>
          <w:sz w:val="28"/>
          <w:u w:val="none"/>
        </w:rPr>
      </w:pPr>
    </w:p>
    <w:p w14:paraId="7E29FB92" w14:textId="77777777"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79C15812" wp14:editId="095CA5F3">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9D415A9" w14:textId="217F10E5" w:rsidR="0014199A" w:rsidRDefault="00866990" w:rsidP="00B94BC6">
                            <w:pPr>
                              <w:jc w:val="center"/>
                              <w:rPr>
                                <w:rFonts w:ascii="Segoe UI" w:hAnsi="Segoe UI" w:cs="Segoe UI"/>
                                <w:b/>
                              </w:rPr>
                            </w:pPr>
                            <w:r>
                              <w:rPr>
                                <w:rFonts w:ascii="Segoe UI" w:hAnsi="Segoe UI" w:cs="Segoe UI"/>
                                <w:b/>
                              </w:rPr>
                              <w:t xml:space="preserve">BOD </w:t>
                            </w:r>
                            <w:r w:rsidR="00B85949">
                              <w:rPr>
                                <w:rFonts w:ascii="Segoe UI" w:hAnsi="Segoe UI" w:cs="Segoe UI"/>
                                <w:b/>
                              </w:rPr>
                              <w:t>3</w:t>
                            </w:r>
                            <w:r w:rsidR="003522F3">
                              <w:rPr>
                                <w:rFonts w:ascii="Segoe UI" w:hAnsi="Segoe UI" w:cs="Segoe UI"/>
                                <w:b/>
                              </w:rPr>
                              <w:t>1</w:t>
                            </w:r>
                            <w:bookmarkStart w:id="0" w:name="_GoBack"/>
                            <w:bookmarkEnd w:id="0"/>
                            <w:r w:rsidR="00B85949">
                              <w:rPr>
                                <w:rFonts w:ascii="Segoe UI" w:hAnsi="Segoe UI" w:cs="Segoe UI"/>
                                <w:b/>
                              </w:rPr>
                              <w:t>/2020</w:t>
                            </w:r>
                          </w:p>
                          <w:p w14:paraId="35770C82" w14:textId="546517C9" w:rsidR="00B85949" w:rsidRPr="00B85949" w:rsidRDefault="00B85949" w:rsidP="00B94BC6">
                            <w:pPr>
                              <w:jc w:val="center"/>
                              <w:rPr>
                                <w:rFonts w:ascii="Segoe UI" w:hAnsi="Segoe UI" w:cs="Segoe UI"/>
                                <w:bCs/>
                                <w:sz w:val="22"/>
                                <w:szCs w:val="22"/>
                              </w:rPr>
                            </w:pPr>
                            <w:r>
                              <w:rPr>
                                <w:rFonts w:ascii="Segoe UI" w:hAnsi="Segoe UI" w:cs="Segoe UI"/>
                                <w:bCs/>
                                <w:sz w:val="22"/>
                                <w:szCs w:val="22"/>
                              </w:rPr>
                              <w:t>(Agenda item: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5812"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14:paraId="39D415A9" w14:textId="217F10E5" w:rsidR="0014199A" w:rsidRDefault="00866990" w:rsidP="00B94BC6">
                      <w:pPr>
                        <w:jc w:val="center"/>
                        <w:rPr>
                          <w:rFonts w:ascii="Segoe UI" w:hAnsi="Segoe UI" w:cs="Segoe UI"/>
                          <w:b/>
                        </w:rPr>
                      </w:pPr>
                      <w:r>
                        <w:rPr>
                          <w:rFonts w:ascii="Segoe UI" w:hAnsi="Segoe UI" w:cs="Segoe UI"/>
                          <w:b/>
                        </w:rPr>
                        <w:t xml:space="preserve">BOD </w:t>
                      </w:r>
                      <w:r w:rsidR="00B85949">
                        <w:rPr>
                          <w:rFonts w:ascii="Segoe UI" w:hAnsi="Segoe UI" w:cs="Segoe UI"/>
                          <w:b/>
                        </w:rPr>
                        <w:t>3</w:t>
                      </w:r>
                      <w:r w:rsidR="003522F3">
                        <w:rPr>
                          <w:rFonts w:ascii="Segoe UI" w:hAnsi="Segoe UI" w:cs="Segoe UI"/>
                          <w:b/>
                        </w:rPr>
                        <w:t>1</w:t>
                      </w:r>
                      <w:bookmarkStart w:id="1" w:name="_GoBack"/>
                      <w:bookmarkEnd w:id="1"/>
                      <w:r w:rsidR="00B85949">
                        <w:rPr>
                          <w:rFonts w:ascii="Segoe UI" w:hAnsi="Segoe UI" w:cs="Segoe UI"/>
                          <w:b/>
                        </w:rPr>
                        <w:t>/2020</w:t>
                      </w:r>
                    </w:p>
                    <w:p w14:paraId="35770C82" w14:textId="546517C9" w:rsidR="00B85949" w:rsidRPr="00B85949" w:rsidRDefault="00B85949" w:rsidP="00B94BC6">
                      <w:pPr>
                        <w:jc w:val="center"/>
                        <w:rPr>
                          <w:rFonts w:ascii="Segoe UI" w:hAnsi="Segoe UI" w:cs="Segoe UI"/>
                          <w:bCs/>
                          <w:sz w:val="22"/>
                          <w:szCs w:val="22"/>
                        </w:rPr>
                      </w:pPr>
                      <w:r>
                        <w:rPr>
                          <w:rFonts w:ascii="Segoe UI" w:hAnsi="Segoe UI" w:cs="Segoe UI"/>
                          <w:bCs/>
                          <w:sz w:val="22"/>
                          <w:szCs w:val="22"/>
                        </w:rPr>
                        <w:t>(Agenda item: 11)</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2BA51065"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7672AC02" w14:textId="77777777" w:rsidR="00FA3993" w:rsidRDefault="00FA3993">
      <w:pPr>
        <w:pStyle w:val="Heading1"/>
        <w:jc w:val="center"/>
        <w:rPr>
          <w:rFonts w:ascii="Segoe UI" w:hAnsi="Segoe UI" w:cs="Segoe UI"/>
          <w:sz w:val="28"/>
          <w:u w:val="none"/>
        </w:rPr>
      </w:pPr>
    </w:p>
    <w:p w14:paraId="283DC735"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6510071B" w14:textId="77777777" w:rsidR="005D3499" w:rsidRPr="00E321EB" w:rsidRDefault="005D3499" w:rsidP="00A85311">
      <w:pPr>
        <w:rPr>
          <w:rFonts w:ascii="Segoe UI" w:hAnsi="Segoe UI" w:cs="Segoe UI"/>
          <w:b/>
        </w:rPr>
      </w:pPr>
    </w:p>
    <w:p w14:paraId="32ED8242" w14:textId="27F9DB11" w:rsidR="005D3499" w:rsidRDefault="00B85949">
      <w:pPr>
        <w:jc w:val="center"/>
        <w:rPr>
          <w:rFonts w:ascii="Segoe UI" w:hAnsi="Segoe UI" w:cs="Segoe UI"/>
          <w:b/>
        </w:rPr>
      </w:pPr>
      <w:r>
        <w:rPr>
          <w:rFonts w:ascii="Segoe UI" w:hAnsi="Segoe UI" w:cs="Segoe UI"/>
          <w:b/>
        </w:rPr>
        <w:t>10 June</w:t>
      </w:r>
      <w:r w:rsidR="00166308">
        <w:rPr>
          <w:rFonts w:ascii="Segoe UI" w:hAnsi="Segoe UI" w:cs="Segoe UI"/>
          <w:b/>
        </w:rPr>
        <w:t xml:space="preserve"> </w:t>
      </w:r>
      <w:r w:rsidR="00460E05">
        <w:rPr>
          <w:rFonts w:ascii="Segoe UI" w:hAnsi="Segoe UI" w:cs="Segoe UI"/>
          <w:b/>
        </w:rPr>
        <w:t>2020</w:t>
      </w:r>
    </w:p>
    <w:p w14:paraId="5CAAE395" w14:textId="77777777" w:rsidR="00D761EC" w:rsidRPr="00E321EB" w:rsidRDefault="00D761EC">
      <w:pPr>
        <w:jc w:val="center"/>
        <w:rPr>
          <w:rFonts w:ascii="Segoe UI" w:hAnsi="Segoe UI" w:cs="Segoe UI"/>
          <w:b/>
        </w:rPr>
      </w:pPr>
    </w:p>
    <w:p w14:paraId="22E9C185" w14:textId="77777777" w:rsidR="005D3499" w:rsidRPr="00E321EB" w:rsidRDefault="00C93210" w:rsidP="00FD2279">
      <w:pPr>
        <w:jc w:val="center"/>
        <w:rPr>
          <w:rFonts w:ascii="Segoe UI" w:hAnsi="Segoe UI" w:cs="Segoe UI"/>
          <w:b/>
        </w:rPr>
      </w:pPr>
      <w:r w:rsidRPr="00E321EB">
        <w:rPr>
          <w:rFonts w:ascii="Segoe UI" w:hAnsi="Segoe UI" w:cs="Segoe UI"/>
          <w:b/>
        </w:rPr>
        <w:t>Human Resources Report</w:t>
      </w:r>
    </w:p>
    <w:p w14:paraId="7CB1BE7D" w14:textId="77777777" w:rsidR="005D3499" w:rsidRPr="00E321EB" w:rsidRDefault="005D3499">
      <w:pPr>
        <w:rPr>
          <w:rFonts w:ascii="Segoe UI" w:hAnsi="Segoe UI" w:cs="Segoe UI"/>
          <w:b/>
        </w:rPr>
      </w:pPr>
    </w:p>
    <w:p w14:paraId="49E5C3EF" w14:textId="77777777" w:rsidR="00241A66" w:rsidRPr="00E321EB" w:rsidRDefault="00292613" w:rsidP="00241A66">
      <w:pPr>
        <w:jc w:val="center"/>
        <w:rPr>
          <w:rFonts w:ascii="Segoe UI" w:hAnsi="Segoe UI" w:cs="Segoe UI"/>
        </w:rPr>
      </w:pPr>
      <w:r w:rsidRPr="00E321EB">
        <w:rPr>
          <w:rFonts w:ascii="Segoe UI" w:hAnsi="Segoe UI" w:cs="Segoe UI"/>
          <w:b/>
          <w:u w:val="single"/>
        </w:rPr>
        <w:t>For: Information</w:t>
      </w:r>
    </w:p>
    <w:p w14:paraId="0E9A91DA" w14:textId="77777777" w:rsidR="00292613" w:rsidRPr="00E321EB" w:rsidRDefault="00292613">
      <w:pPr>
        <w:rPr>
          <w:rFonts w:ascii="Segoe UI" w:hAnsi="Segoe UI" w:cs="Segoe UI"/>
          <w:b/>
        </w:rPr>
      </w:pPr>
    </w:p>
    <w:p w14:paraId="14BA4DCF" w14:textId="77777777" w:rsidR="00B3628B" w:rsidRPr="00B3628B" w:rsidRDefault="00B3628B" w:rsidP="00B3628B">
      <w:pPr>
        <w:pStyle w:val="xmsonormal"/>
        <w:rPr>
          <w:rFonts w:ascii="Segoe UI" w:hAnsi="Segoe UI" w:cs="Segoe UI"/>
          <w:b/>
          <w:sz w:val="24"/>
          <w:szCs w:val="24"/>
        </w:rPr>
      </w:pPr>
      <w:r w:rsidRPr="00B3628B">
        <w:rPr>
          <w:rFonts w:ascii="Segoe UI" w:hAnsi="Segoe UI" w:cs="Segoe UI"/>
          <w:b/>
          <w:sz w:val="24"/>
          <w:szCs w:val="24"/>
        </w:rPr>
        <w:t>Equality, Diversity and Inclusion</w:t>
      </w:r>
    </w:p>
    <w:p w14:paraId="36DA9E25" w14:textId="438902AC" w:rsidR="00166308" w:rsidRDefault="00166308" w:rsidP="00597DC8">
      <w:pPr>
        <w:rPr>
          <w:rFonts w:ascii="Segoe UI" w:hAnsi="Segoe UI" w:cs="Segoe UI"/>
          <w:bCs/>
        </w:rPr>
      </w:pPr>
      <w:r>
        <w:rPr>
          <w:rFonts w:ascii="Segoe UI" w:hAnsi="Segoe UI" w:cs="Segoe UI"/>
          <w:bCs/>
        </w:rPr>
        <w:t>Although the Government has suspended the requirement for organisations to report gender pay gap due to the Coronavirus emergency, t</w:t>
      </w:r>
      <w:r w:rsidR="009A1ED0">
        <w:rPr>
          <w:rFonts w:ascii="Segoe UI" w:hAnsi="Segoe UI" w:cs="Segoe UI"/>
          <w:bCs/>
        </w:rPr>
        <w:t>he Trust’s gender pay gap has been calculated</w:t>
      </w:r>
      <w:r w:rsidR="009E3D9E">
        <w:rPr>
          <w:rFonts w:ascii="Segoe UI" w:hAnsi="Segoe UI" w:cs="Segoe UI"/>
          <w:bCs/>
        </w:rPr>
        <w:t xml:space="preserve"> and is reported separately</w:t>
      </w:r>
      <w:r>
        <w:rPr>
          <w:rFonts w:ascii="Segoe UI" w:hAnsi="Segoe UI" w:cs="Segoe UI"/>
          <w:bCs/>
        </w:rPr>
        <w:t xml:space="preserve">. </w:t>
      </w:r>
    </w:p>
    <w:p w14:paraId="5D6E8065" w14:textId="33FBC49B" w:rsidR="006E6452" w:rsidRDefault="00C12A7A" w:rsidP="00597DC8">
      <w:pPr>
        <w:rPr>
          <w:rFonts w:ascii="Segoe UI" w:hAnsi="Segoe UI" w:cs="Segoe UI"/>
          <w:bCs/>
        </w:rPr>
      </w:pPr>
      <w:r>
        <w:rPr>
          <w:rFonts w:ascii="Segoe UI" w:hAnsi="Segoe UI" w:cs="Segoe UI"/>
          <w:bCs/>
        </w:rPr>
        <w:t xml:space="preserve">The reporting requirements on Workforce Race Equality and Workforce Disability Equality have also been suspended but the data gathering and other related work continues. We intend to </w:t>
      </w:r>
      <w:r w:rsidR="00552060">
        <w:rPr>
          <w:rFonts w:ascii="Segoe UI" w:hAnsi="Segoe UI" w:cs="Segoe UI"/>
          <w:bCs/>
        </w:rPr>
        <w:t xml:space="preserve">hold </w:t>
      </w:r>
      <w:r>
        <w:rPr>
          <w:rFonts w:ascii="Segoe UI" w:hAnsi="Segoe UI" w:cs="Segoe UI"/>
          <w:bCs/>
        </w:rPr>
        <w:t>a Board Seminar in the late summer of 2020 to review with the Board the whole Equality programme and workplans.</w:t>
      </w:r>
    </w:p>
    <w:p w14:paraId="76DDBD4C" w14:textId="77777777" w:rsidR="00C12A7A" w:rsidRDefault="00C12A7A" w:rsidP="00597DC8">
      <w:pPr>
        <w:rPr>
          <w:rFonts w:ascii="Segoe UI" w:hAnsi="Segoe UI" w:cs="Segoe UI"/>
          <w:bCs/>
        </w:rPr>
      </w:pPr>
    </w:p>
    <w:p w14:paraId="28F3EDDE" w14:textId="77777777" w:rsidR="006E6452" w:rsidRDefault="006E6452" w:rsidP="006E6452">
      <w:pPr>
        <w:jc w:val="both"/>
        <w:rPr>
          <w:rFonts w:ascii="Segoe UI" w:hAnsi="Segoe UI" w:cs="Segoe UI"/>
          <w:b/>
        </w:rPr>
      </w:pPr>
      <w:r>
        <w:rPr>
          <w:rFonts w:ascii="Segoe UI" w:hAnsi="Segoe UI" w:cs="Segoe UI"/>
          <w:b/>
        </w:rPr>
        <w:t>COVID-19 Response</w:t>
      </w:r>
    </w:p>
    <w:p w14:paraId="634DACA6" w14:textId="1E061492" w:rsidR="00C12A7A" w:rsidRDefault="006E6452" w:rsidP="006E6452">
      <w:pPr>
        <w:jc w:val="both"/>
        <w:rPr>
          <w:rFonts w:ascii="Segoe UI" w:hAnsi="Segoe UI" w:cs="Segoe UI"/>
          <w:color w:val="000000"/>
        </w:rPr>
      </w:pPr>
      <w:r>
        <w:rPr>
          <w:rFonts w:ascii="Segoe UI" w:hAnsi="Segoe UI" w:cs="Segoe UI"/>
          <w:bCs/>
        </w:rPr>
        <w:t xml:space="preserve">As reported last month the HR Department has </w:t>
      </w:r>
      <w:r w:rsidRPr="00E50639">
        <w:rPr>
          <w:rFonts w:ascii="Segoe UI" w:hAnsi="Segoe UI" w:cs="Segoe UI"/>
          <w:color w:val="000000"/>
        </w:rPr>
        <w:t xml:space="preserve">been working to </w:t>
      </w:r>
      <w:r>
        <w:rPr>
          <w:rFonts w:ascii="Segoe UI" w:hAnsi="Segoe UI" w:cs="Segoe UI"/>
          <w:color w:val="000000"/>
        </w:rPr>
        <w:t xml:space="preserve">provide policies, processes and </w:t>
      </w:r>
      <w:r w:rsidRPr="00E50639">
        <w:rPr>
          <w:rFonts w:ascii="Segoe UI" w:hAnsi="Segoe UI" w:cs="Segoe UI"/>
          <w:color w:val="000000"/>
        </w:rPr>
        <w:t>support the Trust</w:t>
      </w:r>
      <w:r>
        <w:rPr>
          <w:rFonts w:ascii="Segoe UI" w:hAnsi="Segoe UI" w:cs="Segoe UI"/>
          <w:color w:val="000000"/>
        </w:rPr>
        <w:t xml:space="preserve">’s response to COVID-19. A good deal of decision making has had to be made at local level </w:t>
      </w:r>
      <w:r w:rsidR="00C12A7A">
        <w:rPr>
          <w:rFonts w:ascii="Segoe UI" w:hAnsi="Segoe UI" w:cs="Segoe UI"/>
          <w:color w:val="000000"/>
        </w:rPr>
        <w:t>and in coordination with the other Trusts in the BOB ICS. National level positions and advice have emerged more slowly than would have been ideal but we remain broadly aligned to national positions.</w:t>
      </w:r>
    </w:p>
    <w:p w14:paraId="5D298FA8" w14:textId="6A4FD717" w:rsidR="006E6452" w:rsidRDefault="00C12A7A" w:rsidP="006E6452">
      <w:pPr>
        <w:jc w:val="both"/>
        <w:rPr>
          <w:rFonts w:ascii="Segoe UI" w:hAnsi="Segoe UI" w:cs="Segoe UI"/>
          <w:color w:val="000000"/>
        </w:rPr>
      </w:pPr>
      <w:r>
        <w:rPr>
          <w:rFonts w:ascii="Segoe UI" w:hAnsi="Segoe UI" w:cs="Segoe UI"/>
          <w:color w:val="000000"/>
        </w:rPr>
        <w:t>Collaboration with staff side representatives has been positive throughout with weekly meetings and the normal SPNCC also operating</w:t>
      </w:r>
      <w:r w:rsidR="006E6452">
        <w:rPr>
          <w:rFonts w:ascii="Segoe UI" w:hAnsi="Segoe UI" w:cs="Segoe UI"/>
          <w:color w:val="000000"/>
        </w:rPr>
        <w:t>.</w:t>
      </w:r>
    </w:p>
    <w:p w14:paraId="13FB7416" w14:textId="30A12498" w:rsidR="00C12A7A" w:rsidRDefault="00C12A7A" w:rsidP="006E6452">
      <w:pPr>
        <w:jc w:val="both"/>
        <w:rPr>
          <w:rFonts w:ascii="Segoe UI" w:hAnsi="Segoe UI" w:cs="Segoe UI"/>
          <w:color w:val="000000"/>
        </w:rPr>
      </w:pPr>
    </w:p>
    <w:p w14:paraId="3105A254" w14:textId="5CB247FF" w:rsidR="00C12A7A" w:rsidRDefault="00C12A7A" w:rsidP="006E6452">
      <w:pPr>
        <w:jc w:val="both"/>
        <w:rPr>
          <w:rFonts w:ascii="Segoe UI" w:hAnsi="Segoe UI" w:cs="Segoe UI"/>
          <w:color w:val="000000"/>
        </w:rPr>
      </w:pPr>
      <w:r>
        <w:rPr>
          <w:rFonts w:ascii="Segoe UI" w:hAnsi="Segoe UI" w:cs="Segoe UI"/>
          <w:color w:val="000000"/>
        </w:rPr>
        <w:t>A particular recent focus of the Coronavirus work in the last month has been on staff risk assessment</w:t>
      </w:r>
      <w:r w:rsidR="00552060">
        <w:rPr>
          <w:rFonts w:ascii="Segoe UI" w:hAnsi="Segoe UI" w:cs="Segoe UI"/>
          <w:color w:val="000000"/>
        </w:rPr>
        <w:t xml:space="preserve">. A screening tool has been deployed in order to identify those staff at greater risk. A more detailed Risk Assessment is being done for those who the screening tool places in the High category. This involves the individual, the line manager and Occupational Health. Factors including age, ethnicity, underlying </w:t>
      </w:r>
      <w:r w:rsidR="00552060">
        <w:rPr>
          <w:rFonts w:ascii="Segoe UI" w:hAnsi="Segoe UI" w:cs="Segoe UI"/>
          <w:color w:val="000000"/>
        </w:rPr>
        <w:lastRenderedPageBreak/>
        <w:t>health conditions, pregnancy and the person’s role and potential contact with Covid patients are incorporated.</w:t>
      </w:r>
    </w:p>
    <w:p w14:paraId="3E80EBBC" w14:textId="72E06CED" w:rsidR="00552060" w:rsidRDefault="00552060" w:rsidP="006E6452">
      <w:pPr>
        <w:jc w:val="both"/>
        <w:rPr>
          <w:rFonts w:ascii="Segoe UI" w:hAnsi="Segoe UI" w:cs="Segoe UI"/>
          <w:color w:val="000000"/>
        </w:rPr>
      </w:pPr>
    </w:p>
    <w:p w14:paraId="26BFB3F0" w14:textId="49A4C103" w:rsidR="00552060" w:rsidRDefault="00552060" w:rsidP="006E6452">
      <w:pPr>
        <w:jc w:val="both"/>
        <w:rPr>
          <w:rFonts w:ascii="Segoe UI" w:hAnsi="Segoe UI" w:cs="Segoe UI"/>
          <w:color w:val="000000"/>
        </w:rPr>
      </w:pPr>
      <w:r>
        <w:rPr>
          <w:rFonts w:ascii="Segoe UI" w:hAnsi="Segoe UI" w:cs="Segoe UI"/>
          <w:color w:val="000000"/>
        </w:rPr>
        <w:t xml:space="preserve">As reported to the People, Leadership and Culture meeting a significant amount of recruitment work has been ongoing, taking advantage of the public goodwill and support for the NHS. In April we cleared 224 candidates to start work (April 2019 comparison 128) </w:t>
      </w:r>
      <w:r w:rsidR="008E5308">
        <w:rPr>
          <w:rFonts w:ascii="Segoe UI" w:hAnsi="Segoe UI" w:cs="Segoe UI"/>
          <w:color w:val="000000"/>
        </w:rPr>
        <w:t>many on the Bank and including students made available while their programmes are suspended. Further recruitment advertising campaigns are being planned.</w:t>
      </w:r>
    </w:p>
    <w:p w14:paraId="5833E174" w14:textId="77777777" w:rsidR="006E6452" w:rsidRPr="006E6452" w:rsidRDefault="006E6452" w:rsidP="006E6452">
      <w:pPr>
        <w:jc w:val="both"/>
        <w:rPr>
          <w:rFonts w:ascii="Segoe UI" w:hAnsi="Segoe UI" w:cs="Segoe UI"/>
          <w:bCs/>
        </w:rPr>
      </w:pPr>
    </w:p>
    <w:p w14:paraId="30A84CD9" w14:textId="64C30CE4" w:rsidR="00607B5D" w:rsidRDefault="00607B5D" w:rsidP="00C93210">
      <w:pPr>
        <w:jc w:val="both"/>
        <w:rPr>
          <w:rFonts w:ascii="Segoe UI" w:hAnsi="Segoe UI" w:cs="Segoe UI"/>
          <w:b/>
        </w:rPr>
      </w:pPr>
      <w:r>
        <w:rPr>
          <w:rFonts w:ascii="Segoe UI" w:hAnsi="Segoe UI" w:cs="Segoe UI"/>
          <w:b/>
        </w:rPr>
        <w:t>HR Casework</w:t>
      </w:r>
    </w:p>
    <w:p w14:paraId="2A57100D" w14:textId="4ADC57D3" w:rsidR="00607B5D" w:rsidRPr="006E6452" w:rsidRDefault="00607B5D" w:rsidP="00607B5D">
      <w:pPr>
        <w:rPr>
          <w:rFonts w:ascii="Segoe UI" w:hAnsi="Segoe UI" w:cs="Segoe UI"/>
        </w:rPr>
      </w:pPr>
      <w:r>
        <w:rPr>
          <w:rFonts w:ascii="Segoe UI" w:hAnsi="Segoe UI" w:cs="Segoe UI"/>
          <w:bCs/>
        </w:rPr>
        <w:t xml:space="preserve">Unlike </w:t>
      </w:r>
      <w:r w:rsidRPr="006E6452">
        <w:rPr>
          <w:rFonts w:ascii="Segoe UI" w:hAnsi="Segoe UI" w:cs="Segoe UI"/>
          <w:bCs/>
        </w:rPr>
        <w:t xml:space="preserve">many other NHS organisations, </w:t>
      </w:r>
      <w:r w:rsidR="003A5441">
        <w:rPr>
          <w:rFonts w:ascii="Segoe UI" w:hAnsi="Segoe UI" w:cs="Segoe UI"/>
          <w:bCs/>
        </w:rPr>
        <w:t>the vast majority (</w:t>
      </w:r>
      <w:r w:rsidRPr="006E6452">
        <w:rPr>
          <w:rFonts w:ascii="Segoe UI" w:hAnsi="Segoe UI" w:cs="Segoe UI"/>
        </w:rPr>
        <w:t>80%</w:t>
      </w:r>
      <w:r w:rsidR="003A5441">
        <w:rPr>
          <w:rFonts w:ascii="Segoe UI" w:hAnsi="Segoe UI" w:cs="Segoe UI"/>
        </w:rPr>
        <w:t>)</w:t>
      </w:r>
      <w:r w:rsidRPr="006E6452">
        <w:rPr>
          <w:rFonts w:ascii="Segoe UI" w:hAnsi="Segoe UI" w:cs="Segoe UI"/>
        </w:rPr>
        <w:t xml:space="preserve"> of formal HR cases are continuing. The Advisory Team has spoken with </w:t>
      </w:r>
      <w:r w:rsidR="003A5441">
        <w:rPr>
          <w:rFonts w:ascii="Segoe UI" w:hAnsi="Segoe UI" w:cs="Segoe UI"/>
        </w:rPr>
        <w:t>C</w:t>
      </w:r>
      <w:r w:rsidRPr="006E6452">
        <w:rPr>
          <w:rFonts w:ascii="Segoe UI" w:hAnsi="Segoe UI" w:cs="Segoe UI"/>
        </w:rPr>
        <w:t xml:space="preserve">ase </w:t>
      </w:r>
      <w:r w:rsidR="003A5441">
        <w:rPr>
          <w:rFonts w:ascii="Segoe UI" w:hAnsi="Segoe UI" w:cs="Segoe UI"/>
        </w:rPr>
        <w:t>M</w:t>
      </w:r>
      <w:r w:rsidRPr="006E6452">
        <w:rPr>
          <w:rFonts w:ascii="Segoe UI" w:hAnsi="Segoe UI" w:cs="Segoe UI"/>
        </w:rPr>
        <w:t xml:space="preserve">anagers and most are continuing albeit with adjustments and at a potentially slower pace. There are currently </w:t>
      </w:r>
      <w:r w:rsidR="003D5A75">
        <w:rPr>
          <w:rFonts w:ascii="Segoe UI" w:hAnsi="Segoe UI" w:cs="Segoe UI"/>
        </w:rPr>
        <w:t>117</w:t>
      </w:r>
      <w:r w:rsidRPr="006E6452">
        <w:rPr>
          <w:rFonts w:ascii="Segoe UI" w:hAnsi="Segoe UI" w:cs="Segoe UI"/>
        </w:rPr>
        <w:t xml:space="preserve"> </w:t>
      </w:r>
      <w:r w:rsidR="003A5441">
        <w:rPr>
          <w:rFonts w:ascii="Segoe UI" w:hAnsi="Segoe UI" w:cs="Segoe UI"/>
        </w:rPr>
        <w:t xml:space="preserve">formal </w:t>
      </w:r>
      <w:r w:rsidRPr="006E6452">
        <w:rPr>
          <w:rFonts w:ascii="Segoe UI" w:hAnsi="Segoe UI" w:cs="Segoe UI"/>
        </w:rPr>
        <w:t>cases</w:t>
      </w:r>
      <w:r w:rsidR="006E6452">
        <w:rPr>
          <w:rFonts w:ascii="Segoe UI" w:hAnsi="Segoe UI" w:cs="Segoe UI"/>
        </w:rPr>
        <w:t>.</w:t>
      </w:r>
    </w:p>
    <w:p w14:paraId="491BDDDF" w14:textId="4D1B8861" w:rsidR="00607B5D" w:rsidRPr="006E6452" w:rsidRDefault="00607B5D" w:rsidP="00607B5D">
      <w:pPr>
        <w:rPr>
          <w:rFonts w:ascii="Segoe UI" w:hAnsi="Segoe UI" w:cs="Segoe UI"/>
        </w:rPr>
      </w:pPr>
    </w:p>
    <w:p w14:paraId="344BDF4F" w14:textId="242F918D" w:rsidR="00607B5D" w:rsidRDefault="00607B5D" w:rsidP="00607B5D">
      <w:pPr>
        <w:rPr>
          <w:rFonts w:ascii="Segoe UI" w:hAnsi="Segoe UI" w:cs="Segoe UI"/>
        </w:rPr>
      </w:pPr>
      <w:r w:rsidRPr="006E6452">
        <w:rPr>
          <w:rFonts w:ascii="Segoe UI" w:hAnsi="Segoe UI" w:cs="Segoe UI"/>
        </w:rPr>
        <w:t xml:space="preserve">We have also experienced an increase in </w:t>
      </w:r>
      <w:r w:rsidR="00AF4AB6">
        <w:rPr>
          <w:rFonts w:ascii="Segoe UI" w:hAnsi="Segoe UI" w:cs="Segoe UI"/>
        </w:rPr>
        <w:t xml:space="preserve">volume and complexity of </w:t>
      </w:r>
      <w:r w:rsidRPr="006E6452">
        <w:rPr>
          <w:rFonts w:ascii="Segoe UI" w:hAnsi="Segoe UI" w:cs="Segoe UI"/>
        </w:rPr>
        <w:t>enquiries to the general Advisory Team inbox. At the same time a number of HR Advisors have been redeployed to support the Central Absence Reporting service.</w:t>
      </w:r>
    </w:p>
    <w:p w14:paraId="4FEFA0F1" w14:textId="36FE2BC5" w:rsidR="00101C12" w:rsidRPr="00101C12" w:rsidRDefault="00101C12" w:rsidP="00607B5D">
      <w:pPr>
        <w:rPr>
          <w:rFonts w:ascii="Segoe UI" w:hAnsi="Segoe UI" w:cs="Segoe UI"/>
          <w:b/>
          <w:bCs/>
        </w:rPr>
      </w:pPr>
    </w:p>
    <w:p w14:paraId="4296B7EF" w14:textId="2A030021" w:rsidR="006E6452" w:rsidRPr="00101C12" w:rsidRDefault="00101C12" w:rsidP="00101C12">
      <w:pPr>
        <w:rPr>
          <w:rFonts w:ascii="Segoe UI" w:hAnsi="Segoe UI" w:cs="Segoe UI"/>
          <w:b/>
          <w:bCs/>
        </w:rPr>
      </w:pPr>
      <w:r w:rsidRPr="00101C12">
        <w:rPr>
          <w:rFonts w:ascii="Segoe UI" w:hAnsi="Segoe UI" w:cs="Segoe UI"/>
          <w:b/>
          <w:bCs/>
        </w:rPr>
        <w:t>Recovery Programme</w:t>
      </w:r>
    </w:p>
    <w:p w14:paraId="5028A9CF" w14:textId="4ABF1671" w:rsidR="00101C12" w:rsidRPr="00101C12" w:rsidRDefault="00101C12" w:rsidP="00101C12">
      <w:pPr>
        <w:rPr>
          <w:rFonts w:ascii="Segoe UI Light" w:hAnsi="Segoe UI Light" w:cs="Segoe UI Light"/>
        </w:rPr>
      </w:pPr>
      <w:r w:rsidRPr="00101C12">
        <w:rPr>
          <w:rFonts w:ascii="Segoe UI Light" w:hAnsi="Segoe UI Light" w:cs="Segoe UI Light"/>
        </w:rPr>
        <w:t>The People aspects of the Trust’s Recovery Programme present a unique opportunity to change our culture, modernise leadership style, embrace staff inputs, embed equality, boost engagement, improve confidence and drive retention</w:t>
      </w:r>
      <w:r>
        <w:rPr>
          <w:rFonts w:ascii="Segoe UI Light" w:hAnsi="Segoe UI Light" w:cs="Segoe UI Light"/>
        </w:rPr>
        <w:t>. A programme workstream including HR, L&amp;D and Quality improvement is being developed.</w:t>
      </w:r>
    </w:p>
    <w:p w14:paraId="260BB94C" w14:textId="77777777" w:rsidR="00101C12" w:rsidRDefault="00101C12" w:rsidP="00101C12">
      <w:pPr>
        <w:rPr>
          <w:rFonts w:ascii="Segoe UI" w:hAnsi="Segoe UI" w:cs="Segoe UI"/>
          <w:b/>
        </w:rPr>
      </w:pPr>
    </w:p>
    <w:p w14:paraId="52F00C1B" w14:textId="77777777" w:rsidR="00AF4AB6" w:rsidRDefault="00AF4AB6" w:rsidP="00C93210">
      <w:pPr>
        <w:jc w:val="both"/>
        <w:rPr>
          <w:rFonts w:ascii="Segoe UI" w:hAnsi="Segoe UI" w:cs="Segoe UI"/>
          <w:b/>
        </w:rPr>
      </w:pPr>
      <w:r>
        <w:rPr>
          <w:rFonts w:ascii="Segoe UI" w:hAnsi="Segoe UI" w:cs="Segoe UI"/>
          <w:b/>
        </w:rPr>
        <w:t>Central Absence Reporting</w:t>
      </w:r>
    </w:p>
    <w:p w14:paraId="0A325704" w14:textId="77777777" w:rsidR="00AF4AB6" w:rsidRDefault="00AF4AB6" w:rsidP="00C93210">
      <w:pPr>
        <w:jc w:val="both"/>
        <w:rPr>
          <w:rFonts w:ascii="Segoe UI" w:hAnsi="Segoe UI" w:cs="Segoe UI"/>
          <w:bCs/>
        </w:rPr>
      </w:pPr>
      <w:r>
        <w:rPr>
          <w:rFonts w:ascii="Segoe UI" w:hAnsi="Segoe UI" w:cs="Segoe UI"/>
          <w:bCs/>
        </w:rPr>
        <w:t xml:space="preserve">As a result of NHS Employers introducing temporary variations to NHS Terms &amp; Conditions – particularly to amendments to pay calculations relating to various types of COVID linked absence – it was necessary to ensure absences are coded correctly on ESR. A central desk has been established to undertake this. This will help ensure that staff are paid correctly and that the Trust is able to claim compensation from central government for COVID related costs, </w:t>
      </w:r>
    </w:p>
    <w:p w14:paraId="000544FF" w14:textId="77777777" w:rsidR="00AF4AB6" w:rsidRDefault="00AF4AB6" w:rsidP="00C93210">
      <w:pPr>
        <w:jc w:val="both"/>
        <w:rPr>
          <w:rFonts w:ascii="Segoe UI" w:hAnsi="Segoe UI" w:cs="Segoe UI"/>
          <w:bCs/>
        </w:rPr>
      </w:pPr>
    </w:p>
    <w:p w14:paraId="674BC36B" w14:textId="5E0D3848" w:rsidR="005F313E" w:rsidRPr="00D14B25" w:rsidRDefault="00607B5D" w:rsidP="00C93210">
      <w:pPr>
        <w:jc w:val="both"/>
        <w:rPr>
          <w:rFonts w:ascii="Segoe UI" w:hAnsi="Segoe UI" w:cs="Segoe UI"/>
          <w:b/>
        </w:rPr>
      </w:pPr>
      <w:r>
        <w:rPr>
          <w:rFonts w:ascii="Segoe UI" w:hAnsi="Segoe UI" w:cs="Segoe UI"/>
          <w:b/>
        </w:rPr>
        <w:t>Health</w:t>
      </w:r>
      <w:r w:rsidRPr="00D14B25">
        <w:rPr>
          <w:rFonts w:ascii="Segoe UI" w:hAnsi="Segoe UI" w:cs="Segoe UI"/>
          <w:b/>
        </w:rPr>
        <w:t xml:space="preserve"> &amp; Wellbeing </w:t>
      </w:r>
    </w:p>
    <w:p w14:paraId="564463B0" w14:textId="20C9C0FF" w:rsidR="00D14B25" w:rsidRPr="00D14B25" w:rsidRDefault="008E5308" w:rsidP="00D14B25">
      <w:pPr>
        <w:pStyle w:val="ListParagraph"/>
        <w:numPr>
          <w:ilvl w:val="0"/>
          <w:numId w:val="42"/>
        </w:numPr>
        <w:rPr>
          <w:rFonts w:ascii="Segoe UI" w:hAnsi="Segoe UI" w:cs="Segoe UI"/>
        </w:rPr>
      </w:pPr>
      <w:r>
        <w:rPr>
          <w:rFonts w:ascii="Segoe UI" w:hAnsi="Segoe UI" w:cs="Segoe UI"/>
        </w:rPr>
        <w:t>A wide array of staff support work continues and is being regularly accessed by staff.</w:t>
      </w:r>
    </w:p>
    <w:p w14:paraId="18B1332D" w14:textId="77777777" w:rsidR="00D14B25" w:rsidRPr="00D14B25" w:rsidRDefault="00D14B25" w:rsidP="00D14B25">
      <w:pPr>
        <w:pStyle w:val="ListParagraph"/>
        <w:numPr>
          <w:ilvl w:val="0"/>
          <w:numId w:val="42"/>
        </w:numPr>
        <w:rPr>
          <w:rFonts w:ascii="Segoe UI" w:hAnsi="Segoe UI" w:cs="Segoe UI"/>
        </w:rPr>
      </w:pPr>
      <w:r w:rsidRPr="00D14B25">
        <w:rPr>
          <w:rFonts w:ascii="Segoe UI" w:hAnsi="Segoe UI" w:cs="Segoe UI"/>
        </w:rPr>
        <w:t>EAP has had a good start with staff accessing counselling</w:t>
      </w:r>
    </w:p>
    <w:p w14:paraId="2EA2E1DB" w14:textId="71E7656C" w:rsidR="00D14B25" w:rsidRPr="00D14B25" w:rsidRDefault="00D14B25" w:rsidP="00D14B25">
      <w:pPr>
        <w:pStyle w:val="ListParagraph"/>
        <w:numPr>
          <w:ilvl w:val="0"/>
          <w:numId w:val="42"/>
        </w:numPr>
        <w:rPr>
          <w:rFonts w:ascii="Segoe UI" w:hAnsi="Segoe UI" w:cs="Segoe UI"/>
          <w:sz w:val="22"/>
          <w:szCs w:val="22"/>
          <w:lang w:val="en-GB"/>
        </w:rPr>
      </w:pPr>
      <w:r w:rsidRPr="00D14B25">
        <w:rPr>
          <w:rFonts w:ascii="Segoe UI" w:hAnsi="Segoe UI" w:cs="Segoe UI"/>
        </w:rPr>
        <w:t>Support for staff, managers and teams during COVID-19 –</w:t>
      </w:r>
      <w:r w:rsidR="008E5308">
        <w:rPr>
          <w:rFonts w:ascii="Segoe UI" w:hAnsi="Segoe UI" w:cs="Segoe UI"/>
        </w:rPr>
        <w:t xml:space="preserve"> we have issued various briefings for m</w:t>
      </w:r>
      <w:r w:rsidRPr="00D14B25">
        <w:rPr>
          <w:rFonts w:ascii="Segoe UI" w:hAnsi="Segoe UI" w:cs="Segoe UI"/>
        </w:rPr>
        <w:t>anagers</w:t>
      </w:r>
      <w:r w:rsidR="008E5308">
        <w:rPr>
          <w:rFonts w:ascii="Segoe UI" w:hAnsi="Segoe UI" w:cs="Segoe UI"/>
        </w:rPr>
        <w:t xml:space="preserve"> and staff</w:t>
      </w:r>
    </w:p>
    <w:p w14:paraId="539E7FB2" w14:textId="58642099" w:rsidR="00D14B25" w:rsidRPr="00D14B25" w:rsidRDefault="00D14B25" w:rsidP="00D14B25">
      <w:pPr>
        <w:pStyle w:val="ListParagraph"/>
        <w:numPr>
          <w:ilvl w:val="0"/>
          <w:numId w:val="42"/>
        </w:numPr>
        <w:rPr>
          <w:rFonts w:ascii="Segoe UI" w:hAnsi="Segoe UI" w:cs="Segoe UI"/>
        </w:rPr>
      </w:pPr>
      <w:r w:rsidRPr="00D14B25">
        <w:rPr>
          <w:rFonts w:ascii="Segoe UI" w:hAnsi="Segoe UI" w:cs="Segoe UI"/>
        </w:rPr>
        <w:lastRenderedPageBreak/>
        <w:t xml:space="preserve">Active Oxfordshire Free Bikes for Oxfordshire (25 mile Radius) further work on this to get to all locations </w:t>
      </w:r>
      <w:r w:rsidR="008E5308">
        <w:rPr>
          <w:rFonts w:ascii="Segoe UI" w:hAnsi="Segoe UI" w:cs="Segoe UI"/>
        </w:rPr>
        <w:t>included.</w:t>
      </w:r>
    </w:p>
    <w:p w14:paraId="0295B4F9" w14:textId="77777777" w:rsidR="00D14B25" w:rsidRPr="00D14B25" w:rsidRDefault="00D14B25" w:rsidP="00D14B25">
      <w:pPr>
        <w:pStyle w:val="ListParagraph"/>
        <w:numPr>
          <w:ilvl w:val="0"/>
          <w:numId w:val="42"/>
        </w:numPr>
        <w:rPr>
          <w:rFonts w:ascii="Segoe UI" w:hAnsi="Segoe UI" w:cs="Segoe UI"/>
        </w:rPr>
      </w:pPr>
      <w:r w:rsidRPr="00D14B25">
        <w:rPr>
          <w:rFonts w:ascii="Segoe UI" w:hAnsi="Segoe UI" w:cs="Segoe UI"/>
        </w:rPr>
        <w:t xml:space="preserve">Top Tips on Remote working, Managing remote workers, healthy at work; </w:t>
      </w:r>
    </w:p>
    <w:p w14:paraId="444C57C0" w14:textId="6DB9C301" w:rsidR="00D14B25" w:rsidRPr="00D14B25" w:rsidRDefault="00D14B25" w:rsidP="00D14B25">
      <w:pPr>
        <w:pStyle w:val="ListParagraph"/>
        <w:numPr>
          <w:ilvl w:val="0"/>
          <w:numId w:val="42"/>
        </w:numPr>
        <w:rPr>
          <w:rFonts w:ascii="Segoe UI" w:hAnsi="Segoe UI" w:cs="Segoe UI"/>
        </w:rPr>
      </w:pPr>
      <w:r w:rsidRPr="00D14B25">
        <w:rPr>
          <w:rFonts w:ascii="Segoe UI" w:hAnsi="Segoe UI" w:cs="Segoe UI"/>
        </w:rPr>
        <w:t>Mayathon 2020</w:t>
      </w:r>
      <w:r w:rsidR="008E5308">
        <w:rPr>
          <w:rFonts w:ascii="Segoe UI" w:hAnsi="Segoe UI" w:cs="Segoe UI"/>
        </w:rPr>
        <w:t xml:space="preserve"> (encouraging physical health and exercise)</w:t>
      </w:r>
    </w:p>
    <w:p w14:paraId="2B0CF28A" w14:textId="0B5B1630" w:rsidR="005F313E" w:rsidRPr="008E5308" w:rsidRDefault="008E5308" w:rsidP="000F2F9B">
      <w:pPr>
        <w:pStyle w:val="ListParagraph"/>
        <w:numPr>
          <w:ilvl w:val="0"/>
          <w:numId w:val="42"/>
        </w:numPr>
        <w:jc w:val="both"/>
        <w:rPr>
          <w:rFonts w:ascii="Segoe UI" w:hAnsi="Segoe UI" w:cs="Segoe UI"/>
          <w:bCs/>
        </w:rPr>
      </w:pPr>
      <w:r w:rsidRPr="008E5308">
        <w:rPr>
          <w:rFonts w:ascii="Segoe UI" w:hAnsi="Segoe UI" w:cs="Segoe UI"/>
        </w:rPr>
        <w:t xml:space="preserve">Various offers </w:t>
      </w:r>
      <w:r>
        <w:rPr>
          <w:rFonts w:ascii="Segoe UI" w:hAnsi="Segoe UI" w:cs="Segoe UI"/>
        </w:rPr>
        <w:t xml:space="preserve">to staff from third party entities </w:t>
      </w:r>
      <w:r w:rsidRPr="008E5308">
        <w:rPr>
          <w:rFonts w:ascii="Segoe UI" w:hAnsi="Segoe UI" w:cs="Segoe UI"/>
        </w:rPr>
        <w:t>have been publici</w:t>
      </w:r>
      <w:r>
        <w:rPr>
          <w:rFonts w:ascii="Segoe UI" w:hAnsi="Segoe UI" w:cs="Segoe UI"/>
        </w:rPr>
        <w:t>s</w:t>
      </w:r>
      <w:r w:rsidRPr="008E5308">
        <w:rPr>
          <w:rFonts w:ascii="Segoe UI" w:hAnsi="Segoe UI" w:cs="Segoe UI"/>
        </w:rPr>
        <w:t>ed</w:t>
      </w:r>
      <w:r>
        <w:rPr>
          <w:rFonts w:ascii="Segoe UI" w:hAnsi="Segoe UI" w:cs="Segoe UI"/>
        </w:rPr>
        <w:t xml:space="preserve"> including</w:t>
      </w:r>
      <w:r w:rsidRPr="008E5308">
        <w:rPr>
          <w:rFonts w:ascii="Segoe UI" w:hAnsi="Segoe UI" w:cs="Segoe UI"/>
        </w:rPr>
        <w:t xml:space="preserve"> </w:t>
      </w:r>
      <w:r>
        <w:rPr>
          <w:rFonts w:ascii="Segoe UI" w:hAnsi="Segoe UI" w:cs="Segoe UI"/>
        </w:rPr>
        <w:t>s</w:t>
      </w:r>
      <w:r w:rsidRPr="008E5308">
        <w:rPr>
          <w:rFonts w:ascii="Segoe UI" w:hAnsi="Segoe UI" w:cs="Segoe UI"/>
        </w:rPr>
        <w:t>upermarket discounts</w:t>
      </w:r>
      <w:r>
        <w:rPr>
          <w:rFonts w:ascii="Segoe UI" w:hAnsi="Segoe UI" w:cs="Segoe UI"/>
        </w:rPr>
        <w:t xml:space="preserve"> and priority access times</w:t>
      </w:r>
      <w:r w:rsidRPr="008E5308">
        <w:rPr>
          <w:rFonts w:ascii="Segoe UI" w:hAnsi="Segoe UI" w:cs="Segoe UI"/>
        </w:rPr>
        <w:t>, mobile phone free data offers, f</w:t>
      </w:r>
      <w:r w:rsidR="00D14B25" w:rsidRPr="008E5308">
        <w:rPr>
          <w:rFonts w:ascii="Segoe UI" w:hAnsi="Segoe UI" w:cs="Segoe UI"/>
        </w:rPr>
        <w:t>ree Will writing for staff</w:t>
      </w:r>
      <w:r w:rsidRPr="008E5308">
        <w:rPr>
          <w:rFonts w:ascii="Segoe UI" w:hAnsi="Segoe UI" w:cs="Segoe UI"/>
        </w:rPr>
        <w:t>, access to public transport, taxi firms and accommodation, s</w:t>
      </w:r>
      <w:r w:rsidR="00D14B25" w:rsidRPr="008E5308">
        <w:rPr>
          <w:rFonts w:ascii="Segoe UI" w:hAnsi="Segoe UI" w:cs="Segoe UI"/>
        </w:rPr>
        <w:t xml:space="preserve">upport and information in relation to </w:t>
      </w:r>
      <w:r w:rsidRPr="008E5308">
        <w:rPr>
          <w:rFonts w:ascii="Segoe UI" w:hAnsi="Segoe UI" w:cs="Segoe UI"/>
        </w:rPr>
        <w:t>bereavement and f</w:t>
      </w:r>
      <w:r w:rsidR="00D14B25" w:rsidRPr="008E5308">
        <w:rPr>
          <w:rFonts w:ascii="Segoe UI" w:hAnsi="Segoe UI" w:cs="Segoe UI"/>
        </w:rPr>
        <w:t>unerals</w:t>
      </w:r>
      <w:r>
        <w:rPr>
          <w:rFonts w:ascii="Segoe UI" w:hAnsi="Segoe UI" w:cs="Segoe UI"/>
        </w:rPr>
        <w:t>.</w:t>
      </w:r>
    </w:p>
    <w:p w14:paraId="406EE8D5" w14:textId="588235F6" w:rsidR="008E5308" w:rsidRPr="008E5308" w:rsidRDefault="008E5308" w:rsidP="000F2F9B">
      <w:pPr>
        <w:pStyle w:val="ListParagraph"/>
        <w:numPr>
          <w:ilvl w:val="0"/>
          <w:numId w:val="42"/>
        </w:numPr>
        <w:jc w:val="both"/>
        <w:rPr>
          <w:rFonts w:ascii="Segoe UI" w:hAnsi="Segoe UI" w:cs="Segoe UI"/>
          <w:bCs/>
        </w:rPr>
      </w:pPr>
      <w:r>
        <w:rPr>
          <w:rFonts w:ascii="Segoe UI" w:hAnsi="Segoe UI" w:cs="Segoe UI"/>
        </w:rPr>
        <w:t>Much of the above has been shared with neighbouring Trusts and with the County Councils and Care Home providers.</w:t>
      </w:r>
    </w:p>
    <w:p w14:paraId="165CF2D0" w14:textId="77777777" w:rsidR="008E5308" w:rsidRPr="008E5308" w:rsidRDefault="008E5308" w:rsidP="008E5308">
      <w:pPr>
        <w:jc w:val="both"/>
        <w:rPr>
          <w:rFonts w:ascii="Segoe UI" w:hAnsi="Segoe UI" w:cs="Segoe UI"/>
          <w:bCs/>
        </w:rPr>
      </w:pPr>
    </w:p>
    <w:p w14:paraId="675AA74A" w14:textId="5D97FE8B" w:rsidR="00C93210" w:rsidRPr="00597DC8" w:rsidRDefault="00C93210" w:rsidP="00C93210">
      <w:pPr>
        <w:jc w:val="both"/>
        <w:rPr>
          <w:rFonts w:ascii="Segoe UI" w:hAnsi="Segoe UI" w:cs="Segoe UI"/>
          <w:b/>
        </w:rPr>
      </w:pPr>
      <w:r w:rsidRPr="00597DC8">
        <w:rPr>
          <w:rFonts w:ascii="Segoe UI" w:hAnsi="Segoe UI" w:cs="Segoe UI"/>
          <w:b/>
        </w:rPr>
        <w:t>Recommendation</w:t>
      </w:r>
    </w:p>
    <w:p w14:paraId="1BD0C323" w14:textId="77777777" w:rsidR="00C93210" w:rsidRPr="00597DC8" w:rsidRDefault="00C93210" w:rsidP="00C93210">
      <w:pPr>
        <w:ind w:left="-851" w:firstLine="851"/>
        <w:jc w:val="both"/>
        <w:rPr>
          <w:rFonts w:ascii="Segoe UI" w:hAnsi="Segoe UI" w:cs="Segoe UI"/>
        </w:rPr>
      </w:pPr>
      <w:r w:rsidRPr="00597DC8">
        <w:rPr>
          <w:rFonts w:ascii="Segoe UI" w:hAnsi="Segoe UI" w:cs="Segoe UI"/>
        </w:rPr>
        <w:t>To note the report for information.</w:t>
      </w:r>
    </w:p>
    <w:p w14:paraId="32DAD5DB" w14:textId="77777777" w:rsidR="00C93210" w:rsidRPr="00597DC8" w:rsidRDefault="00CD3DE3" w:rsidP="00C93210">
      <w:pPr>
        <w:ind w:left="-851" w:firstLine="851"/>
        <w:jc w:val="both"/>
        <w:rPr>
          <w:rFonts w:ascii="Segoe UI" w:hAnsi="Segoe UI" w:cs="Segoe UI"/>
        </w:rPr>
      </w:pPr>
      <w:r w:rsidRPr="00597DC8">
        <w:rPr>
          <w:rFonts w:ascii="Segoe UI" w:hAnsi="Segoe UI" w:cs="Segoe UI"/>
        </w:rPr>
        <w:t xml:space="preserve"> </w:t>
      </w:r>
    </w:p>
    <w:p w14:paraId="104AF89F" w14:textId="77777777" w:rsidR="00C93210" w:rsidRPr="00597DC8" w:rsidRDefault="00C93210" w:rsidP="00C93210">
      <w:pPr>
        <w:ind w:left="1440" w:hanging="1440"/>
        <w:jc w:val="both"/>
        <w:rPr>
          <w:rFonts w:ascii="Segoe UI" w:hAnsi="Segoe UI" w:cs="Segoe UI"/>
        </w:rPr>
      </w:pPr>
      <w:r w:rsidRPr="00597DC8">
        <w:rPr>
          <w:rFonts w:ascii="Segoe UI" w:hAnsi="Segoe UI" w:cs="Segoe UI"/>
          <w:b/>
        </w:rPr>
        <w:t>Author and Title:</w:t>
      </w:r>
      <w:r w:rsidRPr="00597DC8">
        <w:rPr>
          <w:rFonts w:ascii="Segoe UI" w:hAnsi="Segoe UI" w:cs="Segoe UI"/>
        </w:rPr>
        <w:t xml:space="preserve"> </w:t>
      </w:r>
      <w:r w:rsidRPr="00597DC8">
        <w:rPr>
          <w:rFonts w:ascii="Segoe UI" w:hAnsi="Segoe UI" w:cs="Segoe UI"/>
        </w:rPr>
        <w:tab/>
      </w:r>
    </w:p>
    <w:p w14:paraId="273098DF" w14:textId="77777777" w:rsidR="00C93210" w:rsidRPr="00597DC8" w:rsidRDefault="00C93210" w:rsidP="00C93210">
      <w:pPr>
        <w:ind w:left="1440" w:hanging="1440"/>
        <w:jc w:val="both"/>
        <w:rPr>
          <w:rFonts w:ascii="Segoe UI" w:hAnsi="Segoe UI" w:cs="Segoe UI"/>
        </w:rPr>
      </w:pPr>
      <w:r w:rsidRPr="00597DC8">
        <w:rPr>
          <w:rFonts w:ascii="Segoe UI" w:hAnsi="Segoe UI" w:cs="Segoe UI"/>
        </w:rPr>
        <w:t>Simon Denton (Head of HR Operations)</w:t>
      </w:r>
    </w:p>
    <w:p w14:paraId="0E6563D4" w14:textId="77777777" w:rsidR="00C93210" w:rsidRPr="00597DC8" w:rsidRDefault="00C93210" w:rsidP="00C93210">
      <w:pPr>
        <w:ind w:left="1440" w:hanging="1440"/>
        <w:jc w:val="both"/>
        <w:rPr>
          <w:rFonts w:ascii="Segoe UI" w:hAnsi="Segoe UI" w:cs="Segoe UI"/>
        </w:rPr>
      </w:pPr>
    </w:p>
    <w:p w14:paraId="62B3740F" w14:textId="77777777" w:rsidR="00C93210" w:rsidRPr="00597DC8" w:rsidRDefault="00C93210" w:rsidP="00C93210">
      <w:pPr>
        <w:jc w:val="both"/>
        <w:rPr>
          <w:rFonts w:ascii="Segoe UI" w:hAnsi="Segoe UI" w:cs="Segoe UI"/>
          <w:b/>
        </w:rPr>
      </w:pPr>
      <w:r w:rsidRPr="00597DC8">
        <w:rPr>
          <w:rFonts w:ascii="Segoe UI" w:hAnsi="Segoe UI" w:cs="Segoe UI"/>
          <w:b/>
        </w:rPr>
        <w:t>Lead Executive Director:</w:t>
      </w:r>
      <w:r w:rsidRPr="00597DC8">
        <w:rPr>
          <w:rFonts w:ascii="Segoe UI" w:hAnsi="Segoe UI" w:cs="Segoe UI"/>
          <w:b/>
        </w:rPr>
        <w:tab/>
      </w:r>
    </w:p>
    <w:p w14:paraId="19785E8F" w14:textId="77777777" w:rsidR="003927AC" w:rsidRPr="00597DC8" w:rsidRDefault="00C93210" w:rsidP="00AE4E0F">
      <w:pPr>
        <w:jc w:val="both"/>
        <w:rPr>
          <w:rFonts w:ascii="Segoe UI" w:hAnsi="Segoe UI" w:cs="Segoe UI"/>
        </w:rPr>
      </w:pPr>
      <w:r w:rsidRPr="00597DC8">
        <w:rPr>
          <w:rFonts w:ascii="Segoe UI" w:hAnsi="Segoe UI" w:cs="Segoe UI"/>
        </w:rPr>
        <w:t>Tim Boylin</w:t>
      </w:r>
    </w:p>
    <w:sectPr w:rsidR="003927AC" w:rsidRPr="00597DC8" w:rsidSect="00262F0F">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ECE8" w14:textId="77777777" w:rsidR="004C6737" w:rsidRDefault="004C6737" w:rsidP="005B3E3C">
      <w:r>
        <w:separator/>
      </w:r>
    </w:p>
  </w:endnote>
  <w:endnote w:type="continuationSeparator" w:id="0">
    <w:p w14:paraId="32FA78C5" w14:textId="77777777" w:rsidR="004C6737" w:rsidRDefault="004C673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14:paraId="1D1EA67D" w14:textId="77777777"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14:paraId="3BE5DC6F" w14:textId="77777777" w:rsidR="0014199A" w:rsidRDefault="0014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8112"/>
      <w:docPartObj>
        <w:docPartGallery w:val="Page Numbers (Bottom of Page)"/>
        <w:docPartUnique/>
      </w:docPartObj>
    </w:sdtPr>
    <w:sdtEndPr>
      <w:rPr>
        <w:noProof/>
      </w:rPr>
    </w:sdtEndPr>
    <w:sdtContent>
      <w:p w14:paraId="23B0132F" w14:textId="77777777" w:rsidR="00D109C0" w:rsidRDefault="00D1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CADCB" w14:textId="77777777" w:rsidR="00D109C0" w:rsidRDefault="00D1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1E5E" w14:textId="77777777" w:rsidR="004C6737" w:rsidRDefault="004C6737" w:rsidP="005B3E3C">
      <w:r>
        <w:separator/>
      </w:r>
    </w:p>
  </w:footnote>
  <w:footnote w:type="continuationSeparator" w:id="0">
    <w:p w14:paraId="413F7D1A" w14:textId="77777777" w:rsidR="004C6737" w:rsidRDefault="004C6737"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D243" w14:textId="77777777"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E62DAA"/>
    <w:multiLevelType w:val="hybridMultilevel"/>
    <w:tmpl w:val="2FB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441023F"/>
    <w:multiLevelType w:val="hybridMultilevel"/>
    <w:tmpl w:val="AFCA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6D90916"/>
    <w:multiLevelType w:val="multilevel"/>
    <w:tmpl w:val="A8D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0845AF"/>
    <w:multiLevelType w:val="hybridMultilevel"/>
    <w:tmpl w:val="00B2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38A3901"/>
    <w:multiLevelType w:val="multilevel"/>
    <w:tmpl w:val="432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EE68C5"/>
    <w:multiLevelType w:val="hybridMultilevel"/>
    <w:tmpl w:val="586E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EC23600"/>
    <w:multiLevelType w:val="hybridMultilevel"/>
    <w:tmpl w:val="ABDE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316505"/>
    <w:multiLevelType w:val="hybridMultilevel"/>
    <w:tmpl w:val="73EC8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375A86"/>
    <w:multiLevelType w:val="hybridMultilevel"/>
    <w:tmpl w:val="1E5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A4C07"/>
    <w:multiLevelType w:val="hybridMultilevel"/>
    <w:tmpl w:val="AC5A8060"/>
    <w:lvl w:ilvl="0" w:tplc="4142D0B2">
      <w:start w:val="1"/>
      <w:numFmt w:val="bullet"/>
      <w:lvlText w:val="•"/>
      <w:lvlJc w:val="left"/>
      <w:pPr>
        <w:tabs>
          <w:tab w:val="num" w:pos="720"/>
        </w:tabs>
        <w:ind w:left="720" w:hanging="360"/>
      </w:pPr>
      <w:rPr>
        <w:rFonts w:ascii="Arial" w:hAnsi="Arial" w:hint="default"/>
      </w:rPr>
    </w:lvl>
    <w:lvl w:ilvl="1" w:tplc="B718B624" w:tentative="1">
      <w:start w:val="1"/>
      <w:numFmt w:val="bullet"/>
      <w:lvlText w:val="•"/>
      <w:lvlJc w:val="left"/>
      <w:pPr>
        <w:tabs>
          <w:tab w:val="num" w:pos="1440"/>
        </w:tabs>
        <w:ind w:left="1440" w:hanging="360"/>
      </w:pPr>
      <w:rPr>
        <w:rFonts w:ascii="Arial" w:hAnsi="Arial" w:hint="default"/>
      </w:rPr>
    </w:lvl>
    <w:lvl w:ilvl="2" w:tplc="358A4CC2" w:tentative="1">
      <w:start w:val="1"/>
      <w:numFmt w:val="bullet"/>
      <w:lvlText w:val="•"/>
      <w:lvlJc w:val="left"/>
      <w:pPr>
        <w:tabs>
          <w:tab w:val="num" w:pos="2160"/>
        </w:tabs>
        <w:ind w:left="2160" w:hanging="360"/>
      </w:pPr>
      <w:rPr>
        <w:rFonts w:ascii="Arial" w:hAnsi="Arial" w:hint="default"/>
      </w:rPr>
    </w:lvl>
    <w:lvl w:ilvl="3" w:tplc="3774AB44" w:tentative="1">
      <w:start w:val="1"/>
      <w:numFmt w:val="bullet"/>
      <w:lvlText w:val="•"/>
      <w:lvlJc w:val="left"/>
      <w:pPr>
        <w:tabs>
          <w:tab w:val="num" w:pos="2880"/>
        </w:tabs>
        <w:ind w:left="2880" w:hanging="360"/>
      </w:pPr>
      <w:rPr>
        <w:rFonts w:ascii="Arial" w:hAnsi="Arial" w:hint="default"/>
      </w:rPr>
    </w:lvl>
    <w:lvl w:ilvl="4" w:tplc="E2F0A3E4" w:tentative="1">
      <w:start w:val="1"/>
      <w:numFmt w:val="bullet"/>
      <w:lvlText w:val="•"/>
      <w:lvlJc w:val="left"/>
      <w:pPr>
        <w:tabs>
          <w:tab w:val="num" w:pos="3600"/>
        </w:tabs>
        <w:ind w:left="3600" w:hanging="360"/>
      </w:pPr>
      <w:rPr>
        <w:rFonts w:ascii="Arial" w:hAnsi="Arial" w:hint="default"/>
      </w:rPr>
    </w:lvl>
    <w:lvl w:ilvl="5" w:tplc="F32EBED6" w:tentative="1">
      <w:start w:val="1"/>
      <w:numFmt w:val="bullet"/>
      <w:lvlText w:val="•"/>
      <w:lvlJc w:val="left"/>
      <w:pPr>
        <w:tabs>
          <w:tab w:val="num" w:pos="4320"/>
        </w:tabs>
        <w:ind w:left="4320" w:hanging="360"/>
      </w:pPr>
      <w:rPr>
        <w:rFonts w:ascii="Arial" w:hAnsi="Arial" w:hint="default"/>
      </w:rPr>
    </w:lvl>
    <w:lvl w:ilvl="6" w:tplc="927E8324" w:tentative="1">
      <w:start w:val="1"/>
      <w:numFmt w:val="bullet"/>
      <w:lvlText w:val="•"/>
      <w:lvlJc w:val="left"/>
      <w:pPr>
        <w:tabs>
          <w:tab w:val="num" w:pos="5040"/>
        </w:tabs>
        <w:ind w:left="5040" w:hanging="360"/>
      </w:pPr>
      <w:rPr>
        <w:rFonts w:ascii="Arial" w:hAnsi="Arial" w:hint="default"/>
      </w:rPr>
    </w:lvl>
    <w:lvl w:ilvl="7" w:tplc="6082E22E" w:tentative="1">
      <w:start w:val="1"/>
      <w:numFmt w:val="bullet"/>
      <w:lvlText w:val="•"/>
      <w:lvlJc w:val="left"/>
      <w:pPr>
        <w:tabs>
          <w:tab w:val="num" w:pos="5760"/>
        </w:tabs>
        <w:ind w:left="5760" w:hanging="360"/>
      </w:pPr>
      <w:rPr>
        <w:rFonts w:ascii="Arial" w:hAnsi="Arial" w:hint="default"/>
      </w:rPr>
    </w:lvl>
    <w:lvl w:ilvl="8" w:tplc="793A0B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5778AB"/>
    <w:multiLevelType w:val="hybridMultilevel"/>
    <w:tmpl w:val="0A40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7"/>
  </w:num>
  <w:num w:numId="4">
    <w:abstractNumId w:val="6"/>
  </w:num>
  <w:num w:numId="5">
    <w:abstractNumId w:val="29"/>
  </w:num>
  <w:num w:numId="6">
    <w:abstractNumId w:val="10"/>
  </w:num>
  <w:num w:numId="7">
    <w:abstractNumId w:val="4"/>
  </w:num>
  <w:num w:numId="8">
    <w:abstractNumId w:val="25"/>
  </w:num>
  <w:num w:numId="9">
    <w:abstractNumId w:val="21"/>
  </w:num>
  <w:num w:numId="10">
    <w:abstractNumId w:val="28"/>
  </w:num>
  <w:num w:numId="11">
    <w:abstractNumId w:val="5"/>
  </w:num>
  <w:num w:numId="12">
    <w:abstractNumId w:val="3"/>
  </w:num>
  <w:num w:numId="13">
    <w:abstractNumId w:val="31"/>
  </w:num>
  <w:num w:numId="14">
    <w:abstractNumId w:val="23"/>
  </w:num>
  <w:num w:numId="15">
    <w:abstractNumId w:val="0"/>
  </w:num>
  <w:num w:numId="16">
    <w:abstractNumId w:val="1"/>
  </w:num>
  <w:num w:numId="17">
    <w:abstractNumId w:val="19"/>
  </w:num>
  <w:num w:numId="18">
    <w:abstractNumId w:val="14"/>
  </w:num>
  <w:num w:numId="19">
    <w:abstractNumId w:val="16"/>
  </w:num>
  <w:num w:numId="20">
    <w:abstractNumId w:val="7"/>
  </w:num>
  <w:num w:numId="21">
    <w:abstractNumId w:val="33"/>
  </w:num>
  <w:num w:numId="22">
    <w:abstractNumId w:val="30"/>
  </w:num>
  <w:num w:numId="23">
    <w:abstractNumId w:val="30"/>
  </w:num>
  <w:num w:numId="24">
    <w:abstractNumId w:val="17"/>
  </w:num>
  <w:num w:numId="25">
    <w:abstractNumId w:val="30"/>
  </w:num>
  <w:num w:numId="26">
    <w:abstractNumId w:val="30"/>
  </w:num>
  <w:num w:numId="27">
    <w:abstractNumId w:val="3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6"/>
  </w:num>
  <w:num w:numId="34">
    <w:abstractNumId w:val="9"/>
  </w:num>
  <w:num w:numId="35">
    <w:abstractNumId w:val="13"/>
  </w:num>
  <w:num w:numId="36">
    <w:abstractNumId w:val="2"/>
  </w:num>
  <w:num w:numId="37">
    <w:abstractNumId w:val="37"/>
  </w:num>
  <w:num w:numId="38">
    <w:abstractNumId w:val="24"/>
  </w:num>
  <w:num w:numId="39">
    <w:abstractNumId w:val="18"/>
  </w:num>
  <w:num w:numId="40">
    <w:abstractNumId w:val="11"/>
  </w:num>
  <w:num w:numId="41">
    <w:abstractNumId w:val="3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00A"/>
    <w:rsid w:val="00014E73"/>
    <w:rsid w:val="00022242"/>
    <w:rsid w:val="00030247"/>
    <w:rsid w:val="00054107"/>
    <w:rsid w:val="00065265"/>
    <w:rsid w:val="00065639"/>
    <w:rsid w:val="0007071D"/>
    <w:rsid w:val="00071842"/>
    <w:rsid w:val="00080D94"/>
    <w:rsid w:val="0009648D"/>
    <w:rsid w:val="000A3A29"/>
    <w:rsid w:val="000A5A07"/>
    <w:rsid w:val="000A73BD"/>
    <w:rsid w:val="000B420F"/>
    <w:rsid w:val="000B460D"/>
    <w:rsid w:val="000D2077"/>
    <w:rsid w:val="000D69FA"/>
    <w:rsid w:val="000E0EFF"/>
    <w:rsid w:val="000E1228"/>
    <w:rsid w:val="000E13FC"/>
    <w:rsid w:val="000E317C"/>
    <w:rsid w:val="000E4FE4"/>
    <w:rsid w:val="000E60FF"/>
    <w:rsid w:val="00101C12"/>
    <w:rsid w:val="001058A7"/>
    <w:rsid w:val="001302CE"/>
    <w:rsid w:val="00132602"/>
    <w:rsid w:val="00132D86"/>
    <w:rsid w:val="00133239"/>
    <w:rsid w:val="0014199A"/>
    <w:rsid w:val="00145747"/>
    <w:rsid w:val="0015061A"/>
    <w:rsid w:val="001529F5"/>
    <w:rsid w:val="00166308"/>
    <w:rsid w:val="0017001D"/>
    <w:rsid w:val="00170449"/>
    <w:rsid w:val="0018069A"/>
    <w:rsid w:val="0018367D"/>
    <w:rsid w:val="00187D06"/>
    <w:rsid w:val="001A126D"/>
    <w:rsid w:val="001A3571"/>
    <w:rsid w:val="001B5873"/>
    <w:rsid w:val="001B6BCC"/>
    <w:rsid w:val="001C6FF2"/>
    <w:rsid w:val="001D0455"/>
    <w:rsid w:val="001D39E4"/>
    <w:rsid w:val="001D7829"/>
    <w:rsid w:val="001E3794"/>
    <w:rsid w:val="001F303A"/>
    <w:rsid w:val="001F76ED"/>
    <w:rsid w:val="00205245"/>
    <w:rsid w:val="00211978"/>
    <w:rsid w:val="00221DFC"/>
    <w:rsid w:val="002250DE"/>
    <w:rsid w:val="00227FCE"/>
    <w:rsid w:val="00233A8F"/>
    <w:rsid w:val="0023427A"/>
    <w:rsid w:val="00241A66"/>
    <w:rsid w:val="00260B9D"/>
    <w:rsid w:val="002619EF"/>
    <w:rsid w:val="00262F0F"/>
    <w:rsid w:val="00264869"/>
    <w:rsid w:val="00267DE0"/>
    <w:rsid w:val="002731A1"/>
    <w:rsid w:val="0027525C"/>
    <w:rsid w:val="0028206A"/>
    <w:rsid w:val="002821F8"/>
    <w:rsid w:val="0028603C"/>
    <w:rsid w:val="00286053"/>
    <w:rsid w:val="00292613"/>
    <w:rsid w:val="002A73E8"/>
    <w:rsid w:val="002C289D"/>
    <w:rsid w:val="002C2F97"/>
    <w:rsid w:val="002D1A66"/>
    <w:rsid w:val="002E6022"/>
    <w:rsid w:val="002E6932"/>
    <w:rsid w:val="002E6FC6"/>
    <w:rsid w:val="00306AF0"/>
    <w:rsid w:val="003202A4"/>
    <w:rsid w:val="00321B03"/>
    <w:rsid w:val="00325252"/>
    <w:rsid w:val="00325AB4"/>
    <w:rsid w:val="003465BD"/>
    <w:rsid w:val="003522F3"/>
    <w:rsid w:val="00355F58"/>
    <w:rsid w:val="003828D4"/>
    <w:rsid w:val="003853B5"/>
    <w:rsid w:val="00387BE8"/>
    <w:rsid w:val="003927AC"/>
    <w:rsid w:val="00393B16"/>
    <w:rsid w:val="003971F6"/>
    <w:rsid w:val="003A4C12"/>
    <w:rsid w:val="003A5441"/>
    <w:rsid w:val="003C2BD2"/>
    <w:rsid w:val="003C76C2"/>
    <w:rsid w:val="003D5A75"/>
    <w:rsid w:val="003F2AF4"/>
    <w:rsid w:val="003F7366"/>
    <w:rsid w:val="00406DBA"/>
    <w:rsid w:val="004116CA"/>
    <w:rsid w:val="00416762"/>
    <w:rsid w:val="00417A21"/>
    <w:rsid w:val="00424508"/>
    <w:rsid w:val="004305B2"/>
    <w:rsid w:val="004326BB"/>
    <w:rsid w:val="004547E1"/>
    <w:rsid w:val="00456DDE"/>
    <w:rsid w:val="00460E05"/>
    <w:rsid w:val="0047158A"/>
    <w:rsid w:val="004742D0"/>
    <w:rsid w:val="004C3B0D"/>
    <w:rsid w:val="004C6737"/>
    <w:rsid w:val="004D123C"/>
    <w:rsid w:val="004F3BE2"/>
    <w:rsid w:val="004F3DAD"/>
    <w:rsid w:val="004F4BBA"/>
    <w:rsid w:val="00503660"/>
    <w:rsid w:val="005064B3"/>
    <w:rsid w:val="0051104E"/>
    <w:rsid w:val="00516621"/>
    <w:rsid w:val="005233AA"/>
    <w:rsid w:val="0052358B"/>
    <w:rsid w:val="005302A3"/>
    <w:rsid w:val="00534040"/>
    <w:rsid w:val="00541187"/>
    <w:rsid w:val="00546430"/>
    <w:rsid w:val="00551AD9"/>
    <w:rsid w:val="00551B0F"/>
    <w:rsid w:val="00552060"/>
    <w:rsid w:val="005523DF"/>
    <w:rsid w:val="005659FB"/>
    <w:rsid w:val="00597DC8"/>
    <w:rsid w:val="005B3E3C"/>
    <w:rsid w:val="005C098E"/>
    <w:rsid w:val="005C15F4"/>
    <w:rsid w:val="005C3FC1"/>
    <w:rsid w:val="005D0CBD"/>
    <w:rsid w:val="005D2ECB"/>
    <w:rsid w:val="005D3499"/>
    <w:rsid w:val="005E2583"/>
    <w:rsid w:val="005E58A6"/>
    <w:rsid w:val="005E6BC3"/>
    <w:rsid w:val="005F2CB6"/>
    <w:rsid w:val="005F313E"/>
    <w:rsid w:val="005F3ECD"/>
    <w:rsid w:val="00607B5D"/>
    <w:rsid w:val="0061684E"/>
    <w:rsid w:val="00632413"/>
    <w:rsid w:val="00651550"/>
    <w:rsid w:val="00661308"/>
    <w:rsid w:val="00677185"/>
    <w:rsid w:val="00677292"/>
    <w:rsid w:val="00697D48"/>
    <w:rsid w:val="006A091A"/>
    <w:rsid w:val="006A1393"/>
    <w:rsid w:val="006B14EF"/>
    <w:rsid w:val="006C5BC2"/>
    <w:rsid w:val="006D501B"/>
    <w:rsid w:val="006E188A"/>
    <w:rsid w:val="006E3C3E"/>
    <w:rsid w:val="006E6452"/>
    <w:rsid w:val="006F2F62"/>
    <w:rsid w:val="00703D27"/>
    <w:rsid w:val="00703FEE"/>
    <w:rsid w:val="0073522A"/>
    <w:rsid w:val="0077417C"/>
    <w:rsid w:val="007769CD"/>
    <w:rsid w:val="0078032B"/>
    <w:rsid w:val="00781566"/>
    <w:rsid w:val="00784F27"/>
    <w:rsid w:val="0078781F"/>
    <w:rsid w:val="00791535"/>
    <w:rsid w:val="007930CA"/>
    <w:rsid w:val="007930EA"/>
    <w:rsid w:val="007976E7"/>
    <w:rsid w:val="00797ACA"/>
    <w:rsid w:val="007A2CF0"/>
    <w:rsid w:val="007A59BB"/>
    <w:rsid w:val="007B02FB"/>
    <w:rsid w:val="007B43CD"/>
    <w:rsid w:val="007B62C7"/>
    <w:rsid w:val="007B6D77"/>
    <w:rsid w:val="007E3D51"/>
    <w:rsid w:val="007E47DF"/>
    <w:rsid w:val="007E4970"/>
    <w:rsid w:val="007F6994"/>
    <w:rsid w:val="008003A1"/>
    <w:rsid w:val="00802701"/>
    <w:rsid w:val="008038A2"/>
    <w:rsid w:val="008114CC"/>
    <w:rsid w:val="00811FE8"/>
    <w:rsid w:val="008176F4"/>
    <w:rsid w:val="008402C8"/>
    <w:rsid w:val="0084720C"/>
    <w:rsid w:val="008567BC"/>
    <w:rsid w:val="0086436B"/>
    <w:rsid w:val="00866990"/>
    <w:rsid w:val="00874ABB"/>
    <w:rsid w:val="00893F76"/>
    <w:rsid w:val="00894B97"/>
    <w:rsid w:val="008B723F"/>
    <w:rsid w:val="008C6B03"/>
    <w:rsid w:val="008C6B7F"/>
    <w:rsid w:val="008D1010"/>
    <w:rsid w:val="008D26A8"/>
    <w:rsid w:val="008D50F7"/>
    <w:rsid w:val="008E5308"/>
    <w:rsid w:val="00910617"/>
    <w:rsid w:val="009207E3"/>
    <w:rsid w:val="00941AB7"/>
    <w:rsid w:val="00941D41"/>
    <w:rsid w:val="00946E6E"/>
    <w:rsid w:val="0096361E"/>
    <w:rsid w:val="00963686"/>
    <w:rsid w:val="009860CC"/>
    <w:rsid w:val="009869DE"/>
    <w:rsid w:val="009A1ED0"/>
    <w:rsid w:val="009C3983"/>
    <w:rsid w:val="009C7E17"/>
    <w:rsid w:val="009E0559"/>
    <w:rsid w:val="009E3D9E"/>
    <w:rsid w:val="009F21FD"/>
    <w:rsid w:val="00A2080F"/>
    <w:rsid w:val="00A65AF3"/>
    <w:rsid w:val="00A674FB"/>
    <w:rsid w:val="00A76C2F"/>
    <w:rsid w:val="00A808D7"/>
    <w:rsid w:val="00A85311"/>
    <w:rsid w:val="00A86977"/>
    <w:rsid w:val="00AA0C3F"/>
    <w:rsid w:val="00AB3ABC"/>
    <w:rsid w:val="00AC3814"/>
    <w:rsid w:val="00AC6644"/>
    <w:rsid w:val="00AC6B7A"/>
    <w:rsid w:val="00AC6E26"/>
    <w:rsid w:val="00AE2935"/>
    <w:rsid w:val="00AE4E0F"/>
    <w:rsid w:val="00AF0562"/>
    <w:rsid w:val="00AF2B41"/>
    <w:rsid w:val="00AF4AB6"/>
    <w:rsid w:val="00B00446"/>
    <w:rsid w:val="00B06EBE"/>
    <w:rsid w:val="00B10FB2"/>
    <w:rsid w:val="00B13FCA"/>
    <w:rsid w:val="00B1771A"/>
    <w:rsid w:val="00B26E1A"/>
    <w:rsid w:val="00B26F2C"/>
    <w:rsid w:val="00B327BE"/>
    <w:rsid w:val="00B32A0D"/>
    <w:rsid w:val="00B3628B"/>
    <w:rsid w:val="00B457BA"/>
    <w:rsid w:val="00B46633"/>
    <w:rsid w:val="00B500BF"/>
    <w:rsid w:val="00B50D5E"/>
    <w:rsid w:val="00B85949"/>
    <w:rsid w:val="00B91B9B"/>
    <w:rsid w:val="00B94BC6"/>
    <w:rsid w:val="00BA36C0"/>
    <w:rsid w:val="00BA3B3E"/>
    <w:rsid w:val="00BC152C"/>
    <w:rsid w:val="00BF1919"/>
    <w:rsid w:val="00BF3538"/>
    <w:rsid w:val="00BF5367"/>
    <w:rsid w:val="00C0755E"/>
    <w:rsid w:val="00C07817"/>
    <w:rsid w:val="00C11AA2"/>
    <w:rsid w:val="00C12A7A"/>
    <w:rsid w:val="00C177DD"/>
    <w:rsid w:val="00C364D4"/>
    <w:rsid w:val="00C67635"/>
    <w:rsid w:val="00C71005"/>
    <w:rsid w:val="00C764A4"/>
    <w:rsid w:val="00C93210"/>
    <w:rsid w:val="00C9409B"/>
    <w:rsid w:val="00C962DE"/>
    <w:rsid w:val="00CC0279"/>
    <w:rsid w:val="00CC5620"/>
    <w:rsid w:val="00CC6A15"/>
    <w:rsid w:val="00CD3DE3"/>
    <w:rsid w:val="00CE710B"/>
    <w:rsid w:val="00D07064"/>
    <w:rsid w:val="00D101CB"/>
    <w:rsid w:val="00D109C0"/>
    <w:rsid w:val="00D14B25"/>
    <w:rsid w:val="00D1773F"/>
    <w:rsid w:val="00D279FC"/>
    <w:rsid w:val="00D30EDD"/>
    <w:rsid w:val="00D352A3"/>
    <w:rsid w:val="00D502D9"/>
    <w:rsid w:val="00D557DE"/>
    <w:rsid w:val="00D55ADD"/>
    <w:rsid w:val="00D574A6"/>
    <w:rsid w:val="00D64DC4"/>
    <w:rsid w:val="00D6680A"/>
    <w:rsid w:val="00D66F0B"/>
    <w:rsid w:val="00D761EC"/>
    <w:rsid w:val="00D8544F"/>
    <w:rsid w:val="00D870AD"/>
    <w:rsid w:val="00D97F5E"/>
    <w:rsid w:val="00DA0FA6"/>
    <w:rsid w:val="00DA6E73"/>
    <w:rsid w:val="00DB0979"/>
    <w:rsid w:val="00DB14E9"/>
    <w:rsid w:val="00DB161E"/>
    <w:rsid w:val="00DB4A9D"/>
    <w:rsid w:val="00DB5181"/>
    <w:rsid w:val="00DC4222"/>
    <w:rsid w:val="00DD33DF"/>
    <w:rsid w:val="00DD6382"/>
    <w:rsid w:val="00DE1293"/>
    <w:rsid w:val="00DF10CC"/>
    <w:rsid w:val="00E03C88"/>
    <w:rsid w:val="00E266D4"/>
    <w:rsid w:val="00E30001"/>
    <w:rsid w:val="00E321EB"/>
    <w:rsid w:val="00E44E6E"/>
    <w:rsid w:val="00E47EFA"/>
    <w:rsid w:val="00E6038F"/>
    <w:rsid w:val="00E6416E"/>
    <w:rsid w:val="00E8135F"/>
    <w:rsid w:val="00E827C5"/>
    <w:rsid w:val="00E9681B"/>
    <w:rsid w:val="00EA0159"/>
    <w:rsid w:val="00EA26A3"/>
    <w:rsid w:val="00EB12C0"/>
    <w:rsid w:val="00EB6BFA"/>
    <w:rsid w:val="00EC6923"/>
    <w:rsid w:val="00ED3C1F"/>
    <w:rsid w:val="00EE0206"/>
    <w:rsid w:val="00EE278B"/>
    <w:rsid w:val="00EF5BE0"/>
    <w:rsid w:val="00F07C0B"/>
    <w:rsid w:val="00F2270E"/>
    <w:rsid w:val="00F24050"/>
    <w:rsid w:val="00F24EB2"/>
    <w:rsid w:val="00F34FE3"/>
    <w:rsid w:val="00F4379D"/>
    <w:rsid w:val="00F46FC2"/>
    <w:rsid w:val="00F50721"/>
    <w:rsid w:val="00F50A07"/>
    <w:rsid w:val="00F57119"/>
    <w:rsid w:val="00F57141"/>
    <w:rsid w:val="00F643AE"/>
    <w:rsid w:val="00F77C13"/>
    <w:rsid w:val="00F81086"/>
    <w:rsid w:val="00F81A14"/>
    <w:rsid w:val="00F82C5A"/>
    <w:rsid w:val="00F84F44"/>
    <w:rsid w:val="00F90F7E"/>
    <w:rsid w:val="00F945DB"/>
    <w:rsid w:val="00FA014B"/>
    <w:rsid w:val="00FA3993"/>
    <w:rsid w:val="00FA5118"/>
    <w:rsid w:val="00FA5C39"/>
    <w:rsid w:val="00FB35C1"/>
    <w:rsid w:val="00FC54E0"/>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C9283"/>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853B5"/>
    <w:rPr>
      <w:color w:val="800080" w:themeColor="followedHyperlink"/>
      <w:u w:val="single"/>
    </w:rPr>
  </w:style>
  <w:style w:type="character" w:styleId="UnresolvedMention">
    <w:name w:val="Unresolved Mention"/>
    <w:basedOn w:val="DefaultParagraphFont"/>
    <w:uiPriority w:val="99"/>
    <w:semiHidden/>
    <w:unhideWhenUsed/>
    <w:rsid w:val="003853B5"/>
    <w:rPr>
      <w:color w:val="605E5C"/>
      <w:shd w:val="clear" w:color="auto" w:fill="E1DFDD"/>
    </w:rPr>
  </w:style>
  <w:style w:type="character" w:styleId="Strong">
    <w:name w:val="Strong"/>
    <w:basedOn w:val="DefaultParagraphFont"/>
    <w:uiPriority w:val="22"/>
    <w:qFormat/>
    <w:rsid w:val="00D66F0B"/>
    <w:rPr>
      <w:b/>
      <w:bCs/>
      <w:color w:val="333333"/>
    </w:rPr>
  </w:style>
  <w:style w:type="paragraph" w:customStyle="1" w:styleId="ms-rteelement-p">
    <w:name w:val="ms-rteelement-p"/>
    <w:basedOn w:val="Normal"/>
    <w:rsid w:val="00D66F0B"/>
    <w:pPr>
      <w:spacing w:before="100" w:beforeAutospacing="1" w:after="100" w:afterAutospacing="1"/>
    </w:pPr>
    <w:rPr>
      <w:color w:val="576170"/>
      <w:lang w:val="en-GB" w:eastAsia="en-GB"/>
    </w:rPr>
  </w:style>
  <w:style w:type="paragraph" w:customStyle="1" w:styleId="xmsonormal">
    <w:name w:val="x_msonormal"/>
    <w:basedOn w:val="Normal"/>
    <w:rsid w:val="0051662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28268498">
      <w:bodyDiv w:val="1"/>
      <w:marLeft w:val="0"/>
      <w:marRight w:val="0"/>
      <w:marTop w:val="0"/>
      <w:marBottom w:val="0"/>
      <w:divBdr>
        <w:top w:val="none" w:sz="0" w:space="0" w:color="auto"/>
        <w:left w:val="none" w:sz="0" w:space="0" w:color="auto"/>
        <w:bottom w:val="none" w:sz="0" w:space="0" w:color="auto"/>
        <w:right w:val="none" w:sz="0" w:space="0" w:color="auto"/>
      </w:divBdr>
    </w:div>
    <w:div w:id="35201356">
      <w:bodyDiv w:val="1"/>
      <w:marLeft w:val="0"/>
      <w:marRight w:val="0"/>
      <w:marTop w:val="0"/>
      <w:marBottom w:val="0"/>
      <w:divBdr>
        <w:top w:val="none" w:sz="0" w:space="0" w:color="auto"/>
        <w:left w:val="none" w:sz="0" w:space="0" w:color="auto"/>
        <w:bottom w:val="none" w:sz="0" w:space="0" w:color="auto"/>
        <w:right w:val="none" w:sz="0" w:space="0" w:color="auto"/>
      </w:divBdr>
    </w:div>
    <w:div w:id="10631439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30444483">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12947905">
      <w:bodyDiv w:val="1"/>
      <w:marLeft w:val="0"/>
      <w:marRight w:val="0"/>
      <w:marTop w:val="0"/>
      <w:marBottom w:val="0"/>
      <w:divBdr>
        <w:top w:val="none" w:sz="0" w:space="0" w:color="auto"/>
        <w:left w:val="none" w:sz="0" w:space="0" w:color="auto"/>
        <w:bottom w:val="none" w:sz="0" w:space="0" w:color="auto"/>
        <w:right w:val="none" w:sz="0" w:space="0" w:color="auto"/>
      </w:divBdr>
    </w:div>
    <w:div w:id="346297165">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4485934">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649869349">
      <w:bodyDiv w:val="1"/>
      <w:marLeft w:val="0"/>
      <w:marRight w:val="0"/>
      <w:marTop w:val="0"/>
      <w:marBottom w:val="0"/>
      <w:divBdr>
        <w:top w:val="none" w:sz="0" w:space="0" w:color="auto"/>
        <w:left w:val="none" w:sz="0" w:space="0" w:color="auto"/>
        <w:bottom w:val="none" w:sz="0" w:space="0" w:color="auto"/>
        <w:right w:val="none" w:sz="0" w:space="0" w:color="auto"/>
      </w:divBdr>
    </w:div>
    <w:div w:id="677851683">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0566041">
      <w:bodyDiv w:val="1"/>
      <w:marLeft w:val="0"/>
      <w:marRight w:val="0"/>
      <w:marTop w:val="0"/>
      <w:marBottom w:val="0"/>
      <w:divBdr>
        <w:top w:val="none" w:sz="0" w:space="0" w:color="auto"/>
        <w:left w:val="none" w:sz="0" w:space="0" w:color="auto"/>
        <w:bottom w:val="none" w:sz="0" w:space="0" w:color="auto"/>
        <w:right w:val="none" w:sz="0" w:space="0" w:color="auto"/>
      </w:divBdr>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10502677">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265118775">
          <w:marLeft w:val="0"/>
          <w:marRight w:val="0"/>
          <w:marTop w:val="0"/>
          <w:marBottom w:val="0"/>
          <w:divBdr>
            <w:top w:val="none" w:sz="0" w:space="0" w:color="auto"/>
            <w:left w:val="none" w:sz="0" w:space="0" w:color="auto"/>
            <w:bottom w:val="none" w:sz="0" w:space="0" w:color="auto"/>
            <w:right w:val="none" w:sz="0" w:space="0" w:color="auto"/>
          </w:divBdr>
          <w:divsChild>
            <w:div w:id="900099383">
              <w:marLeft w:val="0"/>
              <w:marRight w:val="0"/>
              <w:marTop w:val="0"/>
              <w:marBottom w:val="0"/>
              <w:divBdr>
                <w:top w:val="none" w:sz="0" w:space="0" w:color="auto"/>
                <w:left w:val="none" w:sz="0" w:space="0" w:color="auto"/>
                <w:bottom w:val="none" w:sz="0" w:space="0" w:color="auto"/>
                <w:right w:val="none" w:sz="0" w:space="0" w:color="auto"/>
              </w:divBdr>
              <w:divsChild>
                <w:div w:id="1113208804">
                  <w:marLeft w:val="0"/>
                  <w:marRight w:val="0"/>
                  <w:marTop w:val="0"/>
                  <w:marBottom w:val="0"/>
                  <w:divBdr>
                    <w:top w:val="none" w:sz="0" w:space="0" w:color="auto"/>
                    <w:left w:val="none" w:sz="0" w:space="0" w:color="auto"/>
                    <w:bottom w:val="none" w:sz="0" w:space="0" w:color="auto"/>
                    <w:right w:val="none" w:sz="0" w:space="0" w:color="auto"/>
                  </w:divBdr>
                  <w:divsChild>
                    <w:div w:id="281230402">
                      <w:marLeft w:val="0"/>
                      <w:marRight w:val="0"/>
                      <w:marTop w:val="150"/>
                      <w:marBottom w:val="150"/>
                      <w:divBdr>
                        <w:top w:val="none" w:sz="0" w:space="0" w:color="auto"/>
                        <w:left w:val="none" w:sz="0" w:space="0" w:color="auto"/>
                        <w:bottom w:val="none" w:sz="0" w:space="0" w:color="auto"/>
                        <w:right w:val="none" w:sz="0" w:space="0" w:color="auto"/>
                      </w:divBdr>
                      <w:divsChild>
                        <w:div w:id="2115399608">
                          <w:marLeft w:val="0"/>
                          <w:marRight w:val="0"/>
                          <w:marTop w:val="150"/>
                          <w:marBottom w:val="0"/>
                          <w:divBdr>
                            <w:top w:val="none" w:sz="0" w:space="0" w:color="auto"/>
                            <w:left w:val="none" w:sz="0" w:space="0" w:color="auto"/>
                            <w:bottom w:val="none" w:sz="0" w:space="0" w:color="auto"/>
                            <w:right w:val="none" w:sz="0" w:space="0" w:color="auto"/>
                          </w:divBdr>
                          <w:divsChild>
                            <w:div w:id="1291012708">
                              <w:marLeft w:val="3000"/>
                              <w:marRight w:val="0"/>
                              <w:marTop w:val="0"/>
                              <w:marBottom w:val="0"/>
                              <w:divBdr>
                                <w:top w:val="none" w:sz="0" w:space="0" w:color="auto"/>
                                <w:left w:val="none" w:sz="0" w:space="0" w:color="auto"/>
                                <w:bottom w:val="none" w:sz="0" w:space="0" w:color="auto"/>
                                <w:right w:val="none" w:sz="0" w:space="0" w:color="auto"/>
                              </w:divBdr>
                              <w:divsChild>
                                <w:div w:id="333803493">
                                  <w:marLeft w:val="0"/>
                                  <w:marRight w:val="0"/>
                                  <w:marTop w:val="0"/>
                                  <w:marBottom w:val="0"/>
                                  <w:divBdr>
                                    <w:top w:val="none" w:sz="0" w:space="0" w:color="auto"/>
                                    <w:left w:val="none" w:sz="0" w:space="0" w:color="auto"/>
                                    <w:bottom w:val="none" w:sz="0" w:space="0" w:color="auto"/>
                                    <w:right w:val="none" w:sz="0" w:space="0" w:color="auto"/>
                                  </w:divBdr>
                                  <w:divsChild>
                                    <w:div w:id="1685086232">
                                      <w:marLeft w:val="0"/>
                                      <w:marRight w:val="0"/>
                                      <w:marTop w:val="0"/>
                                      <w:marBottom w:val="0"/>
                                      <w:divBdr>
                                        <w:top w:val="none" w:sz="0" w:space="0" w:color="auto"/>
                                        <w:left w:val="none" w:sz="0" w:space="0" w:color="auto"/>
                                        <w:bottom w:val="none" w:sz="0" w:space="0" w:color="auto"/>
                                        <w:right w:val="none" w:sz="0" w:space="0" w:color="auto"/>
                                      </w:divBdr>
                                      <w:divsChild>
                                        <w:div w:id="282736646">
                                          <w:marLeft w:val="0"/>
                                          <w:marRight w:val="0"/>
                                          <w:marTop w:val="0"/>
                                          <w:marBottom w:val="0"/>
                                          <w:divBdr>
                                            <w:top w:val="none" w:sz="0" w:space="0" w:color="auto"/>
                                            <w:left w:val="none" w:sz="0" w:space="0" w:color="auto"/>
                                            <w:bottom w:val="none" w:sz="0" w:space="0" w:color="auto"/>
                                            <w:right w:val="none" w:sz="0" w:space="0" w:color="auto"/>
                                          </w:divBdr>
                                          <w:divsChild>
                                            <w:div w:id="572859181">
                                              <w:marLeft w:val="0"/>
                                              <w:marRight w:val="0"/>
                                              <w:marTop w:val="0"/>
                                              <w:marBottom w:val="0"/>
                                              <w:divBdr>
                                                <w:top w:val="none" w:sz="0" w:space="0" w:color="auto"/>
                                                <w:left w:val="none" w:sz="0" w:space="0" w:color="auto"/>
                                                <w:bottom w:val="none" w:sz="0" w:space="0" w:color="auto"/>
                                                <w:right w:val="none" w:sz="0" w:space="0" w:color="auto"/>
                                              </w:divBdr>
                                            </w:div>
                                            <w:div w:id="2088569250">
                                              <w:marLeft w:val="0"/>
                                              <w:marRight w:val="0"/>
                                              <w:marTop w:val="0"/>
                                              <w:marBottom w:val="0"/>
                                              <w:divBdr>
                                                <w:top w:val="none" w:sz="0" w:space="0" w:color="auto"/>
                                                <w:left w:val="none" w:sz="0" w:space="0" w:color="auto"/>
                                                <w:bottom w:val="none" w:sz="0" w:space="0" w:color="auto"/>
                                                <w:right w:val="none" w:sz="0" w:space="0" w:color="auto"/>
                                              </w:divBdr>
                                            </w:div>
                                            <w:div w:id="1818499081">
                                              <w:marLeft w:val="0"/>
                                              <w:marRight w:val="0"/>
                                              <w:marTop w:val="0"/>
                                              <w:marBottom w:val="0"/>
                                              <w:divBdr>
                                                <w:top w:val="none" w:sz="0" w:space="0" w:color="auto"/>
                                                <w:left w:val="none" w:sz="0" w:space="0" w:color="auto"/>
                                                <w:bottom w:val="none" w:sz="0" w:space="0" w:color="auto"/>
                                                <w:right w:val="none" w:sz="0" w:space="0" w:color="auto"/>
                                              </w:divBdr>
                                              <w:divsChild>
                                                <w:div w:id="147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45760941">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140416644">
      <w:bodyDiv w:val="1"/>
      <w:marLeft w:val="0"/>
      <w:marRight w:val="0"/>
      <w:marTop w:val="0"/>
      <w:marBottom w:val="0"/>
      <w:divBdr>
        <w:top w:val="none" w:sz="0" w:space="0" w:color="auto"/>
        <w:left w:val="none" w:sz="0" w:space="0" w:color="auto"/>
        <w:bottom w:val="none" w:sz="0" w:space="0" w:color="auto"/>
        <w:right w:val="none" w:sz="0" w:space="0" w:color="auto"/>
      </w:divBdr>
    </w:div>
    <w:div w:id="1149787070">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286891458">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333029914">
      <w:bodyDiv w:val="1"/>
      <w:marLeft w:val="0"/>
      <w:marRight w:val="0"/>
      <w:marTop w:val="0"/>
      <w:marBottom w:val="0"/>
      <w:divBdr>
        <w:top w:val="none" w:sz="0" w:space="0" w:color="auto"/>
        <w:left w:val="none" w:sz="0" w:space="0" w:color="auto"/>
        <w:bottom w:val="none" w:sz="0" w:space="0" w:color="auto"/>
        <w:right w:val="none" w:sz="0" w:space="0" w:color="auto"/>
      </w:divBdr>
    </w:div>
    <w:div w:id="1387921775">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07359311">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33424475">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04918562">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24351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129">
          <w:marLeft w:val="274"/>
          <w:marRight w:val="0"/>
          <w:marTop w:val="0"/>
          <w:marBottom w:val="0"/>
          <w:divBdr>
            <w:top w:val="none" w:sz="0" w:space="0" w:color="auto"/>
            <w:left w:val="none" w:sz="0" w:space="0" w:color="auto"/>
            <w:bottom w:val="none" w:sz="0" w:space="0" w:color="auto"/>
            <w:right w:val="none" w:sz="0" w:space="0" w:color="auto"/>
          </w:divBdr>
        </w:div>
        <w:div w:id="944460834">
          <w:marLeft w:val="274"/>
          <w:marRight w:val="0"/>
          <w:marTop w:val="0"/>
          <w:marBottom w:val="0"/>
          <w:divBdr>
            <w:top w:val="none" w:sz="0" w:space="0" w:color="auto"/>
            <w:left w:val="none" w:sz="0" w:space="0" w:color="auto"/>
            <w:bottom w:val="none" w:sz="0" w:space="0" w:color="auto"/>
            <w:right w:val="none" w:sz="0" w:space="0" w:color="auto"/>
          </w:divBdr>
        </w:div>
        <w:div w:id="699211189">
          <w:marLeft w:val="274"/>
          <w:marRight w:val="0"/>
          <w:marTop w:val="0"/>
          <w:marBottom w:val="0"/>
          <w:divBdr>
            <w:top w:val="none" w:sz="0" w:space="0" w:color="auto"/>
            <w:left w:val="none" w:sz="0" w:space="0" w:color="auto"/>
            <w:bottom w:val="none" w:sz="0" w:space="0" w:color="auto"/>
            <w:right w:val="none" w:sz="0" w:space="0" w:color="auto"/>
          </w:divBdr>
        </w:div>
        <w:div w:id="343746573">
          <w:marLeft w:val="274"/>
          <w:marRight w:val="0"/>
          <w:marTop w:val="0"/>
          <w:marBottom w:val="0"/>
          <w:divBdr>
            <w:top w:val="none" w:sz="0" w:space="0" w:color="auto"/>
            <w:left w:val="none" w:sz="0" w:space="0" w:color="auto"/>
            <w:bottom w:val="none" w:sz="0" w:space="0" w:color="auto"/>
            <w:right w:val="none" w:sz="0" w:space="0" w:color="auto"/>
          </w:divBdr>
        </w:div>
        <w:div w:id="1674795556">
          <w:marLeft w:val="274"/>
          <w:marRight w:val="0"/>
          <w:marTop w:val="0"/>
          <w:marBottom w:val="0"/>
          <w:divBdr>
            <w:top w:val="none" w:sz="0" w:space="0" w:color="auto"/>
            <w:left w:val="none" w:sz="0" w:space="0" w:color="auto"/>
            <w:bottom w:val="none" w:sz="0" w:space="0" w:color="auto"/>
            <w:right w:val="none" w:sz="0" w:space="0" w:color="auto"/>
          </w:divBdr>
        </w:div>
        <w:div w:id="1168524872">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21056247">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8103692">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036422469">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31706535">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58D6-88F5-4E3F-A692-B3E96D98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707</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cp:revision>
  <cp:lastPrinted>2020-03-16T09:16:00Z</cp:lastPrinted>
  <dcterms:created xsi:type="dcterms:W3CDTF">2020-05-11T07:14:00Z</dcterms:created>
  <dcterms:modified xsi:type="dcterms:W3CDTF">2020-06-15T17:26:00Z</dcterms:modified>
</cp:coreProperties>
</file>