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C2B1"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7FC806D2" wp14:editId="37BAAB9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2C57B98C"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C760102" w14:textId="30AD7077" w:rsidR="002821F8" w:rsidRPr="00FA3993" w:rsidRDefault="003648B0">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0F5578BB" wp14:editId="3C2348D2">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22083C52" w14:textId="0581DE45" w:rsidR="00781566" w:rsidRDefault="00FA3993">
                            <w:pPr>
                              <w:jc w:val="center"/>
                              <w:rPr>
                                <w:rFonts w:ascii="Segoe UI" w:hAnsi="Segoe UI" w:cs="Segoe UI"/>
                              </w:rPr>
                            </w:pPr>
                            <w:r>
                              <w:rPr>
                                <w:rFonts w:ascii="Segoe UI" w:hAnsi="Segoe UI" w:cs="Segoe UI"/>
                                <w:b/>
                              </w:rPr>
                              <w:t xml:space="preserve">BOD </w:t>
                            </w:r>
                            <w:r w:rsidR="009F6CE6">
                              <w:rPr>
                                <w:rFonts w:ascii="Segoe UI" w:hAnsi="Segoe UI" w:cs="Segoe UI"/>
                                <w:b/>
                              </w:rPr>
                              <w:t>3</w:t>
                            </w:r>
                            <w:r w:rsidR="001D40B8">
                              <w:rPr>
                                <w:rFonts w:ascii="Segoe UI" w:hAnsi="Segoe UI" w:cs="Segoe UI"/>
                                <w:b/>
                              </w:rPr>
                              <w:t>3</w:t>
                            </w:r>
                            <w:r>
                              <w:rPr>
                                <w:rFonts w:ascii="Segoe UI" w:hAnsi="Segoe UI" w:cs="Segoe UI"/>
                                <w:b/>
                              </w:rPr>
                              <w:t>/20</w:t>
                            </w:r>
                            <w:r w:rsidR="00391079">
                              <w:rPr>
                                <w:rFonts w:ascii="Segoe UI" w:hAnsi="Segoe UI" w:cs="Segoe UI"/>
                                <w:b/>
                              </w:rPr>
                              <w:t>20</w:t>
                            </w:r>
                          </w:p>
                          <w:p w14:paraId="30FECD03" w14:textId="0736767F"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9F6CE6">
                              <w:rPr>
                                <w:rFonts w:ascii="Segoe UI" w:hAnsi="Segoe UI" w:cs="Segoe UI"/>
                                <w:sz w:val="22"/>
                                <w:szCs w:val="22"/>
                              </w:rPr>
                              <w:t>13</w:t>
                            </w:r>
                            <w:r>
                              <w:rPr>
                                <w:rFonts w:ascii="Segoe UI" w:hAnsi="Segoe UI" w:cs="Segoe UI"/>
                                <w:sz w:val="22"/>
                                <w:szCs w:val="22"/>
                              </w:rPr>
                              <w:t>)</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578BB"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22083C52" w14:textId="0581DE45" w:rsidR="00781566" w:rsidRDefault="00FA3993">
                      <w:pPr>
                        <w:jc w:val="center"/>
                        <w:rPr>
                          <w:rFonts w:ascii="Segoe UI" w:hAnsi="Segoe UI" w:cs="Segoe UI"/>
                        </w:rPr>
                      </w:pPr>
                      <w:r>
                        <w:rPr>
                          <w:rFonts w:ascii="Segoe UI" w:hAnsi="Segoe UI" w:cs="Segoe UI"/>
                          <w:b/>
                        </w:rPr>
                        <w:t xml:space="preserve">BOD </w:t>
                      </w:r>
                      <w:r w:rsidR="009F6CE6">
                        <w:rPr>
                          <w:rFonts w:ascii="Segoe UI" w:hAnsi="Segoe UI" w:cs="Segoe UI"/>
                          <w:b/>
                        </w:rPr>
                        <w:t>3</w:t>
                      </w:r>
                      <w:r w:rsidR="001D40B8">
                        <w:rPr>
                          <w:rFonts w:ascii="Segoe UI" w:hAnsi="Segoe UI" w:cs="Segoe UI"/>
                          <w:b/>
                        </w:rPr>
                        <w:t>3</w:t>
                      </w:r>
                      <w:r>
                        <w:rPr>
                          <w:rFonts w:ascii="Segoe UI" w:hAnsi="Segoe UI" w:cs="Segoe UI"/>
                          <w:b/>
                        </w:rPr>
                        <w:t>/20</w:t>
                      </w:r>
                      <w:r w:rsidR="00391079">
                        <w:rPr>
                          <w:rFonts w:ascii="Segoe UI" w:hAnsi="Segoe UI" w:cs="Segoe UI"/>
                          <w:b/>
                        </w:rPr>
                        <w:t>20</w:t>
                      </w:r>
                    </w:p>
                    <w:p w14:paraId="30FECD03" w14:textId="0736767F"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9F6CE6">
                        <w:rPr>
                          <w:rFonts w:ascii="Segoe UI" w:hAnsi="Segoe UI" w:cs="Segoe UI"/>
                          <w:sz w:val="22"/>
                          <w:szCs w:val="22"/>
                        </w:rPr>
                        <w:t>13</w:t>
                      </w:r>
                      <w:r>
                        <w:rPr>
                          <w:rFonts w:ascii="Segoe UI" w:hAnsi="Segoe UI" w:cs="Segoe UI"/>
                          <w:sz w:val="22"/>
                          <w:szCs w:val="22"/>
                        </w:rPr>
                        <w:t>)</w:t>
                      </w:r>
                      <w:bookmarkStart w:id="1" w:name="_GoBack"/>
                      <w:bookmarkEnd w:id="1"/>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161178B4" w14:textId="77777777" w:rsidR="00FA3993" w:rsidRDefault="00FA3993">
      <w:pPr>
        <w:pStyle w:val="Heading1"/>
        <w:jc w:val="center"/>
        <w:rPr>
          <w:rFonts w:ascii="Segoe UI" w:hAnsi="Segoe UI" w:cs="Segoe UI"/>
          <w:sz w:val="28"/>
          <w:u w:val="none"/>
        </w:rPr>
      </w:pPr>
    </w:p>
    <w:p w14:paraId="3750561A"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2003EC94" w14:textId="77777777" w:rsidR="005D3499" w:rsidRPr="00FA3993" w:rsidRDefault="005D3499" w:rsidP="00A85311">
      <w:pPr>
        <w:rPr>
          <w:rFonts w:ascii="Segoe UI" w:hAnsi="Segoe UI" w:cs="Segoe UI"/>
          <w:b/>
        </w:rPr>
      </w:pPr>
    </w:p>
    <w:p w14:paraId="5197A808" w14:textId="72DDC3AF" w:rsidR="005D3499" w:rsidRPr="00FA3993" w:rsidRDefault="00391079">
      <w:pPr>
        <w:jc w:val="center"/>
        <w:rPr>
          <w:rFonts w:ascii="Segoe UI" w:hAnsi="Segoe UI" w:cs="Segoe UI"/>
          <w:b/>
        </w:rPr>
      </w:pPr>
      <w:r>
        <w:rPr>
          <w:rFonts w:ascii="Segoe UI" w:hAnsi="Segoe UI" w:cs="Segoe UI"/>
          <w:b/>
        </w:rPr>
        <w:t>10</w:t>
      </w:r>
      <w:r w:rsidRPr="00391079">
        <w:rPr>
          <w:rFonts w:ascii="Segoe UI" w:hAnsi="Segoe UI" w:cs="Segoe UI"/>
          <w:b/>
          <w:vertAlign w:val="superscript"/>
        </w:rPr>
        <w:t>th</w:t>
      </w:r>
      <w:r>
        <w:rPr>
          <w:rFonts w:ascii="Segoe UI" w:hAnsi="Segoe UI" w:cs="Segoe UI"/>
          <w:b/>
        </w:rPr>
        <w:t xml:space="preserve"> June</w:t>
      </w:r>
      <w:r w:rsidR="009A4BD1">
        <w:rPr>
          <w:rFonts w:ascii="Segoe UI" w:hAnsi="Segoe UI" w:cs="Segoe UI"/>
          <w:b/>
        </w:rPr>
        <w:t xml:space="preserve"> 2020</w:t>
      </w:r>
    </w:p>
    <w:p w14:paraId="42161293" w14:textId="77777777" w:rsidR="005D3499" w:rsidRPr="00FA3993" w:rsidRDefault="005D3499">
      <w:pPr>
        <w:jc w:val="center"/>
        <w:rPr>
          <w:rFonts w:ascii="Segoe UI" w:hAnsi="Segoe UI" w:cs="Segoe UI"/>
          <w:b/>
        </w:rPr>
      </w:pPr>
    </w:p>
    <w:p w14:paraId="63D358CF" w14:textId="0058B5AE" w:rsidR="005D3499" w:rsidRPr="00FA3993" w:rsidRDefault="003648B0" w:rsidP="00FD2279">
      <w:pPr>
        <w:jc w:val="center"/>
        <w:rPr>
          <w:rFonts w:ascii="Segoe UI" w:hAnsi="Segoe UI" w:cs="Segoe UI"/>
          <w:b/>
        </w:rPr>
      </w:pPr>
      <w:r>
        <w:rPr>
          <w:rFonts w:ascii="Segoe UI" w:hAnsi="Segoe UI" w:cs="Segoe UI"/>
          <w:b/>
        </w:rPr>
        <w:t>Report from the Guardian of Safe Working</w:t>
      </w:r>
    </w:p>
    <w:p w14:paraId="3E02DB03" w14:textId="77777777" w:rsidR="005D3499" w:rsidRPr="00FA3993" w:rsidRDefault="005D3499">
      <w:pPr>
        <w:rPr>
          <w:rFonts w:ascii="Segoe UI" w:hAnsi="Segoe UI" w:cs="Segoe UI"/>
          <w:b/>
        </w:rPr>
      </w:pPr>
    </w:p>
    <w:p w14:paraId="0E98C574" w14:textId="77777777" w:rsidR="00241A66" w:rsidRDefault="00292613" w:rsidP="00241A66">
      <w:pPr>
        <w:jc w:val="center"/>
        <w:rPr>
          <w:rFonts w:ascii="Segoe UI" w:hAnsi="Segoe UI" w:cs="Segoe UI"/>
        </w:rPr>
      </w:pPr>
      <w:r w:rsidRPr="00FA3993">
        <w:rPr>
          <w:rFonts w:ascii="Segoe UI" w:hAnsi="Segoe UI" w:cs="Segoe UI"/>
          <w:b/>
          <w:u w:val="single"/>
        </w:rPr>
        <w:t>For: Information</w:t>
      </w:r>
    </w:p>
    <w:p w14:paraId="15DBB1EF" w14:textId="77777777" w:rsidR="00292613" w:rsidRPr="00FA3993" w:rsidRDefault="00292613">
      <w:pPr>
        <w:rPr>
          <w:rFonts w:ascii="Segoe UI" w:hAnsi="Segoe UI" w:cs="Segoe UI"/>
          <w:b/>
        </w:rPr>
      </w:pPr>
    </w:p>
    <w:p w14:paraId="2845D98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1AB77A6C" w14:textId="77777777" w:rsidR="003648B0" w:rsidRDefault="003648B0" w:rsidP="007A2CF0">
      <w:pPr>
        <w:jc w:val="both"/>
        <w:rPr>
          <w:rFonts w:ascii="Segoe UI" w:hAnsi="Segoe UI" w:cs="Segoe UI"/>
          <w:i/>
        </w:rPr>
      </w:pPr>
    </w:p>
    <w:p w14:paraId="2E12529F" w14:textId="03DB111D" w:rsidR="00407DDF" w:rsidRPr="009F6CE6" w:rsidRDefault="003648B0" w:rsidP="007A2CF0">
      <w:pPr>
        <w:jc w:val="both"/>
        <w:rPr>
          <w:rFonts w:ascii="Segoe UI" w:hAnsi="Segoe UI" w:cs="Segoe UI"/>
          <w:iCs/>
        </w:rPr>
      </w:pPr>
      <w:r w:rsidRPr="009F6CE6">
        <w:rPr>
          <w:rFonts w:ascii="Segoe UI" w:hAnsi="Segoe UI" w:cs="Segoe UI"/>
          <w:iCs/>
        </w:rPr>
        <w:t>Th</w:t>
      </w:r>
      <w:r w:rsidR="00407DDF" w:rsidRPr="009F6CE6">
        <w:rPr>
          <w:rFonts w:ascii="Segoe UI" w:hAnsi="Segoe UI" w:cs="Segoe UI"/>
          <w:iCs/>
        </w:rPr>
        <w:t>e</w:t>
      </w:r>
      <w:r w:rsidR="009A4BD1" w:rsidRPr="009F6CE6">
        <w:rPr>
          <w:rFonts w:ascii="Segoe UI" w:hAnsi="Segoe UI" w:cs="Segoe UI"/>
          <w:iCs/>
        </w:rPr>
        <w:t xml:space="preserve"> level </w:t>
      </w:r>
      <w:r w:rsidRPr="009F6CE6">
        <w:rPr>
          <w:rFonts w:ascii="Segoe UI" w:hAnsi="Segoe UI" w:cs="Segoe UI"/>
          <w:iCs/>
        </w:rPr>
        <w:t xml:space="preserve">of exception reporting </w:t>
      </w:r>
      <w:r w:rsidR="009A4BD1" w:rsidRPr="009F6CE6">
        <w:rPr>
          <w:rFonts w:ascii="Segoe UI" w:hAnsi="Segoe UI" w:cs="Segoe UI"/>
          <w:iCs/>
        </w:rPr>
        <w:t xml:space="preserve">remains at a low level </w:t>
      </w:r>
      <w:r w:rsidR="00407DDF" w:rsidRPr="009F6CE6">
        <w:rPr>
          <w:rFonts w:ascii="Segoe UI" w:hAnsi="Segoe UI" w:cs="Segoe UI"/>
          <w:iCs/>
        </w:rPr>
        <w:t>still</w:t>
      </w:r>
      <w:r w:rsidRPr="009F6CE6">
        <w:rPr>
          <w:rFonts w:ascii="Segoe UI" w:hAnsi="Segoe UI" w:cs="Segoe UI"/>
          <w:iCs/>
        </w:rPr>
        <w:t xml:space="preserve">. </w:t>
      </w:r>
      <w:r w:rsidR="009A4BD1" w:rsidRPr="009F6CE6">
        <w:rPr>
          <w:rFonts w:ascii="Segoe UI" w:hAnsi="Segoe UI" w:cs="Segoe UI"/>
          <w:iCs/>
        </w:rPr>
        <w:t>T</w:t>
      </w:r>
      <w:r w:rsidR="00407DDF" w:rsidRPr="009F6CE6">
        <w:rPr>
          <w:rFonts w:ascii="Segoe UI" w:hAnsi="Segoe UI" w:cs="Segoe UI"/>
          <w:iCs/>
        </w:rPr>
        <w:t xml:space="preserve">rainees </w:t>
      </w:r>
      <w:r w:rsidR="009A4BD1" w:rsidRPr="009F6CE6">
        <w:rPr>
          <w:rFonts w:ascii="Segoe UI" w:hAnsi="Segoe UI" w:cs="Segoe UI"/>
          <w:iCs/>
        </w:rPr>
        <w:t xml:space="preserve">have </w:t>
      </w:r>
      <w:r w:rsidR="00920248" w:rsidRPr="009F6CE6">
        <w:rPr>
          <w:rFonts w:ascii="Segoe UI" w:hAnsi="Segoe UI" w:cs="Segoe UI"/>
          <w:iCs/>
        </w:rPr>
        <w:t xml:space="preserve">a </w:t>
      </w:r>
      <w:r w:rsidR="00567E34" w:rsidRPr="009F6CE6">
        <w:rPr>
          <w:rFonts w:ascii="Segoe UI" w:hAnsi="Segoe UI" w:cs="Segoe UI"/>
          <w:iCs/>
        </w:rPr>
        <w:t xml:space="preserve">good </w:t>
      </w:r>
      <w:r w:rsidR="009A4BD1" w:rsidRPr="009F6CE6">
        <w:rPr>
          <w:rFonts w:ascii="Segoe UI" w:hAnsi="Segoe UI" w:cs="Segoe UI"/>
          <w:iCs/>
        </w:rPr>
        <w:t xml:space="preserve">understanding </w:t>
      </w:r>
      <w:r w:rsidR="00407DDF" w:rsidRPr="009F6CE6">
        <w:rPr>
          <w:rFonts w:ascii="Segoe UI" w:hAnsi="Segoe UI" w:cs="Segoe UI"/>
          <w:iCs/>
        </w:rPr>
        <w:t>of the new rules</w:t>
      </w:r>
      <w:r w:rsidR="009A4BD1" w:rsidRPr="009F6CE6">
        <w:rPr>
          <w:rFonts w:ascii="Segoe UI" w:hAnsi="Segoe UI" w:cs="Segoe UI"/>
          <w:iCs/>
        </w:rPr>
        <w:t xml:space="preserve"> but do not always report exceptions</w:t>
      </w:r>
      <w:r w:rsidR="00567E34" w:rsidRPr="009F6CE6">
        <w:rPr>
          <w:rFonts w:ascii="Segoe UI" w:hAnsi="Segoe UI" w:cs="Segoe UI"/>
          <w:iCs/>
        </w:rPr>
        <w:t xml:space="preserve"> and the reasons for this remain elusive</w:t>
      </w:r>
      <w:r w:rsidR="009A4BD1" w:rsidRPr="009F6CE6">
        <w:rPr>
          <w:rFonts w:ascii="Segoe UI" w:hAnsi="Segoe UI" w:cs="Segoe UI"/>
          <w:iCs/>
        </w:rPr>
        <w:t xml:space="preserve">.  Most clinical and educational supervisors have some understanding, but some have needed encouragement to sign off reports in a timely fashion.  This is partially due to </w:t>
      </w:r>
      <w:r w:rsidR="00D91035" w:rsidRPr="009F6CE6">
        <w:rPr>
          <w:rFonts w:ascii="Segoe UI" w:hAnsi="Segoe UI" w:cs="Segoe UI"/>
          <w:iCs/>
        </w:rPr>
        <w:t xml:space="preserve">their inability to interact with the </w:t>
      </w:r>
      <w:r w:rsidR="009A4BD1" w:rsidRPr="009F6CE6">
        <w:rPr>
          <w:rFonts w:ascii="Segoe UI" w:hAnsi="Segoe UI" w:cs="Segoe UI"/>
          <w:iCs/>
        </w:rPr>
        <w:t>technolog</w:t>
      </w:r>
      <w:r w:rsidR="00D91035" w:rsidRPr="009F6CE6">
        <w:rPr>
          <w:rFonts w:ascii="Segoe UI" w:hAnsi="Segoe UI" w:cs="Segoe UI"/>
          <w:iCs/>
        </w:rPr>
        <w:t>y</w:t>
      </w:r>
      <w:r w:rsidR="009A4BD1" w:rsidRPr="009F6CE6">
        <w:rPr>
          <w:rFonts w:ascii="Segoe UI" w:hAnsi="Segoe UI" w:cs="Segoe UI"/>
          <w:iCs/>
        </w:rPr>
        <w:t xml:space="preserve"> and partly due to not always understanding the time-sensitivity of some of these reports</w:t>
      </w:r>
      <w:r w:rsidR="00407DDF" w:rsidRPr="009F6CE6">
        <w:rPr>
          <w:rFonts w:ascii="Segoe UI" w:hAnsi="Segoe UI" w:cs="Segoe UI"/>
          <w:iCs/>
        </w:rPr>
        <w:t>.</w:t>
      </w:r>
    </w:p>
    <w:p w14:paraId="46DB059B" w14:textId="77777777" w:rsidR="00407DDF" w:rsidRPr="009F6CE6" w:rsidRDefault="00407DDF" w:rsidP="007A2CF0">
      <w:pPr>
        <w:jc w:val="both"/>
        <w:rPr>
          <w:rFonts w:ascii="Segoe UI" w:hAnsi="Segoe UI" w:cs="Segoe UI"/>
          <w:iCs/>
        </w:rPr>
      </w:pPr>
    </w:p>
    <w:p w14:paraId="7194A1DF" w14:textId="40A8F833" w:rsidR="00407DDF" w:rsidRPr="009F6CE6" w:rsidRDefault="00D91035" w:rsidP="007A2CF0">
      <w:pPr>
        <w:jc w:val="both"/>
        <w:rPr>
          <w:rFonts w:ascii="Segoe UI" w:hAnsi="Segoe UI" w:cs="Segoe UI"/>
          <w:iCs/>
        </w:rPr>
      </w:pPr>
      <w:proofErr w:type="gramStart"/>
      <w:r w:rsidRPr="009F6CE6">
        <w:rPr>
          <w:rFonts w:ascii="Segoe UI" w:hAnsi="Segoe UI" w:cs="Segoe UI"/>
          <w:iCs/>
        </w:rPr>
        <w:t>The majority of</w:t>
      </w:r>
      <w:proofErr w:type="gramEnd"/>
      <w:r w:rsidRPr="009F6CE6">
        <w:rPr>
          <w:rFonts w:ascii="Segoe UI" w:hAnsi="Segoe UI" w:cs="Segoe UI"/>
          <w:iCs/>
        </w:rPr>
        <w:t xml:space="preserve"> exceptions are due to late working on Oxford wards</w:t>
      </w:r>
      <w:r w:rsidR="00567E34" w:rsidRPr="009F6CE6">
        <w:rPr>
          <w:rFonts w:ascii="Segoe UI" w:hAnsi="Segoe UI" w:cs="Segoe UI"/>
          <w:iCs/>
        </w:rPr>
        <w:t xml:space="preserve">, </w:t>
      </w:r>
      <w:r w:rsidRPr="009F6CE6">
        <w:rPr>
          <w:rFonts w:ascii="Segoe UI" w:hAnsi="Segoe UI" w:cs="Segoe UI"/>
          <w:iCs/>
        </w:rPr>
        <w:t>running overtime in EDPS</w:t>
      </w:r>
      <w:r w:rsidR="00567E34" w:rsidRPr="009F6CE6">
        <w:rPr>
          <w:rFonts w:ascii="Segoe UI" w:hAnsi="Segoe UI" w:cs="Segoe UI"/>
          <w:iCs/>
        </w:rPr>
        <w:t xml:space="preserve"> or higher trainees working over their prospective hours during non-residential on-call</w:t>
      </w:r>
    </w:p>
    <w:p w14:paraId="243CD5D9" w14:textId="77777777" w:rsidR="00407DDF" w:rsidRPr="009F6CE6" w:rsidRDefault="00407DDF" w:rsidP="007A2CF0">
      <w:pPr>
        <w:jc w:val="both"/>
        <w:rPr>
          <w:rFonts w:ascii="Segoe UI" w:hAnsi="Segoe UI" w:cs="Segoe UI"/>
          <w:iCs/>
        </w:rPr>
      </w:pPr>
    </w:p>
    <w:p w14:paraId="6F5AA859" w14:textId="77777777" w:rsidR="00D91035" w:rsidRDefault="00D91035" w:rsidP="007A2CF0">
      <w:pPr>
        <w:jc w:val="both"/>
        <w:rPr>
          <w:rFonts w:ascii="Segoe UI" w:hAnsi="Segoe UI" w:cs="Segoe UI"/>
          <w:b/>
        </w:rPr>
      </w:pPr>
    </w:p>
    <w:p w14:paraId="51FC1BA5" w14:textId="37AC7D96"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4FBD58F7" w14:textId="77777777" w:rsidR="003648B0" w:rsidRDefault="003648B0" w:rsidP="007A2CF0">
      <w:pPr>
        <w:jc w:val="both"/>
        <w:rPr>
          <w:rFonts w:ascii="Segoe UI" w:hAnsi="Segoe UI" w:cs="Segoe UI"/>
          <w:i/>
        </w:rPr>
      </w:pPr>
    </w:p>
    <w:p w14:paraId="2E0AD545" w14:textId="5743CA44" w:rsidR="0049399C" w:rsidRPr="009F6CE6" w:rsidRDefault="003648B0" w:rsidP="007A2CF0">
      <w:pPr>
        <w:jc w:val="both"/>
        <w:rPr>
          <w:rFonts w:ascii="Segoe UI" w:hAnsi="Segoe UI" w:cs="Segoe UI"/>
          <w:iCs/>
        </w:rPr>
      </w:pPr>
      <w:r w:rsidRPr="009F6CE6">
        <w:rPr>
          <w:rFonts w:ascii="Segoe UI" w:hAnsi="Segoe UI" w:cs="Segoe UI"/>
          <w:iCs/>
        </w:rPr>
        <w:t xml:space="preserve">After presenting this report to our board, I send </w:t>
      </w:r>
      <w:r w:rsidR="00107BD9" w:rsidRPr="009F6CE6">
        <w:rPr>
          <w:rFonts w:ascii="Segoe UI" w:hAnsi="Segoe UI" w:cs="Segoe UI"/>
          <w:iCs/>
        </w:rPr>
        <w:t xml:space="preserve">the </w:t>
      </w:r>
      <w:r w:rsidRPr="009F6CE6">
        <w:rPr>
          <w:rFonts w:ascii="Segoe UI" w:hAnsi="Segoe UI" w:cs="Segoe UI"/>
          <w:iCs/>
        </w:rPr>
        <w:t>report to our clinical directors, to the Director of Medical Education</w:t>
      </w:r>
      <w:r w:rsidR="003C5FC7" w:rsidRPr="009F6CE6">
        <w:rPr>
          <w:rFonts w:ascii="Segoe UI" w:hAnsi="Segoe UI" w:cs="Segoe UI"/>
          <w:iCs/>
        </w:rPr>
        <w:t xml:space="preserve">, our </w:t>
      </w:r>
      <w:r w:rsidRPr="009F6CE6">
        <w:rPr>
          <w:rFonts w:ascii="Segoe UI" w:hAnsi="Segoe UI" w:cs="Segoe UI"/>
          <w:iCs/>
        </w:rPr>
        <w:t>LNC chair</w:t>
      </w:r>
      <w:r w:rsidR="003C5FC7" w:rsidRPr="009F6CE6">
        <w:rPr>
          <w:rFonts w:ascii="Segoe UI" w:hAnsi="Segoe UI" w:cs="Segoe UI"/>
          <w:iCs/>
        </w:rPr>
        <w:t xml:space="preserve"> and the Head of </w:t>
      </w:r>
      <w:r w:rsidR="00920248" w:rsidRPr="009F6CE6">
        <w:rPr>
          <w:rFonts w:ascii="Segoe UI" w:hAnsi="Segoe UI" w:cs="Segoe UI"/>
          <w:iCs/>
        </w:rPr>
        <w:t>School.</w:t>
      </w:r>
      <w:r w:rsidRPr="009F6CE6">
        <w:rPr>
          <w:rFonts w:ascii="Segoe UI" w:hAnsi="Segoe UI" w:cs="Segoe UI"/>
          <w:iCs/>
        </w:rPr>
        <w:t xml:space="preserve"> </w:t>
      </w:r>
    </w:p>
    <w:p w14:paraId="70A4943A" w14:textId="77777777" w:rsidR="003648B0" w:rsidRPr="009F6CE6" w:rsidRDefault="003648B0" w:rsidP="007A2CF0">
      <w:pPr>
        <w:jc w:val="both"/>
        <w:rPr>
          <w:rFonts w:ascii="Segoe UI" w:hAnsi="Segoe UI" w:cs="Segoe UI"/>
          <w:iCs/>
        </w:rPr>
      </w:pPr>
    </w:p>
    <w:p w14:paraId="5030901B" w14:textId="6B5D0532" w:rsidR="00624009" w:rsidRPr="009F6CE6" w:rsidRDefault="003648B0" w:rsidP="00920248">
      <w:pPr>
        <w:jc w:val="both"/>
        <w:rPr>
          <w:rFonts w:ascii="Segoe UI" w:hAnsi="Segoe UI" w:cs="Segoe UI"/>
          <w:iCs/>
        </w:rPr>
      </w:pPr>
      <w:r w:rsidRPr="009F6CE6">
        <w:rPr>
          <w:rFonts w:ascii="Segoe UI" w:hAnsi="Segoe UI" w:cs="Segoe UI"/>
          <w:iCs/>
        </w:rPr>
        <w:t xml:space="preserve">I report directly to the board on a quarterly basis </w:t>
      </w:r>
      <w:r w:rsidR="00D91035" w:rsidRPr="009F6CE6">
        <w:rPr>
          <w:rFonts w:ascii="Segoe UI" w:hAnsi="Segoe UI" w:cs="Segoe UI"/>
          <w:iCs/>
        </w:rPr>
        <w:t>– this time I will not attend in person.</w:t>
      </w:r>
    </w:p>
    <w:p w14:paraId="056236B8" w14:textId="77777777" w:rsidR="00551AD9" w:rsidRPr="009F6CE6" w:rsidRDefault="00551AD9" w:rsidP="0073522A">
      <w:pPr>
        <w:jc w:val="both"/>
        <w:rPr>
          <w:rFonts w:ascii="Segoe UI" w:hAnsi="Segoe UI" w:cs="Segoe UI"/>
          <w:b/>
          <w:iCs/>
        </w:rPr>
      </w:pPr>
    </w:p>
    <w:p w14:paraId="1B757E40" w14:textId="77777777" w:rsidR="00D91035" w:rsidRDefault="00D91035">
      <w:pPr>
        <w:rPr>
          <w:rFonts w:ascii="Segoe UI" w:hAnsi="Segoe UI" w:cs="Segoe UI"/>
          <w:b/>
        </w:rPr>
      </w:pPr>
      <w:r>
        <w:rPr>
          <w:rFonts w:ascii="Segoe UI" w:hAnsi="Segoe UI" w:cs="Segoe UI"/>
          <w:b/>
        </w:rPr>
        <w:br w:type="page"/>
      </w:r>
    </w:p>
    <w:p w14:paraId="23D9EB5D" w14:textId="104E007D" w:rsidR="00551AD9" w:rsidRDefault="00551AD9" w:rsidP="0073522A">
      <w:pPr>
        <w:jc w:val="both"/>
        <w:rPr>
          <w:rFonts w:ascii="Segoe UI" w:hAnsi="Segoe UI" w:cs="Segoe UI"/>
        </w:rPr>
      </w:pPr>
      <w:r>
        <w:rPr>
          <w:rFonts w:ascii="Segoe UI" w:hAnsi="Segoe UI" w:cs="Segoe UI"/>
          <w:b/>
        </w:rPr>
        <w:lastRenderedPageBreak/>
        <w:t>Statutory or Regulatory responsibilities</w:t>
      </w:r>
    </w:p>
    <w:p w14:paraId="12C5B709" w14:textId="77777777" w:rsidR="00AB7576" w:rsidRDefault="00AB7576" w:rsidP="0073522A">
      <w:pPr>
        <w:jc w:val="both"/>
        <w:rPr>
          <w:rFonts w:ascii="Segoe UI" w:hAnsi="Segoe UI" w:cs="Segoe UI"/>
          <w:i/>
        </w:rPr>
      </w:pPr>
    </w:p>
    <w:p w14:paraId="7A27234D" w14:textId="2F658323" w:rsidR="00551AD9" w:rsidRPr="009F6CE6" w:rsidRDefault="003648B0" w:rsidP="0073522A">
      <w:pPr>
        <w:jc w:val="both"/>
        <w:rPr>
          <w:rFonts w:ascii="Segoe UI" w:hAnsi="Segoe UI" w:cs="Segoe UI"/>
          <w:iCs/>
        </w:rPr>
      </w:pPr>
      <w:r w:rsidRPr="009F6CE6">
        <w:rPr>
          <w:rFonts w:ascii="Segoe UI" w:hAnsi="Segoe UI" w:cs="Segoe UI"/>
          <w:iCs/>
        </w:rPr>
        <w:t xml:space="preserve">I do not have statutory or regulatory responsibilities. </w:t>
      </w:r>
    </w:p>
    <w:p w14:paraId="4A823CFB" w14:textId="77777777" w:rsidR="003648B0" w:rsidRDefault="003648B0" w:rsidP="0073522A">
      <w:pPr>
        <w:jc w:val="both"/>
        <w:rPr>
          <w:rFonts w:ascii="Segoe UI" w:hAnsi="Segoe UI" w:cs="Segoe UI"/>
          <w:b/>
        </w:rPr>
      </w:pPr>
    </w:p>
    <w:p w14:paraId="174F8805"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42B423F3" w14:textId="77777777" w:rsidR="00AB7576" w:rsidRPr="009F6CE6" w:rsidRDefault="00AB7576" w:rsidP="0073522A">
      <w:pPr>
        <w:jc w:val="both"/>
        <w:rPr>
          <w:rFonts w:ascii="Segoe UI" w:hAnsi="Segoe UI" w:cs="Segoe UI"/>
          <w:iCs/>
        </w:rPr>
      </w:pPr>
    </w:p>
    <w:p w14:paraId="6121DE70" w14:textId="460B832D" w:rsidR="000A5A07" w:rsidRPr="009F6CE6" w:rsidRDefault="000A5A07" w:rsidP="0073522A">
      <w:pPr>
        <w:jc w:val="both"/>
        <w:rPr>
          <w:rFonts w:ascii="Segoe UI" w:hAnsi="Segoe UI" w:cs="Segoe UI"/>
          <w:iCs/>
        </w:rPr>
      </w:pPr>
      <w:r w:rsidRPr="009F6CE6">
        <w:rPr>
          <w:rFonts w:ascii="Segoe UI" w:hAnsi="Segoe UI" w:cs="Segoe UI"/>
          <w:iCs/>
        </w:rPr>
        <w:t>The Board is asked to note</w:t>
      </w:r>
      <w:r w:rsidR="007417D9" w:rsidRPr="009F6CE6">
        <w:rPr>
          <w:rFonts w:ascii="Segoe UI" w:hAnsi="Segoe UI" w:cs="Segoe UI"/>
          <w:iCs/>
        </w:rPr>
        <w:t xml:space="preserve"> this </w:t>
      </w:r>
      <w:r w:rsidRPr="009F6CE6">
        <w:rPr>
          <w:rFonts w:ascii="Segoe UI" w:hAnsi="Segoe UI" w:cs="Segoe UI"/>
          <w:iCs/>
        </w:rPr>
        <w:t xml:space="preserve">report.  </w:t>
      </w:r>
    </w:p>
    <w:p w14:paraId="6B5F587C" w14:textId="77777777" w:rsidR="00D628E5" w:rsidRPr="00CD324F" w:rsidRDefault="00D628E5" w:rsidP="0073522A">
      <w:pPr>
        <w:jc w:val="both"/>
        <w:rPr>
          <w:rFonts w:ascii="Segoe UI" w:hAnsi="Segoe UI" w:cs="Segoe UI"/>
          <w:i/>
        </w:rPr>
      </w:pPr>
    </w:p>
    <w:p w14:paraId="3979B94C" w14:textId="354BD7D9" w:rsidR="003F7366" w:rsidRDefault="002619EF" w:rsidP="00795671">
      <w:pPr>
        <w:ind w:left="2160" w:hanging="216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795671">
        <w:rPr>
          <w:rFonts w:ascii="Segoe UI" w:hAnsi="Segoe UI" w:cs="Segoe UI"/>
          <w:b/>
        </w:rPr>
        <w:tab/>
      </w:r>
      <w:r w:rsidR="007417D9">
        <w:rPr>
          <w:rFonts w:ascii="Segoe UI" w:hAnsi="Segoe UI" w:cs="Segoe UI"/>
          <w:b/>
        </w:rPr>
        <w:t xml:space="preserve">Dr </w:t>
      </w:r>
      <w:r w:rsidR="00C25547">
        <w:rPr>
          <w:rFonts w:ascii="Segoe UI" w:hAnsi="Segoe UI" w:cs="Segoe UI"/>
          <w:b/>
        </w:rPr>
        <w:t>Danny Allen</w:t>
      </w:r>
      <w:r w:rsidR="007417D9">
        <w:rPr>
          <w:rFonts w:ascii="Segoe UI" w:hAnsi="Segoe UI" w:cs="Segoe UI"/>
          <w:b/>
        </w:rPr>
        <w:t xml:space="preserve"> Consultant Psychiatrist and Guardian of Safe Working. </w:t>
      </w:r>
      <w:r w:rsidR="0073522A" w:rsidRPr="00FA3993">
        <w:rPr>
          <w:rFonts w:ascii="Segoe UI" w:hAnsi="Segoe UI" w:cs="Segoe UI"/>
        </w:rPr>
        <w:t xml:space="preserve"> </w:t>
      </w:r>
      <w:r w:rsidR="0073522A" w:rsidRPr="00FA3993">
        <w:rPr>
          <w:rFonts w:ascii="Segoe UI" w:hAnsi="Segoe UI" w:cs="Segoe UI"/>
        </w:rPr>
        <w:tab/>
      </w:r>
    </w:p>
    <w:p w14:paraId="205FC7D1" w14:textId="158161DD" w:rsidR="005939E2" w:rsidRDefault="005939E2" w:rsidP="0073522A">
      <w:pPr>
        <w:ind w:left="1440" w:hanging="1440"/>
        <w:jc w:val="both"/>
        <w:rPr>
          <w:rFonts w:ascii="Segoe UI" w:hAnsi="Segoe UI" w:cs="Segoe UI"/>
        </w:rPr>
      </w:pPr>
    </w:p>
    <w:p w14:paraId="20A3597B" w14:textId="6F0BF77A"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w:t>
      </w:r>
    </w:p>
    <w:p w14:paraId="3921F091" w14:textId="77777777" w:rsidR="005939E2" w:rsidRPr="00D628E5" w:rsidRDefault="005939E2" w:rsidP="005939E2">
      <w:pPr>
        <w:ind w:left="720"/>
        <w:jc w:val="both"/>
        <w:rPr>
          <w:rFonts w:ascii="Segoe UI" w:hAnsi="Segoe UI" w:cs="Segoe UI"/>
          <w:i/>
          <w:sz w:val="20"/>
          <w:szCs w:val="20"/>
        </w:rPr>
      </w:pPr>
    </w:p>
    <w:p w14:paraId="35AC8D6A" w14:textId="4A2FBD92"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 of the Trust:</w:t>
      </w:r>
    </w:p>
    <w:p w14:paraId="37B9EB28" w14:textId="77777777" w:rsidR="00FA3993" w:rsidRPr="00FA3993" w:rsidRDefault="00FA3993" w:rsidP="00FA3993">
      <w:pPr>
        <w:ind w:left="720"/>
        <w:jc w:val="both"/>
        <w:rPr>
          <w:rFonts w:ascii="Segoe UI" w:hAnsi="Segoe UI" w:cs="Segoe UI"/>
          <w:i/>
          <w:sz w:val="20"/>
          <w:szCs w:val="20"/>
        </w:rPr>
      </w:pPr>
    </w:p>
    <w:p w14:paraId="727F3A97" w14:textId="77777777"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14:paraId="15F7A3A0" w14:textId="77777777"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14:paraId="584CF2D6" w14:textId="77777777" w:rsidR="00FA3993" w:rsidRPr="00FA3993" w:rsidRDefault="00FA3993" w:rsidP="002250DE">
      <w:pPr>
        <w:jc w:val="both"/>
        <w:rPr>
          <w:rFonts w:ascii="Segoe UI" w:hAnsi="Segoe UI" w:cs="Segoe UI"/>
          <w:i/>
          <w:sz w:val="20"/>
          <w:szCs w:val="20"/>
        </w:rPr>
      </w:pPr>
    </w:p>
    <w:p w14:paraId="1B0CE10C" w14:textId="77777777"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14:paraId="58225303"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14:paraId="37D78922" w14:textId="77777777" w:rsidR="00FA3993" w:rsidRPr="00FA3993" w:rsidRDefault="00FA3993" w:rsidP="002250DE">
      <w:pPr>
        <w:jc w:val="both"/>
        <w:rPr>
          <w:rFonts w:ascii="Segoe UI" w:hAnsi="Segoe UI" w:cs="Segoe UI"/>
          <w:i/>
          <w:sz w:val="20"/>
          <w:szCs w:val="20"/>
        </w:rPr>
      </w:pPr>
    </w:p>
    <w:p w14:paraId="7F6CCB6D"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4) Developing Our Business through Collaboration and Partnerships</w:t>
      </w:r>
    </w:p>
    <w:p w14:paraId="0BC506DE"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we will work in collaborative partnerships; we will maintain and grow our services where we add value; and we will have strong relationship with our stakeholders)</w:t>
      </w:r>
    </w:p>
    <w:p w14:paraId="20A52647" w14:textId="77777777" w:rsidR="00FA3993" w:rsidRPr="00FA3993" w:rsidRDefault="00FA3993" w:rsidP="002250DE">
      <w:pPr>
        <w:jc w:val="both"/>
        <w:rPr>
          <w:rFonts w:ascii="Segoe UI" w:hAnsi="Segoe UI" w:cs="Segoe UI"/>
          <w:i/>
          <w:sz w:val="20"/>
          <w:szCs w:val="20"/>
        </w:rPr>
      </w:pPr>
    </w:p>
    <w:p w14:paraId="7ABA2B09" w14:textId="77777777"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5) Developing Leadership, People and Culture</w:t>
      </w:r>
    </w:p>
    <w:p w14:paraId="5311EFC8" w14:textId="59DAC1E3" w:rsid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 xml:space="preserve">(Goals: staff satisfaction will be in the top 20% of Trusts nationally; our staff and teams will be </w:t>
      </w:r>
      <w:proofErr w:type="gramStart"/>
      <w:r w:rsidRPr="00FA3993">
        <w:rPr>
          <w:rFonts w:ascii="Segoe UI" w:hAnsi="Segoe UI" w:cs="Segoe UI"/>
          <w:i/>
          <w:sz w:val="20"/>
          <w:szCs w:val="20"/>
        </w:rPr>
        <w:t>high-performing</w:t>
      </w:r>
      <w:proofErr w:type="gramEnd"/>
      <w:r w:rsidRPr="00FA3993">
        <w:rPr>
          <w:rFonts w:ascii="Segoe UI" w:hAnsi="Segoe UI" w:cs="Segoe UI"/>
          <w:i/>
          <w:sz w:val="20"/>
          <w:szCs w:val="20"/>
        </w:rPr>
        <w:t>; and we will recruit and retain an excellent workforce)</w:t>
      </w:r>
    </w:p>
    <w:p w14:paraId="384D1920" w14:textId="77777777" w:rsidR="00F33089" w:rsidRDefault="00F33089" w:rsidP="002250DE">
      <w:pPr>
        <w:ind w:left="720"/>
        <w:jc w:val="both"/>
        <w:rPr>
          <w:rFonts w:ascii="Segoe UI" w:hAnsi="Segoe UI" w:cs="Segoe UI"/>
          <w:i/>
          <w:sz w:val="20"/>
          <w:szCs w:val="20"/>
        </w:rPr>
      </w:pPr>
    </w:p>
    <w:p w14:paraId="062866D4" w14:textId="77777777" w:rsidR="00F33089" w:rsidRPr="00FA3993" w:rsidRDefault="00F33089" w:rsidP="002250DE">
      <w:pPr>
        <w:ind w:left="720"/>
        <w:jc w:val="both"/>
        <w:rPr>
          <w:rFonts w:ascii="Segoe UI" w:hAnsi="Segoe UI" w:cs="Segoe UI"/>
          <w:i/>
          <w:sz w:val="20"/>
          <w:szCs w:val="20"/>
        </w:rPr>
      </w:pPr>
    </w:p>
    <w:p w14:paraId="5E0D791A" w14:textId="666011E1" w:rsidR="00C80BB2" w:rsidRPr="00F945DB" w:rsidRDefault="00F33089" w:rsidP="00C80BB2">
      <w:pPr>
        <w:jc w:val="both"/>
        <w:rPr>
          <w:rFonts w:ascii="Segoe UI" w:hAnsi="Segoe UI" w:cs="Segoe UI"/>
        </w:rPr>
      </w:pPr>
      <w:r>
        <w:rPr>
          <w:rFonts w:ascii="Segoe UI" w:hAnsi="Segoe UI" w:cs="Segoe UI"/>
          <w:b/>
        </w:rPr>
        <w:t>BACKGROUND INFORMATION</w:t>
      </w:r>
    </w:p>
    <w:p w14:paraId="4F2D5A41" w14:textId="77777777" w:rsidR="006800B6" w:rsidRDefault="006800B6" w:rsidP="00624009">
      <w:pPr>
        <w:jc w:val="both"/>
        <w:rPr>
          <w:rFonts w:ascii="Segoe UI" w:hAnsi="Segoe UI" w:cs="Segoe UI"/>
          <w:i/>
        </w:rPr>
      </w:pPr>
    </w:p>
    <w:p w14:paraId="7E4AC7DE" w14:textId="56FD98C6" w:rsidR="00C80BB2" w:rsidRPr="00624009" w:rsidRDefault="00C80BB2" w:rsidP="00624009">
      <w:pPr>
        <w:jc w:val="both"/>
        <w:rPr>
          <w:rFonts w:ascii="Segoe UI" w:hAnsi="Segoe UI" w:cs="Segoe UI"/>
          <w:i/>
        </w:rPr>
      </w:pPr>
      <w:r w:rsidRPr="00624009">
        <w:rPr>
          <w:rFonts w:ascii="Segoe UI" w:hAnsi="Segoe UI" w:cs="Segoe UI"/>
          <w:i/>
        </w:rPr>
        <w:t xml:space="preserve">For background information I have added appendices </w:t>
      </w:r>
      <w:r w:rsidR="00CD324F" w:rsidRPr="00624009">
        <w:rPr>
          <w:rFonts w:ascii="Segoe UI" w:hAnsi="Segoe UI" w:cs="Segoe UI"/>
          <w:i/>
        </w:rPr>
        <w:t>(see below)</w:t>
      </w:r>
      <w:r w:rsidRPr="00624009">
        <w:rPr>
          <w:rFonts w:ascii="Segoe UI" w:hAnsi="Segoe UI" w:cs="Segoe UI"/>
          <w:i/>
        </w:rPr>
        <w:t>.</w:t>
      </w:r>
    </w:p>
    <w:p w14:paraId="1802C3D6" w14:textId="77777777" w:rsidR="006800B6" w:rsidRPr="00F945DB" w:rsidRDefault="006800B6" w:rsidP="00C80BB2">
      <w:pPr>
        <w:pStyle w:val="ListParagraph"/>
        <w:ind w:left="1446"/>
        <w:jc w:val="both"/>
        <w:rPr>
          <w:rFonts w:ascii="Segoe UI" w:hAnsi="Segoe UI" w:cs="Segoe UI"/>
          <w:i/>
        </w:rPr>
      </w:pPr>
    </w:p>
    <w:p w14:paraId="3AC0ED80" w14:textId="330703B0" w:rsidR="00C80BB2" w:rsidRPr="00F945DB" w:rsidRDefault="00F33089" w:rsidP="00C80BB2">
      <w:pPr>
        <w:jc w:val="both"/>
        <w:rPr>
          <w:rFonts w:ascii="Segoe UI" w:hAnsi="Segoe UI" w:cs="Segoe UI"/>
          <w:b/>
        </w:rPr>
      </w:pPr>
      <w:r>
        <w:rPr>
          <w:rFonts w:ascii="Segoe UI" w:hAnsi="Segoe UI" w:cs="Segoe UI"/>
          <w:b/>
        </w:rPr>
        <w:t>GUIDANCE</w:t>
      </w:r>
    </w:p>
    <w:p w14:paraId="00D2C0DB" w14:textId="77777777" w:rsidR="006800B6" w:rsidRDefault="006800B6" w:rsidP="00C80BB2">
      <w:pPr>
        <w:jc w:val="both"/>
        <w:rPr>
          <w:rFonts w:ascii="Segoe UI" w:hAnsi="Segoe UI" w:cs="Segoe UI"/>
          <w:i/>
        </w:rPr>
      </w:pPr>
    </w:p>
    <w:p w14:paraId="1832315F" w14:textId="2F253B93" w:rsidR="00C80BB2" w:rsidRPr="00FD5F84" w:rsidRDefault="00FF0C15" w:rsidP="007B0635">
      <w:pPr>
        <w:jc w:val="both"/>
        <w:rPr>
          <w:rFonts w:ascii="Segoe UI" w:hAnsi="Segoe UI" w:cs="Segoe UI"/>
          <w:b/>
          <w:lang w:val="en-GB"/>
        </w:rPr>
      </w:pPr>
      <w:r w:rsidRPr="00FD5F84">
        <w:rPr>
          <w:rFonts w:ascii="Segoe UI" w:hAnsi="Segoe UI" w:cs="Segoe UI"/>
        </w:rPr>
        <w:t xml:space="preserve">Full details of the new contract agreements can be found at </w:t>
      </w:r>
      <w:hyperlink r:id="rId12" w:history="1">
        <w:r w:rsidR="00FD5F84" w:rsidRPr="00FD5F84">
          <w:rPr>
            <w:rStyle w:val="Hyperlink"/>
            <w:rFonts w:ascii="Segoe UI" w:hAnsi="Segoe UI" w:cs="Segoe UI"/>
          </w:rPr>
          <w:t>https://www.bma.org.uk/collective-voice/influence/key-negotiations/terms-and-conditions/junior-doctor-contract-negotiations/agreed-new-contract-deal-for-junior-doctors-in-england</w:t>
        </w:r>
      </w:hyperlink>
      <w:r w:rsidR="00853A6E" w:rsidRPr="00FD5F84">
        <w:rPr>
          <w:rFonts w:ascii="Segoe UI" w:hAnsi="Segoe UI" w:cs="Segoe UI"/>
        </w:rPr>
        <w:t xml:space="preserve">. I also attach a summary from the BMA. </w:t>
      </w:r>
    </w:p>
    <w:p w14:paraId="172A5BC8" w14:textId="77777777" w:rsidR="00C80BB2" w:rsidRPr="00F01324" w:rsidRDefault="00C80BB2" w:rsidP="00C80BB2">
      <w:pPr>
        <w:rPr>
          <w:rFonts w:ascii="Segoe UI" w:hAnsi="Segoe UI" w:cs="Segoe UI"/>
          <w:b/>
        </w:rPr>
      </w:pPr>
      <w:r w:rsidRPr="00F01324">
        <w:rPr>
          <w:rFonts w:ascii="Segoe UI" w:hAnsi="Segoe UI" w:cs="Segoe UI"/>
          <w:b/>
        </w:rPr>
        <w:lastRenderedPageBreak/>
        <w:t>This report contains the following:</w:t>
      </w:r>
    </w:p>
    <w:p w14:paraId="4F0FB776" w14:textId="77777777" w:rsidR="00C80BB2" w:rsidRPr="00F01324" w:rsidRDefault="00C80BB2" w:rsidP="00C80BB2">
      <w:pPr>
        <w:rPr>
          <w:rFonts w:ascii="Segoe UI" w:hAnsi="Segoe UI" w:cs="Segoe UI"/>
          <w:b/>
        </w:rPr>
      </w:pPr>
    </w:p>
    <w:p w14:paraId="28FE165D" w14:textId="1B10732B" w:rsidR="00C80BB2" w:rsidRPr="00063A06" w:rsidRDefault="00C80BB2" w:rsidP="00234D93">
      <w:pPr>
        <w:pStyle w:val="ListParagraph"/>
        <w:numPr>
          <w:ilvl w:val="0"/>
          <w:numId w:val="8"/>
        </w:numPr>
        <w:contextualSpacing/>
        <w:rPr>
          <w:rFonts w:ascii="Segoe UI" w:hAnsi="Segoe UI" w:cs="Segoe UI"/>
          <w:b/>
        </w:rPr>
      </w:pPr>
      <w:r w:rsidRPr="00063A06">
        <w:rPr>
          <w:rFonts w:ascii="Segoe UI" w:hAnsi="Segoe UI" w:cs="Segoe UI"/>
          <w:b/>
        </w:rPr>
        <w:t xml:space="preserve">Exception </w:t>
      </w:r>
      <w:r w:rsidR="00044D46" w:rsidRPr="00063A06">
        <w:rPr>
          <w:rFonts w:ascii="Segoe UI" w:hAnsi="Segoe UI" w:cs="Segoe UI"/>
          <w:b/>
        </w:rPr>
        <w:t>r</w:t>
      </w:r>
      <w:r w:rsidRPr="00063A06">
        <w:rPr>
          <w:rFonts w:ascii="Segoe UI" w:hAnsi="Segoe UI" w:cs="Segoe UI"/>
          <w:b/>
        </w:rPr>
        <w:t xml:space="preserve">eport </w:t>
      </w:r>
      <w:r w:rsidR="00063A06" w:rsidRPr="00063A06">
        <w:rPr>
          <w:rFonts w:ascii="Segoe UI" w:hAnsi="Segoe UI" w:cs="Segoe UI"/>
          <w:b/>
        </w:rPr>
        <w:t>data</w:t>
      </w:r>
      <w:r w:rsidRPr="00063A06">
        <w:rPr>
          <w:rFonts w:ascii="Segoe UI" w:hAnsi="Segoe UI" w:cs="Segoe UI"/>
          <w:b/>
        </w:rPr>
        <w:t xml:space="preserve"> (the data is analysed by the JDF chair </w:t>
      </w:r>
      <w:r w:rsidR="00044D46" w:rsidRPr="00063A06">
        <w:rPr>
          <w:rFonts w:ascii="Segoe UI" w:hAnsi="Segoe UI" w:cs="Segoe UI"/>
          <w:b/>
        </w:rPr>
        <w:t xml:space="preserve">and </w:t>
      </w:r>
      <w:proofErr w:type="gramStart"/>
      <w:r w:rsidR="00044D46" w:rsidRPr="00063A06">
        <w:rPr>
          <w:rFonts w:ascii="Segoe UI" w:hAnsi="Segoe UI" w:cs="Segoe UI"/>
          <w:b/>
        </w:rPr>
        <w:t>myself</w:t>
      </w:r>
      <w:proofErr w:type="gramEnd"/>
      <w:r w:rsidR="00044D46" w:rsidRPr="00063A06">
        <w:rPr>
          <w:rFonts w:ascii="Segoe UI" w:hAnsi="Segoe UI" w:cs="Segoe UI"/>
          <w:b/>
        </w:rPr>
        <w:t xml:space="preserve"> </w:t>
      </w:r>
      <w:r w:rsidRPr="00063A06">
        <w:rPr>
          <w:rFonts w:ascii="Segoe UI" w:hAnsi="Segoe UI" w:cs="Segoe UI"/>
          <w:b/>
        </w:rPr>
        <w:t xml:space="preserve">to ensure accuracy).  </w:t>
      </w:r>
    </w:p>
    <w:p w14:paraId="7354EE71" w14:textId="77777777" w:rsidR="00DB1FCF" w:rsidRPr="00F01324" w:rsidRDefault="00DB1FCF" w:rsidP="00DB1FCF">
      <w:pPr>
        <w:pStyle w:val="ListParagraph"/>
        <w:contextualSpacing/>
        <w:rPr>
          <w:rFonts w:ascii="Segoe UI" w:hAnsi="Segoe UI" w:cs="Segoe UI"/>
          <w:b/>
        </w:rPr>
      </w:pPr>
    </w:p>
    <w:p w14:paraId="6C74CCEF" w14:textId="77777777" w:rsidR="00063A06" w:rsidRDefault="00063A06" w:rsidP="00C80BB2">
      <w:pPr>
        <w:pStyle w:val="ListParagraph"/>
        <w:numPr>
          <w:ilvl w:val="0"/>
          <w:numId w:val="8"/>
        </w:numPr>
        <w:contextualSpacing/>
        <w:rPr>
          <w:rFonts w:ascii="Segoe UI" w:hAnsi="Segoe UI" w:cs="Segoe UI"/>
          <w:b/>
        </w:rPr>
      </w:pPr>
      <w:bookmarkStart w:id="2" w:name="_Hlk34944337"/>
      <w:r>
        <w:rPr>
          <w:rFonts w:ascii="Segoe UI" w:hAnsi="Segoe UI" w:cs="Segoe UI"/>
          <w:b/>
        </w:rPr>
        <w:t>Comparison with earlier quarters.</w:t>
      </w:r>
    </w:p>
    <w:bookmarkEnd w:id="2"/>
    <w:p w14:paraId="57E6D247" w14:textId="77777777" w:rsidR="00063A06" w:rsidRPr="00063A06" w:rsidRDefault="00063A06" w:rsidP="00063A06">
      <w:pPr>
        <w:pStyle w:val="ListParagraph"/>
        <w:rPr>
          <w:rFonts w:ascii="Segoe UI" w:hAnsi="Segoe UI" w:cs="Segoe UI"/>
          <w:b/>
        </w:rPr>
      </w:pPr>
    </w:p>
    <w:p w14:paraId="36ACC839" w14:textId="07756C9B" w:rsidR="00C80BB2" w:rsidRDefault="00044D46" w:rsidP="00C80BB2">
      <w:pPr>
        <w:pStyle w:val="ListParagraph"/>
        <w:numPr>
          <w:ilvl w:val="0"/>
          <w:numId w:val="8"/>
        </w:numPr>
        <w:contextualSpacing/>
        <w:rPr>
          <w:rFonts w:ascii="Segoe UI" w:hAnsi="Segoe UI" w:cs="Segoe UI"/>
          <w:b/>
        </w:rPr>
      </w:pPr>
      <w:r>
        <w:rPr>
          <w:rFonts w:ascii="Segoe UI" w:hAnsi="Segoe UI" w:cs="Segoe UI"/>
          <w:b/>
        </w:rPr>
        <w:t>Analysis of</w:t>
      </w:r>
      <w:r w:rsidR="00C80BB2" w:rsidRPr="00F01324">
        <w:rPr>
          <w:rFonts w:ascii="Segoe UI" w:hAnsi="Segoe UI" w:cs="Segoe UI"/>
          <w:b/>
        </w:rPr>
        <w:t xml:space="preserve"> </w:t>
      </w:r>
      <w:r>
        <w:rPr>
          <w:rFonts w:ascii="Segoe UI" w:hAnsi="Segoe UI" w:cs="Segoe UI"/>
          <w:b/>
        </w:rPr>
        <w:t>data</w:t>
      </w:r>
      <w:r w:rsidR="00C80BB2" w:rsidRPr="00F01324">
        <w:rPr>
          <w:rFonts w:ascii="Segoe UI" w:hAnsi="Segoe UI" w:cs="Segoe UI"/>
          <w:b/>
        </w:rPr>
        <w:t>.</w:t>
      </w:r>
    </w:p>
    <w:p w14:paraId="0643066E" w14:textId="77777777" w:rsidR="00FD5F84" w:rsidRPr="00FD5F84" w:rsidRDefault="00FD5F84" w:rsidP="00FD5F84">
      <w:pPr>
        <w:pStyle w:val="ListParagraph"/>
        <w:rPr>
          <w:rFonts w:ascii="Segoe UI" w:hAnsi="Segoe UI" w:cs="Segoe UI"/>
          <w:b/>
        </w:rPr>
      </w:pPr>
    </w:p>
    <w:p w14:paraId="03F9190F" w14:textId="03C93DFC" w:rsidR="00FD5F84" w:rsidRDefault="00FD5F84" w:rsidP="00C80BB2">
      <w:pPr>
        <w:pStyle w:val="ListParagraph"/>
        <w:numPr>
          <w:ilvl w:val="0"/>
          <w:numId w:val="8"/>
        </w:numPr>
        <w:contextualSpacing/>
        <w:rPr>
          <w:rFonts w:ascii="Segoe UI" w:hAnsi="Segoe UI" w:cs="Segoe UI"/>
          <w:b/>
        </w:rPr>
      </w:pPr>
      <w:r>
        <w:rPr>
          <w:rFonts w:ascii="Segoe UI" w:hAnsi="Segoe UI" w:cs="Segoe UI"/>
          <w:b/>
        </w:rPr>
        <w:t>Looking forward</w:t>
      </w:r>
    </w:p>
    <w:p w14:paraId="62932F97" w14:textId="77777777" w:rsidR="00DB1FCF" w:rsidRPr="00DB1FCF" w:rsidRDefault="00DB1FCF" w:rsidP="00DB1FCF">
      <w:pPr>
        <w:pStyle w:val="ListParagraph"/>
        <w:rPr>
          <w:rFonts w:ascii="Segoe UI" w:hAnsi="Segoe UI" w:cs="Segoe UI"/>
          <w:b/>
        </w:rPr>
      </w:pPr>
    </w:p>
    <w:p w14:paraId="5571B8A0" w14:textId="1AEFF5E4" w:rsidR="00C80BB2" w:rsidRDefault="00C80BB2" w:rsidP="00C80BB2">
      <w:pPr>
        <w:pStyle w:val="ListParagraph"/>
        <w:numPr>
          <w:ilvl w:val="0"/>
          <w:numId w:val="8"/>
        </w:numPr>
        <w:contextualSpacing/>
        <w:rPr>
          <w:rFonts w:ascii="Segoe UI" w:hAnsi="Segoe UI" w:cs="Segoe UI"/>
          <w:b/>
        </w:rPr>
      </w:pPr>
      <w:r>
        <w:rPr>
          <w:rFonts w:ascii="Segoe UI" w:hAnsi="Segoe UI" w:cs="Segoe UI"/>
          <w:b/>
        </w:rPr>
        <w:t>Appendi</w:t>
      </w:r>
      <w:r w:rsidR="009031FD">
        <w:rPr>
          <w:rFonts w:ascii="Segoe UI" w:hAnsi="Segoe UI" w:cs="Segoe UI"/>
          <w:b/>
        </w:rPr>
        <w:t>x</w:t>
      </w:r>
      <w:r w:rsidR="00F33089">
        <w:rPr>
          <w:rFonts w:ascii="Segoe UI" w:hAnsi="Segoe UI" w:cs="Segoe UI"/>
          <w:b/>
        </w:rPr>
        <w:t xml:space="preserve"> explaining</w:t>
      </w:r>
      <w:r>
        <w:rPr>
          <w:rFonts w:ascii="Segoe UI" w:hAnsi="Segoe UI" w:cs="Segoe UI"/>
          <w:b/>
        </w:rPr>
        <w:t xml:space="preserve"> the role of </w:t>
      </w:r>
      <w:r w:rsidR="00DB451D">
        <w:rPr>
          <w:rFonts w:ascii="Segoe UI" w:hAnsi="Segoe UI" w:cs="Segoe UI"/>
          <w:b/>
        </w:rPr>
        <w:t xml:space="preserve">the </w:t>
      </w:r>
      <w:r>
        <w:rPr>
          <w:rFonts w:ascii="Segoe UI" w:hAnsi="Segoe UI" w:cs="Segoe UI"/>
          <w:b/>
        </w:rPr>
        <w:t xml:space="preserve">Guardian of </w:t>
      </w:r>
      <w:r w:rsidR="007B0635">
        <w:rPr>
          <w:rFonts w:ascii="Segoe UI" w:hAnsi="Segoe UI" w:cs="Segoe UI"/>
          <w:b/>
        </w:rPr>
        <w:t>S</w:t>
      </w:r>
      <w:r>
        <w:rPr>
          <w:rFonts w:ascii="Segoe UI" w:hAnsi="Segoe UI" w:cs="Segoe UI"/>
          <w:b/>
        </w:rPr>
        <w:t xml:space="preserve">afe </w:t>
      </w:r>
      <w:r w:rsidR="007B0635">
        <w:rPr>
          <w:rFonts w:ascii="Segoe UI" w:hAnsi="Segoe UI" w:cs="Segoe UI"/>
          <w:b/>
        </w:rPr>
        <w:t>W</w:t>
      </w:r>
      <w:r>
        <w:rPr>
          <w:rFonts w:ascii="Segoe UI" w:hAnsi="Segoe UI" w:cs="Segoe UI"/>
          <w:b/>
        </w:rPr>
        <w:t xml:space="preserve">orking. </w:t>
      </w:r>
    </w:p>
    <w:p w14:paraId="40BB6346" w14:textId="0D461B51" w:rsidR="00C80BB2" w:rsidRPr="007B0635" w:rsidRDefault="00C80BB2" w:rsidP="00C80BB2">
      <w:pPr>
        <w:rPr>
          <w:b/>
          <w:sz w:val="28"/>
          <w:u w:val="single"/>
          <w:lang w:val="en-GB"/>
        </w:rPr>
      </w:pPr>
    </w:p>
    <w:p w14:paraId="29E2ED19" w14:textId="5FE473D0" w:rsidR="009F5099" w:rsidRDefault="00063A06" w:rsidP="009F5099">
      <w:pPr>
        <w:rPr>
          <w:rFonts w:ascii="Segoe UI" w:hAnsi="Segoe UI" w:cs="Segoe UI"/>
          <w:b/>
          <w:bCs/>
        </w:rPr>
      </w:pPr>
      <w:r>
        <w:rPr>
          <w:rFonts w:ascii="Segoe UI" w:hAnsi="Segoe UI" w:cs="Segoe UI"/>
          <w:b/>
          <w:bCs/>
        </w:rPr>
        <w:t>1</w:t>
      </w:r>
      <w:r w:rsidR="009F5099" w:rsidRPr="00044D46">
        <w:rPr>
          <w:rFonts w:ascii="Segoe UI" w:hAnsi="Segoe UI" w:cs="Segoe UI"/>
          <w:b/>
          <w:bCs/>
        </w:rPr>
        <w:t xml:space="preserve"> </w:t>
      </w:r>
      <w:r w:rsidR="009F5099">
        <w:rPr>
          <w:rFonts w:ascii="Segoe UI" w:hAnsi="Segoe UI" w:cs="Segoe UI"/>
          <w:b/>
          <w:bCs/>
        </w:rPr>
        <w:t>Exception report data</w:t>
      </w:r>
      <w:r w:rsidR="009F5099" w:rsidRPr="009F5099">
        <w:rPr>
          <w:rFonts w:ascii="Segoe UI" w:hAnsi="Segoe UI" w:cs="Segoe UI"/>
          <w:b/>
          <w:bCs/>
        </w:rPr>
        <w:t xml:space="preserve"> </w:t>
      </w:r>
    </w:p>
    <w:p w14:paraId="0046D1DC" w14:textId="77777777" w:rsidR="00063A06" w:rsidRDefault="00063A06" w:rsidP="009F5099">
      <w:pPr>
        <w:rPr>
          <w:rFonts w:ascii="Segoe UI" w:hAnsi="Segoe UI" w:cs="Segoe UI"/>
          <w:b/>
        </w:rPr>
      </w:pPr>
    </w:p>
    <w:p w14:paraId="38F61122" w14:textId="37C84B65" w:rsidR="00063A06" w:rsidRPr="00063A06" w:rsidRDefault="00063A06" w:rsidP="009F5099">
      <w:pPr>
        <w:rPr>
          <w:rFonts w:ascii="Segoe UI" w:hAnsi="Segoe UI" w:cs="Segoe UI"/>
          <w:bCs/>
        </w:rPr>
      </w:pPr>
      <w:r w:rsidRPr="00063A06">
        <w:rPr>
          <w:rFonts w:ascii="Segoe UI" w:hAnsi="Segoe UI" w:cs="Segoe UI"/>
          <w:bCs/>
        </w:rPr>
        <w:t>The data is from the period January to 11 March 2020.</w:t>
      </w:r>
    </w:p>
    <w:p w14:paraId="50D7B521" w14:textId="6A7F7984" w:rsidR="009F5099" w:rsidRPr="00044D46" w:rsidRDefault="00063A06" w:rsidP="004261BC">
      <w:pPr>
        <w:rPr>
          <w:rFonts w:ascii="Segoe UI" w:hAnsi="Segoe UI" w:cs="Segoe UI"/>
          <w:b/>
          <w:bCs/>
        </w:rPr>
      </w:pPr>
      <w:r w:rsidRPr="00063A06">
        <w:rPr>
          <w:noProof/>
        </w:rPr>
        <w:drawing>
          <wp:inline distT="0" distB="0" distL="0" distR="0" wp14:anchorId="16ABA99F" wp14:editId="46221C0A">
            <wp:extent cx="6625059"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9783" cy="3472852"/>
                    </a:xfrm>
                    <a:prstGeom prst="rect">
                      <a:avLst/>
                    </a:prstGeom>
                    <a:noFill/>
                    <a:ln>
                      <a:noFill/>
                    </a:ln>
                  </pic:spPr>
                </pic:pic>
              </a:graphicData>
            </a:graphic>
          </wp:inline>
        </w:drawing>
      </w:r>
    </w:p>
    <w:p w14:paraId="2D77A75E" w14:textId="77777777" w:rsidR="00920248" w:rsidRDefault="00920248">
      <w:pPr>
        <w:rPr>
          <w:rFonts w:ascii="Segoe UI" w:hAnsi="Segoe UI" w:cs="Segoe UI"/>
          <w:b/>
          <w:bCs/>
        </w:rPr>
      </w:pPr>
      <w:r>
        <w:rPr>
          <w:rFonts w:ascii="Segoe UI" w:hAnsi="Segoe UI" w:cs="Segoe UI"/>
          <w:b/>
          <w:bCs/>
        </w:rPr>
        <w:br w:type="page"/>
      </w:r>
    </w:p>
    <w:p w14:paraId="1DAB6126" w14:textId="231310C9" w:rsidR="00063A06" w:rsidRDefault="00063A06" w:rsidP="00C80BB2">
      <w:pPr>
        <w:rPr>
          <w:rFonts w:ascii="Segoe UI" w:hAnsi="Segoe UI" w:cs="Segoe UI"/>
          <w:b/>
          <w:bCs/>
        </w:rPr>
      </w:pPr>
      <w:r w:rsidRPr="00063A06">
        <w:rPr>
          <w:rFonts w:ascii="Segoe UI" w:hAnsi="Segoe UI" w:cs="Segoe UI"/>
          <w:b/>
          <w:bCs/>
        </w:rPr>
        <w:lastRenderedPageBreak/>
        <w:t>2.</w:t>
      </w:r>
      <w:r w:rsidRPr="00063A06">
        <w:rPr>
          <w:rFonts w:ascii="Segoe UI" w:hAnsi="Segoe UI" w:cs="Segoe UI"/>
          <w:b/>
          <w:bCs/>
        </w:rPr>
        <w:tab/>
        <w:t>Comparison with earlier quarters.</w:t>
      </w:r>
    </w:p>
    <w:p w14:paraId="47590C55" w14:textId="77777777" w:rsidR="00063A06" w:rsidRDefault="00063A06" w:rsidP="00C80BB2">
      <w:pPr>
        <w:rPr>
          <w:rFonts w:ascii="Segoe UI" w:hAnsi="Segoe UI" w:cs="Segoe UI"/>
          <w:b/>
          <w:bCs/>
        </w:rPr>
      </w:pPr>
    </w:p>
    <w:p w14:paraId="794FCE0D" w14:textId="31E5F00A" w:rsidR="00063A06" w:rsidRDefault="00063A06" w:rsidP="00C80BB2">
      <w:pPr>
        <w:rPr>
          <w:rFonts w:ascii="Segoe UI" w:hAnsi="Segoe UI" w:cs="Segoe UI"/>
          <w:b/>
          <w:bCs/>
        </w:rPr>
      </w:pPr>
      <w:r w:rsidRPr="00063A06">
        <w:rPr>
          <w:noProof/>
        </w:rPr>
        <w:drawing>
          <wp:inline distT="0" distB="0" distL="0" distR="0" wp14:anchorId="2E62A8D4" wp14:editId="171521EB">
            <wp:extent cx="6815519" cy="354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8173" cy="3566657"/>
                    </a:xfrm>
                    <a:prstGeom prst="rect">
                      <a:avLst/>
                    </a:prstGeom>
                    <a:noFill/>
                    <a:ln>
                      <a:noFill/>
                    </a:ln>
                  </pic:spPr>
                </pic:pic>
              </a:graphicData>
            </a:graphic>
          </wp:inline>
        </w:drawing>
      </w:r>
    </w:p>
    <w:p w14:paraId="7BB7425A" w14:textId="77777777" w:rsidR="004261BC" w:rsidRDefault="004261BC" w:rsidP="00C80BB2">
      <w:pPr>
        <w:rPr>
          <w:rFonts w:ascii="Segoe UI" w:hAnsi="Segoe UI" w:cs="Segoe UI"/>
          <w:b/>
          <w:bCs/>
        </w:rPr>
      </w:pPr>
    </w:p>
    <w:p w14:paraId="51A425DC" w14:textId="40796A3C" w:rsidR="00044D46" w:rsidRPr="00044D46" w:rsidRDefault="00044D46" w:rsidP="00C80BB2">
      <w:pPr>
        <w:rPr>
          <w:rFonts w:ascii="Segoe UI" w:hAnsi="Segoe UI" w:cs="Segoe UI"/>
          <w:b/>
          <w:bCs/>
        </w:rPr>
      </w:pPr>
      <w:r w:rsidRPr="00044D46">
        <w:rPr>
          <w:rFonts w:ascii="Segoe UI" w:hAnsi="Segoe UI" w:cs="Segoe UI"/>
          <w:b/>
          <w:bCs/>
        </w:rPr>
        <w:t>3 Analysis of data</w:t>
      </w:r>
    </w:p>
    <w:p w14:paraId="2C96BE0C" w14:textId="77777777" w:rsidR="00044D46" w:rsidRDefault="00044D46" w:rsidP="00001930">
      <w:pPr>
        <w:jc w:val="both"/>
        <w:rPr>
          <w:rFonts w:ascii="Segoe UI" w:hAnsi="Segoe UI" w:cs="Segoe UI"/>
        </w:rPr>
      </w:pPr>
    </w:p>
    <w:p w14:paraId="0DEF79A8" w14:textId="2D469E76" w:rsidR="00FD5F84" w:rsidRDefault="00E362AD" w:rsidP="00063A06">
      <w:pPr>
        <w:jc w:val="both"/>
        <w:rPr>
          <w:rFonts w:ascii="Segoe UI" w:hAnsi="Segoe UI" w:cs="Segoe UI"/>
        </w:rPr>
      </w:pPr>
      <w:r w:rsidRPr="005E110C">
        <w:rPr>
          <w:rFonts w:ascii="Segoe UI" w:hAnsi="Segoe UI" w:cs="Segoe UI"/>
        </w:rPr>
        <w:t>During the period analysed</w:t>
      </w:r>
      <w:r w:rsidR="00063A06">
        <w:rPr>
          <w:rFonts w:ascii="Segoe UI" w:hAnsi="Segoe UI" w:cs="Segoe UI"/>
        </w:rPr>
        <w:t>,</w:t>
      </w:r>
      <w:r w:rsidRPr="005E110C">
        <w:rPr>
          <w:rFonts w:ascii="Segoe UI" w:hAnsi="Segoe UI" w:cs="Segoe UI"/>
        </w:rPr>
        <w:t xml:space="preserve"> </w:t>
      </w:r>
      <w:r w:rsidR="00063A06" w:rsidRPr="00063A06">
        <w:rPr>
          <w:rFonts w:ascii="Segoe UI" w:hAnsi="Segoe UI" w:cs="Segoe UI"/>
        </w:rPr>
        <w:t xml:space="preserve">out of </w:t>
      </w:r>
      <w:r w:rsidR="00063A06">
        <w:rPr>
          <w:rFonts w:ascii="Segoe UI" w:hAnsi="Segoe UI" w:cs="Segoe UI"/>
        </w:rPr>
        <w:t xml:space="preserve">about </w:t>
      </w:r>
      <w:r w:rsidR="00063A06" w:rsidRPr="00063A06">
        <w:rPr>
          <w:rFonts w:ascii="Segoe UI" w:hAnsi="Segoe UI" w:cs="Segoe UI"/>
        </w:rPr>
        <w:t xml:space="preserve">110 trainees in the </w:t>
      </w:r>
      <w:r w:rsidR="00063A06">
        <w:rPr>
          <w:rFonts w:ascii="Segoe UI" w:hAnsi="Segoe UI" w:cs="Segoe UI"/>
        </w:rPr>
        <w:t>T</w:t>
      </w:r>
      <w:r w:rsidR="00063A06" w:rsidRPr="00063A06">
        <w:rPr>
          <w:rFonts w:ascii="Segoe UI" w:hAnsi="Segoe UI" w:cs="Segoe UI"/>
        </w:rPr>
        <w:t xml:space="preserve">rust </w:t>
      </w:r>
      <w:r w:rsidR="00063A06">
        <w:rPr>
          <w:rFonts w:ascii="Segoe UI" w:hAnsi="Segoe UI" w:cs="Segoe UI"/>
        </w:rPr>
        <w:t xml:space="preserve">only </w:t>
      </w:r>
      <w:r w:rsidR="00063A06" w:rsidRPr="00063A06">
        <w:rPr>
          <w:rFonts w:ascii="Segoe UI" w:hAnsi="Segoe UI" w:cs="Segoe UI"/>
        </w:rPr>
        <w:t>about a dozen are</w:t>
      </w:r>
      <w:r w:rsidR="00567E34">
        <w:rPr>
          <w:rFonts w:ascii="Segoe UI" w:hAnsi="Segoe UI" w:cs="Segoe UI"/>
        </w:rPr>
        <w:t xml:space="preserve"> regularly</w:t>
      </w:r>
      <w:r w:rsidR="00063A06" w:rsidRPr="00063A06">
        <w:rPr>
          <w:rFonts w:ascii="Segoe UI" w:hAnsi="Segoe UI" w:cs="Segoe UI"/>
        </w:rPr>
        <w:t xml:space="preserve"> submitting reports</w:t>
      </w:r>
      <w:r w:rsidR="00063A06">
        <w:rPr>
          <w:rFonts w:ascii="Segoe UI" w:hAnsi="Segoe UI" w:cs="Segoe UI"/>
        </w:rPr>
        <w:t xml:space="preserve">.  The main themes are </w:t>
      </w:r>
      <w:r w:rsidRPr="005E110C">
        <w:rPr>
          <w:rFonts w:ascii="Segoe UI" w:hAnsi="Segoe UI" w:cs="Segoe UI"/>
        </w:rPr>
        <w:t>staying beyond hours on the Oxford ward</w:t>
      </w:r>
      <w:r w:rsidR="00567E34">
        <w:rPr>
          <w:rFonts w:ascii="Segoe UI" w:hAnsi="Segoe UI" w:cs="Segoe UI"/>
        </w:rPr>
        <w:t>s or in EDPS</w:t>
      </w:r>
      <w:r w:rsidR="00920248">
        <w:rPr>
          <w:rFonts w:ascii="Segoe UI" w:hAnsi="Segoe UI" w:cs="Segoe UI"/>
        </w:rPr>
        <w:t xml:space="preserve"> </w:t>
      </w:r>
      <w:r w:rsidR="00567E34">
        <w:rPr>
          <w:rFonts w:ascii="Segoe UI" w:hAnsi="Segoe UI" w:cs="Segoe UI"/>
        </w:rPr>
        <w:t>and higher trainees working beyond their prospective hours during non-residential on-call</w:t>
      </w:r>
    </w:p>
    <w:p w14:paraId="58DE32DF" w14:textId="5F52887A" w:rsidR="00567E34" w:rsidRDefault="00567E34" w:rsidP="00063A06">
      <w:pPr>
        <w:jc w:val="both"/>
        <w:rPr>
          <w:rFonts w:ascii="Segoe UI" w:hAnsi="Segoe UI" w:cs="Segoe UI"/>
        </w:rPr>
      </w:pPr>
    </w:p>
    <w:p w14:paraId="7C4A86A2" w14:textId="30FE7C02" w:rsidR="00567E34" w:rsidRDefault="00567E34" w:rsidP="00063A06">
      <w:pPr>
        <w:jc w:val="both"/>
        <w:rPr>
          <w:rFonts w:ascii="Segoe UI" w:hAnsi="Segoe UI" w:cs="Segoe UI"/>
        </w:rPr>
      </w:pPr>
      <w:r>
        <w:rPr>
          <w:rFonts w:ascii="Segoe UI" w:hAnsi="Segoe UI" w:cs="Segoe UI"/>
        </w:rPr>
        <w:t xml:space="preserve">The change to one of the Oxfordshire higher training non-residential on-call </w:t>
      </w:r>
      <w:proofErr w:type="spellStart"/>
      <w:r>
        <w:rPr>
          <w:rFonts w:ascii="Segoe UI" w:hAnsi="Segoe UI" w:cs="Segoe UI"/>
        </w:rPr>
        <w:t>rotas</w:t>
      </w:r>
      <w:proofErr w:type="spellEnd"/>
      <w:r>
        <w:rPr>
          <w:rFonts w:ascii="Segoe UI" w:hAnsi="Segoe UI" w:cs="Segoe UI"/>
        </w:rPr>
        <w:t xml:space="preserve"> made in mid-2019, which reduces the working hours on the day following the on-call to a maximum of 5, has reduced the incidence of exceptions significantly. </w:t>
      </w:r>
    </w:p>
    <w:p w14:paraId="09F82543" w14:textId="0FBA27ED" w:rsidR="00567E34" w:rsidRDefault="00567E34" w:rsidP="00063A06">
      <w:pPr>
        <w:jc w:val="both"/>
        <w:rPr>
          <w:rFonts w:ascii="Segoe UI" w:hAnsi="Segoe UI" w:cs="Segoe UI"/>
        </w:rPr>
      </w:pPr>
    </w:p>
    <w:p w14:paraId="739A657E" w14:textId="1048CBAE" w:rsidR="00567E34" w:rsidRDefault="00567E34" w:rsidP="00063A06">
      <w:pPr>
        <w:jc w:val="both"/>
        <w:rPr>
          <w:rFonts w:ascii="Segoe UI" w:hAnsi="Segoe UI" w:cs="Segoe UI"/>
        </w:rPr>
      </w:pPr>
      <w:r>
        <w:rPr>
          <w:rFonts w:ascii="Segoe UI" w:hAnsi="Segoe UI" w:cs="Segoe UI"/>
        </w:rPr>
        <w:t>It should be noted that the number of exception reports for CAMHS has reduced drastically in the past annum. There are two reasons for this:</w:t>
      </w:r>
    </w:p>
    <w:p w14:paraId="53BA80E4" w14:textId="77777777" w:rsidR="00920248" w:rsidRDefault="00920248" w:rsidP="00063A06">
      <w:pPr>
        <w:jc w:val="both"/>
        <w:rPr>
          <w:rFonts w:ascii="Segoe UI" w:hAnsi="Segoe UI" w:cs="Segoe UI"/>
        </w:rPr>
      </w:pPr>
    </w:p>
    <w:p w14:paraId="41D6846E" w14:textId="34EF8AE3" w:rsidR="00567E34" w:rsidRDefault="00567E34" w:rsidP="00567E34">
      <w:pPr>
        <w:pStyle w:val="ListParagraph"/>
        <w:numPr>
          <w:ilvl w:val="0"/>
          <w:numId w:val="20"/>
        </w:numPr>
        <w:jc w:val="both"/>
        <w:rPr>
          <w:rFonts w:ascii="Segoe UI" w:hAnsi="Segoe UI" w:cs="Segoe UI"/>
        </w:rPr>
      </w:pPr>
      <w:r>
        <w:rPr>
          <w:rFonts w:ascii="Segoe UI" w:hAnsi="Segoe UI" w:cs="Segoe UI"/>
        </w:rPr>
        <w:t xml:space="preserve">The reduction in </w:t>
      </w:r>
      <w:proofErr w:type="spellStart"/>
      <w:r>
        <w:rPr>
          <w:rFonts w:ascii="Segoe UI" w:hAnsi="Segoe UI" w:cs="Segoe UI"/>
        </w:rPr>
        <w:t>rota</w:t>
      </w:r>
      <w:proofErr w:type="spellEnd"/>
      <w:r>
        <w:rPr>
          <w:rFonts w:ascii="Segoe UI" w:hAnsi="Segoe UI" w:cs="Segoe UI"/>
        </w:rPr>
        <w:t xml:space="preserve"> frequency from 1:8 to 1:6 has meant junior doctors do not exceed the maximum working hours so readily;</w:t>
      </w:r>
    </w:p>
    <w:p w14:paraId="64AFFB0F" w14:textId="77777777" w:rsidR="00920248" w:rsidRDefault="00920248" w:rsidP="00920248">
      <w:pPr>
        <w:pStyle w:val="ListParagraph"/>
        <w:jc w:val="both"/>
        <w:rPr>
          <w:rFonts w:ascii="Segoe UI" w:hAnsi="Segoe UI" w:cs="Segoe UI"/>
        </w:rPr>
      </w:pPr>
    </w:p>
    <w:p w14:paraId="77AD9C98" w14:textId="6D2F6BC4" w:rsidR="00567E34" w:rsidRPr="00920248" w:rsidRDefault="00567E34" w:rsidP="00920248">
      <w:pPr>
        <w:pStyle w:val="ListParagraph"/>
        <w:numPr>
          <w:ilvl w:val="0"/>
          <w:numId w:val="20"/>
        </w:numPr>
        <w:jc w:val="both"/>
        <w:rPr>
          <w:rFonts w:ascii="Segoe UI" w:hAnsi="Segoe UI" w:cs="Segoe UI"/>
        </w:rPr>
      </w:pPr>
      <w:r>
        <w:rPr>
          <w:rFonts w:ascii="Segoe UI" w:hAnsi="Segoe UI" w:cs="Segoe UI"/>
        </w:rPr>
        <w:t xml:space="preserve">The CAMHS </w:t>
      </w:r>
      <w:proofErr w:type="spellStart"/>
      <w:r>
        <w:rPr>
          <w:rFonts w:ascii="Segoe UI" w:hAnsi="Segoe UI" w:cs="Segoe UI"/>
        </w:rPr>
        <w:t>rota</w:t>
      </w:r>
      <w:proofErr w:type="spellEnd"/>
      <w:r>
        <w:rPr>
          <w:rFonts w:ascii="Segoe UI" w:hAnsi="Segoe UI" w:cs="Segoe UI"/>
        </w:rPr>
        <w:t xml:space="preserve"> is not </w:t>
      </w:r>
      <w:proofErr w:type="gramStart"/>
      <w:r>
        <w:rPr>
          <w:rFonts w:ascii="Segoe UI" w:hAnsi="Segoe UI" w:cs="Segoe UI"/>
        </w:rPr>
        <w:t>completely filled</w:t>
      </w:r>
      <w:proofErr w:type="gramEnd"/>
      <w:r>
        <w:rPr>
          <w:rFonts w:ascii="Segoe UI" w:hAnsi="Segoe UI" w:cs="Segoe UI"/>
        </w:rPr>
        <w:t xml:space="preserve"> and many on-calls are covered by consultants who are not subject to the same T&amp;C</w:t>
      </w:r>
      <w:r w:rsidR="00920248">
        <w:rPr>
          <w:rFonts w:ascii="Segoe UI" w:hAnsi="Segoe UI" w:cs="Segoe UI"/>
        </w:rPr>
        <w:t>s</w:t>
      </w:r>
      <w:r>
        <w:rPr>
          <w:rFonts w:ascii="Segoe UI" w:hAnsi="Segoe UI" w:cs="Segoe UI"/>
        </w:rPr>
        <w:t xml:space="preserve">. The data for that </w:t>
      </w:r>
      <w:proofErr w:type="spellStart"/>
      <w:r>
        <w:rPr>
          <w:rFonts w:ascii="Segoe UI" w:hAnsi="Segoe UI" w:cs="Segoe UI"/>
        </w:rPr>
        <w:t>rota</w:t>
      </w:r>
      <w:proofErr w:type="spellEnd"/>
      <w:r>
        <w:rPr>
          <w:rFonts w:ascii="Segoe UI" w:hAnsi="Segoe UI" w:cs="Segoe UI"/>
        </w:rPr>
        <w:t xml:space="preserve"> is therefore incomplete.</w:t>
      </w:r>
    </w:p>
    <w:p w14:paraId="67139D41" w14:textId="0A738005" w:rsidR="00E362AD" w:rsidRDefault="005E110C" w:rsidP="00001930">
      <w:pPr>
        <w:jc w:val="both"/>
        <w:rPr>
          <w:rFonts w:ascii="Segoe UI" w:hAnsi="Segoe UI" w:cs="Segoe UI"/>
        </w:rPr>
      </w:pPr>
      <w:r>
        <w:rPr>
          <w:rFonts w:ascii="Segoe UI" w:hAnsi="Segoe UI" w:cs="Segoe UI"/>
        </w:rPr>
        <w:lastRenderedPageBreak/>
        <w:t>Most</w:t>
      </w:r>
      <w:r w:rsidR="00C86566" w:rsidRPr="005E110C">
        <w:rPr>
          <w:rFonts w:ascii="Segoe UI" w:hAnsi="Segoe UI" w:cs="Segoe UI"/>
        </w:rPr>
        <w:t xml:space="preserve"> trainees </w:t>
      </w:r>
      <w:r>
        <w:rPr>
          <w:rFonts w:ascii="Segoe UI" w:hAnsi="Segoe UI" w:cs="Segoe UI"/>
        </w:rPr>
        <w:t>know</w:t>
      </w:r>
      <w:r w:rsidR="00C86566" w:rsidRPr="005E110C">
        <w:rPr>
          <w:rFonts w:ascii="Segoe UI" w:hAnsi="Segoe UI" w:cs="Segoe UI"/>
        </w:rPr>
        <w:t xml:space="preserve"> when </w:t>
      </w:r>
      <w:r>
        <w:rPr>
          <w:rFonts w:ascii="Segoe UI" w:hAnsi="Segoe UI" w:cs="Segoe UI"/>
        </w:rPr>
        <w:t>and</w:t>
      </w:r>
      <w:r w:rsidR="00C86566" w:rsidRPr="005E110C">
        <w:rPr>
          <w:rFonts w:ascii="Segoe UI" w:hAnsi="Segoe UI" w:cs="Segoe UI"/>
        </w:rPr>
        <w:t xml:space="preserve"> how to </w:t>
      </w:r>
      <w:r w:rsidR="00FD5F84" w:rsidRPr="005E110C">
        <w:rPr>
          <w:rFonts w:ascii="Segoe UI" w:hAnsi="Segoe UI" w:cs="Segoe UI"/>
        </w:rPr>
        <w:t xml:space="preserve">report </w:t>
      </w:r>
      <w:r w:rsidR="00C86566" w:rsidRPr="005E110C">
        <w:rPr>
          <w:rFonts w:ascii="Segoe UI" w:hAnsi="Segoe UI" w:cs="Segoe UI"/>
        </w:rPr>
        <w:t>exception</w:t>
      </w:r>
      <w:r w:rsidR="00FD5F84" w:rsidRPr="005E110C">
        <w:rPr>
          <w:rFonts w:ascii="Segoe UI" w:hAnsi="Segoe UI" w:cs="Segoe UI"/>
        </w:rPr>
        <w:t>s</w:t>
      </w:r>
      <w:r>
        <w:rPr>
          <w:rFonts w:ascii="Segoe UI" w:hAnsi="Segoe UI" w:cs="Segoe UI"/>
        </w:rPr>
        <w:t>;</w:t>
      </w:r>
      <w:r w:rsidR="00C86566" w:rsidRPr="005E110C">
        <w:rPr>
          <w:rFonts w:ascii="Segoe UI" w:hAnsi="Segoe UI" w:cs="Segoe UI"/>
        </w:rPr>
        <w:t xml:space="preserve"> despite extensive attempts by the JDF committee to provide education and support around this</w:t>
      </w:r>
      <w:r>
        <w:rPr>
          <w:rFonts w:ascii="Segoe UI" w:hAnsi="Segoe UI" w:cs="Segoe UI"/>
        </w:rPr>
        <w:t xml:space="preserve"> not all do.  Some consultants are not as aware as they should be about the rules.  Junior doctors and I try and educate them.</w:t>
      </w:r>
    </w:p>
    <w:p w14:paraId="41266A8A" w14:textId="77777777" w:rsidR="005E110C" w:rsidRPr="005E110C" w:rsidRDefault="005E110C" w:rsidP="00001930">
      <w:pPr>
        <w:jc w:val="both"/>
        <w:rPr>
          <w:rFonts w:ascii="Segoe UI" w:hAnsi="Segoe UI" w:cs="Segoe UI"/>
        </w:rPr>
      </w:pPr>
    </w:p>
    <w:p w14:paraId="2A248BC1" w14:textId="09B1E55D" w:rsidR="00C80BB2" w:rsidRPr="00FD5F84" w:rsidRDefault="00FD5F84" w:rsidP="00001930">
      <w:pPr>
        <w:jc w:val="both"/>
        <w:rPr>
          <w:rFonts w:ascii="Segoe UI" w:hAnsi="Segoe UI" w:cs="Segoe UI"/>
        </w:rPr>
      </w:pPr>
      <w:r>
        <w:rPr>
          <w:rFonts w:ascii="Segoe UI" w:hAnsi="Segoe UI" w:cs="Segoe UI"/>
          <w:b/>
        </w:rPr>
        <w:t xml:space="preserve">4 </w:t>
      </w:r>
      <w:r w:rsidR="00A85132" w:rsidRPr="00FD5F84">
        <w:rPr>
          <w:rFonts w:ascii="Segoe UI" w:hAnsi="Segoe UI" w:cs="Segoe UI"/>
          <w:b/>
        </w:rPr>
        <w:t>Looking forward</w:t>
      </w:r>
    </w:p>
    <w:p w14:paraId="52124766" w14:textId="2249E8E0" w:rsidR="00A85132" w:rsidRPr="00FD5F84" w:rsidRDefault="00A85132" w:rsidP="00001930">
      <w:pPr>
        <w:jc w:val="both"/>
        <w:rPr>
          <w:rFonts w:ascii="Segoe UI" w:hAnsi="Segoe UI" w:cs="Segoe UI"/>
        </w:rPr>
      </w:pPr>
    </w:p>
    <w:p w14:paraId="0877A488" w14:textId="41836AF2" w:rsidR="00A85132" w:rsidRDefault="00A85132" w:rsidP="00001930">
      <w:pPr>
        <w:jc w:val="both"/>
        <w:rPr>
          <w:rFonts w:ascii="Segoe UI" w:hAnsi="Segoe UI" w:cs="Segoe UI"/>
        </w:rPr>
      </w:pPr>
      <w:r w:rsidRPr="00FD5F84">
        <w:rPr>
          <w:rFonts w:ascii="Segoe UI" w:hAnsi="Segoe UI" w:cs="Segoe UI"/>
        </w:rPr>
        <w:t xml:space="preserve">The JDF </w:t>
      </w:r>
      <w:r w:rsidR="005E110C">
        <w:rPr>
          <w:rFonts w:ascii="Segoe UI" w:hAnsi="Segoe UI" w:cs="Segoe UI"/>
        </w:rPr>
        <w:t xml:space="preserve">continues to work </w:t>
      </w:r>
      <w:r w:rsidRPr="00FD5F84">
        <w:rPr>
          <w:rFonts w:ascii="Segoe UI" w:hAnsi="Segoe UI" w:cs="Segoe UI"/>
        </w:rPr>
        <w:t>on the following areas:</w:t>
      </w:r>
    </w:p>
    <w:p w14:paraId="338ED8B7" w14:textId="77777777" w:rsidR="00FD5F84" w:rsidRPr="00FD5F84" w:rsidRDefault="00FD5F84" w:rsidP="00001930">
      <w:pPr>
        <w:jc w:val="both"/>
        <w:rPr>
          <w:rFonts w:ascii="Segoe UI" w:hAnsi="Segoe UI" w:cs="Segoe UI"/>
        </w:rPr>
      </w:pPr>
    </w:p>
    <w:p w14:paraId="3F34D1F9" w14:textId="3723E26F" w:rsidR="00A85132" w:rsidRDefault="00A85132" w:rsidP="00FD5F84">
      <w:pPr>
        <w:pStyle w:val="ListParagraph"/>
        <w:numPr>
          <w:ilvl w:val="0"/>
          <w:numId w:val="19"/>
        </w:numPr>
        <w:jc w:val="both"/>
        <w:rPr>
          <w:rFonts w:ascii="Segoe UI" w:hAnsi="Segoe UI" w:cs="Segoe UI"/>
        </w:rPr>
      </w:pPr>
      <w:r w:rsidRPr="00FD5F84">
        <w:rPr>
          <w:rFonts w:ascii="Segoe UI" w:hAnsi="Segoe UI" w:cs="Segoe UI"/>
        </w:rPr>
        <w:t xml:space="preserve">More effective ways of </w:t>
      </w:r>
      <w:r w:rsidR="0099278D" w:rsidRPr="00FD5F84">
        <w:rPr>
          <w:rFonts w:ascii="Segoe UI" w:hAnsi="Segoe UI" w:cs="Segoe UI"/>
        </w:rPr>
        <w:t>providing education and support to all trainees</w:t>
      </w:r>
      <w:r w:rsidR="00567E34">
        <w:rPr>
          <w:rFonts w:ascii="Segoe UI" w:hAnsi="Segoe UI" w:cs="Segoe UI"/>
        </w:rPr>
        <w:t>, clinical supervisors and educational supervisors</w:t>
      </w:r>
      <w:r w:rsidR="0099278D" w:rsidRPr="00FD5F84">
        <w:rPr>
          <w:rFonts w:ascii="Segoe UI" w:hAnsi="Segoe UI" w:cs="Segoe UI"/>
        </w:rPr>
        <w:t xml:space="preserve"> in safe working &amp; the exception system. </w:t>
      </w:r>
      <w:r w:rsidR="0084650D">
        <w:rPr>
          <w:rFonts w:ascii="Segoe UI" w:hAnsi="Segoe UI" w:cs="Segoe UI"/>
        </w:rPr>
        <w:t xml:space="preserve">In particular, understanding the barriers to exception reporting experienced by trainees will be an area of interest. </w:t>
      </w:r>
    </w:p>
    <w:p w14:paraId="76B29CC1" w14:textId="77777777" w:rsidR="0084650D" w:rsidRDefault="0084650D" w:rsidP="00920248">
      <w:pPr>
        <w:pStyle w:val="ListParagraph"/>
        <w:jc w:val="both"/>
        <w:rPr>
          <w:rFonts w:ascii="Segoe UI" w:hAnsi="Segoe UI" w:cs="Segoe UI"/>
        </w:rPr>
      </w:pPr>
    </w:p>
    <w:p w14:paraId="4DB14EA4" w14:textId="79D4EBE2" w:rsidR="0084650D" w:rsidRDefault="0084650D" w:rsidP="00FD5F84">
      <w:pPr>
        <w:pStyle w:val="ListParagraph"/>
        <w:numPr>
          <w:ilvl w:val="0"/>
          <w:numId w:val="19"/>
        </w:numPr>
        <w:jc w:val="both"/>
        <w:rPr>
          <w:rFonts w:ascii="Segoe UI" w:hAnsi="Segoe UI" w:cs="Segoe UI"/>
        </w:rPr>
      </w:pPr>
      <w:r>
        <w:rPr>
          <w:rFonts w:ascii="Segoe UI" w:hAnsi="Segoe UI" w:cs="Segoe UI"/>
        </w:rPr>
        <w:t xml:space="preserve">Annual auditing of </w:t>
      </w:r>
      <w:proofErr w:type="spellStart"/>
      <w:r>
        <w:rPr>
          <w:rFonts w:ascii="Segoe UI" w:hAnsi="Segoe UI" w:cs="Segoe UI"/>
        </w:rPr>
        <w:t>rotas</w:t>
      </w:r>
      <w:proofErr w:type="spellEnd"/>
      <w:r>
        <w:rPr>
          <w:rFonts w:ascii="Segoe UI" w:hAnsi="Segoe UI" w:cs="Segoe UI"/>
        </w:rPr>
        <w:t xml:space="preserve"> at all levels, focusing specifically on those with greatest clinical pressures. This provides significant insight into the efficacy of the exception reporting system.</w:t>
      </w:r>
    </w:p>
    <w:p w14:paraId="6BC30431" w14:textId="77777777" w:rsidR="0084650D" w:rsidRDefault="0084650D" w:rsidP="00920248">
      <w:pPr>
        <w:pStyle w:val="ListParagraph"/>
        <w:jc w:val="both"/>
        <w:rPr>
          <w:rFonts w:ascii="Segoe UI" w:hAnsi="Segoe UI" w:cs="Segoe UI"/>
        </w:rPr>
      </w:pPr>
    </w:p>
    <w:p w14:paraId="5191C7D3" w14:textId="78011705" w:rsidR="0084650D" w:rsidRDefault="0084650D" w:rsidP="00FD5F84">
      <w:pPr>
        <w:pStyle w:val="ListParagraph"/>
        <w:numPr>
          <w:ilvl w:val="0"/>
          <w:numId w:val="19"/>
        </w:numPr>
        <w:jc w:val="both"/>
        <w:rPr>
          <w:rFonts w:ascii="Segoe UI" w:hAnsi="Segoe UI" w:cs="Segoe UI"/>
        </w:rPr>
      </w:pPr>
      <w:r>
        <w:rPr>
          <w:rFonts w:ascii="Segoe UI" w:hAnsi="Segoe UI" w:cs="Segoe UI"/>
        </w:rPr>
        <w:t xml:space="preserve">The interface between work for OHFT and mental health act work requested by Oxfordshire County Council done by higher trainees on-call. </w:t>
      </w:r>
    </w:p>
    <w:p w14:paraId="2A53D5B4" w14:textId="77777777" w:rsidR="0084650D" w:rsidRPr="00920248" w:rsidRDefault="0084650D" w:rsidP="00920248">
      <w:pPr>
        <w:pStyle w:val="ListParagraph"/>
        <w:rPr>
          <w:rFonts w:ascii="Segoe UI" w:hAnsi="Segoe UI" w:cs="Segoe UI"/>
        </w:rPr>
      </w:pPr>
    </w:p>
    <w:p w14:paraId="5CDD2150" w14:textId="786A3D87" w:rsidR="0084650D" w:rsidRDefault="0084650D" w:rsidP="00FD5F84">
      <w:pPr>
        <w:pStyle w:val="ListParagraph"/>
        <w:numPr>
          <w:ilvl w:val="0"/>
          <w:numId w:val="19"/>
        </w:numPr>
        <w:jc w:val="both"/>
        <w:rPr>
          <w:rFonts w:ascii="Segoe UI" w:hAnsi="Segoe UI" w:cs="Segoe UI"/>
        </w:rPr>
      </w:pPr>
      <w:r>
        <w:rPr>
          <w:rFonts w:ascii="Segoe UI" w:hAnsi="Segoe UI" w:cs="Segoe UI"/>
        </w:rPr>
        <w:t>Impact of the increasing demands on the EDPS service on the ability of higher trainees to maintain safe working out of hours.</w:t>
      </w:r>
    </w:p>
    <w:p w14:paraId="08E6E22F" w14:textId="77777777" w:rsidR="00FD5F84" w:rsidRPr="00FD5F84" w:rsidRDefault="00FD5F84" w:rsidP="00FD5F84">
      <w:pPr>
        <w:pStyle w:val="ListParagraph"/>
        <w:jc w:val="both"/>
        <w:rPr>
          <w:rFonts w:ascii="Segoe UI" w:hAnsi="Segoe UI" w:cs="Segoe UI"/>
        </w:rPr>
      </w:pPr>
    </w:p>
    <w:p w14:paraId="011D73C9" w14:textId="1FB44FA1" w:rsidR="00F15AF3" w:rsidRDefault="00F15AF3" w:rsidP="00FD5F84">
      <w:pPr>
        <w:pStyle w:val="ListParagraph"/>
        <w:numPr>
          <w:ilvl w:val="0"/>
          <w:numId w:val="19"/>
        </w:numPr>
        <w:jc w:val="both"/>
        <w:rPr>
          <w:rFonts w:ascii="Segoe UI" w:hAnsi="Segoe UI" w:cs="Segoe UI"/>
        </w:rPr>
      </w:pPr>
      <w:r w:rsidRPr="00FD5F84">
        <w:rPr>
          <w:rFonts w:ascii="Segoe UI" w:hAnsi="Segoe UI" w:cs="Segoe UI"/>
        </w:rPr>
        <w:t xml:space="preserve">Implementation of the BMA Fatigue and Facilities Charter, which the trust </w:t>
      </w:r>
      <w:r w:rsidR="00842344" w:rsidRPr="00FD5F84">
        <w:rPr>
          <w:rFonts w:ascii="Segoe UI" w:hAnsi="Segoe UI" w:cs="Segoe UI"/>
        </w:rPr>
        <w:t xml:space="preserve">signed in 2018. </w:t>
      </w:r>
      <w:r w:rsidR="005E110C">
        <w:rPr>
          <w:rFonts w:ascii="Segoe UI" w:hAnsi="Segoe UI" w:cs="Segoe UI"/>
        </w:rPr>
        <w:t xml:space="preserve"> Work is ongoing to purchase various facilities to support junior doctors.</w:t>
      </w:r>
    </w:p>
    <w:p w14:paraId="0953DCFC" w14:textId="77777777" w:rsidR="00FD5F84" w:rsidRPr="00FD5F84" w:rsidRDefault="00FD5F84" w:rsidP="00920248">
      <w:pPr>
        <w:pStyle w:val="ListParagraph"/>
        <w:jc w:val="both"/>
        <w:rPr>
          <w:rFonts w:ascii="Segoe UI" w:hAnsi="Segoe UI" w:cs="Segoe UI"/>
        </w:rPr>
      </w:pPr>
    </w:p>
    <w:p w14:paraId="11C6755A" w14:textId="3C713CA8" w:rsidR="00842344" w:rsidRPr="00FD5F84" w:rsidRDefault="00842344" w:rsidP="00FD5F84">
      <w:pPr>
        <w:pStyle w:val="ListParagraph"/>
        <w:numPr>
          <w:ilvl w:val="0"/>
          <w:numId w:val="19"/>
        </w:numPr>
        <w:jc w:val="both"/>
        <w:rPr>
          <w:rFonts w:ascii="Segoe UI" w:hAnsi="Segoe UI" w:cs="Segoe UI"/>
        </w:rPr>
      </w:pPr>
      <w:r w:rsidRPr="00FD5F84">
        <w:rPr>
          <w:rFonts w:ascii="Segoe UI" w:hAnsi="Segoe UI" w:cs="Segoe UI"/>
        </w:rPr>
        <w:t>Challenges for less than full time trainees</w:t>
      </w:r>
      <w:r w:rsidR="00661D93" w:rsidRPr="00FD5F84">
        <w:rPr>
          <w:rFonts w:ascii="Segoe UI" w:hAnsi="Segoe UI" w:cs="Segoe UI"/>
        </w:rPr>
        <w:t xml:space="preserve">, especially </w:t>
      </w:r>
      <w:r w:rsidR="00D53C76" w:rsidRPr="00FD5F84">
        <w:rPr>
          <w:rFonts w:ascii="Segoe UI" w:hAnsi="Segoe UI" w:cs="Segoe UI"/>
        </w:rPr>
        <w:t>relating to the</w:t>
      </w:r>
      <w:r w:rsidR="00661D93" w:rsidRPr="00FD5F84">
        <w:rPr>
          <w:rFonts w:ascii="Segoe UI" w:hAnsi="Segoe UI" w:cs="Segoe UI"/>
        </w:rPr>
        <w:t xml:space="preserve"> flexibility of</w:t>
      </w:r>
      <w:r w:rsidR="00D53C76" w:rsidRPr="00FD5F84">
        <w:rPr>
          <w:rFonts w:ascii="Segoe UI" w:hAnsi="Segoe UI" w:cs="Segoe UI"/>
        </w:rPr>
        <w:t xml:space="preserve"> essential</w:t>
      </w:r>
      <w:r w:rsidR="00661D93" w:rsidRPr="00FD5F84">
        <w:rPr>
          <w:rFonts w:ascii="Segoe UI" w:hAnsi="Segoe UI" w:cs="Segoe UI"/>
        </w:rPr>
        <w:t xml:space="preserve"> educational activities</w:t>
      </w:r>
      <w:r w:rsidR="00D53C76" w:rsidRPr="00FD5F84">
        <w:rPr>
          <w:rFonts w:ascii="Segoe UI" w:hAnsi="Segoe UI" w:cs="Segoe UI"/>
        </w:rPr>
        <w:t xml:space="preserve">. </w:t>
      </w:r>
    </w:p>
    <w:p w14:paraId="5F30BC77" w14:textId="2D967A8B" w:rsidR="00D53C76" w:rsidRPr="00FD5F84" w:rsidRDefault="00D53C76" w:rsidP="00D53C76">
      <w:pPr>
        <w:jc w:val="both"/>
        <w:rPr>
          <w:rFonts w:ascii="Segoe UI" w:hAnsi="Segoe UI" w:cs="Segoe UI"/>
        </w:rPr>
      </w:pPr>
    </w:p>
    <w:p w14:paraId="00E7FDDE" w14:textId="4F463EEE" w:rsidR="00D53C76" w:rsidRPr="00BA42C2" w:rsidRDefault="00F33089" w:rsidP="00D53C76">
      <w:pPr>
        <w:jc w:val="both"/>
        <w:rPr>
          <w:rFonts w:ascii="Segoe UI" w:hAnsi="Segoe UI" w:cs="Segoe UI"/>
        </w:rPr>
      </w:pPr>
      <w:r>
        <w:rPr>
          <w:rFonts w:ascii="Segoe UI" w:hAnsi="Segoe UI" w:cs="Segoe UI"/>
        </w:rPr>
        <w:t>Dr Angus McLellan</w:t>
      </w:r>
      <w:r w:rsidR="0084650D">
        <w:rPr>
          <w:rFonts w:ascii="Segoe UI" w:hAnsi="Segoe UI" w:cs="Segoe UI"/>
        </w:rPr>
        <w:t>, (ST5 General Psychiatry)</w:t>
      </w:r>
      <w:r>
        <w:rPr>
          <w:rFonts w:ascii="Segoe UI" w:hAnsi="Segoe UI" w:cs="Segoe UI"/>
        </w:rPr>
        <w:t xml:space="preserve"> has been appointed as</w:t>
      </w:r>
      <w:r w:rsidR="00D53C76" w:rsidRPr="00FD5F84">
        <w:rPr>
          <w:rFonts w:ascii="Segoe UI" w:hAnsi="Segoe UI" w:cs="Segoe UI"/>
        </w:rPr>
        <w:t xml:space="preserve"> Co-Chair of the JDF</w:t>
      </w:r>
      <w:r>
        <w:rPr>
          <w:rFonts w:ascii="Segoe UI" w:hAnsi="Segoe UI" w:cs="Segoe UI"/>
        </w:rPr>
        <w:t xml:space="preserve">.  </w:t>
      </w:r>
      <w:r w:rsidR="00280A35">
        <w:rPr>
          <w:rFonts w:ascii="Segoe UI" w:hAnsi="Segoe UI" w:cs="Segoe UI"/>
        </w:rPr>
        <w:t>Dr Rebecca McKnight (Chair of JDF since 201</w:t>
      </w:r>
      <w:r w:rsidR="0084650D">
        <w:rPr>
          <w:rFonts w:ascii="Segoe UI" w:hAnsi="Segoe UI" w:cs="Segoe UI"/>
        </w:rPr>
        <w:t>6</w:t>
      </w:r>
      <w:r w:rsidR="00280A35">
        <w:rPr>
          <w:rFonts w:ascii="Segoe UI" w:hAnsi="Segoe UI" w:cs="Segoe UI"/>
        </w:rPr>
        <w:t>, ST</w:t>
      </w:r>
      <w:r w:rsidR="004261BC">
        <w:rPr>
          <w:rFonts w:ascii="Segoe UI" w:hAnsi="Segoe UI" w:cs="Segoe UI"/>
        </w:rPr>
        <w:t>5</w:t>
      </w:r>
      <w:r w:rsidR="00280A35">
        <w:rPr>
          <w:rFonts w:ascii="Segoe UI" w:hAnsi="Segoe UI" w:cs="Segoe UI"/>
        </w:rPr>
        <w:t xml:space="preserve"> General Psychiatry) continue</w:t>
      </w:r>
      <w:r w:rsidR="005E110C">
        <w:rPr>
          <w:rFonts w:ascii="Segoe UI" w:hAnsi="Segoe UI" w:cs="Segoe UI"/>
        </w:rPr>
        <w:t>s in</w:t>
      </w:r>
      <w:r w:rsidR="00280A35">
        <w:rPr>
          <w:rFonts w:ascii="Segoe UI" w:hAnsi="Segoe UI" w:cs="Segoe UI"/>
        </w:rPr>
        <w:t xml:space="preserve"> her role </w:t>
      </w:r>
      <w:r w:rsidR="005E110C">
        <w:rPr>
          <w:rFonts w:ascii="Segoe UI" w:hAnsi="Segoe UI" w:cs="Segoe UI"/>
        </w:rPr>
        <w:t>as Chair.</w:t>
      </w:r>
    </w:p>
    <w:p w14:paraId="6AE037F3" w14:textId="678C9EB5" w:rsidR="00920248" w:rsidRDefault="00920248">
      <w:pPr>
        <w:rPr>
          <w:rFonts w:ascii="Segoe UI" w:hAnsi="Segoe UI" w:cs="Segoe UI"/>
          <w:b/>
          <w:u w:val="single"/>
        </w:rPr>
      </w:pPr>
      <w:r>
        <w:rPr>
          <w:rFonts w:ascii="Segoe UI" w:hAnsi="Segoe UI" w:cs="Segoe UI"/>
          <w:b/>
          <w:u w:val="single"/>
        </w:rPr>
        <w:br w:type="page"/>
      </w:r>
    </w:p>
    <w:p w14:paraId="6103EDE6" w14:textId="6C92C1BD" w:rsidR="00C80BB2" w:rsidRPr="00E362AD" w:rsidRDefault="00C80BB2" w:rsidP="00E362AD">
      <w:pPr>
        <w:pStyle w:val="ListParagraph"/>
        <w:numPr>
          <w:ilvl w:val="0"/>
          <w:numId w:val="18"/>
        </w:numPr>
        <w:rPr>
          <w:rFonts w:ascii="Segoe UI" w:hAnsi="Segoe UI" w:cs="Segoe UI"/>
          <w:b/>
          <w:u w:val="single"/>
        </w:rPr>
      </w:pPr>
      <w:r w:rsidRPr="00E362AD">
        <w:rPr>
          <w:rFonts w:ascii="Segoe UI" w:hAnsi="Segoe UI" w:cs="Segoe UI"/>
          <w:b/>
          <w:u w:val="single"/>
        </w:rPr>
        <w:lastRenderedPageBreak/>
        <w:t>Appendix</w:t>
      </w:r>
      <w:r w:rsidR="009031FD">
        <w:rPr>
          <w:rFonts w:ascii="Segoe UI" w:hAnsi="Segoe UI" w:cs="Segoe UI"/>
          <w:b/>
          <w:u w:val="single"/>
        </w:rPr>
        <w:t>: Role of the Guardian of Safe Working</w:t>
      </w:r>
    </w:p>
    <w:p w14:paraId="6ECA7FE5" w14:textId="4D2341DB" w:rsidR="00C80BB2" w:rsidRDefault="00C80BB2" w:rsidP="00C80BB2">
      <w:pPr>
        <w:rPr>
          <w:rFonts w:ascii="Segoe UI" w:hAnsi="Segoe UI" w:cs="Segoe UI"/>
          <w:b/>
          <w:u w:val="single"/>
        </w:rPr>
      </w:pPr>
    </w:p>
    <w:p w14:paraId="5CA25F79" w14:textId="77777777" w:rsidR="00CD7FBD" w:rsidRDefault="00CD7FBD" w:rsidP="00C80BB2">
      <w:pPr>
        <w:rPr>
          <w:rFonts w:ascii="Segoe UI" w:hAnsi="Segoe UI" w:cs="Segoe UI"/>
          <w:b/>
          <w:u w:val="single"/>
        </w:rPr>
      </w:pPr>
    </w:p>
    <w:p w14:paraId="6999713F" w14:textId="2F8987AA" w:rsidR="00C80BB2" w:rsidRDefault="00C80BB2" w:rsidP="00C80BB2">
      <w:pPr>
        <w:pStyle w:val="ListParagraph"/>
        <w:numPr>
          <w:ilvl w:val="0"/>
          <w:numId w:val="14"/>
        </w:numPr>
        <w:jc w:val="both"/>
        <w:rPr>
          <w:rFonts w:ascii="Segoe UI" w:hAnsi="Segoe UI" w:cs="Segoe UI"/>
          <w:b/>
        </w:rPr>
      </w:pPr>
      <w:r w:rsidRPr="00DD6C89">
        <w:rPr>
          <w:rFonts w:ascii="Segoe UI" w:hAnsi="Segoe UI" w:cs="Segoe UI"/>
          <w:b/>
        </w:rPr>
        <w:t>Introduction</w:t>
      </w:r>
    </w:p>
    <w:p w14:paraId="4A264BDD" w14:textId="77777777" w:rsidR="00E362AD" w:rsidRPr="00DD6C89" w:rsidRDefault="00E362AD" w:rsidP="009031FD">
      <w:pPr>
        <w:pStyle w:val="ListParagraph"/>
        <w:jc w:val="both"/>
        <w:rPr>
          <w:rFonts w:ascii="Segoe UI" w:hAnsi="Segoe UI" w:cs="Segoe UI"/>
          <w:b/>
        </w:rPr>
      </w:pPr>
    </w:p>
    <w:p w14:paraId="431001A3" w14:textId="0ED18868" w:rsidR="00C80BB2" w:rsidRDefault="00C80BB2" w:rsidP="009031FD">
      <w:pPr>
        <w:jc w:val="both"/>
        <w:rPr>
          <w:rFonts w:ascii="Segoe UI" w:hAnsi="Segoe UI" w:cs="Segoe UI"/>
          <w:b/>
        </w:rPr>
      </w:pPr>
      <w:r w:rsidRPr="005A2EB1">
        <w:rPr>
          <w:rFonts w:ascii="Segoe UI" w:hAnsi="Segoe UI" w:cs="Segoe UI"/>
        </w:rPr>
        <w:t xml:space="preserve">The Guardian </w:t>
      </w:r>
      <w:r>
        <w:rPr>
          <w:rFonts w:ascii="Segoe UI" w:hAnsi="Segoe UI" w:cs="Segoe UI"/>
        </w:rPr>
        <w:t>of Safe Working (</w:t>
      </w:r>
      <w:proofErr w:type="spellStart"/>
      <w:r>
        <w:rPr>
          <w:rFonts w:ascii="Segoe UI" w:hAnsi="Segoe UI" w:cs="Segoe UI"/>
        </w:rPr>
        <w:t>GoSW</w:t>
      </w:r>
      <w:proofErr w:type="spellEnd"/>
      <w:r>
        <w:rPr>
          <w:rFonts w:ascii="Segoe UI" w:hAnsi="Segoe UI" w:cs="Segoe UI"/>
        </w:rPr>
        <w:t xml:space="preserve">) </w:t>
      </w:r>
      <w:r w:rsidRPr="005A2EB1">
        <w:rPr>
          <w:rFonts w:ascii="Segoe UI" w:hAnsi="Segoe UI" w:cs="Segoe UI"/>
        </w:rPr>
        <w:t xml:space="preserve">was </w:t>
      </w:r>
      <w:r>
        <w:rPr>
          <w:rFonts w:ascii="Segoe UI" w:hAnsi="Segoe UI" w:cs="Segoe UI"/>
        </w:rPr>
        <w:t xml:space="preserve">implemented following junior doctor contract negotiations in 2016. </w:t>
      </w:r>
      <w:r w:rsidR="009031FD">
        <w:rPr>
          <w:rFonts w:ascii="Segoe UI" w:hAnsi="Segoe UI" w:cs="Segoe UI"/>
        </w:rPr>
        <w:t xml:space="preserve">The </w:t>
      </w:r>
      <w:proofErr w:type="spellStart"/>
      <w:r w:rsidR="009031FD">
        <w:rPr>
          <w:rFonts w:ascii="Segoe UI" w:hAnsi="Segoe UI" w:cs="Segoe UI"/>
        </w:rPr>
        <w:t>GoSW</w:t>
      </w:r>
      <w:proofErr w:type="spellEnd"/>
      <w:r w:rsidR="009031FD">
        <w:rPr>
          <w:rFonts w:ascii="Segoe UI" w:hAnsi="Segoe UI" w:cs="Segoe UI"/>
        </w:rPr>
        <w:t xml:space="preserve"> must have no management role within the organisation.  </w:t>
      </w:r>
      <w:r w:rsidR="00BF4955">
        <w:rPr>
          <w:rFonts w:ascii="Segoe UI" w:hAnsi="Segoe UI" w:cs="Segoe UI"/>
        </w:rPr>
        <w:t xml:space="preserve">It </w:t>
      </w:r>
      <w:r w:rsidR="009031FD">
        <w:rPr>
          <w:rFonts w:ascii="Segoe UI" w:hAnsi="Segoe UI" w:cs="Segoe UI"/>
        </w:rPr>
        <w:t>i</w:t>
      </w:r>
      <w:r w:rsidR="00BF4955">
        <w:rPr>
          <w:rFonts w:ascii="Segoe UI" w:hAnsi="Segoe UI" w:cs="Segoe UI"/>
        </w:rPr>
        <w:t xml:space="preserve">s expected that </w:t>
      </w:r>
      <w:r w:rsidR="009031FD">
        <w:rPr>
          <w:rFonts w:ascii="Segoe UI" w:hAnsi="Segoe UI" w:cs="Segoe UI"/>
        </w:rPr>
        <w:t xml:space="preserve">the </w:t>
      </w:r>
      <w:proofErr w:type="spellStart"/>
      <w:r w:rsidR="009031FD">
        <w:rPr>
          <w:rFonts w:ascii="Segoe UI" w:hAnsi="Segoe UI" w:cs="Segoe UI"/>
        </w:rPr>
        <w:t>GoSW</w:t>
      </w:r>
      <w:proofErr w:type="spellEnd"/>
      <w:r w:rsidR="00BF4955">
        <w:rPr>
          <w:rFonts w:ascii="Segoe UI" w:hAnsi="Segoe UI" w:cs="Segoe UI"/>
        </w:rPr>
        <w:t xml:space="preserve"> </w:t>
      </w:r>
      <w:r w:rsidR="009031FD">
        <w:rPr>
          <w:rFonts w:ascii="Segoe UI" w:hAnsi="Segoe UI" w:cs="Segoe UI"/>
        </w:rPr>
        <w:t>serves</w:t>
      </w:r>
      <w:r w:rsidR="00BF4955">
        <w:rPr>
          <w:rFonts w:ascii="Segoe UI" w:hAnsi="Segoe UI" w:cs="Segoe UI"/>
        </w:rPr>
        <w:t xml:space="preserve"> for 3 years</w:t>
      </w:r>
      <w:r w:rsidR="009031FD">
        <w:rPr>
          <w:rFonts w:ascii="Segoe UI" w:hAnsi="Segoe UI" w:cs="Segoe UI"/>
        </w:rPr>
        <w:t>.  I started in September 2019.</w:t>
      </w:r>
    </w:p>
    <w:p w14:paraId="24CA57A2" w14:textId="77777777" w:rsidR="00C120FA" w:rsidRDefault="00C120FA" w:rsidP="00C80BB2">
      <w:pPr>
        <w:jc w:val="both"/>
        <w:rPr>
          <w:rFonts w:ascii="Segoe UI" w:hAnsi="Segoe UI" w:cs="Segoe UI"/>
          <w:b/>
        </w:rPr>
      </w:pPr>
    </w:p>
    <w:p w14:paraId="581BAAF2" w14:textId="762FBF57" w:rsidR="00C80BB2" w:rsidRDefault="00C80BB2" w:rsidP="00C80BB2">
      <w:pPr>
        <w:pStyle w:val="ListParagraph"/>
        <w:numPr>
          <w:ilvl w:val="0"/>
          <w:numId w:val="14"/>
        </w:numPr>
        <w:jc w:val="both"/>
        <w:rPr>
          <w:rFonts w:ascii="Segoe UI" w:hAnsi="Segoe UI" w:cs="Segoe UI"/>
          <w:b/>
        </w:rPr>
      </w:pPr>
      <w:r w:rsidRPr="00DD6C89">
        <w:rPr>
          <w:rFonts w:ascii="Segoe UI" w:hAnsi="Segoe UI" w:cs="Segoe UI"/>
          <w:b/>
        </w:rPr>
        <w:t xml:space="preserve">The Role </w:t>
      </w:r>
    </w:p>
    <w:p w14:paraId="20CC5FD9" w14:textId="77777777" w:rsidR="009031FD" w:rsidRPr="00DD6C89" w:rsidRDefault="009031FD" w:rsidP="009031FD">
      <w:pPr>
        <w:pStyle w:val="ListParagraph"/>
        <w:jc w:val="both"/>
        <w:rPr>
          <w:rFonts w:ascii="Segoe UI" w:hAnsi="Segoe UI" w:cs="Segoe UI"/>
          <w:b/>
        </w:rPr>
      </w:pPr>
    </w:p>
    <w:p w14:paraId="3879F2DC" w14:textId="637F807C" w:rsidR="00C80BB2" w:rsidRPr="00FD371D" w:rsidRDefault="00C80BB2" w:rsidP="009031FD">
      <w:pPr>
        <w:jc w:val="both"/>
        <w:rPr>
          <w:rFonts w:ascii="Segoe UI" w:hAnsi="Segoe UI" w:cs="Segoe UI"/>
        </w:rPr>
      </w:pPr>
      <w:r w:rsidRPr="005A2EB1">
        <w:rPr>
          <w:rFonts w:ascii="Segoe UI" w:hAnsi="Segoe UI" w:cs="Segoe UI"/>
        </w:rPr>
        <w:t xml:space="preserve">The </w:t>
      </w:r>
      <w:proofErr w:type="spellStart"/>
      <w:r>
        <w:rPr>
          <w:rFonts w:ascii="Segoe UI" w:hAnsi="Segoe UI" w:cs="Segoe UI"/>
        </w:rPr>
        <w:t>GoSW</w:t>
      </w:r>
      <w:proofErr w:type="spellEnd"/>
      <w:r w:rsidR="009031FD">
        <w:rPr>
          <w:rFonts w:ascii="Segoe UI" w:hAnsi="Segoe UI" w:cs="Segoe UI"/>
        </w:rPr>
        <w:t>, having</w:t>
      </w:r>
      <w:r w:rsidRPr="005A2EB1">
        <w:rPr>
          <w:rFonts w:ascii="Segoe UI" w:hAnsi="Segoe UI" w:cs="Segoe UI"/>
        </w:rPr>
        <w:t xml:space="preserve"> no part </w:t>
      </w:r>
      <w:r w:rsidR="009031FD">
        <w:rPr>
          <w:rFonts w:ascii="Segoe UI" w:hAnsi="Segoe UI" w:cs="Segoe UI"/>
        </w:rPr>
        <w:t>in</w:t>
      </w:r>
      <w:r w:rsidRPr="005A2EB1">
        <w:rPr>
          <w:rFonts w:ascii="Segoe UI" w:hAnsi="Segoe UI" w:cs="Segoe UI"/>
        </w:rPr>
        <w:t xml:space="preserve"> the management structure of the Trust</w:t>
      </w:r>
      <w:r w:rsidR="009031FD">
        <w:rPr>
          <w:rFonts w:ascii="Segoe UI" w:hAnsi="Segoe UI" w:cs="Segoe UI"/>
        </w:rPr>
        <w:t xml:space="preserve">, </w:t>
      </w:r>
      <w:proofErr w:type="gramStart"/>
      <w:r w:rsidR="009031FD">
        <w:rPr>
          <w:rFonts w:ascii="Segoe UI" w:hAnsi="Segoe UI" w:cs="Segoe UI"/>
        </w:rPr>
        <w:t>is</w:t>
      </w:r>
      <w:r w:rsidRPr="005A2EB1">
        <w:rPr>
          <w:rFonts w:ascii="Segoe UI" w:hAnsi="Segoe UI" w:cs="Segoe UI"/>
        </w:rPr>
        <w:t xml:space="preserve"> able to</w:t>
      </w:r>
      <w:proofErr w:type="gramEnd"/>
      <w:r w:rsidRPr="005A2EB1">
        <w:rPr>
          <w:rFonts w:ascii="Segoe UI" w:hAnsi="Segoe UI" w:cs="Segoe UI"/>
        </w:rPr>
        <w:t xml:space="preserve"> act independently in response to concerns raised </w:t>
      </w:r>
      <w:r>
        <w:rPr>
          <w:rFonts w:ascii="Segoe UI" w:hAnsi="Segoe UI" w:cs="Segoe UI"/>
        </w:rPr>
        <w:t xml:space="preserve">by </w:t>
      </w:r>
      <w:r w:rsidR="009031FD">
        <w:rPr>
          <w:rFonts w:ascii="Segoe UI" w:hAnsi="Segoe UI" w:cs="Segoe UI"/>
        </w:rPr>
        <w:t>t</w:t>
      </w:r>
      <w:r>
        <w:rPr>
          <w:rFonts w:ascii="Segoe UI" w:hAnsi="Segoe UI" w:cs="Segoe UI"/>
        </w:rPr>
        <w:t>rainee doctors</w:t>
      </w:r>
      <w:r w:rsidRPr="005A2EB1">
        <w:rPr>
          <w:rFonts w:ascii="Segoe UI" w:hAnsi="Segoe UI" w:cs="Segoe UI"/>
        </w:rPr>
        <w:t xml:space="preserve">. </w:t>
      </w:r>
      <w:r w:rsidRPr="00FD371D">
        <w:rPr>
          <w:rFonts w:ascii="Segoe UI" w:hAnsi="Segoe UI" w:cs="Segoe UI"/>
        </w:rPr>
        <w:t xml:space="preserve">The work of the </w:t>
      </w:r>
      <w:proofErr w:type="spellStart"/>
      <w:r w:rsidR="009031FD">
        <w:rPr>
          <w:rFonts w:ascii="Segoe UI" w:hAnsi="Segoe UI" w:cs="Segoe UI"/>
        </w:rPr>
        <w:t>GoSW</w:t>
      </w:r>
      <w:proofErr w:type="spellEnd"/>
      <w:r w:rsidRPr="00FD371D">
        <w:rPr>
          <w:rFonts w:ascii="Segoe UI" w:hAnsi="Segoe UI" w:cs="Segoe UI"/>
        </w:rPr>
        <w:t xml:space="preserve"> is subject to external scrutiny by the Care Quality Commission (CQC) and by Health Education England (HEE). The aim is to ensure the safety of doctors and therefore of patients. </w:t>
      </w:r>
    </w:p>
    <w:p w14:paraId="3966BFCF" w14:textId="77777777" w:rsidR="00C80BB2" w:rsidRDefault="00C80BB2" w:rsidP="009031FD">
      <w:pPr>
        <w:jc w:val="both"/>
        <w:rPr>
          <w:rFonts w:ascii="Segoe UI" w:hAnsi="Segoe UI" w:cs="Segoe UI"/>
        </w:rPr>
      </w:pPr>
    </w:p>
    <w:p w14:paraId="35D93287" w14:textId="7ECBE5CD" w:rsidR="00C80BB2" w:rsidRDefault="00C80BB2" w:rsidP="009031FD">
      <w:pPr>
        <w:jc w:val="both"/>
        <w:rPr>
          <w:rFonts w:ascii="Segoe UI" w:hAnsi="Segoe UI" w:cs="Segoe UI"/>
        </w:rPr>
      </w:pPr>
      <w:r w:rsidRPr="005A2EB1">
        <w:rPr>
          <w:rFonts w:ascii="Segoe UI" w:hAnsi="Segoe UI" w:cs="Segoe UI"/>
        </w:rPr>
        <w:t xml:space="preserve">The </w:t>
      </w:r>
      <w:proofErr w:type="spellStart"/>
      <w:r w:rsidR="009031FD">
        <w:rPr>
          <w:rFonts w:ascii="Segoe UI" w:hAnsi="Segoe UI" w:cs="Segoe UI"/>
        </w:rPr>
        <w:t>GoSW</w:t>
      </w:r>
      <w:proofErr w:type="spellEnd"/>
      <w:r w:rsidRPr="005A2EB1">
        <w:rPr>
          <w:rFonts w:ascii="Segoe UI" w:hAnsi="Segoe UI" w:cs="Segoe UI"/>
        </w:rPr>
        <w:t xml:space="preserve"> reports directly to the </w:t>
      </w:r>
      <w:r>
        <w:rPr>
          <w:rFonts w:ascii="Segoe UI" w:hAnsi="Segoe UI" w:cs="Segoe UI"/>
        </w:rPr>
        <w:t>Board</w:t>
      </w:r>
      <w:r w:rsidR="009031FD">
        <w:rPr>
          <w:rFonts w:ascii="Segoe UI" w:hAnsi="Segoe UI" w:cs="Segoe UI"/>
        </w:rPr>
        <w:t xml:space="preserve"> and has two broad aims:</w:t>
      </w:r>
    </w:p>
    <w:p w14:paraId="68744613" w14:textId="77777777" w:rsidR="00C80BB2" w:rsidRPr="005A2EB1" w:rsidRDefault="00C80BB2" w:rsidP="009031FD">
      <w:pPr>
        <w:jc w:val="both"/>
        <w:rPr>
          <w:rFonts w:ascii="Segoe UI" w:hAnsi="Segoe UI" w:cs="Segoe UI"/>
        </w:rPr>
      </w:pPr>
    </w:p>
    <w:p w14:paraId="4FB1295C" w14:textId="644131F0" w:rsidR="00C80BB2" w:rsidRPr="003B4A3A" w:rsidRDefault="00C80BB2" w:rsidP="009031FD">
      <w:pPr>
        <w:pStyle w:val="ListParagraph"/>
        <w:numPr>
          <w:ilvl w:val="0"/>
          <w:numId w:val="11"/>
        </w:numPr>
        <w:jc w:val="both"/>
        <w:rPr>
          <w:rFonts w:ascii="Segoe UI" w:hAnsi="Segoe UI" w:cs="Segoe UI"/>
        </w:rPr>
      </w:pPr>
      <w:r w:rsidRPr="003B4A3A">
        <w:rPr>
          <w:rFonts w:ascii="Segoe UI" w:hAnsi="Segoe UI" w:cs="Segoe UI"/>
        </w:rPr>
        <w:t xml:space="preserve">To promote a culture where trainee doctors feel comfortable about raising concerns with respect to their working hours and do not fear adverse repercussions if they raise these, either in person by talking to </w:t>
      </w:r>
      <w:r w:rsidR="009031FD">
        <w:rPr>
          <w:rFonts w:ascii="Segoe UI" w:hAnsi="Segoe UI" w:cs="Segoe UI"/>
        </w:rPr>
        <w:t xml:space="preserve">the </w:t>
      </w:r>
      <w:proofErr w:type="spellStart"/>
      <w:r w:rsidR="009031FD">
        <w:rPr>
          <w:rFonts w:ascii="Segoe UI" w:hAnsi="Segoe UI" w:cs="Segoe UI"/>
        </w:rPr>
        <w:t>GoSW</w:t>
      </w:r>
      <w:proofErr w:type="spellEnd"/>
      <w:r w:rsidRPr="003B4A3A">
        <w:rPr>
          <w:rFonts w:ascii="Segoe UI" w:hAnsi="Segoe UI" w:cs="Segoe UI"/>
        </w:rPr>
        <w:t>, or by generating an exception report</w:t>
      </w:r>
      <w:r>
        <w:rPr>
          <w:rFonts w:ascii="Segoe UI" w:hAnsi="Segoe UI" w:cs="Segoe UI"/>
        </w:rPr>
        <w:t xml:space="preserve"> (see appendix for definitions)</w:t>
      </w:r>
      <w:r w:rsidRPr="003B4A3A">
        <w:rPr>
          <w:rFonts w:ascii="Segoe UI" w:hAnsi="Segoe UI" w:cs="Segoe UI"/>
        </w:rPr>
        <w:t xml:space="preserve">. </w:t>
      </w:r>
    </w:p>
    <w:p w14:paraId="5A8C7BD2" w14:textId="77777777" w:rsidR="00C80BB2" w:rsidRDefault="00C80BB2" w:rsidP="009031FD">
      <w:pPr>
        <w:jc w:val="both"/>
        <w:rPr>
          <w:rFonts w:ascii="Segoe UI" w:hAnsi="Segoe UI" w:cs="Segoe UI"/>
        </w:rPr>
      </w:pPr>
    </w:p>
    <w:p w14:paraId="5A77197A" w14:textId="62762216" w:rsidR="00C80BB2" w:rsidRPr="003B4A3A" w:rsidRDefault="00C80BB2" w:rsidP="009031FD">
      <w:pPr>
        <w:pStyle w:val="ListParagraph"/>
        <w:numPr>
          <w:ilvl w:val="0"/>
          <w:numId w:val="12"/>
        </w:numPr>
        <w:jc w:val="both"/>
        <w:rPr>
          <w:rFonts w:ascii="Segoe UI" w:hAnsi="Segoe UI" w:cs="Segoe UI"/>
        </w:rPr>
      </w:pPr>
      <w:r w:rsidRPr="003B4A3A">
        <w:rPr>
          <w:rFonts w:ascii="Segoe UI" w:hAnsi="Segoe UI" w:cs="Segoe UI"/>
        </w:rPr>
        <w:t xml:space="preserve">To report to the </w:t>
      </w:r>
      <w:r w:rsidR="009031FD">
        <w:rPr>
          <w:rFonts w:ascii="Segoe UI" w:hAnsi="Segoe UI" w:cs="Segoe UI"/>
        </w:rPr>
        <w:t>B</w:t>
      </w:r>
      <w:r w:rsidRPr="003B4A3A">
        <w:rPr>
          <w:rFonts w:ascii="Segoe UI" w:hAnsi="Segoe UI" w:cs="Segoe UI"/>
        </w:rPr>
        <w:t xml:space="preserve">oard and </w:t>
      </w:r>
      <w:r w:rsidR="009031FD">
        <w:rPr>
          <w:rFonts w:ascii="Segoe UI" w:hAnsi="Segoe UI" w:cs="Segoe UI"/>
        </w:rPr>
        <w:t>D</w:t>
      </w:r>
      <w:r w:rsidRPr="003B4A3A">
        <w:rPr>
          <w:rFonts w:ascii="Segoe UI" w:hAnsi="Segoe UI" w:cs="Segoe UI"/>
        </w:rPr>
        <w:t xml:space="preserve">irectorates, on the numbers and patterns of exception reports that are being generated by trainee doctors. </w:t>
      </w:r>
    </w:p>
    <w:p w14:paraId="261956A2" w14:textId="5F985DA2" w:rsidR="00C80BB2" w:rsidRDefault="00C80BB2" w:rsidP="009031FD">
      <w:pPr>
        <w:jc w:val="both"/>
        <w:rPr>
          <w:rFonts w:ascii="Segoe UI" w:hAnsi="Segoe UI" w:cs="Segoe UI"/>
          <w:b/>
          <w:u w:val="single"/>
        </w:rPr>
      </w:pPr>
    </w:p>
    <w:p w14:paraId="351D3B40" w14:textId="69068DD7" w:rsidR="00C80BB2" w:rsidRPr="009031FD" w:rsidRDefault="00C80BB2" w:rsidP="009031FD">
      <w:pPr>
        <w:pStyle w:val="ListParagraph"/>
        <w:numPr>
          <w:ilvl w:val="0"/>
          <w:numId w:val="14"/>
        </w:numPr>
        <w:jc w:val="both"/>
        <w:rPr>
          <w:rFonts w:ascii="Segoe UI" w:hAnsi="Segoe UI" w:cs="Segoe UI"/>
          <w:b/>
        </w:rPr>
      </w:pPr>
      <w:r w:rsidRPr="009031FD">
        <w:rPr>
          <w:rFonts w:ascii="Segoe UI" w:hAnsi="Segoe UI" w:cs="Segoe UI"/>
          <w:b/>
        </w:rPr>
        <w:t xml:space="preserve">Features of the new </w:t>
      </w:r>
      <w:r w:rsidR="009031FD" w:rsidRPr="009031FD">
        <w:rPr>
          <w:rFonts w:ascii="Segoe UI" w:hAnsi="Segoe UI" w:cs="Segoe UI"/>
          <w:b/>
        </w:rPr>
        <w:t>J</w:t>
      </w:r>
      <w:r w:rsidRPr="009031FD">
        <w:rPr>
          <w:rFonts w:ascii="Segoe UI" w:hAnsi="Segoe UI" w:cs="Segoe UI"/>
          <w:b/>
        </w:rPr>
        <w:t xml:space="preserve">unior </w:t>
      </w:r>
      <w:r w:rsidR="009031FD" w:rsidRPr="009031FD">
        <w:rPr>
          <w:rFonts w:ascii="Segoe UI" w:hAnsi="Segoe UI" w:cs="Segoe UI"/>
          <w:b/>
        </w:rPr>
        <w:t>D</w:t>
      </w:r>
      <w:r w:rsidRPr="009031FD">
        <w:rPr>
          <w:rFonts w:ascii="Segoe UI" w:hAnsi="Segoe UI" w:cs="Segoe UI"/>
          <w:b/>
        </w:rPr>
        <w:t xml:space="preserve">octors’ </w:t>
      </w:r>
      <w:r w:rsidR="009031FD" w:rsidRPr="009031FD">
        <w:rPr>
          <w:rFonts w:ascii="Segoe UI" w:hAnsi="Segoe UI" w:cs="Segoe UI"/>
          <w:b/>
        </w:rPr>
        <w:t>C</w:t>
      </w:r>
      <w:r w:rsidRPr="009031FD">
        <w:rPr>
          <w:rFonts w:ascii="Segoe UI" w:hAnsi="Segoe UI" w:cs="Segoe UI"/>
          <w:b/>
        </w:rPr>
        <w:t>ontract</w:t>
      </w:r>
    </w:p>
    <w:p w14:paraId="13C1EC91" w14:textId="77777777" w:rsidR="00C80BB2" w:rsidRPr="00267726" w:rsidRDefault="00C80BB2" w:rsidP="009031FD">
      <w:pPr>
        <w:jc w:val="both"/>
        <w:rPr>
          <w:rFonts w:ascii="Segoe UI" w:hAnsi="Segoe UI" w:cs="Segoe UI"/>
          <w:b/>
        </w:rPr>
      </w:pPr>
    </w:p>
    <w:p w14:paraId="119D2D27" w14:textId="3B7C67DE" w:rsidR="00C80BB2" w:rsidRDefault="00C80BB2" w:rsidP="009031FD">
      <w:pPr>
        <w:pStyle w:val="ListParagraph"/>
        <w:numPr>
          <w:ilvl w:val="0"/>
          <w:numId w:val="13"/>
        </w:numPr>
        <w:jc w:val="both"/>
        <w:rPr>
          <w:rFonts w:ascii="Segoe UI" w:hAnsi="Segoe UI" w:cs="Segoe UI"/>
        </w:rPr>
      </w:pPr>
      <w:r w:rsidRPr="00267726">
        <w:rPr>
          <w:rFonts w:ascii="Segoe UI" w:hAnsi="Segoe UI" w:cs="Segoe UI"/>
          <w:b/>
        </w:rPr>
        <w:t>Exception reports</w:t>
      </w:r>
      <w:r w:rsidRPr="00FD371D">
        <w:rPr>
          <w:rFonts w:ascii="Segoe UI" w:hAnsi="Segoe UI" w:cs="Segoe UI"/>
        </w:rPr>
        <w:t xml:space="preserve">: </w:t>
      </w:r>
    </w:p>
    <w:p w14:paraId="2EA985AB" w14:textId="77777777" w:rsidR="009031FD" w:rsidRDefault="009031FD" w:rsidP="009031FD">
      <w:pPr>
        <w:pStyle w:val="ListParagraph"/>
        <w:jc w:val="both"/>
        <w:rPr>
          <w:rFonts w:ascii="Segoe UI" w:hAnsi="Segoe UI" w:cs="Segoe UI"/>
        </w:rPr>
      </w:pPr>
    </w:p>
    <w:p w14:paraId="2372FC20" w14:textId="3BE143A1" w:rsidR="00C80BB2" w:rsidRPr="00FD371D" w:rsidRDefault="00C80BB2" w:rsidP="009031FD">
      <w:pPr>
        <w:pStyle w:val="ListParagraph"/>
        <w:jc w:val="both"/>
        <w:rPr>
          <w:rFonts w:ascii="Segoe UI" w:hAnsi="Segoe UI" w:cs="Segoe UI"/>
        </w:rPr>
      </w:pPr>
      <w:r w:rsidRPr="00FD371D">
        <w:rPr>
          <w:rFonts w:ascii="Segoe UI" w:hAnsi="Segoe UI" w:cs="Segoe UI"/>
        </w:rPr>
        <w:t>Whenever the work schedule (see below for definition of work schedule) does not reflect the work that was agreed (e.g. the junior doctor is working too many hours on call)</w:t>
      </w:r>
      <w:r w:rsidR="000B49EF">
        <w:rPr>
          <w:rFonts w:ascii="Segoe UI" w:hAnsi="Segoe UI" w:cs="Segoe UI"/>
        </w:rPr>
        <w:t>, or when the safety aspects of the contract are breached,</w:t>
      </w:r>
      <w:r w:rsidRPr="00FD371D">
        <w:rPr>
          <w:rFonts w:ascii="Segoe UI" w:hAnsi="Segoe UI" w:cs="Segoe UI"/>
        </w:rPr>
        <w:t xml:space="preserve"> the trainee is expected to raise an </w:t>
      </w:r>
      <w:r w:rsidR="009031FD">
        <w:rPr>
          <w:rFonts w:ascii="Segoe UI" w:hAnsi="Segoe UI" w:cs="Segoe UI"/>
        </w:rPr>
        <w:t>‘</w:t>
      </w:r>
      <w:r w:rsidRPr="00FD371D">
        <w:rPr>
          <w:rFonts w:ascii="Segoe UI" w:hAnsi="Segoe UI" w:cs="Segoe UI"/>
        </w:rPr>
        <w:t>exception report</w:t>
      </w:r>
      <w:r w:rsidR="009031FD">
        <w:rPr>
          <w:rFonts w:ascii="Segoe UI" w:hAnsi="Segoe UI" w:cs="Segoe UI"/>
        </w:rPr>
        <w:t>’</w:t>
      </w:r>
      <w:r w:rsidRPr="00FD371D">
        <w:rPr>
          <w:rFonts w:ascii="Segoe UI" w:hAnsi="Segoe UI" w:cs="Segoe UI"/>
        </w:rPr>
        <w:t xml:space="preserve"> using a </w:t>
      </w:r>
      <w:proofErr w:type="spellStart"/>
      <w:r w:rsidRPr="00FD371D">
        <w:rPr>
          <w:rFonts w:ascii="Segoe UI" w:hAnsi="Segoe UI" w:cs="Segoe UI"/>
        </w:rPr>
        <w:t>computerised</w:t>
      </w:r>
      <w:proofErr w:type="spellEnd"/>
      <w:r w:rsidRPr="00FD371D">
        <w:rPr>
          <w:rFonts w:ascii="Segoe UI" w:hAnsi="Segoe UI" w:cs="Segoe UI"/>
        </w:rPr>
        <w:t xml:space="preserve"> system</w:t>
      </w:r>
      <w:r>
        <w:rPr>
          <w:rFonts w:ascii="Segoe UI" w:hAnsi="Segoe UI" w:cs="Segoe UI"/>
        </w:rPr>
        <w:t xml:space="preserve"> (DRS4)</w:t>
      </w:r>
      <w:r w:rsidRPr="00FD371D">
        <w:rPr>
          <w:rFonts w:ascii="Segoe UI" w:hAnsi="Segoe UI" w:cs="Segoe UI"/>
        </w:rPr>
        <w:t xml:space="preserve">. The aim of this system is to ensure that a work schedule remains fit for purpose. The exception report provides real-time information and identifies problems as they arise. It benefits both employers and training doctors, as whenever safe working is compromised (e.g. a </w:t>
      </w:r>
      <w:r w:rsidRPr="00FD371D">
        <w:rPr>
          <w:rFonts w:ascii="Segoe UI" w:hAnsi="Segoe UI" w:cs="Segoe UI"/>
        </w:rPr>
        <w:lastRenderedPageBreak/>
        <w:t>trainee works too many hours) or an educational opportunity is missed, these problems can be raised and addressed early on in a placement, resulting in safer working and a better educational experience.</w:t>
      </w:r>
      <w:r w:rsidR="009031FD">
        <w:rPr>
          <w:rFonts w:ascii="Segoe UI" w:hAnsi="Segoe UI" w:cs="Segoe UI"/>
        </w:rPr>
        <w:t xml:space="preserve"> The role of the </w:t>
      </w:r>
      <w:proofErr w:type="spellStart"/>
      <w:r w:rsidRPr="00FD371D">
        <w:rPr>
          <w:rFonts w:ascii="Segoe UI" w:hAnsi="Segoe UI" w:cs="Segoe UI"/>
        </w:rPr>
        <w:t>GoSWH</w:t>
      </w:r>
      <w:proofErr w:type="spellEnd"/>
      <w:r w:rsidR="009031FD">
        <w:rPr>
          <w:rFonts w:ascii="Segoe UI" w:hAnsi="Segoe UI" w:cs="Segoe UI"/>
        </w:rPr>
        <w:t xml:space="preserve"> </w:t>
      </w:r>
      <w:r w:rsidRPr="00FD371D">
        <w:rPr>
          <w:rFonts w:ascii="Segoe UI" w:hAnsi="Segoe UI" w:cs="Segoe UI"/>
        </w:rPr>
        <w:t xml:space="preserve">is to oversee exception reporting and compliance with the 2016 contract, but only with respect to working hours. The Director of Medical Education oversees missed training opportunities. </w:t>
      </w:r>
    </w:p>
    <w:p w14:paraId="0D3F0E7A" w14:textId="77777777" w:rsidR="00C80BB2" w:rsidRPr="00FD371D" w:rsidRDefault="00C80BB2" w:rsidP="009031FD">
      <w:pPr>
        <w:jc w:val="both"/>
        <w:rPr>
          <w:rFonts w:ascii="Segoe UI" w:hAnsi="Segoe UI" w:cs="Segoe UI"/>
          <w:b/>
          <w:u w:val="single"/>
        </w:rPr>
      </w:pPr>
    </w:p>
    <w:p w14:paraId="471B104C" w14:textId="67B88B52" w:rsidR="00C80BB2" w:rsidRDefault="00C80BB2" w:rsidP="009031FD">
      <w:pPr>
        <w:pStyle w:val="ListParagraph"/>
        <w:numPr>
          <w:ilvl w:val="0"/>
          <w:numId w:val="13"/>
        </w:numPr>
        <w:jc w:val="both"/>
        <w:rPr>
          <w:rFonts w:ascii="Segoe UI" w:hAnsi="Segoe UI" w:cs="Segoe UI"/>
        </w:rPr>
      </w:pPr>
      <w:r w:rsidRPr="00267726">
        <w:rPr>
          <w:rFonts w:ascii="Segoe UI" w:hAnsi="Segoe UI" w:cs="Segoe UI"/>
          <w:b/>
        </w:rPr>
        <w:t>Work schedule</w:t>
      </w:r>
      <w:r w:rsidRPr="00C50D61">
        <w:rPr>
          <w:rFonts w:ascii="Segoe UI" w:hAnsi="Segoe UI" w:cs="Segoe UI"/>
          <w:b/>
        </w:rPr>
        <w:t>:</w:t>
      </w:r>
      <w:r w:rsidRPr="00C50D61">
        <w:rPr>
          <w:rFonts w:ascii="Segoe UI" w:hAnsi="Segoe UI" w:cs="Segoe UI"/>
        </w:rPr>
        <w:t xml:space="preserve"> </w:t>
      </w:r>
    </w:p>
    <w:p w14:paraId="2DC5C16D" w14:textId="77777777" w:rsidR="009031FD" w:rsidRDefault="009031FD" w:rsidP="009031FD">
      <w:pPr>
        <w:pStyle w:val="ListParagraph"/>
        <w:jc w:val="both"/>
        <w:rPr>
          <w:rFonts w:ascii="Segoe UI" w:hAnsi="Segoe UI" w:cs="Segoe UI"/>
        </w:rPr>
      </w:pPr>
    </w:p>
    <w:p w14:paraId="744D135D" w14:textId="63F69FCB" w:rsidR="00C80BB2" w:rsidRDefault="00C80BB2" w:rsidP="009031FD">
      <w:pPr>
        <w:pStyle w:val="ListParagraph"/>
        <w:jc w:val="both"/>
        <w:rPr>
          <w:rFonts w:ascii="Segoe UI" w:hAnsi="Segoe UI" w:cs="Segoe UI"/>
        </w:rPr>
      </w:pPr>
      <w:r w:rsidRPr="00C50D61">
        <w:rPr>
          <w:rFonts w:ascii="Segoe UI" w:hAnsi="Segoe UI" w:cs="Segoe UI"/>
        </w:rPr>
        <w:t>T</w:t>
      </w:r>
      <w:r w:rsidRPr="00FD371D">
        <w:rPr>
          <w:rFonts w:ascii="Segoe UI" w:hAnsi="Segoe UI" w:cs="Segoe UI"/>
        </w:rPr>
        <w:t xml:space="preserve">his is </w:t>
      </w:r>
      <w:proofErr w:type="gramStart"/>
      <w:r w:rsidRPr="00FD371D">
        <w:rPr>
          <w:rFonts w:ascii="Segoe UI" w:hAnsi="Segoe UI" w:cs="Segoe UI"/>
        </w:rPr>
        <w:t>similar to</w:t>
      </w:r>
      <w:proofErr w:type="gramEnd"/>
      <w:r w:rsidRPr="00FD371D">
        <w:rPr>
          <w:rFonts w:ascii="Segoe UI" w:hAnsi="Segoe UI" w:cs="Segoe UI"/>
        </w:rPr>
        <w:t xml:space="preserve"> a consultant</w:t>
      </w:r>
      <w:r w:rsidR="009031FD">
        <w:rPr>
          <w:rFonts w:ascii="Segoe UI" w:hAnsi="Segoe UI" w:cs="Segoe UI"/>
        </w:rPr>
        <w:t>’</w:t>
      </w:r>
      <w:r w:rsidRPr="00FD371D">
        <w:rPr>
          <w:rFonts w:ascii="Segoe UI" w:hAnsi="Segoe UI" w:cs="Segoe UI"/>
        </w:rPr>
        <w:t xml:space="preserve">s job plan. Supervising consultants (called Clinical or Educational Supervisors) and employers will be required to devise work schedules for each post. This will be a generic schedule setting out the hours of work, the work pattern, the service commitments and the training opportunities available during the post. </w:t>
      </w:r>
    </w:p>
    <w:p w14:paraId="4BECDC3B" w14:textId="77777777" w:rsidR="00C80BB2" w:rsidRPr="00FD371D" w:rsidRDefault="00C80BB2" w:rsidP="009031FD">
      <w:pPr>
        <w:pStyle w:val="ListParagraph"/>
        <w:jc w:val="both"/>
        <w:rPr>
          <w:rFonts w:ascii="Segoe UI" w:hAnsi="Segoe UI" w:cs="Segoe UI"/>
        </w:rPr>
      </w:pPr>
    </w:p>
    <w:p w14:paraId="58C9B09A" w14:textId="65547016" w:rsidR="00C80BB2" w:rsidRPr="00FD371D" w:rsidRDefault="00C80BB2" w:rsidP="009031FD">
      <w:pPr>
        <w:ind w:left="720"/>
        <w:jc w:val="both"/>
        <w:rPr>
          <w:rFonts w:ascii="Segoe UI" w:hAnsi="Segoe UI" w:cs="Segoe UI"/>
        </w:rPr>
      </w:pPr>
      <w:r w:rsidRPr="00FD371D">
        <w:rPr>
          <w:rFonts w:ascii="Segoe UI" w:hAnsi="Segoe UI" w:cs="Segoe UI"/>
        </w:rPr>
        <w:t xml:space="preserve">During their first meeting with a Clinical or Educational Supervisor, a </w:t>
      </w:r>
      <w:r w:rsidR="009226EA">
        <w:rPr>
          <w:rFonts w:ascii="Segoe UI" w:hAnsi="Segoe UI" w:cs="Segoe UI"/>
        </w:rPr>
        <w:t>trainee</w:t>
      </w:r>
      <w:r w:rsidRPr="00FD371D">
        <w:rPr>
          <w:rFonts w:ascii="Segoe UI" w:hAnsi="Segoe UI" w:cs="Segoe UI"/>
        </w:rPr>
        <w:t xml:space="preserve"> doctor and their supervisor will identify the experiences the trainee could gain from that post, and that they require in order to achieve certain desired competencies during their training. The work schedule will be agreed with their supervisor.  </w:t>
      </w:r>
      <w:r w:rsidR="007876BC">
        <w:rPr>
          <w:rFonts w:ascii="Segoe UI" w:hAnsi="Segoe UI" w:cs="Segoe UI"/>
        </w:rPr>
        <w:t>The work schedule can be altered at any time – within contract rules - to more accurately reflect the job, should it become apparent this is necessary.</w:t>
      </w:r>
      <w:r w:rsidR="00E57D98">
        <w:rPr>
          <w:rFonts w:ascii="Segoe UI" w:hAnsi="Segoe UI" w:cs="Segoe UI"/>
        </w:rPr>
        <w:t xml:space="preserve"> E.g. Changing work hours from 9am-5pm to 8.30-4.30pm. </w:t>
      </w:r>
    </w:p>
    <w:p w14:paraId="4C88F6BC" w14:textId="77777777" w:rsidR="00C80BB2" w:rsidRDefault="00C80BB2" w:rsidP="009031FD">
      <w:pPr>
        <w:jc w:val="both"/>
        <w:rPr>
          <w:rFonts w:ascii="Segoe UI" w:hAnsi="Segoe UI" w:cs="Segoe UI"/>
          <w:b/>
          <w:u w:val="single"/>
        </w:rPr>
      </w:pPr>
    </w:p>
    <w:p w14:paraId="3D6E6EA0" w14:textId="6BBBF035" w:rsidR="00C80BB2" w:rsidRDefault="00C80BB2" w:rsidP="009031FD">
      <w:pPr>
        <w:pStyle w:val="ListParagraph"/>
        <w:numPr>
          <w:ilvl w:val="0"/>
          <w:numId w:val="13"/>
        </w:numPr>
        <w:jc w:val="both"/>
        <w:rPr>
          <w:rFonts w:ascii="Segoe UI" w:hAnsi="Segoe UI" w:cs="Segoe UI"/>
        </w:rPr>
      </w:pPr>
      <w:r w:rsidRPr="00267726">
        <w:rPr>
          <w:rFonts w:ascii="Segoe UI" w:hAnsi="Segoe UI" w:cs="Segoe UI"/>
          <w:b/>
        </w:rPr>
        <w:t xml:space="preserve">The </w:t>
      </w:r>
      <w:r w:rsidR="009226EA">
        <w:rPr>
          <w:rFonts w:ascii="Segoe UI" w:hAnsi="Segoe UI" w:cs="Segoe UI"/>
          <w:b/>
        </w:rPr>
        <w:t>J</w:t>
      </w:r>
      <w:r w:rsidRPr="00267726">
        <w:rPr>
          <w:rFonts w:ascii="Segoe UI" w:hAnsi="Segoe UI" w:cs="Segoe UI"/>
          <w:b/>
        </w:rPr>
        <w:t xml:space="preserve">unior </w:t>
      </w:r>
      <w:r w:rsidR="009226EA">
        <w:rPr>
          <w:rFonts w:ascii="Segoe UI" w:hAnsi="Segoe UI" w:cs="Segoe UI"/>
          <w:b/>
        </w:rPr>
        <w:t>D</w:t>
      </w:r>
      <w:r w:rsidRPr="00267726">
        <w:rPr>
          <w:rFonts w:ascii="Segoe UI" w:hAnsi="Segoe UI" w:cs="Segoe UI"/>
          <w:b/>
        </w:rPr>
        <w:t>octors</w:t>
      </w:r>
      <w:r w:rsidR="009226EA">
        <w:rPr>
          <w:rFonts w:ascii="Segoe UI" w:hAnsi="Segoe UI" w:cs="Segoe UI"/>
          <w:b/>
        </w:rPr>
        <w:t>’</w:t>
      </w:r>
      <w:r w:rsidRPr="00267726">
        <w:rPr>
          <w:rFonts w:ascii="Segoe UI" w:hAnsi="Segoe UI" w:cs="Segoe UI"/>
          <w:b/>
        </w:rPr>
        <w:t xml:space="preserve"> </w:t>
      </w:r>
      <w:r w:rsidR="009226EA">
        <w:rPr>
          <w:rFonts w:ascii="Segoe UI" w:hAnsi="Segoe UI" w:cs="Segoe UI"/>
          <w:b/>
        </w:rPr>
        <w:t>F</w:t>
      </w:r>
      <w:r w:rsidRPr="00267726">
        <w:rPr>
          <w:rFonts w:ascii="Segoe UI" w:hAnsi="Segoe UI" w:cs="Segoe UI"/>
          <w:b/>
        </w:rPr>
        <w:t>orum</w:t>
      </w:r>
      <w:r w:rsidR="009226EA">
        <w:rPr>
          <w:rFonts w:ascii="Segoe UI" w:hAnsi="Segoe UI" w:cs="Segoe UI"/>
          <w:b/>
        </w:rPr>
        <w:t xml:space="preserve"> (JDF)</w:t>
      </w:r>
      <w:r w:rsidRPr="00283E7A">
        <w:rPr>
          <w:rFonts w:ascii="Segoe UI" w:hAnsi="Segoe UI" w:cs="Segoe UI"/>
          <w:b/>
        </w:rPr>
        <w:t>:</w:t>
      </w:r>
      <w:r w:rsidRPr="00283E7A">
        <w:rPr>
          <w:rFonts w:ascii="Segoe UI" w:hAnsi="Segoe UI" w:cs="Segoe UI"/>
        </w:rPr>
        <w:t xml:space="preserve"> </w:t>
      </w:r>
    </w:p>
    <w:p w14:paraId="23FB177E" w14:textId="77777777" w:rsidR="009226EA" w:rsidRDefault="009226EA" w:rsidP="009226EA">
      <w:pPr>
        <w:pStyle w:val="ListParagraph"/>
        <w:jc w:val="both"/>
        <w:rPr>
          <w:rFonts w:ascii="Segoe UI" w:hAnsi="Segoe UI" w:cs="Segoe UI"/>
        </w:rPr>
      </w:pPr>
    </w:p>
    <w:p w14:paraId="5096D248" w14:textId="4A2FF77D" w:rsidR="00C80BB2" w:rsidRPr="00FD371D" w:rsidRDefault="009226EA" w:rsidP="009031FD">
      <w:pPr>
        <w:pStyle w:val="ListParagraph"/>
        <w:jc w:val="both"/>
        <w:rPr>
          <w:rFonts w:ascii="Segoe UI" w:hAnsi="Segoe UI" w:cs="Segoe UI"/>
        </w:rPr>
      </w:pPr>
      <w:r>
        <w:rPr>
          <w:rFonts w:ascii="Segoe UI" w:hAnsi="Segoe UI" w:cs="Segoe UI"/>
        </w:rPr>
        <w:t>This</w:t>
      </w:r>
      <w:r w:rsidR="00C80BB2" w:rsidRPr="00FD371D">
        <w:rPr>
          <w:rFonts w:ascii="Segoe UI" w:hAnsi="Segoe UI" w:cs="Segoe UI"/>
        </w:rPr>
        <w:t xml:space="preserve"> advise</w:t>
      </w:r>
      <w:r>
        <w:rPr>
          <w:rFonts w:ascii="Segoe UI" w:hAnsi="Segoe UI" w:cs="Segoe UI"/>
        </w:rPr>
        <w:t>s</w:t>
      </w:r>
      <w:r w:rsidR="00C80BB2" w:rsidRPr="00FD371D">
        <w:rPr>
          <w:rFonts w:ascii="Segoe UI" w:hAnsi="Segoe UI" w:cs="Segoe UI"/>
        </w:rPr>
        <w:t xml:space="preserve"> the </w:t>
      </w:r>
      <w:proofErr w:type="spellStart"/>
      <w:r w:rsidR="00C80BB2" w:rsidRPr="00FD371D">
        <w:rPr>
          <w:rFonts w:ascii="Segoe UI" w:hAnsi="Segoe UI" w:cs="Segoe UI"/>
        </w:rPr>
        <w:t>GoSW</w:t>
      </w:r>
      <w:proofErr w:type="spellEnd"/>
      <w:r w:rsidR="00C80BB2" w:rsidRPr="00FD371D">
        <w:rPr>
          <w:rFonts w:ascii="Segoe UI" w:hAnsi="Segoe UI" w:cs="Segoe UI"/>
        </w:rPr>
        <w:t xml:space="preserve"> of issues relating to safe working and will also advise the Director of Medical Education of concerns about missed educational opportunities for trainees. </w:t>
      </w:r>
    </w:p>
    <w:p w14:paraId="450DEC0C" w14:textId="77777777" w:rsidR="00C80BB2" w:rsidRPr="00FD371D" w:rsidRDefault="00C80BB2" w:rsidP="009031FD">
      <w:pPr>
        <w:jc w:val="both"/>
        <w:rPr>
          <w:rFonts w:ascii="Segoe UI" w:hAnsi="Segoe UI" w:cs="Segoe UI"/>
        </w:rPr>
      </w:pPr>
    </w:p>
    <w:p w14:paraId="422564AC" w14:textId="31EED2E3" w:rsidR="00C80BB2" w:rsidRPr="009226EA" w:rsidRDefault="00C80BB2" w:rsidP="009031FD">
      <w:pPr>
        <w:pStyle w:val="ListParagraph"/>
        <w:numPr>
          <w:ilvl w:val="0"/>
          <w:numId w:val="13"/>
        </w:numPr>
        <w:jc w:val="both"/>
        <w:rPr>
          <w:rFonts w:ascii="Segoe UI" w:hAnsi="Segoe UI" w:cs="Segoe UI"/>
        </w:rPr>
      </w:pPr>
      <w:r w:rsidRPr="00267726">
        <w:rPr>
          <w:rFonts w:ascii="Segoe UI" w:hAnsi="Segoe UI" w:cs="Segoe UI"/>
          <w:b/>
        </w:rPr>
        <w:t xml:space="preserve">Sanctions for </w:t>
      </w:r>
      <w:r w:rsidR="004C73D4">
        <w:rPr>
          <w:rFonts w:ascii="Segoe UI" w:hAnsi="Segoe UI" w:cs="Segoe UI"/>
          <w:b/>
        </w:rPr>
        <w:t xml:space="preserve">the </w:t>
      </w:r>
      <w:r>
        <w:rPr>
          <w:rFonts w:ascii="Segoe UI" w:hAnsi="Segoe UI" w:cs="Segoe UI"/>
          <w:b/>
        </w:rPr>
        <w:t>T</w:t>
      </w:r>
      <w:r w:rsidRPr="00267726">
        <w:rPr>
          <w:rFonts w:ascii="Segoe UI" w:hAnsi="Segoe UI" w:cs="Segoe UI"/>
          <w:b/>
        </w:rPr>
        <w:t>rust</w:t>
      </w:r>
      <w:r>
        <w:rPr>
          <w:rFonts w:ascii="Segoe UI" w:hAnsi="Segoe UI" w:cs="Segoe UI"/>
          <w:b/>
        </w:rPr>
        <w:t>:</w:t>
      </w:r>
    </w:p>
    <w:p w14:paraId="18AB8DAC" w14:textId="77777777" w:rsidR="009226EA" w:rsidRPr="00283E7A" w:rsidRDefault="009226EA" w:rsidP="009226EA">
      <w:pPr>
        <w:pStyle w:val="ListParagraph"/>
        <w:jc w:val="both"/>
        <w:rPr>
          <w:rFonts w:ascii="Segoe UI" w:hAnsi="Segoe UI" w:cs="Segoe UI"/>
        </w:rPr>
      </w:pPr>
    </w:p>
    <w:p w14:paraId="2F93EBEF" w14:textId="4ADE3396" w:rsidR="00C80BB2" w:rsidRDefault="00C80BB2" w:rsidP="009031FD">
      <w:pPr>
        <w:pStyle w:val="ListParagraph"/>
        <w:jc w:val="both"/>
        <w:rPr>
          <w:rFonts w:ascii="Segoe UI" w:hAnsi="Segoe UI" w:cs="Segoe UI"/>
        </w:rPr>
      </w:pPr>
      <w:r w:rsidRPr="00FD371D">
        <w:rPr>
          <w:rFonts w:ascii="Segoe UI" w:hAnsi="Segoe UI" w:cs="Segoe UI"/>
        </w:rPr>
        <w:t xml:space="preserve">If certain contractual rules are broken with respect to </w:t>
      </w:r>
      <w:r>
        <w:rPr>
          <w:rFonts w:ascii="Segoe UI" w:hAnsi="Segoe UI" w:cs="Segoe UI"/>
        </w:rPr>
        <w:t xml:space="preserve">trainee </w:t>
      </w:r>
      <w:r w:rsidRPr="00FD371D">
        <w:rPr>
          <w:rFonts w:ascii="Segoe UI" w:hAnsi="Segoe UI" w:cs="Segoe UI"/>
        </w:rPr>
        <w:t xml:space="preserve">doctors’ working hours the </w:t>
      </w:r>
      <w:proofErr w:type="spellStart"/>
      <w:r w:rsidRPr="00FD371D">
        <w:rPr>
          <w:rFonts w:ascii="Segoe UI" w:hAnsi="Segoe UI" w:cs="Segoe UI"/>
        </w:rPr>
        <w:t>GoSW</w:t>
      </w:r>
      <w:proofErr w:type="spellEnd"/>
      <w:r w:rsidRPr="00FD371D">
        <w:rPr>
          <w:rFonts w:ascii="Segoe UI" w:hAnsi="Segoe UI" w:cs="Segoe UI"/>
        </w:rPr>
        <w:t xml:space="preserve"> is to </w:t>
      </w:r>
      <w:r w:rsidRPr="00FD371D">
        <w:rPr>
          <w:rFonts w:ascii="Segoe UI" w:hAnsi="Segoe UI" w:cs="Segoe UI"/>
          <w:b/>
        </w:rPr>
        <w:t xml:space="preserve">fine </w:t>
      </w:r>
      <w:r w:rsidR="009226EA">
        <w:rPr>
          <w:rFonts w:ascii="Segoe UI" w:hAnsi="Segoe UI" w:cs="Segoe UI"/>
          <w:b/>
        </w:rPr>
        <w:t>the</w:t>
      </w:r>
      <w:r w:rsidRPr="00FD371D">
        <w:rPr>
          <w:rFonts w:ascii="Segoe UI" w:hAnsi="Segoe UI" w:cs="Segoe UI"/>
          <w:b/>
        </w:rPr>
        <w:t xml:space="preserve"> </w:t>
      </w:r>
      <w:r>
        <w:rPr>
          <w:rFonts w:ascii="Segoe UI" w:hAnsi="Segoe UI" w:cs="Segoe UI"/>
          <w:b/>
        </w:rPr>
        <w:t>T</w:t>
      </w:r>
      <w:r w:rsidRPr="00FD371D">
        <w:rPr>
          <w:rFonts w:ascii="Segoe UI" w:hAnsi="Segoe UI" w:cs="Segoe UI"/>
          <w:b/>
        </w:rPr>
        <w:t>rust</w:t>
      </w:r>
      <w:r w:rsidRPr="00FD371D">
        <w:rPr>
          <w:rFonts w:ascii="Segoe UI" w:hAnsi="Segoe UI" w:cs="Segoe UI"/>
        </w:rPr>
        <w:t xml:space="preserve">. This money </w:t>
      </w:r>
      <w:r w:rsidR="004C73D4">
        <w:rPr>
          <w:rFonts w:ascii="Segoe UI" w:hAnsi="Segoe UI" w:cs="Segoe UI"/>
        </w:rPr>
        <w:t>is to</w:t>
      </w:r>
      <w:r w:rsidRPr="00FD371D">
        <w:rPr>
          <w:rFonts w:ascii="Segoe UI" w:hAnsi="Segoe UI" w:cs="Segoe UI"/>
        </w:rPr>
        <w:t xml:space="preserve"> be distributed for the benefit of all junior doctors and the </w:t>
      </w:r>
      <w:proofErr w:type="spellStart"/>
      <w:r w:rsidRPr="00FD371D">
        <w:rPr>
          <w:rFonts w:ascii="Segoe UI" w:hAnsi="Segoe UI" w:cs="Segoe UI"/>
        </w:rPr>
        <w:t>GoSW</w:t>
      </w:r>
      <w:proofErr w:type="spellEnd"/>
      <w:r w:rsidRPr="00FD371D">
        <w:rPr>
          <w:rFonts w:ascii="Segoe UI" w:hAnsi="Segoe UI" w:cs="Segoe UI"/>
        </w:rPr>
        <w:t xml:space="preserve"> will be guided by the </w:t>
      </w:r>
      <w:r w:rsidR="009226EA">
        <w:rPr>
          <w:rFonts w:ascii="Segoe UI" w:hAnsi="Segoe UI" w:cs="Segoe UI"/>
        </w:rPr>
        <w:t xml:space="preserve">JDF </w:t>
      </w:r>
      <w:r w:rsidRPr="00FD371D">
        <w:rPr>
          <w:rFonts w:ascii="Segoe UI" w:hAnsi="Segoe UI" w:cs="Segoe UI"/>
        </w:rPr>
        <w:t xml:space="preserve"> as to how they might want to spend the money. </w:t>
      </w:r>
    </w:p>
    <w:p w14:paraId="58CEF44F" w14:textId="77777777" w:rsidR="00C80BB2" w:rsidRPr="00FD371D" w:rsidRDefault="00C80BB2" w:rsidP="009031FD">
      <w:pPr>
        <w:jc w:val="both"/>
        <w:rPr>
          <w:rFonts w:ascii="Segoe UI" w:hAnsi="Segoe UI" w:cs="Segoe UI"/>
        </w:rPr>
      </w:pPr>
    </w:p>
    <w:p w14:paraId="167F554A" w14:textId="63EBD657" w:rsidR="00C80BB2" w:rsidRDefault="00C80BB2" w:rsidP="009031FD">
      <w:pPr>
        <w:ind w:left="720"/>
        <w:jc w:val="both"/>
        <w:rPr>
          <w:rFonts w:ascii="Segoe UI" w:hAnsi="Segoe UI" w:cs="Segoe UI"/>
        </w:rPr>
      </w:pPr>
      <w:r>
        <w:rPr>
          <w:rFonts w:ascii="Segoe UI" w:hAnsi="Segoe UI" w:cs="Segoe UI"/>
        </w:rPr>
        <w:t xml:space="preserve">Trainee </w:t>
      </w:r>
      <w:r w:rsidRPr="00FD371D">
        <w:rPr>
          <w:rFonts w:ascii="Segoe UI" w:hAnsi="Segoe UI" w:cs="Segoe UI"/>
        </w:rPr>
        <w:t xml:space="preserve">doctors are expected to take </w:t>
      </w:r>
      <w:r w:rsidRPr="00FD371D">
        <w:rPr>
          <w:rFonts w:ascii="Segoe UI" w:hAnsi="Segoe UI" w:cs="Segoe UI"/>
          <w:b/>
        </w:rPr>
        <w:t>time off in lieu (TOIL)</w:t>
      </w:r>
      <w:r w:rsidRPr="00FD371D">
        <w:rPr>
          <w:rFonts w:ascii="Segoe UI" w:hAnsi="Segoe UI" w:cs="Segoe UI"/>
        </w:rPr>
        <w:t xml:space="preserve"> (preferred as we are trying to limit their working hours) for the occasions they work extra and unexpected hours, or to receive </w:t>
      </w:r>
      <w:r w:rsidRPr="00FD371D">
        <w:rPr>
          <w:rFonts w:ascii="Segoe UI" w:hAnsi="Segoe UI" w:cs="Segoe UI"/>
          <w:b/>
        </w:rPr>
        <w:t>extra payment</w:t>
      </w:r>
      <w:r w:rsidRPr="00FD371D">
        <w:rPr>
          <w:rFonts w:ascii="Segoe UI" w:hAnsi="Segoe UI" w:cs="Segoe UI"/>
        </w:rPr>
        <w:t xml:space="preserve">. </w:t>
      </w:r>
    </w:p>
    <w:p w14:paraId="698AA6C3" w14:textId="77777777" w:rsidR="005E110C" w:rsidRPr="00FD371D" w:rsidRDefault="005E110C" w:rsidP="009031FD">
      <w:pPr>
        <w:ind w:left="720"/>
        <w:jc w:val="both"/>
        <w:rPr>
          <w:rFonts w:ascii="Segoe UI" w:hAnsi="Segoe UI" w:cs="Segoe UI"/>
        </w:rPr>
      </w:pPr>
    </w:p>
    <w:p w14:paraId="14EDF223" w14:textId="5E143B59" w:rsidR="00C80BB2" w:rsidRDefault="00C80BB2" w:rsidP="009031FD">
      <w:pPr>
        <w:pStyle w:val="ListParagraph"/>
        <w:numPr>
          <w:ilvl w:val="0"/>
          <w:numId w:val="13"/>
        </w:numPr>
        <w:jc w:val="both"/>
        <w:rPr>
          <w:rFonts w:ascii="Segoe UI" w:hAnsi="Segoe UI" w:cs="Segoe UI"/>
        </w:rPr>
      </w:pPr>
      <w:r w:rsidRPr="00267726">
        <w:rPr>
          <w:rFonts w:ascii="Segoe UI" w:hAnsi="Segoe UI" w:cs="Segoe UI"/>
          <w:b/>
        </w:rPr>
        <w:t xml:space="preserve">Additional </w:t>
      </w:r>
      <w:proofErr w:type="spellStart"/>
      <w:r w:rsidRPr="00267726">
        <w:rPr>
          <w:rFonts w:ascii="Segoe UI" w:hAnsi="Segoe UI" w:cs="Segoe UI"/>
          <w:b/>
        </w:rPr>
        <w:t>G</w:t>
      </w:r>
      <w:r w:rsidR="009226EA">
        <w:rPr>
          <w:rFonts w:ascii="Segoe UI" w:hAnsi="Segoe UI" w:cs="Segoe UI"/>
          <w:b/>
        </w:rPr>
        <w:t>oSW</w:t>
      </w:r>
      <w:proofErr w:type="spellEnd"/>
      <w:r w:rsidRPr="00267726">
        <w:rPr>
          <w:rFonts w:ascii="Segoe UI" w:hAnsi="Segoe UI" w:cs="Segoe UI"/>
          <w:b/>
        </w:rPr>
        <w:t xml:space="preserve"> </w:t>
      </w:r>
      <w:r w:rsidRPr="00283E7A">
        <w:rPr>
          <w:rFonts w:ascii="Segoe UI" w:hAnsi="Segoe UI" w:cs="Segoe UI"/>
          <w:b/>
        </w:rPr>
        <w:t>Powers</w:t>
      </w:r>
      <w:r w:rsidRPr="00283E7A">
        <w:rPr>
          <w:rFonts w:ascii="Segoe UI" w:hAnsi="Segoe UI" w:cs="Segoe UI"/>
        </w:rPr>
        <w:t>:</w:t>
      </w:r>
    </w:p>
    <w:p w14:paraId="4935B799" w14:textId="2CD1427F" w:rsidR="009226EA" w:rsidRDefault="009226EA" w:rsidP="009226EA">
      <w:pPr>
        <w:pStyle w:val="ListParagraph"/>
        <w:jc w:val="both"/>
        <w:rPr>
          <w:rFonts w:ascii="Segoe UI" w:hAnsi="Segoe UI" w:cs="Segoe UI"/>
          <w:b/>
        </w:rPr>
      </w:pPr>
    </w:p>
    <w:p w14:paraId="72F0DAC6" w14:textId="01AFC08A" w:rsidR="009226EA" w:rsidRPr="004C73D4" w:rsidRDefault="009226EA" w:rsidP="009226EA">
      <w:pPr>
        <w:pStyle w:val="ListParagraph"/>
        <w:jc w:val="both"/>
        <w:rPr>
          <w:rFonts w:ascii="Segoe UI" w:hAnsi="Segoe UI" w:cs="Segoe UI"/>
          <w:bCs/>
          <w:i/>
          <w:iCs/>
        </w:rPr>
      </w:pPr>
      <w:r w:rsidRPr="004C73D4">
        <w:rPr>
          <w:rFonts w:ascii="Segoe UI" w:hAnsi="Segoe UI" w:cs="Segoe UI"/>
          <w:bCs/>
          <w:i/>
          <w:iCs/>
        </w:rPr>
        <w:t xml:space="preserve">The </w:t>
      </w:r>
      <w:proofErr w:type="spellStart"/>
      <w:r w:rsidRPr="004C73D4">
        <w:rPr>
          <w:rFonts w:ascii="Segoe UI" w:hAnsi="Segoe UI" w:cs="Segoe UI"/>
          <w:bCs/>
          <w:i/>
          <w:iCs/>
        </w:rPr>
        <w:t>GoSW</w:t>
      </w:r>
      <w:proofErr w:type="spellEnd"/>
      <w:r w:rsidRPr="004C73D4">
        <w:rPr>
          <w:rFonts w:ascii="Segoe UI" w:hAnsi="Segoe UI" w:cs="Segoe UI"/>
          <w:bCs/>
          <w:i/>
          <w:iCs/>
        </w:rPr>
        <w:t xml:space="preserve"> can:</w:t>
      </w:r>
    </w:p>
    <w:p w14:paraId="4E7A1E3C" w14:textId="77777777" w:rsidR="009226EA" w:rsidRPr="00283E7A" w:rsidRDefault="009226EA" w:rsidP="009226EA">
      <w:pPr>
        <w:pStyle w:val="ListParagraph"/>
        <w:jc w:val="both"/>
        <w:rPr>
          <w:rFonts w:ascii="Segoe UI" w:hAnsi="Segoe UI" w:cs="Segoe UI"/>
        </w:rPr>
      </w:pPr>
    </w:p>
    <w:p w14:paraId="076ED454" w14:textId="3DE6D52B" w:rsidR="00C80BB2" w:rsidRDefault="00C80BB2" w:rsidP="009031FD">
      <w:pPr>
        <w:numPr>
          <w:ilvl w:val="0"/>
          <w:numId w:val="11"/>
        </w:numPr>
        <w:jc w:val="both"/>
        <w:rPr>
          <w:rFonts w:ascii="Segoe UI" w:hAnsi="Segoe UI" w:cs="Segoe UI"/>
        </w:rPr>
      </w:pPr>
      <w:r w:rsidRPr="00FD371D">
        <w:rPr>
          <w:rFonts w:ascii="Segoe UI" w:hAnsi="Segoe UI" w:cs="Segoe UI"/>
        </w:rPr>
        <w:t>Require a review of a work schedule to be undertaken where necessary</w:t>
      </w:r>
    </w:p>
    <w:p w14:paraId="5B8C9648" w14:textId="77777777" w:rsidR="009226EA" w:rsidRPr="00FD371D" w:rsidRDefault="009226EA" w:rsidP="009226EA">
      <w:pPr>
        <w:ind w:left="720"/>
        <w:jc w:val="both"/>
        <w:rPr>
          <w:rFonts w:ascii="Segoe UI" w:hAnsi="Segoe UI" w:cs="Segoe UI"/>
        </w:rPr>
      </w:pPr>
    </w:p>
    <w:p w14:paraId="41D4430D" w14:textId="3B6E22D2" w:rsidR="00C80BB2" w:rsidRDefault="00C80BB2" w:rsidP="009031FD">
      <w:pPr>
        <w:numPr>
          <w:ilvl w:val="0"/>
          <w:numId w:val="11"/>
        </w:numPr>
        <w:jc w:val="both"/>
        <w:rPr>
          <w:rFonts w:ascii="Segoe UI" w:hAnsi="Segoe UI" w:cs="Segoe UI"/>
        </w:rPr>
      </w:pPr>
      <w:r w:rsidRPr="00FD371D">
        <w:rPr>
          <w:rFonts w:ascii="Segoe UI" w:hAnsi="Segoe UI" w:cs="Segoe UI"/>
        </w:rPr>
        <w:t>Intervene where issues are not being resolved satisfactorily.</w:t>
      </w:r>
    </w:p>
    <w:p w14:paraId="63AE0DE2" w14:textId="77777777" w:rsidR="009226EA" w:rsidRDefault="009226EA" w:rsidP="009226EA">
      <w:pPr>
        <w:pStyle w:val="ListParagraph"/>
        <w:rPr>
          <w:rFonts w:ascii="Segoe UI" w:hAnsi="Segoe UI" w:cs="Segoe UI"/>
        </w:rPr>
      </w:pPr>
    </w:p>
    <w:p w14:paraId="071D2DD5" w14:textId="1BA1D892" w:rsidR="00C80BB2" w:rsidRDefault="00C80BB2" w:rsidP="009031FD">
      <w:pPr>
        <w:numPr>
          <w:ilvl w:val="0"/>
          <w:numId w:val="11"/>
        </w:numPr>
        <w:jc w:val="both"/>
        <w:rPr>
          <w:rFonts w:ascii="Segoe UI" w:hAnsi="Segoe UI" w:cs="Segoe UI"/>
        </w:rPr>
      </w:pPr>
      <w:r w:rsidRPr="00FD371D">
        <w:rPr>
          <w:rFonts w:ascii="Segoe UI" w:hAnsi="Segoe UI" w:cs="Segoe UI"/>
        </w:rPr>
        <w:t xml:space="preserve">Give assurance to the board that </w:t>
      </w:r>
      <w:r w:rsidR="009226EA">
        <w:rPr>
          <w:rFonts w:ascii="Segoe UI" w:hAnsi="Segoe UI" w:cs="Segoe UI"/>
        </w:rPr>
        <w:t xml:space="preserve">trainee </w:t>
      </w:r>
      <w:r w:rsidRPr="00FD371D">
        <w:rPr>
          <w:rFonts w:ascii="Segoe UI" w:hAnsi="Segoe UI" w:cs="Segoe UI"/>
        </w:rPr>
        <w:t>doctors are rostered safely and are working safe hours.</w:t>
      </w:r>
    </w:p>
    <w:p w14:paraId="6FBCEF6A" w14:textId="77777777" w:rsidR="009226EA" w:rsidRDefault="009226EA" w:rsidP="009226EA">
      <w:pPr>
        <w:pStyle w:val="ListParagraph"/>
        <w:rPr>
          <w:rFonts w:ascii="Segoe UI" w:hAnsi="Segoe UI" w:cs="Segoe UI"/>
        </w:rPr>
      </w:pPr>
    </w:p>
    <w:p w14:paraId="0573EB45" w14:textId="3E39AF44" w:rsidR="00C80BB2" w:rsidRDefault="00C80BB2" w:rsidP="009031FD">
      <w:pPr>
        <w:numPr>
          <w:ilvl w:val="0"/>
          <w:numId w:val="11"/>
        </w:numPr>
        <w:jc w:val="both"/>
        <w:rPr>
          <w:rFonts w:ascii="Segoe UI" w:hAnsi="Segoe UI" w:cs="Segoe UI"/>
        </w:rPr>
      </w:pPr>
      <w:r w:rsidRPr="00FD371D">
        <w:rPr>
          <w:rFonts w:ascii="Segoe UI" w:hAnsi="Segoe UI" w:cs="Segoe UI"/>
        </w:rPr>
        <w:t>Identify for the board any areas where there are current difficulties maintaining safe working hours.</w:t>
      </w:r>
    </w:p>
    <w:p w14:paraId="6170E40B" w14:textId="77777777" w:rsidR="009226EA" w:rsidRDefault="009226EA" w:rsidP="009226EA">
      <w:pPr>
        <w:pStyle w:val="ListParagraph"/>
        <w:rPr>
          <w:rFonts w:ascii="Segoe UI" w:hAnsi="Segoe UI" w:cs="Segoe UI"/>
        </w:rPr>
      </w:pPr>
    </w:p>
    <w:p w14:paraId="4B1573F5" w14:textId="42E9709C" w:rsidR="00C80BB2" w:rsidRDefault="00C80BB2" w:rsidP="009031FD">
      <w:pPr>
        <w:numPr>
          <w:ilvl w:val="0"/>
          <w:numId w:val="11"/>
        </w:numPr>
        <w:jc w:val="both"/>
        <w:rPr>
          <w:rFonts w:ascii="Segoe UI" w:hAnsi="Segoe UI" w:cs="Segoe UI"/>
        </w:rPr>
      </w:pPr>
      <w:r w:rsidRPr="00FD371D">
        <w:rPr>
          <w:rFonts w:ascii="Segoe UI" w:hAnsi="Segoe UI" w:cs="Segoe UI"/>
        </w:rPr>
        <w:t>Outline for the board any plans already in place to address these difficulties.</w:t>
      </w:r>
    </w:p>
    <w:p w14:paraId="463533E9" w14:textId="77777777" w:rsidR="009226EA" w:rsidRDefault="009226EA" w:rsidP="009226EA">
      <w:pPr>
        <w:pStyle w:val="ListParagraph"/>
        <w:rPr>
          <w:rFonts w:ascii="Segoe UI" w:hAnsi="Segoe UI" w:cs="Segoe UI"/>
        </w:rPr>
      </w:pPr>
    </w:p>
    <w:p w14:paraId="110E5932" w14:textId="77777777" w:rsidR="00C80BB2" w:rsidRPr="00FD371D" w:rsidRDefault="00C80BB2" w:rsidP="009031FD">
      <w:pPr>
        <w:numPr>
          <w:ilvl w:val="0"/>
          <w:numId w:val="11"/>
        </w:numPr>
        <w:jc w:val="both"/>
        <w:rPr>
          <w:rFonts w:ascii="Segoe UI" w:hAnsi="Segoe UI" w:cs="Segoe UI"/>
        </w:rPr>
      </w:pPr>
      <w:r w:rsidRPr="00FD371D">
        <w:rPr>
          <w:rFonts w:ascii="Segoe UI" w:hAnsi="Segoe UI" w:cs="Segoe UI"/>
        </w:rPr>
        <w:t>Highlight for the board any areas of persistent concern which may require a wider, system solution.</w:t>
      </w:r>
    </w:p>
    <w:p w14:paraId="6E8088CF" w14:textId="77777777" w:rsidR="00C80BB2" w:rsidRPr="00FD371D" w:rsidRDefault="00C80BB2" w:rsidP="009031FD">
      <w:pPr>
        <w:jc w:val="both"/>
        <w:rPr>
          <w:rFonts w:ascii="Segoe UI" w:hAnsi="Segoe UI" w:cs="Segoe UI"/>
          <w:u w:val="single"/>
        </w:rPr>
      </w:pPr>
    </w:p>
    <w:p w14:paraId="540D6F80" w14:textId="6C21C018" w:rsidR="00C80BB2" w:rsidRDefault="00C80BB2" w:rsidP="009031FD">
      <w:pPr>
        <w:pStyle w:val="ListParagraph"/>
        <w:numPr>
          <w:ilvl w:val="0"/>
          <w:numId w:val="13"/>
        </w:numPr>
        <w:jc w:val="both"/>
        <w:rPr>
          <w:rFonts w:ascii="Segoe UI" w:hAnsi="Segoe UI" w:cs="Segoe UI"/>
          <w:b/>
        </w:rPr>
      </w:pPr>
      <w:r w:rsidRPr="00283E7A">
        <w:rPr>
          <w:rFonts w:ascii="Segoe UI" w:hAnsi="Segoe UI" w:cs="Segoe UI"/>
          <w:b/>
        </w:rPr>
        <w:t xml:space="preserve">The </w:t>
      </w:r>
      <w:r w:rsidR="004C73D4">
        <w:rPr>
          <w:rFonts w:ascii="Segoe UI" w:hAnsi="Segoe UI" w:cs="Segoe UI"/>
          <w:b/>
        </w:rPr>
        <w:t>n</w:t>
      </w:r>
      <w:r w:rsidRPr="00283E7A">
        <w:rPr>
          <w:rFonts w:ascii="Segoe UI" w:hAnsi="Segoe UI" w:cs="Segoe UI"/>
          <w:b/>
        </w:rPr>
        <w:t xml:space="preserve">ational and </w:t>
      </w:r>
      <w:r w:rsidR="004C73D4">
        <w:rPr>
          <w:rFonts w:ascii="Segoe UI" w:hAnsi="Segoe UI" w:cs="Segoe UI"/>
          <w:b/>
        </w:rPr>
        <w:t>r</w:t>
      </w:r>
      <w:r w:rsidRPr="00283E7A">
        <w:rPr>
          <w:rFonts w:ascii="Segoe UI" w:hAnsi="Segoe UI" w:cs="Segoe UI"/>
          <w:b/>
        </w:rPr>
        <w:t>egional picture</w:t>
      </w:r>
      <w:r>
        <w:rPr>
          <w:rFonts w:ascii="Segoe UI" w:hAnsi="Segoe UI" w:cs="Segoe UI"/>
          <w:b/>
        </w:rPr>
        <w:t>:</w:t>
      </w:r>
    </w:p>
    <w:p w14:paraId="7E086A72" w14:textId="77777777" w:rsidR="009226EA" w:rsidRPr="00283E7A" w:rsidRDefault="009226EA" w:rsidP="009226EA">
      <w:pPr>
        <w:pStyle w:val="ListParagraph"/>
        <w:jc w:val="both"/>
        <w:rPr>
          <w:rFonts w:ascii="Segoe UI" w:hAnsi="Segoe UI" w:cs="Segoe UI"/>
          <w:b/>
        </w:rPr>
      </w:pPr>
    </w:p>
    <w:p w14:paraId="227B568C" w14:textId="4ADDD4A2" w:rsidR="00C80BB2" w:rsidRPr="00FD371D" w:rsidRDefault="00C80BB2" w:rsidP="009226EA">
      <w:pPr>
        <w:ind w:left="720"/>
        <w:jc w:val="both"/>
        <w:rPr>
          <w:rFonts w:ascii="Segoe UI" w:hAnsi="Segoe UI" w:cs="Segoe UI"/>
        </w:rPr>
      </w:pPr>
      <w:r w:rsidRPr="00FD371D">
        <w:rPr>
          <w:rFonts w:ascii="Segoe UI" w:hAnsi="Segoe UI" w:cs="Segoe UI"/>
        </w:rPr>
        <w:t xml:space="preserve">National and Regional </w:t>
      </w:r>
      <w:proofErr w:type="spellStart"/>
      <w:r w:rsidR="009226EA">
        <w:rPr>
          <w:rFonts w:ascii="Segoe UI" w:hAnsi="Segoe UI" w:cs="Segoe UI"/>
        </w:rPr>
        <w:t>GoSW</w:t>
      </w:r>
      <w:proofErr w:type="spellEnd"/>
      <w:r w:rsidRPr="00FD371D">
        <w:rPr>
          <w:rFonts w:ascii="Segoe UI" w:hAnsi="Segoe UI" w:cs="Segoe UI"/>
        </w:rPr>
        <w:t xml:space="preserve"> meetings</w:t>
      </w:r>
      <w:r w:rsidR="009226EA">
        <w:rPr>
          <w:rFonts w:ascii="Segoe UI" w:hAnsi="Segoe UI" w:cs="Segoe UI"/>
        </w:rPr>
        <w:t xml:space="preserve"> are held</w:t>
      </w:r>
      <w:r w:rsidRPr="00FD371D">
        <w:rPr>
          <w:rFonts w:ascii="Segoe UI" w:hAnsi="Segoe UI" w:cs="Segoe UI"/>
        </w:rPr>
        <w:t xml:space="preserve">. In the Thames </w:t>
      </w:r>
      <w:r w:rsidR="009226EA">
        <w:rPr>
          <w:rFonts w:ascii="Segoe UI" w:hAnsi="Segoe UI" w:cs="Segoe UI"/>
        </w:rPr>
        <w:t>V</w:t>
      </w:r>
      <w:r w:rsidRPr="00FD371D">
        <w:rPr>
          <w:rFonts w:ascii="Segoe UI" w:hAnsi="Segoe UI" w:cs="Segoe UI"/>
        </w:rPr>
        <w:t xml:space="preserve">alley we have a quarterly </w:t>
      </w:r>
      <w:proofErr w:type="spellStart"/>
      <w:r w:rsidR="009226EA">
        <w:rPr>
          <w:rFonts w:ascii="Segoe UI" w:hAnsi="Segoe UI" w:cs="Segoe UI"/>
        </w:rPr>
        <w:t>GoSW</w:t>
      </w:r>
      <w:proofErr w:type="spellEnd"/>
      <w:r w:rsidR="009226EA" w:rsidRPr="00FD371D">
        <w:rPr>
          <w:rFonts w:ascii="Segoe UI" w:hAnsi="Segoe UI" w:cs="Segoe UI"/>
        </w:rPr>
        <w:t xml:space="preserve"> </w:t>
      </w:r>
      <w:r w:rsidRPr="00FD371D">
        <w:rPr>
          <w:rFonts w:ascii="Segoe UI" w:hAnsi="Segoe UI" w:cs="Segoe UI"/>
        </w:rPr>
        <w:t>meeting</w:t>
      </w:r>
      <w:r w:rsidR="009226EA">
        <w:rPr>
          <w:rFonts w:ascii="Segoe UI" w:hAnsi="Segoe UI" w:cs="Segoe UI"/>
        </w:rPr>
        <w:t>.</w:t>
      </w:r>
    </w:p>
    <w:p w14:paraId="70B3F28D" w14:textId="77777777" w:rsidR="00C80BB2" w:rsidRPr="00FD371D" w:rsidRDefault="00C80BB2" w:rsidP="009031FD">
      <w:pPr>
        <w:jc w:val="both"/>
        <w:rPr>
          <w:rFonts w:ascii="Segoe UI" w:hAnsi="Segoe UI" w:cs="Segoe UI"/>
        </w:rPr>
      </w:pPr>
    </w:p>
    <w:p w14:paraId="426D062E" w14:textId="356F189E" w:rsidR="00C80BB2" w:rsidRDefault="00C80BB2" w:rsidP="009031FD">
      <w:pPr>
        <w:ind w:left="720"/>
        <w:jc w:val="both"/>
        <w:rPr>
          <w:rFonts w:ascii="Segoe UI" w:hAnsi="Segoe UI" w:cs="Segoe UI"/>
        </w:rPr>
      </w:pPr>
      <w:r w:rsidRPr="00FD371D">
        <w:rPr>
          <w:rFonts w:ascii="Segoe UI" w:hAnsi="Segoe UI" w:cs="Segoe UI"/>
        </w:rPr>
        <w:t xml:space="preserve">We have </w:t>
      </w:r>
      <w:r w:rsidR="00C014C4">
        <w:rPr>
          <w:rFonts w:ascii="Segoe UI" w:hAnsi="Segoe UI" w:cs="Segoe UI"/>
        </w:rPr>
        <w:t>a</w:t>
      </w:r>
      <w:r w:rsidR="004C73D4">
        <w:rPr>
          <w:rFonts w:ascii="Segoe UI" w:hAnsi="Segoe UI" w:cs="Segoe UI"/>
        </w:rPr>
        <w:t xml:space="preserve"> reasonably</w:t>
      </w:r>
      <w:r w:rsidR="00C014C4">
        <w:rPr>
          <w:rFonts w:ascii="Segoe UI" w:hAnsi="Segoe UI" w:cs="Segoe UI"/>
        </w:rPr>
        <w:t xml:space="preserve"> appropriate </w:t>
      </w:r>
      <w:r w:rsidRPr="00FD371D">
        <w:rPr>
          <w:rFonts w:ascii="Segoe UI" w:hAnsi="Segoe UI" w:cs="Segoe UI"/>
        </w:rPr>
        <w:t xml:space="preserve">level of exception reports, based on the number of trainees working in our </w:t>
      </w:r>
      <w:r w:rsidR="004C73D4">
        <w:rPr>
          <w:rFonts w:ascii="Segoe UI" w:hAnsi="Segoe UI" w:cs="Segoe UI"/>
        </w:rPr>
        <w:t>T</w:t>
      </w:r>
      <w:r w:rsidRPr="00FD371D">
        <w:rPr>
          <w:rFonts w:ascii="Segoe UI" w:hAnsi="Segoe UI" w:cs="Segoe UI"/>
        </w:rPr>
        <w:t xml:space="preserve">rust, as compared to our colleagues in Oxford University Hospitals Trust, Buckinghamshire, Milton Keynes and Berkshire. </w:t>
      </w:r>
    </w:p>
    <w:p w14:paraId="6B92EF65" w14:textId="77777777" w:rsidR="00C80BB2" w:rsidRDefault="00C80BB2" w:rsidP="009031FD">
      <w:pPr>
        <w:ind w:left="720"/>
        <w:jc w:val="both"/>
        <w:rPr>
          <w:rFonts w:ascii="Segoe UI" w:hAnsi="Segoe UI" w:cs="Segoe UI"/>
        </w:rPr>
      </w:pPr>
    </w:p>
    <w:p w14:paraId="7EF6E9FA" w14:textId="6411E207" w:rsidR="00C80BB2" w:rsidRDefault="004C73D4" w:rsidP="009031FD">
      <w:pPr>
        <w:ind w:left="720"/>
        <w:jc w:val="both"/>
        <w:rPr>
          <w:rFonts w:ascii="Segoe UI" w:hAnsi="Segoe UI" w:cs="Segoe UI"/>
        </w:rPr>
      </w:pPr>
      <w:r>
        <w:rPr>
          <w:rFonts w:ascii="Segoe UI" w:hAnsi="Segoe UI" w:cs="Segoe UI"/>
        </w:rPr>
        <w:t>There is general agreement that</w:t>
      </w:r>
      <w:r w:rsidR="00C80BB2">
        <w:rPr>
          <w:rFonts w:ascii="Segoe UI" w:hAnsi="Segoe UI" w:cs="Segoe UI"/>
        </w:rPr>
        <w:t xml:space="preserve"> the DRS 4 reporting system </w:t>
      </w:r>
      <w:r>
        <w:rPr>
          <w:rFonts w:ascii="Segoe UI" w:hAnsi="Segoe UI" w:cs="Segoe UI"/>
        </w:rPr>
        <w:t xml:space="preserve">is less than perfect as it </w:t>
      </w:r>
      <w:r w:rsidR="00C80BB2">
        <w:rPr>
          <w:rFonts w:ascii="Segoe UI" w:hAnsi="Segoe UI" w:cs="Segoe UI"/>
        </w:rPr>
        <w:t xml:space="preserve">does not adequately </w:t>
      </w:r>
      <w:r>
        <w:rPr>
          <w:rFonts w:ascii="Segoe UI" w:hAnsi="Segoe UI" w:cs="Segoe UI"/>
        </w:rPr>
        <w:t>reflect</w:t>
      </w:r>
      <w:r w:rsidR="00C80BB2">
        <w:rPr>
          <w:rFonts w:ascii="Segoe UI" w:hAnsi="Segoe UI" w:cs="Segoe UI"/>
        </w:rPr>
        <w:t xml:space="preserve"> the contractual changes.  </w:t>
      </w:r>
      <w:r w:rsidR="00C91828">
        <w:rPr>
          <w:rFonts w:ascii="Segoe UI" w:hAnsi="Segoe UI" w:cs="Segoe UI"/>
        </w:rPr>
        <w:t xml:space="preserve">Medical staffing </w:t>
      </w:r>
      <w:proofErr w:type="gramStart"/>
      <w:r w:rsidR="00C91828">
        <w:rPr>
          <w:rFonts w:ascii="Segoe UI" w:hAnsi="Segoe UI" w:cs="Segoe UI"/>
        </w:rPr>
        <w:t>have</w:t>
      </w:r>
      <w:proofErr w:type="gramEnd"/>
      <w:r w:rsidR="00C91828">
        <w:rPr>
          <w:rFonts w:ascii="Segoe UI" w:hAnsi="Segoe UI" w:cs="Segoe UI"/>
        </w:rPr>
        <w:t xml:space="preserve"> been actively investigating other reporting systems</w:t>
      </w:r>
      <w:r w:rsidR="009710C7">
        <w:rPr>
          <w:rFonts w:ascii="Segoe UI" w:hAnsi="Segoe UI" w:cs="Segoe UI"/>
        </w:rPr>
        <w:t>.</w:t>
      </w:r>
    </w:p>
    <w:p w14:paraId="617B186D" w14:textId="77777777" w:rsidR="00C80BB2" w:rsidRDefault="00C80BB2" w:rsidP="009031FD">
      <w:pPr>
        <w:ind w:left="720"/>
        <w:jc w:val="both"/>
        <w:rPr>
          <w:rFonts w:ascii="Segoe UI" w:hAnsi="Segoe UI" w:cs="Segoe UI"/>
        </w:rPr>
      </w:pPr>
    </w:p>
    <w:p w14:paraId="4A64EA22" w14:textId="1FE6F93E" w:rsidR="00C80BB2" w:rsidRDefault="00C80BB2" w:rsidP="009031FD">
      <w:pPr>
        <w:ind w:left="720"/>
        <w:jc w:val="both"/>
        <w:rPr>
          <w:rFonts w:ascii="Segoe UI" w:hAnsi="Segoe UI" w:cs="Segoe UI"/>
        </w:rPr>
      </w:pPr>
      <w:r>
        <w:rPr>
          <w:rFonts w:ascii="Segoe UI" w:hAnsi="Segoe UI" w:cs="Segoe UI"/>
        </w:rPr>
        <w:t xml:space="preserve">Ours is the one of the only Junior Doctor Forums in the region that is chaired and actively managed by </w:t>
      </w:r>
      <w:r w:rsidR="004C73D4">
        <w:rPr>
          <w:rFonts w:ascii="Segoe UI" w:hAnsi="Segoe UI" w:cs="Segoe UI"/>
        </w:rPr>
        <w:t>a trainee doctor</w:t>
      </w:r>
      <w:r>
        <w:rPr>
          <w:rFonts w:ascii="Segoe UI" w:hAnsi="Segoe UI" w:cs="Segoe UI"/>
        </w:rPr>
        <w:t xml:space="preserve">. </w:t>
      </w:r>
    </w:p>
    <w:p w14:paraId="1C7700B5" w14:textId="77777777" w:rsidR="00C80BB2" w:rsidRDefault="00C80BB2" w:rsidP="009031FD">
      <w:pPr>
        <w:ind w:left="720"/>
        <w:jc w:val="both"/>
        <w:rPr>
          <w:rFonts w:ascii="Segoe UI" w:hAnsi="Segoe UI" w:cs="Segoe UI"/>
        </w:rPr>
      </w:pPr>
    </w:p>
    <w:p w14:paraId="17008817" w14:textId="1000DDDC" w:rsidR="00C80BB2" w:rsidRPr="00F01324" w:rsidRDefault="00E362AD" w:rsidP="009031FD">
      <w:pPr>
        <w:jc w:val="both"/>
        <w:rPr>
          <w:rFonts w:ascii="Segoe UI" w:hAnsi="Segoe UI" w:cs="Segoe UI"/>
        </w:rPr>
      </w:pPr>
      <w:r>
        <w:rPr>
          <w:rFonts w:ascii="Segoe UI" w:hAnsi="Segoe UI" w:cs="Segoe UI"/>
        </w:rPr>
        <w:t>Danny Allen</w:t>
      </w:r>
    </w:p>
    <w:p w14:paraId="6CDCBBD5" w14:textId="77777777" w:rsidR="00E362AD" w:rsidRDefault="00C80BB2" w:rsidP="009031FD">
      <w:pPr>
        <w:jc w:val="both"/>
        <w:rPr>
          <w:rFonts w:ascii="Segoe UI" w:hAnsi="Segoe UI" w:cs="Segoe UI"/>
        </w:rPr>
      </w:pPr>
      <w:r w:rsidRPr="00F01324">
        <w:rPr>
          <w:rFonts w:ascii="Segoe UI" w:hAnsi="Segoe UI" w:cs="Segoe UI"/>
        </w:rPr>
        <w:t>Guardian of Safe Working</w:t>
      </w:r>
    </w:p>
    <w:p w14:paraId="0A732E68" w14:textId="7C03B536" w:rsidR="003927AC" w:rsidRPr="00F945DB" w:rsidRDefault="00E362AD" w:rsidP="004C73D4">
      <w:pPr>
        <w:jc w:val="both"/>
        <w:rPr>
          <w:rFonts w:ascii="Segoe UI" w:hAnsi="Segoe UI" w:cs="Segoe UI"/>
        </w:rPr>
      </w:pPr>
      <w:r>
        <w:rPr>
          <w:rFonts w:ascii="Segoe UI" w:hAnsi="Segoe UI" w:cs="Segoe UI"/>
        </w:rPr>
        <w:t>OHFT</w:t>
      </w:r>
      <w:r w:rsidR="00C80BB2" w:rsidRPr="00F01324">
        <w:rPr>
          <w:rFonts w:ascii="Segoe UI" w:hAnsi="Segoe UI" w:cs="Segoe UI"/>
        </w:rPr>
        <w:t xml:space="preserve"> </w:t>
      </w:r>
      <w:r w:rsidR="00C80BB2" w:rsidRPr="00F01324">
        <w:rPr>
          <w:rFonts w:ascii="Segoe UI" w:hAnsi="Segoe UI" w:cs="Segoe UI"/>
        </w:rPr>
        <w:tab/>
      </w:r>
    </w:p>
    <w:sectPr w:rsidR="003927AC" w:rsidRPr="00F945DB" w:rsidSect="00262F0F">
      <w:footerReference w:type="default" r:id="rId15"/>
      <w:headerReference w:type="first" r:id="rId16"/>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DEF3" w14:textId="77777777" w:rsidR="0097144E" w:rsidRDefault="0097144E" w:rsidP="005B3E3C">
      <w:r>
        <w:separator/>
      </w:r>
    </w:p>
  </w:endnote>
  <w:endnote w:type="continuationSeparator" w:id="0">
    <w:p w14:paraId="71738F9C" w14:textId="77777777" w:rsidR="0097144E" w:rsidRDefault="0097144E"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615455"/>
      <w:docPartObj>
        <w:docPartGallery w:val="Page Numbers (Bottom of Page)"/>
        <w:docPartUnique/>
      </w:docPartObj>
    </w:sdtPr>
    <w:sdtEndPr>
      <w:rPr>
        <w:noProof/>
      </w:rPr>
    </w:sdtEndPr>
    <w:sdtContent>
      <w:p w14:paraId="6AB2FF3F" w14:textId="70D6B58C" w:rsidR="00920248" w:rsidRDefault="00920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585D8"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803D" w14:textId="77777777" w:rsidR="0097144E" w:rsidRDefault="0097144E" w:rsidP="005B3E3C">
      <w:r>
        <w:separator/>
      </w:r>
    </w:p>
  </w:footnote>
  <w:footnote w:type="continuationSeparator" w:id="0">
    <w:p w14:paraId="08D12393" w14:textId="77777777" w:rsidR="0097144E" w:rsidRDefault="0097144E"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23B1"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6836F4D2" w14:textId="70B81670" w:rsidR="00262F0F" w:rsidRDefault="00262F0F" w:rsidP="00262F0F">
    <w:pPr>
      <w:pStyle w:val="Header"/>
      <w:jc w:val="center"/>
      <w:rPr>
        <w:rFonts w:ascii="Segoe UI" w:hAnsi="Segoe UI" w:cs="Segoe UI"/>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DB3"/>
    <w:multiLevelType w:val="hybridMultilevel"/>
    <w:tmpl w:val="5664CBC6"/>
    <w:lvl w:ilvl="0" w:tplc="F1A0409A">
      <w:start w:val="1"/>
      <w:numFmt w:val="bullet"/>
      <w:lvlText w:val="•"/>
      <w:lvlJc w:val="left"/>
      <w:pPr>
        <w:tabs>
          <w:tab w:val="num" w:pos="720"/>
        </w:tabs>
        <w:ind w:left="720" w:hanging="360"/>
      </w:pPr>
      <w:rPr>
        <w:rFonts w:ascii="Arial" w:hAnsi="Arial" w:hint="default"/>
      </w:rPr>
    </w:lvl>
    <w:lvl w:ilvl="1" w:tplc="E3665744" w:tentative="1">
      <w:start w:val="1"/>
      <w:numFmt w:val="bullet"/>
      <w:lvlText w:val="•"/>
      <w:lvlJc w:val="left"/>
      <w:pPr>
        <w:tabs>
          <w:tab w:val="num" w:pos="1440"/>
        </w:tabs>
        <w:ind w:left="1440" w:hanging="360"/>
      </w:pPr>
      <w:rPr>
        <w:rFonts w:ascii="Arial" w:hAnsi="Arial" w:hint="default"/>
      </w:rPr>
    </w:lvl>
    <w:lvl w:ilvl="2" w:tplc="39083AB8" w:tentative="1">
      <w:start w:val="1"/>
      <w:numFmt w:val="bullet"/>
      <w:lvlText w:val="•"/>
      <w:lvlJc w:val="left"/>
      <w:pPr>
        <w:tabs>
          <w:tab w:val="num" w:pos="2160"/>
        </w:tabs>
        <w:ind w:left="2160" w:hanging="360"/>
      </w:pPr>
      <w:rPr>
        <w:rFonts w:ascii="Arial" w:hAnsi="Arial" w:hint="default"/>
      </w:rPr>
    </w:lvl>
    <w:lvl w:ilvl="3" w:tplc="20746972" w:tentative="1">
      <w:start w:val="1"/>
      <w:numFmt w:val="bullet"/>
      <w:lvlText w:val="•"/>
      <w:lvlJc w:val="left"/>
      <w:pPr>
        <w:tabs>
          <w:tab w:val="num" w:pos="2880"/>
        </w:tabs>
        <w:ind w:left="2880" w:hanging="360"/>
      </w:pPr>
      <w:rPr>
        <w:rFonts w:ascii="Arial" w:hAnsi="Arial" w:hint="default"/>
      </w:rPr>
    </w:lvl>
    <w:lvl w:ilvl="4" w:tplc="C3087E62" w:tentative="1">
      <w:start w:val="1"/>
      <w:numFmt w:val="bullet"/>
      <w:lvlText w:val="•"/>
      <w:lvlJc w:val="left"/>
      <w:pPr>
        <w:tabs>
          <w:tab w:val="num" w:pos="3600"/>
        </w:tabs>
        <w:ind w:left="3600" w:hanging="360"/>
      </w:pPr>
      <w:rPr>
        <w:rFonts w:ascii="Arial" w:hAnsi="Arial" w:hint="default"/>
      </w:rPr>
    </w:lvl>
    <w:lvl w:ilvl="5" w:tplc="E5045516" w:tentative="1">
      <w:start w:val="1"/>
      <w:numFmt w:val="bullet"/>
      <w:lvlText w:val="•"/>
      <w:lvlJc w:val="left"/>
      <w:pPr>
        <w:tabs>
          <w:tab w:val="num" w:pos="4320"/>
        </w:tabs>
        <w:ind w:left="4320" w:hanging="360"/>
      </w:pPr>
      <w:rPr>
        <w:rFonts w:ascii="Arial" w:hAnsi="Arial" w:hint="default"/>
      </w:rPr>
    </w:lvl>
    <w:lvl w:ilvl="6" w:tplc="B460679C" w:tentative="1">
      <w:start w:val="1"/>
      <w:numFmt w:val="bullet"/>
      <w:lvlText w:val="•"/>
      <w:lvlJc w:val="left"/>
      <w:pPr>
        <w:tabs>
          <w:tab w:val="num" w:pos="5040"/>
        </w:tabs>
        <w:ind w:left="5040" w:hanging="360"/>
      </w:pPr>
      <w:rPr>
        <w:rFonts w:ascii="Arial" w:hAnsi="Arial" w:hint="default"/>
      </w:rPr>
    </w:lvl>
    <w:lvl w:ilvl="7" w:tplc="4B542FEA" w:tentative="1">
      <w:start w:val="1"/>
      <w:numFmt w:val="bullet"/>
      <w:lvlText w:val="•"/>
      <w:lvlJc w:val="left"/>
      <w:pPr>
        <w:tabs>
          <w:tab w:val="num" w:pos="5760"/>
        </w:tabs>
        <w:ind w:left="5760" w:hanging="360"/>
      </w:pPr>
      <w:rPr>
        <w:rFonts w:ascii="Arial" w:hAnsi="Arial" w:hint="default"/>
      </w:rPr>
    </w:lvl>
    <w:lvl w:ilvl="8" w:tplc="712867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23780"/>
    <w:multiLevelType w:val="hybridMultilevel"/>
    <w:tmpl w:val="DE7E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F7D65"/>
    <w:multiLevelType w:val="hybridMultilevel"/>
    <w:tmpl w:val="90D48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C4C0E"/>
    <w:multiLevelType w:val="hybridMultilevel"/>
    <w:tmpl w:val="FD9A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5621C"/>
    <w:multiLevelType w:val="hybridMultilevel"/>
    <w:tmpl w:val="6A245A00"/>
    <w:lvl w:ilvl="0" w:tplc="41E084B4">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356C1BDC"/>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2626B"/>
    <w:multiLevelType w:val="hybridMultilevel"/>
    <w:tmpl w:val="54049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553132"/>
    <w:multiLevelType w:val="hybridMultilevel"/>
    <w:tmpl w:val="787811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828EC"/>
    <w:multiLevelType w:val="hybridMultilevel"/>
    <w:tmpl w:val="2E1C5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181A57"/>
    <w:multiLevelType w:val="hybridMultilevel"/>
    <w:tmpl w:val="7EA2AD94"/>
    <w:lvl w:ilvl="0" w:tplc="AE5E00A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3139F"/>
    <w:multiLevelType w:val="hybridMultilevel"/>
    <w:tmpl w:val="F632910C"/>
    <w:lvl w:ilvl="0" w:tplc="FF3C5BBE">
      <w:start w:val="3"/>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5DA25E0A"/>
    <w:multiLevelType w:val="hybridMultilevel"/>
    <w:tmpl w:val="C31A4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B130CE"/>
    <w:multiLevelType w:val="hybridMultilevel"/>
    <w:tmpl w:val="219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4"/>
  </w:num>
  <w:num w:numId="5">
    <w:abstractNumId w:val="15"/>
  </w:num>
  <w:num w:numId="6">
    <w:abstractNumId w:val="6"/>
  </w:num>
  <w:num w:numId="7">
    <w:abstractNumId w:val="17"/>
  </w:num>
  <w:num w:numId="8">
    <w:abstractNumId w:val="11"/>
  </w:num>
  <w:num w:numId="9">
    <w:abstractNumId w:val="10"/>
  </w:num>
  <w:num w:numId="10">
    <w:abstractNumId w:val="8"/>
  </w:num>
  <w:num w:numId="11">
    <w:abstractNumId w:val="0"/>
  </w:num>
  <w:num w:numId="12">
    <w:abstractNumId w:val="3"/>
  </w:num>
  <w:num w:numId="13">
    <w:abstractNumId w:val="5"/>
  </w:num>
  <w:num w:numId="14">
    <w:abstractNumId w:val="2"/>
  </w:num>
  <w:num w:numId="15">
    <w:abstractNumId w:val="19"/>
  </w:num>
  <w:num w:numId="16">
    <w:abstractNumId w:val="1"/>
  </w:num>
  <w:num w:numId="17">
    <w:abstractNumId w:val="7"/>
  </w:num>
  <w:num w:numId="18">
    <w:abstractNumId w:val="12"/>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1930"/>
    <w:rsid w:val="0001333B"/>
    <w:rsid w:val="0001730B"/>
    <w:rsid w:val="00023658"/>
    <w:rsid w:val="00026867"/>
    <w:rsid w:val="00030247"/>
    <w:rsid w:val="00035CA4"/>
    <w:rsid w:val="00044D46"/>
    <w:rsid w:val="00061959"/>
    <w:rsid w:val="00063A06"/>
    <w:rsid w:val="00066548"/>
    <w:rsid w:val="00067240"/>
    <w:rsid w:val="0006773F"/>
    <w:rsid w:val="000702B1"/>
    <w:rsid w:val="00071842"/>
    <w:rsid w:val="000853C9"/>
    <w:rsid w:val="000A3A29"/>
    <w:rsid w:val="000A583B"/>
    <w:rsid w:val="000A5A07"/>
    <w:rsid w:val="000B04F5"/>
    <w:rsid w:val="000B420F"/>
    <w:rsid w:val="000B466F"/>
    <w:rsid w:val="000B49EF"/>
    <w:rsid w:val="000B596D"/>
    <w:rsid w:val="000C21D9"/>
    <w:rsid w:val="000C5850"/>
    <w:rsid w:val="000D621F"/>
    <w:rsid w:val="000E317C"/>
    <w:rsid w:val="000E6F1D"/>
    <w:rsid w:val="000F0BDF"/>
    <w:rsid w:val="0010070E"/>
    <w:rsid w:val="00101A8F"/>
    <w:rsid w:val="00101F57"/>
    <w:rsid w:val="001058A7"/>
    <w:rsid w:val="00107BD9"/>
    <w:rsid w:val="001162C4"/>
    <w:rsid w:val="00116DC2"/>
    <w:rsid w:val="001257FF"/>
    <w:rsid w:val="00145747"/>
    <w:rsid w:val="00163D08"/>
    <w:rsid w:val="0016736D"/>
    <w:rsid w:val="001B20E7"/>
    <w:rsid w:val="001B5873"/>
    <w:rsid w:val="001B639A"/>
    <w:rsid w:val="001D40B8"/>
    <w:rsid w:val="001D5509"/>
    <w:rsid w:val="001F5170"/>
    <w:rsid w:val="001F76ED"/>
    <w:rsid w:val="002250DE"/>
    <w:rsid w:val="00227FCE"/>
    <w:rsid w:val="002316B2"/>
    <w:rsid w:val="0023283B"/>
    <w:rsid w:val="00241A66"/>
    <w:rsid w:val="00243A4D"/>
    <w:rsid w:val="0024615A"/>
    <w:rsid w:val="002606DA"/>
    <w:rsid w:val="002619EF"/>
    <w:rsid w:val="00262F0F"/>
    <w:rsid w:val="00271778"/>
    <w:rsid w:val="00274CC8"/>
    <w:rsid w:val="00280A35"/>
    <w:rsid w:val="00280E93"/>
    <w:rsid w:val="002821F8"/>
    <w:rsid w:val="00285BBA"/>
    <w:rsid w:val="00287C2C"/>
    <w:rsid w:val="00292613"/>
    <w:rsid w:val="002A0F4D"/>
    <w:rsid w:val="002A59FB"/>
    <w:rsid w:val="002A73E8"/>
    <w:rsid w:val="002B2F93"/>
    <w:rsid w:val="002B7785"/>
    <w:rsid w:val="002C2F97"/>
    <w:rsid w:val="002C5918"/>
    <w:rsid w:val="002D6011"/>
    <w:rsid w:val="002E6FC6"/>
    <w:rsid w:val="002F0D9E"/>
    <w:rsid w:val="00306AF0"/>
    <w:rsid w:val="00347B9C"/>
    <w:rsid w:val="0036317B"/>
    <w:rsid w:val="003648B0"/>
    <w:rsid w:val="003743F9"/>
    <w:rsid w:val="00391079"/>
    <w:rsid w:val="003912FD"/>
    <w:rsid w:val="003927AC"/>
    <w:rsid w:val="003971F6"/>
    <w:rsid w:val="003A52AB"/>
    <w:rsid w:val="003A5E81"/>
    <w:rsid w:val="003B5EB1"/>
    <w:rsid w:val="003B77E3"/>
    <w:rsid w:val="003C5FC7"/>
    <w:rsid w:val="003F2AF4"/>
    <w:rsid w:val="003F7366"/>
    <w:rsid w:val="00407DDF"/>
    <w:rsid w:val="004100D6"/>
    <w:rsid w:val="004261BC"/>
    <w:rsid w:val="004326BB"/>
    <w:rsid w:val="00456DDE"/>
    <w:rsid w:val="004742D0"/>
    <w:rsid w:val="00486C43"/>
    <w:rsid w:val="004904C6"/>
    <w:rsid w:val="0049399C"/>
    <w:rsid w:val="004A575C"/>
    <w:rsid w:val="004A7948"/>
    <w:rsid w:val="004B1397"/>
    <w:rsid w:val="004C73D4"/>
    <w:rsid w:val="004D0692"/>
    <w:rsid w:val="004D17AB"/>
    <w:rsid w:val="004D72FC"/>
    <w:rsid w:val="004E40BD"/>
    <w:rsid w:val="004F4BBA"/>
    <w:rsid w:val="005040BE"/>
    <w:rsid w:val="005233AA"/>
    <w:rsid w:val="00523450"/>
    <w:rsid w:val="00545F08"/>
    <w:rsid w:val="00551AD9"/>
    <w:rsid w:val="00551B0F"/>
    <w:rsid w:val="00562E81"/>
    <w:rsid w:val="0056443C"/>
    <w:rsid w:val="005659FB"/>
    <w:rsid w:val="00567781"/>
    <w:rsid w:val="00567E34"/>
    <w:rsid w:val="00574B3E"/>
    <w:rsid w:val="005750C1"/>
    <w:rsid w:val="0058264D"/>
    <w:rsid w:val="00582C8D"/>
    <w:rsid w:val="005939E2"/>
    <w:rsid w:val="005A57E1"/>
    <w:rsid w:val="005B3E3C"/>
    <w:rsid w:val="005C3FC1"/>
    <w:rsid w:val="005D01AD"/>
    <w:rsid w:val="005D3499"/>
    <w:rsid w:val="005E110C"/>
    <w:rsid w:val="005E2583"/>
    <w:rsid w:val="005E43C2"/>
    <w:rsid w:val="005E45C2"/>
    <w:rsid w:val="005F2514"/>
    <w:rsid w:val="0061684E"/>
    <w:rsid w:val="00620998"/>
    <w:rsid w:val="00624009"/>
    <w:rsid w:val="00642FCD"/>
    <w:rsid w:val="00646FB2"/>
    <w:rsid w:val="00656B1C"/>
    <w:rsid w:val="00661D93"/>
    <w:rsid w:val="0067794C"/>
    <w:rsid w:val="006800B6"/>
    <w:rsid w:val="00683031"/>
    <w:rsid w:val="006B14EF"/>
    <w:rsid w:val="006B1B3A"/>
    <w:rsid w:val="006C15D6"/>
    <w:rsid w:val="006C3147"/>
    <w:rsid w:val="006D3FEB"/>
    <w:rsid w:val="006E3C3E"/>
    <w:rsid w:val="006E6A46"/>
    <w:rsid w:val="006F2F62"/>
    <w:rsid w:val="00702259"/>
    <w:rsid w:val="0073522A"/>
    <w:rsid w:val="007417D9"/>
    <w:rsid w:val="00745B27"/>
    <w:rsid w:val="00753B8B"/>
    <w:rsid w:val="00753ECB"/>
    <w:rsid w:val="00755F54"/>
    <w:rsid w:val="0075792E"/>
    <w:rsid w:val="007673CA"/>
    <w:rsid w:val="0076765D"/>
    <w:rsid w:val="007769CD"/>
    <w:rsid w:val="007771EE"/>
    <w:rsid w:val="0078032B"/>
    <w:rsid w:val="00781566"/>
    <w:rsid w:val="007830F6"/>
    <w:rsid w:val="007876BC"/>
    <w:rsid w:val="00795671"/>
    <w:rsid w:val="007976E7"/>
    <w:rsid w:val="007A060B"/>
    <w:rsid w:val="007A15C9"/>
    <w:rsid w:val="007A2CF0"/>
    <w:rsid w:val="007B02FB"/>
    <w:rsid w:val="007B0635"/>
    <w:rsid w:val="007B6D77"/>
    <w:rsid w:val="007C32C5"/>
    <w:rsid w:val="00802701"/>
    <w:rsid w:val="008038A2"/>
    <w:rsid w:val="00804C88"/>
    <w:rsid w:val="00811274"/>
    <w:rsid w:val="00811FE8"/>
    <w:rsid w:val="00820DC3"/>
    <w:rsid w:val="00842344"/>
    <w:rsid w:val="0084650D"/>
    <w:rsid w:val="0084720C"/>
    <w:rsid w:val="00851EAF"/>
    <w:rsid w:val="00853A6E"/>
    <w:rsid w:val="0086045E"/>
    <w:rsid w:val="0086436B"/>
    <w:rsid w:val="008743A0"/>
    <w:rsid w:val="0088081C"/>
    <w:rsid w:val="0088096A"/>
    <w:rsid w:val="00885D68"/>
    <w:rsid w:val="008865A9"/>
    <w:rsid w:val="00894B97"/>
    <w:rsid w:val="00896D80"/>
    <w:rsid w:val="008975B3"/>
    <w:rsid w:val="008A11DF"/>
    <w:rsid w:val="008D34FD"/>
    <w:rsid w:val="008E2461"/>
    <w:rsid w:val="009031FD"/>
    <w:rsid w:val="00920248"/>
    <w:rsid w:val="009226EA"/>
    <w:rsid w:val="00927C7E"/>
    <w:rsid w:val="009325E9"/>
    <w:rsid w:val="0094028D"/>
    <w:rsid w:val="00946E6E"/>
    <w:rsid w:val="009567F2"/>
    <w:rsid w:val="009710C7"/>
    <w:rsid w:val="0097144E"/>
    <w:rsid w:val="009869DE"/>
    <w:rsid w:val="0099278D"/>
    <w:rsid w:val="009A3886"/>
    <w:rsid w:val="009A4BD1"/>
    <w:rsid w:val="009B1147"/>
    <w:rsid w:val="009C0997"/>
    <w:rsid w:val="009C48A8"/>
    <w:rsid w:val="009E5F56"/>
    <w:rsid w:val="009F2941"/>
    <w:rsid w:val="009F29F3"/>
    <w:rsid w:val="009F5099"/>
    <w:rsid w:val="009F6BA1"/>
    <w:rsid w:val="009F6CE6"/>
    <w:rsid w:val="00A016A0"/>
    <w:rsid w:val="00A04F57"/>
    <w:rsid w:val="00A12955"/>
    <w:rsid w:val="00A15A88"/>
    <w:rsid w:val="00A1763F"/>
    <w:rsid w:val="00A2080F"/>
    <w:rsid w:val="00A46716"/>
    <w:rsid w:val="00A47A24"/>
    <w:rsid w:val="00A6685D"/>
    <w:rsid w:val="00A674FB"/>
    <w:rsid w:val="00A85132"/>
    <w:rsid w:val="00A85311"/>
    <w:rsid w:val="00A86977"/>
    <w:rsid w:val="00AA081D"/>
    <w:rsid w:val="00AA0C3F"/>
    <w:rsid w:val="00AA334A"/>
    <w:rsid w:val="00AA45D2"/>
    <w:rsid w:val="00AB52E7"/>
    <w:rsid w:val="00AB7576"/>
    <w:rsid w:val="00AC041B"/>
    <w:rsid w:val="00AC2EFC"/>
    <w:rsid w:val="00AC3814"/>
    <w:rsid w:val="00AE0410"/>
    <w:rsid w:val="00AE4910"/>
    <w:rsid w:val="00AF0562"/>
    <w:rsid w:val="00AF36B6"/>
    <w:rsid w:val="00B07168"/>
    <w:rsid w:val="00B10FB2"/>
    <w:rsid w:val="00B26E1A"/>
    <w:rsid w:val="00B26F2C"/>
    <w:rsid w:val="00B30D7B"/>
    <w:rsid w:val="00B36CF9"/>
    <w:rsid w:val="00B3701E"/>
    <w:rsid w:val="00B3718E"/>
    <w:rsid w:val="00B50D5E"/>
    <w:rsid w:val="00B67D32"/>
    <w:rsid w:val="00B77E69"/>
    <w:rsid w:val="00B80AD6"/>
    <w:rsid w:val="00BA3B3E"/>
    <w:rsid w:val="00BA42C2"/>
    <w:rsid w:val="00BA4F62"/>
    <w:rsid w:val="00BA76D6"/>
    <w:rsid w:val="00BB510B"/>
    <w:rsid w:val="00BC152C"/>
    <w:rsid w:val="00BD0475"/>
    <w:rsid w:val="00BD65FC"/>
    <w:rsid w:val="00BE0847"/>
    <w:rsid w:val="00BE0FF8"/>
    <w:rsid w:val="00BF3538"/>
    <w:rsid w:val="00BF4955"/>
    <w:rsid w:val="00BF4F45"/>
    <w:rsid w:val="00BF5367"/>
    <w:rsid w:val="00C014C4"/>
    <w:rsid w:val="00C07817"/>
    <w:rsid w:val="00C11AA2"/>
    <w:rsid w:val="00C120FA"/>
    <w:rsid w:val="00C22901"/>
    <w:rsid w:val="00C25547"/>
    <w:rsid w:val="00C67635"/>
    <w:rsid w:val="00C71005"/>
    <w:rsid w:val="00C77FB3"/>
    <w:rsid w:val="00C80BB2"/>
    <w:rsid w:val="00C86566"/>
    <w:rsid w:val="00C87AD4"/>
    <w:rsid w:val="00C91828"/>
    <w:rsid w:val="00C92B44"/>
    <w:rsid w:val="00CC2BDF"/>
    <w:rsid w:val="00CD324F"/>
    <w:rsid w:val="00CD7FBD"/>
    <w:rsid w:val="00D029E8"/>
    <w:rsid w:val="00D07064"/>
    <w:rsid w:val="00D101CB"/>
    <w:rsid w:val="00D119AA"/>
    <w:rsid w:val="00D14FDB"/>
    <w:rsid w:val="00D152D3"/>
    <w:rsid w:val="00D279FC"/>
    <w:rsid w:val="00D376D0"/>
    <w:rsid w:val="00D53C76"/>
    <w:rsid w:val="00D557DE"/>
    <w:rsid w:val="00D55ADD"/>
    <w:rsid w:val="00D628E5"/>
    <w:rsid w:val="00D82686"/>
    <w:rsid w:val="00D8537C"/>
    <w:rsid w:val="00D8544F"/>
    <w:rsid w:val="00D870AD"/>
    <w:rsid w:val="00D91035"/>
    <w:rsid w:val="00DA0FA6"/>
    <w:rsid w:val="00DA38D4"/>
    <w:rsid w:val="00DA5CF5"/>
    <w:rsid w:val="00DA6606"/>
    <w:rsid w:val="00DB0979"/>
    <w:rsid w:val="00DB161E"/>
    <w:rsid w:val="00DB1FCF"/>
    <w:rsid w:val="00DB451D"/>
    <w:rsid w:val="00DC4EDA"/>
    <w:rsid w:val="00DD33DF"/>
    <w:rsid w:val="00DD5F99"/>
    <w:rsid w:val="00DE1293"/>
    <w:rsid w:val="00DE4919"/>
    <w:rsid w:val="00DF10CC"/>
    <w:rsid w:val="00DF32B9"/>
    <w:rsid w:val="00E26F82"/>
    <w:rsid w:val="00E362AD"/>
    <w:rsid w:val="00E55A07"/>
    <w:rsid w:val="00E57D98"/>
    <w:rsid w:val="00E80DF2"/>
    <w:rsid w:val="00E827C5"/>
    <w:rsid w:val="00E9157A"/>
    <w:rsid w:val="00E9348C"/>
    <w:rsid w:val="00EB1732"/>
    <w:rsid w:val="00EB61CB"/>
    <w:rsid w:val="00EC353E"/>
    <w:rsid w:val="00EE261A"/>
    <w:rsid w:val="00F15AF3"/>
    <w:rsid w:val="00F24EB2"/>
    <w:rsid w:val="00F33089"/>
    <w:rsid w:val="00F37C29"/>
    <w:rsid w:val="00F400E1"/>
    <w:rsid w:val="00F50A07"/>
    <w:rsid w:val="00F57119"/>
    <w:rsid w:val="00F609F9"/>
    <w:rsid w:val="00F6609D"/>
    <w:rsid w:val="00F709A3"/>
    <w:rsid w:val="00F77C13"/>
    <w:rsid w:val="00F80E87"/>
    <w:rsid w:val="00F8725E"/>
    <w:rsid w:val="00F945DB"/>
    <w:rsid w:val="00FA3993"/>
    <w:rsid w:val="00FA5118"/>
    <w:rsid w:val="00FB35C1"/>
    <w:rsid w:val="00FC1A89"/>
    <w:rsid w:val="00FD2279"/>
    <w:rsid w:val="00FD2C8B"/>
    <w:rsid w:val="00FD5F84"/>
    <w:rsid w:val="00FD6AFB"/>
    <w:rsid w:val="00FE113A"/>
    <w:rsid w:val="00FE1D06"/>
    <w:rsid w:val="00FF0C15"/>
    <w:rsid w:val="00FF20E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B0BD1"/>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uiPriority w:val="39"/>
    <w:rsid w:val="007B0635"/>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3079">
      <w:bodyDiv w:val="1"/>
      <w:marLeft w:val="0"/>
      <w:marRight w:val="0"/>
      <w:marTop w:val="0"/>
      <w:marBottom w:val="0"/>
      <w:divBdr>
        <w:top w:val="none" w:sz="0" w:space="0" w:color="auto"/>
        <w:left w:val="none" w:sz="0" w:space="0" w:color="auto"/>
        <w:bottom w:val="none" w:sz="0" w:space="0" w:color="auto"/>
        <w:right w:val="none" w:sz="0" w:space="0" w:color="auto"/>
      </w:divBdr>
    </w:div>
    <w:div w:id="1351637335">
      <w:bodyDiv w:val="1"/>
      <w:marLeft w:val="0"/>
      <w:marRight w:val="0"/>
      <w:marTop w:val="0"/>
      <w:marBottom w:val="0"/>
      <w:divBdr>
        <w:top w:val="none" w:sz="0" w:space="0" w:color="auto"/>
        <w:left w:val="none" w:sz="0" w:space="0" w:color="auto"/>
        <w:bottom w:val="none" w:sz="0" w:space="0" w:color="auto"/>
        <w:right w:val="none" w:sz="0" w:space="0" w:color="auto"/>
      </w:divBdr>
    </w:div>
    <w:div w:id="1355232763">
      <w:bodyDiv w:val="1"/>
      <w:marLeft w:val="0"/>
      <w:marRight w:val="0"/>
      <w:marTop w:val="0"/>
      <w:marBottom w:val="0"/>
      <w:divBdr>
        <w:top w:val="none" w:sz="0" w:space="0" w:color="auto"/>
        <w:left w:val="none" w:sz="0" w:space="0" w:color="auto"/>
        <w:bottom w:val="none" w:sz="0" w:space="0" w:color="auto"/>
        <w:right w:val="none" w:sz="0" w:space="0" w:color="auto"/>
      </w:divBdr>
    </w:div>
    <w:div w:id="1510758089">
      <w:bodyDiv w:val="1"/>
      <w:marLeft w:val="0"/>
      <w:marRight w:val="0"/>
      <w:marTop w:val="0"/>
      <w:marBottom w:val="0"/>
      <w:divBdr>
        <w:top w:val="none" w:sz="0" w:space="0" w:color="auto"/>
        <w:left w:val="none" w:sz="0" w:space="0" w:color="auto"/>
        <w:bottom w:val="none" w:sz="0" w:space="0" w:color="auto"/>
        <w:right w:val="none" w:sz="0" w:space="0" w:color="auto"/>
      </w:divBdr>
    </w:div>
    <w:div w:id="1815441567">
      <w:bodyDiv w:val="1"/>
      <w:marLeft w:val="0"/>
      <w:marRight w:val="0"/>
      <w:marTop w:val="0"/>
      <w:marBottom w:val="0"/>
      <w:divBdr>
        <w:top w:val="none" w:sz="0" w:space="0" w:color="auto"/>
        <w:left w:val="none" w:sz="0" w:space="0" w:color="auto"/>
        <w:bottom w:val="none" w:sz="0" w:space="0" w:color="auto"/>
        <w:right w:val="none" w:sz="0" w:space="0" w:color="auto"/>
      </w:divBdr>
    </w:div>
    <w:div w:id="19463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57FB8D7785D4F944273678E824406" ma:contentTypeVersion="12" ma:contentTypeDescription="Create a new document." ma:contentTypeScope="" ma:versionID="572d013104e4e8a45bb8cc894caa2f2c">
  <xsd:schema xmlns:xsd="http://www.w3.org/2001/XMLSchema" xmlns:xs="http://www.w3.org/2001/XMLSchema" xmlns:p="http://schemas.microsoft.com/office/2006/metadata/properties" xmlns:ns3="a13ebd55-1202-4432-8d3b-2fef3c497e0c" xmlns:ns4="357dafa5-ede4-4722-8c65-2a9389ff8a37" targetNamespace="http://schemas.microsoft.com/office/2006/metadata/properties" ma:root="true" ma:fieldsID="78c3e847becfed6b46dddf5956c67ce9" ns3:_="" ns4:_="">
    <xsd:import namespace="a13ebd55-1202-4432-8d3b-2fef3c497e0c"/>
    <xsd:import namespace="357dafa5-ede4-4722-8c65-2a9389ff8a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ebd55-1202-4432-8d3b-2fef3c497e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dafa5-ede4-4722-8c65-2a9389ff8a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6718-9525-45D7-BDFB-26BAF6524D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3ebd55-1202-4432-8d3b-2fef3c497e0c"/>
    <ds:schemaRef ds:uri="357dafa5-ede4-4722-8c65-2a9389ff8a37"/>
    <ds:schemaRef ds:uri="http://www.w3.org/XML/1998/namespace"/>
    <ds:schemaRef ds:uri="http://purl.org/dc/dcmitype/"/>
  </ds:schemaRefs>
</ds:datastoreItem>
</file>

<file path=customXml/itemProps2.xml><?xml version="1.0" encoding="utf-8"?>
<ds:datastoreItem xmlns:ds="http://schemas.openxmlformats.org/officeDocument/2006/customXml" ds:itemID="{1A1290DC-A27B-4785-A790-7AF64ACFF7D5}">
  <ds:schemaRefs>
    <ds:schemaRef ds:uri="http://schemas.microsoft.com/sharepoint/v3/contenttype/forms"/>
  </ds:schemaRefs>
</ds:datastoreItem>
</file>

<file path=customXml/itemProps3.xml><?xml version="1.0" encoding="utf-8"?>
<ds:datastoreItem xmlns:ds="http://schemas.openxmlformats.org/officeDocument/2006/customXml" ds:itemID="{492E427B-DF93-49AC-BE49-82C6BA16F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ebd55-1202-4432-8d3b-2fef3c497e0c"/>
    <ds:schemaRef ds:uri="357dafa5-ede4-4722-8c65-2a9389ff8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B6024-54C1-40C8-992D-4EFB0D57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1737</Words>
  <Characters>9326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2019-09-29T09:35:00Z</cp:lastPrinted>
  <dcterms:created xsi:type="dcterms:W3CDTF">2020-06-03T12:29:00Z</dcterms:created>
  <dcterms:modified xsi:type="dcterms:W3CDTF">2020-06-15T17:27:00Z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0x010100D2857FB8D7785D4F944273678E824406</vt:lpwstr>
  </property>
</Properties>
</file>