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B23D" w14:textId="77777777" w:rsidR="006425C2" w:rsidRDefault="006425C2" w:rsidP="006425C2">
      <w:pPr>
        <w:ind w:right="17"/>
        <w:rPr>
          <w:rFonts w:ascii="Segoe UI" w:hAnsi="Segoe UI" w:cs="Segoe UI"/>
          <w:b/>
          <w:sz w:val="28"/>
          <w:szCs w:val="28"/>
        </w:rPr>
      </w:pPr>
      <w:bookmarkStart w:id="0" w:name="_GoBack"/>
      <w:bookmarkEnd w:id="0"/>
    </w:p>
    <w:p w14:paraId="78CD7303" w14:textId="7CFD890A" w:rsidR="00642DDF" w:rsidRDefault="009B044A" w:rsidP="00EE6CD2">
      <w:pPr>
        <w:spacing w:after="0"/>
        <w:ind w:right="17"/>
        <w:jc w:val="center"/>
        <w:rPr>
          <w:rFonts w:ascii="Segoe UI" w:hAnsi="Segoe UI" w:cs="Segoe UI"/>
          <w:b/>
          <w:sz w:val="28"/>
          <w:szCs w:val="28"/>
        </w:rPr>
      </w:pPr>
      <w:r>
        <w:rPr>
          <w:rFonts w:ascii="Segoe UI" w:hAnsi="Segoe UI" w:cs="Segoe UI"/>
          <w:noProof/>
        </w:rPr>
        <mc:AlternateContent>
          <mc:Choice Requires="wps">
            <w:drawing>
              <wp:anchor distT="0" distB="0" distL="114300" distR="114300" simplePos="0" relativeHeight="251659264" behindDoc="0" locked="0" layoutInCell="1" allowOverlap="1" wp14:anchorId="2FA89998" wp14:editId="03AFA6DD">
                <wp:simplePos x="0" y="0"/>
                <wp:positionH relativeFrom="column">
                  <wp:posOffset>5124477</wp:posOffset>
                </wp:positionH>
                <wp:positionV relativeFrom="paragraph">
                  <wp:posOffset>491600</wp:posOffset>
                </wp:positionV>
                <wp:extent cx="122301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02920"/>
                        </a:xfrm>
                        <a:prstGeom prst="rect">
                          <a:avLst/>
                        </a:prstGeom>
                        <a:solidFill>
                          <a:srgbClr val="FFFFFF"/>
                        </a:solidFill>
                        <a:ln w="9525">
                          <a:solidFill>
                            <a:srgbClr val="000000"/>
                          </a:solidFill>
                          <a:miter lim="800000"/>
                          <a:headEnd/>
                          <a:tailEnd/>
                        </a:ln>
                      </wps:spPr>
                      <wps:txbx>
                        <w:txbxContent>
                          <w:p w14:paraId="0B3A21BD" w14:textId="1342A205" w:rsidR="001A0020" w:rsidRPr="00FA3993" w:rsidRDefault="001A0020" w:rsidP="00557CC4">
                            <w:pPr>
                              <w:jc w:val="center"/>
                              <w:rPr>
                                <w:rFonts w:ascii="Segoe UI" w:hAnsi="Segoe UI" w:cs="Segoe UI"/>
                              </w:rPr>
                            </w:pPr>
                            <w:r>
                              <w:rPr>
                                <w:rFonts w:ascii="Segoe UI" w:hAnsi="Segoe UI" w:cs="Segoe UI"/>
                                <w:b/>
                              </w:rPr>
                              <w:t xml:space="preserve">BOD </w:t>
                            </w:r>
                            <w:r w:rsidR="007A008B">
                              <w:rPr>
                                <w:rFonts w:ascii="Segoe UI" w:hAnsi="Segoe UI" w:cs="Segoe UI"/>
                                <w:b/>
                              </w:rPr>
                              <w:t>40</w:t>
                            </w:r>
                            <w:r w:rsidRPr="009F3009">
                              <w:rPr>
                                <w:rFonts w:ascii="Segoe UI" w:hAnsi="Segoe UI" w:cs="Segoe UI"/>
                                <w:b/>
                              </w:rPr>
                              <w:t>/20</w:t>
                            </w:r>
                            <w:r>
                              <w:rPr>
                                <w:rFonts w:ascii="Segoe UI" w:hAnsi="Segoe UI" w:cs="Segoe UI"/>
                                <w:b/>
                              </w:rPr>
                              <w:t>20</w:t>
                            </w:r>
                            <w:r>
                              <w:rPr>
                                <w:rFonts w:ascii="Segoe UI" w:hAnsi="Segoe UI" w:cs="Segoe UI"/>
                              </w:rPr>
                              <w:br/>
                            </w:r>
                            <w:r w:rsidRPr="009F3009">
                              <w:rPr>
                                <w:rFonts w:ascii="Segoe UI" w:hAnsi="Segoe UI" w:cs="Segoe UI"/>
                              </w:rPr>
                              <w:t xml:space="preserve">(Agenda item: </w:t>
                            </w:r>
                            <w:r w:rsidR="007A008B">
                              <w:rPr>
                                <w:rFonts w:ascii="Segoe UI" w:hAnsi="Segoe UI" w:cs="Segoe UI"/>
                              </w:rPr>
                              <w:t>4</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9998" id="Rectangle 10" o:spid="_x0000_s1026" style="position:absolute;left:0;text-align:left;margin-left:403.5pt;margin-top:38.7pt;width:96.3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">
                <v:textbox inset="0,0,0,0">
                  <w:txbxContent>
                    <w:p w14:paraId="0B3A21BD" w14:textId="1342A205" w:rsidR="001A0020" w:rsidRPr="00FA3993" w:rsidRDefault="001A0020" w:rsidP="00557CC4">
                      <w:pPr>
                        <w:jc w:val="center"/>
                        <w:rPr>
                          <w:rFonts w:ascii="Segoe UI" w:hAnsi="Segoe UI" w:cs="Segoe UI"/>
                        </w:rPr>
                      </w:pPr>
                      <w:r>
                        <w:rPr>
                          <w:rFonts w:ascii="Segoe UI" w:hAnsi="Segoe UI" w:cs="Segoe UI"/>
                          <w:b/>
                        </w:rPr>
                        <w:t xml:space="preserve">BOD </w:t>
                      </w:r>
                      <w:r w:rsidR="007A008B">
                        <w:rPr>
                          <w:rFonts w:ascii="Segoe UI" w:hAnsi="Segoe UI" w:cs="Segoe UI"/>
                          <w:b/>
                        </w:rPr>
                        <w:t>40</w:t>
                      </w:r>
                      <w:r w:rsidRPr="009F3009">
                        <w:rPr>
                          <w:rFonts w:ascii="Segoe UI" w:hAnsi="Segoe UI" w:cs="Segoe UI"/>
                          <w:b/>
                        </w:rPr>
                        <w:t>/20</w:t>
                      </w:r>
                      <w:r>
                        <w:rPr>
                          <w:rFonts w:ascii="Segoe UI" w:hAnsi="Segoe UI" w:cs="Segoe UI"/>
                          <w:b/>
                        </w:rPr>
                        <w:t>20</w:t>
                      </w:r>
                      <w:r>
                        <w:rPr>
                          <w:rFonts w:ascii="Segoe UI" w:hAnsi="Segoe UI" w:cs="Segoe UI"/>
                        </w:rPr>
                        <w:br/>
                      </w:r>
                      <w:r w:rsidRPr="009F3009">
                        <w:rPr>
                          <w:rFonts w:ascii="Segoe UI" w:hAnsi="Segoe UI" w:cs="Segoe UI"/>
                        </w:rPr>
                        <w:t xml:space="preserve">(Agenda item: </w:t>
                      </w:r>
                      <w:r w:rsidR="007A008B">
                        <w:rPr>
                          <w:rFonts w:ascii="Segoe UI" w:hAnsi="Segoe UI" w:cs="Segoe UI"/>
                        </w:rPr>
                        <w:t>4</w:t>
                      </w:r>
                      <w:r>
                        <w:rPr>
                          <w:rFonts w:ascii="Segoe UI" w:hAnsi="Segoe UI" w:cs="Segoe UI"/>
                        </w:rPr>
                        <w:t>)</w:t>
                      </w:r>
                    </w:p>
                  </w:txbxContent>
                </v:textbox>
              </v:rect>
            </w:pict>
          </mc:Fallback>
        </mc:AlternateContent>
      </w:r>
      <w:r w:rsidR="00FC7B29">
        <w:rPr>
          <w:noProof/>
        </w:rPr>
        <w:drawing>
          <wp:anchor distT="0" distB="0" distL="114300" distR="114300" simplePos="0" relativeHeight="251660288" behindDoc="0" locked="0" layoutInCell="1" allowOverlap="1" wp14:anchorId="58D47D1F" wp14:editId="63E049B3">
            <wp:simplePos x="0" y="0"/>
            <wp:positionH relativeFrom="margin">
              <wp:posOffset>5310478</wp:posOffset>
            </wp:positionH>
            <wp:positionV relativeFrom="margin">
              <wp:posOffset>-731189</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7CA3" w:rsidRPr="009E11F6">
        <w:rPr>
          <w:rFonts w:ascii="Segoe UI" w:hAnsi="Segoe UI" w:cs="Segoe UI"/>
          <w:b/>
          <w:sz w:val="28"/>
          <w:szCs w:val="28"/>
        </w:rPr>
        <w:t>Meeting of the Oxford Health NHS Foundation Trust</w:t>
      </w:r>
      <w:r w:rsidR="006425C2">
        <w:rPr>
          <w:rFonts w:ascii="Segoe UI" w:hAnsi="Segoe UI" w:cs="Segoe UI"/>
          <w:b/>
          <w:sz w:val="28"/>
          <w:szCs w:val="28"/>
        </w:rPr>
        <w:br/>
      </w:r>
      <w:r w:rsidR="005E7CA3" w:rsidRPr="009E11F6">
        <w:rPr>
          <w:rFonts w:ascii="Segoe UI" w:hAnsi="Segoe UI" w:cs="Segoe UI"/>
          <w:b/>
          <w:sz w:val="28"/>
          <w:szCs w:val="28"/>
        </w:rPr>
        <w:t>Board of Directors</w:t>
      </w:r>
    </w:p>
    <w:p w14:paraId="257F47FC" w14:textId="77777777" w:rsidR="00EE6CD2" w:rsidRPr="009E11F6" w:rsidRDefault="00EE6CD2" w:rsidP="00EE6CD2">
      <w:pPr>
        <w:spacing w:after="0"/>
        <w:ind w:right="17"/>
        <w:jc w:val="center"/>
        <w:rPr>
          <w:rFonts w:ascii="Segoe UI" w:hAnsi="Segoe UI" w:cs="Segoe UI"/>
          <w:b/>
          <w:sz w:val="28"/>
          <w:szCs w:val="28"/>
        </w:rPr>
      </w:pPr>
    </w:p>
    <w:p w14:paraId="691C5124" w14:textId="7CF05848" w:rsidR="005E7CA3" w:rsidRPr="009E11F6" w:rsidRDefault="005E7CA3" w:rsidP="005E7CA3">
      <w:pPr>
        <w:pStyle w:val="BodyText3"/>
        <w:rPr>
          <w:rFonts w:ascii="Segoe UI" w:hAnsi="Segoe UI" w:cs="Segoe UI"/>
        </w:rPr>
      </w:pPr>
      <w:r w:rsidRPr="009E11F6">
        <w:rPr>
          <w:rFonts w:ascii="Segoe UI" w:hAnsi="Segoe UI" w:cs="Segoe UI"/>
        </w:rPr>
        <w:t>Minutes of a</w:t>
      </w:r>
      <w:r w:rsidR="00CB69EC">
        <w:rPr>
          <w:rFonts w:ascii="Segoe UI" w:hAnsi="Segoe UI" w:cs="Segoe UI"/>
        </w:rPr>
        <w:t>n extraordinary</w:t>
      </w:r>
      <w:r w:rsidRPr="009E11F6">
        <w:rPr>
          <w:rFonts w:ascii="Segoe UI" w:hAnsi="Segoe UI" w:cs="Segoe UI"/>
        </w:rPr>
        <w:t xml:space="preserve"> meeting held on </w:t>
      </w:r>
    </w:p>
    <w:p w14:paraId="7E61AFE3" w14:textId="204D8149" w:rsidR="005E7CA3" w:rsidRPr="009E11F6" w:rsidRDefault="00CB69EC" w:rsidP="009B044A">
      <w:pPr>
        <w:pStyle w:val="BodyText3"/>
        <w:tabs>
          <w:tab w:val="left" w:pos="345"/>
          <w:tab w:val="center" w:pos="4323"/>
        </w:tabs>
        <w:rPr>
          <w:rFonts w:ascii="Segoe UI" w:hAnsi="Segoe UI" w:cs="Segoe UI"/>
        </w:rPr>
      </w:pPr>
      <w:r>
        <w:rPr>
          <w:rFonts w:ascii="Segoe UI" w:hAnsi="Segoe UI" w:cs="Segoe UI"/>
        </w:rPr>
        <w:t xml:space="preserve">10 </w:t>
      </w:r>
      <w:r w:rsidR="00E26162">
        <w:rPr>
          <w:rFonts w:ascii="Segoe UI" w:hAnsi="Segoe UI" w:cs="Segoe UI"/>
        </w:rPr>
        <w:t>June</w:t>
      </w:r>
      <w:r w:rsidR="00DD350E">
        <w:rPr>
          <w:rFonts w:ascii="Segoe UI" w:hAnsi="Segoe UI" w:cs="Segoe UI"/>
        </w:rPr>
        <w:t xml:space="preserve"> 2020</w:t>
      </w:r>
      <w:r w:rsidR="00D73B23">
        <w:rPr>
          <w:rFonts w:ascii="Segoe UI" w:hAnsi="Segoe UI" w:cs="Segoe UI"/>
        </w:rPr>
        <w:t xml:space="preserve"> at 1</w:t>
      </w:r>
      <w:r>
        <w:rPr>
          <w:rFonts w:ascii="Segoe UI" w:hAnsi="Segoe UI" w:cs="Segoe UI"/>
        </w:rPr>
        <w:t>4:30</w:t>
      </w:r>
    </w:p>
    <w:p w14:paraId="01E5A9D0" w14:textId="6F155B93" w:rsidR="005E7CA3" w:rsidRDefault="00EE6CD2" w:rsidP="005E7CA3">
      <w:pPr>
        <w:pStyle w:val="BodyText3"/>
        <w:tabs>
          <w:tab w:val="left" w:pos="345"/>
          <w:tab w:val="center" w:pos="4323"/>
        </w:tabs>
        <w:rPr>
          <w:rFonts w:ascii="Segoe UI" w:hAnsi="Segoe UI" w:cs="Segoe UI"/>
        </w:rPr>
      </w:pPr>
      <w:r w:rsidRPr="00EE6CD2">
        <w:rPr>
          <w:rFonts w:ascii="Segoe UI" w:hAnsi="Segoe UI" w:cs="Segoe UI"/>
        </w:rPr>
        <w:t xml:space="preserve">virtual meeting </w:t>
      </w:r>
      <w:r>
        <w:rPr>
          <w:rFonts w:ascii="Segoe UI" w:hAnsi="Segoe UI" w:cs="Segoe UI"/>
        </w:rPr>
        <w:t xml:space="preserve">via </w:t>
      </w:r>
      <w:r w:rsidR="00D73B23" w:rsidRPr="009B044A">
        <w:rPr>
          <w:rFonts w:ascii="Segoe UI" w:hAnsi="Segoe UI" w:cs="Segoe UI"/>
        </w:rPr>
        <w:t xml:space="preserve">Microsoft Teams </w:t>
      </w:r>
    </w:p>
    <w:p w14:paraId="62B03700" w14:textId="432FE76F" w:rsidR="005E7CA3" w:rsidRPr="00C24157" w:rsidRDefault="005E7CA3" w:rsidP="005E7CA3">
      <w:pPr>
        <w:rPr>
          <w:rFonts w:ascii="Segoe UI" w:hAnsi="Segoe UI" w:cs="Segoe UI"/>
          <w:b/>
          <w:sz w:val="24"/>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513"/>
      </w:tblGrid>
      <w:tr w:rsidR="00C22F7D" w:rsidRPr="00C24157" w14:paraId="19E0E343" w14:textId="77777777" w:rsidTr="00C22F7D">
        <w:tc>
          <w:tcPr>
            <w:tcW w:w="2405" w:type="dxa"/>
          </w:tcPr>
          <w:p w14:paraId="673179F2" w14:textId="1FCE6E5C" w:rsidR="00C22F7D" w:rsidRPr="00C24157" w:rsidRDefault="00C22F7D" w:rsidP="00F27CA7">
            <w:pPr>
              <w:rPr>
                <w:rFonts w:ascii="Segoe UI" w:hAnsi="Segoe UI" w:cs="Segoe UI"/>
                <w:sz w:val="24"/>
                <w:szCs w:val="24"/>
              </w:rPr>
            </w:pPr>
            <w:r w:rsidRPr="00C24157">
              <w:rPr>
                <w:rFonts w:ascii="Segoe UI" w:hAnsi="Segoe UI" w:cs="Segoe UI"/>
                <w:b/>
                <w:sz w:val="24"/>
                <w:szCs w:val="24"/>
              </w:rPr>
              <w:t>Present:</w:t>
            </w:r>
            <w:r w:rsidRPr="00C24157">
              <w:rPr>
                <w:rStyle w:val="FootnoteReference"/>
                <w:rFonts w:ascii="Segoe UI" w:hAnsi="Segoe UI" w:cs="Segoe UI"/>
                <w:b/>
                <w:sz w:val="24"/>
                <w:szCs w:val="24"/>
              </w:rPr>
              <w:footnoteReference w:id="1"/>
            </w:r>
          </w:p>
        </w:tc>
        <w:tc>
          <w:tcPr>
            <w:tcW w:w="7513" w:type="dxa"/>
          </w:tcPr>
          <w:p w14:paraId="7020155F" w14:textId="77777777" w:rsidR="00C22F7D" w:rsidRPr="00C24157" w:rsidRDefault="00C22F7D" w:rsidP="00F27CA7">
            <w:pPr>
              <w:rPr>
                <w:rFonts w:ascii="Segoe UI" w:hAnsi="Segoe UI" w:cs="Segoe UI"/>
                <w:sz w:val="24"/>
                <w:szCs w:val="24"/>
              </w:rPr>
            </w:pPr>
          </w:p>
        </w:tc>
      </w:tr>
      <w:tr w:rsidR="00C22F7D" w:rsidRPr="00C24157" w14:paraId="06E7F1B0" w14:textId="77777777" w:rsidTr="00C22F7D">
        <w:tc>
          <w:tcPr>
            <w:tcW w:w="2405" w:type="dxa"/>
          </w:tcPr>
          <w:p w14:paraId="1C2D1FFB" w14:textId="77777777" w:rsidR="00C22F7D" w:rsidRPr="00C24157" w:rsidRDefault="00C22F7D" w:rsidP="00F27CA7">
            <w:pPr>
              <w:rPr>
                <w:rFonts w:ascii="Segoe UI" w:hAnsi="Segoe UI" w:cs="Segoe UI"/>
                <w:sz w:val="24"/>
                <w:szCs w:val="24"/>
              </w:rPr>
            </w:pPr>
          </w:p>
        </w:tc>
        <w:tc>
          <w:tcPr>
            <w:tcW w:w="7513" w:type="dxa"/>
          </w:tcPr>
          <w:p w14:paraId="0A30A2F3" w14:textId="77777777" w:rsidR="00C22F7D" w:rsidRPr="00C24157" w:rsidRDefault="00C22F7D" w:rsidP="00F27CA7">
            <w:pPr>
              <w:rPr>
                <w:rFonts w:ascii="Segoe UI" w:hAnsi="Segoe UI" w:cs="Segoe UI"/>
                <w:sz w:val="24"/>
                <w:szCs w:val="24"/>
              </w:rPr>
            </w:pPr>
          </w:p>
        </w:tc>
      </w:tr>
      <w:tr w:rsidR="00F27CA7" w:rsidRPr="00C24157" w14:paraId="28AED9A8" w14:textId="77777777" w:rsidTr="00C22F7D">
        <w:tc>
          <w:tcPr>
            <w:tcW w:w="2405" w:type="dxa"/>
          </w:tcPr>
          <w:p w14:paraId="2463C827" w14:textId="1FA3C203" w:rsidR="00F27CA7" w:rsidRPr="00C24157" w:rsidRDefault="00F27CA7" w:rsidP="00F27CA7">
            <w:pPr>
              <w:rPr>
                <w:rFonts w:ascii="Segoe UI" w:hAnsi="Segoe UI" w:cs="Segoe UI"/>
                <w:b/>
                <w:sz w:val="24"/>
                <w:szCs w:val="24"/>
              </w:rPr>
            </w:pPr>
            <w:r w:rsidRPr="00C24157">
              <w:rPr>
                <w:rFonts w:ascii="Segoe UI" w:hAnsi="Segoe UI" w:cs="Segoe UI"/>
                <w:sz w:val="24"/>
                <w:szCs w:val="24"/>
              </w:rPr>
              <w:t>David Walker</w:t>
            </w:r>
          </w:p>
        </w:tc>
        <w:tc>
          <w:tcPr>
            <w:tcW w:w="7513" w:type="dxa"/>
          </w:tcPr>
          <w:p w14:paraId="2302421B" w14:textId="6856BA3A" w:rsidR="00F27CA7" w:rsidRPr="00C24157" w:rsidRDefault="00F27CA7" w:rsidP="00F27CA7">
            <w:pPr>
              <w:rPr>
                <w:rFonts w:ascii="Segoe UI" w:hAnsi="Segoe UI" w:cs="Segoe UI"/>
                <w:b/>
                <w:sz w:val="24"/>
                <w:szCs w:val="24"/>
              </w:rPr>
            </w:pPr>
            <w:r w:rsidRPr="00C24157">
              <w:rPr>
                <w:rFonts w:ascii="Segoe UI" w:hAnsi="Segoe UI" w:cs="Segoe UI"/>
                <w:sz w:val="24"/>
                <w:szCs w:val="24"/>
              </w:rPr>
              <w:t>Trust Chair (the Chair)</w:t>
            </w:r>
            <w:r w:rsidRPr="00C24157">
              <w:rPr>
                <w:rFonts w:ascii="Segoe UI" w:hAnsi="Segoe UI" w:cs="Segoe UI"/>
                <w:b/>
                <w:sz w:val="24"/>
                <w:szCs w:val="24"/>
              </w:rPr>
              <w:t xml:space="preserve"> </w:t>
            </w:r>
            <w:r w:rsidRPr="00C24157">
              <w:rPr>
                <w:rFonts w:ascii="Segoe UI" w:hAnsi="Segoe UI" w:cs="Segoe UI"/>
                <w:sz w:val="24"/>
                <w:szCs w:val="24"/>
              </w:rPr>
              <w:t>(</w:t>
            </w:r>
            <w:r w:rsidRPr="00C24157">
              <w:rPr>
                <w:rFonts w:ascii="Segoe UI" w:hAnsi="Segoe UI" w:cs="Segoe UI"/>
                <w:b/>
                <w:sz w:val="24"/>
                <w:szCs w:val="24"/>
              </w:rPr>
              <w:t>DW</w:t>
            </w:r>
            <w:r w:rsidRPr="00C24157">
              <w:rPr>
                <w:rFonts w:ascii="Segoe UI" w:hAnsi="Segoe UI" w:cs="Segoe UI"/>
                <w:sz w:val="24"/>
                <w:szCs w:val="24"/>
              </w:rPr>
              <w:t>)</w:t>
            </w:r>
          </w:p>
        </w:tc>
      </w:tr>
      <w:tr w:rsidR="00F27CA7" w:rsidRPr="00C24157" w14:paraId="564A399F" w14:textId="77777777" w:rsidTr="00C22F7D">
        <w:tc>
          <w:tcPr>
            <w:tcW w:w="2405" w:type="dxa"/>
          </w:tcPr>
          <w:p w14:paraId="56E0BF52" w14:textId="6233300D" w:rsidR="00F27CA7" w:rsidRPr="00C24157" w:rsidRDefault="00F27CA7" w:rsidP="00F27CA7">
            <w:pPr>
              <w:rPr>
                <w:rFonts w:ascii="Segoe UI" w:hAnsi="Segoe UI" w:cs="Segoe UI"/>
                <w:b/>
                <w:sz w:val="24"/>
                <w:szCs w:val="24"/>
              </w:rPr>
            </w:pPr>
            <w:r w:rsidRPr="00C24157">
              <w:rPr>
                <w:rFonts w:ascii="Segoe UI" w:hAnsi="Segoe UI" w:cs="Segoe UI"/>
                <w:sz w:val="24"/>
                <w:szCs w:val="24"/>
              </w:rPr>
              <w:t>John Allison</w:t>
            </w:r>
          </w:p>
        </w:tc>
        <w:tc>
          <w:tcPr>
            <w:tcW w:w="7513" w:type="dxa"/>
          </w:tcPr>
          <w:p w14:paraId="07189CF6" w14:textId="60C7574F" w:rsidR="00F27CA7" w:rsidRPr="00C24157" w:rsidRDefault="00F27CA7" w:rsidP="00F27CA7">
            <w:pPr>
              <w:rPr>
                <w:rFonts w:ascii="Segoe UI" w:hAnsi="Segoe UI" w:cs="Segoe UI"/>
                <w:b/>
                <w:sz w:val="24"/>
                <w:szCs w:val="24"/>
              </w:rPr>
            </w:pPr>
            <w:r w:rsidRPr="00C24157">
              <w:rPr>
                <w:rFonts w:ascii="Segoe UI" w:hAnsi="Segoe UI" w:cs="Segoe UI"/>
                <w:sz w:val="24"/>
                <w:szCs w:val="24"/>
              </w:rPr>
              <w:t>Non-Executive Director (</w:t>
            </w:r>
            <w:r w:rsidRPr="00C24157">
              <w:rPr>
                <w:rFonts w:ascii="Segoe UI" w:hAnsi="Segoe UI" w:cs="Segoe UI"/>
                <w:b/>
                <w:sz w:val="24"/>
                <w:szCs w:val="24"/>
              </w:rPr>
              <w:t>JA</w:t>
            </w:r>
            <w:r w:rsidRPr="00C24157">
              <w:rPr>
                <w:rFonts w:ascii="Segoe UI" w:hAnsi="Segoe UI" w:cs="Segoe UI"/>
                <w:sz w:val="24"/>
                <w:szCs w:val="24"/>
              </w:rPr>
              <w:t>)</w:t>
            </w:r>
          </w:p>
        </w:tc>
      </w:tr>
      <w:tr w:rsidR="00F27CA7" w:rsidRPr="00C24157" w14:paraId="3D5FB340" w14:textId="77777777" w:rsidTr="00C22F7D">
        <w:tc>
          <w:tcPr>
            <w:tcW w:w="2405" w:type="dxa"/>
          </w:tcPr>
          <w:p w14:paraId="789161B3" w14:textId="13EE1305" w:rsidR="00F27CA7" w:rsidRPr="00C24157" w:rsidRDefault="0040650E" w:rsidP="005E7CA3">
            <w:pPr>
              <w:rPr>
                <w:rFonts w:ascii="Segoe UI" w:hAnsi="Segoe UI" w:cs="Segoe UI"/>
                <w:bCs/>
                <w:sz w:val="24"/>
                <w:szCs w:val="24"/>
              </w:rPr>
            </w:pPr>
            <w:r w:rsidRPr="00C24157">
              <w:rPr>
                <w:rFonts w:ascii="Segoe UI" w:hAnsi="Segoe UI" w:cs="Segoe UI"/>
                <w:bCs/>
                <w:sz w:val="24"/>
                <w:szCs w:val="24"/>
              </w:rPr>
              <w:t>Jonathan Asbridge</w:t>
            </w:r>
          </w:p>
        </w:tc>
        <w:tc>
          <w:tcPr>
            <w:tcW w:w="7513" w:type="dxa"/>
          </w:tcPr>
          <w:p w14:paraId="7C5E012A" w14:textId="6514E565" w:rsidR="00F27CA7" w:rsidRPr="00C24157" w:rsidRDefault="00C24157" w:rsidP="005E7CA3">
            <w:pPr>
              <w:rPr>
                <w:rFonts w:ascii="Segoe UI" w:hAnsi="Segoe UI" w:cs="Segoe UI"/>
                <w:b/>
                <w:sz w:val="24"/>
                <w:szCs w:val="24"/>
              </w:rPr>
            </w:pPr>
            <w:r w:rsidRPr="00C24157">
              <w:rPr>
                <w:rFonts w:ascii="Segoe UI" w:eastAsia="Times New Roman" w:hAnsi="Segoe UI" w:cs="Segoe UI"/>
                <w:color w:val="000000"/>
                <w:sz w:val="24"/>
                <w:szCs w:val="24"/>
                <w:lang w:eastAsia="en-GB"/>
              </w:rPr>
              <w:t>Non-Executive Director (</w:t>
            </w:r>
            <w:proofErr w:type="spellStart"/>
            <w:r w:rsidRPr="00C24157">
              <w:rPr>
                <w:rFonts w:ascii="Segoe UI" w:eastAsia="Times New Roman" w:hAnsi="Segoe UI" w:cs="Segoe UI"/>
                <w:b/>
                <w:bCs/>
                <w:color w:val="000000"/>
                <w:sz w:val="24"/>
                <w:szCs w:val="24"/>
                <w:lang w:eastAsia="en-GB"/>
              </w:rPr>
              <w:t>JAsb</w:t>
            </w:r>
            <w:proofErr w:type="spellEnd"/>
            <w:r w:rsidRPr="00C24157">
              <w:rPr>
                <w:rFonts w:ascii="Segoe UI" w:eastAsia="Times New Roman" w:hAnsi="Segoe UI" w:cs="Segoe UI"/>
                <w:color w:val="000000"/>
                <w:sz w:val="24"/>
                <w:szCs w:val="24"/>
                <w:lang w:eastAsia="en-GB"/>
              </w:rPr>
              <w:t>)</w:t>
            </w:r>
          </w:p>
        </w:tc>
      </w:tr>
      <w:tr w:rsidR="00034238" w:rsidRPr="00C24157" w14:paraId="6F1D3CFE" w14:textId="77777777" w:rsidTr="00C22F7D">
        <w:tc>
          <w:tcPr>
            <w:tcW w:w="2405" w:type="dxa"/>
            <w:shd w:val="clear" w:color="auto" w:fill="auto"/>
            <w:vAlign w:val="center"/>
          </w:tcPr>
          <w:p w14:paraId="1B6C75FE" w14:textId="395BA3A8" w:rsidR="00034238" w:rsidRPr="00C24157" w:rsidRDefault="00034238" w:rsidP="00034238">
            <w:pPr>
              <w:rPr>
                <w:rFonts w:ascii="Segoe UI" w:hAnsi="Segoe UI" w:cs="Segoe UI"/>
                <w:b/>
                <w:sz w:val="24"/>
                <w:szCs w:val="24"/>
              </w:rPr>
            </w:pPr>
            <w:r w:rsidRPr="00871ED1">
              <w:rPr>
                <w:rFonts w:ascii="Segoe UI" w:eastAsia="Times New Roman" w:hAnsi="Segoe UI" w:cs="Segoe UI"/>
                <w:color w:val="000000"/>
                <w:sz w:val="24"/>
                <w:szCs w:val="24"/>
                <w:lang w:eastAsia="en-GB"/>
              </w:rPr>
              <w:t>Stuart Bell</w:t>
            </w:r>
          </w:p>
        </w:tc>
        <w:tc>
          <w:tcPr>
            <w:tcW w:w="7513" w:type="dxa"/>
            <w:shd w:val="clear" w:color="auto" w:fill="auto"/>
            <w:vAlign w:val="center"/>
          </w:tcPr>
          <w:p w14:paraId="2AF75FA6" w14:textId="0BA2382E" w:rsidR="00034238" w:rsidRPr="00C24157" w:rsidRDefault="00034238" w:rsidP="00034238">
            <w:pPr>
              <w:rPr>
                <w:rFonts w:ascii="Segoe UI" w:hAnsi="Segoe UI" w:cs="Segoe UI"/>
                <w:b/>
                <w:sz w:val="24"/>
                <w:szCs w:val="24"/>
              </w:rPr>
            </w:pPr>
            <w:r w:rsidRPr="00871ED1">
              <w:rPr>
                <w:rFonts w:ascii="Segoe UI" w:eastAsia="Times New Roman" w:hAnsi="Segoe UI" w:cs="Segoe UI"/>
                <w:color w:val="000000"/>
                <w:sz w:val="24"/>
                <w:szCs w:val="24"/>
                <w:lang w:eastAsia="en-GB"/>
              </w:rPr>
              <w:t>Chief Executive (</w:t>
            </w:r>
            <w:r w:rsidRPr="00871ED1">
              <w:rPr>
                <w:rFonts w:ascii="Segoe UI" w:eastAsia="Times New Roman" w:hAnsi="Segoe UI" w:cs="Segoe UI"/>
                <w:b/>
                <w:bCs/>
                <w:color w:val="000000"/>
                <w:sz w:val="24"/>
                <w:szCs w:val="24"/>
                <w:lang w:eastAsia="en-GB"/>
              </w:rPr>
              <w:t>SB</w:t>
            </w:r>
            <w:r w:rsidRPr="00871ED1">
              <w:rPr>
                <w:rFonts w:ascii="Segoe UI" w:eastAsia="Times New Roman" w:hAnsi="Segoe UI" w:cs="Segoe UI"/>
                <w:color w:val="000000"/>
                <w:sz w:val="24"/>
                <w:szCs w:val="24"/>
                <w:lang w:eastAsia="en-GB"/>
              </w:rPr>
              <w:t>)</w:t>
            </w:r>
          </w:p>
        </w:tc>
      </w:tr>
      <w:tr w:rsidR="00034238" w:rsidRPr="00C24157" w14:paraId="746AB4EA" w14:textId="77777777" w:rsidTr="00C22F7D">
        <w:tc>
          <w:tcPr>
            <w:tcW w:w="2405" w:type="dxa"/>
          </w:tcPr>
          <w:p w14:paraId="4FB9C65F" w14:textId="73C92056" w:rsidR="00034238" w:rsidRPr="00587A1F" w:rsidRDefault="00034238" w:rsidP="00034238">
            <w:pPr>
              <w:rPr>
                <w:rFonts w:ascii="Segoe UI" w:hAnsi="Segoe UI" w:cs="Segoe UI"/>
                <w:b/>
                <w:sz w:val="24"/>
                <w:szCs w:val="24"/>
              </w:rPr>
            </w:pPr>
            <w:r w:rsidRPr="00587A1F">
              <w:rPr>
                <w:rFonts w:ascii="Segoe UI" w:hAnsi="Segoe UI" w:cs="Segoe UI"/>
                <w:sz w:val="24"/>
                <w:szCs w:val="24"/>
              </w:rPr>
              <w:t>Tim Boylin</w:t>
            </w:r>
          </w:p>
        </w:tc>
        <w:tc>
          <w:tcPr>
            <w:tcW w:w="7513" w:type="dxa"/>
          </w:tcPr>
          <w:p w14:paraId="24FC0C25" w14:textId="1046619D" w:rsidR="00034238" w:rsidRPr="00587A1F" w:rsidRDefault="00034238" w:rsidP="00034238">
            <w:pPr>
              <w:rPr>
                <w:rFonts w:ascii="Segoe UI" w:hAnsi="Segoe UI" w:cs="Segoe UI"/>
                <w:b/>
                <w:sz w:val="24"/>
                <w:szCs w:val="24"/>
              </w:rPr>
            </w:pPr>
            <w:r w:rsidRPr="00587A1F">
              <w:rPr>
                <w:rFonts w:ascii="Segoe UI" w:hAnsi="Segoe UI" w:cs="Segoe UI"/>
                <w:sz w:val="24"/>
                <w:szCs w:val="24"/>
              </w:rPr>
              <w:t>Director of Human Resources (HR) (</w:t>
            </w:r>
            <w:r w:rsidRPr="00587A1F">
              <w:rPr>
                <w:rFonts w:ascii="Segoe UI" w:hAnsi="Segoe UI" w:cs="Segoe UI"/>
                <w:b/>
                <w:sz w:val="24"/>
                <w:szCs w:val="24"/>
              </w:rPr>
              <w:t>TB</w:t>
            </w:r>
            <w:r w:rsidRPr="00587A1F">
              <w:rPr>
                <w:rFonts w:ascii="Segoe UI" w:hAnsi="Segoe UI" w:cs="Segoe UI"/>
                <w:sz w:val="24"/>
                <w:szCs w:val="24"/>
              </w:rPr>
              <w:t>)</w:t>
            </w:r>
            <w:r w:rsidRPr="00587A1F">
              <w:rPr>
                <w:rFonts w:ascii="Segoe UI" w:hAnsi="Segoe UI" w:cs="Segoe UI"/>
                <w:b/>
                <w:sz w:val="24"/>
                <w:szCs w:val="24"/>
              </w:rPr>
              <w:t>*</w:t>
            </w:r>
            <w:r w:rsidRPr="00587A1F">
              <w:rPr>
                <w:rStyle w:val="FootnoteReference"/>
                <w:rFonts w:ascii="Segoe UI" w:hAnsi="Segoe UI" w:cs="Segoe UI"/>
                <w:b/>
                <w:sz w:val="24"/>
                <w:szCs w:val="24"/>
              </w:rPr>
              <w:footnoteReference w:id="2"/>
            </w:r>
          </w:p>
        </w:tc>
      </w:tr>
      <w:tr w:rsidR="00501710" w:rsidRPr="00C24157" w14:paraId="4E1C30E1" w14:textId="77777777" w:rsidTr="00C22F7D">
        <w:tc>
          <w:tcPr>
            <w:tcW w:w="2405" w:type="dxa"/>
          </w:tcPr>
          <w:p w14:paraId="703589A1" w14:textId="1C8D355D" w:rsidR="00501710" w:rsidRPr="00587A1F" w:rsidRDefault="00501710" w:rsidP="00034238">
            <w:pPr>
              <w:rPr>
                <w:rFonts w:ascii="Segoe UI" w:hAnsi="Segoe UI" w:cs="Segoe UI"/>
                <w:sz w:val="24"/>
                <w:szCs w:val="24"/>
              </w:rPr>
            </w:pPr>
            <w:r>
              <w:rPr>
                <w:rFonts w:ascii="Segoe UI" w:hAnsi="Segoe UI" w:cs="Segoe UI"/>
                <w:sz w:val="24"/>
                <w:szCs w:val="24"/>
              </w:rPr>
              <w:t>Nick Broughton</w:t>
            </w:r>
          </w:p>
        </w:tc>
        <w:tc>
          <w:tcPr>
            <w:tcW w:w="7513" w:type="dxa"/>
          </w:tcPr>
          <w:p w14:paraId="50EDCE9D" w14:textId="2271AA1C" w:rsidR="00501710" w:rsidRPr="00587A1F" w:rsidRDefault="00501710" w:rsidP="00034238">
            <w:pPr>
              <w:rPr>
                <w:rFonts w:ascii="Segoe UI" w:hAnsi="Segoe UI" w:cs="Segoe UI"/>
                <w:sz w:val="24"/>
                <w:szCs w:val="24"/>
              </w:rPr>
            </w:pPr>
            <w:r>
              <w:rPr>
                <w:rFonts w:ascii="Segoe UI" w:hAnsi="Segoe UI" w:cs="Segoe UI"/>
                <w:sz w:val="24"/>
                <w:szCs w:val="24"/>
              </w:rPr>
              <w:t>Chief Executive</w:t>
            </w:r>
            <w:r w:rsidR="005E329A">
              <w:rPr>
                <w:rFonts w:ascii="Segoe UI" w:hAnsi="Segoe UI" w:cs="Segoe UI"/>
                <w:sz w:val="24"/>
                <w:szCs w:val="24"/>
              </w:rPr>
              <w:t xml:space="preserve"> (designate)</w:t>
            </w:r>
            <w:r>
              <w:rPr>
                <w:rFonts w:ascii="Segoe UI" w:hAnsi="Segoe UI" w:cs="Segoe UI"/>
                <w:sz w:val="24"/>
                <w:szCs w:val="24"/>
              </w:rPr>
              <w:t xml:space="preserve"> (</w:t>
            </w:r>
            <w:r w:rsidRPr="00501710">
              <w:rPr>
                <w:rFonts w:ascii="Segoe UI" w:hAnsi="Segoe UI" w:cs="Segoe UI"/>
                <w:b/>
                <w:bCs/>
                <w:sz w:val="24"/>
                <w:szCs w:val="24"/>
              </w:rPr>
              <w:t>NB</w:t>
            </w:r>
            <w:r>
              <w:rPr>
                <w:rFonts w:ascii="Segoe UI" w:hAnsi="Segoe UI" w:cs="Segoe UI"/>
                <w:sz w:val="24"/>
                <w:szCs w:val="24"/>
              </w:rPr>
              <w:t>)</w:t>
            </w:r>
          </w:p>
        </w:tc>
      </w:tr>
      <w:tr w:rsidR="00034238" w:rsidRPr="00C24157" w14:paraId="116E706C" w14:textId="77777777" w:rsidTr="00C22F7D">
        <w:tc>
          <w:tcPr>
            <w:tcW w:w="2405" w:type="dxa"/>
          </w:tcPr>
          <w:p w14:paraId="3CAB6E2B" w14:textId="72D05940" w:rsidR="00034238" w:rsidRPr="00587A1F" w:rsidRDefault="00034238" w:rsidP="00034238">
            <w:pPr>
              <w:rPr>
                <w:rFonts w:ascii="Segoe UI" w:hAnsi="Segoe UI" w:cs="Segoe UI"/>
                <w:b/>
                <w:sz w:val="24"/>
                <w:szCs w:val="24"/>
              </w:rPr>
            </w:pPr>
            <w:r w:rsidRPr="00587A1F">
              <w:rPr>
                <w:rFonts w:ascii="Segoe UI" w:hAnsi="Segoe UI" w:cs="Segoe UI"/>
                <w:sz w:val="24"/>
                <w:szCs w:val="24"/>
              </w:rPr>
              <w:t>Marie Crofts</w:t>
            </w:r>
          </w:p>
        </w:tc>
        <w:tc>
          <w:tcPr>
            <w:tcW w:w="7513" w:type="dxa"/>
          </w:tcPr>
          <w:p w14:paraId="17AE3686" w14:textId="3DFCF119" w:rsidR="00034238" w:rsidRPr="00587A1F" w:rsidRDefault="00034238" w:rsidP="00034238">
            <w:pPr>
              <w:rPr>
                <w:rFonts w:ascii="Segoe UI" w:hAnsi="Segoe UI" w:cs="Segoe UI"/>
                <w:b/>
                <w:sz w:val="24"/>
                <w:szCs w:val="24"/>
              </w:rPr>
            </w:pPr>
            <w:r w:rsidRPr="00587A1F">
              <w:rPr>
                <w:rFonts w:ascii="Segoe UI" w:hAnsi="Segoe UI" w:cs="Segoe UI"/>
                <w:sz w:val="24"/>
                <w:szCs w:val="24"/>
              </w:rPr>
              <w:t>Chief Nurse (</w:t>
            </w:r>
            <w:r w:rsidRPr="00587A1F">
              <w:rPr>
                <w:rFonts w:ascii="Segoe UI" w:hAnsi="Segoe UI" w:cs="Segoe UI"/>
                <w:b/>
                <w:sz w:val="24"/>
                <w:szCs w:val="24"/>
              </w:rPr>
              <w:t>MC</w:t>
            </w:r>
            <w:r w:rsidRPr="00587A1F">
              <w:rPr>
                <w:rFonts w:ascii="Segoe UI" w:hAnsi="Segoe UI" w:cs="Segoe UI"/>
                <w:sz w:val="24"/>
                <w:szCs w:val="24"/>
              </w:rPr>
              <w:t>)</w:t>
            </w:r>
          </w:p>
        </w:tc>
      </w:tr>
      <w:tr w:rsidR="00034238" w:rsidRPr="00C24157" w14:paraId="637E5763" w14:textId="77777777" w:rsidTr="00C22F7D">
        <w:tc>
          <w:tcPr>
            <w:tcW w:w="2405" w:type="dxa"/>
          </w:tcPr>
          <w:p w14:paraId="6BA30EE7" w14:textId="33365054" w:rsidR="00034238" w:rsidRPr="00587A1F" w:rsidRDefault="00034238" w:rsidP="00034238">
            <w:pPr>
              <w:rPr>
                <w:rFonts w:ascii="Segoe UI" w:hAnsi="Segoe UI" w:cs="Segoe UI"/>
                <w:b/>
                <w:sz w:val="24"/>
                <w:szCs w:val="24"/>
              </w:rPr>
            </w:pPr>
            <w:r w:rsidRPr="00587A1F">
              <w:rPr>
                <w:rFonts w:ascii="Segoe UI" w:hAnsi="Segoe UI" w:cs="Segoe UI"/>
                <w:sz w:val="24"/>
                <w:szCs w:val="24"/>
              </w:rPr>
              <w:t>Bernard Galton</w:t>
            </w:r>
          </w:p>
        </w:tc>
        <w:tc>
          <w:tcPr>
            <w:tcW w:w="7513" w:type="dxa"/>
          </w:tcPr>
          <w:p w14:paraId="697FB637" w14:textId="45B47E7B" w:rsidR="00034238" w:rsidRPr="00587A1F" w:rsidRDefault="00034238" w:rsidP="00034238">
            <w:pPr>
              <w:rPr>
                <w:rFonts w:ascii="Segoe UI" w:hAnsi="Segoe UI" w:cs="Segoe UI"/>
                <w:b/>
                <w:sz w:val="24"/>
                <w:szCs w:val="24"/>
              </w:rPr>
            </w:pPr>
            <w:r w:rsidRPr="00587A1F">
              <w:rPr>
                <w:rFonts w:ascii="Segoe UI" w:hAnsi="Segoe UI" w:cs="Segoe UI"/>
                <w:sz w:val="24"/>
                <w:szCs w:val="24"/>
              </w:rPr>
              <w:t>Non-Executive Director (</w:t>
            </w:r>
            <w:r w:rsidRPr="00587A1F">
              <w:rPr>
                <w:rFonts w:ascii="Segoe UI" w:hAnsi="Segoe UI" w:cs="Segoe UI"/>
                <w:b/>
                <w:sz w:val="24"/>
                <w:szCs w:val="24"/>
              </w:rPr>
              <w:t>BG</w:t>
            </w:r>
            <w:r w:rsidRPr="00587A1F">
              <w:rPr>
                <w:rFonts w:ascii="Segoe UI" w:hAnsi="Segoe UI" w:cs="Segoe UI"/>
                <w:sz w:val="24"/>
                <w:szCs w:val="24"/>
              </w:rPr>
              <w:t>)</w:t>
            </w:r>
          </w:p>
        </w:tc>
      </w:tr>
      <w:tr w:rsidR="00034238" w:rsidRPr="00C24157" w14:paraId="4BAE7E4C" w14:textId="77777777" w:rsidTr="00C22F7D">
        <w:tc>
          <w:tcPr>
            <w:tcW w:w="2405" w:type="dxa"/>
          </w:tcPr>
          <w:p w14:paraId="41EE54E2" w14:textId="386517F7" w:rsidR="00034238" w:rsidRPr="00587A1F" w:rsidRDefault="00034238" w:rsidP="00034238">
            <w:pPr>
              <w:rPr>
                <w:rFonts w:ascii="Segoe UI" w:hAnsi="Segoe UI" w:cs="Segoe UI"/>
                <w:b/>
                <w:sz w:val="24"/>
                <w:szCs w:val="24"/>
              </w:rPr>
            </w:pPr>
            <w:r w:rsidRPr="00587A1F">
              <w:rPr>
                <w:rFonts w:ascii="Segoe UI" w:hAnsi="Segoe UI" w:cs="Segoe UI"/>
                <w:sz w:val="24"/>
                <w:szCs w:val="24"/>
              </w:rPr>
              <w:t>Mark Hancock</w:t>
            </w:r>
          </w:p>
        </w:tc>
        <w:tc>
          <w:tcPr>
            <w:tcW w:w="7513" w:type="dxa"/>
          </w:tcPr>
          <w:p w14:paraId="6F3B295B" w14:textId="19552C0F" w:rsidR="00034238" w:rsidRPr="00587A1F" w:rsidRDefault="00034238" w:rsidP="00034238">
            <w:pPr>
              <w:rPr>
                <w:rFonts w:ascii="Segoe UI" w:hAnsi="Segoe UI" w:cs="Segoe UI"/>
                <w:b/>
                <w:sz w:val="24"/>
                <w:szCs w:val="24"/>
              </w:rPr>
            </w:pPr>
            <w:r w:rsidRPr="00587A1F">
              <w:rPr>
                <w:rFonts w:ascii="Segoe UI" w:hAnsi="Segoe UI" w:cs="Segoe UI"/>
                <w:sz w:val="24"/>
                <w:szCs w:val="24"/>
              </w:rPr>
              <w:t>Medical Director (</w:t>
            </w:r>
            <w:proofErr w:type="spellStart"/>
            <w:r w:rsidRPr="00587A1F">
              <w:rPr>
                <w:rFonts w:ascii="Segoe UI" w:hAnsi="Segoe UI" w:cs="Segoe UI"/>
                <w:b/>
                <w:sz w:val="24"/>
                <w:szCs w:val="24"/>
              </w:rPr>
              <w:t>MHa</w:t>
            </w:r>
            <w:proofErr w:type="spellEnd"/>
            <w:r w:rsidRPr="00587A1F">
              <w:rPr>
                <w:rFonts w:ascii="Segoe UI" w:hAnsi="Segoe UI" w:cs="Segoe UI"/>
                <w:sz w:val="24"/>
                <w:szCs w:val="24"/>
              </w:rPr>
              <w:t>)</w:t>
            </w:r>
          </w:p>
        </w:tc>
      </w:tr>
      <w:tr w:rsidR="002621F7" w:rsidRPr="00C24157" w14:paraId="2CD42262" w14:textId="77777777" w:rsidTr="00C22F7D">
        <w:tc>
          <w:tcPr>
            <w:tcW w:w="2405" w:type="dxa"/>
          </w:tcPr>
          <w:p w14:paraId="442A65B9" w14:textId="14D2EDFD" w:rsidR="002621F7" w:rsidRPr="002621F7" w:rsidRDefault="002621F7" w:rsidP="002621F7">
            <w:pPr>
              <w:rPr>
                <w:rFonts w:ascii="Segoe UI" w:hAnsi="Segoe UI" w:cs="Segoe UI"/>
                <w:b/>
                <w:sz w:val="24"/>
                <w:szCs w:val="24"/>
              </w:rPr>
            </w:pPr>
            <w:r w:rsidRPr="002621F7">
              <w:rPr>
                <w:rFonts w:ascii="Segoe UI" w:hAnsi="Segoe UI" w:cs="Segoe UI"/>
                <w:sz w:val="24"/>
                <w:szCs w:val="24"/>
              </w:rPr>
              <w:t>Chris Hurst</w:t>
            </w:r>
          </w:p>
        </w:tc>
        <w:tc>
          <w:tcPr>
            <w:tcW w:w="7513" w:type="dxa"/>
          </w:tcPr>
          <w:p w14:paraId="298D4D1D" w14:textId="7B00B329" w:rsidR="002621F7" w:rsidRPr="002621F7" w:rsidRDefault="002621F7" w:rsidP="002621F7">
            <w:pPr>
              <w:rPr>
                <w:rFonts w:ascii="Segoe UI" w:hAnsi="Segoe UI" w:cs="Segoe UI"/>
                <w:b/>
                <w:sz w:val="24"/>
                <w:szCs w:val="24"/>
              </w:rPr>
            </w:pPr>
            <w:r w:rsidRPr="002621F7">
              <w:rPr>
                <w:rFonts w:ascii="Segoe UI" w:hAnsi="Segoe UI" w:cs="Segoe UI"/>
                <w:sz w:val="24"/>
                <w:szCs w:val="24"/>
              </w:rPr>
              <w:t>Non-Executive Director (</w:t>
            </w:r>
            <w:r w:rsidRPr="002621F7">
              <w:rPr>
                <w:rFonts w:ascii="Segoe UI" w:hAnsi="Segoe UI" w:cs="Segoe UI"/>
                <w:b/>
                <w:sz w:val="24"/>
                <w:szCs w:val="24"/>
              </w:rPr>
              <w:t>CMH</w:t>
            </w:r>
            <w:r w:rsidRPr="002621F7">
              <w:rPr>
                <w:rFonts w:ascii="Segoe UI" w:hAnsi="Segoe UI" w:cs="Segoe UI"/>
                <w:sz w:val="24"/>
                <w:szCs w:val="24"/>
              </w:rPr>
              <w:t>)</w:t>
            </w:r>
          </w:p>
        </w:tc>
      </w:tr>
      <w:tr w:rsidR="002621F7" w:rsidRPr="00C24157" w14:paraId="18F3401C" w14:textId="77777777" w:rsidTr="00C22F7D">
        <w:tc>
          <w:tcPr>
            <w:tcW w:w="2405" w:type="dxa"/>
          </w:tcPr>
          <w:p w14:paraId="2C8F7C25" w14:textId="64E62B32" w:rsidR="002621F7" w:rsidRPr="002621F7" w:rsidRDefault="002621F7" w:rsidP="002621F7">
            <w:pPr>
              <w:rPr>
                <w:rFonts w:ascii="Segoe UI" w:hAnsi="Segoe UI" w:cs="Segoe UI"/>
                <w:b/>
                <w:sz w:val="24"/>
                <w:szCs w:val="24"/>
              </w:rPr>
            </w:pPr>
            <w:r w:rsidRPr="002621F7">
              <w:rPr>
                <w:rFonts w:ascii="Segoe UI" w:hAnsi="Segoe UI" w:cs="Segoe UI"/>
                <w:sz w:val="24"/>
                <w:szCs w:val="24"/>
              </w:rPr>
              <w:t>Mike McEnaney</w:t>
            </w:r>
          </w:p>
        </w:tc>
        <w:tc>
          <w:tcPr>
            <w:tcW w:w="7513" w:type="dxa"/>
          </w:tcPr>
          <w:p w14:paraId="179A63CC" w14:textId="6D140E61" w:rsidR="002621F7" w:rsidRPr="002621F7" w:rsidRDefault="002621F7" w:rsidP="002621F7">
            <w:pPr>
              <w:rPr>
                <w:rFonts w:ascii="Segoe UI" w:hAnsi="Segoe UI" w:cs="Segoe UI"/>
                <w:b/>
                <w:sz w:val="24"/>
                <w:szCs w:val="24"/>
              </w:rPr>
            </w:pPr>
            <w:r w:rsidRPr="002621F7">
              <w:rPr>
                <w:rFonts w:ascii="Segoe UI" w:hAnsi="Segoe UI" w:cs="Segoe UI"/>
                <w:sz w:val="24"/>
                <w:szCs w:val="24"/>
              </w:rPr>
              <w:t>Director of Finance (</w:t>
            </w:r>
            <w:r w:rsidRPr="002621F7">
              <w:rPr>
                <w:rFonts w:ascii="Segoe UI" w:hAnsi="Segoe UI" w:cs="Segoe UI"/>
                <w:b/>
                <w:sz w:val="24"/>
                <w:szCs w:val="24"/>
              </w:rPr>
              <w:t>MME</w:t>
            </w:r>
            <w:r w:rsidRPr="002621F7">
              <w:rPr>
                <w:rFonts w:ascii="Segoe UI" w:hAnsi="Segoe UI" w:cs="Segoe UI"/>
                <w:sz w:val="24"/>
                <w:szCs w:val="24"/>
              </w:rPr>
              <w:t>)</w:t>
            </w:r>
          </w:p>
        </w:tc>
      </w:tr>
      <w:tr w:rsidR="002621F7" w:rsidRPr="00C24157" w14:paraId="25C37CA0" w14:textId="77777777" w:rsidTr="00C22F7D">
        <w:tc>
          <w:tcPr>
            <w:tcW w:w="2405" w:type="dxa"/>
          </w:tcPr>
          <w:p w14:paraId="6CE7540F" w14:textId="35788AB0" w:rsidR="002621F7" w:rsidRPr="002621F7" w:rsidRDefault="002621F7" w:rsidP="002621F7">
            <w:pPr>
              <w:rPr>
                <w:rFonts w:ascii="Segoe UI" w:hAnsi="Segoe UI" w:cs="Segoe UI"/>
                <w:b/>
                <w:sz w:val="24"/>
                <w:szCs w:val="24"/>
              </w:rPr>
            </w:pPr>
            <w:r w:rsidRPr="002621F7">
              <w:rPr>
                <w:rFonts w:ascii="Segoe UI" w:hAnsi="Segoe UI" w:cs="Segoe UI"/>
                <w:sz w:val="24"/>
                <w:szCs w:val="24"/>
              </w:rPr>
              <w:t>Aroop Mozumder</w:t>
            </w:r>
          </w:p>
        </w:tc>
        <w:tc>
          <w:tcPr>
            <w:tcW w:w="7513" w:type="dxa"/>
          </w:tcPr>
          <w:p w14:paraId="0190A981" w14:textId="6C6D47B1" w:rsidR="002621F7" w:rsidRPr="002621F7" w:rsidRDefault="002621F7" w:rsidP="002621F7">
            <w:pPr>
              <w:rPr>
                <w:rFonts w:ascii="Segoe UI" w:hAnsi="Segoe UI" w:cs="Segoe UI"/>
                <w:b/>
                <w:sz w:val="24"/>
                <w:szCs w:val="24"/>
              </w:rPr>
            </w:pPr>
            <w:r w:rsidRPr="002621F7">
              <w:rPr>
                <w:rFonts w:ascii="Segoe UI" w:hAnsi="Segoe UI" w:cs="Segoe UI"/>
                <w:sz w:val="24"/>
                <w:szCs w:val="24"/>
              </w:rPr>
              <w:t>Non-Executive Director (</w:t>
            </w:r>
            <w:r w:rsidRPr="002621F7">
              <w:rPr>
                <w:rFonts w:ascii="Segoe UI" w:hAnsi="Segoe UI" w:cs="Segoe UI"/>
                <w:b/>
                <w:bCs/>
                <w:sz w:val="24"/>
                <w:szCs w:val="24"/>
              </w:rPr>
              <w:t>AM</w:t>
            </w:r>
            <w:r w:rsidRPr="002621F7">
              <w:rPr>
                <w:rFonts w:ascii="Segoe UI" w:hAnsi="Segoe UI" w:cs="Segoe UI"/>
                <w:sz w:val="24"/>
                <w:szCs w:val="24"/>
              </w:rPr>
              <w:t>)</w:t>
            </w:r>
          </w:p>
        </w:tc>
      </w:tr>
      <w:tr w:rsidR="002621F7" w:rsidRPr="00C24157" w14:paraId="6298AF88" w14:textId="77777777" w:rsidTr="00C22F7D">
        <w:tc>
          <w:tcPr>
            <w:tcW w:w="2405" w:type="dxa"/>
          </w:tcPr>
          <w:p w14:paraId="15A87BDA" w14:textId="376455A0" w:rsidR="002621F7" w:rsidRPr="002621F7" w:rsidRDefault="002621F7" w:rsidP="002621F7">
            <w:pPr>
              <w:rPr>
                <w:rFonts w:ascii="Segoe UI" w:hAnsi="Segoe UI" w:cs="Segoe UI"/>
                <w:b/>
                <w:sz w:val="24"/>
                <w:szCs w:val="24"/>
              </w:rPr>
            </w:pPr>
            <w:r w:rsidRPr="002621F7">
              <w:rPr>
                <w:rFonts w:ascii="Segoe UI" w:hAnsi="Segoe UI" w:cs="Segoe UI"/>
                <w:sz w:val="24"/>
                <w:szCs w:val="24"/>
              </w:rPr>
              <w:t>Debbie Richards</w:t>
            </w:r>
          </w:p>
        </w:tc>
        <w:tc>
          <w:tcPr>
            <w:tcW w:w="7513" w:type="dxa"/>
          </w:tcPr>
          <w:p w14:paraId="7BA42126" w14:textId="1F35AC93" w:rsidR="002621F7" w:rsidRPr="002621F7" w:rsidRDefault="002621F7" w:rsidP="002621F7">
            <w:pPr>
              <w:rPr>
                <w:rFonts w:ascii="Segoe UI" w:hAnsi="Segoe UI" w:cs="Segoe UI"/>
                <w:b/>
                <w:sz w:val="24"/>
                <w:szCs w:val="24"/>
              </w:rPr>
            </w:pPr>
            <w:r w:rsidRPr="002621F7">
              <w:rPr>
                <w:rFonts w:ascii="Segoe UI" w:hAnsi="Segoe UI" w:cs="Segoe UI"/>
                <w:sz w:val="24"/>
                <w:szCs w:val="24"/>
              </w:rPr>
              <w:t>Managing Director of Mental Health &amp; Learning Disabilities (</w:t>
            </w:r>
            <w:r w:rsidRPr="002621F7">
              <w:rPr>
                <w:rFonts w:ascii="Segoe UI" w:hAnsi="Segoe UI" w:cs="Segoe UI"/>
                <w:b/>
                <w:sz w:val="24"/>
                <w:szCs w:val="24"/>
              </w:rPr>
              <w:t>DR</w:t>
            </w:r>
            <w:r w:rsidRPr="002621F7">
              <w:rPr>
                <w:rFonts w:ascii="Segoe UI" w:hAnsi="Segoe UI" w:cs="Segoe UI"/>
                <w:sz w:val="24"/>
                <w:szCs w:val="24"/>
              </w:rPr>
              <w:t>)</w:t>
            </w:r>
          </w:p>
        </w:tc>
      </w:tr>
      <w:tr w:rsidR="004741E1" w:rsidRPr="00C24157" w14:paraId="4A0787BC" w14:textId="77777777" w:rsidTr="00C22F7D">
        <w:tc>
          <w:tcPr>
            <w:tcW w:w="2405" w:type="dxa"/>
          </w:tcPr>
          <w:p w14:paraId="146C4038" w14:textId="5E111618" w:rsidR="004741E1" w:rsidRPr="004741E1" w:rsidRDefault="004741E1" w:rsidP="004741E1">
            <w:pPr>
              <w:rPr>
                <w:rFonts w:ascii="Segoe UI" w:hAnsi="Segoe UI" w:cs="Segoe UI"/>
                <w:b/>
                <w:sz w:val="24"/>
                <w:szCs w:val="24"/>
              </w:rPr>
            </w:pPr>
            <w:r w:rsidRPr="004741E1">
              <w:rPr>
                <w:rFonts w:ascii="Segoe UI" w:hAnsi="Segoe UI" w:cs="Segoe UI"/>
                <w:sz w:val="24"/>
                <w:szCs w:val="24"/>
              </w:rPr>
              <w:t>Kerry Rogers</w:t>
            </w:r>
          </w:p>
        </w:tc>
        <w:tc>
          <w:tcPr>
            <w:tcW w:w="7513" w:type="dxa"/>
          </w:tcPr>
          <w:p w14:paraId="17E868C2" w14:textId="5089877C" w:rsidR="004741E1" w:rsidRPr="004741E1" w:rsidRDefault="004741E1" w:rsidP="004741E1">
            <w:pPr>
              <w:rPr>
                <w:rFonts w:ascii="Segoe UI" w:hAnsi="Segoe UI" w:cs="Segoe UI"/>
                <w:b/>
                <w:sz w:val="24"/>
                <w:szCs w:val="24"/>
              </w:rPr>
            </w:pPr>
            <w:r w:rsidRPr="004741E1">
              <w:rPr>
                <w:rFonts w:ascii="Segoe UI" w:hAnsi="Segoe UI" w:cs="Segoe UI"/>
                <w:sz w:val="24"/>
                <w:szCs w:val="24"/>
              </w:rPr>
              <w:t>Director of Corporate Affairs &amp; Company Secretary (</w:t>
            </w:r>
            <w:r w:rsidRPr="004741E1">
              <w:rPr>
                <w:rFonts w:ascii="Segoe UI" w:hAnsi="Segoe UI" w:cs="Segoe UI"/>
                <w:b/>
                <w:sz w:val="24"/>
                <w:szCs w:val="24"/>
              </w:rPr>
              <w:t>KR</w:t>
            </w:r>
            <w:r w:rsidRPr="004741E1">
              <w:rPr>
                <w:rFonts w:ascii="Segoe UI" w:hAnsi="Segoe UI" w:cs="Segoe UI"/>
                <w:sz w:val="24"/>
                <w:szCs w:val="24"/>
              </w:rPr>
              <w:t>)</w:t>
            </w:r>
            <w:r w:rsidRPr="004741E1">
              <w:rPr>
                <w:rFonts w:ascii="Segoe UI" w:hAnsi="Segoe UI" w:cs="Segoe UI"/>
                <w:b/>
                <w:sz w:val="24"/>
                <w:szCs w:val="24"/>
              </w:rPr>
              <w:t>*</w:t>
            </w:r>
          </w:p>
        </w:tc>
      </w:tr>
      <w:tr w:rsidR="004741E1" w:rsidRPr="00C24157" w14:paraId="694CBE87" w14:textId="77777777" w:rsidTr="00C22F7D">
        <w:tc>
          <w:tcPr>
            <w:tcW w:w="2405" w:type="dxa"/>
          </w:tcPr>
          <w:p w14:paraId="0D97A08A" w14:textId="471F880C" w:rsidR="004741E1" w:rsidRPr="004741E1" w:rsidRDefault="004741E1" w:rsidP="004741E1">
            <w:pPr>
              <w:rPr>
                <w:rFonts w:ascii="Segoe UI" w:hAnsi="Segoe UI" w:cs="Segoe UI"/>
                <w:b/>
                <w:sz w:val="24"/>
                <w:szCs w:val="24"/>
              </w:rPr>
            </w:pPr>
            <w:r w:rsidRPr="004741E1">
              <w:rPr>
                <w:rFonts w:ascii="Segoe UI" w:hAnsi="Segoe UI" w:cs="Segoe UI"/>
                <w:sz w:val="24"/>
                <w:szCs w:val="24"/>
              </w:rPr>
              <w:t>Martyn Ward</w:t>
            </w:r>
          </w:p>
        </w:tc>
        <w:tc>
          <w:tcPr>
            <w:tcW w:w="7513" w:type="dxa"/>
          </w:tcPr>
          <w:p w14:paraId="0CF68B5A" w14:textId="1FB312B2" w:rsidR="004741E1" w:rsidRPr="004741E1" w:rsidRDefault="004741E1" w:rsidP="004741E1">
            <w:pPr>
              <w:rPr>
                <w:rFonts w:ascii="Segoe UI" w:hAnsi="Segoe UI" w:cs="Segoe UI"/>
                <w:b/>
                <w:sz w:val="24"/>
                <w:szCs w:val="24"/>
              </w:rPr>
            </w:pPr>
            <w:r w:rsidRPr="004741E1">
              <w:rPr>
                <w:rFonts w:ascii="Segoe UI" w:hAnsi="Segoe UI" w:cs="Segoe UI"/>
                <w:sz w:val="24"/>
                <w:szCs w:val="24"/>
              </w:rPr>
              <w:t>Director of Strategy &amp; Chief Information Officer (CIO) (</w:t>
            </w:r>
            <w:r w:rsidRPr="004741E1">
              <w:rPr>
                <w:rFonts w:ascii="Segoe UI" w:hAnsi="Segoe UI" w:cs="Segoe UI"/>
                <w:b/>
                <w:sz w:val="24"/>
                <w:szCs w:val="24"/>
              </w:rPr>
              <w:t>MW</w:t>
            </w:r>
            <w:r w:rsidRPr="004741E1">
              <w:rPr>
                <w:rFonts w:ascii="Segoe UI" w:hAnsi="Segoe UI" w:cs="Segoe UI"/>
                <w:sz w:val="24"/>
                <w:szCs w:val="24"/>
              </w:rPr>
              <w:t>)</w:t>
            </w:r>
            <w:r w:rsidRPr="004741E1">
              <w:rPr>
                <w:rFonts w:ascii="Segoe UI" w:hAnsi="Segoe UI" w:cs="Segoe UI"/>
                <w:b/>
                <w:sz w:val="24"/>
                <w:szCs w:val="24"/>
              </w:rPr>
              <w:t>*</w:t>
            </w:r>
            <w:r w:rsidRPr="004741E1">
              <w:rPr>
                <w:rFonts w:ascii="Segoe UI" w:hAnsi="Segoe UI" w:cs="Segoe UI"/>
                <w:sz w:val="24"/>
                <w:szCs w:val="24"/>
              </w:rPr>
              <w:t xml:space="preserve"> </w:t>
            </w:r>
          </w:p>
        </w:tc>
      </w:tr>
      <w:tr w:rsidR="004741E1" w:rsidRPr="00C24157" w14:paraId="5FCCE46E" w14:textId="77777777" w:rsidTr="00C22F7D">
        <w:tc>
          <w:tcPr>
            <w:tcW w:w="2405" w:type="dxa"/>
          </w:tcPr>
          <w:p w14:paraId="62E74106" w14:textId="33E10471" w:rsidR="004741E1" w:rsidRPr="004741E1" w:rsidRDefault="004741E1" w:rsidP="004741E1">
            <w:pPr>
              <w:rPr>
                <w:rFonts w:ascii="Segoe UI" w:hAnsi="Segoe UI" w:cs="Segoe UI"/>
                <w:b/>
                <w:sz w:val="24"/>
                <w:szCs w:val="24"/>
              </w:rPr>
            </w:pPr>
            <w:r w:rsidRPr="004741E1">
              <w:rPr>
                <w:rFonts w:ascii="Segoe UI" w:hAnsi="Segoe UI" w:cs="Segoe UI"/>
                <w:sz w:val="24"/>
                <w:szCs w:val="24"/>
              </w:rPr>
              <w:t>Lucy Weston</w:t>
            </w:r>
          </w:p>
        </w:tc>
        <w:tc>
          <w:tcPr>
            <w:tcW w:w="7513" w:type="dxa"/>
          </w:tcPr>
          <w:p w14:paraId="5CB67C56" w14:textId="5A742B5B" w:rsidR="004741E1" w:rsidRPr="004741E1" w:rsidRDefault="004741E1" w:rsidP="004741E1">
            <w:pPr>
              <w:rPr>
                <w:rFonts w:ascii="Segoe UI" w:hAnsi="Segoe UI" w:cs="Segoe UI"/>
                <w:b/>
                <w:sz w:val="24"/>
                <w:szCs w:val="24"/>
              </w:rPr>
            </w:pPr>
            <w:r w:rsidRPr="004741E1">
              <w:rPr>
                <w:rFonts w:ascii="Segoe UI" w:hAnsi="Segoe UI" w:cs="Segoe UI"/>
                <w:sz w:val="24"/>
                <w:szCs w:val="24"/>
              </w:rPr>
              <w:t>Non-Executive Director (</w:t>
            </w:r>
            <w:r w:rsidRPr="004741E1">
              <w:rPr>
                <w:rFonts w:ascii="Segoe UI" w:hAnsi="Segoe UI" w:cs="Segoe UI"/>
                <w:b/>
                <w:sz w:val="24"/>
                <w:szCs w:val="24"/>
              </w:rPr>
              <w:t>LW</w:t>
            </w:r>
            <w:r w:rsidRPr="004741E1">
              <w:rPr>
                <w:rFonts w:ascii="Segoe UI" w:hAnsi="Segoe UI" w:cs="Segoe UI"/>
                <w:sz w:val="24"/>
                <w:szCs w:val="24"/>
              </w:rPr>
              <w:t>)</w:t>
            </w:r>
          </w:p>
        </w:tc>
      </w:tr>
      <w:tr w:rsidR="00383EEF" w:rsidRPr="00C24157" w14:paraId="2F72BB3A" w14:textId="77777777" w:rsidTr="00C22F7D">
        <w:tc>
          <w:tcPr>
            <w:tcW w:w="2405" w:type="dxa"/>
          </w:tcPr>
          <w:p w14:paraId="52BF9E5A" w14:textId="77777777" w:rsidR="00383EEF" w:rsidRPr="004741E1" w:rsidRDefault="00383EEF" w:rsidP="004741E1">
            <w:pPr>
              <w:rPr>
                <w:rFonts w:ascii="Segoe UI" w:hAnsi="Segoe UI" w:cs="Segoe UI"/>
                <w:sz w:val="24"/>
                <w:szCs w:val="24"/>
              </w:rPr>
            </w:pPr>
          </w:p>
        </w:tc>
        <w:tc>
          <w:tcPr>
            <w:tcW w:w="7513" w:type="dxa"/>
          </w:tcPr>
          <w:p w14:paraId="1C2AC275" w14:textId="77777777" w:rsidR="00383EEF" w:rsidRPr="004741E1" w:rsidRDefault="00383EEF" w:rsidP="004741E1">
            <w:pPr>
              <w:rPr>
                <w:rFonts w:ascii="Segoe UI" w:hAnsi="Segoe UI" w:cs="Segoe UI"/>
                <w:sz w:val="24"/>
                <w:szCs w:val="24"/>
              </w:rPr>
            </w:pPr>
          </w:p>
        </w:tc>
      </w:tr>
      <w:tr w:rsidR="004741E1" w:rsidRPr="00C24157" w14:paraId="5AACDC68" w14:textId="77777777" w:rsidTr="00C22F7D">
        <w:tc>
          <w:tcPr>
            <w:tcW w:w="9918" w:type="dxa"/>
            <w:gridSpan w:val="2"/>
          </w:tcPr>
          <w:p w14:paraId="5F7D081B" w14:textId="7F5B9DBF" w:rsidR="004741E1" w:rsidRPr="00C24157" w:rsidRDefault="004741E1" w:rsidP="005E7CA3">
            <w:pPr>
              <w:rPr>
                <w:rFonts w:ascii="Segoe UI" w:hAnsi="Segoe UI" w:cs="Segoe UI"/>
                <w:b/>
                <w:sz w:val="24"/>
                <w:szCs w:val="24"/>
              </w:rPr>
            </w:pPr>
            <w:r w:rsidRPr="004741E1">
              <w:rPr>
                <w:rFonts w:ascii="Segoe UI" w:hAnsi="Segoe UI" w:cs="Segoe UI"/>
                <w:b/>
                <w:sz w:val="24"/>
                <w:szCs w:val="24"/>
              </w:rPr>
              <w:t>In attendance:</w:t>
            </w:r>
          </w:p>
        </w:tc>
      </w:tr>
      <w:tr w:rsidR="00C22F7D" w:rsidRPr="00C24157" w14:paraId="45344C0C" w14:textId="77777777" w:rsidTr="00C22F7D">
        <w:tc>
          <w:tcPr>
            <w:tcW w:w="9918" w:type="dxa"/>
            <w:gridSpan w:val="2"/>
          </w:tcPr>
          <w:p w14:paraId="4AB60D98" w14:textId="77777777" w:rsidR="00C22F7D" w:rsidRPr="004741E1" w:rsidRDefault="00C22F7D" w:rsidP="005E7CA3">
            <w:pPr>
              <w:rPr>
                <w:rFonts w:ascii="Segoe UI" w:hAnsi="Segoe UI" w:cs="Segoe UI"/>
                <w:b/>
                <w:sz w:val="24"/>
                <w:szCs w:val="24"/>
              </w:rPr>
            </w:pPr>
          </w:p>
        </w:tc>
      </w:tr>
      <w:tr w:rsidR="005E329A" w:rsidRPr="00C24157" w14:paraId="212DB6E8" w14:textId="77777777" w:rsidTr="00C22F7D">
        <w:tc>
          <w:tcPr>
            <w:tcW w:w="2405" w:type="dxa"/>
          </w:tcPr>
          <w:p w14:paraId="687C5CBF" w14:textId="198E3143" w:rsidR="005E329A" w:rsidRPr="004741E1" w:rsidRDefault="005E329A" w:rsidP="004741E1">
            <w:pPr>
              <w:rPr>
                <w:rFonts w:ascii="Segoe UI" w:hAnsi="Segoe UI" w:cs="Segoe UI"/>
                <w:sz w:val="24"/>
                <w:szCs w:val="24"/>
              </w:rPr>
            </w:pPr>
            <w:r>
              <w:rPr>
                <w:rFonts w:ascii="Segoe UI" w:hAnsi="Segoe UI" w:cs="Segoe UI"/>
                <w:sz w:val="24"/>
                <w:szCs w:val="24"/>
              </w:rPr>
              <w:t>Helen Bosley</w:t>
            </w:r>
          </w:p>
        </w:tc>
        <w:tc>
          <w:tcPr>
            <w:tcW w:w="7513" w:type="dxa"/>
          </w:tcPr>
          <w:p w14:paraId="05FEF5F0" w14:textId="68926C1F" w:rsidR="005E329A" w:rsidRPr="00EE6CD2" w:rsidRDefault="005E329A" w:rsidP="004741E1">
            <w:pPr>
              <w:rPr>
                <w:rFonts w:ascii="Segoe UI" w:hAnsi="Segoe UI" w:cs="Segoe UI"/>
                <w:i/>
                <w:iCs/>
                <w:sz w:val="24"/>
                <w:szCs w:val="24"/>
              </w:rPr>
            </w:pPr>
            <w:r w:rsidRPr="005E329A">
              <w:rPr>
                <w:rFonts w:ascii="Segoe UI" w:hAnsi="Segoe UI" w:cs="Segoe UI"/>
                <w:sz w:val="24"/>
                <w:szCs w:val="24"/>
              </w:rPr>
              <w:t xml:space="preserve">Nurse Consultant </w:t>
            </w:r>
            <w:r>
              <w:rPr>
                <w:rFonts w:ascii="Segoe UI" w:hAnsi="Segoe UI" w:cs="Segoe UI"/>
                <w:sz w:val="24"/>
                <w:szCs w:val="24"/>
              </w:rPr>
              <w:t xml:space="preserve">- </w:t>
            </w:r>
            <w:r w:rsidRPr="005E329A">
              <w:rPr>
                <w:rFonts w:ascii="Segoe UI" w:hAnsi="Segoe UI" w:cs="Segoe UI"/>
                <w:sz w:val="24"/>
                <w:szCs w:val="24"/>
              </w:rPr>
              <w:t>Infection Prevention and Control</w:t>
            </w:r>
            <w:r w:rsidR="00EE6CD2">
              <w:rPr>
                <w:rFonts w:ascii="Segoe UI" w:hAnsi="Segoe UI" w:cs="Segoe UI"/>
                <w:sz w:val="24"/>
                <w:szCs w:val="24"/>
              </w:rPr>
              <w:t xml:space="preserve"> </w:t>
            </w:r>
          </w:p>
        </w:tc>
      </w:tr>
      <w:tr w:rsidR="004741E1" w:rsidRPr="00C24157" w14:paraId="59E1BC40" w14:textId="77777777" w:rsidTr="00C22F7D">
        <w:tc>
          <w:tcPr>
            <w:tcW w:w="2405" w:type="dxa"/>
          </w:tcPr>
          <w:p w14:paraId="6DC2A7C9" w14:textId="00239165" w:rsidR="004741E1" w:rsidRPr="004741E1" w:rsidRDefault="004741E1" w:rsidP="004741E1">
            <w:pPr>
              <w:rPr>
                <w:rFonts w:ascii="Segoe UI" w:hAnsi="Segoe UI" w:cs="Segoe UI"/>
                <w:bCs/>
                <w:sz w:val="24"/>
                <w:szCs w:val="24"/>
              </w:rPr>
            </w:pPr>
            <w:r w:rsidRPr="004741E1">
              <w:rPr>
                <w:rFonts w:ascii="Segoe UI" w:hAnsi="Segoe UI" w:cs="Segoe UI"/>
                <w:sz w:val="24"/>
                <w:szCs w:val="24"/>
              </w:rPr>
              <w:t>Hannah Smith</w:t>
            </w:r>
          </w:p>
        </w:tc>
        <w:tc>
          <w:tcPr>
            <w:tcW w:w="7513" w:type="dxa"/>
          </w:tcPr>
          <w:p w14:paraId="5FABB8E9" w14:textId="6F8D8723" w:rsidR="004741E1" w:rsidRPr="004741E1" w:rsidRDefault="004741E1" w:rsidP="004741E1">
            <w:pPr>
              <w:rPr>
                <w:rFonts w:ascii="Segoe UI" w:hAnsi="Segoe UI" w:cs="Segoe UI"/>
                <w:b/>
                <w:sz w:val="24"/>
                <w:szCs w:val="24"/>
              </w:rPr>
            </w:pPr>
            <w:r w:rsidRPr="004741E1">
              <w:rPr>
                <w:rFonts w:ascii="Segoe UI" w:hAnsi="Segoe UI" w:cs="Segoe UI"/>
                <w:sz w:val="24"/>
                <w:szCs w:val="24"/>
              </w:rPr>
              <w:t xml:space="preserve">Assistant Trust Secretary </w:t>
            </w:r>
            <w:r w:rsidRPr="00543B6D">
              <w:rPr>
                <w:rFonts w:ascii="Segoe UI" w:hAnsi="Segoe UI" w:cs="Segoe UI"/>
                <w:sz w:val="24"/>
                <w:szCs w:val="24"/>
              </w:rPr>
              <w:t>(Minutes)</w:t>
            </w:r>
          </w:p>
        </w:tc>
      </w:tr>
      <w:tr w:rsidR="004741E1" w:rsidRPr="00C24157" w14:paraId="03CBB423" w14:textId="77777777" w:rsidTr="00C22F7D">
        <w:tc>
          <w:tcPr>
            <w:tcW w:w="2405" w:type="dxa"/>
          </w:tcPr>
          <w:p w14:paraId="1A6EFFFF" w14:textId="23863371" w:rsidR="004741E1" w:rsidRPr="004741E1" w:rsidRDefault="004741E1" w:rsidP="004741E1">
            <w:pPr>
              <w:rPr>
                <w:rFonts w:ascii="Segoe UI" w:hAnsi="Segoe UI" w:cs="Segoe UI"/>
                <w:bCs/>
                <w:sz w:val="24"/>
                <w:szCs w:val="24"/>
              </w:rPr>
            </w:pPr>
            <w:r w:rsidRPr="004741E1">
              <w:rPr>
                <w:rFonts w:ascii="Segoe UI" w:hAnsi="Segoe UI" w:cs="Segoe UI"/>
                <w:sz w:val="24"/>
                <w:szCs w:val="24"/>
              </w:rPr>
              <w:t xml:space="preserve">Susan Wall                   </w:t>
            </w:r>
          </w:p>
        </w:tc>
        <w:tc>
          <w:tcPr>
            <w:tcW w:w="7513" w:type="dxa"/>
          </w:tcPr>
          <w:p w14:paraId="2F5FA863" w14:textId="6E70434D" w:rsidR="004741E1" w:rsidRPr="004741E1" w:rsidRDefault="004741E1" w:rsidP="004741E1">
            <w:pPr>
              <w:rPr>
                <w:rFonts w:ascii="Segoe UI" w:hAnsi="Segoe UI" w:cs="Segoe UI"/>
                <w:b/>
                <w:sz w:val="24"/>
                <w:szCs w:val="24"/>
              </w:rPr>
            </w:pPr>
            <w:r w:rsidRPr="004741E1">
              <w:rPr>
                <w:rFonts w:ascii="Segoe UI" w:hAnsi="Segoe UI" w:cs="Segoe UI"/>
                <w:sz w:val="24"/>
                <w:szCs w:val="24"/>
              </w:rPr>
              <w:t>Corporate Governance Officer (Minutes)</w:t>
            </w:r>
          </w:p>
        </w:tc>
      </w:tr>
      <w:tr w:rsidR="005E329A" w:rsidRPr="00C24157" w14:paraId="79786241" w14:textId="77777777" w:rsidTr="00C22F7D">
        <w:tc>
          <w:tcPr>
            <w:tcW w:w="2405" w:type="dxa"/>
          </w:tcPr>
          <w:p w14:paraId="42D27B00" w14:textId="2B67815A" w:rsidR="005E329A" w:rsidRPr="004741E1" w:rsidRDefault="008403F6" w:rsidP="004741E1">
            <w:pPr>
              <w:rPr>
                <w:rFonts w:ascii="Segoe UI" w:hAnsi="Segoe UI" w:cs="Segoe UI"/>
                <w:sz w:val="24"/>
                <w:szCs w:val="24"/>
              </w:rPr>
            </w:pPr>
            <w:r>
              <w:rPr>
                <w:rFonts w:ascii="Segoe UI" w:hAnsi="Segoe UI" w:cs="Segoe UI"/>
                <w:sz w:val="24"/>
                <w:szCs w:val="24"/>
              </w:rPr>
              <w:t>Surangi Weerawarnakula</w:t>
            </w:r>
          </w:p>
        </w:tc>
        <w:tc>
          <w:tcPr>
            <w:tcW w:w="7513" w:type="dxa"/>
          </w:tcPr>
          <w:p w14:paraId="1FC591D5" w14:textId="1B0BD472" w:rsidR="005E329A" w:rsidRPr="004741E1" w:rsidRDefault="008403F6" w:rsidP="004741E1">
            <w:pPr>
              <w:rPr>
                <w:rFonts w:ascii="Segoe UI" w:hAnsi="Segoe UI" w:cs="Segoe UI"/>
                <w:sz w:val="24"/>
                <w:szCs w:val="24"/>
              </w:rPr>
            </w:pPr>
            <w:r>
              <w:rPr>
                <w:rFonts w:ascii="Segoe UI" w:hAnsi="Segoe UI" w:cs="Segoe UI"/>
                <w:sz w:val="24"/>
                <w:szCs w:val="24"/>
              </w:rPr>
              <w:t>Corporate &amp; Claims Officer</w:t>
            </w:r>
          </w:p>
        </w:tc>
      </w:tr>
    </w:tbl>
    <w:p w14:paraId="18D0B050" w14:textId="336A2A0C" w:rsidR="00EE6CD2" w:rsidRDefault="00EE6CD2" w:rsidP="00D35AC8">
      <w:pPr>
        <w:rPr>
          <w:rFonts w:ascii="Segoe UI" w:eastAsia="Times New Roman" w:hAnsi="Segoe UI" w:cs="Segoe UI"/>
          <w:lang w:eastAsia="en-GB"/>
        </w:rPr>
      </w:pPr>
    </w:p>
    <w:p w14:paraId="0ADBDC5D" w14:textId="77777777" w:rsidR="00C22F7D" w:rsidRPr="00D35AC8" w:rsidRDefault="00C22F7D" w:rsidP="00D35AC8">
      <w:pPr>
        <w:rPr>
          <w:rFonts w:ascii="Segoe UI" w:eastAsia="Times New Roman" w:hAnsi="Segoe UI" w:cs="Segoe UI"/>
          <w:lang w:eastAsia="en-GB"/>
        </w:rPr>
      </w:pPr>
    </w:p>
    <w:tbl>
      <w:tblPr>
        <w:tblStyle w:val="TableGrid"/>
        <w:tblW w:w="9634" w:type="dxa"/>
        <w:tblLook w:val="04A0" w:firstRow="1" w:lastRow="0" w:firstColumn="1" w:lastColumn="0" w:noHBand="0" w:noVBand="1"/>
      </w:tblPr>
      <w:tblGrid>
        <w:gridCol w:w="889"/>
        <w:gridCol w:w="7755"/>
        <w:gridCol w:w="990"/>
      </w:tblGrid>
      <w:tr w:rsidR="000111F3" w:rsidRPr="00CB34CD" w14:paraId="40641089" w14:textId="77777777" w:rsidTr="00D90961">
        <w:tc>
          <w:tcPr>
            <w:tcW w:w="889" w:type="dxa"/>
          </w:tcPr>
          <w:p w14:paraId="1C987810" w14:textId="77777777" w:rsidR="00E8220F" w:rsidRPr="00CB34CD" w:rsidRDefault="003B33FD" w:rsidP="00CB34CD">
            <w:pPr>
              <w:rPr>
                <w:rFonts w:ascii="Segoe UI" w:hAnsi="Segoe UI" w:cs="Segoe UI"/>
                <w:b/>
                <w:bCs/>
                <w:sz w:val="24"/>
                <w:szCs w:val="24"/>
              </w:rPr>
            </w:pPr>
            <w:r w:rsidRPr="00CB34CD">
              <w:rPr>
                <w:rFonts w:ascii="Segoe UI" w:hAnsi="Segoe UI" w:cs="Segoe UI"/>
                <w:b/>
                <w:bCs/>
                <w:sz w:val="24"/>
                <w:szCs w:val="24"/>
              </w:rPr>
              <w:lastRenderedPageBreak/>
              <w:t>BOD</w:t>
            </w:r>
          </w:p>
          <w:p w14:paraId="4B2F357E" w14:textId="3E780162" w:rsidR="00AE6071" w:rsidRPr="00CB34CD" w:rsidRDefault="00CB34CD" w:rsidP="00CB34CD">
            <w:pPr>
              <w:rPr>
                <w:rFonts w:ascii="Segoe UI" w:hAnsi="Segoe UI" w:cs="Segoe UI"/>
                <w:b/>
                <w:bCs/>
                <w:sz w:val="24"/>
                <w:szCs w:val="24"/>
              </w:rPr>
            </w:pPr>
            <w:r w:rsidRPr="00CB34CD">
              <w:rPr>
                <w:rFonts w:ascii="Segoe UI" w:hAnsi="Segoe UI" w:cs="Segoe UI"/>
                <w:b/>
                <w:bCs/>
                <w:sz w:val="24"/>
                <w:szCs w:val="24"/>
              </w:rPr>
              <w:t>31</w:t>
            </w:r>
            <w:r w:rsidR="003B33FD" w:rsidRPr="00CB34CD">
              <w:rPr>
                <w:rFonts w:ascii="Segoe UI" w:hAnsi="Segoe UI" w:cs="Segoe UI"/>
                <w:b/>
                <w:bCs/>
                <w:sz w:val="24"/>
                <w:szCs w:val="24"/>
              </w:rPr>
              <w:t>/20</w:t>
            </w:r>
            <w:r w:rsidR="00C13873" w:rsidRPr="00CB34CD">
              <w:rPr>
                <w:rFonts w:ascii="Segoe UI" w:hAnsi="Segoe UI" w:cs="Segoe UI"/>
                <w:b/>
                <w:bCs/>
                <w:sz w:val="24"/>
                <w:szCs w:val="24"/>
              </w:rPr>
              <w:t xml:space="preserve">  </w:t>
            </w:r>
          </w:p>
          <w:p w14:paraId="391EE68B" w14:textId="3E0B1B9D" w:rsidR="003B33FD" w:rsidRPr="00CB34CD" w:rsidRDefault="00C13873" w:rsidP="00CB34CD">
            <w:pPr>
              <w:rPr>
                <w:rFonts w:ascii="Segoe UI" w:hAnsi="Segoe UI" w:cs="Segoe UI"/>
                <w:sz w:val="24"/>
                <w:szCs w:val="24"/>
              </w:rPr>
            </w:pPr>
            <w:r w:rsidRPr="00CB34CD">
              <w:rPr>
                <w:rFonts w:ascii="Segoe UI" w:hAnsi="Segoe UI" w:cs="Segoe UI"/>
                <w:sz w:val="24"/>
                <w:szCs w:val="24"/>
              </w:rPr>
              <w:t>a</w:t>
            </w:r>
          </w:p>
          <w:p w14:paraId="38A0D652" w14:textId="0D4AE9B9" w:rsidR="0065184A" w:rsidRPr="00CB34CD" w:rsidRDefault="0065184A" w:rsidP="00CB34CD">
            <w:pPr>
              <w:rPr>
                <w:rFonts w:ascii="Segoe UI" w:hAnsi="Segoe UI" w:cs="Segoe UI"/>
                <w:color w:val="4F81BD" w:themeColor="accent1"/>
                <w:sz w:val="24"/>
                <w:szCs w:val="24"/>
              </w:rPr>
            </w:pPr>
          </w:p>
          <w:p w14:paraId="0DF52132" w14:textId="10073D7B" w:rsidR="0065184A" w:rsidRPr="00CB34CD" w:rsidRDefault="0065184A" w:rsidP="00CB34CD">
            <w:pPr>
              <w:rPr>
                <w:rFonts w:ascii="Segoe UI" w:hAnsi="Segoe UI" w:cs="Segoe UI"/>
                <w:color w:val="4F81BD" w:themeColor="accent1"/>
                <w:sz w:val="24"/>
                <w:szCs w:val="24"/>
              </w:rPr>
            </w:pPr>
          </w:p>
          <w:p w14:paraId="0C4A5057" w14:textId="77777777" w:rsidR="004256E6" w:rsidRPr="00CB34CD" w:rsidRDefault="004256E6" w:rsidP="00CB34CD">
            <w:pPr>
              <w:rPr>
                <w:rFonts w:ascii="Segoe UI" w:hAnsi="Segoe UI" w:cs="Segoe UI"/>
                <w:color w:val="4F81BD" w:themeColor="accent1"/>
                <w:sz w:val="24"/>
                <w:szCs w:val="24"/>
              </w:rPr>
            </w:pPr>
          </w:p>
          <w:p w14:paraId="2F107247" w14:textId="09326FEB" w:rsidR="0065184A" w:rsidRPr="00CB34CD" w:rsidRDefault="0065184A" w:rsidP="00CB34CD">
            <w:pPr>
              <w:rPr>
                <w:rFonts w:ascii="Segoe UI" w:hAnsi="Segoe UI" w:cs="Segoe UI"/>
                <w:sz w:val="24"/>
                <w:szCs w:val="24"/>
              </w:rPr>
            </w:pPr>
            <w:r w:rsidRPr="00CB34CD">
              <w:rPr>
                <w:rFonts w:ascii="Segoe UI" w:hAnsi="Segoe UI" w:cs="Segoe UI"/>
                <w:sz w:val="24"/>
                <w:szCs w:val="24"/>
              </w:rPr>
              <w:t>b</w:t>
            </w:r>
          </w:p>
          <w:p w14:paraId="6EFC5020" w14:textId="77777777" w:rsidR="00B43BDE" w:rsidRPr="00CB34CD" w:rsidRDefault="00B43BDE" w:rsidP="00CB34CD">
            <w:pPr>
              <w:rPr>
                <w:rFonts w:ascii="Segoe UI" w:hAnsi="Segoe UI" w:cs="Segoe UI"/>
                <w:sz w:val="24"/>
                <w:szCs w:val="24"/>
              </w:rPr>
            </w:pPr>
          </w:p>
          <w:p w14:paraId="03646FDC" w14:textId="0A403BF9" w:rsidR="00007AFF" w:rsidRPr="00CB34CD" w:rsidRDefault="00007AFF" w:rsidP="00CB34CD">
            <w:pPr>
              <w:rPr>
                <w:rFonts w:ascii="Segoe UI" w:hAnsi="Segoe UI" w:cs="Segoe UI"/>
                <w:sz w:val="24"/>
                <w:szCs w:val="24"/>
              </w:rPr>
            </w:pPr>
          </w:p>
          <w:p w14:paraId="62A70371" w14:textId="3C3BE942" w:rsidR="00007AFF" w:rsidRPr="00CB34CD" w:rsidRDefault="00007AFF" w:rsidP="00CB34CD">
            <w:pPr>
              <w:rPr>
                <w:rFonts w:ascii="Segoe UI" w:hAnsi="Segoe UI" w:cs="Segoe UI"/>
                <w:sz w:val="24"/>
                <w:szCs w:val="24"/>
              </w:rPr>
            </w:pPr>
          </w:p>
          <w:p w14:paraId="61704F55" w14:textId="619B365E" w:rsidR="00007AFF" w:rsidRPr="00CB34CD" w:rsidRDefault="00007AFF" w:rsidP="00CB34CD">
            <w:pPr>
              <w:rPr>
                <w:rFonts w:ascii="Segoe UI" w:hAnsi="Segoe UI" w:cs="Segoe UI"/>
                <w:sz w:val="24"/>
                <w:szCs w:val="24"/>
              </w:rPr>
            </w:pPr>
            <w:r w:rsidRPr="00CB34CD">
              <w:rPr>
                <w:rFonts w:ascii="Segoe UI" w:hAnsi="Segoe UI" w:cs="Segoe UI"/>
                <w:sz w:val="24"/>
                <w:szCs w:val="24"/>
              </w:rPr>
              <w:t>c</w:t>
            </w:r>
          </w:p>
          <w:p w14:paraId="1A819170" w14:textId="77B52EA1" w:rsidR="00007AFF" w:rsidRPr="00CB34CD" w:rsidRDefault="00007AFF" w:rsidP="00CB34CD">
            <w:pPr>
              <w:rPr>
                <w:rFonts w:ascii="Segoe UI" w:hAnsi="Segoe UI" w:cs="Segoe UI"/>
                <w:sz w:val="24"/>
                <w:szCs w:val="24"/>
              </w:rPr>
            </w:pPr>
          </w:p>
          <w:p w14:paraId="75768B0E" w14:textId="17C69A6C" w:rsidR="00C13873" w:rsidRPr="00CB34CD" w:rsidRDefault="00C13873" w:rsidP="00CB34CD">
            <w:pPr>
              <w:rPr>
                <w:rFonts w:ascii="Segoe UI" w:hAnsi="Segoe UI" w:cs="Segoe UI"/>
                <w:color w:val="4F81BD" w:themeColor="accent1"/>
                <w:sz w:val="24"/>
                <w:szCs w:val="24"/>
              </w:rPr>
            </w:pPr>
          </w:p>
        </w:tc>
        <w:tc>
          <w:tcPr>
            <w:tcW w:w="7755" w:type="dxa"/>
          </w:tcPr>
          <w:p w14:paraId="705B0880" w14:textId="77777777" w:rsidR="00E8220F" w:rsidRPr="00CB34CD" w:rsidRDefault="003B33FD" w:rsidP="00CB34CD">
            <w:pPr>
              <w:jc w:val="both"/>
              <w:rPr>
                <w:rFonts w:ascii="Segoe UI" w:hAnsi="Segoe UI" w:cs="Segoe UI"/>
                <w:b/>
                <w:bCs/>
                <w:sz w:val="24"/>
                <w:szCs w:val="24"/>
              </w:rPr>
            </w:pPr>
            <w:r w:rsidRPr="00CB34CD">
              <w:rPr>
                <w:rFonts w:ascii="Segoe UI" w:hAnsi="Segoe UI" w:cs="Segoe UI"/>
                <w:b/>
                <w:bCs/>
                <w:sz w:val="24"/>
                <w:szCs w:val="24"/>
              </w:rPr>
              <w:t>Welcome and Apologies for Absence</w:t>
            </w:r>
          </w:p>
          <w:p w14:paraId="208C6F09" w14:textId="77777777" w:rsidR="003B33FD" w:rsidRPr="00CB34CD" w:rsidRDefault="003B33FD" w:rsidP="00CB34CD">
            <w:pPr>
              <w:jc w:val="both"/>
              <w:rPr>
                <w:rFonts w:ascii="Segoe UI" w:hAnsi="Segoe UI" w:cs="Segoe UI"/>
                <w:b/>
                <w:bCs/>
                <w:color w:val="4F81BD" w:themeColor="accent1"/>
                <w:sz w:val="24"/>
                <w:szCs w:val="24"/>
              </w:rPr>
            </w:pPr>
          </w:p>
          <w:p w14:paraId="3DD8911C" w14:textId="43DA4AE9" w:rsidR="009057AF" w:rsidRPr="00CB34CD" w:rsidRDefault="009057AF" w:rsidP="00CB34CD">
            <w:pPr>
              <w:jc w:val="both"/>
              <w:rPr>
                <w:rFonts w:ascii="Segoe UI" w:hAnsi="Segoe UI" w:cs="Segoe UI"/>
                <w:sz w:val="24"/>
                <w:szCs w:val="24"/>
              </w:rPr>
            </w:pPr>
            <w:r>
              <w:rPr>
                <w:rFonts w:ascii="Segoe UI" w:hAnsi="Segoe UI" w:cs="Segoe UI"/>
                <w:sz w:val="24"/>
                <w:szCs w:val="24"/>
              </w:rPr>
              <w:t>The Trust Chair welcomed</w:t>
            </w:r>
            <w:r w:rsidR="00465CD5">
              <w:rPr>
                <w:rFonts w:ascii="Segoe UI" w:hAnsi="Segoe UI" w:cs="Segoe UI"/>
                <w:sz w:val="24"/>
                <w:szCs w:val="24"/>
              </w:rPr>
              <w:t xml:space="preserve"> </w:t>
            </w:r>
            <w:r w:rsidR="004D0DA1">
              <w:rPr>
                <w:rFonts w:ascii="Segoe UI" w:hAnsi="Segoe UI" w:cs="Segoe UI"/>
                <w:sz w:val="24"/>
                <w:szCs w:val="24"/>
              </w:rPr>
              <w:t xml:space="preserve">members of the </w:t>
            </w:r>
            <w:r w:rsidR="00465CD5">
              <w:rPr>
                <w:rFonts w:ascii="Segoe UI" w:hAnsi="Segoe UI" w:cs="Segoe UI"/>
                <w:sz w:val="24"/>
                <w:szCs w:val="24"/>
              </w:rPr>
              <w:t xml:space="preserve">Board </w:t>
            </w:r>
            <w:r w:rsidR="00303780">
              <w:rPr>
                <w:rFonts w:ascii="Segoe UI" w:hAnsi="Segoe UI" w:cs="Segoe UI"/>
                <w:sz w:val="24"/>
                <w:szCs w:val="24"/>
              </w:rPr>
              <w:t>p</w:t>
            </w:r>
            <w:r w:rsidR="00465CD5">
              <w:rPr>
                <w:rFonts w:ascii="Segoe UI" w:hAnsi="Segoe UI" w:cs="Segoe UI"/>
                <w:sz w:val="24"/>
                <w:szCs w:val="24"/>
              </w:rPr>
              <w:t>resent</w:t>
            </w:r>
            <w:r w:rsidR="00834C93">
              <w:rPr>
                <w:rFonts w:ascii="Segoe UI" w:hAnsi="Segoe UI" w:cs="Segoe UI"/>
                <w:sz w:val="24"/>
                <w:szCs w:val="24"/>
              </w:rPr>
              <w:t>, and attendees,</w:t>
            </w:r>
            <w:r w:rsidR="00465CD5">
              <w:rPr>
                <w:rFonts w:ascii="Segoe UI" w:hAnsi="Segoe UI" w:cs="Segoe UI"/>
                <w:sz w:val="24"/>
                <w:szCs w:val="24"/>
              </w:rPr>
              <w:t xml:space="preserve"> to the </w:t>
            </w:r>
            <w:r w:rsidR="00834C93">
              <w:rPr>
                <w:rFonts w:ascii="Segoe UI" w:hAnsi="Segoe UI" w:cs="Segoe UI"/>
                <w:sz w:val="24"/>
                <w:szCs w:val="24"/>
              </w:rPr>
              <w:t>e</w:t>
            </w:r>
            <w:r w:rsidR="00465CD5">
              <w:rPr>
                <w:rFonts w:ascii="Segoe UI" w:hAnsi="Segoe UI" w:cs="Segoe UI"/>
                <w:sz w:val="24"/>
                <w:szCs w:val="24"/>
              </w:rPr>
              <w:t>xtraordinary</w:t>
            </w:r>
            <w:r w:rsidR="007E116C">
              <w:rPr>
                <w:rFonts w:ascii="Segoe UI" w:hAnsi="Segoe UI" w:cs="Segoe UI"/>
                <w:sz w:val="24"/>
                <w:szCs w:val="24"/>
              </w:rPr>
              <w:t xml:space="preserve"> meeting </w:t>
            </w:r>
            <w:r w:rsidR="00834C93">
              <w:rPr>
                <w:rFonts w:ascii="Segoe UI" w:hAnsi="Segoe UI" w:cs="Segoe UI"/>
                <w:sz w:val="24"/>
                <w:szCs w:val="24"/>
              </w:rPr>
              <w:t>which had</w:t>
            </w:r>
            <w:r w:rsidR="00303780">
              <w:rPr>
                <w:rFonts w:ascii="Segoe UI" w:hAnsi="Segoe UI" w:cs="Segoe UI"/>
                <w:sz w:val="24"/>
                <w:szCs w:val="24"/>
              </w:rPr>
              <w:t xml:space="preserve"> replaced </w:t>
            </w:r>
            <w:r w:rsidR="00B12835">
              <w:rPr>
                <w:rFonts w:ascii="Segoe UI" w:hAnsi="Segoe UI" w:cs="Segoe UI"/>
                <w:sz w:val="24"/>
                <w:szCs w:val="24"/>
              </w:rPr>
              <w:t>the mee</w:t>
            </w:r>
            <w:r w:rsidR="004D0DA1">
              <w:rPr>
                <w:rFonts w:ascii="Segoe UI" w:hAnsi="Segoe UI" w:cs="Segoe UI"/>
                <w:sz w:val="24"/>
                <w:szCs w:val="24"/>
              </w:rPr>
              <w:t>ting</w:t>
            </w:r>
            <w:r w:rsidR="00834C93">
              <w:rPr>
                <w:rFonts w:ascii="Segoe UI" w:hAnsi="Segoe UI" w:cs="Segoe UI"/>
                <w:sz w:val="24"/>
                <w:szCs w:val="24"/>
              </w:rPr>
              <w:t xml:space="preserve"> originally scheduled for 22 May 2020 to receive the year-end reports</w:t>
            </w:r>
            <w:r w:rsidR="00194F2C">
              <w:rPr>
                <w:rFonts w:ascii="Segoe UI" w:hAnsi="Segoe UI" w:cs="Segoe UI"/>
                <w:sz w:val="24"/>
                <w:szCs w:val="24"/>
              </w:rPr>
              <w:t xml:space="preserve">.  </w:t>
            </w:r>
          </w:p>
          <w:p w14:paraId="726AF108" w14:textId="0BADC44F" w:rsidR="00D3396D" w:rsidRPr="00CB34CD" w:rsidRDefault="00D3396D" w:rsidP="00CB34CD">
            <w:pPr>
              <w:jc w:val="both"/>
              <w:rPr>
                <w:rFonts w:ascii="Segoe UI" w:hAnsi="Segoe UI" w:cs="Segoe UI"/>
                <w:sz w:val="24"/>
                <w:szCs w:val="24"/>
              </w:rPr>
            </w:pPr>
          </w:p>
          <w:p w14:paraId="2450BCAE" w14:textId="5115B9E2" w:rsidR="00D3396D" w:rsidRPr="00CB34CD" w:rsidRDefault="00DE4D1F" w:rsidP="00CB34CD">
            <w:pPr>
              <w:jc w:val="both"/>
              <w:rPr>
                <w:rFonts w:ascii="Segoe UI" w:hAnsi="Segoe UI" w:cs="Segoe UI"/>
                <w:sz w:val="24"/>
                <w:szCs w:val="24"/>
              </w:rPr>
            </w:pPr>
            <w:r>
              <w:rPr>
                <w:rFonts w:ascii="Segoe UI" w:hAnsi="Segoe UI" w:cs="Segoe UI"/>
                <w:sz w:val="24"/>
                <w:szCs w:val="24"/>
              </w:rPr>
              <w:t>He noted that this would be the final</w:t>
            </w:r>
            <w:r w:rsidR="00D3396D" w:rsidRPr="00CB34CD">
              <w:rPr>
                <w:rFonts w:ascii="Segoe UI" w:hAnsi="Segoe UI" w:cs="Segoe UI"/>
                <w:sz w:val="24"/>
                <w:szCs w:val="24"/>
              </w:rPr>
              <w:t xml:space="preserve"> Board meeting </w:t>
            </w:r>
            <w:r w:rsidR="004D1C46">
              <w:rPr>
                <w:rFonts w:ascii="Segoe UI" w:hAnsi="Segoe UI" w:cs="Segoe UI"/>
                <w:sz w:val="24"/>
                <w:szCs w:val="24"/>
              </w:rPr>
              <w:t xml:space="preserve">for the public </w:t>
            </w:r>
            <w:r w:rsidR="00B43BDE" w:rsidRPr="00CB34CD">
              <w:rPr>
                <w:rFonts w:ascii="Segoe UI" w:hAnsi="Segoe UI" w:cs="Segoe UI"/>
                <w:sz w:val="24"/>
                <w:szCs w:val="24"/>
              </w:rPr>
              <w:t>for the exiting</w:t>
            </w:r>
            <w:r w:rsidR="00D3396D" w:rsidRPr="00CB34CD">
              <w:rPr>
                <w:rFonts w:ascii="Segoe UI" w:hAnsi="Segoe UI" w:cs="Segoe UI"/>
                <w:sz w:val="24"/>
                <w:szCs w:val="24"/>
              </w:rPr>
              <w:t xml:space="preserve"> Chief Executive</w:t>
            </w:r>
            <w:r w:rsidR="00B43BDE" w:rsidRPr="00CB34CD">
              <w:rPr>
                <w:rFonts w:ascii="Segoe UI" w:hAnsi="Segoe UI" w:cs="Segoe UI"/>
                <w:sz w:val="24"/>
                <w:szCs w:val="24"/>
              </w:rPr>
              <w:t>,</w:t>
            </w:r>
            <w:r w:rsidR="00D3396D" w:rsidRPr="00CB34CD">
              <w:rPr>
                <w:rFonts w:ascii="Segoe UI" w:hAnsi="Segoe UI" w:cs="Segoe UI"/>
                <w:sz w:val="24"/>
                <w:szCs w:val="24"/>
              </w:rPr>
              <w:t xml:space="preserve"> </w:t>
            </w:r>
            <w:r w:rsidR="00B43BDE" w:rsidRPr="00CB34CD">
              <w:rPr>
                <w:rFonts w:ascii="Segoe UI" w:hAnsi="Segoe UI" w:cs="Segoe UI"/>
                <w:sz w:val="24"/>
                <w:szCs w:val="24"/>
              </w:rPr>
              <w:t xml:space="preserve">Stuart Bell, who </w:t>
            </w:r>
            <w:r w:rsidR="00D3396D" w:rsidRPr="00CB34CD">
              <w:rPr>
                <w:rFonts w:ascii="Segoe UI" w:hAnsi="Segoe UI" w:cs="Segoe UI"/>
                <w:sz w:val="24"/>
                <w:szCs w:val="24"/>
              </w:rPr>
              <w:t xml:space="preserve">would be </w:t>
            </w:r>
            <w:r w:rsidR="00B43BDE" w:rsidRPr="00CB34CD">
              <w:rPr>
                <w:rFonts w:ascii="Segoe UI" w:hAnsi="Segoe UI" w:cs="Segoe UI"/>
                <w:sz w:val="24"/>
                <w:szCs w:val="24"/>
              </w:rPr>
              <w:t xml:space="preserve">retiring on 12 June 2020, and </w:t>
            </w:r>
            <w:r w:rsidR="00195C7F">
              <w:rPr>
                <w:rFonts w:ascii="Segoe UI" w:hAnsi="Segoe UI" w:cs="Segoe UI"/>
                <w:sz w:val="24"/>
                <w:szCs w:val="24"/>
              </w:rPr>
              <w:t xml:space="preserve">he </w:t>
            </w:r>
            <w:r w:rsidR="00B43BDE" w:rsidRPr="00CB34CD">
              <w:rPr>
                <w:rFonts w:ascii="Segoe UI" w:hAnsi="Segoe UI" w:cs="Segoe UI"/>
                <w:sz w:val="24"/>
                <w:szCs w:val="24"/>
              </w:rPr>
              <w:t>welcomed the incoming Chief Executive, Nick Broughton</w:t>
            </w:r>
            <w:r w:rsidR="00007AFF" w:rsidRPr="00CB34CD">
              <w:rPr>
                <w:rFonts w:ascii="Segoe UI" w:hAnsi="Segoe UI" w:cs="Segoe UI"/>
                <w:sz w:val="24"/>
                <w:szCs w:val="24"/>
              </w:rPr>
              <w:t>.</w:t>
            </w:r>
          </w:p>
          <w:p w14:paraId="5C96ABE9" w14:textId="1630FCD1" w:rsidR="00CF0659" w:rsidRPr="00CB34CD" w:rsidRDefault="00CF0659" w:rsidP="00CB34CD">
            <w:pPr>
              <w:jc w:val="both"/>
              <w:rPr>
                <w:rFonts w:ascii="Segoe UI" w:hAnsi="Segoe UI" w:cs="Segoe UI"/>
                <w:sz w:val="24"/>
                <w:szCs w:val="24"/>
              </w:rPr>
            </w:pPr>
          </w:p>
          <w:p w14:paraId="33C9717B" w14:textId="704FB94E" w:rsidR="0004420B" w:rsidRPr="00CB34CD" w:rsidRDefault="000111F3" w:rsidP="00CB34CD">
            <w:pPr>
              <w:jc w:val="both"/>
              <w:rPr>
                <w:rFonts w:ascii="Segoe UI" w:hAnsi="Segoe UI" w:cs="Segoe UI"/>
                <w:sz w:val="24"/>
                <w:szCs w:val="24"/>
              </w:rPr>
            </w:pPr>
            <w:r w:rsidRPr="00CB34CD">
              <w:rPr>
                <w:rFonts w:ascii="Segoe UI" w:hAnsi="Segoe UI" w:cs="Segoe UI"/>
                <w:sz w:val="24"/>
                <w:szCs w:val="24"/>
              </w:rPr>
              <w:t>Apologies for absence were received from: Sue Dopson, Non-Executive Director; and Ben Riley, Managing Director of Primary Care and Community Services.</w:t>
            </w:r>
          </w:p>
          <w:p w14:paraId="5FC19DFB" w14:textId="04979FCE" w:rsidR="003B33FD" w:rsidRPr="00CB34CD" w:rsidRDefault="003B33FD" w:rsidP="00CB34CD">
            <w:pPr>
              <w:jc w:val="both"/>
              <w:rPr>
                <w:rFonts w:ascii="Segoe UI" w:hAnsi="Segoe UI" w:cs="Segoe UI"/>
                <w:color w:val="4F81BD" w:themeColor="accent1"/>
                <w:sz w:val="24"/>
                <w:szCs w:val="24"/>
              </w:rPr>
            </w:pPr>
          </w:p>
        </w:tc>
        <w:tc>
          <w:tcPr>
            <w:tcW w:w="990" w:type="dxa"/>
          </w:tcPr>
          <w:p w14:paraId="21D696CE" w14:textId="77777777" w:rsidR="00E8220F" w:rsidRPr="00CB34CD" w:rsidRDefault="00E8220F" w:rsidP="00CB34CD">
            <w:pPr>
              <w:rPr>
                <w:rFonts w:ascii="Segoe UI" w:hAnsi="Segoe UI" w:cs="Segoe UI"/>
                <w:color w:val="4F81BD" w:themeColor="accent1"/>
                <w:sz w:val="24"/>
                <w:szCs w:val="24"/>
              </w:rPr>
            </w:pPr>
          </w:p>
        </w:tc>
      </w:tr>
      <w:tr w:rsidR="00C22F7D" w:rsidRPr="00CB34CD" w14:paraId="0B753CBE" w14:textId="77777777" w:rsidTr="00D90961">
        <w:tc>
          <w:tcPr>
            <w:tcW w:w="889" w:type="dxa"/>
          </w:tcPr>
          <w:p w14:paraId="4171F7F3" w14:textId="77777777" w:rsidR="00C22F7D" w:rsidRDefault="00C22F7D" w:rsidP="00CB34CD">
            <w:pPr>
              <w:rPr>
                <w:rFonts w:ascii="Segoe UI" w:hAnsi="Segoe UI" w:cs="Segoe UI"/>
                <w:sz w:val="24"/>
                <w:szCs w:val="24"/>
              </w:rPr>
            </w:pPr>
            <w:r>
              <w:rPr>
                <w:rFonts w:ascii="Segoe UI" w:hAnsi="Segoe UI" w:cs="Segoe UI"/>
                <w:b/>
                <w:bCs/>
                <w:sz w:val="24"/>
                <w:szCs w:val="24"/>
              </w:rPr>
              <w:t>BOD 32/20</w:t>
            </w:r>
          </w:p>
          <w:p w14:paraId="0BC36443" w14:textId="77777777" w:rsidR="00C22F7D" w:rsidRDefault="00C22F7D" w:rsidP="00CB34CD">
            <w:pPr>
              <w:rPr>
                <w:rFonts w:ascii="Segoe UI" w:hAnsi="Segoe UI" w:cs="Segoe UI"/>
                <w:sz w:val="24"/>
                <w:szCs w:val="24"/>
              </w:rPr>
            </w:pPr>
            <w:r>
              <w:rPr>
                <w:rFonts w:ascii="Segoe UI" w:hAnsi="Segoe UI" w:cs="Segoe UI"/>
                <w:sz w:val="24"/>
                <w:szCs w:val="24"/>
              </w:rPr>
              <w:t>a</w:t>
            </w:r>
          </w:p>
          <w:p w14:paraId="6B0AF87C" w14:textId="77777777" w:rsidR="00220451" w:rsidRDefault="00220451" w:rsidP="00CB34CD">
            <w:pPr>
              <w:rPr>
                <w:rFonts w:ascii="Segoe UI" w:hAnsi="Segoe UI" w:cs="Segoe UI"/>
                <w:sz w:val="24"/>
                <w:szCs w:val="24"/>
              </w:rPr>
            </w:pPr>
          </w:p>
          <w:p w14:paraId="4FBEC050" w14:textId="77777777" w:rsidR="00220451" w:rsidRDefault="00220451" w:rsidP="00CB34CD">
            <w:pPr>
              <w:rPr>
                <w:rFonts w:ascii="Segoe UI" w:hAnsi="Segoe UI" w:cs="Segoe UI"/>
                <w:sz w:val="24"/>
                <w:szCs w:val="24"/>
              </w:rPr>
            </w:pPr>
          </w:p>
          <w:p w14:paraId="54D3FE33" w14:textId="77777777" w:rsidR="00220451" w:rsidRDefault="00220451" w:rsidP="00CB34CD">
            <w:pPr>
              <w:rPr>
                <w:rFonts w:ascii="Segoe UI" w:hAnsi="Segoe UI" w:cs="Segoe UI"/>
                <w:sz w:val="24"/>
                <w:szCs w:val="24"/>
              </w:rPr>
            </w:pPr>
          </w:p>
          <w:p w14:paraId="1C66EE3E" w14:textId="77777777" w:rsidR="00220451" w:rsidRDefault="00220451" w:rsidP="00CB34CD">
            <w:pPr>
              <w:rPr>
                <w:rFonts w:ascii="Segoe UI" w:hAnsi="Segoe UI" w:cs="Segoe UI"/>
                <w:sz w:val="24"/>
                <w:szCs w:val="24"/>
              </w:rPr>
            </w:pPr>
          </w:p>
          <w:p w14:paraId="165866BB" w14:textId="77777777" w:rsidR="00220451" w:rsidRDefault="00220451" w:rsidP="00CB34CD">
            <w:pPr>
              <w:rPr>
                <w:rFonts w:ascii="Segoe UI" w:hAnsi="Segoe UI" w:cs="Segoe UI"/>
                <w:sz w:val="24"/>
                <w:szCs w:val="24"/>
              </w:rPr>
            </w:pPr>
          </w:p>
          <w:p w14:paraId="6D0B3934" w14:textId="77777777" w:rsidR="00220451" w:rsidRDefault="00220451" w:rsidP="00CB34CD">
            <w:pPr>
              <w:rPr>
                <w:rFonts w:ascii="Segoe UI" w:hAnsi="Segoe UI" w:cs="Segoe UI"/>
                <w:sz w:val="24"/>
                <w:szCs w:val="24"/>
              </w:rPr>
            </w:pPr>
          </w:p>
          <w:p w14:paraId="71AE3831" w14:textId="77777777" w:rsidR="00220451" w:rsidRDefault="00220451" w:rsidP="00CB34CD">
            <w:pPr>
              <w:rPr>
                <w:rFonts w:ascii="Segoe UI" w:hAnsi="Segoe UI" w:cs="Segoe UI"/>
                <w:sz w:val="24"/>
                <w:szCs w:val="24"/>
              </w:rPr>
            </w:pPr>
          </w:p>
          <w:p w14:paraId="1B72B86D" w14:textId="77777777" w:rsidR="00220451" w:rsidRDefault="00220451" w:rsidP="00CB34CD">
            <w:pPr>
              <w:rPr>
                <w:rFonts w:ascii="Segoe UI" w:hAnsi="Segoe UI" w:cs="Segoe UI"/>
                <w:sz w:val="24"/>
                <w:szCs w:val="24"/>
              </w:rPr>
            </w:pPr>
          </w:p>
          <w:p w14:paraId="4D466BC5" w14:textId="77777777" w:rsidR="00220451" w:rsidRDefault="00220451" w:rsidP="00CB34CD">
            <w:pPr>
              <w:rPr>
                <w:rFonts w:ascii="Segoe UI" w:hAnsi="Segoe UI" w:cs="Segoe UI"/>
                <w:sz w:val="24"/>
                <w:szCs w:val="24"/>
              </w:rPr>
            </w:pPr>
          </w:p>
          <w:p w14:paraId="4145D491" w14:textId="77777777" w:rsidR="00220451" w:rsidRDefault="00220451" w:rsidP="00CB34CD">
            <w:pPr>
              <w:rPr>
                <w:rFonts w:ascii="Segoe UI" w:hAnsi="Segoe UI" w:cs="Segoe UI"/>
                <w:sz w:val="24"/>
                <w:szCs w:val="24"/>
              </w:rPr>
            </w:pPr>
          </w:p>
          <w:p w14:paraId="48E47908" w14:textId="2EF8948C" w:rsidR="00220451" w:rsidRPr="00C22F7D" w:rsidRDefault="00220451" w:rsidP="00CB34CD">
            <w:pPr>
              <w:rPr>
                <w:rFonts w:ascii="Segoe UI" w:hAnsi="Segoe UI" w:cs="Segoe UI"/>
                <w:sz w:val="24"/>
                <w:szCs w:val="24"/>
              </w:rPr>
            </w:pPr>
            <w:r>
              <w:rPr>
                <w:rFonts w:ascii="Segoe UI" w:hAnsi="Segoe UI" w:cs="Segoe UI"/>
                <w:sz w:val="24"/>
                <w:szCs w:val="24"/>
              </w:rPr>
              <w:t>b</w:t>
            </w:r>
          </w:p>
        </w:tc>
        <w:tc>
          <w:tcPr>
            <w:tcW w:w="7755" w:type="dxa"/>
          </w:tcPr>
          <w:p w14:paraId="0527D2DA" w14:textId="77777777" w:rsidR="00C22F7D" w:rsidRDefault="00C22F7D" w:rsidP="00CB34CD">
            <w:pPr>
              <w:jc w:val="both"/>
              <w:rPr>
                <w:rFonts w:ascii="Segoe UI" w:hAnsi="Segoe UI" w:cs="Segoe UI"/>
                <w:sz w:val="24"/>
                <w:szCs w:val="24"/>
              </w:rPr>
            </w:pPr>
            <w:r>
              <w:rPr>
                <w:rFonts w:ascii="Segoe UI" w:hAnsi="Segoe UI" w:cs="Segoe UI"/>
                <w:b/>
                <w:bCs/>
                <w:sz w:val="24"/>
                <w:szCs w:val="24"/>
              </w:rPr>
              <w:t>Trust Chair’s introduction and system overview</w:t>
            </w:r>
          </w:p>
          <w:p w14:paraId="55F7EAC3" w14:textId="77777777" w:rsidR="00C22F7D" w:rsidRDefault="00C22F7D" w:rsidP="00CB34CD">
            <w:pPr>
              <w:jc w:val="both"/>
              <w:rPr>
                <w:rFonts w:ascii="Segoe UI" w:hAnsi="Segoe UI" w:cs="Segoe UI"/>
                <w:sz w:val="24"/>
                <w:szCs w:val="24"/>
              </w:rPr>
            </w:pPr>
          </w:p>
          <w:p w14:paraId="718A9045" w14:textId="736CE893" w:rsidR="004F02B2" w:rsidRDefault="00C22F7D" w:rsidP="00C22F7D">
            <w:pPr>
              <w:jc w:val="both"/>
              <w:rPr>
                <w:rFonts w:ascii="Segoe UI" w:hAnsi="Segoe UI" w:cs="Segoe UI"/>
                <w:sz w:val="24"/>
                <w:szCs w:val="24"/>
              </w:rPr>
            </w:pPr>
            <w:r w:rsidRPr="00CB34CD">
              <w:rPr>
                <w:rFonts w:ascii="Segoe UI" w:hAnsi="Segoe UI" w:cs="Segoe UI"/>
                <w:sz w:val="24"/>
                <w:szCs w:val="24"/>
              </w:rPr>
              <w:t xml:space="preserve">The Trust Chair </w:t>
            </w:r>
            <w:r w:rsidR="00DE4D1F">
              <w:rPr>
                <w:rFonts w:ascii="Segoe UI" w:hAnsi="Segoe UI" w:cs="Segoe UI"/>
                <w:sz w:val="24"/>
                <w:szCs w:val="24"/>
              </w:rPr>
              <w:t xml:space="preserve">commented upon feedback from Anne Eden, </w:t>
            </w:r>
            <w:r w:rsidRPr="00CB34CD">
              <w:rPr>
                <w:rFonts w:ascii="Segoe UI" w:hAnsi="Segoe UI" w:cs="Segoe UI"/>
                <w:sz w:val="24"/>
                <w:szCs w:val="24"/>
              </w:rPr>
              <w:t>Regional Director of the South East Region for NHS England</w:t>
            </w:r>
            <w:r w:rsidR="001F7C5B">
              <w:rPr>
                <w:rFonts w:ascii="Segoe UI" w:hAnsi="Segoe UI" w:cs="Segoe UI"/>
                <w:sz w:val="24"/>
                <w:szCs w:val="24"/>
              </w:rPr>
              <w:t>/NHS Improvement (</w:t>
            </w:r>
            <w:r w:rsidR="001F7C5B">
              <w:rPr>
                <w:rFonts w:ascii="Segoe UI" w:hAnsi="Segoe UI" w:cs="Segoe UI"/>
                <w:b/>
                <w:bCs/>
                <w:sz w:val="24"/>
                <w:szCs w:val="24"/>
              </w:rPr>
              <w:t>NHSE/I</w:t>
            </w:r>
            <w:r w:rsidR="001F7C5B">
              <w:rPr>
                <w:rFonts w:ascii="Segoe UI" w:hAnsi="Segoe UI" w:cs="Segoe UI"/>
                <w:sz w:val="24"/>
                <w:szCs w:val="24"/>
              </w:rPr>
              <w:t>)</w:t>
            </w:r>
            <w:r w:rsidR="00DE4D1F">
              <w:rPr>
                <w:rFonts w:ascii="Segoe UI" w:hAnsi="Segoe UI" w:cs="Segoe UI"/>
                <w:sz w:val="24"/>
                <w:szCs w:val="24"/>
              </w:rPr>
              <w:t xml:space="preserve">, </w:t>
            </w:r>
            <w:r w:rsidR="00570EB7">
              <w:rPr>
                <w:rFonts w:ascii="Segoe UI" w:hAnsi="Segoe UI" w:cs="Segoe UI"/>
                <w:sz w:val="24"/>
                <w:szCs w:val="24"/>
              </w:rPr>
              <w:t>noting that she had commended the performance of NHS trusts, including in Oxfordshire, for their response during COVID-19</w:t>
            </w:r>
            <w:r w:rsidR="004F02B2">
              <w:rPr>
                <w:rFonts w:ascii="Segoe UI" w:hAnsi="Segoe UI" w:cs="Segoe UI"/>
                <w:sz w:val="24"/>
                <w:szCs w:val="24"/>
              </w:rPr>
              <w:t>.  However, now was the time to plan for the next potential wave of the pandemic and the potential impact that this could have upon resources</w:t>
            </w:r>
            <w:r w:rsidR="00220451">
              <w:rPr>
                <w:rFonts w:ascii="Segoe UI" w:hAnsi="Segoe UI" w:cs="Segoe UI"/>
                <w:sz w:val="24"/>
                <w:szCs w:val="24"/>
              </w:rPr>
              <w:t xml:space="preserve"> and productivity</w:t>
            </w:r>
            <w:r w:rsidR="004F02B2">
              <w:rPr>
                <w:rFonts w:ascii="Segoe UI" w:hAnsi="Segoe UI" w:cs="Segoe UI"/>
                <w:sz w:val="24"/>
                <w:szCs w:val="24"/>
              </w:rPr>
              <w:t xml:space="preserve">, especially if there was a </w:t>
            </w:r>
            <w:r w:rsidRPr="00CB34CD">
              <w:rPr>
                <w:rFonts w:ascii="Segoe UI" w:hAnsi="Segoe UI" w:cs="Segoe UI"/>
                <w:sz w:val="24"/>
                <w:szCs w:val="24"/>
              </w:rPr>
              <w:t xml:space="preserve">surge in </w:t>
            </w:r>
            <w:r w:rsidR="004F02B2">
              <w:rPr>
                <w:rFonts w:ascii="Segoe UI" w:hAnsi="Segoe UI" w:cs="Segoe UI"/>
                <w:sz w:val="24"/>
                <w:szCs w:val="24"/>
              </w:rPr>
              <w:t>demand for</w:t>
            </w:r>
            <w:r w:rsidRPr="00CB34CD">
              <w:rPr>
                <w:rFonts w:ascii="Segoe UI" w:hAnsi="Segoe UI" w:cs="Segoe UI"/>
                <w:sz w:val="24"/>
                <w:szCs w:val="24"/>
              </w:rPr>
              <w:t xml:space="preserve"> mental health services</w:t>
            </w:r>
            <w:r w:rsidR="00220451">
              <w:rPr>
                <w:rFonts w:ascii="Segoe UI" w:hAnsi="Segoe UI" w:cs="Segoe UI"/>
                <w:sz w:val="24"/>
                <w:szCs w:val="24"/>
              </w:rPr>
              <w:t>.  The ongoing response to COVID-19 and the need to maintain social distancing measures could impact how work took place as well as potentially reduce productivity.</w:t>
            </w:r>
            <w:r w:rsidRPr="00CB34CD">
              <w:rPr>
                <w:rFonts w:ascii="Segoe UI" w:hAnsi="Segoe UI" w:cs="Segoe UI"/>
                <w:sz w:val="24"/>
                <w:szCs w:val="24"/>
              </w:rPr>
              <w:t xml:space="preserve"> </w:t>
            </w:r>
          </w:p>
          <w:p w14:paraId="54593655" w14:textId="77777777" w:rsidR="00C22F7D" w:rsidRPr="00CB34CD" w:rsidRDefault="00C22F7D" w:rsidP="00C22F7D">
            <w:pPr>
              <w:jc w:val="both"/>
              <w:rPr>
                <w:rFonts w:ascii="Segoe UI" w:hAnsi="Segoe UI" w:cs="Segoe UI"/>
                <w:sz w:val="24"/>
                <w:szCs w:val="24"/>
              </w:rPr>
            </w:pPr>
          </w:p>
          <w:p w14:paraId="7D863ADC" w14:textId="2EF416BC" w:rsidR="00C22F7D" w:rsidRPr="00CB34CD" w:rsidRDefault="00C22F7D" w:rsidP="00C22F7D">
            <w:pPr>
              <w:jc w:val="both"/>
              <w:rPr>
                <w:rFonts w:ascii="Segoe UI" w:hAnsi="Segoe UI" w:cs="Segoe UI"/>
                <w:b/>
                <w:bCs/>
                <w:sz w:val="24"/>
                <w:szCs w:val="24"/>
              </w:rPr>
            </w:pPr>
            <w:r w:rsidRPr="00CB34CD">
              <w:rPr>
                <w:rFonts w:ascii="Segoe UI" w:hAnsi="Segoe UI" w:cs="Segoe UI"/>
                <w:b/>
                <w:bCs/>
                <w:sz w:val="24"/>
                <w:szCs w:val="24"/>
              </w:rPr>
              <w:t>The Board noted the oral update.</w:t>
            </w:r>
          </w:p>
          <w:p w14:paraId="00041502" w14:textId="63D0A286" w:rsidR="00C22F7D" w:rsidRPr="00C22F7D" w:rsidRDefault="00C22F7D" w:rsidP="00CB34CD">
            <w:pPr>
              <w:jc w:val="both"/>
              <w:rPr>
                <w:rFonts w:ascii="Segoe UI" w:hAnsi="Segoe UI" w:cs="Segoe UI"/>
                <w:sz w:val="24"/>
                <w:szCs w:val="24"/>
              </w:rPr>
            </w:pPr>
          </w:p>
        </w:tc>
        <w:tc>
          <w:tcPr>
            <w:tcW w:w="990" w:type="dxa"/>
          </w:tcPr>
          <w:p w14:paraId="37A68CD3" w14:textId="77777777" w:rsidR="00C22F7D" w:rsidRPr="00CB34CD" w:rsidRDefault="00C22F7D" w:rsidP="00CB34CD">
            <w:pPr>
              <w:rPr>
                <w:rFonts w:ascii="Segoe UI" w:hAnsi="Segoe UI" w:cs="Segoe UI"/>
                <w:color w:val="4F81BD" w:themeColor="accent1"/>
                <w:sz w:val="24"/>
                <w:szCs w:val="24"/>
              </w:rPr>
            </w:pPr>
          </w:p>
        </w:tc>
      </w:tr>
      <w:tr w:rsidR="000111F3" w:rsidRPr="00CB34CD" w14:paraId="3A78561E" w14:textId="77777777" w:rsidTr="00D90961">
        <w:tc>
          <w:tcPr>
            <w:tcW w:w="889" w:type="dxa"/>
          </w:tcPr>
          <w:p w14:paraId="51AEA55F" w14:textId="77777777" w:rsidR="00E8220F" w:rsidRPr="00220451" w:rsidRDefault="0004420B" w:rsidP="00CB34CD">
            <w:pPr>
              <w:rPr>
                <w:rFonts w:ascii="Segoe UI" w:hAnsi="Segoe UI" w:cs="Segoe UI"/>
                <w:b/>
                <w:bCs/>
                <w:sz w:val="24"/>
                <w:szCs w:val="24"/>
              </w:rPr>
            </w:pPr>
            <w:r w:rsidRPr="00220451">
              <w:rPr>
                <w:rFonts w:ascii="Segoe UI" w:hAnsi="Segoe UI" w:cs="Segoe UI"/>
                <w:b/>
                <w:bCs/>
                <w:sz w:val="24"/>
                <w:szCs w:val="24"/>
              </w:rPr>
              <w:t>BOD</w:t>
            </w:r>
          </w:p>
          <w:p w14:paraId="7ED51A0E" w14:textId="4985D44F" w:rsidR="0004420B" w:rsidRPr="00CB34CD" w:rsidRDefault="00CB34CD" w:rsidP="00CB34CD">
            <w:pPr>
              <w:rPr>
                <w:rFonts w:ascii="Segoe UI" w:hAnsi="Segoe UI" w:cs="Segoe UI"/>
                <w:b/>
                <w:bCs/>
                <w:sz w:val="24"/>
                <w:szCs w:val="24"/>
              </w:rPr>
            </w:pPr>
            <w:r w:rsidRPr="00220451">
              <w:rPr>
                <w:rFonts w:ascii="Segoe UI" w:hAnsi="Segoe UI" w:cs="Segoe UI"/>
                <w:b/>
                <w:bCs/>
                <w:sz w:val="24"/>
                <w:szCs w:val="24"/>
              </w:rPr>
              <w:t>3</w:t>
            </w:r>
            <w:r w:rsidR="00220451" w:rsidRPr="00220451">
              <w:rPr>
                <w:rFonts w:ascii="Segoe UI" w:hAnsi="Segoe UI" w:cs="Segoe UI"/>
                <w:b/>
                <w:bCs/>
                <w:sz w:val="24"/>
                <w:szCs w:val="24"/>
              </w:rPr>
              <w:t>3</w:t>
            </w:r>
            <w:r w:rsidR="0004420B" w:rsidRPr="00220451">
              <w:rPr>
                <w:rFonts w:ascii="Segoe UI" w:hAnsi="Segoe UI" w:cs="Segoe UI"/>
                <w:b/>
                <w:bCs/>
                <w:sz w:val="24"/>
                <w:szCs w:val="24"/>
              </w:rPr>
              <w:t>/20</w:t>
            </w:r>
          </w:p>
          <w:p w14:paraId="1DC81F07" w14:textId="3B422D45" w:rsidR="006A3BC3" w:rsidRPr="00CB34CD" w:rsidRDefault="00007AFF" w:rsidP="00CB34CD">
            <w:pPr>
              <w:rPr>
                <w:rFonts w:ascii="Segoe UI" w:hAnsi="Segoe UI" w:cs="Segoe UI"/>
                <w:sz w:val="24"/>
                <w:szCs w:val="24"/>
              </w:rPr>
            </w:pPr>
            <w:r w:rsidRPr="00CB34CD">
              <w:rPr>
                <w:rFonts w:ascii="Segoe UI" w:hAnsi="Segoe UI" w:cs="Segoe UI"/>
                <w:sz w:val="24"/>
                <w:szCs w:val="24"/>
              </w:rPr>
              <w:t>a</w:t>
            </w:r>
          </w:p>
          <w:p w14:paraId="74CF840F" w14:textId="4AEFBD51" w:rsidR="00007AFF" w:rsidRPr="00CB34CD" w:rsidRDefault="00007AFF" w:rsidP="00CB34CD">
            <w:pPr>
              <w:rPr>
                <w:rFonts w:ascii="Segoe UI" w:hAnsi="Segoe UI" w:cs="Segoe UI"/>
                <w:sz w:val="24"/>
                <w:szCs w:val="24"/>
              </w:rPr>
            </w:pPr>
          </w:p>
          <w:p w14:paraId="6A3E9E52" w14:textId="7F4C9E14" w:rsidR="00007AFF" w:rsidRPr="00CB34CD" w:rsidRDefault="00007AFF" w:rsidP="00CB34CD">
            <w:pPr>
              <w:rPr>
                <w:rFonts w:ascii="Segoe UI" w:hAnsi="Segoe UI" w:cs="Segoe UI"/>
                <w:sz w:val="24"/>
                <w:szCs w:val="24"/>
              </w:rPr>
            </w:pPr>
          </w:p>
          <w:p w14:paraId="395973DB" w14:textId="37BE6583" w:rsidR="00007AFF" w:rsidRPr="00CB34CD" w:rsidRDefault="00007AFF" w:rsidP="00CB34CD">
            <w:pPr>
              <w:rPr>
                <w:rFonts w:ascii="Segoe UI" w:hAnsi="Segoe UI" w:cs="Segoe UI"/>
                <w:sz w:val="24"/>
                <w:szCs w:val="24"/>
              </w:rPr>
            </w:pPr>
          </w:p>
          <w:p w14:paraId="1E491AF9" w14:textId="111144B8" w:rsidR="00007AFF" w:rsidRPr="00CB34CD" w:rsidRDefault="00007AFF" w:rsidP="00CB34CD">
            <w:pPr>
              <w:rPr>
                <w:rFonts w:ascii="Segoe UI" w:hAnsi="Segoe UI" w:cs="Segoe UI"/>
                <w:sz w:val="24"/>
                <w:szCs w:val="24"/>
              </w:rPr>
            </w:pPr>
            <w:r w:rsidRPr="00CB34CD">
              <w:rPr>
                <w:rFonts w:ascii="Segoe UI" w:hAnsi="Segoe UI" w:cs="Segoe UI"/>
                <w:sz w:val="24"/>
                <w:szCs w:val="24"/>
              </w:rPr>
              <w:t>b</w:t>
            </w:r>
          </w:p>
          <w:p w14:paraId="59DB3E58" w14:textId="05DF7BC2" w:rsidR="00007AFF" w:rsidRPr="00CB34CD" w:rsidRDefault="00007AFF" w:rsidP="00CB34CD">
            <w:pPr>
              <w:rPr>
                <w:rFonts w:ascii="Segoe UI" w:hAnsi="Segoe UI" w:cs="Segoe UI"/>
                <w:sz w:val="24"/>
                <w:szCs w:val="24"/>
              </w:rPr>
            </w:pPr>
          </w:p>
        </w:tc>
        <w:tc>
          <w:tcPr>
            <w:tcW w:w="7755" w:type="dxa"/>
          </w:tcPr>
          <w:p w14:paraId="4353E736" w14:textId="6CC471C0" w:rsidR="00E8220F" w:rsidRPr="00CB34CD" w:rsidRDefault="0004420B" w:rsidP="00CB34CD">
            <w:pPr>
              <w:jc w:val="both"/>
              <w:rPr>
                <w:rFonts w:ascii="Segoe UI" w:hAnsi="Segoe UI" w:cs="Segoe UI"/>
                <w:b/>
                <w:bCs/>
                <w:sz w:val="24"/>
                <w:szCs w:val="24"/>
              </w:rPr>
            </w:pPr>
            <w:r w:rsidRPr="00CB34CD">
              <w:rPr>
                <w:rFonts w:ascii="Segoe UI" w:hAnsi="Segoe UI" w:cs="Segoe UI"/>
                <w:b/>
                <w:bCs/>
                <w:sz w:val="24"/>
                <w:szCs w:val="24"/>
              </w:rPr>
              <w:t>Declarations of Interest</w:t>
            </w:r>
          </w:p>
          <w:p w14:paraId="474CD653" w14:textId="77777777" w:rsidR="00007AFF" w:rsidRPr="00CB34CD" w:rsidRDefault="00007AFF" w:rsidP="00CB34CD">
            <w:pPr>
              <w:jc w:val="both"/>
              <w:rPr>
                <w:rFonts w:ascii="Segoe UI" w:hAnsi="Segoe UI" w:cs="Segoe UI"/>
                <w:b/>
                <w:bCs/>
                <w:sz w:val="24"/>
                <w:szCs w:val="24"/>
              </w:rPr>
            </w:pPr>
          </w:p>
          <w:p w14:paraId="3E2F274A" w14:textId="4DEDE6EC" w:rsidR="00007AFF" w:rsidRPr="00CB34CD" w:rsidRDefault="00007AFF" w:rsidP="00CB34CD">
            <w:pPr>
              <w:keepNext/>
              <w:keepLines/>
              <w:jc w:val="both"/>
              <w:rPr>
                <w:rFonts w:ascii="Segoe UI" w:hAnsi="Segoe UI" w:cs="Segoe UI"/>
                <w:bCs/>
                <w:sz w:val="24"/>
                <w:szCs w:val="24"/>
              </w:rPr>
            </w:pPr>
            <w:r w:rsidRPr="00CB34CD">
              <w:rPr>
                <w:rFonts w:ascii="Segoe UI" w:hAnsi="Segoe UI" w:cs="Segoe UI"/>
                <w:bCs/>
                <w:sz w:val="24"/>
                <w:szCs w:val="24"/>
              </w:rPr>
              <w:t>The Trust Chair presented the Register of Directors</w:t>
            </w:r>
            <w:r w:rsidR="009B719B">
              <w:rPr>
                <w:rFonts w:ascii="Segoe UI" w:hAnsi="Segoe UI" w:cs="Segoe UI"/>
                <w:bCs/>
                <w:sz w:val="24"/>
                <w:szCs w:val="24"/>
              </w:rPr>
              <w:t>’</w:t>
            </w:r>
            <w:r w:rsidRPr="00CB34CD">
              <w:rPr>
                <w:rFonts w:ascii="Segoe UI" w:hAnsi="Segoe UI" w:cs="Segoe UI"/>
                <w:bCs/>
                <w:sz w:val="24"/>
                <w:szCs w:val="24"/>
              </w:rPr>
              <w:t xml:space="preserve"> Interests at paper BOD 24/2020 to the meeting.  No interests were declared pertinent to matters on the agenda.</w:t>
            </w:r>
          </w:p>
          <w:p w14:paraId="3777C8D2" w14:textId="77777777" w:rsidR="0004420B" w:rsidRPr="00CB34CD" w:rsidRDefault="0004420B" w:rsidP="00CB34CD">
            <w:pPr>
              <w:jc w:val="both"/>
              <w:rPr>
                <w:rFonts w:ascii="Segoe UI" w:hAnsi="Segoe UI" w:cs="Segoe UI"/>
                <w:b/>
                <w:bCs/>
                <w:sz w:val="24"/>
                <w:szCs w:val="24"/>
              </w:rPr>
            </w:pPr>
          </w:p>
          <w:p w14:paraId="4AF3A95C" w14:textId="48F51947" w:rsidR="0004420B" w:rsidRPr="00CB34CD" w:rsidRDefault="00007AFF" w:rsidP="00CB34CD">
            <w:pPr>
              <w:jc w:val="both"/>
              <w:rPr>
                <w:rFonts w:ascii="Segoe UI" w:hAnsi="Segoe UI" w:cs="Segoe UI"/>
                <w:b/>
                <w:bCs/>
                <w:sz w:val="24"/>
                <w:szCs w:val="24"/>
              </w:rPr>
            </w:pPr>
            <w:r w:rsidRPr="00CB34CD">
              <w:rPr>
                <w:rFonts w:ascii="Segoe UI" w:hAnsi="Segoe UI" w:cs="Segoe UI"/>
                <w:b/>
                <w:bCs/>
                <w:sz w:val="24"/>
                <w:szCs w:val="24"/>
              </w:rPr>
              <w:t>The Board received the Register of Directors</w:t>
            </w:r>
            <w:r w:rsidR="009B719B">
              <w:rPr>
                <w:rFonts w:ascii="Segoe UI" w:hAnsi="Segoe UI" w:cs="Segoe UI"/>
                <w:b/>
                <w:bCs/>
                <w:sz w:val="24"/>
                <w:szCs w:val="24"/>
              </w:rPr>
              <w:t>’</w:t>
            </w:r>
            <w:r w:rsidRPr="00CB34CD">
              <w:rPr>
                <w:rFonts w:ascii="Segoe UI" w:hAnsi="Segoe UI" w:cs="Segoe UI"/>
                <w:b/>
                <w:bCs/>
                <w:sz w:val="24"/>
                <w:szCs w:val="24"/>
              </w:rPr>
              <w:t xml:space="preserve"> Interests.</w:t>
            </w:r>
          </w:p>
        </w:tc>
        <w:tc>
          <w:tcPr>
            <w:tcW w:w="990" w:type="dxa"/>
          </w:tcPr>
          <w:p w14:paraId="00B4FDC6" w14:textId="77777777" w:rsidR="00E8220F" w:rsidRPr="00CB34CD" w:rsidRDefault="00E8220F" w:rsidP="00CB34CD">
            <w:pPr>
              <w:rPr>
                <w:rFonts w:ascii="Segoe UI" w:hAnsi="Segoe UI" w:cs="Segoe UI"/>
                <w:color w:val="4F81BD" w:themeColor="accent1"/>
                <w:sz w:val="24"/>
                <w:szCs w:val="24"/>
              </w:rPr>
            </w:pPr>
          </w:p>
        </w:tc>
      </w:tr>
      <w:tr w:rsidR="000111F3" w:rsidRPr="00CB34CD" w14:paraId="67B88166" w14:textId="77777777" w:rsidTr="00D90961">
        <w:tc>
          <w:tcPr>
            <w:tcW w:w="889" w:type="dxa"/>
          </w:tcPr>
          <w:p w14:paraId="3DEA2FD0" w14:textId="77777777" w:rsidR="00E8220F" w:rsidRPr="00CB34CD" w:rsidRDefault="0004420B" w:rsidP="00CB34CD">
            <w:pPr>
              <w:rPr>
                <w:rFonts w:ascii="Segoe UI" w:hAnsi="Segoe UI" w:cs="Segoe UI"/>
                <w:b/>
                <w:bCs/>
                <w:sz w:val="24"/>
                <w:szCs w:val="24"/>
              </w:rPr>
            </w:pPr>
            <w:r w:rsidRPr="00CB34CD">
              <w:rPr>
                <w:rFonts w:ascii="Segoe UI" w:hAnsi="Segoe UI" w:cs="Segoe UI"/>
                <w:b/>
                <w:bCs/>
                <w:sz w:val="24"/>
                <w:szCs w:val="24"/>
              </w:rPr>
              <w:t>BOD</w:t>
            </w:r>
          </w:p>
          <w:p w14:paraId="63EB4A38" w14:textId="2FBA7C28" w:rsidR="0004420B" w:rsidRPr="00CB34CD" w:rsidRDefault="00CB34CD" w:rsidP="00CB34CD">
            <w:pPr>
              <w:rPr>
                <w:rFonts w:ascii="Segoe UI" w:hAnsi="Segoe UI" w:cs="Segoe UI"/>
                <w:b/>
                <w:bCs/>
                <w:sz w:val="24"/>
                <w:szCs w:val="24"/>
              </w:rPr>
            </w:pPr>
            <w:r w:rsidRPr="00CB34CD">
              <w:rPr>
                <w:rFonts w:ascii="Segoe UI" w:hAnsi="Segoe UI" w:cs="Segoe UI"/>
                <w:b/>
                <w:bCs/>
                <w:sz w:val="24"/>
                <w:szCs w:val="24"/>
              </w:rPr>
              <w:t>3</w:t>
            </w:r>
            <w:r w:rsidR="00220451">
              <w:rPr>
                <w:rFonts w:ascii="Segoe UI" w:hAnsi="Segoe UI" w:cs="Segoe UI"/>
                <w:b/>
                <w:bCs/>
                <w:sz w:val="24"/>
                <w:szCs w:val="24"/>
              </w:rPr>
              <w:t>4</w:t>
            </w:r>
            <w:r w:rsidR="0004420B" w:rsidRPr="00CB34CD">
              <w:rPr>
                <w:rFonts w:ascii="Segoe UI" w:hAnsi="Segoe UI" w:cs="Segoe UI"/>
                <w:b/>
                <w:bCs/>
                <w:sz w:val="24"/>
                <w:szCs w:val="24"/>
              </w:rPr>
              <w:t>/20</w:t>
            </w:r>
          </w:p>
          <w:p w14:paraId="1860F436" w14:textId="1CBA112A" w:rsidR="008C288F" w:rsidRPr="00CB34CD" w:rsidRDefault="008C288F" w:rsidP="00CB34CD">
            <w:pPr>
              <w:rPr>
                <w:rFonts w:ascii="Segoe UI" w:hAnsi="Segoe UI" w:cs="Segoe UI"/>
                <w:sz w:val="24"/>
                <w:szCs w:val="24"/>
              </w:rPr>
            </w:pPr>
            <w:r w:rsidRPr="00CB34CD">
              <w:rPr>
                <w:rFonts w:ascii="Segoe UI" w:hAnsi="Segoe UI" w:cs="Segoe UI"/>
                <w:sz w:val="24"/>
                <w:szCs w:val="24"/>
              </w:rPr>
              <w:t>a</w:t>
            </w:r>
          </w:p>
          <w:p w14:paraId="29314A28" w14:textId="62F6A876" w:rsidR="00E9345C" w:rsidRPr="00CB34CD" w:rsidRDefault="00E9345C" w:rsidP="00CB34CD">
            <w:pPr>
              <w:rPr>
                <w:rFonts w:ascii="Segoe UI" w:hAnsi="Segoe UI" w:cs="Segoe UI"/>
                <w:color w:val="4F81BD" w:themeColor="accent1"/>
                <w:sz w:val="24"/>
                <w:szCs w:val="24"/>
              </w:rPr>
            </w:pPr>
          </w:p>
          <w:p w14:paraId="2BA99F18" w14:textId="6489ECA9" w:rsidR="00E9345C" w:rsidRPr="00CB34CD" w:rsidRDefault="00E9345C" w:rsidP="00CB34CD">
            <w:pPr>
              <w:rPr>
                <w:rFonts w:ascii="Segoe UI" w:hAnsi="Segoe UI" w:cs="Segoe UI"/>
                <w:color w:val="4F81BD" w:themeColor="accent1"/>
                <w:sz w:val="24"/>
                <w:szCs w:val="24"/>
              </w:rPr>
            </w:pPr>
          </w:p>
          <w:p w14:paraId="1A48F633" w14:textId="7C19BE18" w:rsidR="00671DCE" w:rsidRPr="00CB34CD" w:rsidRDefault="00671DCE" w:rsidP="00CB34CD">
            <w:pPr>
              <w:rPr>
                <w:rFonts w:ascii="Segoe UI" w:hAnsi="Segoe UI" w:cs="Segoe UI"/>
                <w:color w:val="4F81BD" w:themeColor="accent1"/>
                <w:sz w:val="24"/>
                <w:szCs w:val="24"/>
              </w:rPr>
            </w:pPr>
          </w:p>
          <w:p w14:paraId="029E8812" w14:textId="280CBD16" w:rsidR="00671DCE" w:rsidRPr="00CB34CD" w:rsidRDefault="00671DCE" w:rsidP="00CB34CD">
            <w:pPr>
              <w:rPr>
                <w:rFonts w:ascii="Segoe UI" w:hAnsi="Segoe UI" w:cs="Segoe UI"/>
                <w:color w:val="4F81BD" w:themeColor="accent1"/>
                <w:sz w:val="24"/>
                <w:szCs w:val="24"/>
              </w:rPr>
            </w:pPr>
          </w:p>
          <w:p w14:paraId="3E78B206" w14:textId="375260BA" w:rsidR="007D6618" w:rsidRPr="00CB34CD" w:rsidRDefault="007D6618" w:rsidP="00CB34CD">
            <w:pPr>
              <w:rPr>
                <w:rFonts w:ascii="Segoe UI" w:hAnsi="Segoe UI" w:cs="Segoe UI"/>
                <w:color w:val="4F81BD" w:themeColor="accent1"/>
                <w:sz w:val="24"/>
                <w:szCs w:val="24"/>
              </w:rPr>
            </w:pPr>
          </w:p>
          <w:p w14:paraId="3711B803" w14:textId="619E8295" w:rsidR="004E7BCC" w:rsidRDefault="004E7BCC" w:rsidP="00CB34CD">
            <w:pPr>
              <w:rPr>
                <w:rFonts w:ascii="Segoe UI" w:hAnsi="Segoe UI" w:cs="Segoe UI"/>
                <w:color w:val="4F81BD" w:themeColor="accent1"/>
                <w:sz w:val="24"/>
                <w:szCs w:val="24"/>
              </w:rPr>
            </w:pPr>
          </w:p>
          <w:p w14:paraId="1904874A" w14:textId="77777777" w:rsidR="00C05B23" w:rsidRDefault="00C05B23" w:rsidP="00CB34CD">
            <w:pPr>
              <w:rPr>
                <w:rFonts w:ascii="Segoe UI" w:hAnsi="Segoe UI" w:cs="Segoe UI"/>
                <w:color w:val="4F81BD" w:themeColor="accent1"/>
                <w:sz w:val="24"/>
                <w:szCs w:val="24"/>
              </w:rPr>
            </w:pPr>
          </w:p>
          <w:p w14:paraId="7EBEA1BF" w14:textId="77777777" w:rsidR="004E7BCC" w:rsidRPr="00CB34CD" w:rsidRDefault="004E7BCC" w:rsidP="00CB34CD">
            <w:pPr>
              <w:rPr>
                <w:rFonts w:ascii="Segoe UI" w:hAnsi="Segoe UI" w:cs="Segoe UI"/>
                <w:color w:val="4F81BD" w:themeColor="accent1"/>
                <w:sz w:val="24"/>
                <w:szCs w:val="24"/>
              </w:rPr>
            </w:pPr>
          </w:p>
          <w:p w14:paraId="60BDCC51" w14:textId="69E505C3" w:rsidR="00E9345C" w:rsidRPr="00CB34CD" w:rsidRDefault="00E9345C" w:rsidP="00CB34CD">
            <w:pPr>
              <w:rPr>
                <w:rFonts w:ascii="Segoe UI" w:hAnsi="Segoe UI" w:cs="Segoe UI"/>
                <w:sz w:val="24"/>
                <w:szCs w:val="24"/>
              </w:rPr>
            </w:pPr>
            <w:r w:rsidRPr="00CB34CD">
              <w:rPr>
                <w:rFonts w:ascii="Segoe UI" w:hAnsi="Segoe UI" w:cs="Segoe UI"/>
                <w:sz w:val="24"/>
                <w:szCs w:val="24"/>
              </w:rPr>
              <w:t>b</w:t>
            </w:r>
          </w:p>
          <w:p w14:paraId="121AF67D" w14:textId="0A471B22" w:rsidR="00E9345C" w:rsidRPr="00CB34CD" w:rsidRDefault="00E9345C" w:rsidP="00CB34CD">
            <w:pPr>
              <w:rPr>
                <w:rFonts w:ascii="Segoe UI" w:hAnsi="Segoe UI" w:cs="Segoe UI"/>
                <w:color w:val="4F81BD" w:themeColor="accent1"/>
                <w:sz w:val="24"/>
                <w:szCs w:val="24"/>
              </w:rPr>
            </w:pPr>
          </w:p>
          <w:p w14:paraId="64E8908F" w14:textId="77777777" w:rsidR="00E24490" w:rsidRPr="00CB34CD" w:rsidRDefault="00E24490" w:rsidP="00CB34CD">
            <w:pPr>
              <w:rPr>
                <w:rFonts w:ascii="Segoe UI" w:hAnsi="Segoe UI" w:cs="Segoe UI"/>
                <w:color w:val="4F81BD" w:themeColor="accent1"/>
                <w:sz w:val="24"/>
                <w:szCs w:val="24"/>
              </w:rPr>
            </w:pPr>
          </w:p>
          <w:p w14:paraId="4AE4990C" w14:textId="3ED040E5" w:rsidR="00E9345C" w:rsidRPr="00CB34CD" w:rsidRDefault="00E9345C" w:rsidP="00CB34CD">
            <w:pPr>
              <w:rPr>
                <w:rFonts w:ascii="Segoe UI" w:hAnsi="Segoe UI" w:cs="Segoe UI"/>
                <w:color w:val="4F81BD" w:themeColor="accent1"/>
                <w:sz w:val="24"/>
                <w:szCs w:val="24"/>
              </w:rPr>
            </w:pPr>
          </w:p>
          <w:p w14:paraId="56565B5F" w14:textId="7C6DCE29" w:rsidR="00E9345C" w:rsidRPr="00CB34CD" w:rsidRDefault="00E9345C" w:rsidP="00CB34CD">
            <w:pPr>
              <w:rPr>
                <w:rFonts w:ascii="Segoe UI" w:hAnsi="Segoe UI" w:cs="Segoe UI"/>
                <w:color w:val="4F81BD" w:themeColor="accent1"/>
                <w:sz w:val="24"/>
                <w:szCs w:val="24"/>
              </w:rPr>
            </w:pPr>
          </w:p>
          <w:p w14:paraId="1B8AE4C5" w14:textId="3A77265E" w:rsidR="006F045B" w:rsidRPr="00CB34CD" w:rsidRDefault="006F045B" w:rsidP="00CB34CD">
            <w:pPr>
              <w:rPr>
                <w:rFonts w:ascii="Segoe UI" w:hAnsi="Segoe UI" w:cs="Segoe UI"/>
                <w:color w:val="4F81BD" w:themeColor="accent1"/>
                <w:sz w:val="24"/>
                <w:szCs w:val="24"/>
              </w:rPr>
            </w:pPr>
          </w:p>
          <w:p w14:paraId="0807C4F6" w14:textId="666F315B" w:rsidR="006F045B" w:rsidRPr="00CB34CD" w:rsidRDefault="006F045B" w:rsidP="00CB34CD">
            <w:pPr>
              <w:rPr>
                <w:rFonts w:ascii="Segoe UI" w:hAnsi="Segoe UI" w:cs="Segoe UI"/>
                <w:color w:val="4F81BD" w:themeColor="accent1"/>
                <w:sz w:val="24"/>
                <w:szCs w:val="24"/>
              </w:rPr>
            </w:pPr>
          </w:p>
          <w:p w14:paraId="52C55CA1" w14:textId="787F6DE4" w:rsidR="007D6618" w:rsidRPr="00CB34CD" w:rsidRDefault="007D6618" w:rsidP="00CB34CD">
            <w:pPr>
              <w:rPr>
                <w:rFonts w:ascii="Segoe UI" w:hAnsi="Segoe UI" w:cs="Segoe UI"/>
                <w:color w:val="4F81BD" w:themeColor="accent1"/>
                <w:sz w:val="24"/>
                <w:szCs w:val="24"/>
              </w:rPr>
            </w:pPr>
          </w:p>
          <w:p w14:paraId="4BA7C920" w14:textId="7EDBAFDB" w:rsidR="007D6618" w:rsidRPr="00CB34CD" w:rsidRDefault="007D6618" w:rsidP="00CB34CD">
            <w:pPr>
              <w:rPr>
                <w:rFonts w:ascii="Segoe UI" w:hAnsi="Segoe UI" w:cs="Segoe UI"/>
                <w:color w:val="4F81BD" w:themeColor="accent1"/>
                <w:sz w:val="24"/>
                <w:szCs w:val="24"/>
              </w:rPr>
            </w:pPr>
          </w:p>
          <w:p w14:paraId="4CF65F97" w14:textId="22BE0796" w:rsidR="007D6618" w:rsidRPr="00CB34CD" w:rsidRDefault="007D6618" w:rsidP="00CB34CD">
            <w:pPr>
              <w:rPr>
                <w:rFonts w:ascii="Segoe UI" w:hAnsi="Segoe UI" w:cs="Segoe UI"/>
                <w:color w:val="4F81BD" w:themeColor="accent1"/>
                <w:sz w:val="24"/>
                <w:szCs w:val="24"/>
              </w:rPr>
            </w:pPr>
          </w:p>
          <w:p w14:paraId="6F35D643" w14:textId="7F69C132" w:rsidR="007D6618" w:rsidRPr="00CB34CD" w:rsidRDefault="007D6618" w:rsidP="00CB34CD">
            <w:pPr>
              <w:rPr>
                <w:rFonts w:ascii="Segoe UI" w:hAnsi="Segoe UI" w:cs="Segoe UI"/>
                <w:color w:val="4F81BD" w:themeColor="accent1"/>
                <w:sz w:val="24"/>
                <w:szCs w:val="24"/>
              </w:rPr>
            </w:pPr>
          </w:p>
          <w:p w14:paraId="17259AEB" w14:textId="39BE1A81" w:rsidR="007D6618" w:rsidRDefault="007D6618" w:rsidP="00CB34CD">
            <w:pPr>
              <w:rPr>
                <w:rFonts w:ascii="Segoe UI" w:hAnsi="Segoe UI" w:cs="Segoe UI"/>
                <w:color w:val="4F81BD" w:themeColor="accent1"/>
                <w:sz w:val="24"/>
                <w:szCs w:val="24"/>
              </w:rPr>
            </w:pPr>
          </w:p>
          <w:p w14:paraId="4D0B92C4" w14:textId="500A431E" w:rsidR="00C05B23" w:rsidRDefault="00C05B23" w:rsidP="00CB34CD">
            <w:pPr>
              <w:rPr>
                <w:rFonts w:ascii="Segoe UI" w:hAnsi="Segoe UI" w:cs="Segoe UI"/>
                <w:color w:val="4F81BD" w:themeColor="accent1"/>
                <w:sz w:val="24"/>
                <w:szCs w:val="24"/>
              </w:rPr>
            </w:pPr>
          </w:p>
          <w:p w14:paraId="34BDAE8A" w14:textId="6BDDB966" w:rsidR="00C05B23" w:rsidRDefault="00C05B23" w:rsidP="00CB34CD">
            <w:pPr>
              <w:rPr>
                <w:rFonts w:ascii="Segoe UI" w:hAnsi="Segoe UI" w:cs="Segoe UI"/>
                <w:color w:val="4F81BD" w:themeColor="accent1"/>
                <w:sz w:val="24"/>
                <w:szCs w:val="24"/>
              </w:rPr>
            </w:pPr>
          </w:p>
          <w:p w14:paraId="341E7305" w14:textId="77777777" w:rsidR="00C05B23" w:rsidRPr="00CB34CD" w:rsidRDefault="00C05B23" w:rsidP="00CB34CD">
            <w:pPr>
              <w:rPr>
                <w:rFonts w:ascii="Segoe UI" w:hAnsi="Segoe UI" w:cs="Segoe UI"/>
                <w:color w:val="4F81BD" w:themeColor="accent1"/>
                <w:sz w:val="24"/>
                <w:szCs w:val="24"/>
              </w:rPr>
            </w:pPr>
          </w:p>
          <w:p w14:paraId="682F0B01" w14:textId="6FC61860" w:rsidR="00E9345C" w:rsidRPr="00CB34CD" w:rsidRDefault="00E9345C" w:rsidP="00CB34CD">
            <w:pPr>
              <w:rPr>
                <w:rFonts w:ascii="Segoe UI" w:hAnsi="Segoe UI" w:cs="Segoe UI"/>
                <w:color w:val="4F81BD" w:themeColor="accent1"/>
                <w:sz w:val="24"/>
                <w:szCs w:val="24"/>
              </w:rPr>
            </w:pPr>
          </w:p>
          <w:p w14:paraId="1DA2141D" w14:textId="42443AB2" w:rsidR="00E9345C" w:rsidRPr="00CB34CD" w:rsidRDefault="007D6618" w:rsidP="00CB34CD">
            <w:pPr>
              <w:rPr>
                <w:rFonts w:ascii="Segoe UI" w:hAnsi="Segoe UI" w:cs="Segoe UI"/>
                <w:sz w:val="24"/>
                <w:szCs w:val="24"/>
              </w:rPr>
            </w:pPr>
            <w:r w:rsidRPr="00CB34CD">
              <w:rPr>
                <w:rFonts w:ascii="Segoe UI" w:hAnsi="Segoe UI" w:cs="Segoe UI"/>
                <w:sz w:val="24"/>
                <w:szCs w:val="24"/>
              </w:rPr>
              <w:t>c</w:t>
            </w:r>
          </w:p>
          <w:p w14:paraId="4E8CA64A" w14:textId="04D446BE" w:rsidR="007D6618" w:rsidRPr="00CB34CD" w:rsidRDefault="007D6618" w:rsidP="00CB34CD">
            <w:pPr>
              <w:rPr>
                <w:rFonts w:ascii="Segoe UI" w:hAnsi="Segoe UI" w:cs="Segoe UI"/>
                <w:sz w:val="24"/>
                <w:szCs w:val="24"/>
              </w:rPr>
            </w:pPr>
          </w:p>
          <w:p w14:paraId="5EAAA30A" w14:textId="533DA36E" w:rsidR="007D6618" w:rsidRPr="00CB34CD" w:rsidRDefault="007D6618" w:rsidP="00CB34CD">
            <w:pPr>
              <w:rPr>
                <w:rFonts w:ascii="Segoe UI" w:hAnsi="Segoe UI" w:cs="Segoe UI"/>
                <w:sz w:val="24"/>
                <w:szCs w:val="24"/>
              </w:rPr>
            </w:pPr>
          </w:p>
          <w:p w14:paraId="7EB382E8" w14:textId="47B1F737" w:rsidR="007D6618" w:rsidRPr="00CB34CD" w:rsidRDefault="007D6618" w:rsidP="00CB34CD">
            <w:pPr>
              <w:rPr>
                <w:rFonts w:ascii="Segoe UI" w:hAnsi="Segoe UI" w:cs="Segoe UI"/>
                <w:sz w:val="24"/>
                <w:szCs w:val="24"/>
              </w:rPr>
            </w:pPr>
          </w:p>
          <w:p w14:paraId="1165D96B" w14:textId="0B528895" w:rsidR="007D6618" w:rsidRPr="00CB34CD" w:rsidRDefault="007D6618" w:rsidP="00CB34CD">
            <w:pPr>
              <w:rPr>
                <w:rFonts w:ascii="Segoe UI" w:hAnsi="Segoe UI" w:cs="Segoe UI"/>
                <w:sz w:val="24"/>
                <w:szCs w:val="24"/>
              </w:rPr>
            </w:pPr>
          </w:p>
          <w:p w14:paraId="784E8422" w14:textId="772FFB8B" w:rsidR="007D6618" w:rsidRPr="00CB34CD" w:rsidRDefault="007D6618" w:rsidP="00CB34CD">
            <w:pPr>
              <w:rPr>
                <w:rFonts w:ascii="Segoe UI" w:hAnsi="Segoe UI" w:cs="Segoe UI"/>
                <w:sz w:val="24"/>
                <w:szCs w:val="24"/>
              </w:rPr>
            </w:pPr>
          </w:p>
          <w:p w14:paraId="06D1F29E" w14:textId="3F555943" w:rsidR="007D6618" w:rsidRPr="00CB34CD" w:rsidRDefault="007D6618" w:rsidP="00CB34CD">
            <w:pPr>
              <w:rPr>
                <w:rFonts w:ascii="Segoe UI" w:hAnsi="Segoe UI" w:cs="Segoe UI"/>
                <w:sz w:val="24"/>
                <w:szCs w:val="24"/>
              </w:rPr>
            </w:pPr>
          </w:p>
          <w:p w14:paraId="484E2C37" w14:textId="7A0321C1" w:rsidR="007D6618" w:rsidRPr="00CB34CD" w:rsidRDefault="007D6618" w:rsidP="00CB34CD">
            <w:pPr>
              <w:rPr>
                <w:rFonts w:ascii="Segoe UI" w:hAnsi="Segoe UI" w:cs="Segoe UI"/>
                <w:sz w:val="24"/>
                <w:szCs w:val="24"/>
              </w:rPr>
            </w:pPr>
          </w:p>
          <w:p w14:paraId="6532D8E8" w14:textId="6AB8166B" w:rsidR="007D6618" w:rsidRPr="00CB34CD" w:rsidRDefault="007D6618" w:rsidP="00CB34CD">
            <w:pPr>
              <w:rPr>
                <w:rFonts w:ascii="Segoe UI" w:hAnsi="Segoe UI" w:cs="Segoe UI"/>
                <w:sz w:val="24"/>
                <w:szCs w:val="24"/>
              </w:rPr>
            </w:pPr>
          </w:p>
          <w:p w14:paraId="3340F46B" w14:textId="5DED75C6" w:rsidR="007D6618" w:rsidRPr="00CB34CD" w:rsidRDefault="007D6618" w:rsidP="00CB34CD">
            <w:pPr>
              <w:rPr>
                <w:rFonts w:ascii="Segoe UI" w:hAnsi="Segoe UI" w:cs="Segoe UI"/>
                <w:sz w:val="24"/>
                <w:szCs w:val="24"/>
              </w:rPr>
            </w:pPr>
          </w:p>
          <w:p w14:paraId="3E716841" w14:textId="1FB96706" w:rsidR="007D6618" w:rsidRPr="00CB34CD" w:rsidRDefault="007D6618" w:rsidP="00CB34CD">
            <w:pPr>
              <w:rPr>
                <w:rFonts w:ascii="Segoe UI" w:hAnsi="Segoe UI" w:cs="Segoe UI"/>
                <w:sz w:val="24"/>
                <w:szCs w:val="24"/>
              </w:rPr>
            </w:pPr>
          </w:p>
          <w:p w14:paraId="26B209C1" w14:textId="172CE9E9" w:rsidR="007D6618" w:rsidRPr="00CB34CD" w:rsidRDefault="007D6618" w:rsidP="00CB34CD">
            <w:pPr>
              <w:rPr>
                <w:rFonts w:ascii="Segoe UI" w:hAnsi="Segoe UI" w:cs="Segoe UI"/>
                <w:sz w:val="24"/>
                <w:szCs w:val="24"/>
              </w:rPr>
            </w:pPr>
          </w:p>
          <w:p w14:paraId="78EF6A2C" w14:textId="520E30E6" w:rsidR="007D6618" w:rsidRPr="00CB34CD" w:rsidRDefault="007D6618" w:rsidP="00CB34CD">
            <w:pPr>
              <w:rPr>
                <w:rFonts w:ascii="Segoe UI" w:hAnsi="Segoe UI" w:cs="Segoe UI"/>
                <w:sz w:val="24"/>
                <w:szCs w:val="24"/>
              </w:rPr>
            </w:pPr>
            <w:r w:rsidRPr="00CB34CD">
              <w:rPr>
                <w:rFonts w:ascii="Segoe UI" w:hAnsi="Segoe UI" w:cs="Segoe UI"/>
                <w:sz w:val="24"/>
                <w:szCs w:val="24"/>
              </w:rPr>
              <w:t>d</w:t>
            </w:r>
          </w:p>
          <w:p w14:paraId="0576D2C8" w14:textId="3A80F35C" w:rsidR="007D6618" w:rsidRPr="00CB34CD" w:rsidRDefault="007D6618" w:rsidP="00CB34CD">
            <w:pPr>
              <w:rPr>
                <w:rFonts w:ascii="Segoe UI" w:hAnsi="Segoe UI" w:cs="Segoe UI"/>
                <w:sz w:val="24"/>
                <w:szCs w:val="24"/>
              </w:rPr>
            </w:pPr>
          </w:p>
          <w:p w14:paraId="0004ECD0" w14:textId="57FD999D" w:rsidR="007D6618" w:rsidRPr="00CB34CD" w:rsidRDefault="007D6618" w:rsidP="00CB34CD">
            <w:pPr>
              <w:rPr>
                <w:rFonts w:ascii="Segoe UI" w:hAnsi="Segoe UI" w:cs="Segoe UI"/>
                <w:sz w:val="24"/>
                <w:szCs w:val="24"/>
              </w:rPr>
            </w:pPr>
          </w:p>
          <w:p w14:paraId="36FB02C4" w14:textId="56A5DBAA" w:rsidR="007D6618" w:rsidRPr="00CB34CD" w:rsidRDefault="007D6618" w:rsidP="00CB34CD">
            <w:pPr>
              <w:rPr>
                <w:rFonts w:ascii="Segoe UI" w:hAnsi="Segoe UI" w:cs="Segoe UI"/>
                <w:sz w:val="24"/>
                <w:szCs w:val="24"/>
              </w:rPr>
            </w:pPr>
          </w:p>
          <w:p w14:paraId="33E8E705" w14:textId="63C33BF0" w:rsidR="007D6618" w:rsidRDefault="007D6618" w:rsidP="00CB34CD">
            <w:pPr>
              <w:rPr>
                <w:rFonts w:ascii="Segoe UI" w:hAnsi="Segoe UI" w:cs="Segoe UI"/>
                <w:sz w:val="24"/>
                <w:szCs w:val="24"/>
              </w:rPr>
            </w:pPr>
          </w:p>
          <w:p w14:paraId="53DF644A" w14:textId="3C175F9F" w:rsidR="0070180C" w:rsidRDefault="0070180C" w:rsidP="00CB34CD">
            <w:pPr>
              <w:rPr>
                <w:rFonts w:ascii="Segoe UI" w:hAnsi="Segoe UI" w:cs="Segoe UI"/>
                <w:sz w:val="24"/>
                <w:szCs w:val="24"/>
              </w:rPr>
            </w:pPr>
          </w:p>
          <w:p w14:paraId="4B8443B0" w14:textId="77777777" w:rsidR="0070180C" w:rsidRPr="00CB34CD" w:rsidRDefault="0070180C" w:rsidP="00CB34CD">
            <w:pPr>
              <w:rPr>
                <w:rFonts w:ascii="Segoe UI" w:hAnsi="Segoe UI" w:cs="Segoe UI"/>
                <w:sz w:val="24"/>
                <w:szCs w:val="24"/>
              </w:rPr>
            </w:pPr>
          </w:p>
          <w:p w14:paraId="7E5AD38C" w14:textId="7D72AC8C" w:rsidR="007D6618" w:rsidRPr="00CB34CD" w:rsidRDefault="007D6618" w:rsidP="00CB34CD">
            <w:pPr>
              <w:rPr>
                <w:rFonts w:ascii="Segoe UI" w:hAnsi="Segoe UI" w:cs="Segoe UI"/>
                <w:sz w:val="24"/>
                <w:szCs w:val="24"/>
              </w:rPr>
            </w:pPr>
          </w:p>
          <w:p w14:paraId="33527F74" w14:textId="7EF06412" w:rsidR="007D6618" w:rsidRPr="00CB34CD" w:rsidRDefault="007D6618" w:rsidP="00CB34CD">
            <w:pPr>
              <w:rPr>
                <w:rFonts w:ascii="Segoe UI" w:hAnsi="Segoe UI" w:cs="Segoe UI"/>
                <w:sz w:val="24"/>
                <w:szCs w:val="24"/>
              </w:rPr>
            </w:pPr>
          </w:p>
          <w:p w14:paraId="673C0C0F" w14:textId="05A78FAB" w:rsidR="007D6618" w:rsidRPr="00CB34CD" w:rsidRDefault="007D6618" w:rsidP="00CB34CD">
            <w:pPr>
              <w:rPr>
                <w:rFonts w:ascii="Segoe UI" w:hAnsi="Segoe UI" w:cs="Segoe UI"/>
                <w:sz w:val="24"/>
                <w:szCs w:val="24"/>
              </w:rPr>
            </w:pPr>
          </w:p>
          <w:p w14:paraId="6C76B2C9" w14:textId="4435A0D0" w:rsidR="007D6618" w:rsidRPr="00CB34CD" w:rsidRDefault="007D6618" w:rsidP="00CB34CD">
            <w:pPr>
              <w:rPr>
                <w:rFonts w:ascii="Segoe UI" w:hAnsi="Segoe UI" w:cs="Segoe UI"/>
                <w:sz w:val="24"/>
                <w:szCs w:val="24"/>
              </w:rPr>
            </w:pPr>
            <w:r w:rsidRPr="00CB34CD">
              <w:rPr>
                <w:rFonts w:ascii="Segoe UI" w:hAnsi="Segoe UI" w:cs="Segoe UI"/>
                <w:sz w:val="24"/>
                <w:szCs w:val="24"/>
              </w:rPr>
              <w:lastRenderedPageBreak/>
              <w:t>e</w:t>
            </w:r>
          </w:p>
          <w:p w14:paraId="586723D4" w14:textId="07D654CF" w:rsidR="007D6618" w:rsidRPr="00CB34CD" w:rsidRDefault="007D6618" w:rsidP="00CB34CD">
            <w:pPr>
              <w:rPr>
                <w:rFonts w:ascii="Segoe UI" w:hAnsi="Segoe UI" w:cs="Segoe UI"/>
                <w:sz w:val="24"/>
                <w:szCs w:val="24"/>
              </w:rPr>
            </w:pPr>
          </w:p>
          <w:p w14:paraId="4480460B" w14:textId="080BDA5C" w:rsidR="007D6618" w:rsidRPr="00CB34CD" w:rsidRDefault="007D6618" w:rsidP="00CB34CD">
            <w:pPr>
              <w:rPr>
                <w:rFonts w:ascii="Segoe UI" w:hAnsi="Segoe UI" w:cs="Segoe UI"/>
                <w:sz w:val="24"/>
                <w:szCs w:val="24"/>
              </w:rPr>
            </w:pPr>
          </w:p>
          <w:p w14:paraId="368966FA" w14:textId="77777777" w:rsidR="0070180C" w:rsidRDefault="0070180C" w:rsidP="00CB34CD">
            <w:pPr>
              <w:rPr>
                <w:rFonts w:ascii="Segoe UI" w:hAnsi="Segoe UI" w:cs="Segoe UI"/>
                <w:sz w:val="24"/>
                <w:szCs w:val="24"/>
              </w:rPr>
            </w:pPr>
          </w:p>
          <w:p w14:paraId="4F3779AE" w14:textId="77777777" w:rsidR="0070180C" w:rsidRDefault="0070180C" w:rsidP="00CB34CD">
            <w:pPr>
              <w:rPr>
                <w:rFonts w:ascii="Segoe UI" w:hAnsi="Segoe UI" w:cs="Segoe UI"/>
                <w:sz w:val="24"/>
                <w:szCs w:val="24"/>
              </w:rPr>
            </w:pPr>
          </w:p>
          <w:p w14:paraId="2DFEB5FD" w14:textId="77777777" w:rsidR="0070180C" w:rsidRDefault="0070180C" w:rsidP="00CB34CD">
            <w:pPr>
              <w:rPr>
                <w:rFonts w:ascii="Segoe UI" w:hAnsi="Segoe UI" w:cs="Segoe UI"/>
                <w:sz w:val="24"/>
                <w:szCs w:val="24"/>
              </w:rPr>
            </w:pPr>
          </w:p>
          <w:p w14:paraId="39322B09" w14:textId="77777777" w:rsidR="0070180C" w:rsidRDefault="0070180C" w:rsidP="00CB34CD">
            <w:pPr>
              <w:rPr>
                <w:rFonts w:ascii="Segoe UI" w:hAnsi="Segoe UI" w:cs="Segoe UI"/>
                <w:sz w:val="24"/>
                <w:szCs w:val="24"/>
              </w:rPr>
            </w:pPr>
          </w:p>
          <w:p w14:paraId="1002C3F6" w14:textId="77777777" w:rsidR="0070180C" w:rsidRDefault="0070180C" w:rsidP="00CB34CD">
            <w:pPr>
              <w:rPr>
                <w:rFonts w:ascii="Segoe UI" w:hAnsi="Segoe UI" w:cs="Segoe UI"/>
                <w:sz w:val="24"/>
                <w:szCs w:val="24"/>
              </w:rPr>
            </w:pPr>
          </w:p>
          <w:p w14:paraId="72BEA379" w14:textId="77777777" w:rsidR="0070180C" w:rsidRDefault="0070180C" w:rsidP="00CB34CD">
            <w:pPr>
              <w:rPr>
                <w:rFonts w:ascii="Segoe UI" w:hAnsi="Segoe UI" w:cs="Segoe UI"/>
                <w:sz w:val="24"/>
                <w:szCs w:val="24"/>
              </w:rPr>
            </w:pPr>
          </w:p>
          <w:p w14:paraId="039957EE" w14:textId="77777777" w:rsidR="0070180C" w:rsidRDefault="0070180C" w:rsidP="00CB34CD">
            <w:pPr>
              <w:rPr>
                <w:rFonts w:ascii="Segoe UI" w:hAnsi="Segoe UI" w:cs="Segoe UI"/>
                <w:sz w:val="24"/>
                <w:szCs w:val="24"/>
              </w:rPr>
            </w:pPr>
          </w:p>
          <w:p w14:paraId="1A3C8BDB" w14:textId="77777777" w:rsidR="0070180C" w:rsidRDefault="0070180C" w:rsidP="00CB34CD">
            <w:pPr>
              <w:rPr>
                <w:rFonts w:ascii="Segoe UI" w:hAnsi="Segoe UI" w:cs="Segoe UI"/>
                <w:sz w:val="24"/>
                <w:szCs w:val="24"/>
              </w:rPr>
            </w:pPr>
          </w:p>
          <w:p w14:paraId="3E2CF70E" w14:textId="77777777" w:rsidR="0070180C" w:rsidRDefault="0070180C" w:rsidP="00CB34CD">
            <w:pPr>
              <w:rPr>
                <w:rFonts w:ascii="Segoe UI" w:hAnsi="Segoe UI" w:cs="Segoe UI"/>
                <w:sz w:val="24"/>
                <w:szCs w:val="24"/>
              </w:rPr>
            </w:pPr>
          </w:p>
          <w:p w14:paraId="70F47424" w14:textId="77777777" w:rsidR="0070180C" w:rsidRDefault="0070180C" w:rsidP="00CB34CD">
            <w:pPr>
              <w:rPr>
                <w:rFonts w:ascii="Segoe UI" w:hAnsi="Segoe UI" w:cs="Segoe UI"/>
                <w:sz w:val="24"/>
                <w:szCs w:val="24"/>
              </w:rPr>
            </w:pPr>
          </w:p>
          <w:p w14:paraId="61883EA1" w14:textId="77777777" w:rsidR="0070180C" w:rsidRDefault="0070180C" w:rsidP="00CB34CD">
            <w:pPr>
              <w:rPr>
                <w:rFonts w:ascii="Segoe UI" w:hAnsi="Segoe UI" w:cs="Segoe UI"/>
                <w:sz w:val="24"/>
                <w:szCs w:val="24"/>
              </w:rPr>
            </w:pPr>
          </w:p>
          <w:p w14:paraId="61545D53" w14:textId="77777777" w:rsidR="0070180C" w:rsidRDefault="0070180C" w:rsidP="00CB34CD">
            <w:pPr>
              <w:rPr>
                <w:rFonts w:ascii="Segoe UI" w:hAnsi="Segoe UI" w:cs="Segoe UI"/>
                <w:sz w:val="24"/>
                <w:szCs w:val="24"/>
              </w:rPr>
            </w:pPr>
          </w:p>
          <w:p w14:paraId="4AEAAE46" w14:textId="77777777" w:rsidR="0070180C" w:rsidRDefault="0070180C" w:rsidP="00CB34CD">
            <w:pPr>
              <w:rPr>
                <w:rFonts w:ascii="Segoe UI" w:hAnsi="Segoe UI" w:cs="Segoe UI"/>
                <w:sz w:val="24"/>
                <w:szCs w:val="24"/>
              </w:rPr>
            </w:pPr>
          </w:p>
          <w:p w14:paraId="4FC166E9" w14:textId="77777777" w:rsidR="0070180C" w:rsidRDefault="0070180C" w:rsidP="00CB34CD">
            <w:pPr>
              <w:rPr>
                <w:rFonts w:ascii="Segoe UI" w:hAnsi="Segoe UI" w:cs="Segoe UI"/>
                <w:sz w:val="24"/>
                <w:szCs w:val="24"/>
              </w:rPr>
            </w:pPr>
          </w:p>
          <w:p w14:paraId="155C5DD7" w14:textId="77777777" w:rsidR="0070180C" w:rsidRDefault="0070180C" w:rsidP="00CB34CD">
            <w:pPr>
              <w:rPr>
                <w:rFonts w:ascii="Segoe UI" w:hAnsi="Segoe UI" w:cs="Segoe UI"/>
                <w:sz w:val="24"/>
                <w:szCs w:val="24"/>
              </w:rPr>
            </w:pPr>
          </w:p>
          <w:p w14:paraId="0044F5A1" w14:textId="4761618D" w:rsidR="0070180C" w:rsidRDefault="0070180C" w:rsidP="00CB34CD">
            <w:pPr>
              <w:rPr>
                <w:rFonts w:ascii="Segoe UI" w:hAnsi="Segoe UI" w:cs="Segoe UI"/>
                <w:sz w:val="24"/>
                <w:szCs w:val="24"/>
              </w:rPr>
            </w:pPr>
          </w:p>
          <w:p w14:paraId="7DE82B05" w14:textId="77777777" w:rsidR="00017CA3" w:rsidRDefault="00017CA3" w:rsidP="00CB34CD">
            <w:pPr>
              <w:rPr>
                <w:rFonts w:ascii="Segoe UI" w:hAnsi="Segoe UI" w:cs="Segoe UI"/>
                <w:sz w:val="24"/>
                <w:szCs w:val="24"/>
              </w:rPr>
            </w:pPr>
          </w:p>
          <w:p w14:paraId="5A3D0A24" w14:textId="77777777" w:rsidR="0070180C" w:rsidRDefault="0070180C" w:rsidP="00CB34CD">
            <w:pPr>
              <w:rPr>
                <w:rFonts w:ascii="Segoe UI" w:hAnsi="Segoe UI" w:cs="Segoe UI"/>
                <w:sz w:val="24"/>
                <w:szCs w:val="24"/>
              </w:rPr>
            </w:pPr>
          </w:p>
          <w:p w14:paraId="49C49E0A" w14:textId="708FDDCE" w:rsidR="007D6618" w:rsidRPr="00CB34CD" w:rsidRDefault="007D6618" w:rsidP="00CB34CD">
            <w:pPr>
              <w:rPr>
                <w:rFonts w:ascii="Segoe UI" w:hAnsi="Segoe UI" w:cs="Segoe UI"/>
                <w:sz w:val="24"/>
                <w:szCs w:val="24"/>
              </w:rPr>
            </w:pPr>
            <w:r w:rsidRPr="00CB34CD">
              <w:rPr>
                <w:rFonts w:ascii="Segoe UI" w:hAnsi="Segoe UI" w:cs="Segoe UI"/>
                <w:sz w:val="24"/>
                <w:szCs w:val="24"/>
              </w:rPr>
              <w:t>f</w:t>
            </w:r>
          </w:p>
          <w:p w14:paraId="7927D877" w14:textId="77777777" w:rsidR="007D6618" w:rsidRPr="00CB34CD" w:rsidRDefault="007D6618" w:rsidP="00CB34CD">
            <w:pPr>
              <w:rPr>
                <w:rFonts w:ascii="Segoe UI" w:hAnsi="Segoe UI" w:cs="Segoe UI"/>
                <w:sz w:val="24"/>
                <w:szCs w:val="24"/>
              </w:rPr>
            </w:pPr>
          </w:p>
          <w:p w14:paraId="73009D6B" w14:textId="77777777" w:rsidR="007D6618" w:rsidRPr="00CB34CD" w:rsidRDefault="007D6618" w:rsidP="00CB34CD">
            <w:pPr>
              <w:rPr>
                <w:rFonts w:ascii="Segoe UI" w:hAnsi="Segoe UI" w:cs="Segoe UI"/>
                <w:sz w:val="24"/>
                <w:szCs w:val="24"/>
              </w:rPr>
            </w:pPr>
          </w:p>
          <w:p w14:paraId="718E5434" w14:textId="77777777" w:rsidR="007D6618" w:rsidRPr="00CB34CD" w:rsidRDefault="007D6618" w:rsidP="00CB34CD">
            <w:pPr>
              <w:rPr>
                <w:rFonts w:ascii="Segoe UI" w:hAnsi="Segoe UI" w:cs="Segoe UI"/>
                <w:sz w:val="24"/>
                <w:szCs w:val="24"/>
              </w:rPr>
            </w:pPr>
          </w:p>
          <w:p w14:paraId="358C97CA" w14:textId="244F7C51" w:rsidR="008C288F" w:rsidRPr="00CB34CD" w:rsidRDefault="008C288F" w:rsidP="00CB34CD">
            <w:pPr>
              <w:rPr>
                <w:rFonts w:ascii="Segoe UI" w:hAnsi="Segoe UI" w:cs="Segoe UI"/>
                <w:color w:val="4F81BD" w:themeColor="accent1"/>
                <w:sz w:val="24"/>
                <w:szCs w:val="24"/>
              </w:rPr>
            </w:pPr>
          </w:p>
        </w:tc>
        <w:tc>
          <w:tcPr>
            <w:tcW w:w="7755" w:type="dxa"/>
          </w:tcPr>
          <w:p w14:paraId="6CA80CA6" w14:textId="7A9B18FE" w:rsidR="00E8220F" w:rsidRPr="00B22825" w:rsidRDefault="0004420B" w:rsidP="00CB34CD">
            <w:pPr>
              <w:jc w:val="both"/>
              <w:rPr>
                <w:rFonts w:ascii="Segoe UI" w:hAnsi="Segoe UI" w:cs="Segoe UI"/>
                <w:b/>
                <w:bCs/>
                <w:sz w:val="24"/>
                <w:szCs w:val="24"/>
              </w:rPr>
            </w:pPr>
            <w:r w:rsidRPr="00B22825">
              <w:rPr>
                <w:rFonts w:ascii="Segoe UI" w:hAnsi="Segoe UI" w:cs="Segoe UI"/>
                <w:b/>
                <w:bCs/>
                <w:sz w:val="24"/>
                <w:szCs w:val="24"/>
              </w:rPr>
              <w:lastRenderedPageBreak/>
              <w:t xml:space="preserve">Minutes of the Meeting held on </w:t>
            </w:r>
            <w:r w:rsidR="007810F0" w:rsidRPr="00B22825">
              <w:rPr>
                <w:rFonts w:ascii="Segoe UI" w:hAnsi="Segoe UI" w:cs="Segoe UI"/>
                <w:b/>
                <w:bCs/>
                <w:sz w:val="24"/>
                <w:szCs w:val="24"/>
              </w:rPr>
              <w:t>30 April</w:t>
            </w:r>
            <w:r w:rsidRPr="00B22825">
              <w:rPr>
                <w:rFonts w:ascii="Segoe UI" w:hAnsi="Segoe UI" w:cs="Segoe UI"/>
                <w:b/>
                <w:bCs/>
                <w:sz w:val="24"/>
                <w:szCs w:val="24"/>
              </w:rPr>
              <w:t xml:space="preserve"> 2020</w:t>
            </w:r>
          </w:p>
          <w:p w14:paraId="1AD5B25F" w14:textId="77777777" w:rsidR="00504240" w:rsidRPr="00B22825" w:rsidRDefault="00504240" w:rsidP="00CB34CD">
            <w:pPr>
              <w:jc w:val="both"/>
              <w:rPr>
                <w:rFonts w:ascii="Segoe UI" w:hAnsi="Segoe UI" w:cs="Segoe UI"/>
                <w:sz w:val="24"/>
                <w:szCs w:val="24"/>
              </w:rPr>
            </w:pPr>
          </w:p>
          <w:p w14:paraId="54CD43BE" w14:textId="740EF64F" w:rsidR="009B719B" w:rsidRDefault="00504240" w:rsidP="00CB34CD">
            <w:pPr>
              <w:jc w:val="both"/>
              <w:rPr>
                <w:rFonts w:ascii="Segoe UI" w:hAnsi="Segoe UI" w:cs="Segoe UI"/>
                <w:sz w:val="24"/>
                <w:szCs w:val="24"/>
              </w:rPr>
            </w:pPr>
            <w:r w:rsidRPr="00B22825">
              <w:rPr>
                <w:rFonts w:ascii="Segoe UI" w:hAnsi="Segoe UI" w:cs="Segoe UI"/>
                <w:sz w:val="24"/>
                <w:szCs w:val="24"/>
              </w:rPr>
              <w:t xml:space="preserve">The Minutes of the meeting were approved as a true and accurate record </w:t>
            </w:r>
            <w:r w:rsidR="00DB5895" w:rsidRPr="00B22825">
              <w:rPr>
                <w:rFonts w:ascii="Segoe UI" w:hAnsi="Segoe UI" w:cs="Segoe UI"/>
                <w:sz w:val="24"/>
                <w:szCs w:val="24"/>
              </w:rPr>
              <w:t xml:space="preserve">subject to </w:t>
            </w:r>
            <w:r w:rsidR="009B719B">
              <w:rPr>
                <w:rFonts w:ascii="Segoe UI" w:hAnsi="Segoe UI" w:cs="Segoe UI"/>
                <w:sz w:val="24"/>
                <w:szCs w:val="24"/>
              </w:rPr>
              <w:t>amending item BOD 22/20(k) to read (insertion in italics): “However, neither Oxfordshire</w:t>
            </w:r>
            <w:r w:rsidR="009B719B">
              <w:t xml:space="preserve"> </w:t>
            </w:r>
            <w:r w:rsidR="009B719B" w:rsidRPr="009B719B">
              <w:rPr>
                <w:rFonts w:ascii="Segoe UI" w:hAnsi="Segoe UI" w:cs="Segoe UI"/>
                <w:sz w:val="24"/>
                <w:szCs w:val="24"/>
              </w:rPr>
              <w:t xml:space="preserve">nor Buckinghamshire CCGs had been able to </w:t>
            </w:r>
            <w:r w:rsidR="009B719B" w:rsidRPr="009B719B">
              <w:rPr>
                <w:rFonts w:ascii="Segoe UI" w:hAnsi="Segoe UI" w:cs="Segoe UI"/>
                <w:i/>
                <w:iCs/>
                <w:sz w:val="24"/>
                <w:szCs w:val="24"/>
              </w:rPr>
              <w:t>fully</w:t>
            </w:r>
            <w:r w:rsidR="009B719B" w:rsidRPr="009B719B">
              <w:rPr>
                <w:rFonts w:ascii="Segoe UI" w:hAnsi="Segoe UI" w:cs="Segoe UI"/>
                <w:sz w:val="24"/>
                <w:szCs w:val="24"/>
              </w:rPr>
              <w:t xml:space="preserve"> fund the LTP for 2020/21</w:t>
            </w:r>
            <w:r w:rsidR="009B719B">
              <w:rPr>
                <w:rFonts w:ascii="Segoe UI" w:hAnsi="Segoe UI" w:cs="Segoe UI"/>
                <w:sz w:val="24"/>
                <w:szCs w:val="24"/>
              </w:rPr>
              <w:t xml:space="preserve">”. </w:t>
            </w:r>
          </w:p>
          <w:p w14:paraId="45969148" w14:textId="4892D3B9" w:rsidR="00504240" w:rsidRPr="00B22825" w:rsidRDefault="00504240" w:rsidP="00CB34CD">
            <w:pPr>
              <w:jc w:val="both"/>
              <w:rPr>
                <w:rFonts w:ascii="Segoe UI" w:hAnsi="Segoe UI" w:cs="Segoe UI"/>
                <w:b/>
                <w:bCs/>
                <w:i/>
                <w:iCs/>
                <w:sz w:val="24"/>
                <w:szCs w:val="24"/>
              </w:rPr>
            </w:pPr>
            <w:r w:rsidRPr="00B22825">
              <w:rPr>
                <w:rFonts w:ascii="Segoe UI" w:hAnsi="Segoe UI" w:cs="Segoe UI"/>
                <w:b/>
                <w:bCs/>
                <w:i/>
                <w:iCs/>
                <w:sz w:val="24"/>
                <w:szCs w:val="24"/>
              </w:rPr>
              <w:lastRenderedPageBreak/>
              <w:t>Matters Arising</w:t>
            </w:r>
          </w:p>
          <w:p w14:paraId="43D13D6B" w14:textId="77777777" w:rsidR="005651EB" w:rsidRPr="00B22825" w:rsidRDefault="005651EB" w:rsidP="00CB34CD">
            <w:pPr>
              <w:jc w:val="both"/>
              <w:rPr>
                <w:rFonts w:ascii="Segoe UI" w:hAnsi="Segoe UI" w:cs="Segoe UI"/>
                <w:b/>
                <w:bCs/>
                <w:i/>
                <w:iCs/>
                <w:sz w:val="24"/>
                <w:szCs w:val="24"/>
              </w:rPr>
            </w:pPr>
          </w:p>
          <w:p w14:paraId="17A5DC00" w14:textId="713D8EDC" w:rsidR="005651EB" w:rsidRDefault="00494F48" w:rsidP="00CB34CD">
            <w:pPr>
              <w:jc w:val="both"/>
              <w:rPr>
                <w:rFonts w:ascii="Segoe UI" w:hAnsi="Segoe UI" w:cs="Segoe UI"/>
                <w:b/>
                <w:sz w:val="24"/>
                <w:szCs w:val="24"/>
              </w:rPr>
            </w:pPr>
            <w:r w:rsidRPr="00B22825">
              <w:rPr>
                <w:rFonts w:ascii="Segoe UI" w:hAnsi="Segoe UI" w:cs="Segoe UI"/>
                <w:b/>
                <w:sz w:val="24"/>
                <w:szCs w:val="24"/>
              </w:rPr>
              <w:t xml:space="preserve">Item BOD 22/20(l) </w:t>
            </w:r>
            <w:r w:rsidR="005651EB" w:rsidRPr="00B22825">
              <w:rPr>
                <w:rFonts w:ascii="Segoe UI" w:hAnsi="Segoe UI" w:cs="Segoe UI"/>
                <w:b/>
                <w:sz w:val="24"/>
                <w:szCs w:val="24"/>
              </w:rPr>
              <w:t>Improving Access to Psychological Therapies (IAPT) – training funding</w:t>
            </w:r>
          </w:p>
          <w:p w14:paraId="2CE7D1AB" w14:textId="77777777" w:rsidR="00C05B23" w:rsidRPr="00B22825" w:rsidRDefault="00C05B23" w:rsidP="00CB34CD">
            <w:pPr>
              <w:jc w:val="both"/>
              <w:rPr>
                <w:rFonts w:ascii="Segoe UI" w:hAnsi="Segoe UI" w:cs="Segoe UI"/>
                <w:b/>
                <w:sz w:val="24"/>
                <w:szCs w:val="24"/>
              </w:rPr>
            </w:pPr>
          </w:p>
          <w:p w14:paraId="2D09ED6C" w14:textId="5C2DB1F1" w:rsidR="005651EB" w:rsidRPr="00B22825" w:rsidRDefault="004E7BCC" w:rsidP="00CB34CD">
            <w:pPr>
              <w:jc w:val="both"/>
              <w:rPr>
                <w:rFonts w:ascii="Segoe UI" w:hAnsi="Segoe UI" w:cs="Segoe UI"/>
                <w:bCs/>
                <w:iCs/>
                <w:sz w:val="24"/>
                <w:szCs w:val="24"/>
              </w:rPr>
            </w:pPr>
            <w:r w:rsidRPr="00B22825">
              <w:rPr>
                <w:rFonts w:ascii="Segoe UI" w:hAnsi="Segoe UI" w:cs="Segoe UI"/>
                <w:bCs/>
                <w:sz w:val="24"/>
                <w:szCs w:val="24"/>
              </w:rPr>
              <w:t xml:space="preserve">The Managing Director of Mental Health </w:t>
            </w:r>
            <w:r w:rsidR="001B2F4F">
              <w:rPr>
                <w:rFonts w:ascii="Segoe UI" w:hAnsi="Segoe UI" w:cs="Segoe UI"/>
                <w:bCs/>
                <w:sz w:val="24"/>
                <w:szCs w:val="24"/>
              </w:rPr>
              <w:t>&amp;</w:t>
            </w:r>
            <w:r w:rsidRPr="00B22825">
              <w:rPr>
                <w:rFonts w:ascii="Segoe UI" w:hAnsi="Segoe UI" w:cs="Segoe UI"/>
                <w:bCs/>
                <w:sz w:val="24"/>
                <w:szCs w:val="24"/>
              </w:rPr>
              <w:t xml:space="preserve"> Learning Disabilities </w:t>
            </w:r>
            <w:r w:rsidR="00C05B23">
              <w:rPr>
                <w:rFonts w:ascii="Segoe UI" w:hAnsi="Segoe UI" w:cs="Segoe UI"/>
                <w:bCs/>
                <w:sz w:val="24"/>
                <w:szCs w:val="24"/>
              </w:rPr>
              <w:t xml:space="preserve">confirmed that the risk of not meeting </w:t>
            </w:r>
            <w:r w:rsidR="001B2F4F">
              <w:rPr>
                <w:rFonts w:ascii="Segoe UI" w:hAnsi="Segoe UI" w:cs="Segoe UI"/>
                <w:bCs/>
                <w:sz w:val="24"/>
                <w:szCs w:val="24"/>
              </w:rPr>
              <w:t xml:space="preserve">NHS </w:t>
            </w:r>
            <w:r w:rsidR="00C05B23">
              <w:rPr>
                <w:rFonts w:ascii="Segoe UI" w:hAnsi="Segoe UI" w:cs="Segoe UI"/>
                <w:bCs/>
                <w:sz w:val="24"/>
                <w:szCs w:val="24"/>
              </w:rPr>
              <w:t xml:space="preserve">Long Term Plan </w:t>
            </w:r>
            <w:r w:rsidR="001B2F4F">
              <w:rPr>
                <w:rFonts w:ascii="Segoe UI" w:hAnsi="Segoe UI" w:cs="Segoe UI"/>
                <w:bCs/>
                <w:sz w:val="24"/>
                <w:szCs w:val="24"/>
              </w:rPr>
              <w:t>(</w:t>
            </w:r>
            <w:r w:rsidR="001B2F4F">
              <w:rPr>
                <w:rFonts w:ascii="Segoe UI" w:hAnsi="Segoe UI" w:cs="Segoe UI"/>
                <w:b/>
                <w:sz w:val="24"/>
                <w:szCs w:val="24"/>
              </w:rPr>
              <w:t>LTP</w:t>
            </w:r>
            <w:r w:rsidR="001B2F4F">
              <w:rPr>
                <w:rFonts w:ascii="Segoe UI" w:hAnsi="Segoe UI" w:cs="Segoe UI"/>
                <w:bCs/>
                <w:sz w:val="24"/>
                <w:szCs w:val="24"/>
              </w:rPr>
              <w:t>)</w:t>
            </w:r>
            <w:r w:rsidR="001B2F4F">
              <w:rPr>
                <w:rFonts w:ascii="Segoe UI" w:hAnsi="Segoe UI" w:cs="Segoe UI"/>
                <w:b/>
                <w:sz w:val="24"/>
                <w:szCs w:val="24"/>
              </w:rPr>
              <w:t xml:space="preserve"> </w:t>
            </w:r>
            <w:r w:rsidR="00C05B23">
              <w:rPr>
                <w:rFonts w:ascii="Segoe UI" w:hAnsi="Segoe UI" w:cs="Segoe UI"/>
                <w:bCs/>
                <w:sz w:val="24"/>
                <w:szCs w:val="24"/>
              </w:rPr>
              <w:t>trajectories for IAPT had been revisited with the CCGs and</w:t>
            </w:r>
            <w:r w:rsidR="005651EB" w:rsidRPr="00B22825">
              <w:rPr>
                <w:rFonts w:ascii="Segoe UI" w:hAnsi="Segoe UI" w:cs="Segoe UI"/>
                <w:bCs/>
                <w:sz w:val="24"/>
                <w:szCs w:val="24"/>
              </w:rPr>
              <w:t xml:space="preserve"> </w:t>
            </w:r>
            <w:r w:rsidR="005651EB" w:rsidRPr="00B22825">
              <w:rPr>
                <w:rFonts w:ascii="Segoe UI" w:hAnsi="Segoe UI" w:cs="Segoe UI"/>
                <w:bCs/>
                <w:iCs/>
                <w:sz w:val="24"/>
                <w:szCs w:val="24"/>
              </w:rPr>
              <w:t xml:space="preserve">the Trust </w:t>
            </w:r>
            <w:r w:rsidR="00494F48" w:rsidRPr="00B22825">
              <w:rPr>
                <w:rFonts w:ascii="Segoe UI" w:hAnsi="Segoe UI" w:cs="Segoe UI"/>
                <w:bCs/>
                <w:iCs/>
                <w:sz w:val="24"/>
                <w:szCs w:val="24"/>
              </w:rPr>
              <w:t>had agreed</w:t>
            </w:r>
            <w:r w:rsidR="005651EB" w:rsidRPr="00B22825">
              <w:rPr>
                <w:rFonts w:ascii="Segoe UI" w:hAnsi="Segoe UI" w:cs="Segoe UI"/>
                <w:bCs/>
                <w:iCs/>
                <w:sz w:val="24"/>
                <w:szCs w:val="24"/>
              </w:rPr>
              <w:t xml:space="preserve"> with </w:t>
            </w:r>
            <w:r w:rsidR="00494F48" w:rsidRPr="00B22825">
              <w:rPr>
                <w:rFonts w:ascii="Segoe UI" w:hAnsi="Segoe UI" w:cs="Segoe UI"/>
                <w:bCs/>
                <w:iCs/>
                <w:sz w:val="24"/>
                <w:szCs w:val="24"/>
              </w:rPr>
              <w:t>Oxfordshire and Buckinghamshire</w:t>
            </w:r>
            <w:r w:rsidR="005651EB" w:rsidRPr="00B22825">
              <w:rPr>
                <w:rFonts w:ascii="Segoe UI" w:hAnsi="Segoe UI" w:cs="Segoe UI"/>
                <w:bCs/>
                <w:iCs/>
                <w:sz w:val="24"/>
                <w:szCs w:val="24"/>
              </w:rPr>
              <w:t xml:space="preserve"> CCGs that the slippage from </w:t>
            </w:r>
            <w:r w:rsidR="00C05B23">
              <w:rPr>
                <w:rFonts w:ascii="Segoe UI" w:hAnsi="Segoe UI" w:cs="Segoe UI"/>
                <w:bCs/>
                <w:iCs/>
                <w:sz w:val="24"/>
                <w:szCs w:val="24"/>
              </w:rPr>
              <w:t xml:space="preserve">the 2020/21 </w:t>
            </w:r>
            <w:r w:rsidR="005651EB" w:rsidRPr="00B22825">
              <w:rPr>
                <w:rFonts w:ascii="Segoe UI" w:hAnsi="Segoe UI" w:cs="Segoe UI"/>
                <w:bCs/>
                <w:iCs/>
                <w:sz w:val="24"/>
                <w:szCs w:val="24"/>
              </w:rPr>
              <w:t xml:space="preserve">Mental Health Investment Standard </w:t>
            </w:r>
            <w:r w:rsidRPr="00B22825">
              <w:rPr>
                <w:rFonts w:ascii="Segoe UI" w:hAnsi="Segoe UI" w:cs="Segoe UI"/>
                <w:bCs/>
                <w:iCs/>
                <w:sz w:val="24"/>
                <w:szCs w:val="24"/>
              </w:rPr>
              <w:t>would</w:t>
            </w:r>
            <w:r w:rsidR="005651EB" w:rsidRPr="00B22825">
              <w:rPr>
                <w:rFonts w:ascii="Segoe UI" w:hAnsi="Segoe UI" w:cs="Segoe UI"/>
                <w:bCs/>
                <w:iCs/>
                <w:sz w:val="24"/>
                <w:szCs w:val="24"/>
              </w:rPr>
              <w:t xml:space="preserve"> be used to recruit further trainees in September 2020 and January 2021. This would enable the Trust to benefit from 60% H</w:t>
            </w:r>
            <w:r w:rsidR="001E29E5">
              <w:rPr>
                <w:rFonts w:ascii="Segoe UI" w:hAnsi="Segoe UI" w:cs="Segoe UI"/>
                <w:bCs/>
                <w:iCs/>
                <w:sz w:val="24"/>
                <w:szCs w:val="24"/>
              </w:rPr>
              <w:t xml:space="preserve">ealth </w:t>
            </w:r>
            <w:r w:rsidR="005651EB" w:rsidRPr="00B22825">
              <w:rPr>
                <w:rFonts w:ascii="Segoe UI" w:hAnsi="Segoe UI" w:cs="Segoe UI"/>
                <w:bCs/>
                <w:iCs/>
                <w:sz w:val="24"/>
                <w:szCs w:val="24"/>
              </w:rPr>
              <w:t>E</w:t>
            </w:r>
            <w:r w:rsidR="001E29E5">
              <w:rPr>
                <w:rFonts w:ascii="Segoe UI" w:hAnsi="Segoe UI" w:cs="Segoe UI"/>
                <w:bCs/>
                <w:iCs/>
                <w:sz w:val="24"/>
                <w:szCs w:val="24"/>
              </w:rPr>
              <w:t xml:space="preserve">ducation </w:t>
            </w:r>
            <w:r w:rsidR="005651EB" w:rsidRPr="00B22825">
              <w:rPr>
                <w:rFonts w:ascii="Segoe UI" w:hAnsi="Segoe UI" w:cs="Segoe UI"/>
                <w:bCs/>
                <w:iCs/>
                <w:sz w:val="24"/>
                <w:szCs w:val="24"/>
              </w:rPr>
              <w:t>E</w:t>
            </w:r>
            <w:r w:rsidR="001E29E5">
              <w:rPr>
                <w:rFonts w:ascii="Segoe UI" w:hAnsi="Segoe UI" w:cs="Segoe UI"/>
                <w:bCs/>
                <w:iCs/>
                <w:sz w:val="24"/>
                <w:szCs w:val="24"/>
              </w:rPr>
              <w:t>ngland</w:t>
            </w:r>
            <w:r w:rsidR="005651EB" w:rsidRPr="00B22825">
              <w:rPr>
                <w:rFonts w:ascii="Segoe UI" w:hAnsi="Segoe UI" w:cs="Segoe UI"/>
                <w:bCs/>
                <w:iCs/>
                <w:sz w:val="24"/>
                <w:szCs w:val="24"/>
              </w:rPr>
              <w:t xml:space="preserve"> salary support for year 1, and both CCGs ha</w:t>
            </w:r>
            <w:r w:rsidR="00501710" w:rsidRPr="00B22825">
              <w:rPr>
                <w:rFonts w:ascii="Segoe UI" w:hAnsi="Segoe UI" w:cs="Segoe UI"/>
                <w:bCs/>
                <w:iCs/>
                <w:sz w:val="24"/>
                <w:szCs w:val="24"/>
              </w:rPr>
              <w:t>d</w:t>
            </w:r>
            <w:r w:rsidR="005651EB" w:rsidRPr="00B22825">
              <w:rPr>
                <w:rFonts w:ascii="Segoe UI" w:hAnsi="Segoe UI" w:cs="Segoe UI"/>
                <w:bCs/>
                <w:iCs/>
                <w:sz w:val="24"/>
                <w:szCs w:val="24"/>
              </w:rPr>
              <w:t xml:space="preserve"> agreed that the full year effect costs of these posts w</w:t>
            </w:r>
            <w:r w:rsidR="00501710" w:rsidRPr="00B22825">
              <w:rPr>
                <w:rFonts w:ascii="Segoe UI" w:hAnsi="Segoe UI" w:cs="Segoe UI"/>
                <w:bCs/>
                <w:iCs/>
                <w:sz w:val="24"/>
                <w:szCs w:val="24"/>
              </w:rPr>
              <w:t xml:space="preserve">ould </w:t>
            </w:r>
            <w:r w:rsidR="005651EB" w:rsidRPr="00B22825">
              <w:rPr>
                <w:rFonts w:ascii="Segoe UI" w:hAnsi="Segoe UI" w:cs="Segoe UI"/>
                <w:bCs/>
                <w:iCs/>
                <w:sz w:val="24"/>
                <w:szCs w:val="24"/>
              </w:rPr>
              <w:t xml:space="preserve">be picked up recurrently thereafter. </w:t>
            </w:r>
            <w:r w:rsidR="00C05B23">
              <w:rPr>
                <w:rFonts w:ascii="Segoe UI" w:hAnsi="Segoe UI" w:cs="Segoe UI"/>
                <w:bCs/>
                <w:iCs/>
                <w:sz w:val="24"/>
                <w:szCs w:val="24"/>
              </w:rPr>
              <w:t xml:space="preserve"> W</w:t>
            </w:r>
            <w:r w:rsidR="005651EB" w:rsidRPr="00B22825">
              <w:rPr>
                <w:rFonts w:ascii="Segoe UI" w:hAnsi="Segoe UI" w:cs="Segoe UI"/>
                <w:bCs/>
                <w:iCs/>
                <w:sz w:val="24"/>
                <w:szCs w:val="24"/>
              </w:rPr>
              <w:t>hilst the Trust w</w:t>
            </w:r>
            <w:r w:rsidR="00501710" w:rsidRPr="00B22825">
              <w:rPr>
                <w:rFonts w:ascii="Segoe UI" w:hAnsi="Segoe UI" w:cs="Segoe UI"/>
                <w:bCs/>
                <w:iCs/>
                <w:sz w:val="24"/>
                <w:szCs w:val="24"/>
              </w:rPr>
              <w:t>ould</w:t>
            </w:r>
            <w:r w:rsidR="005651EB" w:rsidRPr="00B22825">
              <w:rPr>
                <w:rFonts w:ascii="Segoe UI" w:hAnsi="Segoe UI" w:cs="Segoe UI"/>
                <w:bCs/>
                <w:iCs/>
                <w:sz w:val="24"/>
                <w:szCs w:val="24"/>
              </w:rPr>
              <w:t xml:space="preserve"> not</w:t>
            </w:r>
            <w:r w:rsidR="00C05B23">
              <w:rPr>
                <w:rFonts w:ascii="Segoe UI" w:hAnsi="Segoe UI" w:cs="Segoe UI"/>
                <w:bCs/>
                <w:iCs/>
                <w:sz w:val="24"/>
                <w:szCs w:val="24"/>
              </w:rPr>
              <w:t>, therefore,</w:t>
            </w:r>
            <w:r w:rsidR="005651EB" w:rsidRPr="00B22825">
              <w:rPr>
                <w:rFonts w:ascii="Segoe UI" w:hAnsi="Segoe UI" w:cs="Segoe UI"/>
                <w:bCs/>
                <w:iCs/>
                <w:sz w:val="24"/>
                <w:szCs w:val="24"/>
              </w:rPr>
              <w:t xml:space="preserve"> achieve this year’s </w:t>
            </w:r>
            <w:r w:rsidR="001B2F4F">
              <w:rPr>
                <w:rFonts w:ascii="Segoe UI" w:hAnsi="Segoe UI" w:cs="Segoe UI"/>
                <w:bCs/>
                <w:iCs/>
                <w:sz w:val="24"/>
                <w:szCs w:val="24"/>
              </w:rPr>
              <w:t>LTP</w:t>
            </w:r>
            <w:r w:rsidR="005651EB" w:rsidRPr="00B22825">
              <w:rPr>
                <w:rFonts w:ascii="Segoe UI" w:hAnsi="Segoe UI" w:cs="Segoe UI"/>
                <w:bCs/>
                <w:iCs/>
                <w:sz w:val="24"/>
                <w:szCs w:val="24"/>
              </w:rPr>
              <w:t xml:space="preserve"> ambitions for IAPT</w:t>
            </w:r>
            <w:r w:rsidR="00C05B23">
              <w:rPr>
                <w:rFonts w:ascii="Segoe UI" w:hAnsi="Segoe UI" w:cs="Segoe UI"/>
                <w:bCs/>
                <w:iCs/>
                <w:sz w:val="24"/>
                <w:szCs w:val="24"/>
              </w:rPr>
              <w:t>,</w:t>
            </w:r>
            <w:r w:rsidR="005651EB" w:rsidRPr="00B22825">
              <w:rPr>
                <w:rFonts w:ascii="Segoe UI" w:hAnsi="Segoe UI" w:cs="Segoe UI"/>
                <w:bCs/>
                <w:iCs/>
                <w:sz w:val="24"/>
                <w:szCs w:val="24"/>
              </w:rPr>
              <w:t xml:space="preserve"> it </w:t>
            </w:r>
            <w:r w:rsidR="00C05B23">
              <w:rPr>
                <w:rFonts w:ascii="Segoe UI" w:hAnsi="Segoe UI" w:cs="Segoe UI"/>
                <w:bCs/>
                <w:iCs/>
                <w:sz w:val="24"/>
                <w:szCs w:val="24"/>
              </w:rPr>
              <w:t>wa</w:t>
            </w:r>
            <w:r w:rsidR="005651EB" w:rsidRPr="00B22825">
              <w:rPr>
                <w:rFonts w:ascii="Segoe UI" w:hAnsi="Segoe UI" w:cs="Segoe UI"/>
                <w:bCs/>
                <w:iCs/>
                <w:sz w:val="24"/>
                <w:szCs w:val="24"/>
              </w:rPr>
              <w:t xml:space="preserve">s back on track to achieve the ambitions by the end of 2024.  </w:t>
            </w:r>
          </w:p>
          <w:p w14:paraId="352ED4BE" w14:textId="77777777" w:rsidR="005651EB" w:rsidRPr="00B22825" w:rsidRDefault="005651EB" w:rsidP="00CB34CD">
            <w:pPr>
              <w:jc w:val="both"/>
              <w:rPr>
                <w:rFonts w:ascii="Segoe UI" w:hAnsi="Segoe UI" w:cs="Segoe UI"/>
                <w:b/>
                <w:bCs/>
                <w:i/>
                <w:iCs/>
                <w:sz w:val="24"/>
                <w:szCs w:val="24"/>
              </w:rPr>
            </w:pPr>
          </w:p>
          <w:p w14:paraId="23F45ABE" w14:textId="574D3B95" w:rsidR="00494F48" w:rsidRPr="00B22825" w:rsidRDefault="00891345" w:rsidP="00CB34CD">
            <w:pPr>
              <w:jc w:val="both"/>
              <w:rPr>
                <w:rFonts w:ascii="Segoe UI" w:hAnsi="Segoe UI" w:cs="Segoe UI"/>
                <w:b/>
                <w:sz w:val="24"/>
                <w:szCs w:val="24"/>
              </w:rPr>
            </w:pPr>
            <w:r w:rsidRPr="00B22825">
              <w:rPr>
                <w:rFonts w:ascii="Segoe UI" w:hAnsi="Segoe UI" w:cs="Segoe UI"/>
                <w:b/>
                <w:bCs/>
                <w:sz w:val="24"/>
                <w:szCs w:val="24"/>
              </w:rPr>
              <w:t>Item BOD 07/20 (h)</w:t>
            </w:r>
            <w:r w:rsidR="00A12B4E" w:rsidRPr="00B22825">
              <w:rPr>
                <w:rFonts w:ascii="Segoe UI" w:hAnsi="Segoe UI" w:cs="Segoe UI"/>
                <w:b/>
                <w:bCs/>
                <w:sz w:val="24"/>
                <w:szCs w:val="24"/>
              </w:rPr>
              <w:t xml:space="preserve">&amp;(k) Oxfordshire task and finish group </w:t>
            </w:r>
            <w:r w:rsidR="00C12379" w:rsidRPr="00B22825">
              <w:rPr>
                <w:rFonts w:ascii="Segoe UI" w:hAnsi="Segoe UI" w:cs="Segoe UI"/>
                <w:b/>
                <w:bCs/>
                <w:sz w:val="24"/>
                <w:szCs w:val="24"/>
              </w:rPr>
              <w:t xml:space="preserve">– </w:t>
            </w:r>
            <w:r w:rsidR="001B2F4F">
              <w:rPr>
                <w:rFonts w:ascii="Segoe UI" w:hAnsi="Segoe UI" w:cs="Segoe UI"/>
                <w:b/>
                <w:bCs/>
                <w:sz w:val="24"/>
                <w:szCs w:val="24"/>
              </w:rPr>
              <w:t>to discuss</w:t>
            </w:r>
            <w:r w:rsidR="00C12379" w:rsidRPr="00B22825">
              <w:rPr>
                <w:rFonts w:ascii="Segoe UI" w:hAnsi="Segoe UI" w:cs="Segoe UI"/>
                <w:b/>
                <w:bCs/>
                <w:sz w:val="24"/>
                <w:szCs w:val="24"/>
              </w:rPr>
              <w:t xml:space="preserve"> set</w:t>
            </w:r>
            <w:r w:rsidR="001B2F4F">
              <w:rPr>
                <w:rFonts w:ascii="Segoe UI" w:hAnsi="Segoe UI" w:cs="Segoe UI"/>
                <w:b/>
                <w:bCs/>
                <w:sz w:val="24"/>
                <w:szCs w:val="24"/>
              </w:rPr>
              <w:t>ting</w:t>
            </w:r>
            <w:r w:rsidR="00C12379" w:rsidRPr="00B22825">
              <w:rPr>
                <w:rFonts w:ascii="Segoe UI" w:hAnsi="Segoe UI" w:cs="Segoe UI"/>
                <w:b/>
                <w:bCs/>
                <w:sz w:val="24"/>
                <w:szCs w:val="24"/>
              </w:rPr>
              <w:t xml:space="preserve"> up with the CCG to resolv</w:t>
            </w:r>
            <w:r w:rsidR="001B2F4F">
              <w:rPr>
                <w:rFonts w:ascii="Segoe UI" w:hAnsi="Segoe UI" w:cs="Segoe UI"/>
                <w:b/>
                <w:bCs/>
                <w:sz w:val="24"/>
                <w:szCs w:val="24"/>
              </w:rPr>
              <w:t>e</w:t>
            </w:r>
            <w:r w:rsidR="00C12379" w:rsidRPr="00B22825">
              <w:rPr>
                <w:rFonts w:ascii="Segoe UI" w:hAnsi="Segoe UI" w:cs="Segoe UI"/>
                <w:b/>
                <w:bCs/>
                <w:sz w:val="24"/>
                <w:szCs w:val="24"/>
              </w:rPr>
              <w:t xml:space="preserve"> issues around finance, delivery and demand</w:t>
            </w:r>
            <w:r w:rsidR="00A9064F" w:rsidRPr="00B22825">
              <w:rPr>
                <w:rFonts w:ascii="Segoe UI" w:hAnsi="Segoe UI" w:cs="Segoe UI"/>
                <w:b/>
                <w:bCs/>
                <w:sz w:val="24"/>
                <w:szCs w:val="24"/>
              </w:rPr>
              <w:t xml:space="preserve"> </w:t>
            </w:r>
          </w:p>
          <w:p w14:paraId="24FB3CF8" w14:textId="77777777" w:rsidR="00C05B23" w:rsidRDefault="00C05B23" w:rsidP="00CB34CD">
            <w:pPr>
              <w:jc w:val="both"/>
              <w:rPr>
                <w:rFonts w:ascii="Segoe UI" w:hAnsi="Segoe UI" w:cs="Segoe UI"/>
                <w:bCs/>
                <w:iCs/>
                <w:sz w:val="24"/>
                <w:szCs w:val="24"/>
              </w:rPr>
            </w:pPr>
          </w:p>
          <w:p w14:paraId="19FA78AC" w14:textId="7138B573" w:rsidR="00E812BF" w:rsidRPr="00B22825" w:rsidRDefault="00501710" w:rsidP="00CB34CD">
            <w:pPr>
              <w:jc w:val="both"/>
              <w:rPr>
                <w:rFonts w:ascii="Segoe UI" w:hAnsi="Segoe UI" w:cs="Segoe UI"/>
                <w:bCs/>
                <w:iCs/>
                <w:sz w:val="24"/>
                <w:szCs w:val="24"/>
              </w:rPr>
            </w:pPr>
            <w:r w:rsidRPr="00B22825">
              <w:rPr>
                <w:rFonts w:ascii="Segoe UI" w:hAnsi="Segoe UI" w:cs="Segoe UI"/>
                <w:bCs/>
                <w:iCs/>
                <w:sz w:val="24"/>
                <w:szCs w:val="24"/>
              </w:rPr>
              <w:t xml:space="preserve">The Managing Director of Mental Health </w:t>
            </w:r>
            <w:r w:rsidR="001B2F4F">
              <w:rPr>
                <w:rFonts w:ascii="Segoe UI" w:hAnsi="Segoe UI" w:cs="Segoe UI"/>
                <w:bCs/>
                <w:iCs/>
                <w:sz w:val="24"/>
                <w:szCs w:val="24"/>
              </w:rPr>
              <w:t>&amp;</w:t>
            </w:r>
            <w:r w:rsidRPr="00B22825">
              <w:rPr>
                <w:rFonts w:ascii="Segoe UI" w:hAnsi="Segoe UI" w:cs="Segoe UI"/>
                <w:bCs/>
                <w:iCs/>
                <w:sz w:val="24"/>
                <w:szCs w:val="24"/>
              </w:rPr>
              <w:t xml:space="preserve"> Learning Disabilities</w:t>
            </w:r>
            <w:r w:rsidR="00494F48" w:rsidRPr="00B22825">
              <w:rPr>
                <w:rFonts w:ascii="Segoe UI" w:hAnsi="Segoe UI" w:cs="Segoe UI"/>
                <w:bCs/>
                <w:iCs/>
                <w:sz w:val="24"/>
                <w:szCs w:val="24"/>
              </w:rPr>
              <w:t xml:space="preserve"> </w:t>
            </w:r>
            <w:r w:rsidR="001B2F4F">
              <w:rPr>
                <w:rFonts w:ascii="Segoe UI" w:hAnsi="Segoe UI" w:cs="Segoe UI"/>
                <w:bCs/>
                <w:iCs/>
                <w:sz w:val="24"/>
                <w:szCs w:val="24"/>
              </w:rPr>
              <w:t xml:space="preserve">provided an </w:t>
            </w:r>
            <w:r w:rsidR="00494F48" w:rsidRPr="00B22825">
              <w:rPr>
                <w:rFonts w:ascii="Segoe UI" w:hAnsi="Segoe UI" w:cs="Segoe UI"/>
                <w:bCs/>
                <w:iCs/>
                <w:sz w:val="24"/>
                <w:szCs w:val="24"/>
              </w:rPr>
              <w:t>update that</w:t>
            </w:r>
            <w:r w:rsidR="001B2F4F">
              <w:rPr>
                <w:rFonts w:ascii="Segoe UI" w:hAnsi="Segoe UI" w:cs="Segoe UI"/>
                <w:bCs/>
                <w:iCs/>
                <w:sz w:val="24"/>
                <w:szCs w:val="24"/>
              </w:rPr>
              <w:t>,</w:t>
            </w:r>
            <w:r w:rsidR="00494F48" w:rsidRPr="00B22825">
              <w:rPr>
                <w:rFonts w:ascii="Segoe UI" w:hAnsi="Segoe UI" w:cs="Segoe UI"/>
                <w:bCs/>
                <w:iCs/>
                <w:sz w:val="24"/>
                <w:szCs w:val="24"/>
              </w:rPr>
              <w:t xml:space="preserve"> since successful negotiation with Oxfordshire CCG on mental health funding, financial planning work had taken place including analysis of the in-year and forward-looking financial plans for the Mental Health Investment Standard.  These, along with consideration of the NHS LTP and the outcome of demand and capacity planning work, would inform proposals for next </w:t>
            </w:r>
            <w:proofErr w:type="spellStart"/>
            <w:r w:rsidRPr="00B22825">
              <w:rPr>
                <w:rFonts w:ascii="Segoe UI" w:hAnsi="Segoe UI" w:cs="Segoe UI"/>
                <w:bCs/>
                <w:iCs/>
                <w:sz w:val="24"/>
                <w:szCs w:val="24"/>
              </w:rPr>
              <w:t>year</w:t>
            </w:r>
            <w:r w:rsidR="001B2F4F">
              <w:rPr>
                <w:rFonts w:ascii="Segoe UI" w:hAnsi="Segoe UI" w:cs="Segoe UI"/>
                <w:bCs/>
                <w:iCs/>
                <w:sz w:val="24"/>
                <w:szCs w:val="24"/>
              </w:rPr>
              <w:t>’</w:t>
            </w:r>
            <w:r w:rsidRPr="00B22825">
              <w:rPr>
                <w:rFonts w:ascii="Segoe UI" w:hAnsi="Segoe UI" w:cs="Segoe UI"/>
                <w:bCs/>
                <w:iCs/>
                <w:sz w:val="24"/>
                <w:szCs w:val="24"/>
              </w:rPr>
              <w:t>s</w:t>
            </w:r>
            <w:r w:rsidR="001B2F4F">
              <w:rPr>
                <w:rFonts w:ascii="Segoe UI" w:hAnsi="Segoe UI" w:cs="Segoe UI"/>
                <w:bCs/>
                <w:iCs/>
                <w:sz w:val="24"/>
                <w:szCs w:val="24"/>
              </w:rPr>
              <w:t xml:space="preserve"> </w:t>
            </w:r>
            <w:r w:rsidRPr="00B22825">
              <w:rPr>
                <w:rFonts w:ascii="Segoe UI" w:hAnsi="Segoe UI" w:cs="Segoe UI"/>
                <w:bCs/>
                <w:iCs/>
                <w:sz w:val="24"/>
                <w:szCs w:val="24"/>
              </w:rPr>
              <w:t>service</w:t>
            </w:r>
            <w:proofErr w:type="spellEnd"/>
            <w:r w:rsidR="001B2F4F">
              <w:rPr>
                <w:rFonts w:ascii="Segoe UI" w:hAnsi="Segoe UI" w:cs="Segoe UI"/>
                <w:bCs/>
                <w:iCs/>
                <w:sz w:val="24"/>
                <w:szCs w:val="24"/>
              </w:rPr>
              <w:t xml:space="preserve"> </w:t>
            </w:r>
            <w:r w:rsidR="00494F48" w:rsidRPr="00B22825">
              <w:rPr>
                <w:rFonts w:ascii="Segoe UI" w:hAnsi="Segoe UI" w:cs="Segoe UI"/>
                <w:bCs/>
                <w:iCs/>
                <w:sz w:val="24"/>
                <w:szCs w:val="24"/>
              </w:rPr>
              <w:t>improvement work.  In the interim,</w:t>
            </w:r>
            <w:r w:rsidRPr="00B22825">
              <w:rPr>
                <w:rFonts w:ascii="Segoe UI" w:hAnsi="Segoe UI" w:cs="Segoe UI"/>
                <w:bCs/>
                <w:iCs/>
                <w:sz w:val="24"/>
                <w:szCs w:val="24"/>
              </w:rPr>
              <w:t xml:space="preserve"> the Clinical Director of the </w:t>
            </w:r>
            <w:r w:rsidR="008B3203">
              <w:rPr>
                <w:rFonts w:ascii="Segoe UI" w:hAnsi="Segoe UI" w:cs="Segoe UI"/>
                <w:bCs/>
                <w:iCs/>
                <w:sz w:val="24"/>
                <w:szCs w:val="24"/>
              </w:rPr>
              <w:t xml:space="preserve">Oxfordshire &amp; South West Mental Health Directorate </w:t>
            </w:r>
            <w:r w:rsidR="00494F48" w:rsidRPr="00B22825">
              <w:rPr>
                <w:rFonts w:ascii="Segoe UI" w:hAnsi="Segoe UI" w:cs="Segoe UI"/>
                <w:bCs/>
                <w:iCs/>
                <w:sz w:val="24"/>
                <w:szCs w:val="24"/>
              </w:rPr>
              <w:t xml:space="preserve">had been working with each of the service leads in the </w:t>
            </w:r>
            <w:r w:rsidR="008B3203">
              <w:rPr>
                <w:rFonts w:ascii="Segoe UI" w:hAnsi="Segoe UI" w:cs="Segoe UI"/>
                <w:bCs/>
                <w:iCs/>
                <w:sz w:val="24"/>
                <w:szCs w:val="24"/>
              </w:rPr>
              <w:t>d</w:t>
            </w:r>
            <w:r w:rsidR="00494F48" w:rsidRPr="00B22825">
              <w:rPr>
                <w:rFonts w:ascii="Segoe UI" w:hAnsi="Segoe UI" w:cs="Segoe UI"/>
                <w:bCs/>
                <w:iCs/>
                <w:sz w:val="24"/>
                <w:szCs w:val="24"/>
              </w:rPr>
              <w:t xml:space="preserve">irectorate, as Oxfordshire issues needed to be addressed </w:t>
            </w:r>
            <w:proofErr w:type="gramStart"/>
            <w:r w:rsidR="00494F48" w:rsidRPr="00B22825">
              <w:rPr>
                <w:rFonts w:ascii="Segoe UI" w:hAnsi="Segoe UI" w:cs="Segoe UI"/>
                <w:bCs/>
                <w:iCs/>
                <w:sz w:val="24"/>
                <w:szCs w:val="24"/>
              </w:rPr>
              <w:t>as a whole rather</w:t>
            </w:r>
            <w:proofErr w:type="gramEnd"/>
            <w:r w:rsidR="00494F48" w:rsidRPr="00B22825">
              <w:rPr>
                <w:rFonts w:ascii="Segoe UI" w:hAnsi="Segoe UI" w:cs="Segoe UI"/>
                <w:bCs/>
                <w:iCs/>
                <w:sz w:val="24"/>
                <w:szCs w:val="24"/>
              </w:rPr>
              <w:t xml:space="preserve"> than on a team basis.  </w:t>
            </w:r>
          </w:p>
          <w:p w14:paraId="089DE24F" w14:textId="77777777" w:rsidR="00E812BF" w:rsidRPr="00B22825" w:rsidRDefault="00E812BF" w:rsidP="00CB34CD">
            <w:pPr>
              <w:jc w:val="both"/>
              <w:rPr>
                <w:rFonts w:ascii="Segoe UI" w:hAnsi="Segoe UI" w:cs="Segoe UI"/>
                <w:bCs/>
                <w:iCs/>
                <w:sz w:val="24"/>
                <w:szCs w:val="24"/>
              </w:rPr>
            </w:pPr>
          </w:p>
          <w:p w14:paraId="76DE52D9" w14:textId="48D13855" w:rsidR="00E812BF" w:rsidRPr="00B22825" w:rsidRDefault="00E812BF" w:rsidP="00CB34CD">
            <w:pPr>
              <w:jc w:val="both"/>
              <w:rPr>
                <w:rFonts w:ascii="Segoe UI" w:hAnsi="Segoe UI" w:cs="Segoe UI"/>
                <w:bCs/>
                <w:iCs/>
                <w:sz w:val="24"/>
                <w:szCs w:val="24"/>
              </w:rPr>
            </w:pPr>
            <w:r w:rsidRPr="00B22825">
              <w:rPr>
                <w:rFonts w:ascii="Segoe UI" w:hAnsi="Segoe UI" w:cs="Segoe UI"/>
                <w:bCs/>
                <w:iCs/>
                <w:sz w:val="24"/>
                <w:szCs w:val="24"/>
              </w:rPr>
              <w:t>The Board noted that the following actions had been completed</w:t>
            </w:r>
            <w:r w:rsidR="001D4D78" w:rsidRPr="00B22825">
              <w:rPr>
                <w:rFonts w:ascii="Segoe UI" w:hAnsi="Segoe UI" w:cs="Segoe UI"/>
                <w:bCs/>
                <w:iCs/>
                <w:sz w:val="24"/>
                <w:szCs w:val="24"/>
              </w:rPr>
              <w:t>:</w:t>
            </w:r>
          </w:p>
          <w:p w14:paraId="28A06BA9" w14:textId="6AE4ED54" w:rsidR="00494F48" w:rsidRPr="00B22825" w:rsidRDefault="00E812BF" w:rsidP="00CB34CD">
            <w:pPr>
              <w:pStyle w:val="ListParagraph"/>
              <w:numPr>
                <w:ilvl w:val="0"/>
                <w:numId w:val="3"/>
              </w:numPr>
              <w:jc w:val="both"/>
              <w:rPr>
                <w:rFonts w:ascii="Segoe UI" w:hAnsi="Segoe UI" w:cs="Segoe UI"/>
                <w:bCs/>
                <w:iCs/>
                <w:sz w:val="24"/>
                <w:szCs w:val="24"/>
              </w:rPr>
            </w:pPr>
            <w:r w:rsidRPr="00B22825">
              <w:rPr>
                <w:rFonts w:ascii="Segoe UI" w:hAnsi="Segoe UI" w:cs="Segoe UI"/>
                <w:bCs/>
                <w:iCs/>
                <w:sz w:val="24"/>
                <w:szCs w:val="24"/>
              </w:rPr>
              <w:t xml:space="preserve">BOD 27/20 (d) </w:t>
            </w:r>
            <w:r w:rsidR="00BE0825">
              <w:rPr>
                <w:rFonts w:ascii="Segoe UI" w:hAnsi="Segoe UI" w:cs="Segoe UI"/>
                <w:bCs/>
                <w:iCs/>
                <w:sz w:val="24"/>
                <w:szCs w:val="24"/>
              </w:rPr>
              <w:t>l</w:t>
            </w:r>
            <w:r w:rsidRPr="00B22825">
              <w:rPr>
                <w:rFonts w:ascii="Segoe UI" w:hAnsi="Segoe UI" w:cs="Segoe UI"/>
                <w:bCs/>
                <w:iCs/>
                <w:sz w:val="24"/>
                <w:szCs w:val="24"/>
              </w:rPr>
              <w:t>earning from deaths</w:t>
            </w:r>
            <w:r w:rsidR="00B22825" w:rsidRPr="00B22825">
              <w:rPr>
                <w:rFonts w:ascii="Segoe UI" w:hAnsi="Segoe UI" w:cs="Segoe UI"/>
                <w:bCs/>
                <w:iCs/>
                <w:sz w:val="24"/>
                <w:szCs w:val="24"/>
              </w:rPr>
              <w:t xml:space="preserve"> - </w:t>
            </w:r>
            <w:r w:rsidR="00C05B23">
              <w:rPr>
                <w:rFonts w:ascii="Segoe UI" w:hAnsi="Segoe UI" w:cs="Segoe UI"/>
                <w:bCs/>
                <w:iCs/>
                <w:sz w:val="24"/>
                <w:szCs w:val="24"/>
              </w:rPr>
              <w:t>discussed</w:t>
            </w:r>
            <w:r w:rsidR="00494F48" w:rsidRPr="00B22825">
              <w:rPr>
                <w:rFonts w:ascii="Segoe UI" w:hAnsi="Segoe UI" w:cs="Segoe UI"/>
                <w:bCs/>
                <w:iCs/>
                <w:sz w:val="24"/>
                <w:szCs w:val="24"/>
              </w:rPr>
              <w:t xml:space="preserve"> </w:t>
            </w:r>
            <w:r w:rsidRPr="00B22825">
              <w:rPr>
                <w:rFonts w:ascii="Segoe UI" w:hAnsi="Segoe UI" w:cs="Segoe UI"/>
                <w:bCs/>
                <w:iCs/>
                <w:sz w:val="24"/>
                <w:szCs w:val="24"/>
              </w:rPr>
              <w:t xml:space="preserve">at the Quality Committee meeting on 13 May 2020 </w:t>
            </w:r>
            <w:r w:rsidR="00C05B23">
              <w:rPr>
                <w:rFonts w:ascii="Segoe UI" w:hAnsi="Segoe UI" w:cs="Segoe UI"/>
                <w:bCs/>
                <w:iCs/>
                <w:sz w:val="24"/>
                <w:szCs w:val="24"/>
              </w:rPr>
              <w:t>(</w:t>
            </w:r>
            <w:r w:rsidRPr="00B22825">
              <w:rPr>
                <w:rFonts w:ascii="Segoe UI" w:hAnsi="Segoe UI" w:cs="Segoe UI"/>
                <w:bCs/>
                <w:iCs/>
                <w:sz w:val="24"/>
                <w:szCs w:val="24"/>
              </w:rPr>
              <w:t xml:space="preserve">and </w:t>
            </w:r>
            <w:r w:rsidR="00C05B23">
              <w:rPr>
                <w:rFonts w:ascii="Segoe UI" w:hAnsi="Segoe UI" w:cs="Segoe UI"/>
                <w:bCs/>
                <w:iCs/>
                <w:sz w:val="24"/>
                <w:szCs w:val="24"/>
              </w:rPr>
              <w:t xml:space="preserve">included in paper QC 15/2020 </w:t>
            </w:r>
            <w:r w:rsidRPr="00B22825">
              <w:rPr>
                <w:rFonts w:ascii="Segoe UI" w:hAnsi="Segoe UI" w:cs="Segoe UI"/>
                <w:bCs/>
                <w:iCs/>
                <w:sz w:val="24"/>
                <w:szCs w:val="24"/>
              </w:rPr>
              <w:t>on Oversight on Quality</w:t>
            </w:r>
            <w:r w:rsidR="003943A2">
              <w:rPr>
                <w:rFonts w:ascii="Segoe UI" w:hAnsi="Segoe UI" w:cs="Segoe UI"/>
                <w:bCs/>
                <w:iCs/>
                <w:sz w:val="24"/>
                <w:szCs w:val="24"/>
              </w:rPr>
              <w:t>, presented at that meeting</w:t>
            </w:r>
            <w:r w:rsidR="00C05B23">
              <w:rPr>
                <w:rFonts w:ascii="Segoe UI" w:hAnsi="Segoe UI" w:cs="Segoe UI"/>
                <w:bCs/>
                <w:iCs/>
                <w:sz w:val="24"/>
                <w:szCs w:val="24"/>
              </w:rPr>
              <w:t>)</w:t>
            </w:r>
            <w:r w:rsidRPr="00B22825">
              <w:rPr>
                <w:rFonts w:ascii="Segoe UI" w:hAnsi="Segoe UI" w:cs="Segoe UI"/>
                <w:bCs/>
                <w:iCs/>
                <w:sz w:val="24"/>
                <w:szCs w:val="24"/>
              </w:rPr>
              <w:t>;</w:t>
            </w:r>
            <w:r w:rsidR="00B22825" w:rsidRPr="00B22825">
              <w:rPr>
                <w:rFonts w:ascii="Segoe UI" w:hAnsi="Segoe UI" w:cs="Segoe UI"/>
                <w:bCs/>
                <w:iCs/>
                <w:sz w:val="24"/>
                <w:szCs w:val="24"/>
              </w:rPr>
              <w:t xml:space="preserve"> </w:t>
            </w:r>
          </w:p>
          <w:p w14:paraId="59B14E42" w14:textId="43F76602" w:rsidR="00E812BF" w:rsidRDefault="00E812BF" w:rsidP="00CB34CD">
            <w:pPr>
              <w:pStyle w:val="ListParagraph"/>
              <w:numPr>
                <w:ilvl w:val="0"/>
                <w:numId w:val="3"/>
              </w:numPr>
              <w:jc w:val="both"/>
              <w:rPr>
                <w:rFonts w:ascii="Segoe UI" w:hAnsi="Segoe UI" w:cs="Segoe UI"/>
                <w:bCs/>
                <w:iCs/>
                <w:sz w:val="24"/>
                <w:szCs w:val="24"/>
              </w:rPr>
            </w:pPr>
            <w:r w:rsidRPr="00B22825">
              <w:rPr>
                <w:rFonts w:ascii="Segoe UI" w:hAnsi="Segoe UI" w:cs="Segoe UI"/>
                <w:bCs/>
                <w:iCs/>
                <w:sz w:val="24"/>
                <w:szCs w:val="24"/>
              </w:rPr>
              <w:t xml:space="preserve">BOD 20/20 </w:t>
            </w:r>
            <w:r w:rsidR="00BE0825">
              <w:rPr>
                <w:rFonts w:ascii="Segoe UI" w:hAnsi="Segoe UI" w:cs="Segoe UI"/>
                <w:bCs/>
                <w:iCs/>
                <w:sz w:val="24"/>
                <w:szCs w:val="24"/>
              </w:rPr>
              <w:t>q</w:t>
            </w:r>
            <w:r w:rsidRPr="00B22825">
              <w:rPr>
                <w:rFonts w:ascii="Segoe UI" w:hAnsi="Segoe UI" w:cs="Segoe UI"/>
                <w:bCs/>
                <w:iCs/>
                <w:sz w:val="24"/>
                <w:szCs w:val="24"/>
              </w:rPr>
              <w:t>uestions from Governors</w:t>
            </w:r>
            <w:r w:rsidR="00B22825" w:rsidRPr="00B22825">
              <w:rPr>
                <w:rFonts w:ascii="Segoe UI" w:hAnsi="Segoe UI" w:cs="Segoe UI"/>
                <w:bCs/>
                <w:iCs/>
                <w:sz w:val="24"/>
                <w:szCs w:val="24"/>
              </w:rPr>
              <w:t xml:space="preserve"> -</w:t>
            </w:r>
            <w:r w:rsidRPr="00B22825">
              <w:rPr>
                <w:rFonts w:ascii="Segoe UI" w:hAnsi="Segoe UI" w:cs="Segoe UI"/>
                <w:bCs/>
                <w:iCs/>
                <w:sz w:val="24"/>
                <w:szCs w:val="24"/>
              </w:rPr>
              <w:t xml:space="preserve"> addressed </w:t>
            </w:r>
            <w:r w:rsidR="003943A2">
              <w:rPr>
                <w:rFonts w:ascii="Segoe UI" w:hAnsi="Segoe UI" w:cs="Segoe UI"/>
                <w:bCs/>
                <w:iCs/>
                <w:sz w:val="24"/>
                <w:szCs w:val="24"/>
              </w:rPr>
              <w:t xml:space="preserve">at a separate meeting </w:t>
            </w:r>
            <w:r w:rsidRPr="00B22825">
              <w:rPr>
                <w:rFonts w:ascii="Segoe UI" w:hAnsi="Segoe UI" w:cs="Segoe UI"/>
                <w:bCs/>
                <w:iCs/>
                <w:sz w:val="24"/>
                <w:szCs w:val="24"/>
              </w:rPr>
              <w:t>with Governor</w:t>
            </w:r>
            <w:r w:rsidR="003943A2">
              <w:rPr>
                <w:rFonts w:ascii="Segoe UI" w:hAnsi="Segoe UI" w:cs="Segoe UI"/>
                <w:bCs/>
                <w:iCs/>
                <w:sz w:val="24"/>
                <w:szCs w:val="24"/>
              </w:rPr>
              <w:t xml:space="preserve"> sub-group chairs</w:t>
            </w:r>
            <w:r w:rsidRPr="00B22825">
              <w:rPr>
                <w:rFonts w:ascii="Segoe UI" w:hAnsi="Segoe UI" w:cs="Segoe UI"/>
                <w:bCs/>
                <w:iCs/>
                <w:sz w:val="24"/>
                <w:szCs w:val="24"/>
              </w:rPr>
              <w:t xml:space="preserve"> on 18 May 2020</w:t>
            </w:r>
            <w:r w:rsidR="008B3203">
              <w:rPr>
                <w:rFonts w:ascii="Segoe UI" w:hAnsi="Segoe UI" w:cs="Segoe UI"/>
                <w:bCs/>
                <w:iCs/>
                <w:sz w:val="24"/>
                <w:szCs w:val="24"/>
              </w:rPr>
              <w:t>.  The Director of Corporate Affairs &amp; Company Secretary thanked the Chief Nurse, the Director of Strategy &amp; CIO and their teams for the responses and supporting data they had provided</w:t>
            </w:r>
            <w:r w:rsidR="003943A2">
              <w:rPr>
                <w:rFonts w:ascii="Segoe UI" w:hAnsi="Segoe UI" w:cs="Segoe UI"/>
                <w:bCs/>
                <w:iCs/>
                <w:sz w:val="24"/>
                <w:szCs w:val="24"/>
              </w:rPr>
              <w:t>;</w:t>
            </w:r>
            <w:r w:rsidR="0070180C">
              <w:rPr>
                <w:rFonts w:ascii="Segoe UI" w:hAnsi="Segoe UI" w:cs="Segoe UI"/>
                <w:bCs/>
                <w:iCs/>
                <w:sz w:val="24"/>
                <w:szCs w:val="24"/>
              </w:rPr>
              <w:t xml:space="preserve"> and</w:t>
            </w:r>
          </w:p>
          <w:p w14:paraId="3DEC6542" w14:textId="0109059E" w:rsidR="003943A2" w:rsidRDefault="003943A2" w:rsidP="00CB34CD">
            <w:pPr>
              <w:pStyle w:val="ListParagraph"/>
              <w:numPr>
                <w:ilvl w:val="0"/>
                <w:numId w:val="3"/>
              </w:numPr>
              <w:jc w:val="both"/>
              <w:rPr>
                <w:rFonts w:ascii="Segoe UI" w:hAnsi="Segoe UI" w:cs="Segoe UI"/>
                <w:bCs/>
                <w:iCs/>
                <w:sz w:val="24"/>
                <w:szCs w:val="24"/>
              </w:rPr>
            </w:pPr>
            <w:r w:rsidRPr="003943A2">
              <w:rPr>
                <w:rFonts w:ascii="Segoe UI" w:hAnsi="Segoe UI" w:cs="Segoe UI"/>
                <w:bCs/>
                <w:iCs/>
                <w:sz w:val="24"/>
                <w:szCs w:val="24"/>
              </w:rPr>
              <w:t>BOD 02/20</w:t>
            </w:r>
            <w:r>
              <w:rPr>
                <w:rFonts w:ascii="Segoe UI" w:hAnsi="Segoe UI" w:cs="Segoe UI"/>
                <w:bCs/>
                <w:iCs/>
                <w:sz w:val="24"/>
                <w:szCs w:val="24"/>
              </w:rPr>
              <w:t xml:space="preserve"> Register of Directors’ Interests – updated</w:t>
            </w:r>
            <w:r w:rsidR="0070180C">
              <w:rPr>
                <w:rFonts w:ascii="Segoe UI" w:hAnsi="Segoe UI" w:cs="Segoe UI"/>
                <w:bCs/>
                <w:iCs/>
                <w:sz w:val="24"/>
                <w:szCs w:val="24"/>
              </w:rPr>
              <w:t>.</w:t>
            </w:r>
          </w:p>
          <w:p w14:paraId="165CB6A0" w14:textId="3EAE9C5F" w:rsidR="008714C2" w:rsidRDefault="001D4D78" w:rsidP="00CB34CD">
            <w:pPr>
              <w:jc w:val="both"/>
              <w:rPr>
                <w:rFonts w:ascii="Segoe UI" w:hAnsi="Segoe UI" w:cs="Segoe UI"/>
                <w:sz w:val="24"/>
                <w:szCs w:val="24"/>
              </w:rPr>
            </w:pPr>
            <w:r w:rsidRPr="00B22825">
              <w:rPr>
                <w:rFonts w:ascii="Segoe UI" w:hAnsi="Segoe UI" w:cs="Segoe UI"/>
                <w:sz w:val="24"/>
                <w:szCs w:val="24"/>
              </w:rPr>
              <w:lastRenderedPageBreak/>
              <w:t>The Board noted o</w:t>
            </w:r>
            <w:r w:rsidR="00891A8C" w:rsidRPr="00B22825">
              <w:rPr>
                <w:rFonts w:ascii="Segoe UI" w:hAnsi="Segoe UI" w:cs="Segoe UI"/>
                <w:sz w:val="24"/>
                <w:szCs w:val="24"/>
              </w:rPr>
              <w:t xml:space="preserve">ther actions remained </w:t>
            </w:r>
            <w:r w:rsidR="009B4EAE" w:rsidRPr="00B22825">
              <w:rPr>
                <w:rFonts w:ascii="Segoe UI" w:hAnsi="Segoe UI" w:cs="Segoe UI"/>
                <w:sz w:val="24"/>
                <w:szCs w:val="24"/>
              </w:rPr>
              <w:t>to be progressed</w:t>
            </w:r>
            <w:r w:rsidR="00891A8C" w:rsidRPr="00B22825">
              <w:rPr>
                <w:rFonts w:ascii="Segoe UI" w:hAnsi="Segoe UI" w:cs="Segoe UI"/>
                <w:sz w:val="24"/>
                <w:szCs w:val="24"/>
              </w:rPr>
              <w:t xml:space="preserve"> as set out</w:t>
            </w:r>
            <w:r w:rsidR="006F045B" w:rsidRPr="00B22825">
              <w:rPr>
                <w:rFonts w:ascii="Segoe UI" w:hAnsi="Segoe UI" w:cs="Segoe UI"/>
                <w:sz w:val="24"/>
                <w:szCs w:val="24"/>
              </w:rPr>
              <w:t xml:space="preserve"> </w:t>
            </w:r>
            <w:r w:rsidR="00D704CD" w:rsidRPr="00B22825">
              <w:rPr>
                <w:rFonts w:ascii="Segoe UI" w:hAnsi="Segoe UI" w:cs="Segoe UI"/>
                <w:sz w:val="24"/>
                <w:szCs w:val="24"/>
              </w:rPr>
              <w:t xml:space="preserve">in </w:t>
            </w:r>
            <w:r w:rsidR="00BE0825">
              <w:rPr>
                <w:rFonts w:ascii="Segoe UI" w:hAnsi="Segoe UI" w:cs="Segoe UI"/>
                <w:sz w:val="24"/>
                <w:szCs w:val="24"/>
              </w:rPr>
              <w:t xml:space="preserve">more detail in </w:t>
            </w:r>
            <w:r w:rsidR="00D704CD" w:rsidRPr="00B22825">
              <w:rPr>
                <w:rFonts w:ascii="Segoe UI" w:hAnsi="Segoe UI" w:cs="Segoe UI"/>
                <w:sz w:val="24"/>
                <w:szCs w:val="24"/>
              </w:rPr>
              <w:t>the Summary of Actions document</w:t>
            </w:r>
            <w:r w:rsidR="00BE0825">
              <w:rPr>
                <w:rFonts w:ascii="Segoe UI" w:hAnsi="Segoe UI" w:cs="Segoe UI"/>
                <w:sz w:val="24"/>
                <w:szCs w:val="24"/>
              </w:rPr>
              <w:t xml:space="preserve"> in relation to:</w:t>
            </w:r>
          </w:p>
          <w:p w14:paraId="4BB1AD85" w14:textId="4503758B" w:rsidR="00BE0825" w:rsidRDefault="00BE0825" w:rsidP="00BE0825">
            <w:pPr>
              <w:pStyle w:val="ListParagraph"/>
              <w:numPr>
                <w:ilvl w:val="0"/>
                <w:numId w:val="9"/>
              </w:numPr>
              <w:jc w:val="both"/>
              <w:rPr>
                <w:rFonts w:ascii="Segoe UI" w:hAnsi="Segoe UI" w:cs="Segoe UI"/>
                <w:sz w:val="24"/>
                <w:szCs w:val="24"/>
              </w:rPr>
            </w:pPr>
            <w:r>
              <w:rPr>
                <w:rFonts w:ascii="Segoe UI" w:hAnsi="Segoe UI" w:cs="Segoe UI"/>
                <w:sz w:val="24"/>
                <w:szCs w:val="24"/>
              </w:rPr>
              <w:t xml:space="preserve">BOD 07/20(j) data on average waiting times or longest waiting times (MW); </w:t>
            </w:r>
          </w:p>
          <w:p w14:paraId="30C1388D" w14:textId="63020FD5" w:rsidR="00BE0825" w:rsidRDefault="00BE0825" w:rsidP="00BE0825">
            <w:pPr>
              <w:pStyle w:val="ListParagraph"/>
              <w:numPr>
                <w:ilvl w:val="0"/>
                <w:numId w:val="9"/>
              </w:numPr>
              <w:jc w:val="both"/>
              <w:rPr>
                <w:rFonts w:ascii="Segoe UI" w:hAnsi="Segoe UI" w:cs="Segoe UI"/>
                <w:sz w:val="24"/>
                <w:szCs w:val="24"/>
              </w:rPr>
            </w:pPr>
            <w:r>
              <w:rPr>
                <w:rFonts w:ascii="Segoe UI" w:hAnsi="Segoe UI" w:cs="Segoe UI"/>
                <w:sz w:val="24"/>
                <w:szCs w:val="24"/>
              </w:rPr>
              <w:t>BOD 08/20(b) agency usage data to be disaggregated into occupational staff groups (TB/BG);</w:t>
            </w:r>
          </w:p>
          <w:p w14:paraId="61264554" w14:textId="1D6CBBC6" w:rsidR="00BE0825" w:rsidRDefault="00BE0825" w:rsidP="00BE0825">
            <w:pPr>
              <w:pStyle w:val="ListParagraph"/>
              <w:numPr>
                <w:ilvl w:val="0"/>
                <w:numId w:val="9"/>
              </w:numPr>
              <w:jc w:val="both"/>
              <w:rPr>
                <w:rFonts w:ascii="Segoe UI" w:hAnsi="Segoe UI" w:cs="Segoe UI"/>
                <w:sz w:val="24"/>
                <w:szCs w:val="24"/>
              </w:rPr>
            </w:pPr>
            <w:r>
              <w:rPr>
                <w:rFonts w:ascii="Segoe UI" w:hAnsi="Segoe UI" w:cs="Segoe UI"/>
                <w:sz w:val="24"/>
                <w:szCs w:val="24"/>
              </w:rPr>
              <w:t>BOD 09/20(e) c</w:t>
            </w:r>
            <w:r w:rsidRPr="00BE0825">
              <w:rPr>
                <w:rFonts w:ascii="Segoe UI" w:hAnsi="Segoe UI" w:cs="Segoe UI"/>
                <w:sz w:val="24"/>
                <w:szCs w:val="24"/>
              </w:rPr>
              <w:t>onsistency in the data sets used in reporting in the HR report and the Safer Staffing report</w:t>
            </w:r>
            <w:r>
              <w:rPr>
                <w:rFonts w:ascii="Segoe UI" w:hAnsi="Segoe UI" w:cs="Segoe UI"/>
                <w:sz w:val="24"/>
                <w:szCs w:val="24"/>
              </w:rPr>
              <w:t xml:space="preserve"> (MC/TB);</w:t>
            </w:r>
          </w:p>
          <w:p w14:paraId="6F6C6E2C" w14:textId="1A4A323F" w:rsidR="00BE0825" w:rsidRDefault="00BE0825" w:rsidP="00BE0825">
            <w:pPr>
              <w:pStyle w:val="ListParagraph"/>
              <w:numPr>
                <w:ilvl w:val="0"/>
                <w:numId w:val="9"/>
              </w:numPr>
              <w:jc w:val="both"/>
              <w:rPr>
                <w:rFonts w:ascii="Segoe UI" w:hAnsi="Segoe UI" w:cs="Segoe UI"/>
                <w:sz w:val="24"/>
                <w:szCs w:val="24"/>
              </w:rPr>
            </w:pPr>
            <w:r>
              <w:rPr>
                <w:rFonts w:ascii="Segoe UI" w:hAnsi="Segoe UI" w:cs="Segoe UI"/>
                <w:sz w:val="24"/>
                <w:szCs w:val="24"/>
              </w:rPr>
              <w:t>BOD 09/20(f) to review the 85% safer staffing target fill rates to ensure still optimal rather than super-optimal (MC);</w:t>
            </w:r>
          </w:p>
          <w:p w14:paraId="2B764D2A" w14:textId="53DD4740" w:rsidR="00BE0825" w:rsidRDefault="00BE0825" w:rsidP="00BE0825">
            <w:pPr>
              <w:pStyle w:val="ListParagraph"/>
              <w:numPr>
                <w:ilvl w:val="0"/>
                <w:numId w:val="9"/>
              </w:numPr>
              <w:jc w:val="both"/>
              <w:rPr>
                <w:rFonts w:ascii="Segoe UI" w:hAnsi="Segoe UI" w:cs="Segoe UI"/>
                <w:sz w:val="24"/>
                <w:szCs w:val="24"/>
              </w:rPr>
            </w:pPr>
            <w:r>
              <w:rPr>
                <w:rFonts w:ascii="Segoe UI" w:hAnsi="Segoe UI" w:cs="Segoe UI"/>
                <w:sz w:val="24"/>
                <w:szCs w:val="24"/>
              </w:rPr>
              <w:t>BOD 12/20(d) update from the Quality Committee on progress to achieve CQC actions (MC/AM);</w:t>
            </w:r>
          </w:p>
          <w:p w14:paraId="0F75EC58" w14:textId="4E977365" w:rsidR="00017CA3" w:rsidRDefault="00017CA3" w:rsidP="00BE0825">
            <w:pPr>
              <w:pStyle w:val="ListParagraph"/>
              <w:numPr>
                <w:ilvl w:val="0"/>
                <w:numId w:val="9"/>
              </w:numPr>
              <w:jc w:val="both"/>
              <w:rPr>
                <w:rFonts w:ascii="Segoe UI" w:hAnsi="Segoe UI" w:cs="Segoe UI"/>
                <w:sz w:val="24"/>
                <w:szCs w:val="24"/>
              </w:rPr>
            </w:pPr>
            <w:bookmarkStart w:id="1" w:name="_Hlk45809245"/>
            <w:r>
              <w:rPr>
                <w:rFonts w:ascii="Segoe UI" w:hAnsi="Segoe UI" w:cs="Segoe UI"/>
                <w:sz w:val="24"/>
                <w:szCs w:val="24"/>
              </w:rPr>
              <w:t>BOD 140/19(f) to provide additional information to analyse unchanged areas of underperformance (MW);</w:t>
            </w:r>
          </w:p>
          <w:p w14:paraId="6B033A10" w14:textId="43758B83" w:rsidR="00BE0825" w:rsidRDefault="00BE0825" w:rsidP="00BE0825">
            <w:pPr>
              <w:pStyle w:val="ListParagraph"/>
              <w:numPr>
                <w:ilvl w:val="0"/>
                <w:numId w:val="9"/>
              </w:numPr>
              <w:jc w:val="both"/>
              <w:rPr>
                <w:rFonts w:ascii="Segoe UI" w:hAnsi="Segoe UI" w:cs="Segoe UI"/>
                <w:sz w:val="24"/>
                <w:szCs w:val="24"/>
              </w:rPr>
            </w:pPr>
            <w:r>
              <w:rPr>
                <w:rFonts w:ascii="Segoe UI" w:hAnsi="Segoe UI" w:cs="Segoe UI"/>
                <w:sz w:val="24"/>
                <w:szCs w:val="24"/>
              </w:rPr>
              <w:t>BOD 141/19(b) Patient Story recording of 2 patients who had been treated for pressure ulcers to be circulated for the Board (</w:t>
            </w:r>
            <w:proofErr w:type="spellStart"/>
            <w:r>
              <w:rPr>
                <w:rFonts w:ascii="Segoe UI" w:hAnsi="Segoe UI" w:cs="Segoe UI"/>
                <w:sz w:val="24"/>
                <w:szCs w:val="24"/>
              </w:rPr>
              <w:t>DMcK</w:t>
            </w:r>
            <w:proofErr w:type="spellEnd"/>
            <w:r>
              <w:rPr>
                <w:rFonts w:ascii="Segoe UI" w:hAnsi="Segoe UI" w:cs="Segoe UI"/>
                <w:sz w:val="24"/>
                <w:szCs w:val="24"/>
              </w:rPr>
              <w:t>/MC);</w:t>
            </w:r>
            <w:r w:rsidR="001B2F4F">
              <w:rPr>
                <w:rFonts w:ascii="Segoe UI" w:hAnsi="Segoe UI" w:cs="Segoe UI"/>
                <w:sz w:val="24"/>
                <w:szCs w:val="24"/>
              </w:rPr>
              <w:t xml:space="preserve"> and</w:t>
            </w:r>
          </w:p>
          <w:bookmarkEnd w:id="1"/>
          <w:p w14:paraId="3BC9FD91" w14:textId="3379322F" w:rsidR="00BE0825" w:rsidRPr="00BE0825" w:rsidRDefault="001B2F4F" w:rsidP="00BE0825">
            <w:pPr>
              <w:pStyle w:val="ListParagraph"/>
              <w:numPr>
                <w:ilvl w:val="0"/>
                <w:numId w:val="9"/>
              </w:numPr>
              <w:jc w:val="both"/>
              <w:rPr>
                <w:rFonts w:ascii="Segoe UI" w:hAnsi="Segoe UI" w:cs="Segoe UI"/>
                <w:sz w:val="24"/>
                <w:szCs w:val="24"/>
              </w:rPr>
            </w:pPr>
            <w:r>
              <w:rPr>
                <w:rFonts w:ascii="Segoe UI" w:hAnsi="Segoe UI" w:cs="Segoe UI"/>
                <w:sz w:val="24"/>
                <w:szCs w:val="24"/>
              </w:rPr>
              <w:t xml:space="preserve">BOD 142/19(e) Cultural Ambassadors to be given an opportunity to present and the Board to demonstrate its commitment to the </w:t>
            </w:r>
            <w:r w:rsidRPr="001B2F4F">
              <w:rPr>
                <w:rFonts w:ascii="Segoe UI" w:hAnsi="Segoe UI" w:cs="Segoe UI"/>
                <w:sz w:val="24"/>
                <w:szCs w:val="24"/>
              </w:rPr>
              <w:t xml:space="preserve">Workforce Race Equality Standards (WRES) </w:t>
            </w:r>
            <w:r>
              <w:rPr>
                <w:rFonts w:ascii="Segoe UI" w:hAnsi="Segoe UI" w:cs="Segoe UI"/>
                <w:sz w:val="24"/>
                <w:szCs w:val="24"/>
              </w:rPr>
              <w:t xml:space="preserve">actions (TB). </w:t>
            </w:r>
          </w:p>
          <w:p w14:paraId="0A0F5D8F" w14:textId="3C0D90A4" w:rsidR="00494F48" w:rsidRDefault="00494F48" w:rsidP="00CB34CD">
            <w:pPr>
              <w:jc w:val="both"/>
              <w:rPr>
                <w:rFonts w:ascii="Segoe UI" w:hAnsi="Segoe UI" w:cs="Segoe UI"/>
                <w:sz w:val="24"/>
                <w:szCs w:val="24"/>
              </w:rPr>
            </w:pPr>
          </w:p>
          <w:p w14:paraId="6EEE39C8" w14:textId="600C4953" w:rsidR="00017CA3" w:rsidRPr="00017CA3" w:rsidRDefault="00017CA3" w:rsidP="00CB34CD">
            <w:pPr>
              <w:jc w:val="both"/>
              <w:rPr>
                <w:rFonts w:ascii="Segoe UI" w:hAnsi="Segoe UI" w:cs="Segoe UI"/>
                <w:sz w:val="24"/>
                <w:szCs w:val="24"/>
              </w:rPr>
            </w:pPr>
            <w:r>
              <w:rPr>
                <w:rFonts w:ascii="Segoe UI" w:hAnsi="Segoe UI" w:cs="Segoe UI"/>
                <w:sz w:val="24"/>
                <w:szCs w:val="24"/>
              </w:rPr>
              <w:t xml:space="preserve">The Trust Chair noted that Lucy Weston had asked when reporting would return to standard performance metrics, given that reduced reporting had been implemented during the initial response to COVID-19.  The Director of Strategy &amp; CIO replied that it had been agreed with commissioners that this would not be before July and was more likely for September 2020.  In any event, new reporting should be provided, rather than a return to previous metrics, as work was taking place with commissioners to redesign reporting and address concerns about the overheads involved in previous reporting.  </w:t>
            </w:r>
          </w:p>
          <w:p w14:paraId="6DA7EBFC" w14:textId="5F7E9666" w:rsidR="002521D8" w:rsidRPr="00B22825" w:rsidRDefault="002521D8" w:rsidP="00017CA3">
            <w:pPr>
              <w:jc w:val="both"/>
              <w:rPr>
                <w:rFonts w:ascii="Segoe UI" w:hAnsi="Segoe UI" w:cs="Segoe UI"/>
                <w:sz w:val="24"/>
                <w:szCs w:val="24"/>
              </w:rPr>
            </w:pPr>
          </w:p>
        </w:tc>
        <w:tc>
          <w:tcPr>
            <w:tcW w:w="990" w:type="dxa"/>
          </w:tcPr>
          <w:p w14:paraId="7712E4FC" w14:textId="77777777" w:rsidR="00E8220F" w:rsidRPr="00CB34CD" w:rsidRDefault="00E8220F" w:rsidP="00CB34CD">
            <w:pPr>
              <w:rPr>
                <w:rFonts w:ascii="Segoe UI" w:hAnsi="Segoe UI" w:cs="Segoe UI"/>
                <w:color w:val="4F81BD" w:themeColor="accent1"/>
                <w:sz w:val="24"/>
                <w:szCs w:val="24"/>
              </w:rPr>
            </w:pPr>
          </w:p>
          <w:p w14:paraId="10DAFC54" w14:textId="77777777" w:rsidR="00E9345C" w:rsidRPr="00CB34CD" w:rsidRDefault="00E9345C" w:rsidP="00CB34CD">
            <w:pPr>
              <w:rPr>
                <w:rFonts w:ascii="Segoe UI" w:hAnsi="Segoe UI" w:cs="Segoe UI"/>
                <w:color w:val="4F81BD" w:themeColor="accent1"/>
                <w:sz w:val="24"/>
                <w:szCs w:val="24"/>
              </w:rPr>
            </w:pPr>
          </w:p>
          <w:p w14:paraId="221FCCD5" w14:textId="77777777" w:rsidR="00E9345C" w:rsidRPr="00CB34CD" w:rsidRDefault="00E9345C" w:rsidP="00CB34CD">
            <w:pPr>
              <w:rPr>
                <w:rFonts w:ascii="Segoe UI" w:hAnsi="Segoe UI" w:cs="Segoe UI"/>
                <w:color w:val="4F81BD" w:themeColor="accent1"/>
                <w:sz w:val="24"/>
                <w:szCs w:val="24"/>
              </w:rPr>
            </w:pPr>
          </w:p>
          <w:p w14:paraId="5427B8BE" w14:textId="77777777" w:rsidR="007D6618" w:rsidRPr="00CB34CD" w:rsidRDefault="007D6618" w:rsidP="00CB34CD">
            <w:pPr>
              <w:rPr>
                <w:rFonts w:ascii="Segoe UI" w:hAnsi="Segoe UI" w:cs="Segoe UI"/>
                <w:b/>
                <w:bCs/>
                <w:color w:val="4F81BD" w:themeColor="accent1"/>
                <w:sz w:val="24"/>
                <w:szCs w:val="24"/>
              </w:rPr>
            </w:pPr>
          </w:p>
          <w:p w14:paraId="4D552490" w14:textId="77777777" w:rsidR="007D6618" w:rsidRPr="00CB34CD" w:rsidRDefault="007D6618" w:rsidP="00CB34CD">
            <w:pPr>
              <w:rPr>
                <w:rFonts w:ascii="Segoe UI" w:hAnsi="Segoe UI" w:cs="Segoe UI"/>
                <w:b/>
                <w:bCs/>
                <w:color w:val="4F81BD" w:themeColor="accent1"/>
                <w:sz w:val="24"/>
                <w:szCs w:val="24"/>
              </w:rPr>
            </w:pPr>
          </w:p>
          <w:p w14:paraId="03F6B117" w14:textId="77777777" w:rsidR="007D6618" w:rsidRPr="00CB34CD" w:rsidRDefault="007D6618" w:rsidP="00CB34CD">
            <w:pPr>
              <w:rPr>
                <w:rFonts w:ascii="Segoe UI" w:hAnsi="Segoe UI" w:cs="Segoe UI"/>
                <w:b/>
                <w:bCs/>
                <w:color w:val="4F81BD" w:themeColor="accent1"/>
                <w:sz w:val="24"/>
                <w:szCs w:val="24"/>
              </w:rPr>
            </w:pPr>
          </w:p>
          <w:p w14:paraId="2444ABC4" w14:textId="77777777" w:rsidR="007D6618" w:rsidRPr="00CB34CD" w:rsidRDefault="007D6618" w:rsidP="00CB34CD">
            <w:pPr>
              <w:rPr>
                <w:rFonts w:ascii="Segoe UI" w:hAnsi="Segoe UI" w:cs="Segoe UI"/>
                <w:b/>
                <w:bCs/>
                <w:color w:val="4F81BD" w:themeColor="accent1"/>
                <w:sz w:val="24"/>
                <w:szCs w:val="24"/>
              </w:rPr>
            </w:pPr>
          </w:p>
          <w:p w14:paraId="7B1EFC8A" w14:textId="77777777" w:rsidR="007D6618" w:rsidRPr="00CB34CD" w:rsidRDefault="007D6618" w:rsidP="00CB34CD">
            <w:pPr>
              <w:rPr>
                <w:rFonts w:ascii="Segoe UI" w:hAnsi="Segoe UI" w:cs="Segoe UI"/>
                <w:b/>
                <w:bCs/>
                <w:color w:val="4F81BD" w:themeColor="accent1"/>
                <w:sz w:val="24"/>
                <w:szCs w:val="24"/>
              </w:rPr>
            </w:pPr>
          </w:p>
          <w:p w14:paraId="0710B568" w14:textId="77777777" w:rsidR="007D6618" w:rsidRPr="00CB34CD" w:rsidRDefault="007D6618" w:rsidP="00CB34CD">
            <w:pPr>
              <w:rPr>
                <w:rFonts w:ascii="Segoe UI" w:hAnsi="Segoe UI" w:cs="Segoe UI"/>
                <w:b/>
                <w:bCs/>
                <w:color w:val="4F81BD" w:themeColor="accent1"/>
                <w:sz w:val="24"/>
                <w:szCs w:val="24"/>
              </w:rPr>
            </w:pPr>
          </w:p>
          <w:p w14:paraId="116E749F" w14:textId="77777777" w:rsidR="007D6618" w:rsidRPr="00CB34CD" w:rsidRDefault="007D6618" w:rsidP="00CB34CD">
            <w:pPr>
              <w:rPr>
                <w:rFonts w:ascii="Segoe UI" w:hAnsi="Segoe UI" w:cs="Segoe UI"/>
                <w:b/>
                <w:bCs/>
                <w:color w:val="4F81BD" w:themeColor="accent1"/>
                <w:sz w:val="24"/>
                <w:szCs w:val="24"/>
              </w:rPr>
            </w:pPr>
          </w:p>
          <w:p w14:paraId="2B0CD179" w14:textId="77777777" w:rsidR="007D6618" w:rsidRPr="00CB34CD" w:rsidRDefault="007D6618" w:rsidP="00CB34CD">
            <w:pPr>
              <w:rPr>
                <w:rFonts w:ascii="Segoe UI" w:hAnsi="Segoe UI" w:cs="Segoe UI"/>
                <w:b/>
                <w:bCs/>
                <w:color w:val="4F81BD" w:themeColor="accent1"/>
                <w:sz w:val="24"/>
                <w:szCs w:val="24"/>
              </w:rPr>
            </w:pPr>
          </w:p>
          <w:p w14:paraId="3C6B6110" w14:textId="77777777" w:rsidR="007D6618" w:rsidRPr="00CB34CD" w:rsidRDefault="007D6618" w:rsidP="00CB34CD">
            <w:pPr>
              <w:rPr>
                <w:rFonts w:ascii="Segoe UI" w:hAnsi="Segoe UI" w:cs="Segoe UI"/>
                <w:b/>
                <w:bCs/>
                <w:color w:val="4F81BD" w:themeColor="accent1"/>
                <w:sz w:val="24"/>
                <w:szCs w:val="24"/>
              </w:rPr>
            </w:pPr>
          </w:p>
          <w:p w14:paraId="4A60140B" w14:textId="77777777" w:rsidR="007D6618" w:rsidRPr="00CB34CD" w:rsidRDefault="007D6618" w:rsidP="00CB34CD">
            <w:pPr>
              <w:rPr>
                <w:rFonts w:ascii="Segoe UI" w:hAnsi="Segoe UI" w:cs="Segoe UI"/>
                <w:b/>
                <w:bCs/>
                <w:color w:val="4F81BD" w:themeColor="accent1"/>
                <w:sz w:val="24"/>
                <w:szCs w:val="24"/>
              </w:rPr>
            </w:pPr>
          </w:p>
          <w:p w14:paraId="59199C69" w14:textId="77777777" w:rsidR="007D6618" w:rsidRPr="00CB34CD" w:rsidRDefault="007D6618" w:rsidP="00CB34CD">
            <w:pPr>
              <w:rPr>
                <w:rFonts w:ascii="Segoe UI" w:hAnsi="Segoe UI" w:cs="Segoe UI"/>
                <w:b/>
                <w:bCs/>
                <w:color w:val="4F81BD" w:themeColor="accent1"/>
                <w:sz w:val="24"/>
                <w:szCs w:val="24"/>
              </w:rPr>
            </w:pPr>
          </w:p>
          <w:p w14:paraId="745BEDD2" w14:textId="77777777" w:rsidR="007D6618" w:rsidRPr="00CB34CD" w:rsidRDefault="007D6618" w:rsidP="00CB34CD">
            <w:pPr>
              <w:rPr>
                <w:rFonts w:ascii="Segoe UI" w:hAnsi="Segoe UI" w:cs="Segoe UI"/>
                <w:b/>
                <w:bCs/>
                <w:color w:val="4F81BD" w:themeColor="accent1"/>
                <w:sz w:val="24"/>
                <w:szCs w:val="24"/>
              </w:rPr>
            </w:pPr>
          </w:p>
          <w:p w14:paraId="1D6C0C7E" w14:textId="77777777" w:rsidR="007D6618" w:rsidRPr="00CB34CD" w:rsidRDefault="007D6618" w:rsidP="00CB34CD">
            <w:pPr>
              <w:rPr>
                <w:rFonts w:ascii="Segoe UI" w:hAnsi="Segoe UI" w:cs="Segoe UI"/>
                <w:b/>
                <w:bCs/>
                <w:color w:val="4F81BD" w:themeColor="accent1"/>
                <w:sz w:val="24"/>
                <w:szCs w:val="24"/>
              </w:rPr>
            </w:pPr>
          </w:p>
          <w:p w14:paraId="7C5B6802" w14:textId="77777777" w:rsidR="007D6618" w:rsidRPr="00CB34CD" w:rsidRDefault="007D6618" w:rsidP="00CB34CD">
            <w:pPr>
              <w:rPr>
                <w:rFonts w:ascii="Segoe UI" w:hAnsi="Segoe UI" w:cs="Segoe UI"/>
                <w:b/>
                <w:bCs/>
                <w:color w:val="4F81BD" w:themeColor="accent1"/>
                <w:sz w:val="24"/>
                <w:szCs w:val="24"/>
              </w:rPr>
            </w:pPr>
          </w:p>
          <w:p w14:paraId="1F0229D6" w14:textId="77777777" w:rsidR="007D6618" w:rsidRPr="00CB34CD" w:rsidRDefault="007D6618" w:rsidP="00CB34CD">
            <w:pPr>
              <w:rPr>
                <w:rFonts w:ascii="Segoe UI" w:hAnsi="Segoe UI" w:cs="Segoe UI"/>
                <w:b/>
                <w:bCs/>
                <w:color w:val="4F81BD" w:themeColor="accent1"/>
                <w:sz w:val="24"/>
                <w:szCs w:val="24"/>
              </w:rPr>
            </w:pPr>
          </w:p>
          <w:p w14:paraId="27D0150B" w14:textId="77777777" w:rsidR="007D6618" w:rsidRPr="00CB34CD" w:rsidRDefault="007D6618" w:rsidP="00CB34CD">
            <w:pPr>
              <w:rPr>
                <w:rFonts w:ascii="Segoe UI" w:hAnsi="Segoe UI" w:cs="Segoe UI"/>
                <w:b/>
                <w:bCs/>
                <w:color w:val="4F81BD" w:themeColor="accent1"/>
                <w:sz w:val="24"/>
                <w:szCs w:val="24"/>
              </w:rPr>
            </w:pPr>
          </w:p>
          <w:p w14:paraId="2066835C" w14:textId="77777777" w:rsidR="007D6618" w:rsidRPr="00CB34CD" w:rsidRDefault="007D6618" w:rsidP="00CB34CD">
            <w:pPr>
              <w:rPr>
                <w:rFonts w:ascii="Segoe UI" w:hAnsi="Segoe UI" w:cs="Segoe UI"/>
                <w:b/>
                <w:bCs/>
                <w:color w:val="4F81BD" w:themeColor="accent1"/>
                <w:sz w:val="24"/>
                <w:szCs w:val="24"/>
              </w:rPr>
            </w:pPr>
          </w:p>
          <w:p w14:paraId="416C8D91" w14:textId="77777777" w:rsidR="007D6618" w:rsidRPr="00CB34CD" w:rsidRDefault="007D6618" w:rsidP="00CB34CD">
            <w:pPr>
              <w:rPr>
                <w:rFonts w:ascii="Segoe UI" w:hAnsi="Segoe UI" w:cs="Segoe UI"/>
                <w:b/>
                <w:bCs/>
                <w:color w:val="4F81BD" w:themeColor="accent1"/>
                <w:sz w:val="24"/>
                <w:szCs w:val="24"/>
              </w:rPr>
            </w:pPr>
          </w:p>
          <w:p w14:paraId="4F21456F" w14:textId="77777777" w:rsidR="007D6618" w:rsidRPr="00CB34CD" w:rsidRDefault="007D6618" w:rsidP="00CB34CD">
            <w:pPr>
              <w:rPr>
                <w:rFonts w:ascii="Segoe UI" w:hAnsi="Segoe UI" w:cs="Segoe UI"/>
                <w:b/>
                <w:bCs/>
                <w:color w:val="4F81BD" w:themeColor="accent1"/>
                <w:sz w:val="24"/>
                <w:szCs w:val="24"/>
              </w:rPr>
            </w:pPr>
          </w:p>
          <w:p w14:paraId="016F53DD" w14:textId="77777777" w:rsidR="007D6618" w:rsidRPr="00CB34CD" w:rsidRDefault="007D6618" w:rsidP="00CB34CD">
            <w:pPr>
              <w:rPr>
                <w:rFonts w:ascii="Segoe UI" w:hAnsi="Segoe UI" w:cs="Segoe UI"/>
                <w:b/>
                <w:bCs/>
                <w:color w:val="4F81BD" w:themeColor="accent1"/>
                <w:sz w:val="24"/>
                <w:szCs w:val="24"/>
              </w:rPr>
            </w:pPr>
          </w:p>
          <w:p w14:paraId="0710D0AB" w14:textId="77777777" w:rsidR="007D6618" w:rsidRPr="00CB34CD" w:rsidRDefault="007D6618" w:rsidP="00CB34CD">
            <w:pPr>
              <w:rPr>
                <w:rFonts w:ascii="Segoe UI" w:hAnsi="Segoe UI" w:cs="Segoe UI"/>
                <w:b/>
                <w:bCs/>
                <w:color w:val="4F81BD" w:themeColor="accent1"/>
                <w:sz w:val="24"/>
                <w:szCs w:val="24"/>
              </w:rPr>
            </w:pPr>
          </w:p>
          <w:p w14:paraId="50CFE78A" w14:textId="77777777" w:rsidR="007D6618" w:rsidRPr="00CB34CD" w:rsidRDefault="007D6618" w:rsidP="00CB34CD">
            <w:pPr>
              <w:rPr>
                <w:rFonts w:ascii="Segoe UI" w:hAnsi="Segoe UI" w:cs="Segoe UI"/>
                <w:b/>
                <w:bCs/>
                <w:color w:val="4F81BD" w:themeColor="accent1"/>
                <w:sz w:val="24"/>
                <w:szCs w:val="24"/>
              </w:rPr>
            </w:pPr>
          </w:p>
          <w:p w14:paraId="3A0D9DC9" w14:textId="77777777" w:rsidR="007D6618" w:rsidRPr="00CB34CD" w:rsidRDefault="007D6618" w:rsidP="00CB34CD">
            <w:pPr>
              <w:rPr>
                <w:rFonts w:ascii="Segoe UI" w:hAnsi="Segoe UI" w:cs="Segoe UI"/>
                <w:b/>
                <w:bCs/>
                <w:color w:val="4F81BD" w:themeColor="accent1"/>
                <w:sz w:val="24"/>
                <w:szCs w:val="24"/>
              </w:rPr>
            </w:pPr>
          </w:p>
          <w:p w14:paraId="1BE04CE0" w14:textId="77777777" w:rsidR="007D6618" w:rsidRPr="00CB34CD" w:rsidRDefault="007D6618" w:rsidP="00CB34CD">
            <w:pPr>
              <w:rPr>
                <w:rFonts w:ascii="Segoe UI" w:hAnsi="Segoe UI" w:cs="Segoe UI"/>
                <w:b/>
                <w:bCs/>
                <w:color w:val="4F81BD" w:themeColor="accent1"/>
                <w:sz w:val="24"/>
                <w:szCs w:val="24"/>
              </w:rPr>
            </w:pPr>
          </w:p>
          <w:p w14:paraId="0CCF68E2" w14:textId="77777777" w:rsidR="007D6618" w:rsidRPr="00CB34CD" w:rsidRDefault="007D6618" w:rsidP="00CB34CD">
            <w:pPr>
              <w:rPr>
                <w:rFonts w:ascii="Segoe UI" w:hAnsi="Segoe UI" w:cs="Segoe UI"/>
                <w:b/>
                <w:bCs/>
                <w:color w:val="4F81BD" w:themeColor="accent1"/>
                <w:sz w:val="24"/>
                <w:szCs w:val="24"/>
              </w:rPr>
            </w:pPr>
          </w:p>
          <w:p w14:paraId="2A14E15F" w14:textId="77777777" w:rsidR="007D6618" w:rsidRPr="00CB34CD" w:rsidRDefault="007D6618" w:rsidP="00CB34CD">
            <w:pPr>
              <w:rPr>
                <w:rFonts w:ascii="Segoe UI" w:hAnsi="Segoe UI" w:cs="Segoe UI"/>
                <w:b/>
                <w:bCs/>
                <w:color w:val="4F81BD" w:themeColor="accent1"/>
                <w:sz w:val="24"/>
                <w:szCs w:val="24"/>
              </w:rPr>
            </w:pPr>
          </w:p>
          <w:p w14:paraId="4B2A4737" w14:textId="77777777" w:rsidR="007D6618" w:rsidRPr="00CB34CD" w:rsidRDefault="007D6618" w:rsidP="00CB34CD">
            <w:pPr>
              <w:rPr>
                <w:rFonts w:ascii="Segoe UI" w:hAnsi="Segoe UI" w:cs="Segoe UI"/>
                <w:b/>
                <w:bCs/>
                <w:color w:val="4F81BD" w:themeColor="accent1"/>
                <w:sz w:val="24"/>
                <w:szCs w:val="24"/>
              </w:rPr>
            </w:pPr>
          </w:p>
          <w:p w14:paraId="45C87060" w14:textId="77777777" w:rsidR="007D6618" w:rsidRPr="00CB34CD" w:rsidRDefault="007D6618" w:rsidP="00CB34CD">
            <w:pPr>
              <w:rPr>
                <w:rFonts w:ascii="Segoe UI" w:hAnsi="Segoe UI" w:cs="Segoe UI"/>
                <w:b/>
                <w:bCs/>
                <w:color w:val="4F81BD" w:themeColor="accent1"/>
                <w:sz w:val="24"/>
                <w:szCs w:val="24"/>
              </w:rPr>
            </w:pPr>
          </w:p>
          <w:p w14:paraId="55BFA63C" w14:textId="77777777" w:rsidR="007D6618" w:rsidRPr="00CB34CD" w:rsidRDefault="007D6618" w:rsidP="00CB34CD">
            <w:pPr>
              <w:rPr>
                <w:rFonts w:ascii="Segoe UI" w:hAnsi="Segoe UI" w:cs="Segoe UI"/>
                <w:b/>
                <w:bCs/>
                <w:color w:val="4F81BD" w:themeColor="accent1"/>
                <w:sz w:val="24"/>
                <w:szCs w:val="24"/>
              </w:rPr>
            </w:pPr>
          </w:p>
          <w:p w14:paraId="5D951266" w14:textId="77777777" w:rsidR="007D6618" w:rsidRPr="00CB34CD" w:rsidRDefault="007D6618" w:rsidP="00CB34CD">
            <w:pPr>
              <w:rPr>
                <w:rFonts w:ascii="Segoe UI" w:hAnsi="Segoe UI" w:cs="Segoe UI"/>
                <w:b/>
                <w:bCs/>
                <w:color w:val="4F81BD" w:themeColor="accent1"/>
                <w:sz w:val="24"/>
                <w:szCs w:val="24"/>
              </w:rPr>
            </w:pPr>
          </w:p>
          <w:p w14:paraId="1AA2BE04" w14:textId="77777777" w:rsidR="007D6618" w:rsidRPr="00CB34CD" w:rsidRDefault="007D6618" w:rsidP="00CB34CD">
            <w:pPr>
              <w:rPr>
                <w:rFonts w:ascii="Segoe UI" w:hAnsi="Segoe UI" w:cs="Segoe UI"/>
                <w:b/>
                <w:bCs/>
                <w:color w:val="4F81BD" w:themeColor="accent1"/>
                <w:sz w:val="24"/>
                <w:szCs w:val="24"/>
              </w:rPr>
            </w:pPr>
          </w:p>
          <w:p w14:paraId="3E651793" w14:textId="77777777" w:rsidR="007D6618" w:rsidRPr="00CB34CD" w:rsidRDefault="007D6618" w:rsidP="00CB34CD">
            <w:pPr>
              <w:rPr>
                <w:rFonts w:ascii="Segoe UI" w:hAnsi="Segoe UI" w:cs="Segoe UI"/>
                <w:b/>
                <w:bCs/>
                <w:color w:val="4F81BD" w:themeColor="accent1"/>
                <w:sz w:val="24"/>
                <w:szCs w:val="24"/>
              </w:rPr>
            </w:pPr>
          </w:p>
          <w:p w14:paraId="6E5952FC" w14:textId="77777777" w:rsidR="007D6618" w:rsidRPr="00CB34CD" w:rsidRDefault="007D6618" w:rsidP="00CB34CD">
            <w:pPr>
              <w:rPr>
                <w:rFonts w:ascii="Segoe UI" w:hAnsi="Segoe UI" w:cs="Segoe UI"/>
                <w:b/>
                <w:bCs/>
                <w:color w:val="4F81BD" w:themeColor="accent1"/>
                <w:sz w:val="24"/>
                <w:szCs w:val="24"/>
              </w:rPr>
            </w:pPr>
          </w:p>
          <w:p w14:paraId="459A3A24" w14:textId="77777777" w:rsidR="007D6618" w:rsidRPr="00CB34CD" w:rsidRDefault="007D6618" w:rsidP="00CB34CD">
            <w:pPr>
              <w:rPr>
                <w:rFonts w:ascii="Segoe UI" w:hAnsi="Segoe UI" w:cs="Segoe UI"/>
                <w:b/>
                <w:bCs/>
                <w:color w:val="4F81BD" w:themeColor="accent1"/>
                <w:sz w:val="24"/>
                <w:szCs w:val="24"/>
              </w:rPr>
            </w:pPr>
          </w:p>
          <w:p w14:paraId="6D8F68D1" w14:textId="77777777" w:rsidR="007D6618" w:rsidRPr="00CB34CD" w:rsidRDefault="007D6618" w:rsidP="00CB34CD">
            <w:pPr>
              <w:rPr>
                <w:rFonts w:ascii="Segoe UI" w:hAnsi="Segoe UI" w:cs="Segoe UI"/>
                <w:b/>
                <w:bCs/>
                <w:color w:val="4F81BD" w:themeColor="accent1"/>
                <w:sz w:val="24"/>
                <w:szCs w:val="24"/>
              </w:rPr>
            </w:pPr>
          </w:p>
          <w:p w14:paraId="0C422F88" w14:textId="77777777" w:rsidR="007D6618" w:rsidRPr="00CB34CD" w:rsidRDefault="007D6618" w:rsidP="00CB34CD">
            <w:pPr>
              <w:rPr>
                <w:rFonts w:ascii="Segoe UI" w:hAnsi="Segoe UI" w:cs="Segoe UI"/>
                <w:b/>
                <w:bCs/>
                <w:color w:val="4F81BD" w:themeColor="accent1"/>
                <w:sz w:val="24"/>
                <w:szCs w:val="24"/>
              </w:rPr>
            </w:pPr>
          </w:p>
          <w:p w14:paraId="6CE8F9DE" w14:textId="77777777" w:rsidR="007D6618" w:rsidRPr="00CB34CD" w:rsidRDefault="007D6618" w:rsidP="00CB34CD">
            <w:pPr>
              <w:rPr>
                <w:rFonts w:ascii="Segoe UI" w:hAnsi="Segoe UI" w:cs="Segoe UI"/>
                <w:b/>
                <w:bCs/>
                <w:color w:val="4F81BD" w:themeColor="accent1"/>
                <w:sz w:val="24"/>
                <w:szCs w:val="24"/>
              </w:rPr>
            </w:pPr>
          </w:p>
          <w:p w14:paraId="1E70C470" w14:textId="77777777" w:rsidR="007D6618" w:rsidRPr="00CB34CD" w:rsidRDefault="007D6618" w:rsidP="00CB34CD">
            <w:pPr>
              <w:rPr>
                <w:rFonts w:ascii="Segoe UI" w:hAnsi="Segoe UI" w:cs="Segoe UI"/>
                <w:b/>
                <w:bCs/>
                <w:color w:val="4F81BD" w:themeColor="accent1"/>
                <w:sz w:val="24"/>
                <w:szCs w:val="24"/>
              </w:rPr>
            </w:pPr>
          </w:p>
          <w:p w14:paraId="3860AD94" w14:textId="77777777" w:rsidR="007D6618" w:rsidRPr="00CB34CD" w:rsidRDefault="007D6618" w:rsidP="00CB34CD">
            <w:pPr>
              <w:rPr>
                <w:rFonts w:ascii="Segoe UI" w:hAnsi="Segoe UI" w:cs="Segoe UI"/>
                <w:b/>
                <w:bCs/>
                <w:color w:val="4F81BD" w:themeColor="accent1"/>
                <w:sz w:val="24"/>
                <w:szCs w:val="24"/>
              </w:rPr>
            </w:pPr>
          </w:p>
          <w:p w14:paraId="5DCDEB68" w14:textId="77777777" w:rsidR="007D6618" w:rsidRPr="00CB34CD" w:rsidRDefault="007D6618" w:rsidP="00CB34CD">
            <w:pPr>
              <w:rPr>
                <w:rFonts w:ascii="Segoe UI" w:hAnsi="Segoe UI" w:cs="Segoe UI"/>
                <w:b/>
                <w:bCs/>
                <w:color w:val="4F81BD" w:themeColor="accent1"/>
                <w:sz w:val="24"/>
                <w:szCs w:val="24"/>
              </w:rPr>
            </w:pPr>
          </w:p>
          <w:p w14:paraId="2FA9753A" w14:textId="77777777" w:rsidR="007D6618" w:rsidRPr="00CB34CD" w:rsidRDefault="007D6618" w:rsidP="00CB34CD">
            <w:pPr>
              <w:rPr>
                <w:rFonts w:ascii="Segoe UI" w:hAnsi="Segoe UI" w:cs="Segoe UI"/>
                <w:b/>
                <w:bCs/>
                <w:color w:val="4F81BD" w:themeColor="accent1"/>
                <w:sz w:val="24"/>
                <w:szCs w:val="24"/>
              </w:rPr>
            </w:pPr>
          </w:p>
          <w:p w14:paraId="75F5866F" w14:textId="77777777" w:rsidR="007D6618" w:rsidRPr="00CB34CD" w:rsidRDefault="007D6618" w:rsidP="00CB34CD">
            <w:pPr>
              <w:rPr>
                <w:rFonts w:ascii="Segoe UI" w:hAnsi="Segoe UI" w:cs="Segoe UI"/>
                <w:b/>
                <w:bCs/>
                <w:color w:val="4F81BD" w:themeColor="accent1"/>
                <w:sz w:val="24"/>
                <w:szCs w:val="24"/>
              </w:rPr>
            </w:pPr>
          </w:p>
          <w:p w14:paraId="37F28DCA" w14:textId="77777777" w:rsidR="007D6618" w:rsidRPr="00CB34CD" w:rsidRDefault="007D6618" w:rsidP="00CB34CD">
            <w:pPr>
              <w:rPr>
                <w:rFonts w:ascii="Segoe UI" w:hAnsi="Segoe UI" w:cs="Segoe UI"/>
                <w:b/>
                <w:bCs/>
                <w:color w:val="4F81BD" w:themeColor="accent1"/>
                <w:sz w:val="24"/>
                <w:szCs w:val="24"/>
              </w:rPr>
            </w:pPr>
          </w:p>
          <w:p w14:paraId="113707A7" w14:textId="77777777" w:rsidR="007D6618" w:rsidRPr="00CB34CD" w:rsidRDefault="007D6618" w:rsidP="00CB34CD">
            <w:pPr>
              <w:rPr>
                <w:rFonts w:ascii="Segoe UI" w:hAnsi="Segoe UI" w:cs="Segoe UI"/>
                <w:b/>
                <w:bCs/>
                <w:color w:val="4F81BD" w:themeColor="accent1"/>
                <w:sz w:val="24"/>
                <w:szCs w:val="24"/>
              </w:rPr>
            </w:pPr>
          </w:p>
          <w:p w14:paraId="6EBCAE5F" w14:textId="77777777" w:rsidR="007D6618" w:rsidRPr="00CB34CD" w:rsidRDefault="007D6618" w:rsidP="00CB34CD">
            <w:pPr>
              <w:rPr>
                <w:rFonts w:ascii="Segoe UI" w:hAnsi="Segoe UI" w:cs="Segoe UI"/>
                <w:b/>
                <w:bCs/>
                <w:color w:val="4F81BD" w:themeColor="accent1"/>
                <w:sz w:val="24"/>
                <w:szCs w:val="24"/>
              </w:rPr>
            </w:pPr>
          </w:p>
          <w:p w14:paraId="0AFADCFF" w14:textId="77777777" w:rsidR="007D6618" w:rsidRPr="00CB34CD" w:rsidRDefault="007D6618" w:rsidP="00CB34CD">
            <w:pPr>
              <w:rPr>
                <w:rFonts w:ascii="Segoe UI" w:hAnsi="Segoe UI" w:cs="Segoe UI"/>
                <w:b/>
                <w:bCs/>
                <w:color w:val="4F81BD" w:themeColor="accent1"/>
                <w:sz w:val="24"/>
                <w:szCs w:val="24"/>
              </w:rPr>
            </w:pPr>
          </w:p>
          <w:p w14:paraId="02AC0857" w14:textId="77777777" w:rsidR="007D6618" w:rsidRPr="00CB34CD" w:rsidRDefault="007D6618" w:rsidP="00CB34CD">
            <w:pPr>
              <w:rPr>
                <w:rFonts w:ascii="Segoe UI" w:hAnsi="Segoe UI" w:cs="Segoe UI"/>
                <w:b/>
                <w:bCs/>
                <w:color w:val="4F81BD" w:themeColor="accent1"/>
                <w:sz w:val="24"/>
                <w:szCs w:val="24"/>
              </w:rPr>
            </w:pPr>
          </w:p>
          <w:p w14:paraId="58FEC1F7" w14:textId="77777777" w:rsidR="007D6618" w:rsidRPr="00CB34CD" w:rsidRDefault="007D6618" w:rsidP="00CB34CD">
            <w:pPr>
              <w:rPr>
                <w:rFonts w:ascii="Segoe UI" w:hAnsi="Segoe UI" w:cs="Segoe UI"/>
                <w:b/>
                <w:bCs/>
                <w:color w:val="4F81BD" w:themeColor="accent1"/>
                <w:sz w:val="24"/>
                <w:szCs w:val="24"/>
              </w:rPr>
            </w:pPr>
          </w:p>
          <w:p w14:paraId="0A473B86" w14:textId="77777777" w:rsidR="0070180C" w:rsidRDefault="0070180C" w:rsidP="00CB34CD">
            <w:pPr>
              <w:rPr>
                <w:rFonts w:ascii="Segoe UI" w:hAnsi="Segoe UI" w:cs="Segoe UI"/>
                <w:b/>
                <w:bCs/>
                <w:sz w:val="24"/>
                <w:szCs w:val="24"/>
              </w:rPr>
            </w:pPr>
          </w:p>
          <w:p w14:paraId="02303F4F" w14:textId="77777777" w:rsidR="0070180C" w:rsidRDefault="0070180C" w:rsidP="00CB34CD">
            <w:pPr>
              <w:rPr>
                <w:rFonts w:ascii="Segoe UI" w:hAnsi="Segoe UI" w:cs="Segoe UI"/>
                <w:b/>
                <w:bCs/>
                <w:sz w:val="24"/>
                <w:szCs w:val="24"/>
              </w:rPr>
            </w:pPr>
          </w:p>
          <w:p w14:paraId="6F796209" w14:textId="77777777" w:rsidR="0070180C" w:rsidRDefault="0070180C" w:rsidP="00CB34CD">
            <w:pPr>
              <w:rPr>
                <w:rFonts w:ascii="Segoe UI" w:hAnsi="Segoe UI" w:cs="Segoe UI"/>
                <w:b/>
                <w:bCs/>
                <w:sz w:val="24"/>
                <w:szCs w:val="24"/>
              </w:rPr>
            </w:pPr>
          </w:p>
          <w:p w14:paraId="50F9E8E0" w14:textId="77777777" w:rsidR="0070180C" w:rsidRDefault="0070180C" w:rsidP="00CB34CD">
            <w:pPr>
              <w:rPr>
                <w:rFonts w:ascii="Segoe UI" w:hAnsi="Segoe UI" w:cs="Segoe UI"/>
                <w:b/>
                <w:bCs/>
                <w:sz w:val="24"/>
                <w:szCs w:val="24"/>
              </w:rPr>
            </w:pPr>
          </w:p>
          <w:p w14:paraId="0BAC32A6" w14:textId="77777777" w:rsidR="0070180C" w:rsidRDefault="0070180C" w:rsidP="00CB34CD">
            <w:pPr>
              <w:rPr>
                <w:rFonts w:ascii="Segoe UI" w:hAnsi="Segoe UI" w:cs="Segoe UI"/>
                <w:b/>
                <w:bCs/>
                <w:sz w:val="24"/>
                <w:szCs w:val="24"/>
              </w:rPr>
            </w:pPr>
          </w:p>
          <w:p w14:paraId="22C969F6" w14:textId="77777777" w:rsidR="0070180C" w:rsidRDefault="0070180C" w:rsidP="00CB34CD">
            <w:pPr>
              <w:rPr>
                <w:rFonts w:ascii="Segoe UI" w:hAnsi="Segoe UI" w:cs="Segoe UI"/>
                <w:b/>
                <w:bCs/>
                <w:sz w:val="24"/>
                <w:szCs w:val="24"/>
              </w:rPr>
            </w:pPr>
          </w:p>
          <w:p w14:paraId="35BD5D06" w14:textId="77777777" w:rsidR="0070180C" w:rsidRDefault="0070180C" w:rsidP="00CB34CD">
            <w:pPr>
              <w:rPr>
                <w:rFonts w:ascii="Segoe UI" w:hAnsi="Segoe UI" w:cs="Segoe UI"/>
                <w:b/>
                <w:bCs/>
                <w:sz w:val="24"/>
                <w:szCs w:val="24"/>
              </w:rPr>
            </w:pPr>
          </w:p>
          <w:p w14:paraId="5A25CA88" w14:textId="77777777" w:rsidR="0070180C" w:rsidRDefault="0070180C" w:rsidP="00CB34CD">
            <w:pPr>
              <w:rPr>
                <w:rFonts w:ascii="Segoe UI" w:hAnsi="Segoe UI" w:cs="Segoe UI"/>
                <w:b/>
                <w:bCs/>
                <w:sz w:val="24"/>
                <w:szCs w:val="24"/>
              </w:rPr>
            </w:pPr>
          </w:p>
          <w:p w14:paraId="4C644145" w14:textId="77777777" w:rsidR="0070180C" w:rsidRDefault="0070180C" w:rsidP="00CB34CD">
            <w:pPr>
              <w:rPr>
                <w:rFonts w:ascii="Segoe UI" w:hAnsi="Segoe UI" w:cs="Segoe UI"/>
                <w:b/>
                <w:bCs/>
                <w:sz w:val="24"/>
                <w:szCs w:val="24"/>
              </w:rPr>
            </w:pPr>
          </w:p>
          <w:p w14:paraId="60A6D801" w14:textId="77777777" w:rsidR="0070180C" w:rsidRDefault="0070180C" w:rsidP="00CB34CD">
            <w:pPr>
              <w:rPr>
                <w:rFonts w:ascii="Segoe UI" w:hAnsi="Segoe UI" w:cs="Segoe UI"/>
                <w:b/>
                <w:bCs/>
                <w:sz w:val="24"/>
                <w:szCs w:val="24"/>
              </w:rPr>
            </w:pPr>
          </w:p>
          <w:p w14:paraId="183092F1" w14:textId="77777777" w:rsidR="0070180C" w:rsidRDefault="0070180C" w:rsidP="00CB34CD">
            <w:pPr>
              <w:rPr>
                <w:rFonts w:ascii="Segoe UI" w:hAnsi="Segoe UI" w:cs="Segoe UI"/>
                <w:b/>
                <w:bCs/>
                <w:sz w:val="24"/>
                <w:szCs w:val="24"/>
              </w:rPr>
            </w:pPr>
          </w:p>
          <w:p w14:paraId="03186915" w14:textId="77777777" w:rsidR="0070180C" w:rsidRDefault="0070180C" w:rsidP="00CB34CD">
            <w:pPr>
              <w:rPr>
                <w:rFonts w:ascii="Segoe UI" w:hAnsi="Segoe UI" w:cs="Segoe UI"/>
                <w:b/>
                <w:bCs/>
                <w:sz w:val="24"/>
                <w:szCs w:val="24"/>
              </w:rPr>
            </w:pPr>
          </w:p>
          <w:p w14:paraId="1223013B" w14:textId="77777777" w:rsidR="0070180C" w:rsidRDefault="0070180C" w:rsidP="00CB34CD">
            <w:pPr>
              <w:rPr>
                <w:rFonts w:ascii="Segoe UI" w:hAnsi="Segoe UI" w:cs="Segoe UI"/>
                <w:b/>
                <w:bCs/>
                <w:sz w:val="24"/>
                <w:szCs w:val="24"/>
              </w:rPr>
            </w:pPr>
          </w:p>
          <w:p w14:paraId="7A69B3C9" w14:textId="77777777" w:rsidR="0070180C" w:rsidRDefault="0070180C" w:rsidP="00CB34CD">
            <w:pPr>
              <w:rPr>
                <w:rFonts w:ascii="Segoe UI" w:hAnsi="Segoe UI" w:cs="Segoe UI"/>
                <w:b/>
                <w:bCs/>
                <w:sz w:val="24"/>
                <w:szCs w:val="24"/>
              </w:rPr>
            </w:pPr>
          </w:p>
          <w:p w14:paraId="122819C6" w14:textId="77777777" w:rsidR="0070180C" w:rsidRDefault="0070180C" w:rsidP="00CB34CD">
            <w:pPr>
              <w:rPr>
                <w:rFonts w:ascii="Segoe UI" w:hAnsi="Segoe UI" w:cs="Segoe UI"/>
                <w:b/>
                <w:bCs/>
                <w:sz w:val="24"/>
                <w:szCs w:val="24"/>
              </w:rPr>
            </w:pPr>
          </w:p>
          <w:p w14:paraId="453B3A96" w14:textId="77777777" w:rsidR="0070180C" w:rsidRDefault="0070180C" w:rsidP="00CB34CD">
            <w:pPr>
              <w:rPr>
                <w:rFonts w:ascii="Segoe UI" w:hAnsi="Segoe UI" w:cs="Segoe UI"/>
                <w:b/>
                <w:bCs/>
                <w:sz w:val="24"/>
                <w:szCs w:val="24"/>
              </w:rPr>
            </w:pPr>
          </w:p>
          <w:p w14:paraId="0E2D19E9" w14:textId="77777777" w:rsidR="0070180C" w:rsidRDefault="0070180C" w:rsidP="00CB34CD">
            <w:pPr>
              <w:rPr>
                <w:rFonts w:ascii="Segoe UI" w:hAnsi="Segoe UI" w:cs="Segoe UI"/>
                <w:b/>
                <w:bCs/>
                <w:sz w:val="24"/>
                <w:szCs w:val="24"/>
              </w:rPr>
            </w:pPr>
          </w:p>
          <w:p w14:paraId="22D4853C" w14:textId="77777777" w:rsidR="0070180C" w:rsidRDefault="0070180C" w:rsidP="00CB34CD">
            <w:pPr>
              <w:rPr>
                <w:rFonts w:ascii="Segoe UI" w:hAnsi="Segoe UI" w:cs="Segoe UI"/>
                <w:b/>
                <w:bCs/>
                <w:sz w:val="24"/>
                <w:szCs w:val="24"/>
              </w:rPr>
            </w:pPr>
          </w:p>
          <w:p w14:paraId="2703A9CE" w14:textId="77777777" w:rsidR="0070180C" w:rsidRDefault="0070180C" w:rsidP="00CB34CD">
            <w:pPr>
              <w:rPr>
                <w:rFonts w:ascii="Segoe UI" w:hAnsi="Segoe UI" w:cs="Segoe UI"/>
                <w:b/>
                <w:bCs/>
                <w:sz w:val="24"/>
                <w:szCs w:val="24"/>
              </w:rPr>
            </w:pPr>
          </w:p>
          <w:p w14:paraId="5E1506F3" w14:textId="2701F51A" w:rsidR="007D6618" w:rsidRPr="00CB34CD" w:rsidRDefault="007D6618" w:rsidP="00CB34CD">
            <w:pPr>
              <w:rPr>
                <w:rFonts w:ascii="Segoe UI" w:hAnsi="Segoe UI" w:cs="Segoe UI"/>
                <w:b/>
                <w:bCs/>
                <w:color w:val="4F81BD" w:themeColor="accent1"/>
                <w:sz w:val="24"/>
                <w:szCs w:val="24"/>
              </w:rPr>
            </w:pPr>
          </w:p>
        </w:tc>
      </w:tr>
      <w:tr w:rsidR="00325134" w:rsidRPr="00CB34CD" w14:paraId="5C4B19FE" w14:textId="77777777" w:rsidTr="00D90961">
        <w:tc>
          <w:tcPr>
            <w:tcW w:w="889" w:type="dxa"/>
          </w:tcPr>
          <w:p w14:paraId="403EFB89" w14:textId="77777777" w:rsidR="00325134" w:rsidRPr="00CB34CD" w:rsidRDefault="003C5272" w:rsidP="00CB34CD">
            <w:pPr>
              <w:rPr>
                <w:rFonts w:ascii="Segoe UI" w:hAnsi="Segoe UI" w:cs="Segoe UI"/>
                <w:b/>
                <w:bCs/>
                <w:sz w:val="24"/>
                <w:szCs w:val="24"/>
              </w:rPr>
            </w:pPr>
            <w:r w:rsidRPr="00CB34CD">
              <w:rPr>
                <w:rFonts w:ascii="Segoe UI" w:hAnsi="Segoe UI" w:cs="Segoe UI"/>
                <w:b/>
                <w:bCs/>
                <w:sz w:val="24"/>
                <w:szCs w:val="24"/>
              </w:rPr>
              <w:lastRenderedPageBreak/>
              <w:t>BOD</w:t>
            </w:r>
          </w:p>
          <w:p w14:paraId="3003832F" w14:textId="661DB7A6" w:rsidR="003C5272" w:rsidRPr="00CB34CD" w:rsidRDefault="00CB34CD" w:rsidP="00CB34CD">
            <w:pPr>
              <w:rPr>
                <w:rFonts w:ascii="Segoe UI" w:hAnsi="Segoe UI" w:cs="Segoe UI"/>
                <w:b/>
                <w:bCs/>
                <w:sz w:val="24"/>
                <w:szCs w:val="24"/>
              </w:rPr>
            </w:pPr>
            <w:r w:rsidRPr="00CB34CD">
              <w:rPr>
                <w:rFonts w:ascii="Segoe UI" w:hAnsi="Segoe UI" w:cs="Segoe UI"/>
                <w:b/>
                <w:bCs/>
                <w:sz w:val="24"/>
                <w:szCs w:val="24"/>
              </w:rPr>
              <w:t>3</w:t>
            </w:r>
            <w:r w:rsidR="00220451">
              <w:rPr>
                <w:rFonts w:ascii="Segoe UI" w:hAnsi="Segoe UI" w:cs="Segoe UI"/>
                <w:b/>
                <w:bCs/>
                <w:sz w:val="24"/>
                <w:szCs w:val="24"/>
              </w:rPr>
              <w:t>5</w:t>
            </w:r>
            <w:r w:rsidR="003C5272" w:rsidRPr="00CB34CD">
              <w:rPr>
                <w:rFonts w:ascii="Segoe UI" w:hAnsi="Segoe UI" w:cs="Segoe UI"/>
                <w:b/>
                <w:bCs/>
                <w:sz w:val="24"/>
                <w:szCs w:val="24"/>
              </w:rPr>
              <w:t>/20</w:t>
            </w:r>
          </w:p>
          <w:p w14:paraId="32DAAFC7" w14:textId="77777777" w:rsidR="003C5272" w:rsidRPr="00CB34CD" w:rsidRDefault="003C5272" w:rsidP="00CB34CD">
            <w:pPr>
              <w:rPr>
                <w:rFonts w:ascii="Segoe UI" w:hAnsi="Segoe UI" w:cs="Segoe UI"/>
                <w:sz w:val="24"/>
                <w:szCs w:val="24"/>
              </w:rPr>
            </w:pPr>
            <w:r w:rsidRPr="00CB34CD">
              <w:rPr>
                <w:rFonts w:ascii="Segoe UI" w:hAnsi="Segoe UI" w:cs="Segoe UI"/>
                <w:sz w:val="24"/>
                <w:szCs w:val="24"/>
              </w:rPr>
              <w:t>a</w:t>
            </w:r>
          </w:p>
          <w:p w14:paraId="4170E7FB" w14:textId="77777777" w:rsidR="003C5272" w:rsidRPr="00CB34CD" w:rsidRDefault="003C5272" w:rsidP="00CB34CD">
            <w:pPr>
              <w:rPr>
                <w:rFonts w:ascii="Segoe UI" w:hAnsi="Segoe UI" w:cs="Segoe UI"/>
                <w:sz w:val="24"/>
                <w:szCs w:val="24"/>
              </w:rPr>
            </w:pPr>
          </w:p>
          <w:p w14:paraId="0E153F2D" w14:textId="21CAB013" w:rsidR="003C5272" w:rsidRDefault="003C5272" w:rsidP="00CB34CD">
            <w:pPr>
              <w:rPr>
                <w:rFonts w:ascii="Segoe UI" w:hAnsi="Segoe UI" w:cs="Segoe UI"/>
                <w:sz w:val="24"/>
                <w:szCs w:val="24"/>
              </w:rPr>
            </w:pPr>
          </w:p>
          <w:p w14:paraId="77D194F4" w14:textId="1391467F" w:rsidR="0001230E" w:rsidRDefault="0001230E" w:rsidP="00CB34CD">
            <w:pPr>
              <w:rPr>
                <w:rFonts w:ascii="Segoe UI" w:hAnsi="Segoe UI" w:cs="Segoe UI"/>
                <w:sz w:val="24"/>
                <w:szCs w:val="24"/>
              </w:rPr>
            </w:pPr>
          </w:p>
          <w:p w14:paraId="474A2843" w14:textId="02F7800A" w:rsidR="007913E5" w:rsidRDefault="007913E5" w:rsidP="00CB34CD">
            <w:pPr>
              <w:rPr>
                <w:rFonts w:ascii="Segoe UI" w:hAnsi="Segoe UI" w:cs="Segoe UI"/>
                <w:sz w:val="24"/>
                <w:szCs w:val="24"/>
              </w:rPr>
            </w:pPr>
          </w:p>
          <w:p w14:paraId="6BF7B01C" w14:textId="182C1006" w:rsidR="007913E5" w:rsidRDefault="007913E5" w:rsidP="00CB34CD">
            <w:pPr>
              <w:rPr>
                <w:rFonts w:ascii="Segoe UI" w:hAnsi="Segoe UI" w:cs="Segoe UI"/>
                <w:sz w:val="24"/>
                <w:szCs w:val="24"/>
              </w:rPr>
            </w:pPr>
          </w:p>
          <w:p w14:paraId="6D6F654F" w14:textId="77777777" w:rsidR="007913E5" w:rsidRPr="00CB34CD" w:rsidRDefault="007913E5" w:rsidP="00CB34CD">
            <w:pPr>
              <w:rPr>
                <w:rFonts w:ascii="Segoe UI" w:hAnsi="Segoe UI" w:cs="Segoe UI"/>
                <w:sz w:val="24"/>
                <w:szCs w:val="24"/>
              </w:rPr>
            </w:pPr>
          </w:p>
          <w:p w14:paraId="6C9E1896" w14:textId="77777777" w:rsidR="003C5272" w:rsidRPr="00CB34CD" w:rsidRDefault="003C5272" w:rsidP="00CB34CD">
            <w:pPr>
              <w:rPr>
                <w:rFonts w:ascii="Segoe UI" w:hAnsi="Segoe UI" w:cs="Segoe UI"/>
                <w:sz w:val="24"/>
                <w:szCs w:val="24"/>
              </w:rPr>
            </w:pPr>
            <w:r w:rsidRPr="00CB34CD">
              <w:rPr>
                <w:rFonts w:ascii="Segoe UI" w:hAnsi="Segoe UI" w:cs="Segoe UI"/>
                <w:sz w:val="24"/>
                <w:szCs w:val="24"/>
              </w:rPr>
              <w:t>b</w:t>
            </w:r>
          </w:p>
          <w:p w14:paraId="22C62B00" w14:textId="77777777" w:rsidR="003C5272" w:rsidRPr="00CB34CD" w:rsidRDefault="003C5272" w:rsidP="00CB34CD">
            <w:pPr>
              <w:rPr>
                <w:rFonts w:ascii="Segoe UI" w:hAnsi="Segoe UI" w:cs="Segoe UI"/>
                <w:sz w:val="24"/>
                <w:szCs w:val="24"/>
              </w:rPr>
            </w:pPr>
          </w:p>
          <w:p w14:paraId="03796EEB" w14:textId="77777777" w:rsidR="003C5272" w:rsidRPr="00CB34CD" w:rsidRDefault="003C5272" w:rsidP="00CB34CD">
            <w:pPr>
              <w:rPr>
                <w:rFonts w:ascii="Segoe UI" w:hAnsi="Segoe UI" w:cs="Segoe UI"/>
                <w:sz w:val="24"/>
                <w:szCs w:val="24"/>
              </w:rPr>
            </w:pPr>
          </w:p>
          <w:p w14:paraId="07DF390A" w14:textId="77777777" w:rsidR="003C5272" w:rsidRPr="00CB34CD" w:rsidRDefault="003C5272" w:rsidP="00CB34CD">
            <w:pPr>
              <w:rPr>
                <w:rFonts w:ascii="Segoe UI" w:hAnsi="Segoe UI" w:cs="Segoe UI"/>
                <w:sz w:val="24"/>
                <w:szCs w:val="24"/>
              </w:rPr>
            </w:pPr>
          </w:p>
          <w:p w14:paraId="0B3E81B4" w14:textId="77777777" w:rsidR="003C5272" w:rsidRPr="00CB34CD" w:rsidRDefault="003C5272" w:rsidP="00CB34CD">
            <w:pPr>
              <w:rPr>
                <w:rFonts w:ascii="Segoe UI" w:hAnsi="Segoe UI" w:cs="Segoe UI"/>
                <w:sz w:val="24"/>
                <w:szCs w:val="24"/>
              </w:rPr>
            </w:pPr>
          </w:p>
          <w:p w14:paraId="1541B1E2" w14:textId="77777777" w:rsidR="003C5272" w:rsidRPr="00CB34CD" w:rsidRDefault="003C5272" w:rsidP="00CB34CD">
            <w:pPr>
              <w:rPr>
                <w:rFonts w:ascii="Segoe UI" w:hAnsi="Segoe UI" w:cs="Segoe UI"/>
                <w:sz w:val="24"/>
                <w:szCs w:val="24"/>
              </w:rPr>
            </w:pPr>
          </w:p>
          <w:p w14:paraId="104E03E7" w14:textId="77777777" w:rsidR="003C5272" w:rsidRPr="00CB34CD" w:rsidRDefault="003C5272" w:rsidP="00CB34CD">
            <w:pPr>
              <w:rPr>
                <w:rFonts w:ascii="Segoe UI" w:hAnsi="Segoe UI" w:cs="Segoe UI"/>
                <w:sz w:val="24"/>
                <w:szCs w:val="24"/>
              </w:rPr>
            </w:pPr>
          </w:p>
          <w:p w14:paraId="3B149E9D" w14:textId="77777777" w:rsidR="003C5272" w:rsidRPr="00CB34CD" w:rsidRDefault="003C5272" w:rsidP="00CB34CD">
            <w:pPr>
              <w:rPr>
                <w:rFonts w:ascii="Segoe UI" w:hAnsi="Segoe UI" w:cs="Segoe UI"/>
                <w:sz w:val="24"/>
                <w:szCs w:val="24"/>
              </w:rPr>
            </w:pPr>
            <w:r w:rsidRPr="00CB34CD">
              <w:rPr>
                <w:rFonts w:ascii="Segoe UI" w:hAnsi="Segoe UI" w:cs="Segoe UI"/>
                <w:sz w:val="24"/>
                <w:szCs w:val="24"/>
              </w:rPr>
              <w:t>c</w:t>
            </w:r>
          </w:p>
          <w:p w14:paraId="5B1F552F" w14:textId="77777777" w:rsidR="003C5272" w:rsidRPr="00CB34CD" w:rsidRDefault="003C5272" w:rsidP="00CB34CD">
            <w:pPr>
              <w:rPr>
                <w:rFonts w:ascii="Segoe UI" w:hAnsi="Segoe UI" w:cs="Segoe UI"/>
                <w:sz w:val="24"/>
                <w:szCs w:val="24"/>
              </w:rPr>
            </w:pPr>
          </w:p>
          <w:p w14:paraId="000F177E" w14:textId="77777777" w:rsidR="003C5272" w:rsidRPr="00CB34CD" w:rsidRDefault="003C5272" w:rsidP="00CB34CD">
            <w:pPr>
              <w:rPr>
                <w:rFonts w:ascii="Segoe UI" w:hAnsi="Segoe UI" w:cs="Segoe UI"/>
                <w:sz w:val="24"/>
                <w:szCs w:val="24"/>
              </w:rPr>
            </w:pPr>
          </w:p>
          <w:p w14:paraId="7C09355F" w14:textId="77777777" w:rsidR="003C5272" w:rsidRPr="00CB34CD" w:rsidRDefault="003C5272" w:rsidP="00CB34CD">
            <w:pPr>
              <w:rPr>
                <w:rFonts w:ascii="Segoe UI" w:hAnsi="Segoe UI" w:cs="Segoe UI"/>
                <w:sz w:val="24"/>
                <w:szCs w:val="24"/>
              </w:rPr>
            </w:pPr>
          </w:p>
          <w:p w14:paraId="22834FA2" w14:textId="77777777" w:rsidR="003C5272" w:rsidRPr="00CB34CD" w:rsidRDefault="003C5272" w:rsidP="00CB34CD">
            <w:pPr>
              <w:rPr>
                <w:rFonts w:ascii="Segoe UI" w:hAnsi="Segoe UI" w:cs="Segoe UI"/>
                <w:sz w:val="24"/>
                <w:szCs w:val="24"/>
              </w:rPr>
            </w:pPr>
          </w:p>
          <w:p w14:paraId="61FF30DF" w14:textId="77777777" w:rsidR="003C5272" w:rsidRPr="00CB34CD" w:rsidRDefault="003C5272" w:rsidP="00CB34CD">
            <w:pPr>
              <w:rPr>
                <w:rFonts w:ascii="Segoe UI" w:hAnsi="Segoe UI" w:cs="Segoe UI"/>
                <w:sz w:val="24"/>
                <w:szCs w:val="24"/>
              </w:rPr>
            </w:pPr>
            <w:r w:rsidRPr="00CB34CD">
              <w:rPr>
                <w:rFonts w:ascii="Segoe UI" w:hAnsi="Segoe UI" w:cs="Segoe UI"/>
                <w:sz w:val="24"/>
                <w:szCs w:val="24"/>
              </w:rPr>
              <w:t>d</w:t>
            </w:r>
          </w:p>
          <w:p w14:paraId="032B467D" w14:textId="77777777" w:rsidR="003C5272" w:rsidRPr="00CB34CD" w:rsidRDefault="003C5272" w:rsidP="00CB34CD">
            <w:pPr>
              <w:rPr>
                <w:rFonts w:ascii="Segoe UI" w:hAnsi="Segoe UI" w:cs="Segoe UI"/>
                <w:sz w:val="24"/>
                <w:szCs w:val="24"/>
              </w:rPr>
            </w:pPr>
          </w:p>
          <w:p w14:paraId="4A02FD39" w14:textId="77777777" w:rsidR="003C5272" w:rsidRPr="00CB34CD" w:rsidRDefault="003C5272" w:rsidP="00CB34CD">
            <w:pPr>
              <w:rPr>
                <w:rFonts w:ascii="Segoe UI" w:hAnsi="Segoe UI" w:cs="Segoe UI"/>
                <w:sz w:val="24"/>
                <w:szCs w:val="24"/>
              </w:rPr>
            </w:pPr>
          </w:p>
          <w:p w14:paraId="35C94409" w14:textId="77777777" w:rsidR="003C5272" w:rsidRPr="00CB34CD" w:rsidRDefault="003C5272" w:rsidP="00CB34CD">
            <w:pPr>
              <w:rPr>
                <w:rFonts w:ascii="Segoe UI" w:hAnsi="Segoe UI" w:cs="Segoe UI"/>
                <w:sz w:val="24"/>
                <w:szCs w:val="24"/>
              </w:rPr>
            </w:pPr>
          </w:p>
          <w:p w14:paraId="19FD23B9" w14:textId="77777777" w:rsidR="003C5272" w:rsidRPr="00CB34CD" w:rsidRDefault="003C5272" w:rsidP="00CB34CD">
            <w:pPr>
              <w:rPr>
                <w:rFonts w:ascii="Segoe UI" w:hAnsi="Segoe UI" w:cs="Segoe UI"/>
                <w:sz w:val="24"/>
                <w:szCs w:val="24"/>
              </w:rPr>
            </w:pPr>
          </w:p>
          <w:p w14:paraId="64C59095" w14:textId="77777777" w:rsidR="003C5272" w:rsidRPr="00CB34CD" w:rsidRDefault="003C5272" w:rsidP="00CB34CD">
            <w:pPr>
              <w:rPr>
                <w:rFonts w:ascii="Segoe UI" w:hAnsi="Segoe UI" w:cs="Segoe UI"/>
                <w:sz w:val="24"/>
                <w:szCs w:val="24"/>
              </w:rPr>
            </w:pPr>
          </w:p>
          <w:p w14:paraId="1E53F3E2" w14:textId="77777777" w:rsidR="003C5272" w:rsidRPr="00CB34CD" w:rsidRDefault="003C5272" w:rsidP="00CB34CD">
            <w:pPr>
              <w:rPr>
                <w:rFonts w:ascii="Segoe UI" w:hAnsi="Segoe UI" w:cs="Segoe UI"/>
                <w:sz w:val="24"/>
                <w:szCs w:val="24"/>
              </w:rPr>
            </w:pPr>
          </w:p>
          <w:p w14:paraId="7E17DE16" w14:textId="77777777" w:rsidR="003C5272" w:rsidRPr="00CB34CD" w:rsidRDefault="003C5272" w:rsidP="00CB34CD">
            <w:pPr>
              <w:rPr>
                <w:rFonts w:ascii="Segoe UI" w:hAnsi="Segoe UI" w:cs="Segoe UI"/>
                <w:sz w:val="24"/>
                <w:szCs w:val="24"/>
              </w:rPr>
            </w:pPr>
          </w:p>
          <w:p w14:paraId="1C897E4F" w14:textId="77777777" w:rsidR="003C5272" w:rsidRPr="00CB34CD" w:rsidRDefault="003C5272" w:rsidP="00CB34CD">
            <w:pPr>
              <w:rPr>
                <w:rFonts w:ascii="Segoe UI" w:hAnsi="Segoe UI" w:cs="Segoe UI"/>
                <w:sz w:val="24"/>
                <w:szCs w:val="24"/>
              </w:rPr>
            </w:pPr>
          </w:p>
          <w:p w14:paraId="0830A973" w14:textId="77777777" w:rsidR="003C5272" w:rsidRPr="00CB34CD" w:rsidRDefault="003C5272" w:rsidP="00CB34CD">
            <w:pPr>
              <w:rPr>
                <w:rFonts w:ascii="Segoe UI" w:hAnsi="Segoe UI" w:cs="Segoe UI"/>
                <w:sz w:val="24"/>
                <w:szCs w:val="24"/>
              </w:rPr>
            </w:pPr>
          </w:p>
          <w:p w14:paraId="56702A0C" w14:textId="2990128F" w:rsidR="003C5272" w:rsidRDefault="003C5272" w:rsidP="00CB34CD">
            <w:pPr>
              <w:rPr>
                <w:rFonts w:ascii="Segoe UI" w:hAnsi="Segoe UI" w:cs="Segoe UI"/>
                <w:sz w:val="24"/>
                <w:szCs w:val="24"/>
              </w:rPr>
            </w:pPr>
          </w:p>
          <w:p w14:paraId="1724D217" w14:textId="7A9C8389" w:rsidR="00B36C72" w:rsidRDefault="00B36C72" w:rsidP="00CB34CD">
            <w:pPr>
              <w:rPr>
                <w:rFonts w:ascii="Segoe UI" w:hAnsi="Segoe UI" w:cs="Segoe UI"/>
                <w:sz w:val="24"/>
                <w:szCs w:val="24"/>
              </w:rPr>
            </w:pPr>
          </w:p>
          <w:p w14:paraId="616F0E09" w14:textId="7C7A656E" w:rsidR="00B36C72" w:rsidRDefault="00B36C72" w:rsidP="00CB34CD">
            <w:pPr>
              <w:rPr>
                <w:rFonts w:ascii="Segoe UI" w:hAnsi="Segoe UI" w:cs="Segoe UI"/>
                <w:sz w:val="24"/>
                <w:szCs w:val="24"/>
              </w:rPr>
            </w:pPr>
          </w:p>
          <w:p w14:paraId="7E9217F4" w14:textId="45ADFA87" w:rsidR="00B36C72" w:rsidRDefault="00B36C72" w:rsidP="00CB34CD">
            <w:pPr>
              <w:rPr>
                <w:rFonts w:ascii="Segoe UI" w:hAnsi="Segoe UI" w:cs="Segoe UI"/>
                <w:sz w:val="24"/>
                <w:szCs w:val="24"/>
              </w:rPr>
            </w:pPr>
          </w:p>
          <w:p w14:paraId="3E70F5DE" w14:textId="0E9523E9" w:rsidR="00B36C72" w:rsidRDefault="00B36C72" w:rsidP="00CB34CD">
            <w:pPr>
              <w:rPr>
                <w:rFonts w:ascii="Segoe UI" w:hAnsi="Segoe UI" w:cs="Segoe UI"/>
                <w:sz w:val="24"/>
                <w:szCs w:val="24"/>
              </w:rPr>
            </w:pPr>
          </w:p>
          <w:p w14:paraId="0A8F6875" w14:textId="77777777" w:rsidR="00B36C72" w:rsidRPr="00CB34CD" w:rsidRDefault="00B36C72" w:rsidP="00CB34CD">
            <w:pPr>
              <w:rPr>
                <w:rFonts w:ascii="Segoe UI" w:hAnsi="Segoe UI" w:cs="Segoe UI"/>
                <w:sz w:val="24"/>
                <w:szCs w:val="24"/>
              </w:rPr>
            </w:pPr>
          </w:p>
          <w:p w14:paraId="1E82852F" w14:textId="77777777" w:rsidR="003C5272" w:rsidRPr="00CB34CD" w:rsidRDefault="003C5272" w:rsidP="00CB34CD">
            <w:pPr>
              <w:rPr>
                <w:rFonts w:ascii="Segoe UI" w:hAnsi="Segoe UI" w:cs="Segoe UI"/>
                <w:sz w:val="24"/>
                <w:szCs w:val="24"/>
              </w:rPr>
            </w:pPr>
          </w:p>
          <w:p w14:paraId="6FB6B1A5" w14:textId="77777777" w:rsidR="003C5272" w:rsidRPr="00CB34CD" w:rsidRDefault="003C5272" w:rsidP="00CB34CD">
            <w:pPr>
              <w:rPr>
                <w:rFonts w:ascii="Segoe UI" w:hAnsi="Segoe UI" w:cs="Segoe UI"/>
                <w:sz w:val="24"/>
                <w:szCs w:val="24"/>
              </w:rPr>
            </w:pPr>
          </w:p>
          <w:p w14:paraId="3AFF1C14" w14:textId="77777777" w:rsidR="003C5272" w:rsidRPr="00CB34CD" w:rsidRDefault="003C5272" w:rsidP="00CB34CD">
            <w:pPr>
              <w:rPr>
                <w:rFonts w:ascii="Segoe UI" w:hAnsi="Segoe UI" w:cs="Segoe UI"/>
                <w:sz w:val="24"/>
                <w:szCs w:val="24"/>
              </w:rPr>
            </w:pPr>
            <w:r w:rsidRPr="00CB34CD">
              <w:rPr>
                <w:rFonts w:ascii="Segoe UI" w:hAnsi="Segoe UI" w:cs="Segoe UI"/>
                <w:sz w:val="24"/>
                <w:szCs w:val="24"/>
              </w:rPr>
              <w:t>e</w:t>
            </w:r>
          </w:p>
          <w:p w14:paraId="4DEA8860" w14:textId="3AA6F691" w:rsidR="003C5272" w:rsidRDefault="003C5272" w:rsidP="00CB34CD">
            <w:pPr>
              <w:rPr>
                <w:rFonts w:ascii="Segoe UI" w:hAnsi="Segoe UI" w:cs="Segoe UI"/>
                <w:sz w:val="24"/>
                <w:szCs w:val="24"/>
              </w:rPr>
            </w:pPr>
          </w:p>
          <w:p w14:paraId="324DFD02" w14:textId="74EFF184" w:rsidR="00B36C72" w:rsidRDefault="00B36C72" w:rsidP="00CB34CD">
            <w:pPr>
              <w:rPr>
                <w:rFonts w:ascii="Segoe UI" w:hAnsi="Segoe UI" w:cs="Segoe UI"/>
                <w:sz w:val="24"/>
                <w:szCs w:val="24"/>
              </w:rPr>
            </w:pPr>
          </w:p>
          <w:p w14:paraId="34115335" w14:textId="17B1F4A5" w:rsidR="00B36C72" w:rsidRDefault="00B36C72" w:rsidP="00CB34CD">
            <w:pPr>
              <w:rPr>
                <w:rFonts w:ascii="Segoe UI" w:hAnsi="Segoe UI" w:cs="Segoe UI"/>
                <w:sz w:val="24"/>
                <w:szCs w:val="24"/>
              </w:rPr>
            </w:pPr>
          </w:p>
          <w:p w14:paraId="21030FFF" w14:textId="0D896A01" w:rsidR="00B36C72" w:rsidRDefault="00B36C72" w:rsidP="00CB34CD">
            <w:pPr>
              <w:rPr>
                <w:rFonts w:ascii="Segoe UI" w:hAnsi="Segoe UI" w:cs="Segoe UI"/>
                <w:sz w:val="24"/>
                <w:szCs w:val="24"/>
              </w:rPr>
            </w:pPr>
          </w:p>
          <w:p w14:paraId="6BB45CF6" w14:textId="015F36D7" w:rsidR="00B36C72" w:rsidRDefault="00B36C72" w:rsidP="00CB34CD">
            <w:pPr>
              <w:rPr>
                <w:rFonts w:ascii="Segoe UI" w:hAnsi="Segoe UI" w:cs="Segoe UI"/>
                <w:sz w:val="24"/>
                <w:szCs w:val="24"/>
              </w:rPr>
            </w:pPr>
          </w:p>
          <w:p w14:paraId="3CC7981E" w14:textId="502391B6" w:rsidR="00B36C72" w:rsidRDefault="00B36C72" w:rsidP="00CB34CD">
            <w:pPr>
              <w:rPr>
                <w:rFonts w:ascii="Segoe UI" w:hAnsi="Segoe UI" w:cs="Segoe UI"/>
                <w:sz w:val="24"/>
                <w:szCs w:val="24"/>
              </w:rPr>
            </w:pPr>
          </w:p>
          <w:p w14:paraId="7F99DE1C" w14:textId="4CEAE70F" w:rsidR="00B36C72" w:rsidRDefault="00B36C72" w:rsidP="00CB34CD">
            <w:pPr>
              <w:rPr>
                <w:rFonts w:ascii="Segoe UI" w:hAnsi="Segoe UI" w:cs="Segoe UI"/>
                <w:sz w:val="24"/>
                <w:szCs w:val="24"/>
              </w:rPr>
            </w:pPr>
          </w:p>
          <w:p w14:paraId="6AAF1346" w14:textId="598342B0" w:rsidR="00B36C72" w:rsidRDefault="00B36C72" w:rsidP="00CB34CD">
            <w:pPr>
              <w:rPr>
                <w:rFonts w:ascii="Segoe UI" w:hAnsi="Segoe UI" w:cs="Segoe UI"/>
                <w:sz w:val="24"/>
                <w:szCs w:val="24"/>
              </w:rPr>
            </w:pPr>
          </w:p>
          <w:p w14:paraId="1BA2471C" w14:textId="77777777" w:rsidR="00B36C72" w:rsidRPr="00CB34CD" w:rsidRDefault="00B36C72" w:rsidP="00CB34CD">
            <w:pPr>
              <w:rPr>
                <w:rFonts w:ascii="Segoe UI" w:hAnsi="Segoe UI" w:cs="Segoe UI"/>
                <w:sz w:val="24"/>
                <w:szCs w:val="24"/>
              </w:rPr>
            </w:pPr>
          </w:p>
          <w:p w14:paraId="0159CAB7" w14:textId="77777777" w:rsidR="004E1DD9" w:rsidRPr="00CB34CD" w:rsidRDefault="004E1DD9" w:rsidP="00CB34CD">
            <w:pPr>
              <w:rPr>
                <w:rFonts w:ascii="Segoe UI" w:hAnsi="Segoe UI" w:cs="Segoe UI"/>
                <w:sz w:val="24"/>
                <w:szCs w:val="24"/>
              </w:rPr>
            </w:pPr>
            <w:r w:rsidRPr="00CB34CD">
              <w:rPr>
                <w:rFonts w:ascii="Segoe UI" w:hAnsi="Segoe UI" w:cs="Segoe UI"/>
                <w:sz w:val="24"/>
                <w:szCs w:val="24"/>
              </w:rPr>
              <w:t>f</w:t>
            </w:r>
          </w:p>
          <w:p w14:paraId="058BA1B9" w14:textId="77777777" w:rsidR="004E1DD9" w:rsidRDefault="004E1DD9" w:rsidP="00CB34CD">
            <w:pPr>
              <w:rPr>
                <w:rFonts w:ascii="Segoe UI" w:hAnsi="Segoe UI" w:cs="Segoe UI"/>
                <w:sz w:val="24"/>
                <w:szCs w:val="24"/>
              </w:rPr>
            </w:pPr>
          </w:p>
          <w:p w14:paraId="07FAF4A6" w14:textId="77777777" w:rsidR="001D1936" w:rsidRDefault="001D1936" w:rsidP="00CB34CD">
            <w:pPr>
              <w:rPr>
                <w:rFonts w:ascii="Segoe UI" w:hAnsi="Segoe UI" w:cs="Segoe UI"/>
                <w:sz w:val="24"/>
                <w:szCs w:val="24"/>
              </w:rPr>
            </w:pPr>
          </w:p>
          <w:p w14:paraId="1FBFDD20" w14:textId="77777777" w:rsidR="001D1936" w:rsidRDefault="001D1936" w:rsidP="00CB34CD">
            <w:pPr>
              <w:rPr>
                <w:rFonts w:ascii="Segoe UI" w:hAnsi="Segoe UI" w:cs="Segoe UI"/>
                <w:sz w:val="24"/>
                <w:szCs w:val="24"/>
              </w:rPr>
            </w:pPr>
          </w:p>
          <w:p w14:paraId="0468ED34" w14:textId="77777777" w:rsidR="001D1936" w:rsidRDefault="001D1936" w:rsidP="00CB34CD">
            <w:pPr>
              <w:rPr>
                <w:rFonts w:ascii="Segoe UI" w:hAnsi="Segoe UI" w:cs="Segoe UI"/>
                <w:sz w:val="24"/>
                <w:szCs w:val="24"/>
              </w:rPr>
            </w:pPr>
          </w:p>
          <w:p w14:paraId="39DE6260" w14:textId="77777777" w:rsidR="001D1936" w:rsidRDefault="001D1936" w:rsidP="00CB34CD">
            <w:pPr>
              <w:rPr>
                <w:rFonts w:ascii="Segoe UI" w:hAnsi="Segoe UI" w:cs="Segoe UI"/>
                <w:sz w:val="24"/>
                <w:szCs w:val="24"/>
              </w:rPr>
            </w:pPr>
          </w:p>
          <w:p w14:paraId="3C0F2EF6" w14:textId="77777777" w:rsidR="001D1936" w:rsidRDefault="001D1936" w:rsidP="00CB34CD">
            <w:pPr>
              <w:rPr>
                <w:rFonts w:ascii="Segoe UI" w:hAnsi="Segoe UI" w:cs="Segoe UI"/>
                <w:sz w:val="24"/>
                <w:szCs w:val="24"/>
              </w:rPr>
            </w:pPr>
          </w:p>
          <w:p w14:paraId="0C5D59DC" w14:textId="77777777" w:rsidR="001D1936" w:rsidRDefault="001D1936" w:rsidP="00CB34CD">
            <w:pPr>
              <w:rPr>
                <w:rFonts w:ascii="Segoe UI" w:hAnsi="Segoe UI" w:cs="Segoe UI"/>
                <w:sz w:val="24"/>
                <w:szCs w:val="24"/>
              </w:rPr>
            </w:pPr>
          </w:p>
          <w:p w14:paraId="70CEC4E4" w14:textId="77777777" w:rsidR="001D1936" w:rsidRDefault="001D1936" w:rsidP="00CB34CD">
            <w:pPr>
              <w:rPr>
                <w:rFonts w:ascii="Segoe UI" w:hAnsi="Segoe UI" w:cs="Segoe UI"/>
                <w:sz w:val="24"/>
                <w:szCs w:val="24"/>
              </w:rPr>
            </w:pPr>
            <w:r>
              <w:rPr>
                <w:rFonts w:ascii="Segoe UI" w:hAnsi="Segoe UI" w:cs="Segoe UI"/>
                <w:sz w:val="24"/>
                <w:szCs w:val="24"/>
              </w:rPr>
              <w:t>g</w:t>
            </w:r>
          </w:p>
          <w:p w14:paraId="6DD88785" w14:textId="77777777" w:rsidR="001D1936" w:rsidRDefault="001D1936" w:rsidP="00CB34CD">
            <w:pPr>
              <w:rPr>
                <w:rFonts w:ascii="Segoe UI" w:hAnsi="Segoe UI" w:cs="Segoe UI"/>
                <w:sz w:val="24"/>
                <w:szCs w:val="24"/>
              </w:rPr>
            </w:pPr>
          </w:p>
          <w:p w14:paraId="2A57F4D3" w14:textId="77777777" w:rsidR="001D1936" w:rsidRDefault="001D1936" w:rsidP="00CB34CD">
            <w:pPr>
              <w:rPr>
                <w:rFonts w:ascii="Segoe UI" w:hAnsi="Segoe UI" w:cs="Segoe UI"/>
                <w:sz w:val="24"/>
                <w:szCs w:val="24"/>
              </w:rPr>
            </w:pPr>
          </w:p>
          <w:p w14:paraId="4C64154D" w14:textId="77777777" w:rsidR="001D1936" w:rsidRDefault="001D1936" w:rsidP="00CB34CD">
            <w:pPr>
              <w:rPr>
                <w:rFonts w:ascii="Segoe UI" w:hAnsi="Segoe UI" w:cs="Segoe UI"/>
                <w:sz w:val="24"/>
                <w:szCs w:val="24"/>
              </w:rPr>
            </w:pPr>
          </w:p>
          <w:p w14:paraId="1BA147CC" w14:textId="77777777" w:rsidR="001D1936" w:rsidRDefault="001D1936" w:rsidP="00CB34CD">
            <w:pPr>
              <w:rPr>
                <w:rFonts w:ascii="Segoe UI" w:hAnsi="Segoe UI" w:cs="Segoe UI"/>
                <w:sz w:val="24"/>
                <w:szCs w:val="24"/>
              </w:rPr>
            </w:pPr>
          </w:p>
          <w:p w14:paraId="22FCB277" w14:textId="77777777" w:rsidR="001D1936" w:rsidRDefault="001D1936" w:rsidP="00CB34CD">
            <w:pPr>
              <w:rPr>
                <w:rFonts w:ascii="Segoe UI" w:hAnsi="Segoe UI" w:cs="Segoe UI"/>
                <w:sz w:val="24"/>
                <w:szCs w:val="24"/>
              </w:rPr>
            </w:pPr>
          </w:p>
          <w:p w14:paraId="589C3DBC" w14:textId="77777777" w:rsidR="001D1936" w:rsidRDefault="001D1936" w:rsidP="00CB34CD">
            <w:pPr>
              <w:rPr>
                <w:rFonts w:ascii="Segoe UI" w:hAnsi="Segoe UI" w:cs="Segoe UI"/>
                <w:sz w:val="24"/>
                <w:szCs w:val="24"/>
              </w:rPr>
            </w:pPr>
          </w:p>
          <w:p w14:paraId="02DF11DC" w14:textId="77777777" w:rsidR="001D1936" w:rsidRDefault="001D1936" w:rsidP="00CB34CD">
            <w:pPr>
              <w:rPr>
                <w:rFonts w:ascii="Segoe UI" w:hAnsi="Segoe UI" w:cs="Segoe UI"/>
                <w:sz w:val="24"/>
                <w:szCs w:val="24"/>
              </w:rPr>
            </w:pPr>
          </w:p>
          <w:p w14:paraId="60E65CD1" w14:textId="77777777" w:rsidR="001D1936" w:rsidRDefault="001D1936" w:rsidP="00CB34CD">
            <w:pPr>
              <w:rPr>
                <w:rFonts w:ascii="Segoe UI" w:hAnsi="Segoe UI" w:cs="Segoe UI"/>
                <w:sz w:val="24"/>
                <w:szCs w:val="24"/>
              </w:rPr>
            </w:pPr>
          </w:p>
          <w:p w14:paraId="53312E13" w14:textId="77777777" w:rsidR="001D1936" w:rsidRDefault="001D1936" w:rsidP="00CB34CD">
            <w:pPr>
              <w:rPr>
                <w:rFonts w:ascii="Segoe UI" w:hAnsi="Segoe UI" w:cs="Segoe UI"/>
                <w:sz w:val="24"/>
                <w:szCs w:val="24"/>
              </w:rPr>
            </w:pPr>
          </w:p>
          <w:p w14:paraId="35CB0A72" w14:textId="77777777" w:rsidR="001D1936" w:rsidRDefault="001D1936" w:rsidP="00CB34CD">
            <w:pPr>
              <w:rPr>
                <w:rFonts w:ascii="Segoe UI" w:hAnsi="Segoe UI" w:cs="Segoe UI"/>
                <w:sz w:val="24"/>
                <w:szCs w:val="24"/>
              </w:rPr>
            </w:pPr>
          </w:p>
          <w:p w14:paraId="7F263D51" w14:textId="77777777" w:rsidR="001D1936" w:rsidRDefault="001D1936" w:rsidP="00CB34CD">
            <w:pPr>
              <w:rPr>
                <w:rFonts w:ascii="Segoe UI" w:hAnsi="Segoe UI" w:cs="Segoe UI"/>
                <w:sz w:val="24"/>
                <w:szCs w:val="24"/>
              </w:rPr>
            </w:pPr>
          </w:p>
          <w:p w14:paraId="6A197CD1" w14:textId="790B46C8" w:rsidR="001D1936" w:rsidRPr="00CB34CD" w:rsidRDefault="001D1936" w:rsidP="00CB34CD">
            <w:pPr>
              <w:rPr>
                <w:rFonts w:ascii="Segoe UI" w:hAnsi="Segoe UI" w:cs="Segoe UI"/>
                <w:sz w:val="24"/>
                <w:szCs w:val="24"/>
              </w:rPr>
            </w:pPr>
            <w:r>
              <w:rPr>
                <w:rFonts w:ascii="Segoe UI" w:hAnsi="Segoe UI" w:cs="Segoe UI"/>
                <w:sz w:val="24"/>
                <w:szCs w:val="24"/>
              </w:rPr>
              <w:t>h</w:t>
            </w:r>
          </w:p>
        </w:tc>
        <w:tc>
          <w:tcPr>
            <w:tcW w:w="7755" w:type="dxa"/>
          </w:tcPr>
          <w:p w14:paraId="258BD3E8" w14:textId="5E7B9680" w:rsidR="0001230E" w:rsidRDefault="0001230E" w:rsidP="00CB34CD">
            <w:pPr>
              <w:jc w:val="both"/>
              <w:rPr>
                <w:rFonts w:ascii="Segoe UI" w:hAnsi="Segoe UI" w:cs="Segoe UI"/>
                <w:sz w:val="24"/>
                <w:szCs w:val="24"/>
              </w:rPr>
            </w:pPr>
            <w:r>
              <w:rPr>
                <w:rFonts w:ascii="Segoe UI" w:hAnsi="Segoe UI" w:cs="Segoe UI"/>
                <w:b/>
                <w:bCs/>
                <w:sz w:val="24"/>
                <w:szCs w:val="24"/>
              </w:rPr>
              <w:lastRenderedPageBreak/>
              <w:t xml:space="preserve">Year-end reports </w:t>
            </w:r>
          </w:p>
          <w:p w14:paraId="4649A1EA" w14:textId="11D559B0" w:rsidR="0001230E" w:rsidRDefault="0001230E" w:rsidP="00CB34CD">
            <w:pPr>
              <w:jc w:val="both"/>
              <w:rPr>
                <w:rFonts w:ascii="Segoe UI" w:hAnsi="Segoe UI" w:cs="Segoe UI"/>
                <w:sz w:val="24"/>
                <w:szCs w:val="24"/>
              </w:rPr>
            </w:pPr>
          </w:p>
          <w:p w14:paraId="40DE79F2" w14:textId="619BC867" w:rsidR="0001230E" w:rsidRPr="0001230E" w:rsidRDefault="0001230E" w:rsidP="00CB34CD">
            <w:pPr>
              <w:jc w:val="both"/>
              <w:rPr>
                <w:rFonts w:ascii="Segoe UI" w:hAnsi="Segoe UI" w:cs="Segoe UI"/>
                <w:sz w:val="24"/>
                <w:szCs w:val="24"/>
              </w:rPr>
            </w:pPr>
            <w:r>
              <w:rPr>
                <w:rFonts w:ascii="Segoe UI" w:hAnsi="Segoe UI" w:cs="Segoe UI"/>
                <w:sz w:val="24"/>
                <w:szCs w:val="24"/>
              </w:rPr>
              <w:t xml:space="preserve">The year-end reports were presented to the Board for approval having been reviewed by the Audit Committee at its meetings on 22 April 2020 and 19 May 2020 and recommended to the Board.  </w:t>
            </w:r>
          </w:p>
          <w:p w14:paraId="2F4A88F8" w14:textId="77777777" w:rsidR="0001230E" w:rsidRDefault="0001230E" w:rsidP="00CB34CD">
            <w:pPr>
              <w:jc w:val="both"/>
              <w:rPr>
                <w:rFonts w:ascii="Segoe UI" w:hAnsi="Segoe UI" w:cs="Segoe UI"/>
                <w:b/>
                <w:bCs/>
                <w:sz w:val="24"/>
                <w:szCs w:val="24"/>
              </w:rPr>
            </w:pPr>
          </w:p>
          <w:p w14:paraId="74AD6E3C" w14:textId="3063FFF2" w:rsidR="00601E14" w:rsidRPr="0001230E" w:rsidRDefault="00601E14" w:rsidP="00CB34CD">
            <w:pPr>
              <w:jc w:val="both"/>
              <w:rPr>
                <w:rFonts w:ascii="Segoe UI" w:hAnsi="Segoe UI" w:cs="Segoe UI"/>
                <w:b/>
                <w:bCs/>
                <w:i/>
                <w:iCs/>
                <w:sz w:val="24"/>
                <w:szCs w:val="24"/>
              </w:rPr>
            </w:pPr>
            <w:r w:rsidRPr="0001230E">
              <w:rPr>
                <w:rFonts w:ascii="Segoe UI" w:hAnsi="Segoe UI" w:cs="Segoe UI"/>
                <w:b/>
                <w:bCs/>
                <w:i/>
                <w:iCs/>
                <w:sz w:val="24"/>
                <w:szCs w:val="24"/>
              </w:rPr>
              <w:t>Financial Statements &amp; Accounts 2019/20 (including Letter of Representation</w:t>
            </w:r>
            <w:r w:rsidR="0001230E" w:rsidRPr="0001230E">
              <w:rPr>
                <w:rFonts w:ascii="Segoe UI" w:hAnsi="Segoe UI" w:cs="Segoe UI"/>
                <w:b/>
                <w:bCs/>
                <w:i/>
                <w:iCs/>
                <w:sz w:val="24"/>
                <w:szCs w:val="24"/>
              </w:rPr>
              <w:t>)</w:t>
            </w:r>
          </w:p>
          <w:p w14:paraId="3C6AE2FE" w14:textId="77777777" w:rsidR="00601E14" w:rsidRPr="00CB34CD" w:rsidRDefault="00601E14" w:rsidP="00CB34CD">
            <w:pPr>
              <w:jc w:val="both"/>
              <w:rPr>
                <w:rFonts w:ascii="Segoe UI" w:hAnsi="Segoe UI" w:cs="Segoe UI"/>
                <w:b/>
                <w:bCs/>
                <w:color w:val="4F81BD" w:themeColor="accent1"/>
                <w:sz w:val="24"/>
                <w:szCs w:val="24"/>
              </w:rPr>
            </w:pPr>
          </w:p>
          <w:p w14:paraId="6B92F307" w14:textId="4C37CBC6" w:rsidR="00601E14" w:rsidRPr="00CB34CD" w:rsidRDefault="00601E14" w:rsidP="00CB34CD">
            <w:pPr>
              <w:jc w:val="both"/>
              <w:rPr>
                <w:rFonts w:ascii="Segoe UI" w:hAnsi="Segoe UI" w:cs="Segoe UI"/>
                <w:sz w:val="24"/>
                <w:szCs w:val="24"/>
              </w:rPr>
            </w:pPr>
            <w:r w:rsidRPr="00CB34CD">
              <w:rPr>
                <w:rFonts w:ascii="Segoe UI" w:hAnsi="Segoe UI" w:cs="Segoe UI"/>
                <w:sz w:val="24"/>
                <w:szCs w:val="24"/>
              </w:rPr>
              <w:t>The D</w:t>
            </w:r>
            <w:r w:rsidR="00B22825">
              <w:rPr>
                <w:rFonts w:ascii="Segoe UI" w:hAnsi="Segoe UI" w:cs="Segoe UI"/>
                <w:sz w:val="24"/>
                <w:szCs w:val="24"/>
              </w:rPr>
              <w:t>irector of Finance</w:t>
            </w:r>
            <w:r w:rsidRPr="00CB34CD">
              <w:rPr>
                <w:rFonts w:ascii="Segoe UI" w:hAnsi="Segoe UI" w:cs="Segoe UI"/>
                <w:sz w:val="24"/>
                <w:szCs w:val="24"/>
              </w:rPr>
              <w:t xml:space="preserve"> </w:t>
            </w:r>
            <w:r w:rsidR="00DB5AD0">
              <w:rPr>
                <w:rFonts w:ascii="Segoe UI" w:hAnsi="Segoe UI" w:cs="Segoe UI"/>
                <w:sz w:val="24"/>
                <w:szCs w:val="24"/>
              </w:rPr>
              <w:t>presented the</w:t>
            </w:r>
            <w:r w:rsidRPr="00CB34CD">
              <w:rPr>
                <w:rFonts w:ascii="Segoe UI" w:hAnsi="Segoe UI" w:cs="Segoe UI"/>
                <w:sz w:val="24"/>
                <w:szCs w:val="24"/>
              </w:rPr>
              <w:t xml:space="preserve"> paper BOD 26/2020 </w:t>
            </w:r>
            <w:r w:rsidR="00DB5AD0">
              <w:rPr>
                <w:rFonts w:ascii="Segoe UI" w:hAnsi="Segoe UI" w:cs="Segoe UI"/>
                <w:sz w:val="24"/>
                <w:szCs w:val="24"/>
              </w:rPr>
              <w:t xml:space="preserve">which set out: an Analytical Review and Changes Log of the </w:t>
            </w:r>
            <w:r w:rsidR="007913E5">
              <w:rPr>
                <w:rFonts w:ascii="Segoe UI" w:hAnsi="Segoe UI" w:cs="Segoe UI"/>
                <w:sz w:val="24"/>
                <w:szCs w:val="24"/>
              </w:rPr>
              <w:t>P</w:t>
            </w:r>
            <w:r w:rsidR="00DB5AD0">
              <w:rPr>
                <w:rFonts w:ascii="Segoe UI" w:hAnsi="Segoe UI" w:cs="Segoe UI"/>
                <w:sz w:val="24"/>
                <w:szCs w:val="24"/>
              </w:rPr>
              <w:t xml:space="preserve">rimary Financial Statements from the draft Annual Accounts; the draft Going Concern </w:t>
            </w:r>
            <w:r w:rsidR="00DB5AD0">
              <w:rPr>
                <w:rFonts w:ascii="Segoe UI" w:hAnsi="Segoe UI" w:cs="Segoe UI"/>
                <w:sz w:val="24"/>
                <w:szCs w:val="24"/>
              </w:rPr>
              <w:lastRenderedPageBreak/>
              <w:t xml:space="preserve">Statement; the 2019/20 </w:t>
            </w:r>
            <w:r w:rsidRPr="00CB34CD">
              <w:rPr>
                <w:rFonts w:ascii="Segoe UI" w:hAnsi="Segoe UI" w:cs="Segoe UI"/>
                <w:sz w:val="24"/>
                <w:szCs w:val="24"/>
              </w:rPr>
              <w:t xml:space="preserve">Financial Statements </w:t>
            </w:r>
            <w:r w:rsidR="00DB5AD0">
              <w:rPr>
                <w:rFonts w:ascii="Segoe UI" w:hAnsi="Segoe UI" w:cs="Segoe UI"/>
                <w:sz w:val="24"/>
                <w:szCs w:val="24"/>
              </w:rPr>
              <w:t>&amp;</w:t>
            </w:r>
            <w:r w:rsidRPr="00CB34CD">
              <w:rPr>
                <w:rFonts w:ascii="Segoe UI" w:hAnsi="Segoe UI" w:cs="Segoe UI"/>
                <w:sz w:val="24"/>
                <w:szCs w:val="24"/>
              </w:rPr>
              <w:t xml:space="preserve"> Accounts</w:t>
            </w:r>
            <w:r w:rsidR="007913E5">
              <w:rPr>
                <w:rFonts w:ascii="Segoe UI" w:hAnsi="Segoe UI" w:cs="Segoe UI"/>
                <w:sz w:val="24"/>
                <w:szCs w:val="24"/>
              </w:rPr>
              <w:t xml:space="preserve">; </w:t>
            </w:r>
            <w:r w:rsidR="00DB5AD0">
              <w:rPr>
                <w:rFonts w:ascii="Segoe UI" w:hAnsi="Segoe UI" w:cs="Segoe UI"/>
                <w:sz w:val="24"/>
                <w:szCs w:val="24"/>
              </w:rPr>
              <w:t>the</w:t>
            </w:r>
            <w:r w:rsidRPr="00CB34CD">
              <w:rPr>
                <w:rFonts w:ascii="Segoe UI" w:hAnsi="Segoe UI" w:cs="Segoe UI"/>
                <w:sz w:val="24"/>
                <w:szCs w:val="24"/>
              </w:rPr>
              <w:t xml:space="preserve"> Letter of Representation</w:t>
            </w:r>
            <w:r w:rsidR="00DB5AD0">
              <w:rPr>
                <w:rFonts w:ascii="Segoe UI" w:hAnsi="Segoe UI" w:cs="Segoe UI"/>
                <w:sz w:val="24"/>
                <w:szCs w:val="24"/>
              </w:rPr>
              <w:t xml:space="preserve"> to be sent to the Trust’s </w:t>
            </w:r>
            <w:r w:rsidR="007913E5">
              <w:rPr>
                <w:rFonts w:ascii="Segoe UI" w:hAnsi="Segoe UI" w:cs="Segoe UI"/>
                <w:sz w:val="24"/>
                <w:szCs w:val="24"/>
              </w:rPr>
              <w:t xml:space="preserve">external </w:t>
            </w:r>
            <w:r w:rsidR="00DB5AD0">
              <w:rPr>
                <w:rFonts w:ascii="Segoe UI" w:hAnsi="Segoe UI" w:cs="Segoe UI"/>
                <w:sz w:val="24"/>
                <w:szCs w:val="24"/>
              </w:rPr>
              <w:t>auditors</w:t>
            </w:r>
            <w:r w:rsidR="007913E5">
              <w:rPr>
                <w:rFonts w:ascii="Segoe UI" w:hAnsi="Segoe UI" w:cs="Segoe UI"/>
                <w:sz w:val="24"/>
                <w:szCs w:val="24"/>
              </w:rPr>
              <w:t xml:space="preserve">; and the external auditors’ Audit Findings report.  </w:t>
            </w:r>
          </w:p>
          <w:p w14:paraId="7F823BB1" w14:textId="658E6B34" w:rsidR="00601E14" w:rsidRDefault="00601E14" w:rsidP="00CB34CD">
            <w:pPr>
              <w:jc w:val="both"/>
              <w:rPr>
                <w:rFonts w:ascii="Segoe UI" w:hAnsi="Segoe UI" w:cs="Segoe UI"/>
                <w:sz w:val="24"/>
                <w:szCs w:val="24"/>
              </w:rPr>
            </w:pPr>
          </w:p>
          <w:p w14:paraId="17643C48" w14:textId="77777777" w:rsidR="005F3731" w:rsidRDefault="00422C32" w:rsidP="00CB34CD">
            <w:pPr>
              <w:jc w:val="both"/>
              <w:rPr>
                <w:rFonts w:ascii="Segoe UI" w:hAnsi="Segoe UI" w:cs="Segoe UI"/>
                <w:sz w:val="24"/>
                <w:szCs w:val="24"/>
              </w:rPr>
            </w:pPr>
            <w:r>
              <w:rPr>
                <w:rFonts w:ascii="Segoe UI" w:hAnsi="Segoe UI" w:cs="Segoe UI"/>
                <w:sz w:val="24"/>
                <w:szCs w:val="24"/>
              </w:rPr>
              <w:t>Further to review at the Audit Committee, h</w:t>
            </w:r>
            <w:r w:rsidR="00362FC9">
              <w:rPr>
                <w:rFonts w:ascii="Segoe UI" w:hAnsi="Segoe UI" w:cs="Segoe UI"/>
                <w:sz w:val="24"/>
                <w:szCs w:val="24"/>
              </w:rPr>
              <w:t xml:space="preserve">e highlighted </w:t>
            </w:r>
            <w:r>
              <w:rPr>
                <w:rFonts w:ascii="Segoe UI" w:hAnsi="Segoe UI" w:cs="Segoe UI"/>
                <w:sz w:val="24"/>
                <w:szCs w:val="24"/>
              </w:rPr>
              <w:t>that the Going Concern Statement had been updated to include COVID-19</w:t>
            </w:r>
            <w:r w:rsidR="009B0C0A">
              <w:rPr>
                <w:rFonts w:ascii="Segoe UI" w:hAnsi="Segoe UI" w:cs="Segoe UI"/>
                <w:sz w:val="24"/>
                <w:szCs w:val="24"/>
              </w:rPr>
              <w:t xml:space="preserve"> and </w:t>
            </w:r>
            <w:proofErr w:type="gramStart"/>
            <w:r w:rsidR="009B0C0A">
              <w:rPr>
                <w:rFonts w:ascii="Segoe UI" w:hAnsi="Segoe UI" w:cs="Segoe UI"/>
                <w:sz w:val="24"/>
                <w:szCs w:val="24"/>
              </w:rPr>
              <w:t>in light of</w:t>
            </w:r>
            <w:proofErr w:type="gramEnd"/>
            <w:r w:rsidR="009B0C0A">
              <w:rPr>
                <w:rFonts w:ascii="Segoe UI" w:hAnsi="Segoe UI" w:cs="Segoe UI"/>
                <w:sz w:val="24"/>
                <w:szCs w:val="24"/>
              </w:rPr>
              <w:t xml:space="preserve"> guidance issued by NHS England in relation to COVID-19 costs and ensuring financial sustainability for all trusts.  </w:t>
            </w:r>
          </w:p>
          <w:p w14:paraId="14093D32" w14:textId="77777777" w:rsidR="005F3731" w:rsidRDefault="005F3731" w:rsidP="00CB34CD">
            <w:pPr>
              <w:jc w:val="both"/>
              <w:rPr>
                <w:rFonts w:ascii="Segoe UI" w:hAnsi="Segoe UI" w:cs="Segoe UI"/>
                <w:sz w:val="24"/>
                <w:szCs w:val="24"/>
              </w:rPr>
            </w:pPr>
          </w:p>
          <w:p w14:paraId="01C3A880" w14:textId="097E531B" w:rsidR="006F626A" w:rsidRPr="00CB34CD" w:rsidRDefault="007F0A42" w:rsidP="00CB34CD">
            <w:pPr>
              <w:jc w:val="both"/>
              <w:rPr>
                <w:rFonts w:ascii="Segoe UI" w:hAnsi="Segoe UI" w:cs="Segoe UI"/>
                <w:sz w:val="24"/>
                <w:szCs w:val="24"/>
              </w:rPr>
            </w:pPr>
            <w:r>
              <w:rPr>
                <w:rFonts w:ascii="Segoe UI" w:hAnsi="Segoe UI" w:cs="Segoe UI"/>
                <w:sz w:val="24"/>
                <w:szCs w:val="24"/>
              </w:rPr>
              <w:t xml:space="preserve">He </w:t>
            </w:r>
            <w:r w:rsidR="00DF151C">
              <w:rPr>
                <w:rFonts w:ascii="Segoe UI" w:hAnsi="Segoe UI" w:cs="Segoe UI"/>
                <w:sz w:val="24"/>
                <w:szCs w:val="24"/>
              </w:rPr>
              <w:t xml:space="preserve">reminded the meeting that the Letter of Representation for the external auditors, confirming that the Financial Statements had been prepared and presented fairly and in good faith, was subject to approval at this meeting.  He explained that the Audit Findings report </w:t>
            </w:r>
            <w:r w:rsidR="005F3731">
              <w:rPr>
                <w:rFonts w:ascii="Segoe UI" w:hAnsi="Segoe UI" w:cs="Segoe UI"/>
                <w:sz w:val="24"/>
                <w:szCs w:val="24"/>
              </w:rPr>
              <w:t xml:space="preserve">had been presented in draft to the Audit Committee and the final version, following finalisation of the audit, had been provided yesterday.  </w:t>
            </w:r>
            <w:r w:rsidR="002A338E">
              <w:rPr>
                <w:rFonts w:ascii="Segoe UI" w:hAnsi="Segoe UI" w:cs="Segoe UI"/>
                <w:sz w:val="24"/>
                <w:szCs w:val="24"/>
              </w:rPr>
              <w:t>He highlighted from the Audit Findings report</w:t>
            </w:r>
            <w:r w:rsidR="00A007FA">
              <w:rPr>
                <w:rFonts w:ascii="Segoe UI" w:hAnsi="Segoe UI" w:cs="Segoe UI"/>
                <w:sz w:val="24"/>
                <w:szCs w:val="24"/>
              </w:rPr>
              <w:t xml:space="preserve"> that</w:t>
            </w:r>
            <w:r w:rsidR="002A338E">
              <w:rPr>
                <w:rFonts w:ascii="Segoe UI" w:hAnsi="Segoe UI" w:cs="Segoe UI"/>
                <w:sz w:val="24"/>
                <w:szCs w:val="24"/>
              </w:rPr>
              <w:t xml:space="preserve">: </w:t>
            </w:r>
            <w:r w:rsidR="006F626A" w:rsidRPr="00CB34CD">
              <w:rPr>
                <w:rFonts w:ascii="Segoe UI" w:hAnsi="Segoe UI" w:cs="Segoe UI"/>
                <w:sz w:val="24"/>
                <w:szCs w:val="24"/>
              </w:rPr>
              <w:t>there were no further matters that would require modification</w:t>
            </w:r>
            <w:r w:rsidR="00A007FA">
              <w:rPr>
                <w:rFonts w:ascii="Segoe UI" w:hAnsi="Segoe UI" w:cs="Segoe UI"/>
                <w:sz w:val="24"/>
                <w:szCs w:val="24"/>
              </w:rPr>
              <w:t xml:space="preserve"> of the anticipated unqualified audit opinion (which included an enhanced Key Audit Matter relating to the </w:t>
            </w:r>
            <w:r w:rsidR="006F626A" w:rsidRPr="00CB34CD">
              <w:rPr>
                <w:rFonts w:ascii="Segoe UI" w:hAnsi="Segoe UI" w:cs="Segoe UI"/>
                <w:sz w:val="24"/>
                <w:szCs w:val="24"/>
              </w:rPr>
              <w:t>uncertainties in the land and building valuations as a result of COVID-19</w:t>
            </w:r>
            <w:r w:rsidR="00A007FA">
              <w:rPr>
                <w:rFonts w:ascii="Segoe UI" w:hAnsi="Segoe UI" w:cs="Segoe UI"/>
                <w:sz w:val="24"/>
                <w:szCs w:val="24"/>
              </w:rPr>
              <w:t>)</w:t>
            </w:r>
            <w:r w:rsidR="006F626A" w:rsidRPr="00CB34CD">
              <w:rPr>
                <w:rFonts w:ascii="Segoe UI" w:hAnsi="Segoe UI" w:cs="Segoe UI"/>
                <w:sz w:val="24"/>
                <w:szCs w:val="24"/>
              </w:rPr>
              <w:t xml:space="preserve">;  the </w:t>
            </w:r>
            <w:r w:rsidR="00A007FA">
              <w:rPr>
                <w:rFonts w:ascii="Segoe UI" w:hAnsi="Segoe UI" w:cs="Segoe UI"/>
                <w:sz w:val="24"/>
                <w:szCs w:val="24"/>
              </w:rPr>
              <w:t>V</w:t>
            </w:r>
            <w:r w:rsidR="006F626A" w:rsidRPr="00CB34CD">
              <w:rPr>
                <w:rFonts w:ascii="Segoe UI" w:hAnsi="Segoe UI" w:cs="Segoe UI"/>
                <w:sz w:val="24"/>
                <w:szCs w:val="24"/>
              </w:rPr>
              <w:t xml:space="preserve">alue </w:t>
            </w:r>
            <w:r w:rsidR="00A007FA">
              <w:rPr>
                <w:rFonts w:ascii="Segoe UI" w:hAnsi="Segoe UI" w:cs="Segoe UI"/>
                <w:sz w:val="24"/>
                <w:szCs w:val="24"/>
              </w:rPr>
              <w:t>F</w:t>
            </w:r>
            <w:r w:rsidR="006F626A" w:rsidRPr="00CB34CD">
              <w:rPr>
                <w:rFonts w:ascii="Segoe UI" w:hAnsi="Segoe UI" w:cs="Segoe UI"/>
                <w:sz w:val="24"/>
                <w:szCs w:val="24"/>
              </w:rPr>
              <w:t xml:space="preserve">or </w:t>
            </w:r>
            <w:r w:rsidR="00A007FA">
              <w:rPr>
                <w:rFonts w:ascii="Segoe UI" w:hAnsi="Segoe UI" w:cs="Segoe UI"/>
                <w:sz w:val="24"/>
                <w:szCs w:val="24"/>
              </w:rPr>
              <w:t>M</w:t>
            </w:r>
            <w:r w:rsidR="006F626A" w:rsidRPr="00CB34CD">
              <w:rPr>
                <w:rFonts w:ascii="Segoe UI" w:hAnsi="Segoe UI" w:cs="Segoe UI"/>
                <w:sz w:val="24"/>
                <w:szCs w:val="24"/>
              </w:rPr>
              <w:t xml:space="preserve">oney </w:t>
            </w:r>
            <w:r w:rsidR="00A007FA">
              <w:rPr>
                <w:rFonts w:ascii="Segoe UI" w:hAnsi="Segoe UI" w:cs="Segoe UI"/>
                <w:sz w:val="24"/>
                <w:szCs w:val="24"/>
              </w:rPr>
              <w:t>opinion was positive and the Trust</w:t>
            </w:r>
            <w:r w:rsidR="006F626A" w:rsidRPr="00CB34CD">
              <w:rPr>
                <w:rFonts w:ascii="Segoe UI" w:hAnsi="Segoe UI" w:cs="Segoe UI"/>
                <w:sz w:val="24"/>
                <w:szCs w:val="24"/>
              </w:rPr>
              <w:t xml:space="preserve"> w</w:t>
            </w:r>
            <w:r w:rsidR="00A007FA">
              <w:rPr>
                <w:rFonts w:ascii="Segoe UI" w:hAnsi="Segoe UI" w:cs="Segoe UI"/>
                <w:sz w:val="24"/>
                <w:szCs w:val="24"/>
              </w:rPr>
              <w:t>as</w:t>
            </w:r>
            <w:r w:rsidR="006F626A" w:rsidRPr="00CB34CD">
              <w:rPr>
                <w:rFonts w:ascii="Segoe UI" w:hAnsi="Segoe UI" w:cs="Segoe UI"/>
                <w:sz w:val="24"/>
                <w:szCs w:val="24"/>
              </w:rPr>
              <w:t xml:space="preserve"> deemed to </w:t>
            </w:r>
            <w:r w:rsidR="00A007FA">
              <w:rPr>
                <w:rFonts w:ascii="Segoe UI" w:hAnsi="Segoe UI" w:cs="Segoe UI"/>
                <w:sz w:val="24"/>
                <w:szCs w:val="24"/>
              </w:rPr>
              <w:t xml:space="preserve">have proper arrangements to </w:t>
            </w:r>
            <w:r w:rsidR="006F626A" w:rsidRPr="00CB34CD">
              <w:rPr>
                <w:rFonts w:ascii="Segoe UI" w:hAnsi="Segoe UI" w:cs="Segoe UI"/>
                <w:sz w:val="24"/>
                <w:szCs w:val="24"/>
              </w:rPr>
              <w:t>secure</w:t>
            </w:r>
            <w:r w:rsidR="00A007FA">
              <w:rPr>
                <w:rFonts w:ascii="Segoe UI" w:hAnsi="Segoe UI" w:cs="Segoe UI"/>
                <w:sz w:val="24"/>
                <w:szCs w:val="24"/>
              </w:rPr>
              <w:t xml:space="preserve"> economy</w:t>
            </w:r>
            <w:r w:rsidR="006F626A" w:rsidRPr="00CB34CD">
              <w:rPr>
                <w:rFonts w:ascii="Segoe UI" w:hAnsi="Segoe UI" w:cs="Segoe UI"/>
                <w:sz w:val="24"/>
                <w:szCs w:val="24"/>
              </w:rPr>
              <w:t>, efficien</w:t>
            </w:r>
            <w:r w:rsidR="00A007FA">
              <w:rPr>
                <w:rFonts w:ascii="Segoe UI" w:hAnsi="Segoe UI" w:cs="Segoe UI"/>
                <w:sz w:val="24"/>
                <w:szCs w:val="24"/>
              </w:rPr>
              <w:t>cy</w:t>
            </w:r>
            <w:r w:rsidR="006F626A" w:rsidRPr="00CB34CD">
              <w:rPr>
                <w:rFonts w:ascii="Segoe UI" w:hAnsi="Segoe UI" w:cs="Segoe UI"/>
                <w:sz w:val="24"/>
                <w:szCs w:val="24"/>
              </w:rPr>
              <w:t xml:space="preserve"> and effective</w:t>
            </w:r>
            <w:r w:rsidR="00A007FA">
              <w:rPr>
                <w:rFonts w:ascii="Segoe UI" w:hAnsi="Segoe UI" w:cs="Segoe UI"/>
                <w:sz w:val="24"/>
                <w:szCs w:val="24"/>
              </w:rPr>
              <w:t>ness</w:t>
            </w:r>
            <w:r w:rsidR="006F626A" w:rsidRPr="00CB34CD">
              <w:rPr>
                <w:rFonts w:ascii="Segoe UI" w:hAnsi="Segoe UI" w:cs="Segoe UI"/>
                <w:sz w:val="24"/>
                <w:szCs w:val="24"/>
              </w:rPr>
              <w:t xml:space="preserve"> in the use of its resources; </w:t>
            </w:r>
            <w:r w:rsidR="00A007FA">
              <w:rPr>
                <w:rFonts w:ascii="Segoe UI" w:hAnsi="Segoe UI" w:cs="Segoe UI"/>
                <w:sz w:val="24"/>
                <w:szCs w:val="24"/>
              </w:rPr>
              <w:t>and the</w:t>
            </w:r>
            <w:r w:rsidR="006F626A" w:rsidRPr="00CB34CD">
              <w:rPr>
                <w:rFonts w:ascii="Segoe UI" w:hAnsi="Segoe UI" w:cs="Segoe UI"/>
                <w:sz w:val="24"/>
                <w:szCs w:val="24"/>
              </w:rPr>
              <w:t xml:space="preserve"> audit was </w:t>
            </w:r>
            <w:r w:rsidR="00A007FA">
              <w:rPr>
                <w:rFonts w:ascii="Segoe UI" w:hAnsi="Segoe UI" w:cs="Segoe UI"/>
                <w:sz w:val="24"/>
                <w:szCs w:val="24"/>
              </w:rPr>
              <w:t xml:space="preserve">substantially </w:t>
            </w:r>
            <w:r w:rsidR="006F626A" w:rsidRPr="00CB34CD">
              <w:rPr>
                <w:rFonts w:ascii="Segoe UI" w:hAnsi="Segoe UI" w:cs="Segoe UI"/>
                <w:sz w:val="24"/>
                <w:szCs w:val="24"/>
              </w:rPr>
              <w:t xml:space="preserve">complete subject to completion of testing </w:t>
            </w:r>
            <w:r w:rsidR="00A007FA">
              <w:rPr>
                <w:rFonts w:ascii="Segoe UI" w:hAnsi="Segoe UI" w:cs="Segoe UI"/>
                <w:sz w:val="24"/>
                <w:szCs w:val="24"/>
              </w:rPr>
              <w:t>of</w:t>
            </w:r>
            <w:r w:rsidR="006F626A" w:rsidRPr="00CB34CD">
              <w:rPr>
                <w:rFonts w:ascii="Segoe UI" w:hAnsi="Segoe UI" w:cs="Segoe UI"/>
                <w:sz w:val="24"/>
                <w:szCs w:val="24"/>
              </w:rPr>
              <w:t xml:space="preserve"> </w:t>
            </w:r>
            <w:r w:rsidR="002A338E">
              <w:rPr>
                <w:rFonts w:ascii="Segoe UI" w:hAnsi="Segoe UI" w:cs="Segoe UI"/>
                <w:sz w:val="24"/>
                <w:szCs w:val="24"/>
              </w:rPr>
              <w:t xml:space="preserve">patient </w:t>
            </w:r>
            <w:r w:rsidR="006F626A" w:rsidRPr="00CB34CD">
              <w:rPr>
                <w:rFonts w:ascii="Segoe UI" w:hAnsi="Segoe UI" w:cs="Segoe UI"/>
                <w:sz w:val="24"/>
                <w:szCs w:val="24"/>
              </w:rPr>
              <w:t>care revenues</w:t>
            </w:r>
            <w:r w:rsidR="00A007FA">
              <w:rPr>
                <w:rFonts w:ascii="Segoe UI" w:hAnsi="Segoe UI" w:cs="Segoe UI"/>
                <w:sz w:val="24"/>
                <w:szCs w:val="24"/>
              </w:rPr>
              <w:t xml:space="preserve">, </w:t>
            </w:r>
            <w:r w:rsidR="006F626A" w:rsidRPr="00CB34CD">
              <w:rPr>
                <w:rFonts w:ascii="Segoe UI" w:hAnsi="Segoe UI" w:cs="Segoe UI"/>
                <w:sz w:val="24"/>
                <w:szCs w:val="24"/>
              </w:rPr>
              <w:t>final senior management quality reviews</w:t>
            </w:r>
            <w:r w:rsidR="00A007FA">
              <w:rPr>
                <w:rFonts w:ascii="Segoe UI" w:hAnsi="Segoe UI" w:cs="Segoe UI"/>
                <w:sz w:val="24"/>
                <w:szCs w:val="24"/>
              </w:rPr>
              <w:t>,</w:t>
            </w:r>
            <w:r w:rsidR="006F626A" w:rsidRPr="00CB34CD">
              <w:rPr>
                <w:rFonts w:ascii="Segoe UI" w:hAnsi="Segoe UI" w:cs="Segoe UI"/>
                <w:sz w:val="24"/>
                <w:szCs w:val="24"/>
              </w:rPr>
              <w:t xml:space="preserve"> receipt of </w:t>
            </w:r>
            <w:r w:rsidR="00A007FA">
              <w:rPr>
                <w:rFonts w:ascii="Segoe UI" w:hAnsi="Segoe UI" w:cs="Segoe UI"/>
                <w:sz w:val="24"/>
                <w:szCs w:val="24"/>
              </w:rPr>
              <w:t xml:space="preserve">the </w:t>
            </w:r>
            <w:r w:rsidR="006F626A" w:rsidRPr="00CB34CD">
              <w:rPr>
                <w:rFonts w:ascii="Segoe UI" w:hAnsi="Segoe UI" w:cs="Segoe UI"/>
                <w:sz w:val="24"/>
                <w:szCs w:val="24"/>
              </w:rPr>
              <w:t xml:space="preserve">signed </w:t>
            </w:r>
            <w:r w:rsidR="00A007FA">
              <w:rPr>
                <w:rFonts w:ascii="Segoe UI" w:hAnsi="Segoe UI" w:cs="Segoe UI"/>
                <w:sz w:val="24"/>
                <w:szCs w:val="24"/>
              </w:rPr>
              <w:t>R</w:t>
            </w:r>
            <w:r w:rsidR="006F626A" w:rsidRPr="00CB34CD">
              <w:rPr>
                <w:rFonts w:ascii="Segoe UI" w:hAnsi="Segoe UI" w:cs="Segoe UI"/>
                <w:sz w:val="24"/>
                <w:szCs w:val="24"/>
              </w:rPr>
              <w:t xml:space="preserve">epresentation </w:t>
            </w:r>
            <w:r w:rsidR="00A007FA">
              <w:rPr>
                <w:rFonts w:ascii="Segoe UI" w:hAnsi="Segoe UI" w:cs="Segoe UI"/>
                <w:sz w:val="24"/>
                <w:szCs w:val="24"/>
              </w:rPr>
              <w:t>L</w:t>
            </w:r>
            <w:r w:rsidR="006F626A" w:rsidRPr="00CB34CD">
              <w:rPr>
                <w:rFonts w:ascii="Segoe UI" w:hAnsi="Segoe UI" w:cs="Segoe UI"/>
                <w:sz w:val="24"/>
                <w:szCs w:val="24"/>
              </w:rPr>
              <w:t>etter and review of the final approved set of financial statement</w:t>
            </w:r>
            <w:r w:rsidR="00A007FA">
              <w:rPr>
                <w:rFonts w:ascii="Segoe UI" w:hAnsi="Segoe UI" w:cs="Segoe UI"/>
                <w:sz w:val="24"/>
                <w:szCs w:val="24"/>
              </w:rPr>
              <w:t>s</w:t>
            </w:r>
            <w:r w:rsidR="006F626A" w:rsidRPr="00CB34CD">
              <w:rPr>
                <w:rFonts w:ascii="Segoe UI" w:hAnsi="Segoe UI" w:cs="Segoe UI"/>
                <w:sz w:val="24"/>
                <w:szCs w:val="24"/>
              </w:rPr>
              <w:t>.</w:t>
            </w:r>
            <w:r w:rsidR="00A007FA">
              <w:rPr>
                <w:rFonts w:ascii="Segoe UI" w:hAnsi="Segoe UI" w:cs="Segoe UI"/>
                <w:sz w:val="24"/>
                <w:szCs w:val="24"/>
              </w:rPr>
              <w:t xml:space="preserve">  </w:t>
            </w:r>
          </w:p>
          <w:p w14:paraId="54F62219" w14:textId="77777777" w:rsidR="003C5272" w:rsidRPr="00CB34CD" w:rsidRDefault="003C5272" w:rsidP="00CB34CD">
            <w:pPr>
              <w:jc w:val="both"/>
              <w:rPr>
                <w:rFonts w:ascii="Segoe UI" w:hAnsi="Segoe UI" w:cs="Segoe UI"/>
                <w:sz w:val="24"/>
                <w:szCs w:val="24"/>
              </w:rPr>
            </w:pPr>
          </w:p>
          <w:p w14:paraId="71F8EC3C" w14:textId="0F483D0B" w:rsidR="0086777F" w:rsidRDefault="0086777F" w:rsidP="00CB34CD">
            <w:pPr>
              <w:jc w:val="both"/>
              <w:rPr>
                <w:rFonts w:ascii="Segoe UI" w:hAnsi="Segoe UI" w:cs="Segoe UI"/>
                <w:sz w:val="24"/>
                <w:szCs w:val="24"/>
              </w:rPr>
            </w:pPr>
            <w:r>
              <w:rPr>
                <w:rFonts w:ascii="Segoe UI" w:hAnsi="Segoe UI" w:cs="Segoe UI"/>
                <w:sz w:val="24"/>
                <w:szCs w:val="24"/>
              </w:rPr>
              <w:t xml:space="preserve">The Trust Chair congratulated the Finance Team on the clean audit opinion.  Lucy Weston confirmed that the Audit Committee had reviewed the Financial Statements &amp; Accounts, and supporting documents, in detail and congratulated the team on the improved Value </w:t>
            </w:r>
            <w:proofErr w:type="gramStart"/>
            <w:r>
              <w:rPr>
                <w:rFonts w:ascii="Segoe UI" w:hAnsi="Segoe UI" w:cs="Segoe UI"/>
                <w:sz w:val="24"/>
                <w:szCs w:val="24"/>
              </w:rPr>
              <w:t>For</w:t>
            </w:r>
            <w:proofErr w:type="gramEnd"/>
            <w:r>
              <w:rPr>
                <w:rFonts w:ascii="Segoe UI" w:hAnsi="Segoe UI" w:cs="Segoe UI"/>
                <w:sz w:val="24"/>
                <w:szCs w:val="24"/>
              </w:rPr>
              <w:t xml:space="preserve"> Money conclusion but noted some concern that the audit work had not been completed more promptly.  Chris Hurst agreed and noted that whilst the timeliness of the production of the Financial Statements &amp; Accounts reflected well on internal processes, it had proven to be a challenge to conduct an audit on a </w:t>
            </w:r>
            <w:proofErr w:type="gramStart"/>
            <w:r>
              <w:rPr>
                <w:rFonts w:ascii="Segoe UI" w:hAnsi="Segoe UI" w:cs="Segoe UI"/>
                <w:sz w:val="24"/>
                <w:szCs w:val="24"/>
              </w:rPr>
              <w:t>socially-distanced</w:t>
            </w:r>
            <w:proofErr w:type="gramEnd"/>
            <w:r>
              <w:rPr>
                <w:rFonts w:ascii="Segoe UI" w:hAnsi="Segoe UI" w:cs="Segoe UI"/>
                <w:sz w:val="24"/>
                <w:szCs w:val="24"/>
              </w:rPr>
              <w:t xml:space="preserve"> model.  </w:t>
            </w:r>
          </w:p>
          <w:p w14:paraId="4BAA9DDF" w14:textId="77777777" w:rsidR="00F15FED" w:rsidRPr="00CB34CD" w:rsidRDefault="00F15FED" w:rsidP="00CB34CD">
            <w:pPr>
              <w:jc w:val="both"/>
              <w:rPr>
                <w:rFonts w:ascii="Segoe UI" w:hAnsi="Segoe UI" w:cs="Segoe UI"/>
                <w:sz w:val="24"/>
                <w:szCs w:val="24"/>
              </w:rPr>
            </w:pPr>
          </w:p>
          <w:p w14:paraId="30DFFC62" w14:textId="2655A451" w:rsidR="003C5272" w:rsidRDefault="003C5272" w:rsidP="00CB34CD">
            <w:pPr>
              <w:jc w:val="both"/>
              <w:rPr>
                <w:rFonts w:ascii="Segoe UI" w:hAnsi="Segoe UI" w:cs="Segoe UI"/>
                <w:sz w:val="24"/>
                <w:szCs w:val="24"/>
              </w:rPr>
            </w:pPr>
            <w:r w:rsidRPr="00CB34CD">
              <w:rPr>
                <w:rFonts w:ascii="Segoe UI" w:hAnsi="Segoe UI" w:cs="Segoe UI"/>
                <w:b/>
                <w:bCs/>
                <w:sz w:val="24"/>
                <w:szCs w:val="24"/>
              </w:rPr>
              <w:t xml:space="preserve">The Board </w:t>
            </w:r>
            <w:r w:rsidR="00F15FED">
              <w:rPr>
                <w:rFonts w:ascii="Segoe UI" w:hAnsi="Segoe UI" w:cs="Segoe UI"/>
                <w:b/>
                <w:bCs/>
                <w:sz w:val="24"/>
                <w:szCs w:val="24"/>
              </w:rPr>
              <w:t xml:space="preserve">APPROVED </w:t>
            </w:r>
            <w:r w:rsidRPr="00CB34CD">
              <w:rPr>
                <w:rFonts w:ascii="Segoe UI" w:hAnsi="Segoe UI" w:cs="Segoe UI"/>
                <w:b/>
                <w:bCs/>
                <w:sz w:val="24"/>
                <w:szCs w:val="24"/>
              </w:rPr>
              <w:t xml:space="preserve">the Financial Statements </w:t>
            </w:r>
            <w:r w:rsidR="00F15FED">
              <w:rPr>
                <w:rFonts w:ascii="Segoe UI" w:hAnsi="Segoe UI" w:cs="Segoe UI"/>
                <w:b/>
                <w:bCs/>
                <w:sz w:val="24"/>
                <w:szCs w:val="24"/>
              </w:rPr>
              <w:t xml:space="preserve">&amp; </w:t>
            </w:r>
            <w:r w:rsidRPr="00CB34CD">
              <w:rPr>
                <w:rFonts w:ascii="Segoe UI" w:hAnsi="Segoe UI" w:cs="Segoe UI"/>
                <w:b/>
                <w:bCs/>
                <w:sz w:val="24"/>
                <w:szCs w:val="24"/>
              </w:rPr>
              <w:t>Accounts 2019/2020</w:t>
            </w:r>
            <w:r w:rsidR="00F15FED">
              <w:rPr>
                <w:rFonts w:ascii="Segoe UI" w:hAnsi="Segoe UI" w:cs="Segoe UI"/>
                <w:b/>
                <w:bCs/>
                <w:sz w:val="24"/>
                <w:szCs w:val="24"/>
              </w:rPr>
              <w:t xml:space="preserve"> and APPROVED the Letter of Representation which related to the Financial Statements be sent to the Trust’s auditors.</w:t>
            </w:r>
            <w:r w:rsidR="0086777F">
              <w:rPr>
                <w:rFonts w:ascii="Segoe UI" w:hAnsi="Segoe UI" w:cs="Segoe UI"/>
                <w:b/>
                <w:bCs/>
                <w:sz w:val="24"/>
                <w:szCs w:val="24"/>
              </w:rPr>
              <w:t xml:space="preserve"> </w:t>
            </w:r>
          </w:p>
          <w:p w14:paraId="3E8D71CC" w14:textId="52533F79" w:rsidR="0086777F" w:rsidRDefault="0086777F" w:rsidP="00CB34CD">
            <w:pPr>
              <w:jc w:val="both"/>
              <w:rPr>
                <w:rFonts w:ascii="Segoe UI" w:hAnsi="Segoe UI" w:cs="Segoe UI"/>
                <w:sz w:val="24"/>
                <w:szCs w:val="24"/>
              </w:rPr>
            </w:pPr>
          </w:p>
          <w:p w14:paraId="5EB6F366" w14:textId="2BA48638" w:rsidR="001D1936" w:rsidRDefault="001D1936" w:rsidP="00CB34CD">
            <w:pPr>
              <w:jc w:val="both"/>
              <w:rPr>
                <w:rFonts w:ascii="Segoe UI" w:hAnsi="Segoe UI" w:cs="Segoe UI"/>
                <w:sz w:val="24"/>
                <w:szCs w:val="24"/>
              </w:rPr>
            </w:pPr>
          </w:p>
          <w:p w14:paraId="61BDD6FA" w14:textId="77777777" w:rsidR="001D1936" w:rsidRDefault="001D1936" w:rsidP="00CB34CD">
            <w:pPr>
              <w:jc w:val="both"/>
              <w:rPr>
                <w:rFonts w:ascii="Segoe UI" w:hAnsi="Segoe UI" w:cs="Segoe UI"/>
                <w:sz w:val="24"/>
                <w:szCs w:val="24"/>
              </w:rPr>
            </w:pPr>
          </w:p>
          <w:p w14:paraId="6219D35B" w14:textId="77777777" w:rsidR="00B36C72" w:rsidRPr="001D1936" w:rsidRDefault="00B36C72" w:rsidP="00B36C72">
            <w:pPr>
              <w:jc w:val="both"/>
              <w:rPr>
                <w:rFonts w:ascii="Segoe UI" w:hAnsi="Segoe UI" w:cs="Segoe UI"/>
                <w:b/>
                <w:bCs/>
                <w:i/>
                <w:iCs/>
                <w:sz w:val="24"/>
                <w:szCs w:val="24"/>
              </w:rPr>
            </w:pPr>
            <w:r w:rsidRPr="001D1936">
              <w:rPr>
                <w:rFonts w:ascii="Segoe UI" w:hAnsi="Segoe UI" w:cs="Segoe UI"/>
                <w:b/>
                <w:bCs/>
                <w:i/>
                <w:iCs/>
                <w:sz w:val="24"/>
                <w:szCs w:val="24"/>
              </w:rPr>
              <w:lastRenderedPageBreak/>
              <w:t>Trust Annual Report 2019/20</w:t>
            </w:r>
          </w:p>
          <w:p w14:paraId="13CE34AF" w14:textId="77777777" w:rsidR="00B36C72" w:rsidRPr="00CB34CD" w:rsidRDefault="00B36C72" w:rsidP="00B36C72">
            <w:pPr>
              <w:jc w:val="both"/>
              <w:rPr>
                <w:rFonts w:ascii="Segoe UI" w:hAnsi="Segoe UI" w:cs="Segoe UI"/>
                <w:b/>
                <w:bCs/>
                <w:sz w:val="24"/>
                <w:szCs w:val="24"/>
              </w:rPr>
            </w:pPr>
          </w:p>
          <w:p w14:paraId="2E4912EB" w14:textId="44678482" w:rsidR="001D1936" w:rsidRPr="00CB34CD" w:rsidRDefault="00B36C72" w:rsidP="00B36C72">
            <w:pPr>
              <w:jc w:val="both"/>
              <w:rPr>
                <w:rFonts w:ascii="Segoe UI" w:hAnsi="Segoe UI" w:cs="Segoe UI"/>
                <w:sz w:val="24"/>
                <w:szCs w:val="24"/>
              </w:rPr>
            </w:pPr>
            <w:r w:rsidRPr="00CB34CD">
              <w:rPr>
                <w:rFonts w:ascii="Segoe UI" w:hAnsi="Segoe UI" w:cs="Segoe UI"/>
                <w:sz w:val="24"/>
                <w:szCs w:val="24"/>
              </w:rPr>
              <w:t>The D</w:t>
            </w:r>
            <w:r>
              <w:rPr>
                <w:rFonts w:ascii="Segoe UI" w:hAnsi="Segoe UI" w:cs="Segoe UI"/>
                <w:sz w:val="24"/>
                <w:szCs w:val="24"/>
              </w:rPr>
              <w:t>irector of Corporate Affairs</w:t>
            </w:r>
            <w:r w:rsidRPr="00CB34CD">
              <w:rPr>
                <w:rFonts w:ascii="Segoe UI" w:hAnsi="Segoe UI" w:cs="Segoe UI"/>
                <w:sz w:val="24"/>
                <w:szCs w:val="24"/>
              </w:rPr>
              <w:t xml:space="preserve"> </w:t>
            </w:r>
            <w:r w:rsidR="001D1936">
              <w:rPr>
                <w:rFonts w:ascii="Segoe UI" w:hAnsi="Segoe UI" w:cs="Segoe UI"/>
                <w:sz w:val="24"/>
                <w:szCs w:val="24"/>
              </w:rPr>
              <w:t>&amp; Company Secretary presented the</w:t>
            </w:r>
            <w:r w:rsidRPr="00CB34CD">
              <w:rPr>
                <w:rFonts w:ascii="Segoe UI" w:hAnsi="Segoe UI" w:cs="Segoe UI"/>
                <w:sz w:val="24"/>
                <w:szCs w:val="24"/>
              </w:rPr>
              <w:t xml:space="preserve"> paper BOD 27/2020 </w:t>
            </w:r>
            <w:r w:rsidR="001D1936">
              <w:rPr>
                <w:rFonts w:ascii="Segoe UI" w:hAnsi="Segoe UI" w:cs="Segoe UI"/>
                <w:sz w:val="24"/>
                <w:szCs w:val="24"/>
              </w:rPr>
              <w:t xml:space="preserve">which set out the text of the Trust’s Annual Report and confirmed that external audit feedback had been minor and actioned.  She thanked </w:t>
            </w:r>
            <w:r w:rsidRPr="00CB34CD">
              <w:rPr>
                <w:rFonts w:ascii="Segoe UI" w:hAnsi="Segoe UI" w:cs="Segoe UI"/>
                <w:sz w:val="24"/>
                <w:szCs w:val="24"/>
              </w:rPr>
              <w:t>those who had been involved in its production</w:t>
            </w:r>
            <w:r w:rsidR="001D1936">
              <w:rPr>
                <w:rFonts w:ascii="Segoe UI" w:hAnsi="Segoe UI" w:cs="Segoe UI"/>
                <w:sz w:val="24"/>
                <w:szCs w:val="24"/>
              </w:rPr>
              <w:t xml:space="preserve"> and noted the contribution of Lucy Weston in her capacity as Audit Committee Chair.  Lucy Weston confirmed that the Audit Committee had reviewed the Annual Report and commended it for reading.  </w:t>
            </w:r>
            <w:r w:rsidRPr="00CB34CD">
              <w:rPr>
                <w:rFonts w:ascii="Segoe UI" w:hAnsi="Segoe UI" w:cs="Segoe UI"/>
                <w:sz w:val="24"/>
                <w:szCs w:val="24"/>
              </w:rPr>
              <w:t xml:space="preserve">The Board noted </w:t>
            </w:r>
            <w:r w:rsidR="001D1936">
              <w:rPr>
                <w:rFonts w:ascii="Segoe UI" w:hAnsi="Segoe UI" w:cs="Segoe UI"/>
                <w:sz w:val="24"/>
                <w:szCs w:val="24"/>
              </w:rPr>
              <w:t xml:space="preserve">that </w:t>
            </w:r>
            <w:r w:rsidRPr="00CB34CD">
              <w:rPr>
                <w:rFonts w:ascii="Segoe UI" w:hAnsi="Segoe UI" w:cs="Segoe UI"/>
                <w:sz w:val="24"/>
                <w:szCs w:val="24"/>
              </w:rPr>
              <w:t>it was a significant piece of work giving a good overview of the volume and scale of the Trust</w:t>
            </w:r>
            <w:r w:rsidR="001D1936">
              <w:rPr>
                <w:rFonts w:ascii="Segoe UI" w:hAnsi="Segoe UI" w:cs="Segoe UI"/>
                <w:sz w:val="24"/>
                <w:szCs w:val="24"/>
              </w:rPr>
              <w:t>’</w:t>
            </w:r>
            <w:r w:rsidRPr="00CB34CD">
              <w:rPr>
                <w:rFonts w:ascii="Segoe UI" w:hAnsi="Segoe UI" w:cs="Segoe UI"/>
                <w:sz w:val="24"/>
                <w:szCs w:val="24"/>
              </w:rPr>
              <w:t xml:space="preserve">s activities and the Board accepted and endorsed the Annual Report in preparation for it to be laid </w:t>
            </w:r>
            <w:r w:rsidR="001D1936">
              <w:rPr>
                <w:rFonts w:ascii="Segoe UI" w:hAnsi="Segoe UI" w:cs="Segoe UI"/>
                <w:sz w:val="24"/>
                <w:szCs w:val="24"/>
              </w:rPr>
              <w:t>before</w:t>
            </w:r>
            <w:r w:rsidRPr="00CB34CD">
              <w:rPr>
                <w:rFonts w:ascii="Segoe UI" w:hAnsi="Segoe UI" w:cs="Segoe UI"/>
                <w:sz w:val="24"/>
                <w:szCs w:val="24"/>
              </w:rPr>
              <w:t xml:space="preserve"> Parliament.</w:t>
            </w:r>
          </w:p>
          <w:p w14:paraId="088D9A21" w14:textId="77777777" w:rsidR="00B36C72" w:rsidRPr="00CB34CD" w:rsidRDefault="00B36C72" w:rsidP="00B36C72">
            <w:pPr>
              <w:jc w:val="both"/>
              <w:rPr>
                <w:rFonts w:ascii="Segoe UI" w:hAnsi="Segoe UI" w:cs="Segoe UI"/>
                <w:sz w:val="24"/>
                <w:szCs w:val="24"/>
              </w:rPr>
            </w:pPr>
          </w:p>
          <w:p w14:paraId="3B5EA3FA" w14:textId="42247E9B" w:rsidR="00B36C72" w:rsidRPr="00CB34CD" w:rsidRDefault="00B36C72" w:rsidP="00B36C72">
            <w:pPr>
              <w:jc w:val="both"/>
              <w:rPr>
                <w:rFonts w:ascii="Segoe UI" w:hAnsi="Segoe UI" w:cs="Segoe UI"/>
                <w:b/>
                <w:bCs/>
                <w:sz w:val="24"/>
                <w:szCs w:val="24"/>
              </w:rPr>
            </w:pPr>
            <w:r w:rsidRPr="00CB34CD">
              <w:rPr>
                <w:rFonts w:ascii="Segoe UI" w:hAnsi="Segoe UI" w:cs="Segoe UI"/>
                <w:b/>
                <w:bCs/>
                <w:sz w:val="24"/>
                <w:szCs w:val="24"/>
              </w:rPr>
              <w:t xml:space="preserve">The Board </w:t>
            </w:r>
            <w:r w:rsidR="001D1936">
              <w:rPr>
                <w:rFonts w:ascii="Segoe UI" w:hAnsi="Segoe UI" w:cs="Segoe UI"/>
                <w:b/>
                <w:bCs/>
                <w:sz w:val="24"/>
                <w:szCs w:val="24"/>
              </w:rPr>
              <w:t xml:space="preserve">APPROVED </w:t>
            </w:r>
            <w:r w:rsidRPr="00CB34CD">
              <w:rPr>
                <w:rFonts w:ascii="Segoe UI" w:hAnsi="Segoe UI" w:cs="Segoe UI"/>
                <w:b/>
                <w:bCs/>
                <w:sz w:val="24"/>
                <w:szCs w:val="24"/>
              </w:rPr>
              <w:t>the Trust</w:t>
            </w:r>
            <w:r w:rsidR="00B6139D">
              <w:rPr>
                <w:rFonts w:ascii="Segoe UI" w:hAnsi="Segoe UI" w:cs="Segoe UI"/>
                <w:b/>
                <w:bCs/>
                <w:sz w:val="24"/>
                <w:szCs w:val="24"/>
              </w:rPr>
              <w:t>’s</w:t>
            </w:r>
            <w:r w:rsidRPr="00CB34CD">
              <w:rPr>
                <w:rFonts w:ascii="Segoe UI" w:hAnsi="Segoe UI" w:cs="Segoe UI"/>
                <w:b/>
                <w:bCs/>
                <w:sz w:val="24"/>
                <w:szCs w:val="24"/>
              </w:rPr>
              <w:t xml:space="preserve"> Annual Report 2019/20</w:t>
            </w:r>
            <w:r>
              <w:rPr>
                <w:rFonts w:ascii="Segoe UI" w:hAnsi="Segoe UI" w:cs="Segoe UI"/>
                <w:b/>
                <w:bCs/>
                <w:sz w:val="24"/>
                <w:szCs w:val="24"/>
              </w:rPr>
              <w:t>.</w:t>
            </w:r>
          </w:p>
          <w:p w14:paraId="6ED64ACB" w14:textId="5274DA59" w:rsidR="006F626A" w:rsidRPr="00CB34CD" w:rsidRDefault="006F626A" w:rsidP="00CB34CD">
            <w:pPr>
              <w:jc w:val="both"/>
              <w:rPr>
                <w:rFonts w:ascii="Segoe UI" w:hAnsi="Segoe UI" w:cs="Segoe UI"/>
                <w:b/>
                <w:bCs/>
                <w:sz w:val="24"/>
                <w:szCs w:val="24"/>
              </w:rPr>
            </w:pPr>
          </w:p>
        </w:tc>
        <w:tc>
          <w:tcPr>
            <w:tcW w:w="990" w:type="dxa"/>
          </w:tcPr>
          <w:p w14:paraId="2E004B07" w14:textId="77777777" w:rsidR="00325134" w:rsidRPr="00CB34CD" w:rsidRDefault="00325134" w:rsidP="00CB34CD">
            <w:pPr>
              <w:rPr>
                <w:rFonts w:ascii="Segoe UI" w:hAnsi="Segoe UI" w:cs="Segoe UI"/>
                <w:color w:val="4F81BD" w:themeColor="accent1"/>
                <w:sz w:val="24"/>
                <w:szCs w:val="24"/>
              </w:rPr>
            </w:pPr>
          </w:p>
        </w:tc>
      </w:tr>
      <w:tr w:rsidR="008A119A" w:rsidRPr="00CB34CD" w14:paraId="14A166C0" w14:textId="77777777" w:rsidTr="00D90961">
        <w:tc>
          <w:tcPr>
            <w:tcW w:w="889" w:type="dxa"/>
          </w:tcPr>
          <w:p w14:paraId="6B755F14" w14:textId="0DA4680D" w:rsidR="008A119A" w:rsidRDefault="00FC722A" w:rsidP="00CB34CD">
            <w:pPr>
              <w:rPr>
                <w:rFonts w:ascii="Segoe UI" w:hAnsi="Segoe UI" w:cs="Segoe UI"/>
                <w:b/>
                <w:bCs/>
                <w:sz w:val="24"/>
                <w:szCs w:val="24"/>
              </w:rPr>
            </w:pPr>
            <w:r w:rsidRPr="00CB34CD">
              <w:rPr>
                <w:rFonts w:ascii="Segoe UI" w:hAnsi="Segoe UI" w:cs="Segoe UI"/>
                <w:b/>
                <w:bCs/>
                <w:sz w:val="24"/>
                <w:szCs w:val="24"/>
              </w:rPr>
              <w:lastRenderedPageBreak/>
              <w:t xml:space="preserve">BOD </w:t>
            </w:r>
            <w:r w:rsidR="00CB34CD" w:rsidRPr="00CB34CD">
              <w:rPr>
                <w:rFonts w:ascii="Segoe UI" w:hAnsi="Segoe UI" w:cs="Segoe UI"/>
                <w:b/>
                <w:bCs/>
                <w:sz w:val="24"/>
                <w:szCs w:val="24"/>
              </w:rPr>
              <w:t>3</w:t>
            </w:r>
            <w:r w:rsidR="00B36C72">
              <w:rPr>
                <w:rFonts w:ascii="Segoe UI" w:hAnsi="Segoe UI" w:cs="Segoe UI"/>
                <w:b/>
                <w:bCs/>
                <w:sz w:val="24"/>
                <w:szCs w:val="24"/>
              </w:rPr>
              <w:t>6</w:t>
            </w:r>
            <w:r w:rsidRPr="00CB34CD">
              <w:rPr>
                <w:rFonts w:ascii="Segoe UI" w:hAnsi="Segoe UI" w:cs="Segoe UI"/>
                <w:b/>
                <w:bCs/>
                <w:sz w:val="24"/>
                <w:szCs w:val="24"/>
              </w:rPr>
              <w:t>/20</w:t>
            </w:r>
          </w:p>
          <w:p w14:paraId="3DE2F28E" w14:textId="3564D00A" w:rsidR="001B6C2E" w:rsidRDefault="001B6C2E" w:rsidP="00CB34CD">
            <w:pPr>
              <w:rPr>
                <w:rFonts w:ascii="Segoe UI" w:hAnsi="Segoe UI" w:cs="Segoe UI"/>
                <w:sz w:val="24"/>
                <w:szCs w:val="24"/>
              </w:rPr>
            </w:pPr>
            <w:r>
              <w:rPr>
                <w:rFonts w:ascii="Segoe UI" w:hAnsi="Segoe UI" w:cs="Segoe UI"/>
                <w:sz w:val="24"/>
                <w:szCs w:val="24"/>
              </w:rPr>
              <w:t>a</w:t>
            </w:r>
          </w:p>
          <w:p w14:paraId="778DEA25" w14:textId="1A5C7778" w:rsidR="001B6C2E" w:rsidRDefault="001B6C2E" w:rsidP="00CB34CD">
            <w:pPr>
              <w:rPr>
                <w:rFonts w:ascii="Segoe UI" w:hAnsi="Segoe UI" w:cs="Segoe UI"/>
                <w:sz w:val="24"/>
                <w:szCs w:val="24"/>
              </w:rPr>
            </w:pPr>
          </w:p>
          <w:p w14:paraId="685FEAF7" w14:textId="34720B74" w:rsidR="001B6C2E" w:rsidRDefault="001B6C2E" w:rsidP="00CB34CD">
            <w:pPr>
              <w:rPr>
                <w:rFonts w:ascii="Segoe UI" w:hAnsi="Segoe UI" w:cs="Segoe UI"/>
                <w:sz w:val="24"/>
                <w:szCs w:val="24"/>
              </w:rPr>
            </w:pPr>
          </w:p>
          <w:p w14:paraId="162E2840" w14:textId="03CAE131" w:rsidR="00970811" w:rsidRDefault="00970811" w:rsidP="00CB34CD">
            <w:pPr>
              <w:rPr>
                <w:rFonts w:ascii="Segoe UI" w:hAnsi="Segoe UI" w:cs="Segoe UI"/>
                <w:sz w:val="24"/>
                <w:szCs w:val="24"/>
              </w:rPr>
            </w:pPr>
          </w:p>
          <w:p w14:paraId="192DC249" w14:textId="0B8327D0" w:rsidR="00970811" w:rsidRDefault="00970811" w:rsidP="00CB34CD">
            <w:pPr>
              <w:rPr>
                <w:rFonts w:ascii="Segoe UI" w:hAnsi="Segoe UI" w:cs="Segoe UI"/>
                <w:sz w:val="24"/>
                <w:szCs w:val="24"/>
              </w:rPr>
            </w:pPr>
          </w:p>
          <w:p w14:paraId="419B205E" w14:textId="77358CC3" w:rsidR="00970811" w:rsidRDefault="00970811" w:rsidP="00CB34CD">
            <w:pPr>
              <w:rPr>
                <w:rFonts w:ascii="Segoe UI" w:hAnsi="Segoe UI" w:cs="Segoe UI"/>
                <w:sz w:val="24"/>
                <w:szCs w:val="24"/>
              </w:rPr>
            </w:pPr>
          </w:p>
          <w:p w14:paraId="5C661424" w14:textId="531F9A4B" w:rsidR="00970811" w:rsidRDefault="00970811" w:rsidP="00CB34CD">
            <w:pPr>
              <w:rPr>
                <w:rFonts w:ascii="Segoe UI" w:hAnsi="Segoe UI" w:cs="Segoe UI"/>
                <w:sz w:val="24"/>
                <w:szCs w:val="24"/>
              </w:rPr>
            </w:pPr>
          </w:p>
          <w:p w14:paraId="7E6F1AB1" w14:textId="075FE447" w:rsidR="00970811" w:rsidRDefault="00970811" w:rsidP="00CB34CD">
            <w:pPr>
              <w:rPr>
                <w:rFonts w:ascii="Segoe UI" w:hAnsi="Segoe UI" w:cs="Segoe UI"/>
                <w:sz w:val="24"/>
                <w:szCs w:val="24"/>
              </w:rPr>
            </w:pPr>
          </w:p>
          <w:p w14:paraId="04C52188" w14:textId="3404647F" w:rsidR="00970811" w:rsidRDefault="00970811" w:rsidP="00CB34CD">
            <w:pPr>
              <w:rPr>
                <w:rFonts w:ascii="Segoe UI" w:hAnsi="Segoe UI" w:cs="Segoe UI"/>
                <w:sz w:val="24"/>
                <w:szCs w:val="24"/>
              </w:rPr>
            </w:pPr>
          </w:p>
          <w:p w14:paraId="27902771" w14:textId="6045E294" w:rsidR="00A113B7" w:rsidRDefault="00A113B7" w:rsidP="00CB34CD">
            <w:pPr>
              <w:rPr>
                <w:rFonts w:ascii="Segoe UI" w:hAnsi="Segoe UI" w:cs="Segoe UI"/>
                <w:sz w:val="24"/>
                <w:szCs w:val="24"/>
              </w:rPr>
            </w:pPr>
          </w:p>
          <w:p w14:paraId="7412415F" w14:textId="77777777" w:rsidR="00A113B7" w:rsidRDefault="00A113B7" w:rsidP="00CB34CD">
            <w:pPr>
              <w:rPr>
                <w:rFonts w:ascii="Segoe UI" w:hAnsi="Segoe UI" w:cs="Segoe UI"/>
                <w:sz w:val="24"/>
                <w:szCs w:val="24"/>
              </w:rPr>
            </w:pPr>
          </w:p>
          <w:p w14:paraId="474EB143" w14:textId="77777777" w:rsidR="00970811" w:rsidRDefault="00970811" w:rsidP="00CB34CD">
            <w:pPr>
              <w:rPr>
                <w:rFonts w:ascii="Segoe UI" w:hAnsi="Segoe UI" w:cs="Segoe UI"/>
                <w:sz w:val="24"/>
                <w:szCs w:val="24"/>
              </w:rPr>
            </w:pPr>
          </w:p>
          <w:p w14:paraId="41AD95B2" w14:textId="118C3A4D" w:rsidR="001B6C2E" w:rsidRDefault="001B6C2E" w:rsidP="00CB34CD">
            <w:pPr>
              <w:rPr>
                <w:rFonts w:ascii="Segoe UI" w:hAnsi="Segoe UI" w:cs="Segoe UI"/>
                <w:sz w:val="24"/>
                <w:szCs w:val="24"/>
              </w:rPr>
            </w:pPr>
            <w:r>
              <w:rPr>
                <w:rFonts w:ascii="Segoe UI" w:hAnsi="Segoe UI" w:cs="Segoe UI"/>
                <w:sz w:val="24"/>
                <w:szCs w:val="24"/>
              </w:rPr>
              <w:t>b</w:t>
            </w:r>
          </w:p>
          <w:p w14:paraId="4BA5554B" w14:textId="20C5F65D" w:rsidR="001B6C2E" w:rsidRDefault="001B6C2E" w:rsidP="00CB34CD">
            <w:pPr>
              <w:rPr>
                <w:rFonts w:ascii="Segoe UI" w:hAnsi="Segoe UI" w:cs="Segoe UI"/>
                <w:sz w:val="24"/>
                <w:szCs w:val="24"/>
              </w:rPr>
            </w:pPr>
          </w:p>
          <w:p w14:paraId="658918A3" w14:textId="14F25CBC" w:rsidR="001B6C2E" w:rsidRDefault="001B6C2E" w:rsidP="00CB34CD">
            <w:pPr>
              <w:rPr>
                <w:rFonts w:ascii="Segoe UI" w:hAnsi="Segoe UI" w:cs="Segoe UI"/>
                <w:sz w:val="24"/>
                <w:szCs w:val="24"/>
              </w:rPr>
            </w:pPr>
          </w:p>
          <w:p w14:paraId="30DC4422" w14:textId="0D2E89CC" w:rsidR="001E3FA2" w:rsidRDefault="001E3FA2" w:rsidP="00CB34CD">
            <w:pPr>
              <w:rPr>
                <w:rFonts w:ascii="Segoe UI" w:hAnsi="Segoe UI" w:cs="Segoe UI"/>
                <w:sz w:val="24"/>
                <w:szCs w:val="24"/>
              </w:rPr>
            </w:pPr>
          </w:p>
          <w:p w14:paraId="4D69087D" w14:textId="517771C9" w:rsidR="001E3FA2" w:rsidRDefault="001E3FA2" w:rsidP="00CB34CD">
            <w:pPr>
              <w:rPr>
                <w:rFonts w:ascii="Segoe UI" w:hAnsi="Segoe UI" w:cs="Segoe UI"/>
                <w:sz w:val="24"/>
                <w:szCs w:val="24"/>
              </w:rPr>
            </w:pPr>
          </w:p>
          <w:p w14:paraId="6E5505B5" w14:textId="4EC8DADA" w:rsidR="001E3FA2" w:rsidRDefault="001E3FA2" w:rsidP="00CB34CD">
            <w:pPr>
              <w:rPr>
                <w:rFonts w:ascii="Segoe UI" w:hAnsi="Segoe UI" w:cs="Segoe UI"/>
                <w:sz w:val="24"/>
                <w:szCs w:val="24"/>
              </w:rPr>
            </w:pPr>
          </w:p>
          <w:p w14:paraId="0A80BED5" w14:textId="0825987F" w:rsidR="001E3FA2" w:rsidRDefault="001E3FA2" w:rsidP="00CB34CD">
            <w:pPr>
              <w:rPr>
                <w:rFonts w:ascii="Segoe UI" w:hAnsi="Segoe UI" w:cs="Segoe UI"/>
                <w:sz w:val="24"/>
                <w:szCs w:val="24"/>
              </w:rPr>
            </w:pPr>
          </w:p>
          <w:p w14:paraId="2557EC92" w14:textId="391B6BDD" w:rsidR="001E3FA2" w:rsidRDefault="001E3FA2" w:rsidP="00CB34CD">
            <w:pPr>
              <w:rPr>
                <w:rFonts w:ascii="Segoe UI" w:hAnsi="Segoe UI" w:cs="Segoe UI"/>
                <w:sz w:val="24"/>
                <w:szCs w:val="24"/>
              </w:rPr>
            </w:pPr>
          </w:p>
          <w:p w14:paraId="6C05DA6B" w14:textId="3799329B" w:rsidR="001E3FA2" w:rsidRDefault="001E3FA2" w:rsidP="00CB34CD">
            <w:pPr>
              <w:rPr>
                <w:rFonts w:ascii="Segoe UI" w:hAnsi="Segoe UI" w:cs="Segoe UI"/>
                <w:sz w:val="24"/>
                <w:szCs w:val="24"/>
              </w:rPr>
            </w:pPr>
          </w:p>
          <w:p w14:paraId="0B374857" w14:textId="62DEF7E3" w:rsidR="001E3FA2" w:rsidRDefault="001E3FA2" w:rsidP="00CB34CD">
            <w:pPr>
              <w:rPr>
                <w:rFonts w:ascii="Segoe UI" w:hAnsi="Segoe UI" w:cs="Segoe UI"/>
                <w:sz w:val="24"/>
                <w:szCs w:val="24"/>
              </w:rPr>
            </w:pPr>
          </w:p>
          <w:p w14:paraId="1ED8A7D8" w14:textId="78ABBDEA" w:rsidR="001E3FA2" w:rsidRDefault="001E3FA2" w:rsidP="00CB34CD">
            <w:pPr>
              <w:rPr>
                <w:rFonts w:ascii="Segoe UI" w:hAnsi="Segoe UI" w:cs="Segoe UI"/>
                <w:sz w:val="24"/>
                <w:szCs w:val="24"/>
              </w:rPr>
            </w:pPr>
          </w:p>
          <w:p w14:paraId="6FA1BFE7" w14:textId="2B4BF189" w:rsidR="001E3FA2" w:rsidRDefault="001E3FA2" w:rsidP="00CB34CD">
            <w:pPr>
              <w:rPr>
                <w:rFonts w:ascii="Segoe UI" w:hAnsi="Segoe UI" w:cs="Segoe UI"/>
                <w:sz w:val="24"/>
                <w:szCs w:val="24"/>
              </w:rPr>
            </w:pPr>
          </w:p>
          <w:p w14:paraId="1B7DEEE9" w14:textId="494327D3" w:rsidR="001E3FA2" w:rsidRDefault="001E3FA2" w:rsidP="00CB34CD">
            <w:pPr>
              <w:rPr>
                <w:rFonts w:ascii="Segoe UI" w:hAnsi="Segoe UI" w:cs="Segoe UI"/>
                <w:sz w:val="24"/>
                <w:szCs w:val="24"/>
              </w:rPr>
            </w:pPr>
          </w:p>
          <w:p w14:paraId="4A96C686" w14:textId="57D94545" w:rsidR="001B6C2E" w:rsidRDefault="001B6C2E" w:rsidP="00CB34CD">
            <w:pPr>
              <w:rPr>
                <w:rFonts w:ascii="Segoe UI" w:hAnsi="Segoe UI" w:cs="Segoe UI"/>
                <w:sz w:val="24"/>
                <w:szCs w:val="24"/>
              </w:rPr>
            </w:pPr>
            <w:r>
              <w:rPr>
                <w:rFonts w:ascii="Segoe UI" w:hAnsi="Segoe UI" w:cs="Segoe UI"/>
                <w:sz w:val="24"/>
                <w:szCs w:val="24"/>
              </w:rPr>
              <w:lastRenderedPageBreak/>
              <w:t>c</w:t>
            </w:r>
          </w:p>
          <w:p w14:paraId="454347D3" w14:textId="412748BD" w:rsidR="001B6C2E" w:rsidRDefault="001B6C2E" w:rsidP="00CB34CD">
            <w:pPr>
              <w:rPr>
                <w:rFonts w:ascii="Segoe UI" w:hAnsi="Segoe UI" w:cs="Segoe UI"/>
                <w:sz w:val="24"/>
                <w:szCs w:val="24"/>
              </w:rPr>
            </w:pPr>
          </w:p>
          <w:p w14:paraId="1B1E4165" w14:textId="72BF8526" w:rsidR="001B6C2E" w:rsidRDefault="001B6C2E" w:rsidP="00CB34CD">
            <w:pPr>
              <w:rPr>
                <w:rFonts w:ascii="Segoe UI" w:hAnsi="Segoe UI" w:cs="Segoe UI"/>
                <w:sz w:val="24"/>
                <w:szCs w:val="24"/>
              </w:rPr>
            </w:pPr>
          </w:p>
          <w:p w14:paraId="3863EB41" w14:textId="31A798DA" w:rsidR="001B6C2E" w:rsidRDefault="001B6C2E" w:rsidP="00CB34CD">
            <w:pPr>
              <w:rPr>
                <w:rFonts w:ascii="Segoe UI" w:hAnsi="Segoe UI" w:cs="Segoe UI"/>
                <w:sz w:val="24"/>
                <w:szCs w:val="24"/>
              </w:rPr>
            </w:pPr>
          </w:p>
          <w:p w14:paraId="059FC1D5" w14:textId="5CDBCBAA" w:rsidR="00B54AAF" w:rsidRDefault="00B54AAF" w:rsidP="00CB34CD">
            <w:pPr>
              <w:rPr>
                <w:rFonts w:ascii="Segoe UI" w:hAnsi="Segoe UI" w:cs="Segoe UI"/>
                <w:sz w:val="24"/>
                <w:szCs w:val="24"/>
              </w:rPr>
            </w:pPr>
          </w:p>
          <w:p w14:paraId="772116F1" w14:textId="4B7A01C1" w:rsidR="00B54AAF" w:rsidRDefault="00B54AAF" w:rsidP="00CB34CD">
            <w:pPr>
              <w:rPr>
                <w:rFonts w:ascii="Segoe UI" w:hAnsi="Segoe UI" w:cs="Segoe UI"/>
                <w:sz w:val="24"/>
                <w:szCs w:val="24"/>
              </w:rPr>
            </w:pPr>
          </w:p>
          <w:p w14:paraId="22A219AA" w14:textId="3FBF4C59" w:rsidR="00B54AAF" w:rsidRDefault="00B54AAF" w:rsidP="00CB34CD">
            <w:pPr>
              <w:rPr>
                <w:rFonts w:ascii="Segoe UI" w:hAnsi="Segoe UI" w:cs="Segoe UI"/>
                <w:sz w:val="24"/>
                <w:szCs w:val="24"/>
              </w:rPr>
            </w:pPr>
          </w:p>
          <w:p w14:paraId="28E0D803" w14:textId="54CBB139" w:rsidR="00B54AAF" w:rsidRDefault="00B54AAF" w:rsidP="00CB34CD">
            <w:pPr>
              <w:rPr>
                <w:rFonts w:ascii="Segoe UI" w:hAnsi="Segoe UI" w:cs="Segoe UI"/>
                <w:sz w:val="24"/>
                <w:szCs w:val="24"/>
              </w:rPr>
            </w:pPr>
          </w:p>
          <w:p w14:paraId="255AB226" w14:textId="23711880" w:rsidR="00B54AAF" w:rsidRDefault="00B54AAF" w:rsidP="00CB34CD">
            <w:pPr>
              <w:rPr>
                <w:rFonts w:ascii="Segoe UI" w:hAnsi="Segoe UI" w:cs="Segoe UI"/>
                <w:sz w:val="24"/>
                <w:szCs w:val="24"/>
              </w:rPr>
            </w:pPr>
          </w:p>
          <w:p w14:paraId="44C59EEC" w14:textId="6C6E94F4" w:rsidR="00B54AAF" w:rsidRDefault="00B54AAF" w:rsidP="00CB34CD">
            <w:pPr>
              <w:rPr>
                <w:rFonts w:ascii="Segoe UI" w:hAnsi="Segoe UI" w:cs="Segoe UI"/>
                <w:sz w:val="24"/>
                <w:szCs w:val="24"/>
              </w:rPr>
            </w:pPr>
          </w:p>
          <w:p w14:paraId="695550F2" w14:textId="090F3AF2" w:rsidR="00B54AAF" w:rsidRDefault="00B54AAF" w:rsidP="00CB34CD">
            <w:pPr>
              <w:rPr>
                <w:rFonts w:ascii="Segoe UI" w:hAnsi="Segoe UI" w:cs="Segoe UI"/>
                <w:sz w:val="24"/>
                <w:szCs w:val="24"/>
              </w:rPr>
            </w:pPr>
          </w:p>
          <w:p w14:paraId="28550007" w14:textId="5FEEC32A" w:rsidR="00B54AAF" w:rsidRDefault="00B54AAF" w:rsidP="00CB34CD">
            <w:pPr>
              <w:rPr>
                <w:rFonts w:ascii="Segoe UI" w:hAnsi="Segoe UI" w:cs="Segoe UI"/>
                <w:sz w:val="24"/>
                <w:szCs w:val="24"/>
              </w:rPr>
            </w:pPr>
          </w:p>
          <w:p w14:paraId="65C20C0E" w14:textId="60556135" w:rsidR="00B54AAF" w:rsidRDefault="00B54AAF" w:rsidP="00CB34CD">
            <w:pPr>
              <w:rPr>
                <w:rFonts w:ascii="Segoe UI" w:hAnsi="Segoe UI" w:cs="Segoe UI"/>
                <w:sz w:val="24"/>
                <w:szCs w:val="24"/>
              </w:rPr>
            </w:pPr>
          </w:p>
          <w:p w14:paraId="467F0C37" w14:textId="77777777" w:rsidR="00B54AAF" w:rsidRDefault="00B54AAF" w:rsidP="00CB34CD">
            <w:pPr>
              <w:rPr>
                <w:rFonts w:ascii="Segoe UI" w:hAnsi="Segoe UI" w:cs="Segoe UI"/>
                <w:sz w:val="24"/>
                <w:szCs w:val="24"/>
              </w:rPr>
            </w:pPr>
          </w:p>
          <w:p w14:paraId="2DE603D9" w14:textId="6C2E5E4B" w:rsidR="001B6C2E" w:rsidRDefault="001B6C2E" w:rsidP="00CB34CD">
            <w:pPr>
              <w:rPr>
                <w:rFonts w:ascii="Segoe UI" w:hAnsi="Segoe UI" w:cs="Segoe UI"/>
                <w:sz w:val="24"/>
                <w:szCs w:val="24"/>
              </w:rPr>
            </w:pPr>
          </w:p>
          <w:p w14:paraId="49E44181" w14:textId="54B1DF2F" w:rsidR="001B6C2E" w:rsidRDefault="001B6C2E" w:rsidP="00CB34CD">
            <w:pPr>
              <w:rPr>
                <w:rFonts w:ascii="Segoe UI" w:hAnsi="Segoe UI" w:cs="Segoe UI"/>
                <w:sz w:val="24"/>
                <w:szCs w:val="24"/>
              </w:rPr>
            </w:pPr>
          </w:p>
          <w:p w14:paraId="46CBE870" w14:textId="17A0ECC7" w:rsidR="001B6C2E" w:rsidRDefault="001B6C2E" w:rsidP="00CB34CD">
            <w:pPr>
              <w:rPr>
                <w:rFonts w:ascii="Segoe UI" w:hAnsi="Segoe UI" w:cs="Segoe UI"/>
                <w:sz w:val="24"/>
                <w:szCs w:val="24"/>
              </w:rPr>
            </w:pPr>
          </w:p>
          <w:p w14:paraId="2C4954FC" w14:textId="1B2839A3" w:rsidR="001B6C2E" w:rsidRDefault="001B6C2E" w:rsidP="00CB34CD">
            <w:pPr>
              <w:rPr>
                <w:rFonts w:ascii="Segoe UI" w:hAnsi="Segoe UI" w:cs="Segoe UI"/>
                <w:sz w:val="24"/>
                <w:szCs w:val="24"/>
              </w:rPr>
            </w:pPr>
            <w:r>
              <w:rPr>
                <w:rFonts w:ascii="Segoe UI" w:hAnsi="Segoe UI" w:cs="Segoe UI"/>
                <w:sz w:val="24"/>
                <w:szCs w:val="24"/>
              </w:rPr>
              <w:t>d</w:t>
            </w:r>
          </w:p>
          <w:p w14:paraId="7137D623" w14:textId="061EF833" w:rsidR="001B6C2E" w:rsidRDefault="001B6C2E" w:rsidP="00CB34CD">
            <w:pPr>
              <w:rPr>
                <w:rFonts w:ascii="Segoe UI" w:hAnsi="Segoe UI" w:cs="Segoe UI"/>
                <w:sz w:val="24"/>
                <w:szCs w:val="24"/>
              </w:rPr>
            </w:pPr>
          </w:p>
          <w:p w14:paraId="6D247D30" w14:textId="2BE39146" w:rsidR="001B6C2E" w:rsidRDefault="001B6C2E" w:rsidP="00CB34CD">
            <w:pPr>
              <w:rPr>
                <w:rFonts w:ascii="Segoe UI" w:hAnsi="Segoe UI" w:cs="Segoe UI"/>
                <w:sz w:val="24"/>
                <w:szCs w:val="24"/>
              </w:rPr>
            </w:pPr>
          </w:p>
          <w:p w14:paraId="54490791" w14:textId="10B4170D" w:rsidR="001B6C2E" w:rsidRDefault="001B6C2E" w:rsidP="00CB34CD">
            <w:pPr>
              <w:rPr>
                <w:rFonts w:ascii="Segoe UI" w:hAnsi="Segoe UI" w:cs="Segoe UI"/>
                <w:sz w:val="24"/>
                <w:szCs w:val="24"/>
              </w:rPr>
            </w:pPr>
          </w:p>
          <w:p w14:paraId="67E50B3D" w14:textId="58ED01DE" w:rsidR="001B6C2E" w:rsidRDefault="001B6C2E" w:rsidP="00CB34CD">
            <w:pPr>
              <w:rPr>
                <w:rFonts w:ascii="Segoe UI" w:hAnsi="Segoe UI" w:cs="Segoe UI"/>
                <w:sz w:val="24"/>
                <w:szCs w:val="24"/>
              </w:rPr>
            </w:pPr>
          </w:p>
          <w:p w14:paraId="176D9245" w14:textId="619114C4" w:rsidR="001B6C2E" w:rsidRDefault="001B6C2E" w:rsidP="00CB34CD">
            <w:pPr>
              <w:rPr>
                <w:rFonts w:ascii="Segoe UI" w:hAnsi="Segoe UI" w:cs="Segoe UI"/>
                <w:sz w:val="24"/>
                <w:szCs w:val="24"/>
              </w:rPr>
            </w:pPr>
          </w:p>
          <w:p w14:paraId="15D689C8" w14:textId="62708AAE" w:rsidR="001B6C2E" w:rsidRDefault="001B6C2E" w:rsidP="00CB34CD">
            <w:pPr>
              <w:rPr>
                <w:rFonts w:ascii="Segoe UI" w:hAnsi="Segoe UI" w:cs="Segoe UI"/>
                <w:sz w:val="24"/>
                <w:szCs w:val="24"/>
              </w:rPr>
            </w:pPr>
          </w:p>
          <w:p w14:paraId="12852AED" w14:textId="19CC874A" w:rsidR="001B6C2E" w:rsidRDefault="001B6C2E" w:rsidP="00CB34CD">
            <w:pPr>
              <w:rPr>
                <w:rFonts w:ascii="Segoe UI" w:hAnsi="Segoe UI" w:cs="Segoe UI"/>
                <w:sz w:val="24"/>
                <w:szCs w:val="24"/>
              </w:rPr>
            </w:pPr>
          </w:p>
          <w:p w14:paraId="566ED668" w14:textId="13046B48" w:rsidR="001B6C2E" w:rsidRDefault="001B6C2E" w:rsidP="00CB34CD">
            <w:pPr>
              <w:rPr>
                <w:rFonts w:ascii="Segoe UI" w:hAnsi="Segoe UI" w:cs="Segoe UI"/>
                <w:sz w:val="24"/>
                <w:szCs w:val="24"/>
              </w:rPr>
            </w:pPr>
          </w:p>
          <w:p w14:paraId="2B945FB5" w14:textId="76285F38" w:rsidR="00B54AAF" w:rsidRDefault="00B54AAF" w:rsidP="00CB34CD">
            <w:pPr>
              <w:rPr>
                <w:rFonts w:ascii="Segoe UI" w:hAnsi="Segoe UI" w:cs="Segoe UI"/>
                <w:sz w:val="24"/>
                <w:szCs w:val="24"/>
              </w:rPr>
            </w:pPr>
          </w:p>
          <w:p w14:paraId="05D9D797" w14:textId="1130733B" w:rsidR="00B54AAF" w:rsidRDefault="00B54AAF" w:rsidP="00CB34CD">
            <w:pPr>
              <w:rPr>
                <w:rFonts w:ascii="Segoe UI" w:hAnsi="Segoe UI" w:cs="Segoe UI"/>
                <w:sz w:val="24"/>
                <w:szCs w:val="24"/>
              </w:rPr>
            </w:pPr>
          </w:p>
          <w:p w14:paraId="0AC15AD4" w14:textId="36C639ED" w:rsidR="00B54AAF" w:rsidRDefault="00B54AAF" w:rsidP="00CB34CD">
            <w:pPr>
              <w:rPr>
                <w:rFonts w:ascii="Segoe UI" w:hAnsi="Segoe UI" w:cs="Segoe UI"/>
                <w:sz w:val="24"/>
                <w:szCs w:val="24"/>
              </w:rPr>
            </w:pPr>
          </w:p>
          <w:p w14:paraId="6DA91ACD" w14:textId="0B762549" w:rsidR="00B54AAF" w:rsidRDefault="00B54AAF" w:rsidP="00CB34CD">
            <w:pPr>
              <w:rPr>
                <w:rFonts w:ascii="Segoe UI" w:hAnsi="Segoe UI" w:cs="Segoe UI"/>
                <w:sz w:val="24"/>
                <w:szCs w:val="24"/>
              </w:rPr>
            </w:pPr>
          </w:p>
          <w:p w14:paraId="4E8109E8" w14:textId="4765DF73" w:rsidR="00B54AAF" w:rsidRDefault="00B54AAF" w:rsidP="00CB34CD">
            <w:pPr>
              <w:rPr>
                <w:rFonts w:ascii="Segoe UI" w:hAnsi="Segoe UI" w:cs="Segoe UI"/>
                <w:sz w:val="24"/>
                <w:szCs w:val="24"/>
              </w:rPr>
            </w:pPr>
          </w:p>
          <w:p w14:paraId="2A3A1446" w14:textId="77777777" w:rsidR="00B54AAF" w:rsidRDefault="00B54AAF" w:rsidP="00CB34CD">
            <w:pPr>
              <w:rPr>
                <w:rFonts w:ascii="Segoe UI" w:hAnsi="Segoe UI" w:cs="Segoe UI"/>
                <w:sz w:val="24"/>
                <w:szCs w:val="24"/>
              </w:rPr>
            </w:pPr>
          </w:p>
          <w:p w14:paraId="0B0D1DE9" w14:textId="5B975649" w:rsidR="001B6C2E" w:rsidRDefault="001B6C2E" w:rsidP="00CB34CD">
            <w:pPr>
              <w:rPr>
                <w:rFonts w:ascii="Segoe UI" w:hAnsi="Segoe UI" w:cs="Segoe UI"/>
                <w:sz w:val="24"/>
                <w:szCs w:val="24"/>
              </w:rPr>
            </w:pPr>
            <w:r>
              <w:rPr>
                <w:rFonts w:ascii="Segoe UI" w:hAnsi="Segoe UI" w:cs="Segoe UI"/>
                <w:sz w:val="24"/>
                <w:szCs w:val="24"/>
              </w:rPr>
              <w:t>e</w:t>
            </w:r>
          </w:p>
          <w:p w14:paraId="57D62548" w14:textId="70C833AA" w:rsidR="0059527C" w:rsidRDefault="0059527C" w:rsidP="00CB34CD">
            <w:pPr>
              <w:rPr>
                <w:rFonts w:ascii="Segoe UI" w:hAnsi="Segoe UI" w:cs="Segoe UI"/>
                <w:sz w:val="24"/>
                <w:szCs w:val="24"/>
              </w:rPr>
            </w:pPr>
          </w:p>
          <w:p w14:paraId="4B72E23D" w14:textId="115E2424" w:rsidR="0059527C" w:rsidRDefault="0059527C" w:rsidP="00CB34CD">
            <w:pPr>
              <w:rPr>
                <w:rFonts w:ascii="Segoe UI" w:hAnsi="Segoe UI" w:cs="Segoe UI"/>
                <w:sz w:val="24"/>
                <w:szCs w:val="24"/>
              </w:rPr>
            </w:pPr>
          </w:p>
          <w:p w14:paraId="639D34B8" w14:textId="20FC672A" w:rsidR="0059527C" w:rsidRDefault="0059527C" w:rsidP="00CB34CD">
            <w:pPr>
              <w:rPr>
                <w:rFonts w:ascii="Segoe UI" w:hAnsi="Segoe UI" w:cs="Segoe UI"/>
                <w:sz w:val="24"/>
                <w:szCs w:val="24"/>
              </w:rPr>
            </w:pPr>
          </w:p>
          <w:p w14:paraId="0E0E7474" w14:textId="11287E93" w:rsidR="0059527C" w:rsidRDefault="0059527C" w:rsidP="00CB34CD">
            <w:pPr>
              <w:rPr>
                <w:rFonts w:ascii="Segoe UI" w:hAnsi="Segoe UI" w:cs="Segoe UI"/>
                <w:sz w:val="24"/>
                <w:szCs w:val="24"/>
              </w:rPr>
            </w:pPr>
          </w:p>
          <w:p w14:paraId="598C8945" w14:textId="7F7AFAEC" w:rsidR="00B54AAF" w:rsidRDefault="00B54AAF" w:rsidP="00CB34CD">
            <w:pPr>
              <w:rPr>
                <w:rFonts w:ascii="Segoe UI" w:hAnsi="Segoe UI" w:cs="Segoe UI"/>
                <w:sz w:val="24"/>
                <w:szCs w:val="24"/>
              </w:rPr>
            </w:pPr>
          </w:p>
          <w:p w14:paraId="2BF92E4A" w14:textId="11719EC8" w:rsidR="00B54AAF" w:rsidRDefault="00B54AAF" w:rsidP="00CB34CD">
            <w:pPr>
              <w:rPr>
                <w:rFonts w:ascii="Segoe UI" w:hAnsi="Segoe UI" w:cs="Segoe UI"/>
                <w:sz w:val="24"/>
                <w:szCs w:val="24"/>
              </w:rPr>
            </w:pPr>
          </w:p>
          <w:p w14:paraId="4EE52696" w14:textId="480630B8" w:rsidR="00B54AAF" w:rsidRDefault="00B54AAF" w:rsidP="00CB34CD">
            <w:pPr>
              <w:rPr>
                <w:rFonts w:ascii="Segoe UI" w:hAnsi="Segoe UI" w:cs="Segoe UI"/>
                <w:sz w:val="24"/>
                <w:szCs w:val="24"/>
              </w:rPr>
            </w:pPr>
          </w:p>
          <w:p w14:paraId="3087CFB9" w14:textId="6538AD9E" w:rsidR="00B54AAF" w:rsidRDefault="00B54AAF" w:rsidP="00CB34CD">
            <w:pPr>
              <w:rPr>
                <w:rFonts w:ascii="Segoe UI" w:hAnsi="Segoe UI" w:cs="Segoe UI"/>
                <w:sz w:val="24"/>
                <w:szCs w:val="24"/>
              </w:rPr>
            </w:pPr>
          </w:p>
          <w:p w14:paraId="4A697631" w14:textId="4AE80FF0" w:rsidR="00B54AAF" w:rsidRDefault="00B54AAF" w:rsidP="00CB34CD">
            <w:pPr>
              <w:rPr>
                <w:rFonts w:ascii="Segoe UI" w:hAnsi="Segoe UI" w:cs="Segoe UI"/>
                <w:sz w:val="24"/>
                <w:szCs w:val="24"/>
              </w:rPr>
            </w:pPr>
          </w:p>
          <w:p w14:paraId="3A4AEA9D" w14:textId="77777777" w:rsidR="00B54AAF" w:rsidRDefault="00B54AAF" w:rsidP="00CB34CD">
            <w:pPr>
              <w:rPr>
                <w:rFonts w:ascii="Segoe UI" w:hAnsi="Segoe UI" w:cs="Segoe UI"/>
                <w:sz w:val="24"/>
                <w:szCs w:val="24"/>
              </w:rPr>
            </w:pPr>
          </w:p>
          <w:p w14:paraId="2BCE83D9" w14:textId="2A7095C1" w:rsidR="0059527C" w:rsidRDefault="0059527C" w:rsidP="00CB34CD">
            <w:pPr>
              <w:rPr>
                <w:rFonts w:ascii="Segoe UI" w:hAnsi="Segoe UI" w:cs="Segoe UI"/>
                <w:sz w:val="24"/>
                <w:szCs w:val="24"/>
              </w:rPr>
            </w:pPr>
            <w:r>
              <w:rPr>
                <w:rFonts w:ascii="Segoe UI" w:hAnsi="Segoe UI" w:cs="Segoe UI"/>
                <w:sz w:val="24"/>
                <w:szCs w:val="24"/>
              </w:rPr>
              <w:lastRenderedPageBreak/>
              <w:t>f</w:t>
            </w:r>
          </w:p>
          <w:p w14:paraId="3C2DDD83" w14:textId="4697C09C" w:rsidR="0059527C" w:rsidRDefault="0059527C" w:rsidP="00CB34CD">
            <w:pPr>
              <w:rPr>
                <w:rFonts w:ascii="Segoe UI" w:hAnsi="Segoe UI" w:cs="Segoe UI"/>
                <w:sz w:val="24"/>
                <w:szCs w:val="24"/>
              </w:rPr>
            </w:pPr>
          </w:p>
          <w:p w14:paraId="46C4E83A" w14:textId="0B0DE4D2" w:rsidR="0059527C" w:rsidRDefault="0059527C" w:rsidP="00CB34CD">
            <w:pPr>
              <w:rPr>
                <w:rFonts w:ascii="Segoe UI" w:hAnsi="Segoe UI" w:cs="Segoe UI"/>
                <w:sz w:val="24"/>
                <w:szCs w:val="24"/>
              </w:rPr>
            </w:pPr>
          </w:p>
          <w:p w14:paraId="2F100769" w14:textId="14F906B0" w:rsidR="0059527C" w:rsidRDefault="0059527C" w:rsidP="00CB34CD">
            <w:pPr>
              <w:rPr>
                <w:rFonts w:ascii="Segoe UI" w:hAnsi="Segoe UI" w:cs="Segoe UI"/>
                <w:sz w:val="24"/>
                <w:szCs w:val="24"/>
              </w:rPr>
            </w:pPr>
          </w:p>
          <w:p w14:paraId="3082429D" w14:textId="67176D10" w:rsidR="0059527C" w:rsidRDefault="0059527C" w:rsidP="00CB34CD">
            <w:pPr>
              <w:rPr>
                <w:rFonts w:ascii="Segoe UI" w:hAnsi="Segoe UI" w:cs="Segoe UI"/>
                <w:sz w:val="24"/>
                <w:szCs w:val="24"/>
              </w:rPr>
            </w:pPr>
          </w:p>
          <w:p w14:paraId="08BFEB76" w14:textId="45B8CFE1" w:rsidR="00B54AAF" w:rsidRDefault="00B54AAF" w:rsidP="00CB34CD">
            <w:pPr>
              <w:rPr>
                <w:rFonts w:ascii="Segoe UI" w:hAnsi="Segoe UI" w:cs="Segoe UI"/>
                <w:sz w:val="24"/>
                <w:szCs w:val="24"/>
              </w:rPr>
            </w:pPr>
          </w:p>
          <w:p w14:paraId="5E0BC58D" w14:textId="04A691C3" w:rsidR="00B54AAF" w:rsidRDefault="00B54AAF" w:rsidP="00CB34CD">
            <w:pPr>
              <w:rPr>
                <w:rFonts w:ascii="Segoe UI" w:hAnsi="Segoe UI" w:cs="Segoe UI"/>
                <w:sz w:val="24"/>
                <w:szCs w:val="24"/>
              </w:rPr>
            </w:pPr>
          </w:p>
          <w:p w14:paraId="053289A9" w14:textId="7ED7C520" w:rsidR="00B54AAF" w:rsidRDefault="00B54AAF" w:rsidP="00CB34CD">
            <w:pPr>
              <w:rPr>
                <w:rFonts w:ascii="Segoe UI" w:hAnsi="Segoe UI" w:cs="Segoe UI"/>
                <w:sz w:val="24"/>
                <w:szCs w:val="24"/>
              </w:rPr>
            </w:pPr>
          </w:p>
          <w:p w14:paraId="36B24753" w14:textId="77777777" w:rsidR="00B54AAF" w:rsidRDefault="00B54AAF" w:rsidP="00CB34CD">
            <w:pPr>
              <w:rPr>
                <w:rFonts w:ascii="Segoe UI" w:hAnsi="Segoe UI" w:cs="Segoe UI"/>
                <w:sz w:val="24"/>
                <w:szCs w:val="24"/>
              </w:rPr>
            </w:pPr>
          </w:p>
          <w:p w14:paraId="5AE1C95A" w14:textId="318D7024" w:rsidR="0059527C" w:rsidRDefault="0059527C" w:rsidP="00CB34CD">
            <w:pPr>
              <w:rPr>
                <w:rFonts w:ascii="Segoe UI" w:hAnsi="Segoe UI" w:cs="Segoe UI"/>
                <w:sz w:val="24"/>
                <w:szCs w:val="24"/>
              </w:rPr>
            </w:pPr>
            <w:r>
              <w:rPr>
                <w:rFonts w:ascii="Segoe UI" w:hAnsi="Segoe UI" w:cs="Segoe UI"/>
                <w:sz w:val="24"/>
                <w:szCs w:val="24"/>
              </w:rPr>
              <w:t>g</w:t>
            </w:r>
          </w:p>
          <w:p w14:paraId="1A13E40E" w14:textId="0820B1CD" w:rsidR="0059527C" w:rsidRDefault="0059527C" w:rsidP="00CB34CD">
            <w:pPr>
              <w:rPr>
                <w:rFonts w:ascii="Segoe UI" w:hAnsi="Segoe UI" w:cs="Segoe UI"/>
                <w:sz w:val="24"/>
                <w:szCs w:val="24"/>
              </w:rPr>
            </w:pPr>
          </w:p>
          <w:p w14:paraId="6951A83D" w14:textId="7CB010C9" w:rsidR="0059527C" w:rsidRDefault="0059527C" w:rsidP="00CB34CD">
            <w:pPr>
              <w:rPr>
                <w:rFonts w:ascii="Segoe UI" w:hAnsi="Segoe UI" w:cs="Segoe UI"/>
                <w:sz w:val="24"/>
                <w:szCs w:val="24"/>
              </w:rPr>
            </w:pPr>
          </w:p>
          <w:p w14:paraId="0980ED0D" w14:textId="3212D348" w:rsidR="0059527C" w:rsidRDefault="0059527C" w:rsidP="00CB34CD">
            <w:pPr>
              <w:rPr>
                <w:rFonts w:ascii="Segoe UI" w:hAnsi="Segoe UI" w:cs="Segoe UI"/>
                <w:sz w:val="24"/>
                <w:szCs w:val="24"/>
              </w:rPr>
            </w:pPr>
          </w:p>
          <w:p w14:paraId="1740368B" w14:textId="15792D9E" w:rsidR="0059527C" w:rsidRDefault="0059527C" w:rsidP="00CB34CD">
            <w:pPr>
              <w:rPr>
                <w:rFonts w:ascii="Segoe UI" w:hAnsi="Segoe UI" w:cs="Segoe UI"/>
                <w:sz w:val="24"/>
                <w:szCs w:val="24"/>
              </w:rPr>
            </w:pPr>
          </w:p>
          <w:p w14:paraId="64D7C5F0" w14:textId="44D1633A" w:rsidR="0059527C" w:rsidRDefault="0059527C" w:rsidP="00CB34CD">
            <w:pPr>
              <w:rPr>
                <w:rFonts w:ascii="Segoe UI" w:hAnsi="Segoe UI" w:cs="Segoe UI"/>
                <w:sz w:val="24"/>
                <w:szCs w:val="24"/>
              </w:rPr>
            </w:pPr>
          </w:p>
          <w:p w14:paraId="2FD87626" w14:textId="1E394D9F" w:rsidR="0059527C" w:rsidRDefault="0059527C" w:rsidP="00CB34CD">
            <w:pPr>
              <w:rPr>
                <w:rFonts w:ascii="Segoe UI" w:hAnsi="Segoe UI" w:cs="Segoe UI"/>
                <w:sz w:val="24"/>
                <w:szCs w:val="24"/>
              </w:rPr>
            </w:pPr>
          </w:p>
          <w:p w14:paraId="1763A0FC" w14:textId="64239D51" w:rsidR="0059527C" w:rsidRDefault="0059527C" w:rsidP="00CB34CD">
            <w:pPr>
              <w:rPr>
                <w:rFonts w:ascii="Segoe UI" w:hAnsi="Segoe UI" w:cs="Segoe UI"/>
                <w:sz w:val="24"/>
                <w:szCs w:val="24"/>
              </w:rPr>
            </w:pPr>
          </w:p>
          <w:p w14:paraId="455707FD" w14:textId="36DA4D67" w:rsidR="0059527C" w:rsidRDefault="0059527C" w:rsidP="00CB34CD">
            <w:pPr>
              <w:rPr>
                <w:rFonts w:ascii="Segoe UI" w:hAnsi="Segoe UI" w:cs="Segoe UI"/>
                <w:sz w:val="24"/>
                <w:szCs w:val="24"/>
              </w:rPr>
            </w:pPr>
          </w:p>
          <w:p w14:paraId="6FD82FBF" w14:textId="706707CD" w:rsidR="0059527C" w:rsidRDefault="0059527C" w:rsidP="00CB34CD">
            <w:pPr>
              <w:rPr>
                <w:rFonts w:ascii="Segoe UI" w:hAnsi="Segoe UI" w:cs="Segoe UI"/>
                <w:sz w:val="24"/>
                <w:szCs w:val="24"/>
              </w:rPr>
            </w:pPr>
          </w:p>
          <w:p w14:paraId="3BA33CB5" w14:textId="005CC1B3" w:rsidR="00B54AAF" w:rsidRDefault="00B54AAF" w:rsidP="00CB34CD">
            <w:pPr>
              <w:rPr>
                <w:rFonts w:ascii="Segoe UI" w:hAnsi="Segoe UI" w:cs="Segoe UI"/>
                <w:sz w:val="24"/>
                <w:szCs w:val="24"/>
              </w:rPr>
            </w:pPr>
          </w:p>
          <w:p w14:paraId="017FB09F" w14:textId="1AA766E8" w:rsidR="00B54AAF" w:rsidRDefault="00B54AAF" w:rsidP="00CB34CD">
            <w:pPr>
              <w:rPr>
                <w:rFonts w:ascii="Segoe UI" w:hAnsi="Segoe UI" w:cs="Segoe UI"/>
                <w:sz w:val="24"/>
                <w:szCs w:val="24"/>
              </w:rPr>
            </w:pPr>
          </w:p>
          <w:p w14:paraId="23239B67" w14:textId="77777777" w:rsidR="00B54AAF" w:rsidRDefault="00B54AAF" w:rsidP="00CB34CD">
            <w:pPr>
              <w:rPr>
                <w:rFonts w:ascii="Segoe UI" w:hAnsi="Segoe UI" w:cs="Segoe UI"/>
                <w:sz w:val="24"/>
                <w:szCs w:val="24"/>
              </w:rPr>
            </w:pPr>
          </w:p>
          <w:p w14:paraId="22D921C7" w14:textId="7EF194AC" w:rsidR="0059527C" w:rsidRDefault="0059527C" w:rsidP="00CB34CD">
            <w:pPr>
              <w:rPr>
                <w:rFonts w:ascii="Segoe UI" w:hAnsi="Segoe UI" w:cs="Segoe UI"/>
                <w:sz w:val="24"/>
                <w:szCs w:val="24"/>
              </w:rPr>
            </w:pPr>
          </w:p>
          <w:p w14:paraId="40ACCF9C" w14:textId="5ED87C04" w:rsidR="0059527C" w:rsidRDefault="0059527C" w:rsidP="00CB34CD">
            <w:pPr>
              <w:rPr>
                <w:rFonts w:ascii="Segoe UI" w:hAnsi="Segoe UI" w:cs="Segoe UI"/>
                <w:sz w:val="24"/>
                <w:szCs w:val="24"/>
              </w:rPr>
            </w:pPr>
            <w:r>
              <w:rPr>
                <w:rFonts w:ascii="Segoe UI" w:hAnsi="Segoe UI" w:cs="Segoe UI"/>
                <w:sz w:val="24"/>
                <w:szCs w:val="24"/>
              </w:rPr>
              <w:t>h</w:t>
            </w:r>
          </w:p>
          <w:p w14:paraId="321A97CB" w14:textId="413E27A1" w:rsidR="0059527C" w:rsidRDefault="0059527C" w:rsidP="00CB34CD">
            <w:pPr>
              <w:rPr>
                <w:rFonts w:ascii="Segoe UI" w:hAnsi="Segoe UI" w:cs="Segoe UI"/>
                <w:sz w:val="24"/>
                <w:szCs w:val="24"/>
              </w:rPr>
            </w:pPr>
          </w:p>
          <w:p w14:paraId="08832003" w14:textId="296FC25F" w:rsidR="0059527C" w:rsidRDefault="0059527C" w:rsidP="00CB34CD">
            <w:pPr>
              <w:rPr>
                <w:rFonts w:ascii="Segoe UI" w:hAnsi="Segoe UI" w:cs="Segoe UI"/>
                <w:sz w:val="24"/>
                <w:szCs w:val="24"/>
              </w:rPr>
            </w:pPr>
          </w:p>
          <w:p w14:paraId="3F808197" w14:textId="3FF857D8" w:rsidR="0059527C" w:rsidRDefault="0059527C" w:rsidP="00CB34CD">
            <w:pPr>
              <w:rPr>
                <w:rFonts w:ascii="Segoe UI" w:hAnsi="Segoe UI" w:cs="Segoe UI"/>
                <w:sz w:val="24"/>
                <w:szCs w:val="24"/>
              </w:rPr>
            </w:pPr>
          </w:p>
          <w:p w14:paraId="354ED914" w14:textId="280D714C" w:rsidR="0059527C" w:rsidRDefault="0059527C" w:rsidP="00CB34CD">
            <w:pPr>
              <w:rPr>
                <w:rFonts w:ascii="Segoe UI" w:hAnsi="Segoe UI" w:cs="Segoe UI"/>
                <w:sz w:val="24"/>
                <w:szCs w:val="24"/>
              </w:rPr>
            </w:pPr>
          </w:p>
          <w:p w14:paraId="26C030E6" w14:textId="3620BB8D" w:rsidR="00B54AAF" w:rsidRDefault="00B54AAF" w:rsidP="00CB34CD">
            <w:pPr>
              <w:rPr>
                <w:rFonts w:ascii="Segoe UI" w:hAnsi="Segoe UI" w:cs="Segoe UI"/>
                <w:sz w:val="24"/>
                <w:szCs w:val="24"/>
              </w:rPr>
            </w:pPr>
          </w:p>
          <w:p w14:paraId="20C7DB74" w14:textId="77777777" w:rsidR="00B54AAF" w:rsidRDefault="00B54AAF" w:rsidP="00CB34CD">
            <w:pPr>
              <w:rPr>
                <w:rFonts w:ascii="Segoe UI" w:hAnsi="Segoe UI" w:cs="Segoe UI"/>
                <w:sz w:val="24"/>
                <w:szCs w:val="24"/>
              </w:rPr>
            </w:pPr>
          </w:p>
          <w:p w14:paraId="40D8A27C" w14:textId="481E3E50" w:rsidR="0059527C" w:rsidRDefault="0059527C" w:rsidP="00CB34CD">
            <w:pPr>
              <w:rPr>
                <w:rFonts w:ascii="Segoe UI" w:hAnsi="Segoe UI" w:cs="Segoe UI"/>
                <w:sz w:val="24"/>
                <w:szCs w:val="24"/>
              </w:rPr>
            </w:pPr>
            <w:proofErr w:type="spellStart"/>
            <w:r>
              <w:rPr>
                <w:rFonts w:ascii="Segoe UI" w:hAnsi="Segoe UI" w:cs="Segoe UI"/>
                <w:sz w:val="24"/>
                <w:szCs w:val="24"/>
              </w:rPr>
              <w:t>i</w:t>
            </w:r>
            <w:proofErr w:type="spellEnd"/>
          </w:p>
          <w:p w14:paraId="4B495B1A" w14:textId="5838DEB1" w:rsidR="002C64F2" w:rsidRDefault="002C64F2" w:rsidP="00CB34CD">
            <w:pPr>
              <w:rPr>
                <w:rFonts w:ascii="Segoe UI" w:hAnsi="Segoe UI" w:cs="Segoe UI"/>
                <w:sz w:val="24"/>
                <w:szCs w:val="24"/>
              </w:rPr>
            </w:pPr>
          </w:p>
          <w:p w14:paraId="18C41BDF" w14:textId="366DFF3F" w:rsidR="002C64F2" w:rsidRDefault="002C64F2" w:rsidP="00CB34CD">
            <w:pPr>
              <w:rPr>
                <w:rFonts w:ascii="Segoe UI" w:hAnsi="Segoe UI" w:cs="Segoe UI"/>
                <w:sz w:val="24"/>
                <w:szCs w:val="24"/>
              </w:rPr>
            </w:pPr>
          </w:p>
          <w:p w14:paraId="34E5E76F" w14:textId="72EC551A" w:rsidR="002C64F2" w:rsidRDefault="002C64F2" w:rsidP="00CB34CD">
            <w:pPr>
              <w:rPr>
                <w:rFonts w:ascii="Segoe UI" w:hAnsi="Segoe UI" w:cs="Segoe UI"/>
                <w:sz w:val="24"/>
                <w:szCs w:val="24"/>
              </w:rPr>
            </w:pPr>
          </w:p>
          <w:p w14:paraId="6F89C718" w14:textId="13A7DF47" w:rsidR="002C64F2" w:rsidRDefault="002C64F2" w:rsidP="00CB34CD">
            <w:pPr>
              <w:rPr>
                <w:rFonts w:ascii="Segoe UI" w:hAnsi="Segoe UI" w:cs="Segoe UI"/>
                <w:sz w:val="24"/>
                <w:szCs w:val="24"/>
              </w:rPr>
            </w:pPr>
          </w:p>
          <w:p w14:paraId="2A2D6E80" w14:textId="2BF4F7D2" w:rsidR="002C64F2" w:rsidRDefault="002C64F2" w:rsidP="00CB34CD">
            <w:pPr>
              <w:rPr>
                <w:rFonts w:ascii="Segoe UI" w:hAnsi="Segoe UI" w:cs="Segoe UI"/>
                <w:sz w:val="24"/>
                <w:szCs w:val="24"/>
              </w:rPr>
            </w:pPr>
          </w:p>
          <w:p w14:paraId="6FD40C87" w14:textId="34F17DB2" w:rsidR="002C64F2" w:rsidRDefault="002C64F2" w:rsidP="00CB34CD">
            <w:pPr>
              <w:rPr>
                <w:rFonts w:ascii="Segoe UI" w:hAnsi="Segoe UI" w:cs="Segoe UI"/>
                <w:sz w:val="24"/>
                <w:szCs w:val="24"/>
              </w:rPr>
            </w:pPr>
          </w:p>
          <w:p w14:paraId="2F6FE9CF" w14:textId="7369835C" w:rsidR="002C64F2" w:rsidRDefault="002C64F2" w:rsidP="00CB34CD">
            <w:pPr>
              <w:rPr>
                <w:rFonts w:ascii="Segoe UI" w:hAnsi="Segoe UI" w:cs="Segoe UI"/>
                <w:sz w:val="24"/>
                <w:szCs w:val="24"/>
              </w:rPr>
            </w:pPr>
          </w:p>
          <w:p w14:paraId="31E16678" w14:textId="2F24E1C9" w:rsidR="002C64F2" w:rsidRDefault="002C64F2" w:rsidP="00CB34CD">
            <w:pPr>
              <w:rPr>
                <w:rFonts w:ascii="Segoe UI" w:hAnsi="Segoe UI" w:cs="Segoe UI"/>
                <w:sz w:val="24"/>
                <w:szCs w:val="24"/>
              </w:rPr>
            </w:pPr>
          </w:p>
          <w:p w14:paraId="34F6ADD8" w14:textId="7677F86E" w:rsidR="002C64F2" w:rsidRDefault="002C64F2" w:rsidP="00CB34CD">
            <w:pPr>
              <w:rPr>
                <w:rFonts w:ascii="Segoe UI" w:hAnsi="Segoe UI" w:cs="Segoe UI"/>
                <w:sz w:val="24"/>
                <w:szCs w:val="24"/>
              </w:rPr>
            </w:pPr>
          </w:p>
          <w:p w14:paraId="7382804E" w14:textId="2E3AB2B4" w:rsidR="002C64F2" w:rsidRDefault="002C64F2" w:rsidP="00CB34CD">
            <w:pPr>
              <w:rPr>
                <w:rFonts w:ascii="Segoe UI" w:hAnsi="Segoe UI" w:cs="Segoe UI"/>
                <w:sz w:val="24"/>
                <w:szCs w:val="24"/>
              </w:rPr>
            </w:pPr>
          </w:p>
          <w:p w14:paraId="1CE67AC2" w14:textId="5100365F" w:rsidR="00B54AAF" w:rsidRDefault="00B54AAF" w:rsidP="00CB34CD">
            <w:pPr>
              <w:rPr>
                <w:rFonts w:ascii="Segoe UI" w:hAnsi="Segoe UI" w:cs="Segoe UI"/>
                <w:sz w:val="24"/>
                <w:szCs w:val="24"/>
              </w:rPr>
            </w:pPr>
          </w:p>
          <w:p w14:paraId="1032C8CF" w14:textId="074E6F11" w:rsidR="00B54AAF" w:rsidRDefault="00B54AAF" w:rsidP="00CB34CD">
            <w:pPr>
              <w:rPr>
                <w:rFonts w:ascii="Segoe UI" w:hAnsi="Segoe UI" w:cs="Segoe UI"/>
                <w:sz w:val="24"/>
                <w:szCs w:val="24"/>
              </w:rPr>
            </w:pPr>
          </w:p>
          <w:p w14:paraId="670785B0" w14:textId="26A098B7" w:rsidR="00B54AAF" w:rsidRDefault="00B54AAF" w:rsidP="00CB34CD">
            <w:pPr>
              <w:rPr>
                <w:rFonts w:ascii="Segoe UI" w:hAnsi="Segoe UI" w:cs="Segoe UI"/>
                <w:sz w:val="24"/>
                <w:szCs w:val="24"/>
              </w:rPr>
            </w:pPr>
          </w:p>
          <w:p w14:paraId="7A0F6DE8" w14:textId="77777777" w:rsidR="00B54AAF" w:rsidRDefault="00B54AAF" w:rsidP="00CB34CD">
            <w:pPr>
              <w:rPr>
                <w:rFonts w:ascii="Segoe UI" w:hAnsi="Segoe UI" w:cs="Segoe UI"/>
                <w:sz w:val="24"/>
                <w:szCs w:val="24"/>
              </w:rPr>
            </w:pPr>
          </w:p>
          <w:p w14:paraId="1D931E84" w14:textId="597EACF0" w:rsidR="002C64F2" w:rsidRDefault="002C64F2" w:rsidP="00CB34CD">
            <w:pPr>
              <w:rPr>
                <w:rFonts w:ascii="Segoe UI" w:hAnsi="Segoe UI" w:cs="Segoe UI"/>
                <w:sz w:val="24"/>
                <w:szCs w:val="24"/>
              </w:rPr>
            </w:pPr>
            <w:r>
              <w:rPr>
                <w:rFonts w:ascii="Segoe UI" w:hAnsi="Segoe UI" w:cs="Segoe UI"/>
                <w:sz w:val="24"/>
                <w:szCs w:val="24"/>
              </w:rPr>
              <w:t>j</w:t>
            </w:r>
          </w:p>
          <w:p w14:paraId="6BBD4B13" w14:textId="57F61A93" w:rsidR="002C64F2" w:rsidRDefault="002C64F2" w:rsidP="00CB34CD">
            <w:pPr>
              <w:rPr>
                <w:rFonts w:ascii="Segoe UI" w:hAnsi="Segoe UI" w:cs="Segoe UI"/>
                <w:sz w:val="24"/>
                <w:szCs w:val="24"/>
              </w:rPr>
            </w:pPr>
          </w:p>
          <w:p w14:paraId="17667137" w14:textId="50120F77" w:rsidR="002C64F2" w:rsidRDefault="002C64F2" w:rsidP="00CB34CD">
            <w:pPr>
              <w:rPr>
                <w:rFonts w:ascii="Segoe UI" w:hAnsi="Segoe UI" w:cs="Segoe UI"/>
                <w:sz w:val="24"/>
                <w:szCs w:val="24"/>
              </w:rPr>
            </w:pPr>
          </w:p>
          <w:p w14:paraId="5FE822D1" w14:textId="678C9CEA" w:rsidR="002C64F2" w:rsidRDefault="002C64F2" w:rsidP="00CB34CD">
            <w:pPr>
              <w:rPr>
                <w:rFonts w:ascii="Segoe UI" w:hAnsi="Segoe UI" w:cs="Segoe UI"/>
                <w:sz w:val="24"/>
                <w:szCs w:val="24"/>
              </w:rPr>
            </w:pPr>
          </w:p>
          <w:p w14:paraId="186CB9EA" w14:textId="1E2517FB" w:rsidR="002C64F2" w:rsidRDefault="002C64F2" w:rsidP="00CB34CD">
            <w:pPr>
              <w:rPr>
                <w:rFonts w:ascii="Segoe UI" w:hAnsi="Segoe UI" w:cs="Segoe UI"/>
                <w:sz w:val="24"/>
                <w:szCs w:val="24"/>
              </w:rPr>
            </w:pPr>
          </w:p>
          <w:p w14:paraId="1015C716" w14:textId="3CF85DC9" w:rsidR="002C64F2" w:rsidRDefault="002C64F2" w:rsidP="00CB34CD">
            <w:pPr>
              <w:rPr>
                <w:rFonts w:ascii="Segoe UI" w:hAnsi="Segoe UI" w:cs="Segoe UI"/>
                <w:sz w:val="24"/>
                <w:szCs w:val="24"/>
              </w:rPr>
            </w:pPr>
          </w:p>
          <w:p w14:paraId="1F32AF47" w14:textId="767B06AA" w:rsidR="00B54AAF" w:rsidRDefault="00B54AAF" w:rsidP="00CB34CD">
            <w:pPr>
              <w:rPr>
                <w:rFonts w:ascii="Segoe UI" w:hAnsi="Segoe UI" w:cs="Segoe UI"/>
                <w:sz w:val="24"/>
                <w:szCs w:val="24"/>
              </w:rPr>
            </w:pPr>
          </w:p>
          <w:p w14:paraId="68BB99B9" w14:textId="77777777" w:rsidR="00B54AAF" w:rsidRDefault="00B54AAF" w:rsidP="00CB34CD">
            <w:pPr>
              <w:rPr>
                <w:rFonts w:ascii="Segoe UI" w:hAnsi="Segoe UI" w:cs="Segoe UI"/>
                <w:sz w:val="24"/>
                <w:szCs w:val="24"/>
              </w:rPr>
            </w:pPr>
          </w:p>
          <w:p w14:paraId="439363F6" w14:textId="6D2D5F3E" w:rsidR="002C64F2" w:rsidRDefault="002C64F2" w:rsidP="00CB34CD">
            <w:pPr>
              <w:rPr>
                <w:rFonts w:ascii="Segoe UI" w:hAnsi="Segoe UI" w:cs="Segoe UI"/>
                <w:sz w:val="24"/>
                <w:szCs w:val="24"/>
              </w:rPr>
            </w:pPr>
            <w:r>
              <w:rPr>
                <w:rFonts w:ascii="Segoe UI" w:hAnsi="Segoe UI" w:cs="Segoe UI"/>
                <w:sz w:val="24"/>
                <w:szCs w:val="24"/>
              </w:rPr>
              <w:t>k</w:t>
            </w:r>
          </w:p>
          <w:p w14:paraId="00ABC8EF" w14:textId="59483298" w:rsidR="002C64F2" w:rsidRDefault="002C64F2" w:rsidP="00CB34CD">
            <w:pPr>
              <w:rPr>
                <w:rFonts w:ascii="Segoe UI" w:hAnsi="Segoe UI" w:cs="Segoe UI"/>
                <w:sz w:val="24"/>
                <w:szCs w:val="24"/>
              </w:rPr>
            </w:pPr>
          </w:p>
          <w:p w14:paraId="41C9CCC8" w14:textId="75C1F89C" w:rsidR="002C64F2" w:rsidRDefault="002C64F2" w:rsidP="00CB34CD">
            <w:pPr>
              <w:rPr>
                <w:rFonts w:ascii="Segoe UI" w:hAnsi="Segoe UI" w:cs="Segoe UI"/>
                <w:sz w:val="24"/>
                <w:szCs w:val="24"/>
              </w:rPr>
            </w:pPr>
          </w:p>
          <w:p w14:paraId="2D6B5E5A" w14:textId="000532B1" w:rsidR="002C64F2" w:rsidRDefault="002C64F2" w:rsidP="00CB34CD">
            <w:pPr>
              <w:rPr>
                <w:rFonts w:ascii="Segoe UI" w:hAnsi="Segoe UI" w:cs="Segoe UI"/>
                <w:sz w:val="24"/>
                <w:szCs w:val="24"/>
              </w:rPr>
            </w:pPr>
          </w:p>
          <w:p w14:paraId="627653AA" w14:textId="707496C5" w:rsidR="00B54AAF" w:rsidRDefault="00B54AAF" w:rsidP="00CB34CD">
            <w:pPr>
              <w:rPr>
                <w:rFonts w:ascii="Segoe UI" w:hAnsi="Segoe UI" w:cs="Segoe UI"/>
                <w:sz w:val="24"/>
                <w:szCs w:val="24"/>
              </w:rPr>
            </w:pPr>
          </w:p>
          <w:p w14:paraId="43C8EE7D" w14:textId="77777777" w:rsidR="00B54AAF" w:rsidRDefault="00B54AAF" w:rsidP="00CB34CD">
            <w:pPr>
              <w:rPr>
                <w:rFonts w:ascii="Segoe UI" w:hAnsi="Segoe UI" w:cs="Segoe UI"/>
                <w:sz w:val="24"/>
                <w:szCs w:val="24"/>
              </w:rPr>
            </w:pPr>
          </w:p>
          <w:p w14:paraId="4817AEDE" w14:textId="2A1FDB59" w:rsidR="002C64F2" w:rsidRDefault="002C64F2" w:rsidP="00CB34CD">
            <w:pPr>
              <w:rPr>
                <w:rFonts w:ascii="Segoe UI" w:hAnsi="Segoe UI" w:cs="Segoe UI"/>
                <w:sz w:val="24"/>
                <w:szCs w:val="24"/>
              </w:rPr>
            </w:pPr>
            <w:r>
              <w:rPr>
                <w:rFonts w:ascii="Segoe UI" w:hAnsi="Segoe UI" w:cs="Segoe UI"/>
                <w:sz w:val="24"/>
                <w:szCs w:val="24"/>
              </w:rPr>
              <w:t>l</w:t>
            </w:r>
          </w:p>
          <w:p w14:paraId="232E9FEE" w14:textId="4EBA30F9" w:rsidR="002C64F2" w:rsidRDefault="002C64F2" w:rsidP="00CB34CD">
            <w:pPr>
              <w:rPr>
                <w:rFonts w:ascii="Segoe UI" w:hAnsi="Segoe UI" w:cs="Segoe UI"/>
                <w:sz w:val="24"/>
                <w:szCs w:val="24"/>
              </w:rPr>
            </w:pPr>
          </w:p>
          <w:p w14:paraId="2DEA3A1D" w14:textId="589DEEE7" w:rsidR="001B6C2E" w:rsidRPr="001B6C2E" w:rsidRDefault="001B6C2E" w:rsidP="00B54AAF">
            <w:pPr>
              <w:rPr>
                <w:rFonts w:ascii="Segoe UI" w:hAnsi="Segoe UI" w:cs="Segoe UI"/>
                <w:sz w:val="24"/>
                <w:szCs w:val="24"/>
              </w:rPr>
            </w:pPr>
          </w:p>
        </w:tc>
        <w:tc>
          <w:tcPr>
            <w:tcW w:w="7755" w:type="dxa"/>
          </w:tcPr>
          <w:p w14:paraId="14C1FDA7" w14:textId="653F330F" w:rsidR="008A119A" w:rsidRPr="00CB34CD" w:rsidRDefault="00FC722A" w:rsidP="00CB34CD">
            <w:pPr>
              <w:jc w:val="both"/>
              <w:rPr>
                <w:rFonts w:ascii="Segoe UI" w:hAnsi="Segoe UI" w:cs="Segoe UI"/>
                <w:b/>
                <w:bCs/>
                <w:sz w:val="24"/>
                <w:szCs w:val="24"/>
              </w:rPr>
            </w:pPr>
            <w:r w:rsidRPr="00CB34CD">
              <w:rPr>
                <w:rFonts w:ascii="Segoe UI" w:hAnsi="Segoe UI" w:cs="Segoe UI"/>
                <w:b/>
                <w:bCs/>
                <w:sz w:val="24"/>
                <w:szCs w:val="24"/>
              </w:rPr>
              <w:lastRenderedPageBreak/>
              <w:t xml:space="preserve">Chief </w:t>
            </w:r>
            <w:r w:rsidR="00182DD5" w:rsidRPr="00CB34CD">
              <w:rPr>
                <w:rFonts w:ascii="Segoe UI" w:hAnsi="Segoe UI" w:cs="Segoe UI"/>
                <w:b/>
                <w:bCs/>
                <w:sz w:val="24"/>
                <w:szCs w:val="24"/>
              </w:rPr>
              <w:t>Executive’s</w:t>
            </w:r>
            <w:r w:rsidR="00131000" w:rsidRPr="00CB34CD">
              <w:rPr>
                <w:rFonts w:ascii="Segoe UI" w:hAnsi="Segoe UI" w:cs="Segoe UI"/>
                <w:b/>
                <w:bCs/>
                <w:sz w:val="24"/>
                <w:szCs w:val="24"/>
              </w:rPr>
              <w:t xml:space="preserve"> Report and C</w:t>
            </w:r>
            <w:r w:rsidR="00D45583" w:rsidRPr="00CB34CD">
              <w:rPr>
                <w:rFonts w:ascii="Segoe UI" w:hAnsi="Segoe UI" w:cs="Segoe UI"/>
                <w:b/>
                <w:bCs/>
                <w:sz w:val="24"/>
                <w:szCs w:val="24"/>
              </w:rPr>
              <w:t xml:space="preserve">oronavirus/COVID-19 update </w:t>
            </w:r>
          </w:p>
          <w:p w14:paraId="0422BD52" w14:textId="43C5A810" w:rsidR="00D45583" w:rsidRPr="00CB34CD" w:rsidRDefault="00D45583" w:rsidP="00CB34CD">
            <w:pPr>
              <w:jc w:val="both"/>
              <w:rPr>
                <w:rFonts w:ascii="Segoe UI" w:hAnsi="Segoe UI" w:cs="Segoe UI"/>
                <w:b/>
                <w:bCs/>
                <w:sz w:val="24"/>
                <w:szCs w:val="24"/>
              </w:rPr>
            </w:pPr>
          </w:p>
          <w:p w14:paraId="10CD4D46" w14:textId="372EAEBD" w:rsidR="00D45583" w:rsidRPr="00970811" w:rsidRDefault="00D45583" w:rsidP="00CB34CD">
            <w:pPr>
              <w:jc w:val="both"/>
              <w:rPr>
                <w:rFonts w:ascii="Segoe UI" w:hAnsi="Segoe UI" w:cs="Segoe UI"/>
                <w:sz w:val="24"/>
                <w:szCs w:val="24"/>
              </w:rPr>
            </w:pPr>
            <w:r w:rsidRPr="00CB34CD">
              <w:rPr>
                <w:rFonts w:ascii="Segoe UI" w:hAnsi="Segoe UI" w:cs="Segoe UI"/>
                <w:sz w:val="24"/>
                <w:szCs w:val="24"/>
              </w:rPr>
              <w:t>The C</w:t>
            </w:r>
            <w:r w:rsidR="001B6C2E">
              <w:rPr>
                <w:rFonts w:ascii="Segoe UI" w:hAnsi="Segoe UI" w:cs="Segoe UI"/>
                <w:sz w:val="24"/>
                <w:szCs w:val="24"/>
              </w:rPr>
              <w:t>hief Executive</w:t>
            </w:r>
            <w:r w:rsidRPr="00CB34CD">
              <w:rPr>
                <w:rFonts w:ascii="Segoe UI" w:hAnsi="Segoe UI" w:cs="Segoe UI"/>
                <w:sz w:val="24"/>
                <w:szCs w:val="24"/>
              </w:rPr>
              <w:t xml:space="preserve"> </w:t>
            </w:r>
            <w:r w:rsidR="007A0F88">
              <w:rPr>
                <w:rFonts w:ascii="Segoe UI" w:hAnsi="Segoe UI" w:cs="Segoe UI"/>
                <w:sz w:val="24"/>
                <w:szCs w:val="24"/>
              </w:rPr>
              <w:t>presented the report</w:t>
            </w:r>
            <w:r w:rsidR="0058689C" w:rsidRPr="00CB34CD">
              <w:rPr>
                <w:rFonts w:ascii="Segoe UI" w:hAnsi="Segoe UI" w:cs="Segoe UI"/>
                <w:sz w:val="24"/>
                <w:szCs w:val="24"/>
              </w:rPr>
              <w:t xml:space="preserve"> BOD 28/2020 </w:t>
            </w:r>
            <w:r w:rsidR="007A0F88" w:rsidRPr="007A0F88">
              <w:rPr>
                <w:rFonts w:ascii="Segoe UI" w:hAnsi="Segoe UI" w:cs="Segoe UI"/>
                <w:sz w:val="24"/>
                <w:szCs w:val="24"/>
              </w:rPr>
              <w:t>which provided updates on COVID-19</w:t>
            </w:r>
            <w:r w:rsidR="00BB6440">
              <w:rPr>
                <w:rFonts w:ascii="Segoe UI" w:hAnsi="Segoe UI" w:cs="Segoe UI"/>
                <w:sz w:val="24"/>
                <w:szCs w:val="24"/>
              </w:rPr>
              <w:t xml:space="preserve">, other </w:t>
            </w:r>
            <w:r w:rsidR="007A0F88" w:rsidRPr="007A0F88">
              <w:rPr>
                <w:rFonts w:ascii="Segoe UI" w:hAnsi="Segoe UI" w:cs="Segoe UI"/>
                <w:sz w:val="24"/>
                <w:szCs w:val="24"/>
              </w:rPr>
              <w:t xml:space="preserve">local </w:t>
            </w:r>
            <w:r w:rsidR="007A0F88">
              <w:rPr>
                <w:rFonts w:ascii="Segoe UI" w:hAnsi="Segoe UI" w:cs="Segoe UI"/>
                <w:sz w:val="24"/>
                <w:szCs w:val="24"/>
              </w:rPr>
              <w:t xml:space="preserve">and national </w:t>
            </w:r>
            <w:r w:rsidR="007A0F88" w:rsidRPr="007A0F88">
              <w:rPr>
                <w:rFonts w:ascii="Segoe UI" w:hAnsi="Segoe UI" w:cs="Segoe UI"/>
                <w:sz w:val="24"/>
                <w:szCs w:val="24"/>
              </w:rPr>
              <w:t xml:space="preserve">issues and </w:t>
            </w:r>
            <w:r w:rsidR="00970811">
              <w:rPr>
                <w:rFonts w:ascii="Segoe UI" w:hAnsi="Segoe UI" w:cs="Segoe UI"/>
                <w:sz w:val="24"/>
                <w:szCs w:val="24"/>
              </w:rPr>
              <w:t>had appended: a copy of the letter of thanks to staff for their efforts over the last three months; highlights of the Oxford Health Biomedical Research Centre’s</w:t>
            </w:r>
            <w:r w:rsidR="001E3FA2">
              <w:rPr>
                <w:rFonts w:ascii="Segoe UI" w:hAnsi="Segoe UI" w:cs="Segoe UI"/>
                <w:sz w:val="24"/>
                <w:szCs w:val="24"/>
              </w:rPr>
              <w:t xml:space="preserve"> (</w:t>
            </w:r>
            <w:r w:rsidR="001E3FA2">
              <w:rPr>
                <w:rFonts w:ascii="Segoe UI" w:hAnsi="Segoe UI" w:cs="Segoe UI"/>
                <w:b/>
                <w:bCs/>
                <w:sz w:val="24"/>
                <w:szCs w:val="24"/>
              </w:rPr>
              <w:t>BRC</w:t>
            </w:r>
            <w:r w:rsidR="001E3FA2">
              <w:rPr>
                <w:rFonts w:ascii="Segoe UI" w:hAnsi="Segoe UI" w:cs="Segoe UI"/>
                <w:sz w:val="24"/>
                <w:szCs w:val="24"/>
              </w:rPr>
              <w:t>)</w:t>
            </w:r>
            <w:r w:rsidR="00970811">
              <w:rPr>
                <w:rFonts w:ascii="Segoe UI" w:hAnsi="Segoe UI" w:cs="Segoe UI"/>
                <w:sz w:val="24"/>
                <w:szCs w:val="24"/>
              </w:rPr>
              <w:t xml:space="preserve"> involvement in national COVID-19 work; highlights of the COVID-19 rapid research work led by the National Institute of Health Research</w:t>
            </w:r>
            <w:r w:rsidR="001E3FA2">
              <w:rPr>
                <w:rFonts w:ascii="Segoe UI" w:hAnsi="Segoe UI" w:cs="Segoe UI"/>
                <w:sz w:val="24"/>
                <w:szCs w:val="24"/>
              </w:rPr>
              <w:t xml:space="preserve"> (</w:t>
            </w:r>
            <w:r w:rsidR="001E3FA2" w:rsidRPr="001E3FA2">
              <w:rPr>
                <w:rFonts w:ascii="Segoe UI" w:hAnsi="Segoe UI" w:cs="Segoe UI"/>
                <w:b/>
                <w:bCs/>
                <w:sz w:val="24"/>
                <w:szCs w:val="24"/>
              </w:rPr>
              <w:t>NIHR</w:t>
            </w:r>
            <w:r w:rsidR="00970811">
              <w:rPr>
                <w:rFonts w:ascii="Segoe UI" w:hAnsi="Segoe UI" w:cs="Segoe UI"/>
                <w:sz w:val="24"/>
                <w:szCs w:val="24"/>
              </w:rPr>
              <w:t>) Applied Research Collaboration</w:t>
            </w:r>
            <w:r w:rsidR="001E3FA2">
              <w:rPr>
                <w:rFonts w:ascii="Segoe UI" w:hAnsi="Segoe UI" w:cs="Segoe UI"/>
                <w:sz w:val="24"/>
                <w:szCs w:val="24"/>
              </w:rPr>
              <w:t xml:space="preserve"> (</w:t>
            </w:r>
            <w:r w:rsidR="001E3FA2" w:rsidRPr="001E3FA2">
              <w:rPr>
                <w:rFonts w:ascii="Segoe UI" w:hAnsi="Segoe UI" w:cs="Segoe UI"/>
                <w:b/>
                <w:bCs/>
                <w:sz w:val="24"/>
                <w:szCs w:val="24"/>
              </w:rPr>
              <w:t>ARC</w:t>
            </w:r>
            <w:r w:rsidR="00970811">
              <w:rPr>
                <w:rFonts w:ascii="Segoe UI" w:hAnsi="Segoe UI" w:cs="Segoe UI"/>
                <w:sz w:val="24"/>
                <w:szCs w:val="24"/>
              </w:rPr>
              <w:t>) Oxford and Thames Valley; and the Buckinghamshire, Oxfordshire and Berkshire West (</w:t>
            </w:r>
            <w:r w:rsidR="00970811">
              <w:rPr>
                <w:rFonts w:ascii="Segoe UI" w:hAnsi="Segoe UI" w:cs="Segoe UI"/>
                <w:b/>
                <w:bCs/>
                <w:sz w:val="24"/>
                <w:szCs w:val="24"/>
              </w:rPr>
              <w:t>BOB</w:t>
            </w:r>
            <w:r w:rsidR="00970811">
              <w:rPr>
                <w:rFonts w:ascii="Segoe UI" w:hAnsi="Segoe UI" w:cs="Segoe UI"/>
                <w:sz w:val="24"/>
                <w:szCs w:val="24"/>
              </w:rPr>
              <w:t>) Integrated Care System (</w:t>
            </w:r>
            <w:r w:rsidR="00970811">
              <w:rPr>
                <w:rFonts w:ascii="Segoe UI" w:hAnsi="Segoe UI" w:cs="Segoe UI"/>
                <w:b/>
                <w:bCs/>
                <w:sz w:val="24"/>
                <w:szCs w:val="24"/>
              </w:rPr>
              <w:t>ICS</w:t>
            </w:r>
            <w:r w:rsidR="00970811">
              <w:rPr>
                <w:rFonts w:ascii="Segoe UI" w:hAnsi="Segoe UI" w:cs="Segoe UI"/>
                <w:sz w:val="24"/>
                <w:szCs w:val="24"/>
              </w:rPr>
              <w:t xml:space="preserve">) news bulletin.  </w:t>
            </w:r>
          </w:p>
          <w:p w14:paraId="1BAEEE71" w14:textId="20FE2258" w:rsidR="007A0F88" w:rsidRDefault="007A0F88" w:rsidP="00CB34CD">
            <w:pPr>
              <w:jc w:val="both"/>
              <w:rPr>
                <w:rFonts w:ascii="Segoe UI" w:hAnsi="Segoe UI" w:cs="Segoe UI"/>
                <w:sz w:val="24"/>
                <w:szCs w:val="24"/>
              </w:rPr>
            </w:pPr>
          </w:p>
          <w:p w14:paraId="507853C6" w14:textId="7CEBAAB8" w:rsidR="007A0F88" w:rsidRDefault="00A113B7" w:rsidP="00CB34CD">
            <w:pPr>
              <w:jc w:val="both"/>
              <w:rPr>
                <w:rFonts w:ascii="Segoe UI" w:hAnsi="Segoe UI" w:cs="Segoe UI"/>
                <w:sz w:val="24"/>
                <w:szCs w:val="24"/>
              </w:rPr>
            </w:pPr>
            <w:r>
              <w:rPr>
                <w:rFonts w:ascii="Segoe UI" w:hAnsi="Segoe UI" w:cs="Segoe UI"/>
                <w:b/>
                <w:bCs/>
                <w:i/>
                <w:iCs/>
                <w:sz w:val="24"/>
                <w:szCs w:val="24"/>
              </w:rPr>
              <w:t>Mental Health investment, contracts and funding</w:t>
            </w:r>
          </w:p>
          <w:p w14:paraId="78015D23" w14:textId="675EF123" w:rsidR="00A113B7" w:rsidRDefault="00A113B7" w:rsidP="00CB34CD">
            <w:pPr>
              <w:jc w:val="both"/>
              <w:rPr>
                <w:rFonts w:ascii="Segoe UI" w:hAnsi="Segoe UI" w:cs="Segoe UI"/>
                <w:sz w:val="24"/>
                <w:szCs w:val="24"/>
              </w:rPr>
            </w:pPr>
          </w:p>
          <w:p w14:paraId="238CC15D" w14:textId="096697A8" w:rsidR="00C44162" w:rsidRDefault="00A113B7" w:rsidP="00CB34CD">
            <w:pPr>
              <w:jc w:val="both"/>
              <w:rPr>
                <w:rFonts w:ascii="Segoe UI" w:hAnsi="Segoe UI" w:cs="Segoe UI"/>
                <w:sz w:val="24"/>
                <w:szCs w:val="24"/>
              </w:rPr>
            </w:pPr>
            <w:r>
              <w:rPr>
                <w:rFonts w:ascii="Segoe UI" w:hAnsi="Segoe UI" w:cs="Segoe UI"/>
                <w:sz w:val="24"/>
                <w:szCs w:val="24"/>
              </w:rPr>
              <w:t xml:space="preserve">He referred to his report, emphasising the importance of better investment in mental health services.  However, he noted that COVID-19 had suspended progress on closing out FY20 commissioning contracts, completing FY21 contracts and finalising the contractual details to support the increased level of investment in mental health which had been negotiated with Oxfordshire CCG following mediation.  Transition from </w:t>
            </w:r>
            <w:r w:rsidR="00C44162">
              <w:rPr>
                <w:rFonts w:ascii="Segoe UI" w:hAnsi="Segoe UI" w:cs="Segoe UI"/>
                <w:sz w:val="24"/>
                <w:szCs w:val="24"/>
              </w:rPr>
              <w:t xml:space="preserve">New Care Models to the new Provider Collaboratives had also been postponed, partly due to COVID-19 and partly due to outstanding contractual matters with </w:t>
            </w:r>
            <w:r w:rsidR="007E0B9B" w:rsidRPr="00CB34CD">
              <w:rPr>
                <w:rFonts w:ascii="Segoe UI" w:hAnsi="Segoe UI" w:cs="Segoe UI"/>
                <w:sz w:val="24"/>
                <w:szCs w:val="24"/>
              </w:rPr>
              <w:t>NHS</w:t>
            </w:r>
            <w:r w:rsidR="00C44162">
              <w:rPr>
                <w:rFonts w:ascii="Segoe UI" w:hAnsi="Segoe UI" w:cs="Segoe UI"/>
                <w:sz w:val="24"/>
                <w:szCs w:val="24"/>
              </w:rPr>
              <w:t xml:space="preserve"> </w:t>
            </w:r>
            <w:r w:rsidR="001B6C2E">
              <w:rPr>
                <w:rFonts w:ascii="Segoe UI" w:hAnsi="Segoe UI" w:cs="Segoe UI"/>
                <w:sz w:val="24"/>
                <w:szCs w:val="24"/>
              </w:rPr>
              <w:t>E</w:t>
            </w:r>
            <w:r w:rsidR="00C44162">
              <w:rPr>
                <w:rFonts w:ascii="Segoe UI" w:hAnsi="Segoe UI" w:cs="Segoe UI"/>
                <w:sz w:val="24"/>
                <w:szCs w:val="24"/>
              </w:rPr>
              <w:t>ngland</w:t>
            </w:r>
            <w:r w:rsidR="00121482" w:rsidRPr="00CB34CD">
              <w:rPr>
                <w:rFonts w:ascii="Segoe UI" w:hAnsi="Segoe UI" w:cs="Segoe UI"/>
                <w:sz w:val="24"/>
                <w:szCs w:val="24"/>
              </w:rPr>
              <w:t xml:space="preserve"> </w:t>
            </w:r>
            <w:r w:rsidR="001B6C2E">
              <w:rPr>
                <w:rFonts w:ascii="Segoe UI" w:hAnsi="Segoe UI" w:cs="Segoe UI"/>
                <w:sz w:val="24"/>
                <w:szCs w:val="24"/>
              </w:rPr>
              <w:t>S</w:t>
            </w:r>
            <w:r w:rsidR="00121482" w:rsidRPr="00CB34CD">
              <w:rPr>
                <w:rFonts w:ascii="Segoe UI" w:hAnsi="Segoe UI" w:cs="Segoe UI"/>
                <w:sz w:val="24"/>
                <w:szCs w:val="24"/>
              </w:rPr>
              <w:t xml:space="preserve">pecialist </w:t>
            </w:r>
            <w:r w:rsidR="001B6C2E">
              <w:rPr>
                <w:rFonts w:ascii="Segoe UI" w:hAnsi="Segoe UI" w:cs="Segoe UI"/>
                <w:sz w:val="24"/>
                <w:szCs w:val="24"/>
              </w:rPr>
              <w:t>C</w:t>
            </w:r>
            <w:r w:rsidR="00121482" w:rsidRPr="00CB34CD">
              <w:rPr>
                <w:rFonts w:ascii="Segoe UI" w:hAnsi="Segoe UI" w:cs="Segoe UI"/>
                <w:sz w:val="24"/>
                <w:szCs w:val="24"/>
              </w:rPr>
              <w:t>ommissioning</w:t>
            </w:r>
            <w:r w:rsidR="00C44162">
              <w:rPr>
                <w:rFonts w:ascii="Segoe UI" w:hAnsi="Segoe UI" w:cs="Segoe UI"/>
                <w:sz w:val="24"/>
                <w:szCs w:val="24"/>
              </w:rPr>
              <w:t xml:space="preserve">; transition was now unlikely to happen earlier than 01 October 2020 and this may be only for the Forensic New Care Model.  </w:t>
            </w:r>
            <w:r w:rsidR="00121482" w:rsidRPr="00CB34CD">
              <w:rPr>
                <w:rFonts w:ascii="Segoe UI" w:hAnsi="Segoe UI" w:cs="Segoe UI"/>
                <w:sz w:val="24"/>
                <w:szCs w:val="24"/>
              </w:rPr>
              <w:t xml:space="preserve"> </w:t>
            </w:r>
          </w:p>
          <w:p w14:paraId="3D0D15F4" w14:textId="77777777" w:rsidR="00C44162" w:rsidRDefault="00C44162" w:rsidP="00CB34CD">
            <w:pPr>
              <w:jc w:val="both"/>
              <w:rPr>
                <w:rFonts w:ascii="Segoe UI" w:hAnsi="Segoe UI" w:cs="Segoe UI"/>
                <w:sz w:val="24"/>
                <w:szCs w:val="24"/>
              </w:rPr>
            </w:pPr>
          </w:p>
          <w:p w14:paraId="50EDC2E6" w14:textId="77777777" w:rsidR="00B54AAF" w:rsidRDefault="00B54AAF" w:rsidP="00B54AAF">
            <w:pPr>
              <w:jc w:val="both"/>
              <w:rPr>
                <w:rFonts w:ascii="Segoe UI" w:hAnsi="Segoe UI" w:cs="Segoe UI"/>
                <w:sz w:val="24"/>
                <w:szCs w:val="24"/>
              </w:rPr>
            </w:pPr>
            <w:r>
              <w:rPr>
                <w:rFonts w:ascii="Segoe UI" w:hAnsi="Segoe UI" w:cs="Segoe UI"/>
                <w:sz w:val="24"/>
                <w:szCs w:val="24"/>
              </w:rPr>
              <w:lastRenderedPageBreak/>
              <w:t>The Managing Director of Mental Health &amp; Learning Disabilities</w:t>
            </w:r>
            <w:r w:rsidRPr="00CB34CD">
              <w:rPr>
                <w:rFonts w:ascii="Segoe UI" w:hAnsi="Segoe UI" w:cs="Segoe UI"/>
                <w:sz w:val="24"/>
                <w:szCs w:val="24"/>
              </w:rPr>
              <w:t xml:space="preserve"> </w:t>
            </w:r>
            <w:r>
              <w:rPr>
                <w:rFonts w:ascii="Segoe UI" w:hAnsi="Segoe UI" w:cs="Segoe UI"/>
                <w:sz w:val="24"/>
                <w:szCs w:val="24"/>
              </w:rPr>
              <w:t xml:space="preserve">referred to page 5 of the report and the potential financial risk around receipt of funding for the Mental Health Investment Standard given that normal commissioner funding flows to providers had been suspended during COVID-19.  As providers were still being strongly encouraged to proceed to meet LTP delivery ambitions, she asked whether there were further updates in terms of the national approach.  The Chief Executive replied that although there was still some ambiguity, the message from the National Director of Mental Health was that funding for the </w:t>
            </w:r>
            <w:r w:rsidRPr="00BB6D12">
              <w:rPr>
                <w:rFonts w:ascii="Segoe UI" w:hAnsi="Segoe UI" w:cs="Segoe UI"/>
                <w:sz w:val="24"/>
                <w:szCs w:val="24"/>
              </w:rPr>
              <w:t>Mental Health Investment Standard</w:t>
            </w:r>
            <w:r>
              <w:rPr>
                <w:rFonts w:ascii="Segoe UI" w:hAnsi="Segoe UI" w:cs="Segoe UI"/>
                <w:sz w:val="24"/>
                <w:szCs w:val="24"/>
              </w:rPr>
              <w:t xml:space="preserve"> should be received by July and providers should not hesitate in the meantime to recruit to support LTP delivery and implementation.  He added that the Director of Finance had also been in contact with regional finance colleagues and the Trust had been clear that it would not delay or risk losing ground on LTP progress.</w:t>
            </w:r>
          </w:p>
          <w:p w14:paraId="79614441" w14:textId="41804EA9" w:rsidR="007D3259" w:rsidRPr="00CB34CD" w:rsidRDefault="007D3259" w:rsidP="00CB34CD">
            <w:pPr>
              <w:jc w:val="both"/>
              <w:rPr>
                <w:rFonts w:ascii="Segoe UI" w:hAnsi="Segoe UI" w:cs="Segoe UI"/>
                <w:sz w:val="24"/>
                <w:szCs w:val="24"/>
              </w:rPr>
            </w:pPr>
          </w:p>
          <w:p w14:paraId="4557DC5B" w14:textId="33717C7C" w:rsidR="00C44162" w:rsidRPr="00C44162" w:rsidRDefault="00C44162" w:rsidP="00CB34CD">
            <w:pPr>
              <w:jc w:val="both"/>
              <w:rPr>
                <w:rFonts w:ascii="Segoe UI" w:hAnsi="Segoe UI" w:cs="Segoe UI"/>
                <w:sz w:val="24"/>
                <w:szCs w:val="24"/>
              </w:rPr>
            </w:pPr>
            <w:r>
              <w:rPr>
                <w:rFonts w:ascii="Segoe UI" w:hAnsi="Segoe UI" w:cs="Segoe UI"/>
                <w:b/>
                <w:bCs/>
                <w:i/>
                <w:iCs/>
                <w:sz w:val="24"/>
                <w:szCs w:val="24"/>
              </w:rPr>
              <w:t xml:space="preserve">COVID-19 response </w:t>
            </w:r>
          </w:p>
          <w:p w14:paraId="569B05D8" w14:textId="77777777" w:rsidR="00C44162" w:rsidRDefault="00C44162" w:rsidP="00CB34CD">
            <w:pPr>
              <w:jc w:val="both"/>
              <w:rPr>
                <w:rFonts w:ascii="Segoe UI" w:hAnsi="Segoe UI" w:cs="Segoe UI"/>
                <w:sz w:val="24"/>
                <w:szCs w:val="24"/>
              </w:rPr>
            </w:pPr>
          </w:p>
          <w:p w14:paraId="615189EF" w14:textId="7E763E31" w:rsidR="00C44162" w:rsidRPr="007F5F46" w:rsidRDefault="004F1239" w:rsidP="00CB34CD">
            <w:pPr>
              <w:jc w:val="both"/>
              <w:rPr>
                <w:rFonts w:ascii="Segoe UI" w:hAnsi="Segoe UI" w:cs="Segoe UI"/>
                <w:sz w:val="24"/>
                <w:szCs w:val="24"/>
              </w:rPr>
            </w:pPr>
            <w:r>
              <w:rPr>
                <w:rFonts w:ascii="Segoe UI" w:hAnsi="Segoe UI" w:cs="Segoe UI"/>
                <w:sz w:val="24"/>
                <w:szCs w:val="24"/>
              </w:rPr>
              <w:t xml:space="preserve">The Chief Executive referred to the main body of his report </w:t>
            </w:r>
            <w:proofErr w:type="gramStart"/>
            <w:r>
              <w:rPr>
                <w:rFonts w:ascii="Segoe UI" w:hAnsi="Segoe UI" w:cs="Segoe UI"/>
                <w:sz w:val="24"/>
                <w:szCs w:val="24"/>
              </w:rPr>
              <w:t>and also</w:t>
            </w:r>
            <w:proofErr w:type="gramEnd"/>
            <w:r>
              <w:rPr>
                <w:rFonts w:ascii="Segoe UI" w:hAnsi="Segoe UI" w:cs="Segoe UI"/>
                <w:sz w:val="24"/>
                <w:szCs w:val="24"/>
              </w:rPr>
              <w:t xml:space="preserve"> the appended </w:t>
            </w:r>
            <w:r w:rsidRPr="004F1239">
              <w:rPr>
                <w:rFonts w:ascii="Segoe UI" w:hAnsi="Segoe UI" w:cs="Segoe UI"/>
                <w:sz w:val="24"/>
                <w:szCs w:val="24"/>
              </w:rPr>
              <w:t>copy of the letter of thanks to staff for their efforts over the last three months</w:t>
            </w:r>
            <w:r w:rsidR="00427858">
              <w:rPr>
                <w:rFonts w:ascii="Segoe UI" w:hAnsi="Segoe UI" w:cs="Segoe UI"/>
                <w:sz w:val="24"/>
                <w:szCs w:val="24"/>
              </w:rPr>
              <w:t xml:space="preserve">; the letter would be sent from the Chief Executive and the Trust Chair in hard copy to staff.  He highlighted the new and more detailed programme of COVID-19 screening and risk assessment which had been taking place for all staff and noted that the letter also signposted staff to support which could be accessed.  </w:t>
            </w:r>
            <w:r w:rsidR="007F5F46">
              <w:rPr>
                <w:rFonts w:ascii="Segoe UI" w:hAnsi="Segoe UI" w:cs="Segoe UI"/>
                <w:sz w:val="24"/>
                <w:szCs w:val="24"/>
              </w:rPr>
              <w:t>He added that the Trust had also been engaged in discussions with staff networks to understand some of the concerns of staff, especially from a Black, Asian and Minority Ethnic (</w:t>
            </w:r>
            <w:r w:rsidR="007F5F46">
              <w:rPr>
                <w:rFonts w:ascii="Segoe UI" w:hAnsi="Segoe UI" w:cs="Segoe UI"/>
                <w:b/>
                <w:bCs/>
                <w:sz w:val="24"/>
                <w:szCs w:val="24"/>
              </w:rPr>
              <w:t>BAME</w:t>
            </w:r>
            <w:r w:rsidR="007F5F46">
              <w:rPr>
                <w:rFonts w:ascii="Segoe UI" w:hAnsi="Segoe UI" w:cs="Segoe UI"/>
                <w:sz w:val="24"/>
                <w:szCs w:val="24"/>
              </w:rPr>
              <w:t xml:space="preserve">) background, and had today issued a statement with a clear commitment on behalf of the Trust that Black Lives Matter and in recognition of chronic issues around inequality.  He noted that live webinars with staff would continue and provide a forum for questions and answers.  </w:t>
            </w:r>
          </w:p>
          <w:p w14:paraId="08A05625" w14:textId="0A158C0E" w:rsidR="004F1239" w:rsidRDefault="004F1239" w:rsidP="00CB34CD">
            <w:pPr>
              <w:jc w:val="both"/>
              <w:rPr>
                <w:rFonts w:ascii="Segoe UI" w:hAnsi="Segoe UI" w:cs="Segoe UI"/>
                <w:sz w:val="24"/>
                <w:szCs w:val="24"/>
              </w:rPr>
            </w:pPr>
          </w:p>
          <w:p w14:paraId="47A6A7BE" w14:textId="681D0BC4" w:rsidR="007E3736" w:rsidRDefault="007F5F46" w:rsidP="00CB34CD">
            <w:pPr>
              <w:jc w:val="both"/>
              <w:rPr>
                <w:rFonts w:ascii="Segoe UI" w:hAnsi="Segoe UI" w:cs="Segoe UI"/>
                <w:sz w:val="24"/>
                <w:szCs w:val="24"/>
              </w:rPr>
            </w:pPr>
            <w:r>
              <w:rPr>
                <w:rFonts w:ascii="Segoe UI" w:hAnsi="Segoe UI" w:cs="Segoe UI"/>
                <w:sz w:val="24"/>
                <w:szCs w:val="24"/>
              </w:rPr>
              <w:t xml:space="preserve">He noted that the Trust was continuing with its </w:t>
            </w:r>
            <w:r w:rsidR="00D70DC6" w:rsidRPr="00CB34CD">
              <w:rPr>
                <w:rFonts w:ascii="Segoe UI" w:hAnsi="Segoe UI" w:cs="Segoe UI"/>
                <w:sz w:val="24"/>
                <w:szCs w:val="24"/>
              </w:rPr>
              <w:t>recruitment drive</w:t>
            </w:r>
            <w:r w:rsidR="002C5B27">
              <w:rPr>
                <w:rFonts w:ascii="Segoe UI" w:hAnsi="Segoe UI" w:cs="Segoe UI"/>
                <w:sz w:val="24"/>
                <w:szCs w:val="24"/>
              </w:rPr>
              <w:t xml:space="preserve"> and that the Director of Strategy &amp; CIO was leading on COVID-19 recovery work following the first peak and to consider the impact upon demand for mental health services.  </w:t>
            </w:r>
            <w:r w:rsidR="007E3736">
              <w:rPr>
                <w:rFonts w:ascii="Segoe UI" w:hAnsi="Segoe UI" w:cs="Segoe UI"/>
                <w:sz w:val="24"/>
                <w:szCs w:val="24"/>
              </w:rPr>
              <w:t>N</w:t>
            </w:r>
            <w:r w:rsidR="008C2993" w:rsidRPr="00CB34CD">
              <w:rPr>
                <w:rFonts w:ascii="Segoe UI" w:hAnsi="Segoe UI" w:cs="Segoe UI"/>
                <w:sz w:val="24"/>
                <w:szCs w:val="24"/>
              </w:rPr>
              <w:t xml:space="preserve">ationally it was </w:t>
            </w:r>
            <w:r w:rsidR="007E3736">
              <w:rPr>
                <w:rFonts w:ascii="Segoe UI" w:hAnsi="Segoe UI" w:cs="Segoe UI"/>
                <w:sz w:val="24"/>
                <w:szCs w:val="24"/>
              </w:rPr>
              <w:t>anticipated that</w:t>
            </w:r>
            <w:r w:rsidR="008C2993" w:rsidRPr="00CB34CD">
              <w:rPr>
                <w:rFonts w:ascii="Segoe UI" w:hAnsi="Segoe UI" w:cs="Segoe UI"/>
                <w:sz w:val="24"/>
                <w:szCs w:val="24"/>
              </w:rPr>
              <w:t xml:space="preserve"> demand for mental </w:t>
            </w:r>
            <w:r w:rsidR="0033712F" w:rsidRPr="00CB34CD">
              <w:rPr>
                <w:rFonts w:ascii="Segoe UI" w:hAnsi="Segoe UI" w:cs="Segoe UI"/>
                <w:sz w:val="24"/>
                <w:szCs w:val="24"/>
              </w:rPr>
              <w:t xml:space="preserve">health support </w:t>
            </w:r>
            <w:r w:rsidR="007E3736">
              <w:rPr>
                <w:rFonts w:ascii="Segoe UI" w:hAnsi="Segoe UI" w:cs="Segoe UI"/>
                <w:sz w:val="24"/>
                <w:szCs w:val="24"/>
              </w:rPr>
              <w:t>may</w:t>
            </w:r>
            <w:r w:rsidR="0033712F" w:rsidRPr="00CB34CD">
              <w:rPr>
                <w:rFonts w:ascii="Segoe UI" w:hAnsi="Segoe UI" w:cs="Segoe UI"/>
                <w:sz w:val="24"/>
                <w:szCs w:val="24"/>
              </w:rPr>
              <w:t xml:space="preserve"> increase</w:t>
            </w:r>
            <w:r w:rsidR="007E3736">
              <w:rPr>
                <w:rFonts w:ascii="Segoe UI" w:hAnsi="Segoe UI" w:cs="Segoe UI"/>
                <w:sz w:val="24"/>
                <w:szCs w:val="24"/>
              </w:rPr>
              <w:t xml:space="preserve">, </w:t>
            </w:r>
            <w:r w:rsidR="0033712F" w:rsidRPr="00CB34CD">
              <w:rPr>
                <w:rFonts w:ascii="Segoe UI" w:hAnsi="Segoe UI" w:cs="Segoe UI"/>
                <w:sz w:val="24"/>
                <w:szCs w:val="24"/>
              </w:rPr>
              <w:t xml:space="preserve">particularly in young people </w:t>
            </w:r>
            <w:r w:rsidR="007E3736">
              <w:rPr>
                <w:rFonts w:ascii="Segoe UI" w:hAnsi="Segoe UI" w:cs="Segoe UI"/>
                <w:sz w:val="24"/>
                <w:szCs w:val="24"/>
              </w:rPr>
              <w:t>further to</w:t>
            </w:r>
            <w:r w:rsidR="0033712F" w:rsidRPr="00CB34CD">
              <w:rPr>
                <w:rFonts w:ascii="Segoe UI" w:hAnsi="Segoe UI" w:cs="Segoe UI"/>
                <w:sz w:val="24"/>
                <w:szCs w:val="24"/>
              </w:rPr>
              <w:t xml:space="preserve"> </w:t>
            </w:r>
            <w:r w:rsidR="0059527C">
              <w:rPr>
                <w:rFonts w:ascii="Segoe UI" w:hAnsi="Segoe UI" w:cs="Segoe UI"/>
                <w:sz w:val="24"/>
                <w:szCs w:val="24"/>
              </w:rPr>
              <w:t xml:space="preserve">the impact of </w:t>
            </w:r>
            <w:r w:rsidR="007E3736">
              <w:rPr>
                <w:rFonts w:ascii="Segoe UI" w:hAnsi="Segoe UI" w:cs="Segoe UI"/>
                <w:sz w:val="24"/>
                <w:szCs w:val="24"/>
              </w:rPr>
              <w:t>being away from school</w:t>
            </w:r>
            <w:r w:rsidR="0059527C">
              <w:rPr>
                <w:rFonts w:ascii="Segoe UI" w:hAnsi="Segoe UI" w:cs="Segoe UI"/>
                <w:sz w:val="24"/>
                <w:szCs w:val="24"/>
              </w:rPr>
              <w:t>.</w:t>
            </w:r>
            <w:r w:rsidR="0033712F" w:rsidRPr="00CB34CD">
              <w:rPr>
                <w:rFonts w:ascii="Segoe UI" w:hAnsi="Segoe UI" w:cs="Segoe UI"/>
                <w:sz w:val="24"/>
                <w:szCs w:val="24"/>
              </w:rPr>
              <w:t xml:space="preserve"> </w:t>
            </w:r>
            <w:r w:rsidR="007E3736">
              <w:rPr>
                <w:rFonts w:ascii="Segoe UI" w:hAnsi="Segoe UI" w:cs="Segoe UI"/>
                <w:sz w:val="24"/>
                <w:szCs w:val="24"/>
              </w:rPr>
              <w:t xml:space="preserve"> </w:t>
            </w:r>
            <w:r w:rsidR="0033712F" w:rsidRPr="00CB34CD">
              <w:rPr>
                <w:rFonts w:ascii="Segoe UI" w:hAnsi="Segoe UI" w:cs="Segoe UI"/>
                <w:sz w:val="24"/>
                <w:szCs w:val="24"/>
              </w:rPr>
              <w:t xml:space="preserve">He added </w:t>
            </w:r>
            <w:r w:rsidR="007E3736">
              <w:rPr>
                <w:rFonts w:ascii="Segoe UI" w:hAnsi="Segoe UI" w:cs="Segoe UI"/>
                <w:sz w:val="24"/>
                <w:szCs w:val="24"/>
              </w:rPr>
              <w:t xml:space="preserve">that </w:t>
            </w:r>
            <w:r w:rsidR="0059527C">
              <w:rPr>
                <w:rFonts w:ascii="Segoe UI" w:hAnsi="Segoe UI" w:cs="Segoe UI"/>
                <w:sz w:val="24"/>
                <w:szCs w:val="24"/>
              </w:rPr>
              <w:t xml:space="preserve">the Managing Director of Mental Health </w:t>
            </w:r>
            <w:r w:rsidR="007E3736">
              <w:rPr>
                <w:rFonts w:ascii="Segoe UI" w:hAnsi="Segoe UI" w:cs="Segoe UI"/>
                <w:sz w:val="24"/>
                <w:szCs w:val="24"/>
              </w:rPr>
              <w:t xml:space="preserve">&amp; </w:t>
            </w:r>
            <w:r w:rsidR="0059527C">
              <w:rPr>
                <w:rFonts w:ascii="Segoe UI" w:hAnsi="Segoe UI" w:cs="Segoe UI"/>
                <w:sz w:val="24"/>
                <w:szCs w:val="24"/>
              </w:rPr>
              <w:t>Learning Disabilities</w:t>
            </w:r>
            <w:r w:rsidR="0033712F" w:rsidRPr="00CB34CD">
              <w:rPr>
                <w:rFonts w:ascii="Segoe UI" w:hAnsi="Segoe UI" w:cs="Segoe UI"/>
                <w:sz w:val="24"/>
                <w:szCs w:val="24"/>
              </w:rPr>
              <w:t xml:space="preserve"> had been </w:t>
            </w:r>
            <w:r w:rsidR="007E3736">
              <w:rPr>
                <w:rFonts w:ascii="Segoe UI" w:hAnsi="Segoe UI" w:cs="Segoe UI"/>
                <w:sz w:val="24"/>
                <w:szCs w:val="24"/>
              </w:rPr>
              <w:t>engaging with local leads to take a proactive approach on providing support, whilst recognising that care should be taken not to overburden existing Child &amp; Adolescent Mental Health Services (</w:t>
            </w:r>
            <w:r w:rsidR="007E3736">
              <w:rPr>
                <w:rFonts w:ascii="Segoe UI" w:hAnsi="Segoe UI" w:cs="Segoe UI"/>
                <w:b/>
                <w:bCs/>
                <w:sz w:val="24"/>
                <w:szCs w:val="24"/>
              </w:rPr>
              <w:t>CAMHS</w:t>
            </w:r>
            <w:r w:rsidR="007E3736">
              <w:rPr>
                <w:rFonts w:ascii="Segoe UI" w:hAnsi="Segoe UI" w:cs="Segoe UI"/>
                <w:sz w:val="24"/>
                <w:szCs w:val="24"/>
              </w:rPr>
              <w:t xml:space="preserve">).  </w:t>
            </w:r>
          </w:p>
          <w:p w14:paraId="3D594634" w14:textId="24E7173A" w:rsidR="007E3736" w:rsidRDefault="007E3736" w:rsidP="00CB34CD">
            <w:pPr>
              <w:jc w:val="both"/>
              <w:rPr>
                <w:rFonts w:ascii="Segoe UI" w:hAnsi="Segoe UI" w:cs="Segoe UI"/>
                <w:sz w:val="24"/>
                <w:szCs w:val="24"/>
              </w:rPr>
            </w:pPr>
          </w:p>
          <w:p w14:paraId="4E2E0BF7" w14:textId="2FD81526" w:rsidR="001E3FA2" w:rsidRDefault="007E3736" w:rsidP="00CB34CD">
            <w:pPr>
              <w:jc w:val="both"/>
              <w:rPr>
                <w:rFonts w:ascii="Segoe UI" w:hAnsi="Segoe UI" w:cs="Segoe UI"/>
                <w:sz w:val="24"/>
                <w:szCs w:val="24"/>
              </w:rPr>
            </w:pPr>
            <w:r>
              <w:rPr>
                <w:rFonts w:ascii="Segoe UI" w:hAnsi="Segoe UI" w:cs="Segoe UI"/>
                <w:sz w:val="24"/>
                <w:szCs w:val="24"/>
              </w:rPr>
              <w:lastRenderedPageBreak/>
              <w:t xml:space="preserve">He commented positively upon the way in which </w:t>
            </w:r>
            <w:r w:rsidR="001E3FA2">
              <w:rPr>
                <w:rFonts w:ascii="Segoe UI" w:hAnsi="Segoe UI" w:cs="Segoe UI"/>
                <w:sz w:val="24"/>
                <w:szCs w:val="24"/>
              </w:rPr>
              <w:t xml:space="preserve">members of </w:t>
            </w:r>
            <w:r>
              <w:rPr>
                <w:rFonts w:ascii="Segoe UI" w:hAnsi="Segoe UI" w:cs="Segoe UI"/>
                <w:sz w:val="24"/>
                <w:szCs w:val="24"/>
              </w:rPr>
              <w:t xml:space="preserve">the health and social care </w:t>
            </w:r>
            <w:r w:rsidR="001E3FA2">
              <w:rPr>
                <w:rFonts w:ascii="Segoe UI" w:hAnsi="Segoe UI" w:cs="Segoe UI"/>
                <w:sz w:val="24"/>
                <w:szCs w:val="24"/>
              </w:rPr>
              <w:t xml:space="preserve">system had worked together in response to COVID-19 and engaged proactively in discussion and problem solving, noting that this had been better than he had experienced before and that </w:t>
            </w:r>
            <w:r w:rsidR="001E3FA2" w:rsidRPr="001E3FA2">
              <w:rPr>
                <w:rFonts w:ascii="Segoe UI" w:hAnsi="Segoe UI" w:cs="Segoe UI"/>
                <w:sz w:val="24"/>
                <w:szCs w:val="24"/>
              </w:rPr>
              <w:t>it would be prudent to learn from the experiences of working differently during this period</w:t>
            </w:r>
            <w:r w:rsidR="001E3FA2">
              <w:rPr>
                <w:rFonts w:ascii="Segoe UI" w:hAnsi="Segoe UI" w:cs="Segoe UI"/>
                <w:sz w:val="24"/>
                <w:szCs w:val="24"/>
              </w:rPr>
              <w:t xml:space="preserve"> (including use of </w:t>
            </w:r>
            <w:r w:rsidR="00F94183" w:rsidRPr="00CB34CD">
              <w:rPr>
                <w:rFonts w:ascii="Segoe UI" w:hAnsi="Segoe UI" w:cs="Segoe UI"/>
                <w:sz w:val="24"/>
                <w:szCs w:val="24"/>
              </w:rPr>
              <w:t>technology for meetings</w:t>
            </w:r>
            <w:r w:rsidR="001E3FA2">
              <w:rPr>
                <w:rFonts w:ascii="Segoe UI" w:hAnsi="Segoe UI" w:cs="Segoe UI"/>
                <w:sz w:val="24"/>
                <w:szCs w:val="24"/>
              </w:rPr>
              <w:t xml:space="preserve">).  </w:t>
            </w:r>
          </w:p>
          <w:p w14:paraId="0FB02215" w14:textId="731839D8" w:rsidR="001E3FA2" w:rsidRDefault="001E3FA2" w:rsidP="00CB34CD">
            <w:pPr>
              <w:jc w:val="both"/>
              <w:rPr>
                <w:rFonts w:ascii="Segoe UI" w:hAnsi="Segoe UI" w:cs="Segoe UI"/>
                <w:sz w:val="24"/>
                <w:szCs w:val="24"/>
              </w:rPr>
            </w:pPr>
          </w:p>
          <w:p w14:paraId="0C97C982" w14:textId="20BD0D7E" w:rsidR="001E3FA2" w:rsidRDefault="001E3FA2" w:rsidP="00CB34CD">
            <w:pPr>
              <w:jc w:val="both"/>
              <w:rPr>
                <w:rFonts w:ascii="Segoe UI" w:hAnsi="Segoe UI" w:cs="Segoe UI"/>
                <w:b/>
                <w:bCs/>
                <w:i/>
                <w:iCs/>
                <w:sz w:val="24"/>
                <w:szCs w:val="24"/>
              </w:rPr>
            </w:pPr>
            <w:r>
              <w:rPr>
                <w:rFonts w:ascii="Segoe UI" w:hAnsi="Segoe UI" w:cs="Segoe UI"/>
                <w:b/>
                <w:bCs/>
                <w:i/>
                <w:iCs/>
                <w:sz w:val="24"/>
                <w:szCs w:val="24"/>
              </w:rPr>
              <w:t>Research &amp; Development (R&amp;D)</w:t>
            </w:r>
          </w:p>
          <w:p w14:paraId="26DC6AF4" w14:textId="1FD61945" w:rsidR="001E3FA2" w:rsidRDefault="001E3FA2" w:rsidP="00CB34CD">
            <w:pPr>
              <w:jc w:val="both"/>
              <w:rPr>
                <w:rFonts w:ascii="Segoe UI" w:hAnsi="Segoe UI" w:cs="Segoe UI"/>
                <w:sz w:val="24"/>
                <w:szCs w:val="24"/>
              </w:rPr>
            </w:pPr>
          </w:p>
          <w:p w14:paraId="3C08DDA2" w14:textId="77980220" w:rsidR="001E3FA2" w:rsidRDefault="00BE11EF" w:rsidP="00CB34CD">
            <w:pPr>
              <w:jc w:val="both"/>
              <w:rPr>
                <w:rFonts w:ascii="Segoe UI" w:hAnsi="Segoe UI" w:cs="Segoe UI"/>
                <w:sz w:val="24"/>
                <w:szCs w:val="24"/>
              </w:rPr>
            </w:pPr>
            <w:r w:rsidRPr="00CB34CD">
              <w:rPr>
                <w:rFonts w:ascii="Segoe UI" w:hAnsi="Segoe UI" w:cs="Segoe UI"/>
                <w:sz w:val="24"/>
                <w:szCs w:val="24"/>
              </w:rPr>
              <w:t>The C</w:t>
            </w:r>
            <w:r w:rsidR="0059527C">
              <w:rPr>
                <w:rFonts w:ascii="Segoe UI" w:hAnsi="Segoe UI" w:cs="Segoe UI"/>
                <w:sz w:val="24"/>
                <w:szCs w:val="24"/>
              </w:rPr>
              <w:t>hief Executive</w:t>
            </w:r>
            <w:r w:rsidRPr="00CB34CD">
              <w:rPr>
                <w:rFonts w:ascii="Segoe UI" w:hAnsi="Segoe UI" w:cs="Segoe UI"/>
                <w:sz w:val="24"/>
                <w:szCs w:val="24"/>
              </w:rPr>
              <w:t xml:space="preserve"> </w:t>
            </w:r>
            <w:r w:rsidR="001E3FA2">
              <w:rPr>
                <w:rFonts w:ascii="Segoe UI" w:hAnsi="Segoe UI" w:cs="Segoe UI"/>
                <w:sz w:val="24"/>
                <w:szCs w:val="24"/>
              </w:rPr>
              <w:t xml:space="preserve">highlighted the appended papers on the BRC and NIHR ARC involvement in COVID-19 work and R&amp;D, including research on clinical interventions and guidelines, and noted that this was an impressive list which had been actioned in a short period of time.  </w:t>
            </w:r>
            <w:r w:rsidR="000D41D1" w:rsidRPr="00CB34CD">
              <w:rPr>
                <w:rFonts w:ascii="Segoe UI" w:hAnsi="Segoe UI" w:cs="Segoe UI"/>
                <w:sz w:val="24"/>
                <w:szCs w:val="24"/>
              </w:rPr>
              <w:t xml:space="preserve">The </w:t>
            </w:r>
            <w:r w:rsidR="002C64F2">
              <w:rPr>
                <w:rFonts w:ascii="Segoe UI" w:hAnsi="Segoe UI" w:cs="Segoe UI"/>
                <w:sz w:val="24"/>
                <w:szCs w:val="24"/>
              </w:rPr>
              <w:t xml:space="preserve">Trust </w:t>
            </w:r>
            <w:r w:rsidR="000D41D1" w:rsidRPr="00CB34CD">
              <w:rPr>
                <w:rFonts w:ascii="Segoe UI" w:hAnsi="Segoe UI" w:cs="Segoe UI"/>
                <w:sz w:val="24"/>
                <w:szCs w:val="24"/>
              </w:rPr>
              <w:t xml:space="preserve">Chair observed </w:t>
            </w:r>
            <w:r w:rsidR="001E3FA2">
              <w:rPr>
                <w:rFonts w:ascii="Segoe UI" w:hAnsi="Segoe UI" w:cs="Segoe UI"/>
                <w:sz w:val="24"/>
                <w:szCs w:val="24"/>
              </w:rPr>
              <w:t xml:space="preserve">that </w:t>
            </w:r>
            <w:r w:rsidR="000D41D1" w:rsidRPr="00CB34CD">
              <w:rPr>
                <w:rFonts w:ascii="Segoe UI" w:hAnsi="Segoe UI" w:cs="Segoe UI"/>
                <w:sz w:val="24"/>
                <w:szCs w:val="24"/>
              </w:rPr>
              <w:t xml:space="preserve">there were multiple projects </w:t>
            </w:r>
            <w:r w:rsidR="002C64F2">
              <w:rPr>
                <w:rFonts w:ascii="Segoe UI" w:hAnsi="Segoe UI" w:cs="Segoe UI"/>
                <w:sz w:val="24"/>
                <w:szCs w:val="24"/>
              </w:rPr>
              <w:t>with some overlap</w:t>
            </w:r>
            <w:r w:rsidR="000D41D1" w:rsidRPr="00CB34CD">
              <w:rPr>
                <w:rFonts w:ascii="Segoe UI" w:hAnsi="Segoe UI" w:cs="Segoe UI"/>
                <w:sz w:val="24"/>
                <w:szCs w:val="24"/>
              </w:rPr>
              <w:t>. The C</w:t>
            </w:r>
            <w:r w:rsidR="002C64F2">
              <w:rPr>
                <w:rFonts w:ascii="Segoe UI" w:hAnsi="Segoe UI" w:cs="Segoe UI"/>
                <w:sz w:val="24"/>
                <w:szCs w:val="24"/>
              </w:rPr>
              <w:t>hief Executive</w:t>
            </w:r>
            <w:r w:rsidR="000D41D1" w:rsidRPr="00CB34CD">
              <w:rPr>
                <w:rFonts w:ascii="Segoe UI" w:hAnsi="Segoe UI" w:cs="Segoe UI"/>
                <w:sz w:val="24"/>
                <w:szCs w:val="24"/>
              </w:rPr>
              <w:t xml:space="preserve"> </w:t>
            </w:r>
            <w:r w:rsidR="002547EA">
              <w:rPr>
                <w:rFonts w:ascii="Segoe UI" w:hAnsi="Segoe UI" w:cs="Segoe UI"/>
                <w:sz w:val="24"/>
                <w:szCs w:val="24"/>
              </w:rPr>
              <w:t>commented that this could be an appropriate response which recognised the urgency of the current situation and there was rigour applied to the approaches being taken; it may not be as effective</w:t>
            </w:r>
            <w:r w:rsidR="00B83109">
              <w:rPr>
                <w:rFonts w:ascii="Segoe UI" w:hAnsi="Segoe UI" w:cs="Segoe UI"/>
                <w:sz w:val="24"/>
                <w:szCs w:val="24"/>
              </w:rPr>
              <w:t xml:space="preserve"> or timely</w:t>
            </w:r>
            <w:r w:rsidR="002547EA">
              <w:rPr>
                <w:rFonts w:ascii="Segoe UI" w:hAnsi="Segoe UI" w:cs="Segoe UI"/>
                <w:sz w:val="24"/>
                <w:szCs w:val="24"/>
              </w:rPr>
              <w:t xml:space="preserve">, in the current circumstances, to apply a linear approach to problem solving </w:t>
            </w:r>
            <w:r w:rsidR="00B83109">
              <w:rPr>
                <w:rFonts w:ascii="Segoe UI" w:hAnsi="Segoe UI" w:cs="Segoe UI"/>
                <w:sz w:val="24"/>
                <w:szCs w:val="24"/>
              </w:rPr>
              <w:t xml:space="preserve">compared to exploring multiple options and then focusing upon those more likely to succeed.  </w:t>
            </w:r>
          </w:p>
          <w:p w14:paraId="0B5FFE87" w14:textId="77777777" w:rsidR="001E3FA2" w:rsidRDefault="001E3FA2" w:rsidP="00CB34CD">
            <w:pPr>
              <w:jc w:val="both"/>
              <w:rPr>
                <w:rFonts w:ascii="Segoe UI" w:hAnsi="Segoe UI" w:cs="Segoe UI"/>
                <w:sz w:val="24"/>
                <w:szCs w:val="24"/>
              </w:rPr>
            </w:pPr>
          </w:p>
          <w:p w14:paraId="5BA79C26" w14:textId="2985F0E2" w:rsidR="002C64F2" w:rsidRPr="00B83109" w:rsidRDefault="00B83109" w:rsidP="00CB34CD">
            <w:pPr>
              <w:jc w:val="both"/>
              <w:rPr>
                <w:rFonts w:ascii="Segoe UI" w:hAnsi="Segoe UI" w:cs="Segoe UI"/>
                <w:sz w:val="24"/>
                <w:szCs w:val="24"/>
              </w:rPr>
            </w:pPr>
            <w:r>
              <w:rPr>
                <w:rFonts w:ascii="Segoe UI" w:hAnsi="Segoe UI" w:cs="Segoe UI"/>
                <w:b/>
                <w:bCs/>
                <w:i/>
                <w:iCs/>
                <w:sz w:val="24"/>
                <w:szCs w:val="24"/>
              </w:rPr>
              <w:t>BOB ICS – system integration</w:t>
            </w:r>
          </w:p>
          <w:p w14:paraId="302923E7" w14:textId="77777777" w:rsidR="00B83109" w:rsidRDefault="00B83109" w:rsidP="00CB34CD">
            <w:pPr>
              <w:jc w:val="both"/>
              <w:rPr>
                <w:rFonts w:ascii="Segoe UI" w:hAnsi="Segoe UI" w:cs="Segoe UI"/>
                <w:sz w:val="24"/>
                <w:szCs w:val="24"/>
              </w:rPr>
            </w:pPr>
          </w:p>
          <w:p w14:paraId="3E48E466" w14:textId="77777777" w:rsidR="00B83109" w:rsidRDefault="00905197" w:rsidP="00CB34CD">
            <w:pPr>
              <w:jc w:val="both"/>
              <w:rPr>
                <w:rFonts w:ascii="Segoe UI" w:hAnsi="Segoe UI" w:cs="Segoe UI"/>
                <w:sz w:val="24"/>
                <w:szCs w:val="24"/>
              </w:rPr>
            </w:pPr>
            <w:r w:rsidRPr="00CB34CD">
              <w:rPr>
                <w:rFonts w:ascii="Segoe UI" w:hAnsi="Segoe UI" w:cs="Segoe UI"/>
                <w:sz w:val="24"/>
                <w:szCs w:val="24"/>
              </w:rPr>
              <w:t>The C</w:t>
            </w:r>
            <w:r w:rsidR="002C64F2">
              <w:rPr>
                <w:rFonts w:ascii="Segoe UI" w:hAnsi="Segoe UI" w:cs="Segoe UI"/>
                <w:sz w:val="24"/>
                <w:szCs w:val="24"/>
              </w:rPr>
              <w:t>hief Executive</w:t>
            </w:r>
            <w:r w:rsidRPr="00CB34CD">
              <w:rPr>
                <w:rFonts w:ascii="Segoe UI" w:hAnsi="Segoe UI" w:cs="Segoe UI"/>
                <w:sz w:val="24"/>
                <w:szCs w:val="24"/>
              </w:rPr>
              <w:t xml:space="preserve"> </w:t>
            </w:r>
            <w:r w:rsidR="00B83109">
              <w:rPr>
                <w:rFonts w:ascii="Segoe UI" w:hAnsi="Segoe UI" w:cs="Segoe UI"/>
                <w:sz w:val="24"/>
                <w:szCs w:val="24"/>
              </w:rPr>
              <w:t xml:space="preserve">referred to his report and the appended BOB ICS news bulletin and reported that </w:t>
            </w:r>
            <w:r w:rsidRPr="00CB34CD">
              <w:rPr>
                <w:rFonts w:ascii="Segoe UI" w:hAnsi="Segoe UI" w:cs="Segoe UI"/>
                <w:sz w:val="24"/>
                <w:szCs w:val="24"/>
              </w:rPr>
              <w:t xml:space="preserve">Dr James Kent had </w:t>
            </w:r>
            <w:r w:rsidR="00B83109">
              <w:rPr>
                <w:rFonts w:ascii="Segoe UI" w:hAnsi="Segoe UI" w:cs="Segoe UI"/>
                <w:sz w:val="24"/>
                <w:szCs w:val="24"/>
              </w:rPr>
              <w:t>commenced in post as Executive Lead</w:t>
            </w:r>
            <w:r w:rsidRPr="00CB34CD">
              <w:rPr>
                <w:rFonts w:ascii="Segoe UI" w:hAnsi="Segoe UI" w:cs="Segoe UI"/>
                <w:sz w:val="24"/>
                <w:szCs w:val="24"/>
              </w:rPr>
              <w:t xml:space="preserve"> of the </w:t>
            </w:r>
            <w:r w:rsidR="00A74C8E" w:rsidRPr="00CB34CD">
              <w:rPr>
                <w:rFonts w:ascii="Segoe UI" w:hAnsi="Segoe UI" w:cs="Segoe UI"/>
                <w:sz w:val="24"/>
                <w:szCs w:val="24"/>
              </w:rPr>
              <w:t>BOB ICS and</w:t>
            </w:r>
            <w:r w:rsidRPr="00CB34CD">
              <w:rPr>
                <w:rFonts w:ascii="Segoe UI" w:hAnsi="Segoe UI" w:cs="Segoe UI"/>
                <w:sz w:val="24"/>
                <w:szCs w:val="24"/>
              </w:rPr>
              <w:t xml:space="preserve"> </w:t>
            </w:r>
            <w:r w:rsidR="00B83109">
              <w:rPr>
                <w:rFonts w:ascii="Segoe UI" w:hAnsi="Segoe UI" w:cs="Segoe UI"/>
                <w:sz w:val="24"/>
                <w:szCs w:val="24"/>
              </w:rPr>
              <w:t>A</w:t>
            </w:r>
            <w:r w:rsidRPr="00CB34CD">
              <w:rPr>
                <w:rFonts w:ascii="Segoe UI" w:hAnsi="Segoe UI" w:cs="Segoe UI"/>
                <w:sz w:val="24"/>
                <w:szCs w:val="24"/>
              </w:rPr>
              <w:t xml:space="preserve">ccountable </w:t>
            </w:r>
            <w:r w:rsidR="00B83109">
              <w:rPr>
                <w:rFonts w:ascii="Segoe UI" w:hAnsi="Segoe UI" w:cs="Segoe UI"/>
                <w:sz w:val="24"/>
                <w:szCs w:val="24"/>
              </w:rPr>
              <w:t>O</w:t>
            </w:r>
            <w:r w:rsidRPr="00CB34CD">
              <w:rPr>
                <w:rFonts w:ascii="Segoe UI" w:hAnsi="Segoe UI" w:cs="Segoe UI"/>
                <w:sz w:val="24"/>
                <w:szCs w:val="24"/>
              </w:rPr>
              <w:t>fficer of the three CCGs</w:t>
            </w:r>
            <w:r w:rsidR="00B83109">
              <w:rPr>
                <w:rFonts w:ascii="Segoe UI" w:hAnsi="Segoe UI" w:cs="Segoe UI"/>
                <w:sz w:val="24"/>
                <w:szCs w:val="24"/>
              </w:rPr>
              <w:t xml:space="preserve"> </w:t>
            </w:r>
            <w:r w:rsidRPr="00CB34CD">
              <w:rPr>
                <w:rFonts w:ascii="Segoe UI" w:hAnsi="Segoe UI" w:cs="Segoe UI"/>
                <w:sz w:val="24"/>
                <w:szCs w:val="24"/>
              </w:rPr>
              <w:t xml:space="preserve">within </w:t>
            </w:r>
            <w:r w:rsidR="00B83109">
              <w:rPr>
                <w:rFonts w:ascii="Segoe UI" w:hAnsi="Segoe UI" w:cs="Segoe UI"/>
                <w:sz w:val="24"/>
                <w:szCs w:val="24"/>
              </w:rPr>
              <w:t xml:space="preserve">the </w:t>
            </w:r>
            <w:r w:rsidRPr="00CB34CD">
              <w:rPr>
                <w:rFonts w:ascii="Segoe UI" w:hAnsi="Segoe UI" w:cs="Segoe UI"/>
                <w:sz w:val="24"/>
                <w:szCs w:val="24"/>
              </w:rPr>
              <w:t>BOB</w:t>
            </w:r>
            <w:r w:rsidR="00B83109">
              <w:rPr>
                <w:rFonts w:ascii="Segoe UI" w:hAnsi="Segoe UI" w:cs="Segoe UI"/>
                <w:sz w:val="24"/>
                <w:szCs w:val="24"/>
              </w:rPr>
              <w:t xml:space="preserve"> area</w:t>
            </w:r>
            <w:r w:rsidRPr="00CB34CD">
              <w:rPr>
                <w:rFonts w:ascii="Segoe UI" w:hAnsi="Segoe UI" w:cs="Segoe UI"/>
                <w:sz w:val="24"/>
                <w:szCs w:val="24"/>
              </w:rPr>
              <w:t>.</w:t>
            </w:r>
            <w:r w:rsidR="007F436F" w:rsidRPr="00CB34CD">
              <w:rPr>
                <w:rFonts w:ascii="Segoe UI" w:hAnsi="Segoe UI" w:cs="Segoe UI"/>
                <w:sz w:val="24"/>
                <w:szCs w:val="24"/>
              </w:rPr>
              <w:t xml:space="preserve"> </w:t>
            </w:r>
            <w:r w:rsidRPr="00CB34CD">
              <w:rPr>
                <w:rFonts w:ascii="Segoe UI" w:hAnsi="Segoe UI" w:cs="Segoe UI"/>
                <w:sz w:val="24"/>
                <w:szCs w:val="24"/>
              </w:rPr>
              <w:t xml:space="preserve"> </w:t>
            </w:r>
          </w:p>
          <w:p w14:paraId="73CC0ED4" w14:textId="77777777" w:rsidR="00B83109" w:rsidRDefault="00B83109" w:rsidP="00CB34CD">
            <w:pPr>
              <w:jc w:val="both"/>
              <w:rPr>
                <w:rFonts w:ascii="Segoe UI" w:hAnsi="Segoe UI" w:cs="Segoe UI"/>
                <w:sz w:val="24"/>
                <w:szCs w:val="24"/>
              </w:rPr>
            </w:pPr>
          </w:p>
          <w:p w14:paraId="20C82040" w14:textId="5EB1BEE8" w:rsidR="00B83109" w:rsidRPr="00B83109" w:rsidRDefault="00B83109" w:rsidP="00CB34CD">
            <w:pPr>
              <w:jc w:val="both"/>
              <w:rPr>
                <w:rFonts w:ascii="Segoe UI" w:hAnsi="Segoe UI" w:cs="Segoe UI"/>
                <w:sz w:val="24"/>
                <w:szCs w:val="24"/>
              </w:rPr>
            </w:pPr>
            <w:r>
              <w:rPr>
                <w:rFonts w:ascii="Segoe UI" w:hAnsi="Segoe UI" w:cs="Segoe UI"/>
                <w:b/>
                <w:bCs/>
                <w:i/>
                <w:iCs/>
                <w:sz w:val="24"/>
                <w:szCs w:val="24"/>
              </w:rPr>
              <w:t>Consultant appointments</w:t>
            </w:r>
            <w:r>
              <w:rPr>
                <w:rFonts w:ascii="Segoe UI" w:hAnsi="Segoe UI" w:cs="Segoe UI"/>
                <w:sz w:val="24"/>
                <w:szCs w:val="24"/>
              </w:rPr>
              <w:t xml:space="preserve"> </w:t>
            </w:r>
          </w:p>
          <w:p w14:paraId="2231C2E0" w14:textId="77777777" w:rsidR="00B83109" w:rsidRDefault="00B83109" w:rsidP="00CB34CD">
            <w:pPr>
              <w:jc w:val="both"/>
              <w:rPr>
                <w:rFonts w:ascii="Segoe UI" w:hAnsi="Segoe UI" w:cs="Segoe UI"/>
                <w:sz w:val="24"/>
                <w:szCs w:val="24"/>
              </w:rPr>
            </w:pPr>
          </w:p>
          <w:p w14:paraId="4522792B" w14:textId="7A7610F0" w:rsidR="00833FA5" w:rsidRPr="00833FA5" w:rsidRDefault="002F2FCE" w:rsidP="00CB34CD">
            <w:pPr>
              <w:jc w:val="both"/>
              <w:rPr>
                <w:rFonts w:ascii="Segoe UI" w:hAnsi="Segoe UI" w:cs="Segoe UI"/>
                <w:sz w:val="24"/>
                <w:szCs w:val="24"/>
              </w:rPr>
            </w:pPr>
            <w:r w:rsidRPr="00CB34CD">
              <w:rPr>
                <w:rFonts w:ascii="Segoe UI" w:hAnsi="Segoe UI" w:cs="Segoe UI"/>
                <w:sz w:val="24"/>
                <w:szCs w:val="24"/>
              </w:rPr>
              <w:t>The C</w:t>
            </w:r>
            <w:r w:rsidR="002C64F2">
              <w:rPr>
                <w:rFonts w:ascii="Segoe UI" w:hAnsi="Segoe UI" w:cs="Segoe UI"/>
                <w:sz w:val="24"/>
                <w:szCs w:val="24"/>
              </w:rPr>
              <w:t>hief Executive</w:t>
            </w:r>
            <w:r w:rsidRPr="00CB34CD">
              <w:rPr>
                <w:rFonts w:ascii="Segoe UI" w:hAnsi="Segoe UI" w:cs="Segoe UI"/>
                <w:sz w:val="24"/>
                <w:szCs w:val="24"/>
              </w:rPr>
              <w:t xml:space="preserve"> </w:t>
            </w:r>
            <w:r w:rsidR="00B83109">
              <w:rPr>
                <w:rFonts w:ascii="Segoe UI" w:hAnsi="Segoe UI" w:cs="Segoe UI"/>
                <w:sz w:val="24"/>
                <w:szCs w:val="24"/>
              </w:rPr>
              <w:t xml:space="preserve">referred to his report </w:t>
            </w:r>
            <w:r w:rsidR="00833FA5">
              <w:rPr>
                <w:rFonts w:ascii="Segoe UI" w:hAnsi="Segoe UI" w:cs="Segoe UI"/>
                <w:sz w:val="24"/>
                <w:szCs w:val="24"/>
              </w:rPr>
              <w:t xml:space="preserve">and the </w:t>
            </w:r>
            <w:r w:rsidRPr="00CB34CD">
              <w:rPr>
                <w:rFonts w:ascii="Segoe UI" w:hAnsi="Segoe UI" w:cs="Segoe UI"/>
                <w:sz w:val="24"/>
                <w:szCs w:val="24"/>
              </w:rPr>
              <w:t>three consultant appointments to</w:t>
            </w:r>
            <w:r w:rsidR="00833FA5">
              <w:rPr>
                <w:rFonts w:ascii="Segoe UI" w:hAnsi="Segoe UI" w:cs="Segoe UI"/>
                <w:sz w:val="24"/>
                <w:szCs w:val="24"/>
              </w:rPr>
              <w:t xml:space="preserve"> be ratified by the Board in relation to: Dr Arif Ahmed to a </w:t>
            </w:r>
            <w:r w:rsidR="00833FA5" w:rsidRPr="00833FA5">
              <w:rPr>
                <w:rFonts w:ascii="Segoe UI" w:hAnsi="Segoe UI" w:cs="Segoe UI"/>
                <w:sz w:val="24"/>
                <w:szCs w:val="24"/>
              </w:rPr>
              <w:t xml:space="preserve">consultant psychiatrist post with </w:t>
            </w:r>
            <w:r w:rsidR="00833FA5">
              <w:rPr>
                <w:rFonts w:ascii="Segoe UI" w:hAnsi="Segoe UI" w:cs="Segoe UI"/>
                <w:sz w:val="24"/>
                <w:szCs w:val="24"/>
              </w:rPr>
              <w:t xml:space="preserve">the </w:t>
            </w:r>
            <w:r w:rsidR="00833FA5" w:rsidRPr="00833FA5">
              <w:rPr>
                <w:rFonts w:ascii="Segoe UI" w:hAnsi="Segoe UI" w:cs="Segoe UI"/>
                <w:sz w:val="24"/>
                <w:szCs w:val="24"/>
              </w:rPr>
              <w:t>Chiltern A</w:t>
            </w:r>
            <w:r w:rsidR="00833FA5">
              <w:rPr>
                <w:rFonts w:ascii="Segoe UI" w:hAnsi="Segoe UI" w:cs="Segoe UI"/>
                <w:sz w:val="24"/>
                <w:szCs w:val="24"/>
              </w:rPr>
              <w:t xml:space="preserve">dult </w:t>
            </w:r>
            <w:r w:rsidR="00833FA5" w:rsidRPr="00833FA5">
              <w:rPr>
                <w:rFonts w:ascii="Segoe UI" w:hAnsi="Segoe UI" w:cs="Segoe UI"/>
                <w:sz w:val="24"/>
                <w:szCs w:val="24"/>
              </w:rPr>
              <w:t>M</w:t>
            </w:r>
            <w:r w:rsidR="00833FA5">
              <w:rPr>
                <w:rFonts w:ascii="Segoe UI" w:hAnsi="Segoe UI" w:cs="Segoe UI"/>
                <w:sz w:val="24"/>
                <w:szCs w:val="24"/>
              </w:rPr>
              <w:t xml:space="preserve">ental </w:t>
            </w:r>
            <w:r w:rsidR="00833FA5" w:rsidRPr="00833FA5">
              <w:rPr>
                <w:rFonts w:ascii="Segoe UI" w:hAnsi="Segoe UI" w:cs="Segoe UI"/>
                <w:sz w:val="24"/>
                <w:szCs w:val="24"/>
              </w:rPr>
              <w:t>H</w:t>
            </w:r>
            <w:r w:rsidR="00833FA5">
              <w:rPr>
                <w:rFonts w:ascii="Segoe UI" w:hAnsi="Segoe UI" w:cs="Segoe UI"/>
                <w:sz w:val="24"/>
                <w:szCs w:val="24"/>
              </w:rPr>
              <w:t xml:space="preserve">ealth </w:t>
            </w:r>
            <w:r w:rsidR="00833FA5" w:rsidRPr="00833FA5">
              <w:rPr>
                <w:rFonts w:ascii="Segoe UI" w:hAnsi="Segoe UI" w:cs="Segoe UI"/>
                <w:sz w:val="24"/>
                <w:szCs w:val="24"/>
              </w:rPr>
              <w:t>T</w:t>
            </w:r>
            <w:r w:rsidR="00833FA5">
              <w:rPr>
                <w:rFonts w:ascii="Segoe UI" w:hAnsi="Segoe UI" w:cs="Segoe UI"/>
                <w:sz w:val="24"/>
                <w:szCs w:val="24"/>
              </w:rPr>
              <w:t>eam (</w:t>
            </w:r>
            <w:r w:rsidR="00833FA5">
              <w:rPr>
                <w:rFonts w:ascii="Segoe UI" w:hAnsi="Segoe UI" w:cs="Segoe UI"/>
                <w:b/>
                <w:bCs/>
                <w:sz w:val="24"/>
                <w:szCs w:val="24"/>
              </w:rPr>
              <w:t>AMHT</w:t>
            </w:r>
            <w:r w:rsidR="00833FA5">
              <w:rPr>
                <w:rFonts w:ascii="Segoe UI" w:hAnsi="Segoe UI" w:cs="Segoe UI"/>
                <w:sz w:val="24"/>
                <w:szCs w:val="24"/>
              </w:rPr>
              <w:t xml:space="preserve">); </w:t>
            </w:r>
            <w:r w:rsidR="00833FA5" w:rsidRPr="00833FA5">
              <w:rPr>
                <w:rFonts w:ascii="Segoe UI" w:hAnsi="Segoe UI" w:cs="Segoe UI"/>
                <w:sz w:val="24"/>
                <w:szCs w:val="24"/>
              </w:rPr>
              <w:t xml:space="preserve">Dr Owen </w:t>
            </w:r>
            <w:proofErr w:type="spellStart"/>
            <w:r w:rsidR="00833FA5" w:rsidRPr="00833FA5">
              <w:rPr>
                <w:rFonts w:ascii="Segoe UI" w:hAnsi="Segoe UI" w:cs="Segoe UI"/>
                <w:sz w:val="24"/>
                <w:szCs w:val="24"/>
              </w:rPr>
              <w:t>Curwell</w:t>
            </w:r>
            <w:proofErr w:type="spellEnd"/>
            <w:r w:rsidR="00833FA5" w:rsidRPr="00833FA5">
              <w:rPr>
                <w:rFonts w:ascii="Segoe UI" w:hAnsi="Segoe UI" w:cs="Segoe UI"/>
                <w:sz w:val="24"/>
                <w:szCs w:val="24"/>
              </w:rPr>
              <w:t>-Parry to a consultant psychiatrist post with Aylesbury AMHT</w:t>
            </w:r>
            <w:r w:rsidR="00833FA5">
              <w:rPr>
                <w:rFonts w:ascii="Segoe UI" w:hAnsi="Segoe UI" w:cs="Segoe UI"/>
                <w:sz w:val="24"/>
                <w:szCs w:val="24"/>
              </w:rPr>
              <w:t xml:space="preserve">; and </w:t>
            </w:r>
            <w:r w:rsidR="00833FA5" w:rsidRPr="00833FA5">
              <w:rPr>
                <w:rFonts w:ascii="Segoe UI" w:hAnsi="Segoe UI" w:cs="Segoe UI"/>
                <w:sz w:val="24"/>
                <w:szCs w:val="24"/>
              </w:rPr>
              <w:t>Dr Alison Lennox to a consultant psychiatrist post with the Buckinghamshire Adult Autism Diagnostic and Intervention Service and Attention Deficit Hyperactivity D</w:t>
            </w:r>
            <w:r w:rsidR="00833FA5">
              <w:rPr>
                <w:rFonts w:ascii="Segoe UI" w:hAnsi="Segoe UI" w:cs="Segoe UI"/>
                <w:sz w:val="24"/>
                <w:szCs w:val="24"/>
              </w:rPr>
              <w:t>isorder</w:t>
            </w:r>
            <w:r w:rsidR="00833FA5" w:rsidRPr="00833FA5">
              <w:rPr>
                <w:rFonts w:ascii="Segoe UI" w:hAnsi="Segoe UI" w:cs="Segoe UI"/>
                <w:sz w:val="24"/>
                <w:szCs w:val="24"/>
              </w:rPr>
              <w:t xml:space="preserve"> service.</w:t>
            </w:r>
          </w:p>
          <w:p w14:paraId="36A89960" w14:textId="52B778FE" w:rsidR="00905197" w:rsidRPr="00CB34CD" w:rsidRDefault="00833FA5" w:rsidP="00CB34CD">
            <w:pPr>
              <w:jc w:val="both"/>
              <w:rPr>
                <w:rFonts w:ascii="Segoe UI" w:hAnsi="Segoe UI" w:cs="Segoe UI"/>
                <w:sz w:val="24"/>
                <w:szCs w:val="24"/>
              </w:rPr>
            </w:pPr>
            <w:r>
              <w:rPr>
                <w:rFonts w:ascii="Segoe UI" w:hAnsi="Segoe UI" w:cs="Segoe UI"/>
                <w:sz w:val="24"/>
                <w:szCs w:val="24"/>
              </w:rPr>
              <w:t>T</w:t>
            </w:r>
            <w:r w:rsidR="002F2FCE" w:rsidRPr="00CB34CD">
              <w:rPr>
                <w:rFonts w:ascii="Segoe UI" w:hAnsi="Segoe UI" w:cs="Segoe UI"/>
                <w:sz w:val="24"/>
                <w:szCs w:val="24"/>
              </w:rPr>
              <w:t xml:space="preserve">he </w:t>
            </w:r>
            <w:r w:rsidR="002C64F2">
              <w:rPr>
                <w:rFonts w:ascii="Segoe UI" w:hAnsi="Segoe UI" w:cs="Segoe UI"/>
                <w:sz w:val="24"/>
                <w:szCs w:val="24"/>
              </w:rPr>
              <w:t>M</w:t>
            </w:r>
            <w:r w:rsidR="002F2FCE" w:rsidRPr="002C64F2">
              <w:rPr>
                <w:rFonts w:ascii="Segoe UI" w:hAnsi="Segoe UI" w:cs="Segoe UI"/>
                <w:sz w:val="24"/>
                <w:szCs w:val="24"/>
              </w:rPr>
              <w:t>ed</w:t>
            </w:r>
            <w:r w:rsidR="002C64F2">
              <w:rPr>
                <w:rFonts w:ascii="Segoe UI" w:hAnsi="Segoe UI" w:cs="Segoe UI"/>
                <w:sz w:val="24"/>
                <w:szCs w:val="24"/>
              </w:rPr>
              <w:t>ical</w:t>
            </w:r>
            <w:r w:rsidR="002F2FCE" w:rsidRPr="002C64F2">
              <w:rPr>
                <w:rFonts w:ascii="Segoe UI" w:hAnsi="Segoe UI" w:cs="Segoe UI"/>
                <w:sz w:val="24"/>
                <w:szCs w:val="24"/>
              </w:rPr>
              <w:t xml:space="preserve"> </w:t>
            </w:r>
            <w:r w:rsidR="002C64F2">
              <w:rPr>
                <w:rFonts w:ascii="Segoe UI" w:hAnsi="Segoe UI" w:cs="Segoe UI"/>
                <w:sz w:val="24"/>
                <w:szCs w:val="24"/>
              </w:rPr>
              <w:t>D</w:t>
            </w:r>
            <w:r w:rsidR="002F2FCE" w:rsidRPr="002C64F2">
              <w:rPr>
                <w:rFonts w:ascii="Segoe UI" w:hAnsi="Segoe UI" w:cs="Segoe UI"/>
                <w:sz w:val="24"/>
                <w:szCs w:val="24"/>
              </w:rPr>
              <w:t>irector</w:t>
            </w:r>
            <w:r w:rsidR="002F2FCE" w:rsidRPr="00CB34CD">
              <w:rPr>
                <w:rFonts w:ascii="Segoe UI" w:hAnsi="Segoe UI" w:cs="Segoe UI"/>
                <w:sz w:val="24"/>
                <w:szCs w:val="24"/>
              </w:rPr>
              <w:t xml:space="preserve"> </w:t>
            </w:r>
            <w:r>
              <w:rPr>
                <w:rFonts w:ascii="Segoe UI" w:hAnsi="Segoe UI" w:cs="Segoe UI"/>
                <w:sz w:val="24"/>
                <w:szCs w:val="24"/>
              </w:rPr>
              <w:t>confirmed that he had been part of the reviewing panel and</w:t>
            </w:r>
            <w:r w:rsidR="002F2FCE" w:rsidRPr="00CB34CD">
              <w:rPr>
                <w:rFonts w:ascii="Segoe UI" w:hAnsi="Segoe UI" w:cs="Segoe UI"/>
                <w:sz w:val="24"/>
                <w:szCs w:val="24"/>
              </w:rPr>
              <w:t xml:space="preserve"> he fully endorsed</w:t>
            </w:r>
            <w:r>
              <w:rPr>
                <w:rFonts w:ascii="Segoe UI" w:hAnsi="Segoe UI" w:cs="Segoe UI"/>
                <w:sz w:val="24"/>
                <w:szCs w:val="24"/>
              </w:rPr>
              <w:t xml:space="preserve"> the appointments</w:t>
            </w:r>
            <w:r w:rsidR="002F2FCE" w:rsidRPr="00CB34CD">
              <w:rPr>
                <w:rFonts w:ascii="Segoe UI" w:hAnsi="Segoe UI" w:cs="Segoe UI"/>
                <w:sz w:val="24"/>
                <w:szCs w:val="24"/>
              </w:rPr>
              <w:t>.</w:t>
            </w:r>
            <w:r>
              <w:rPr>
                <w:rFonts w:ascii="Segoe UI" w:hAnsi="Segoe UI" w:cs="Segoe UI"/>
                <w:sz w:val="24"/>
                <w:szCs w:val="24"/>
              </w:rPr>
              <w:t xml:space="preserve">  </w:t>
            </w:r>
          </w:p>
          <w:p w14:paraId="5972733C" w14:textId="3AA44D3D" w:rsidR="00BB6440" w:rsidRDefault="00BB6440" w:rsidP="00CB34CD">
            <w:pPr>
              <w:jc w:val="both"/>
              <w:rPr>
                <w:rFonts w:ascii="Segoe UI" w:hAnsi="Segoe UI" w:cs="Segoe UI"/>
                <w:sz w:val="24"/>
                <w:szCs w:val="24"/>
              </w:rPr>
            </w:pPr>
          </w:p>
          <w:p w14:paraId="4C33E7B7" w14:textId="7E4D270D" w:rsidR="00B54AAF" w:rsidRDefault="00B54AAF" w:rsidP="00CB34CD">
            <w:pPr>
              <w:jc w:val="both"/>
              <w:rPr>
                <w:rFonts w:ascii="Segoe UI" w:hAnsi="Segoe UI" w:cs="Segoe UI"/>
                <w:sz w:val="24"/>
                <w:szCs w:val="24"/>
              </w:rPr>
            </w:pPr>
          </w:p>
          <w:p w14:paraId="70E01A2D" w14:textId="6059254F" w:rsidR="00B54AAF" w:rsidRDefault="00B54AAF" w:rsidP="00CB34CD">
            <w:pPr>
              <w:jc w:val="both"/>
              <w:rPr>
                <w:rFonts w:ascii="Segoe UI" w:hAnsi="Segoe UI" w:cs="Segoe UI"/>
                <w:sz w:val="24"/>
                <w:szCs w:val="24"/>
              </w:rPr>
            </w:pPr>
          </w:p>
          <w:p w14:paraId="56F9365E" w14:textId="77777777" w:rsidR="00B54AAF" w:rsidRPr="00BB6440" w:rsidRDefault="00B54AAF" w:rsidP="00CB34CD">
            <w:pPr>
              <w:jc w:val="both"/>
              <w:rPr>
                <w:rFonts w:ascii="Segoe UI" w:hAnsi="Segoe UI" w:cs="Segoe UI"/>
                <w:sz w:val="24"/>
                <w:szCs w:val="24"/>
              </w:rPr>
            </w:pPr>
          </w:p>
          <w:p w14:paraId="247CBB59" w14:textId="54EB9453" w:rsidR="00BB6440" w:rsidRDefault="00BB6440" w:rsidP="00CB34CD">
            <w:pPr>
              <w:jc w:val="both"/>
              <w:rPr>
                <w:rFonts w:ascii="Segoe UI" w:hAnsi="Segoe UI" w:cs="Segoe UI"/>
                <w:b/>
                <w:bCs/>
                <w:i/>
                <w:iCs/>
                <w:sz w:val="24"/>
                <w:szCs w:val="24"/>
              </w:rPr>
            </w:pPr>
            <w:r>
              <w:rPr>
                <w:rFonts w:ascii="Segoe UI" w:hAnsi="Segoe UI" w:cs="Segoe UI"/>
                <w:b/>
                <w:bCs/>
                <w:i/>
                <w:iCs/>
                <w:sz w:val="24"/>
                <w:szCs w:val="24"/>
              </w:rPr>
              <w:lastRenderedPageBreak/>
              <w:t>COVID-19 update from the Executive lead for the tactical response</w:t>
            </w:r>
          </w:p>
          <w:p w14:paraId="6CA615EE" w14:textId="77777777" w:rsidR="00B54AAF" w:rsidRPr="00BB6440" w:rsidRDefault="00B54AAF" w:rsidP="00CB34CD">
            <w:pPr>
              <w:jc w:val="both"/>
              <w:rPr>
                <w:rFonts w:ascii="Segoe UI" w:hAnsi="Segoe UI" w:cs="Segoe UI"/>
                <w:sz w:val="24"/>
                <w:szCs w:val="24"/>
              </w:rPr>
            </w:pPr>
          </w:p>
          <w:p w14:paraId="73F511F0" w14:textId="2B5D2F6F" w:rsidR="00833FA5" w:rsidRDefault="002F2FCE" w:rsidP="00CB34CD">
            <w:pPr>
              <w:jc w:val="both"/>
              <w:rPr>
                <w:rFonts w:ascii="Segoe UI" w:hAnsi="Segoe UI" w:cs="Segoe UI"/>
                <w:sz w:val="24"/>
                <w:szCs w:val="24"/>
              </w:rPr>
            </w:pPr>
            <w:r w:rsidRPr="00BB6440">
              <w:rPr>
                <w:rFonts w:ascii="Segoe UI" w:hAnsi="Segoe UI" w:cs="Segoe UI"/>
                <w:sz w:val="24"/>
                <w:szCs w:val="24"/>
              </w:rPr>
              <w:t xml:space="preserve">The </w:t>
            </w:r>
            <w:r w:rsidR="002C64F2">
              <w:rPr>
                <w:rFonts w:ascii="Segoe UI" w:hAnsi="Segoe UI" w:cs="Segoe UI"/>
                <w:sz w:val="24"/>
                <w:szCs w:val="24"/>
              </w:rPr>
              <w:t xml:space="preserve">Trust </w:t>
            </w:r>
            <w:r w:rsidRPr="00CB34CD">
              <w:rPr>
                <w:rFonts w:ascii="Segoe UI" w:hAnsi="Segoe UI" w:cs="Segoe UI"/>
                <w:sz w:val="24"/>
                <w:szCs w:val="24"/>
              </w:rPr>
              <w:t xml:space="preserve">Chair asked </w:t>
            </w:r>
            <w:r w:rsidR="00833FA5">
              <w:rPr>
                <w:rFonts w:ascii="Segoe UI" w:hAnsi="Segoe UI" w:cs="Segoe UI"/>
                <w:sz w:val="24"/>
                <w:szCs w:val="24"/>
              </w:rPr>
              <w:t>if there was any further</w:t>
            </w:r>
            <w:r w:rsidRPr="00CB34CD">
              <w:rPr>
                <w:rFonts w:ascii="Segoe UI" w:hAnsi="Segoe UI" w:cs="Segoe UI"/>
                <w:sz w:val="24"/>
                <w:szCs w:val="24"/>
              </w:rPr>
              <w:t xml:space="preserve"> update on COVID-19 </w:t>
            </w:r>
            <w:r w:rsidR="00833FA5">
              <w:rPr>
                <w:rFonts w:ascii="Segoe UI" w:hAnsi="Segoe UI" w:cs="Segoe UI"/>
                <w:sz w:val="24"/>
                <w:szCs w:val="24"/>
              </w:rPr>
              <w:t>from the Medical Director, in his capacity as Executive lead for the tactical response</w:t>
            </w:r>
            <w:r w:rsidRPr="00CB34CD">
              <w:rPr>
                <w:rFonts w:ascii="Segoe UI" w:hAnsi="Segoe UI" w:cs="Segoe UI"/>
                <w:sz w:val="24"/>
                <w:szCs w:val="24"/>
              </w:rPr>
              <w:t xml:space="preserve">. The Medical Director </w:t>
            </w:r>
            <w:r w:rsidR="00833FA5">
              <w:rPr>
                <w:rFonts w:ascii="Segoe UI" w:hAnsi="Segoe UI" w:cs="Segoe UI"/>
                <w:sz w:val="24"/>
                <w:szCs w:val="24"/>
              </w:rPr>
              <w:t>reported that</w:t>
            </w:r>
            <w:r w:rsidRPr="00CB34CD">
              <w:rPr>
                <w:rFonts w:ascii="Segoe UI" w:hAnsi="Segoe UI" w:cs="Segoe UI"/>
                <w:sz w:val="24"/>
                <w:szCs w:val="24"/>
              </w:rPr>
              <w:t xml:space="preserve"> </w:t>
            </w:r>
            <w:r w:rsidR="00833FA5">
              <w:rPr>
                <w:rFonts w:ascii="Segoe UI" w:hAnsi="Segoe UI" w:cs="Segoe UI"/>
                <w:sz w:val="24"/>
                <w:szCs w:val="24"/>
              </w:rPr>
              <w:t>one</w:t>
            </w:r>
            <w:r w:rsidRPr="00CB34CD">
              <w:rPr>
                <w:rFonts w:ascii="Segoe UI" w:hAnsi="Segoe UI" w:cs="Segoe UI"/>
                <w:sz w:val="24"/>
                <w:szCs w:val="24"/>
              </w:rPr>
              <w:t xml:space="preserve"> patient </w:t>
            </w:r>
            <w:r w:rsidR="00833FA5">
              <w:rPr>
                <w:rFonts w:ascii="Segoe UI" w:hAnsi="Segoe UI" w:cs="Segoe UI"/>
                <w:sz w:val="24"/>
                <w:szCs w:val="24"/>
              </w:rPr>
              <w:t xml:space="preserve">had tested positive </w:t>
            </w:r>
            <w:r w:rsidRPr="00CB34CD">
              <w:rPr>
                <w:rFonts w:ascii="Segoe UI" w:hAnsi="Segoe UI" w:cs="Segoe UI"/>
                <w:sz w:val="24"/>
                <w:szCs w:val="24"/>
              </w:rPr>
              <w:t xml:space="preserve">in a community hospital, </w:t>
            </w:r>
            <w:r w:rsidR="00833FA5">
              <w:rPr>
                <w:rFonts w:ascii="Segoe UI" w:hAnsi="Segoe UI" w:cs="Segoe UI"/>
                <w:sz w:val="24"/>
                <w:szCs w:val="24"/>
              </w:rPr>
              <w:t>eight</w:t>
            </w:r>
            <w:r w:rsidRPr="00CB34CD">
              <w:rPr>
                <w:rFonts w:ascii="Segoe UI" w:hAnsi="Segoe UI" w:cs="Segoe UI"/>
                <w:sz w:val="24"/>
                <w:szCs w:val="24"/>
              </w:rPr>
              <w:t xml:space="preserve"> patients </w:t>
            </w:r>
            <w:r w:rsidR="00833FA5">
              <w:rPr>
                <w:rFonts w:ascii="Segoe UI" w:hAnsi="Segoe UI" w:cs="Segoe UI"/>
                <w:sz w:val="24"/>
                <w:szCs w:val="24"/>
              </w:rPr>
              <w:t>were a</w:t>
            </w:r>
            <w:r w:rsidRPr="00CB34CD">
              <w:rPr>
                <w:rFonts w:ascii="Segoe UI" w:hAnsi="Segoe UI" w:cs="Segoe UI"/>
                <w:sz w:val="24"/>
                <w:szCs w:val="24"/>
              </w:rPr>
              <w:t xml:space="preserve">waiting testing and </w:t>
            </w:r>
            <w:r w:rsidR="00833FA5">
              <w:rPr>
                <w:rFonts w:ascii="Segoe UI" w:hAnsi="Segoe UI" w:cs="Segoe UI"/>
                <w:sz w:val="24"/>
                <w:szCs w:val="24"/>
              </w:rPr>
              <w:t xml:space="preserve">there were </w:t>
            </w:r>
            <w:r w:rsidRPr="00CB34CD">
              <w:rPr>
                <w:rFonts w:ascii="Segoe UI" w:hAnsi="Segoe UI" w:cs="Segoe UI"/>
                <w:sz w:val="24"/>
                <w:szCs w:val="24"/>
              </w:rPr>
              <w:t xml:space="preserve">no </w:t>
            </w:r>
            <w:r w:rsidR="00833FA5">
              <w:rPr>
                <w:rFonts w:ascii="Segoe UI" w:hAnsi="Segoe UI" w:cs="Segoe UI"/>
                <w:sz w:val="24"/>
                <w:szCs w:val="24"/>
              </w:rPr>
              <w:t>current</w:t>
            </w:r>
            <w:r w:rsidR="002C64F2">
              <w:rPr>
                <w:rFonts w:ascii="Segoe UI" w:hAnsi="Segoe UI" w:cs="Segoe UI"/>
                <w:sz w:val="24"/>
                <w:szCs w:val="24"/>
              </w:rPr>
              <w:t xml:space="preserve"> </w:t>
            </w:r>
            <w:r w:rsidRPr="00CB34CD">
              <w:rPr>
                <w:rFonts w:ascii="Segoe UI" w:hAnsi="Segoe UI" w:cs="Segoe UI"/>
                <w:sz w:val="24"/>
                <w:szCs w:val="24"/>
              </w:rPr>
              <w:t>cases in mental health wards</w:t>
            </w:r>
            <w:r w:rsidR="00833FA5">
              <w:rPr>
                <w:rFonts w:ascii="Segoe UI" w:hAnsi="Segoe UI" w:cs="Segoe UI"/>
                <w:sz w:val="24"/>
                <w:szCs w:val="24"/>
              </w:rPr>
              <w:t>;</w:t>
            </w:r>
            <w:r w:rsidRPr="00CB34CD">
              <w:rPr>
                <w:rFonts w:ascii="Segoe UI" w:hAnsi="Segoe UI" w:cs="Segoe UI"/>
                <w:sz w:val="24"/>
                <w:szCs w:val="24"/>
              </w:rPr>
              <w:t xml:space="preserve"> emphasis was </w:t>
            </w:r>
            <w:r w:rsidR="002C64F2">
              <w:rPr>
                <w:rFonts w:ascii="Segoe UI" w:hAnsi="Segoe UI" w:cs="Segoe UI"/>
                <w:sz w:val="24"/>
                <w:szCs w:val="24"/>
              </w:rPr>
              <w:t>shifting towards</w:t>
            </w:r>
            <w:r w:rsidRPr="00CB34CD">
              <w:rPr>
                <w:rFonts w:ascii="Segoe UI" w:hAnsi="Segoe UI" w:cs="Segoe UI"/>
                <w:sz w:val="24"/>
                <w:szCs w:val="24"/>
              </w:rPr>
              <w:t xml:space="preserve"> recovery planning</w:t>
            </w:r>
            <w:r w:rsidR="002C64F2">
              <w:rPr>
                <w:rFonts w:ascii="Segoe UI" w:hAnsi="Segoe UI" w:cs="Segoe UI"/>
                <w:sz w:val="24"/>
                <w:szCs w:val="24"/>
              </w:rPr>
              <w:t xml:space="preserve"> </w:t>
            </w:r>
            <w:r w:rsidR="00833FA5">
              <w:rPr>
                <w:rFonts w:ascii="Segoe UI" w:hAnsi="Segoe UI" w:cs="Segoe UI"/>
                <w:sz w:val="24"/>
                <w:szCs w:val="24"/>
              </w:rPr>
              <w:t xml:space="preserve">and understanding which services could be re-opened and how they may need to operate differently.  </w:t>
            </w:r>
          </w:p>
          <w:p w14:paraId="205AD554" w14:textId="77777777" w:rsidR="002F2FCE" w:rsidRPr="00CB34CD" w:rsidRDefault="002F2FCE" w:rsidP="00CB34CD">
            <w:pPr>
              <w:jc w:val="both"/>
              <w:rPr>
                <w:rFonts w:ascii="Segoe UI" w:hAnsi="Segoe UI" w:cs="Segoe UI"/>
                <w:color w:val="4F81BD" w:themeColor="accent1"/>
                <w:sz w:val="24"/>
                <w:szCs w:val="24"/>
              </w:rPr>
            </w:pPr>
          </w:p>
          <w:p w14:paraId="53A649C5" w14:textId="1F2682AE" w:rsidR="00F55909" w:rsidRDefault="00887686" w:rsidP="00CB34CD">
            <w:pPr>
              <w:jc w:val="both"/>
              <w:rPr>
                <w:rFonts w:ascii="Segoe UI" w:hAnsi="Segoe UI" w:cs="Segoe UI"/>
                <w:sz w:val="24"/>
                <w:szCs w:val="24"/>
              </w:rPr>
            </w:pPr>
            <w:r w:rsidRPr="00CB34CD">
              <w:rPr>
                <w:rFonts w:ascii="Segoe UI" w:hAnsi="Segoe UI" w:cs="Segoe UI"/>
                <w:sz w:val="24"/>
                <w:szCs w:val="24"/>
              </w:rPr>
              <w:t xml:space="preserve">The Trust Chair enquired how COVID-19 testing </w:t>
            </w:r>
            <w:r w:rsidR="00833FA5">
              <w:rPr>
                <w:rFonts w:ascii="Segoe UI" w:hAnsi="Segoe UI" w:cs="Segoe UI"/>
                <w:sz w:val="24"/>
                <w:szCs w:val="24"/>
              </w:rPr>
              <w:t xml:space="preserve">of staff </w:t>
            </w:r>
            <w:r w:rsidRPr="00CB34CD">
              <w:rPr>
                <w:rFonts w:ascii="Segoe UI" w:hAnsi="Segoe UI" w:cs="Segoe UI"/>
                <w:sz w:val="24"/>
                <w:szCs w:val="24"/>
              </w:rPr>
              <w:t>was progressing</w:t>
            </w:r>
            <w:r w:rsidR="00833FA5">
              <w:rPr>
                <w:rFonts w:ascii="Segoe UI" w:hAnsi="Segoe UI" w:cs="Segoe UI"/>
                <w:sz w:val="24"/>
                <w:szCs w:val="24"/>
              </w:rPr>
              <w:t xml:space="preserve"> and how this may be realised to include corporate staff and even Non-Executive Directors</w:t>
            </w:r>
            <w:r w:rsidRPr="00CB34CD">
              <w:rPr>
                <w:rFonts w:ascii="Segoe UI" w:hAnsi="Segoe UI" w:cs="Segoe UI"/>
                <w:sz w:val="24"/>
                <w:szCs w:val="24"/>
              </w:rPr>
              <w:t>.  The C</w:t>
            </w:r>
            <w:r w:rsidR="002C64F2">
              <w:rPr>
                <w:rFonts w:ascii="Segoe UI" w:hAnsi="Segoe UI" w:cs="Segoe UI"/>
                <w:sz w:val="24"/>
                <w:szCs w:val="24"/>
              </w:rPr>
              <w:t>hief Executive</w:t>
            </w:r>
            <w:r w:rsidRPr="00CB34CD">
              <w:rPr>
                <w:rFonts w:ascii="Segoe UI" w:hAnsi="Segoe UI" w:cs="Segoe UI"/>
                <w:sz w:val="24"/>
                <w:szCs w:val="24"/>
              </w:rPr>
              <w:t xml:space="preserve"> </w:t>
            </w:r>
            <w:r w:rsidR="00BB6D12">
              <w:rPr>
                <w:rFonts w:ascii="Segoe UI" w:hAnsi="Segoe UI" w:cs="Segoe UI"/>
                <w:sz w:val="24"/>
                <w:szCs w:val="24"/>
              </w:rPr>
              <w:t xml:space="preserve">replied that the Trust was participating in a trial with Oxford University Hospitals NHS FT, the first phase of which may complete by mid-July. </w:t>
            </w:r>
          </w:p>
          <w:p w14:paraId="526F123A" w14:textId="77777777" w:rsidR="00BB6D12" w:rsidRPr="00CB34CD" w:rsidRDefault="00BB6D12" w:rsidP="00CB34CD">
            <w:pPr>
              <w:jc w:val="both"/>
              <w:rPr>
                <w:rFonts w:ascii="Segoe UI" w:hAnsi="Segoe UI" w:cs="Segoe UI"/>
                <w:sz w:val="24"/>
                <w:szCs w:val="24"/>
              </w:rPr>
            </w:pPr>
          </w:p>
          <w:p w14:paraId="7FF0DBD2" w14:textId="6CAB71D1" w:rsidR="00F55909" w:rsidRPr="00CB34CD" w:rsidRDefault="000D41D1" w:rsidP="00CB34CD">
            <w:pPr>
              <w:jc w:val="both"/>
              <w:rPr>
                <w:rFonts w:ascii="Segoe UI" w:hAnsi="Segoe UI" w:cs="Segoe UI"/>
                <w:b/>
                <w:bCs/>
                <w:sz w:val="24"/>
                <w:szCs w:val="24"/>
              </w:rPr>
            </w:pPr>
            <w:r w:rsidRPr="00CB34CD">
              <w:rPr>
                <w:rFonts w:ascii="Segoe UI" w:hAnsi="Segoe UI" w:cs="Segoe UI"/>
                <w:b/>
                <w:bCs/>
                <w:sz w:val="24"/>
                <w:szCs w:val="24"/>
              </w:rPr>
              <w:t>The Committee noted the report</w:t>
            </w:r>
            <w:r w:rsidR="00B83109">
              <w:rPr>
                <w:rFonts w:ascii="Segoe UI" w:hAnsi="Segoe UI" w:cs="Segoe UI"/>
                <w:b/>
                <w:bCs/>
                <w:sz w:val="24"/>
                <w:szCs w:val="24"/>
              </w:rPr>
              <w:t xml:space="preserve"> and ratified the consultant appointments</w:t>
            </w:r>
            <w:r w:rsidRPr="00CB34CD">
              <w:rPr>
                <w:rFonts w:ascii="Segoe UI" w:hAnsi="Segoe UI" w:cs="Segoe UI"/>
                <w:b/>
                <w:bCs/>
                <w:sz w:val="24"/>
                <w:szCs w:val="24"/>
              </w:rPr>
              <w:t>.</w:t>
            </w:r>
          </w:p>
          <w:p w14:paraId="0DC43D2F" w14:textId="764290BC" w:rsidR="008A119A" w:rsidRPr="00CB34CD" w:rsidRDefault="008A119A" w:rsidP="00CB34CD">
            <w:pPr>
              <w:jc w:val="both"/>
              <w:rPr>
                <w:rFonts w:ascii="Segoe UI" w:hAnsi="Segoe UI" w:cs="Segoe UI"/>
                <w:b/>
                <w:bCs/>
                <w:color w:val="4F81BD" w:themeColor="accent1"/>
                <w:sz w:val="24"/>
                <w:szCs w:val="24"/>
              </w:rPr>
            </w:pPr>
          </w:p>
        </w:tc>
        <w:tc>
          <w:tcPr>
            <w:tcW w:w="990" w:type="dxa"/>
          </w:tcPr>
          <w:p w14:paraId="3C6BF4F6" w14:textId="77777777" w:rsidR="008A119A" w:rsidRPr="00CB34CD" w:rsidRDefault="008A119A" w:rsidP="00CB34CD">
            <w:pPr>
              <w:rPr>
                <w:rFonts w:ascii="Segoe UI" w:hAnsi="Segoe UI" w:cs="Segoe UI"/>
                <w:color w:val="4F81BD" w:themeColor="accent1"/>
                <w:sz w:val="24"/>
                <w:szCs w:val="24"/>
              </w:rPr>
            </w:pPr>
          </w:p>
        </w:tc>
      </w:tr>
      <w:tr w:rsidR="000D41D1" w:rsidRPr="00CB34CD" w14:paraId="12C6EAFD" w14:textId="77777777" w:rsidTr="00D90961">
        <w:tc>
          <w:tcPr>
            <w:tcW w:w="889" w:type="dxa"/>
          </w:tcPr>
          <w:p w14:paraId="4A580D91" w14:textId="4CCB5679" w:rsidR="000D41D1" w:rsidRDefault="000D41D1" w:rsidP="00CB34CD">
            <w:pPr>
              <w:rPr>
                <w:rFonts w:ascii="Segoe UI" w:hAnsi="Segoe UI" w:cs="Segoe UI"/>
                <w:b/>
                <w:bCs/>
                <w:sz w:val="24"/>
                <w:szCs w:val="24"/>
              </w:rPr>
            </w:pPr>
            <w:r w:rsidRPr="00CB34CD">
              <w:rPr>
                <w:rFonts w:ascii="Segoe UI" w:hAnsi="Segoe UI" w:cs="Segoe UI"/>
                <w:b/>
                <w:bCs/>
                <w:sz w:val="24"/>
                <w:szCs w:val="24"/>
              </w:rPr>
              <w:lastRenderedPageBreak/>
              <w:t xml:space="preserve">BOD </w:t>
            </w:r>
            <w:r w:rsidR="00CB34CD" w:rsidRPr="00CB34CD">
              <w:rPr>
                <w:rFonts w:ascii="Segoe UI" w:hAnsi="Segoe UI" w:cs="Segoe UI"/>
                <w:b/>
                <w:bCs/>
                <w:sz w:val="24"/>
                <w:szCs w:val="24"/>
              </w:rPr>
              <w:t>3</w:t>
            </w:r>
            <w:r w:rsidR="00B36C72">
              <w:rPr>
                <w:rFonts w:ascii="Segoe UI" w:hAnsi="Segoe UI" w:cs="Segoe UI"/>
                <w:b/>
                <w:bCs/>
                <w:sz w:val="24"/>
                <w:szCs w:val="24"/>
              </w:rPr>
              <w:t>7</w:t>
            </w:r>
            <w:r w:rsidRPr="00CB34CD">
              <w:rPr>
                <w:rFonts w:ascii="Segoe UI" w:hAnsi="Segoe UI" w:cs="Segoe UI"/>
                <w:b/>
                <w:bCs/>
                <w:sz w:val="24"/>
                <w:szCs w:val="24"/>
              </w:rPr>
              <w:t>/20</w:t>
            </w:r>
          </w:p>
          <w:p w14:paraId="4244217C" w14:textId="175EC586" w:rsidR="00355465" w:rsidRDefault="00355465" w:rsidP="00CB34CD">
            <w:pPr>
              <w:rPr>
                <w:rFonts w:ascii="Segoe UI" w:hAnsi="Segoe UI" w:cs="Segoe UI"/>
                <w:sz w:val="24"/>
                <w:szCs w:val="24"/>
              </w:rPr>
            </w:pPr>
            <w:r>
              <w:rPr>
                <w:rFonts w:ascii="Segoe UI" w:hAnsi="Segoe UI" w:cs="Segoe UI"/>
                <w:sz w:val="24"/>
                <w:szCs w:val="24"/>
              </w:rPr>
              <w:t>a</w:t>
            </w:r>
          </w:p>
          <w:p w14:paraId="29CC6DFD" w14:textId="22A44141" w:rsidR="00355465" w:rsidRDefault="00355465" w:rsidP="00CB34CD">
            <w:pPr>
              <w:rPr>
                <w:rFonts w:ascii="Segoe UI" w:hAnsi="Segoe UI" w:cs="Segoe UI"/>
                <w:sz w:val="24"/>
                <w:szCs w:val="24"/>
              </w:rPr>
            </w:pPr>
          </w:p>
          <w:p w14:paraId="126812E3" w14:textId="3DA951C0" w:rsidR="00355465" w:rsidRDefault="00355465" w:rsidP="00CB34CD">
            <w:pPr>
              <w:rPr>
                <w:rFonts w:ascii="Segoe UI" w:hAnsi="Segoe UI" w:cs="Segoe UI"/>
                <w:sz w:val="24"/>
                <w:szCs w:val="24"/>
              </w:rPr>
            </w:pPr>
          </w:p>
          <w:p w14:paraId="23B210F0" w14:textId="22DD1A12" w:rsidR="00355465" w:rsidRDefault="00355465" w:rsidP="00CB34CD">
            <w:pPr>
              <w:rPr>
                <w:rFonts w:ascii="Segoe UI" w:hAnsi="Segoe UI" w:cs="Segoe UI"/>
                <w:sz w:val="24"/>
                <w:szCs w:val="24"/>
              </w:rPr>
            </w:pPr>
          </w:p>
          <w:p w14:paraId="173DD937" w14:textId="3AC2E10E" w:rsidR="00AE63A7" w:rsidRDefault="00AE63A7" w:rsidP="00CB34CD">
            <w:pPr>
              <w:rPr>
                <w:rFonts w:ascii="Segoe UI" w:hAnsi="Segoe UI" w:cs="Segoe UI"/>
                <w:sz w:val="24"/>
                <w:szCs w:val="24"/>
              </w:rPr>
            </w:pPr>
          </w:p>
          <w:p w14:paraId="6140BA43" w14:textId="0B3696ED" w:rsidR="00AE63A7" w:rsidRDefault="00AE63A7" w:rsidP="00CB34CD">
            <w:pPr>
              <w:rPr>
                <w:rFonts w:ascii="Segoe UI" w:hAnsi="Segoe UI" w:cs="Segoe UI"/>
                <w:sz w:val="24"/>
                <w:szCs w:val="24"/>
              </w:rPr>
            </w:pPr>
          </w:p>
          <w:p w14:paraId="4848BBDE" w14:textId="295C0F36" w:rsidR="00AE63A7" w:rsidRDefault="00AE63A7" w:rsidP="00CB34CD">
            <w:pPr>
              <w:rPr>
                <w:rFonts w:ascii="Segoe UI" w:hAnsi="Segoe UI" w:cs="Segoe UI"/>
                <w:sz w:val="24"/>
                <w:szCs w:val="24"/>
              </w:rPr>
            </w:pPr>
          </w:p>
          <w:p w14:paraId="4BC0631B" w14:textId="77777777" w:rsidR="00AE63A7" w:rsidRDefault="00AE63A7" w:rsidP="00CB34CD">
            <w:pPr>
              <w:rPr>
                <w:rFonts w:ascii="Segoe UI" w:hAnsi="Segoe UI" w:cs="Segoe UI"/>
                <w:sz w:val="24"/>
                <w:szCs w:val="24"/>
              </w:rPr>
            </w:pPr>
          </w:p>
          <w:p w14:paraId="2388E818" w14:textId="563C9E4F" w:rsidR="00355465" w:rsidRDefault="00355465" w:rsidP="00CB34CD">
            <w:pPr>
              <w:rPr>
                <w:rFonts w:ascii="Segoe UI" w:hAnsi="Segoe UI" w:cs="Segoe UI"/>
                <w:sz w:val="24"/>
                <w:szCs w:val="24"/>
              </w:rPr>
            </w:pPr>
          </w:p>
          <w:p w14:paraId="6E922DE0" w14:textId="78F6E58E" w:rsidR="00355465" w:rsidRDefault="00355465" w:rsidP="00CB34CD">
            <w:pPr>
              <w:rPr>
                <w:rFonts w:ascii="Segoe UI" w:hAnsi="Segoe UI" w:cs="Segoe UI"/>
                <w:sz w:val="24"/>
                <w:szCs w:val="24"/>
              </w:rPr>
            </w:pPr>
          </w:p>
          <w:p w14:paraId="68F969B1" w14:textId="522FBD5E" w:rsidR="00355465" w:rsidRDefault="00355465" w:rsidP="00CB34CD">
            <w:pPr>
              <w:rPr>
                <w:rFonts w:ascii="Segoe UI" w:hAnsi="Segoe UI" w:cs="Segoe UI"/>
                <w:sz w:val="24"/>
                <w:szCs w:val="24"/>
              </w:rPr>
            </w:pPr>
            <w:r>
              <w:rPr>
                <w:rFonts w:ascii="Segoe UI" w:hAnsi="Segoe UI" w:cs="Segoe UI"/>
                <w:sz w:val="24"/>
                <w:szCs w:val="24"/>
              </w:rPr>
              <w:t>b</w:t>
            </w:r>
          </w:p>
          <w:p w14:paraId="2C98AD7E" w14:textId="2F0D5C5A" w:rsidR="00355465" w:rsidRPr="00CB34CD" w:rsidRDefault="00355465" w:rsidP="00CB34CD">
            <w:pPr>
              <w:rPr>
                <w:rFonts w:ascii="Segoe UI" w:hAnsi="Segoe UI" w:cs="Segoe UI"/>
                <w:b/>
                <w:bCs/>
                <w:sz w:val="24"/>
                <w:szCs w:val="24"/>
              </w:rPr>
            </w:pPr>
          </w:p>
        </w:tc>
        <w:tc>
          <w:tcPr>
            <w:tcW w:w="7755" w:type="dxa"/>
          </w:tcPr>
          <w:p w14:paraId="4896CB06" w14:textId="77777777" w:rsidR="000D41D1" w:rsidRPr="00CB34CD" w:rsidRDefault="000D41D1" w:rsidP="00CB34CD">
            <w:pPr>
              <w:jc w:val="both"/>
              <w:rPr>
                <w:rFonts w:ascii="Segoe UI" w:hAnsi="Segoe UI" w:cs="Segoe UI"/>
                <w:b/>
                <w:bCs/>
                <w:sz w:val="24"/>
                <w:szCs w:val="24"/>
              </w:rPr>
            </w:pPr>
            <w:r w:rsidRPr="00CB34CD">
              <w:rPr>
                <w:rFonts w:ascii="Segoe UI" w:hAnsi="Segoe UI" w:cs="Segoe UI"/>
                <w:b/>
                <w:bCs/>
                <w:sz w:val="24"/>
                <w:szCs w:val="24"/>
              </w:rPr>
              <w:t>Legal, Regulatory Policy update report</w:t>
            </w:r>
          </w:p>
          <w:p w14:paraId="438B3510" w14:textId="77777777" w:rsidR="000D41D1" w:rsidRPr="00CB34CD" w:rsidRDefault="000D41D1" w:rsidP="00CB34CD">
            <w:pPr>
              <w:jc w:val="both"/>
              <w:rPr>
                <w:rFonts w:ascii="Segoe UI" w:hAnsi="Segoe UI" w:cs="Segoe UI"/>
                <w:b/>
                <w:bCs/>
                <w:sz w:val="24"/>
                <w:szCs w:val="24"/>
              </w:rPr>
            </w:pPr>
          </w:p>
          <w:p w14:paraId="1F8CCE64" w14:textId="46253155" w:rsidR="000D41D1" w:rsidRPr="00CB34CD" w:rsidRDefault="000D41D1" w:rsidP="00CB34CD">
            <w:pPr>
              <w:jc w:val="both"/>
              <w:rPr>
                <w:rFonts w:ascii="Segoe UI" w:hAnsi="Segoe UI" w:cs="Segoe UI"/>
                <w:sz w:val="24"/>
                <w:szCs w:val="24"/>
              </w:rPr>
            </w:pPr>
            <w:r w:rsidRPr="00CB34CD">
              <w:rPr>
                <w:rFonts w:ascii="Segoe UI" w:hAnsi="Segoe UI" w:cs="Segoe UI"/>
                <w:sz w:val="24"/>
                <w:szCs w:val="24"/>
              </w:rPr>
              <w:t>The D</w:t>
            </w:r>
            <w:r w:rsidR="00355465">
              <w:rPr>
                <w:rFonts w:ascii="Segoe UI" w:hAnsi="Segoe UI" w:cs="Segoe UI"/>
                <w:sz w:val="24"/>
                <w:szCs w:val="24"/>
              </w:rPr>
              <w:t xml:space="preserve">irector of Corporate Affairs </w:t>
            </w:r>
            <w:r w:rsidR="003E2F86">
              <w:rPr>
                <w:rFonts w:ascii="Segoe UI" w:hAnsi="Segoe UI" w:cs="Segoe UI"/>
                <w:sz w:val="24"/>
                <w:szCs w:val="24"/>
              </w:rPr>
              <w:t>&amp;</w:t>
            </w:r>
            <w:r w:rsidR="00355465">
              <w:rPr>
                <w:rFonts w:ascii="Segoe UI" w:hAnsi="Segoe UI" w:cs="Segoe UI"/>
                <w:sz w:val="24"/>
                <w:szCs w:val="24"/>
              </w:rPr>
              <w:t xml:space="preserve"> Company Secretary</w:t>
            </w:r>
            <w:r w:rsidRPr="00CB34CD">
              <w:rPr>
                <w:rFonts w:ascii="Segoe UI" w:hAnsi="Segoe UI" w:cs="Segoe UI"/>
                <w:sz w:val="24"/>
                <w:szCs w:val="24"/>
              </w:rPr>
              <w:t xml:space="preserve"> </w:t>
            </w:r>
            <w:r w:rsidR="003E2F86">
              <w:rPr>
                <w:rFonts w:ascii="Segoe UI" w:hAnsi="Segoe UI" w:cs="Segoe UI"/>
                <w:sz w:val="24"/>
                <w:szCs w:val="24"/>
              </w:rPr>
              <w:t>presented the report</w:t>
            </w:r>
            <w:r w:rsidRPr="00CB34CD">
              <w:rPr>
                <w:rFonts w:ascii="Segoe UI" w:hAnsi="Segoe UI" w:cs="Segoe UI"/>
                <w:sz w:val="24"/>
                <w:szCs w:val="24"/>
              </w:rPr>
              <w:t xml:space="preserve"> BOD 29/2020 </w:t>
            </w:r>
            <w:r w:rsidR="00AE63A7">
              <w:rPr>
                <w:rFonts w:ascii="Segoe UI" w:hAnsi="Segoe UI" w:cs="Segoe UI"/>
                <w:sz w:val="24"/>
                <w:szCs w:val="24"/>
              </w:rPr>
              <w:t xml:space="preserve">which highlighted changes in recent legislation, regulation, guidance, structures, policies and direction on health and social care.  She reminded the meeting that the report was to support and stimulate Board Committee Chairs in particular.  She referred to the report and highlighted the updated legal guidance from </w:t>
            </w:r>
            <w:r w:rsidR="00AE63A7" w:rsidRPr="009D6B53">
              <w:rPr>
                <w:rFonts w:ascii="Segoe UI" w:hAnsi="Segoe UI" w:cs="Segoe UI"/>
                <w:sz w:val="24"/>
                <w:szCs w:val="24"/>
              </w:rPr>
              <w:t>NHSE/I</w:t>
            </w:r>
            <w:r w:rsidR="00AE63A7">
              <w:rPr>
                <w:rFonts w:ascii="Segoe UI" w:hAnsi="Segoe UI" w:cs="Segoe UI"/>
                <w:sz w:val="24"/>
                <w:szCs w:val="24"/>
              </w:rPr>
              <w:t xml:space="preserve"> for </w:t>
            </w:r>
            <w:r w:rsidR="00AE63A7" w:rsidRPr="00AE63A7">
              <w:rPr>
                <w:rFonts w:ascii="Segoe UI" w:hAnsi="Segoe UI" w:cs="Segoe UI"/>
                <w:sz w:val="24"/>
                <w:szCs w:val="24"/>
              </w:rPr>
              <w:t>Mental Health, Learning Disability, Autism and Specialised Commissioning services</w:t>
            </w:r>
            <w:r w:rsidR="00AE63A7">
              <w:rPr>
                <w:rFonts w:ascii="Segoe UI" w:hAnsi="Segoe UI" w:cs="Segoe UI"/>
                <w:sz w:val="24"/>
                <w:szCs w:val="24"/>
              </w:rPr>
              <w:t xml:space="preserve">, noting the relevance </w:t>
            </w:r>
            <w:r w:rsidR="009F52F8" w:rsidRPr="00CB34CD">
              <w:rPr>
                <w:rFonts w:ascii="Segoe UI" w:hAnsi="Segoe UI" w:cs="Segoe UI"/>
                <w:sz w:val="24"/>
                <w:szCs w:val="24"/>
              </w:rPr>
              <w:t>for the Mental Health Act Committee and Quality Committee.</w:t>
            </w:r>
          </w:p>
          <w:p w14:paraId="76C36DDF" w14:textId="425AFE38" w:rsidR="009F52F8" w:rsidRPr="00CB34CD" w:rsidRDefault="009F52F8" w:rsidP="00CB34CD">
            <w:pPr>
              <w:jc w:val="both"/>
              <w:rPr>
                <w:rFonts w:ascii="Segoe UI" w:hAnsi="Segoe UI" w:cs="Segoe UI"/>
                <w:sz w:val="24"/>
                <w:szCs w:val="24"/>
              </w:rPr>
            </w:pPr>
          </w:p>
          <w:p w14:paraId="37D78E13" w14:textId="719A9423" w:rsidR="009F52F8" w:rsidRPr="00CB34CD" w:rsidRDefault="009F52F8" w:rsidP="00CB34CD">
            <w:pPr>
              <w:jc w:val="both"/>
              <w:rPr>
                <w:rFonts w:ascii="Segoe UI" w:hAnsi="Segoe UI" w:cs="Segoe UI"/>
                <w:b/>
                <w:bCs/>
                <w:sz w:val="24"/>
                <w:szCs w:val="24"/>
              </w:rPr>
            </w:pPr>
            <w:r w:rsidRPr="00CB34CD">
              <w:rPr>
                <w:rFonts w:ascii="Segoe UI" w:hAnsi="Segoe UI" w:cs="Segoe UI"/>
                <w:b/>
                <w:bCs/>
                <w:sz w:val="24"/>
                <w:szCs w:val="24"/>
              </w:rPr>
              <w:t>The Board noted the report.</w:t>
            </w:r>
          </w:p>
          <w:p w14:paraId="78448DDE" w14:textId="77D699F5" w:rsidR="00203EDE" w:rsidRPr="00CB34CD" w:rsidRDefault="00203EDE" w:rsidP="00CB34CD">
            <w:pPr>
              <w:jc w:val="both"/>
              <w:rPr>
                <w:rFonts w:ascii="Segoe UI" w:hAnsi="Segoe UI" w:cs="Segoe UI"/>
                <w:sz w:val="24"/>
                <w:szCs w:val="24"/>
              </w:rPr>
            </w:pPr>
          </w:p>
        </w:tc>
        <w:tc>
          <w:tcPr>
            <w:tcW w:w="990" w:type="dxa"/>
          </w:tcPr>
          <w:p w14:paraId="79036858" w14:textId="77777777" w:rsidR="000D41D1" w:rsidRPr="00CB34CD" w:rsidRDefault="000D41D1" w:rsidP="00CB34CD">
            <w:pPr>
              <w:rPr>
                <w:rFonts w:ascii="Segoe UI" w:hAnsi="Segoe UI" w:cs="Segoe UI"/>
                <w:color w:val="4F81BD" w:themeColor="accent1"/>
                <w:sz w:val="24"/>
                <w:szCs w:val="24"/>
              </w:rPr>
            </w:pPr>
          </w:p>
        </w:tc>
      </w:tr>
      <w:tr w:rsidR="009F52F8" w:rsidRPr="00CB34CD" w14:paraId="45EAEE24" w14:textId="77777777" w:rsidTr="00D90961">
        <w:tc>
          <w:tcPr>
            <w:tcW w:w="889" w:type="dxa"/>
          </w:tcPr>
          <w:p w14:paraId="14C5315D" w14:textId="22829C68" w:rsidR="009F52F8" w:rsidRDefault="00D812F8" w:rsidP="00CB34CD">
            <w:pPr>
              <w:rPr>
                <w:rFonts w:ascii="Segoe UI" w:hAnsi="Segoe UI" w:cs="Segoe UI"/>
                <w:b/>
                <w:bCs/>
                <w:sz w:val="24"/>
                <w:szCs w:val="24"/>
              </w:rPr>
            </w:pPr>
            <w:r w:rsidRPr="00CB34CD">
              <w:rPr>
                <w:rFonts w:ascii="Segoe UI" w:hAnsi="Segoe UI" w:cs="Segoe UI"/>
                <w:b/>
                <w:bCs/>
                <w:sz w:val="24"/>
                <w:szCs w:val="24"/>
              </w:rPr>
              <w:t>BOD 3</w:t>
            </w:r>
            <w:r w:rsidR="00B36C72">
              <w:rPr>
                <w:rFonts w:ascii="Segoe UI" w:hAnsi="Segoe UI" w:cs="Segoe UI"/>
                <w:b/>
                <w:bCs/>
                <w:sz w:val="24"/>
                <w:szCs w:val="24"/>
              </w:rPr>
              <w:t>8</w:t>
            </w:r>
            <w:r w:rsidRPr="00CB34CD">
              <w:rPr>
                <w:rFonts w:ascii="Segoe UI" w:hAnsi="Segoe UI" w:cs="Segoe UI"/>
                <w:b/>
                <w:bCs/>
                <w:sz w:val="24"/>
                <w:szCs w:val="24"/>
              </w:rPr>
              <w:t>/20</w:t>
            </w:r>
          </w:p>
          <w:p w14:paraId="4141895B" w14:textId="38D57A75" w:rsidR="00355465" w:rsidRDefault="00355465" w:rsidP="00CB34CD">
            <w:pPr>
              <w:rPr>
                <w:rFonts w:ascii="Segoe UI" w:hAnsi="Segoe UI" w:cs="Segoe UI"/>
                <w:sz w:val="24"/>
                <w:szCs w:val="24"/>
              </w:rPr>
            </w:pPr>
            <w:r>
              <w:rPr>
                <w:rFonts w:ascii="Segoe UI" w:hAnsi="Segoe UI" w:cs="Segoe UI"/>
                <w:sz w:val="24"/>
                <w:szCs w:val="24"/>
              </w:rPr>
              <w:t>a</w:t>
            </w:r>
          </w:p>
          <w:p w14:paraId="70C7BC82" w14:textId="3997B78B" w:rsidR="00355465" w:rsidRDefault="00355465" w:rsidP="00CB34CD">
            <w:pPr>
              <w:rPr>
                <w:rFonts w:ascii="Segoe UI" w:hAnsi="Segoe UI" w:cs="Segoe UI"/>
                <w:sz w:val="24"/>
                <w:szCs w:val="24"/>
              </w:rPr>
            </w:pPr>
          </w:p>
          <w:p w14:paraId="0C693421" w14:textId="3B01874B" w:rsidR="00355465" w:rsidRDefault="00355465" w:rsidP="00CB34CD">
            <w:pPr>
              <w:rPr>
                <w:rFonts w:ascii="Segoe UI" w:hAnsi="Segoe UI" w:cs="Segoe UI"/>
                <w:sz w:val="24"/>
                <w:szCs w:val="24"/>
              </w:rPr>
            </w:pPr>
          </w:p>
          <w:p w14:paraId="44B00FA7" w14:textId="3155577B" w:rsidR="00355465" w:rsidRDefault="00355465" w:rsidP="00CB34CD">
            <w:pPr>
              <w:rPr>
                <w:rFonts w:ascii="Segoe UI" w:hAnsi="Segoe UI" w:cs="Segoe UI"/>
                <w:sz w:val="24"/>
                <w:szCs w:val="24"/>
              </w:rPr>
            </w:pPr>
          </w:p>
          <w:p w14:paraId="3209CD0C" w14:textId="3D0C0426" w:rsidR="00355465" w:rsidRDefault="00355465" w:rsidP="00CB34CD">
            <w:pPr>
              <w:rPr>
                <w:rFonts w:ascii="Segoe UI" w:hAnsi="Segoe UI" w:cs="Segoe UI"/>
                <w:sz w:val="24"/>
                <w:szCs w:val="24"/>
              </w:rPr>
            </w:pPr>
          </w:p>
          <w:p w14:paraId="110807E4" w14:textId="7C236062" w:rsidR="00355465" w:rsidRDefault="00355465" w:rsidP="00CB34CD">
            <w:pPr>
              <w:rPr>
                <w:rFonts w:ascii="Segoe UI" w:hAnsi="Segoe UI" w:cs="Segoe UI"/>
                <w:sz w:val="24"/>
                <w:szCs w:val="24"/>
              </w:rPr>
            </w:pPr>
          </w:p>
          <w:p w14:paraId="74359665" w14:textId="3FF7AA7A" w:rsidR="00355465" w:rsidRDefault="00355465" w:rsidP="00CB34CD">
            <w:pPr>
              <w:rPr>
                <w:rFonts w:ascii="Segoe UI" w:hAnsi="Segoe UI" w:cs="Segoe UI"/>
                <w:sz w:val="24"/>
                <w:szCs w:val="24"/>
              </w:rPr>
            </w:pPr>
          </w:p>
          <w:p w14:paraId="1B53D94C" w14:textId="77777777" w:rsidR="00E87AD6" w:rsidRDefault="00E87AD6" w:rsidP="00CB34CD">
            <w:pPr>
              <w:rPr>
                <w:rFonts w:ascii="Segoe UI" w:hAnsi="Segoe UI" w:cs="Segoe UI"/>
                <w:sz w:val="24"/>
                <w:szCs w:val="24"/>
              </w:rPr>
            </w:pPr>
          </w:p>
          <w:p w14:paraId="41A5860E" w14:textId="02204752" w:rsidR="00355465" w:rsidRDefault="00355465" w:rsidP="00CB34CD">
            <w:pPr>
              <w:rPr>
                <w:rFonts w:ascii="Segoe UI" w:hAnsi="Segoe UI" w:cs="Segoe UI"/>
                <w:sz w:val="24"/>
                <w:szCs w:val="24"/>
              </w:rPr>
            </w:pPr>
            <w:r>
              <w:rPr>
                <w:rFonts w:ascii="Segoe UI" w:hAnsi="Segoe UI" w:cs="Segoe UI"/>
                <w:sz w:val="24"/>
                <w:szCs w:val="24"/>
              </w:rPr>
              <w:lastRenderedPageBreak/>
              <w:t>b</w:t>
            </w:r>
          </w:p>
          <w:p w14:paraId="2B5CCAAF" w14:textId="21D85E35" w:rsidR="00C54560" w:rsidRDefault="00C54560" w:rsidP="00CB34CD">
            <w:pPr>
              <w:rPr>
                <w:rFonts w:ascii="Segoe UI" w:hAnsi="Segoe UI" w:cs="Segoe UI"/>
                <w:sz w:val="24"/>
                <w:szCs w:val="24"/>
              </w:rPr>
            </w:pPr>
          </w:p>
          <w:p w14:paraId="04A2EC3A" w14:textId="794D1FCB" w:rsidR="00C54560" w:rsidRDefault="00C54560" w:rsidP="00CB34CD">
            <w:pPr>
              <w:rPr>
                <w:rFonts w:ascii="Segoe UI" w:hAnsi="Segoe UI" w:cs="Segoe UI"/>
                <w:sz w:val="24"/>
                <w:szCs w:val="24"/>
              </w:rPr>
            </w:pPr>
          </w:p>
          <w:p w14:paraId="1EC9ADD4" w14:textId="3A1E53E4" w:rsidR="00C54560" w:rsidRDefault="00C54560" w:rsidP="00CB34CD">
            <w:pPr>
              <w:rPr>
                <w:rFonts w:ascii="Segoe UI" w:hAnsi="Segoe UI" w:cs="Segoe UI"/>
                <w:sz w:val="24"/>
                <w:szCs w:val="24"/>
              </w:rPr>
            </w:pPr>
          </w:p>
          <w:p w14:paraId="38851C4F" w14:textId="6B0BE222" w:rsidR="00C54560" w:rsidRDefault="00C54560" w:rsidP="00CB34CD">
            <w:pPr>
              <w:rPr>
                <w:rFonts w:ascii="Segoe UI" w:hAnsi="Segoe UI" w:cs="Segoe UI"/>
                <w:sz w:val="24"/>
                <w:szCs w:val="24"/>
              </w:rPr>
            </w:pPr>
          </w:p>
          <w:p w14:paraId="41EF14E2" w14:textId="0C00F68D" w:rsidR="00596BB7" w:rsidRDefault="00596BB7" w:rsidP="00CB34CD">
            <w:pPr>
              <w:rPr>
                <w:rFonts w:ascii="Segoe UI" w:hAnsi="Segoe UI" w:cs="Segoe UI"/>
                <w:sz w:val="24"/>
                <w:szCs w:val="24"/>
              </w:rPr>
            </w:pPr>
          </w:p>
          <w:p w14:paraId="1BFF2789" w14:textId="269C81F8" w:rsidR="00596BB7" w:rsidRDefault="00596BB7" w:rsidP="00CB34CD">
            <w:pPr>
              <w:rPr>
                <w:rFonts w:ascii="Segoe UI" w:hAnsi="Segoe UI" w:cs="Segoe UI"/>
                <w:sz w:val="24"/>
                <w:szCs w:val="24"/>
              </w:rPr>
            </w:pPr>
          </w:p>
          <w:p w14:paraId="5D32E0B5" w14:textId="03E362E3" w:rsidR="00596BB7" w:rsidRDefault="00596BB7" w:rsidP="00CB34CD">
            <w:pPr>
              <w:rPr>
                <w:rFonts w:ascii="Segoe UI" w:hAnsi="Segoe UI" w:cs="Segoe UI"/>
                <w:sz w:val="24"/>
                <w:szCs w:val="24"/>
              </w:rPr>
            </w:pPr>
          </w:p>
          <w:p w14:paraId="45555DDB" w14:textId="76FE67A8" w:rsidR="00596BB7" w:rsidRDefault="00596BB7" w:rsidP="00CB34CD">
            <w:pPr>
              <w:rPr>
                <w:rFonts w:ascii="Segoe UI" w:hAnsi="Segoe UI" w:cs="Segoe UI"/>
                <w:sz w:val="24"/>
                <w:szCs w:val="24"/>
              </w:rPr>
            </w:pPr>
          </w:p>
          <w:p w14:paraId="18DB94B7" w14:textId="3AE4ED8C" w:rsidR="00596BB7" w:rsidRDefault="00596BB7" w:rsidP="00CB34CD">
            <w:pPr>
              <w:rPr>
                <w:rFonts w:ascii="Segoe UI" w:hAnsi="Segoe UI" w:cs="Segoe UI"/>
                <w:sz w:val="24"/>
                <w:szCs w:val="24"/>
              </w:rPr>
            </w:pPr>
          </w:p>
          <w:p w14:paraId="7B79EF1E" w14:textId="0FD75B3F" w:rsidR="00596BB7" w:rsidRDefault="00596BB7" w:rsidP="00CB34CD">
            <w:pPr>
              <w:rPr>
                <w:rFonts w:ascii="Segoe UI" w:hAnsi="Segoe UI" w:cs="Segoe UI"/>
                <w:sz w:val="24"/>
                <w:szCs w:val="24"/>
              </w:rPr>
            </w:pPr>
          </w:p>
          <w:p w14:paraId="53D4316A" w14:textId="0E788BD3" w:rsidR="00596BB7" w:rsidRDefault="00596BB7" w:rsidP="00CB34CD">
            <w:pPr>
              <w:rPr>
                <w:rFonts w:ascii="Segoe UI" w:hAnsi="Segoe UI" w:cs="Segoe UI"/>
                <w:sz w:val="24"/>
                <w:szCs w:val="24"/>
              </w:rPr>
            </w:pPr>
          </w:p>
          <w:p w14:paraId="4198C8BD" w14:textId="1D59BF26" w:rsidR="00596BB7" w:rsidRDefault="00596BB7" w:rsidP="00CB34CD">
            <w:pPr>
              <w:rPr>
                <w:rFonts w:ascii="Segoe UI" w:hAnsi="Segoe UI" w:cs="Segoe UI"/>
                <w:sz w:val="24"/>
                <w:szCs w:val="24"/>
              </w:rPr>
            </w:pPr>
          </w:p>
          <w:p w14:paraId="1706C908" w14:textId="7A5B0288" w:rsidR="00596BB7" w:rsidRDefault="00596BB7" w:rsidP="00CB34CD">
            <w:pPr>
              <w:rPr>
                <w:rFonts w:ascii="Segoe UI" w:hAnsi="Segoe UI" w:cs="Segoe UI"/>
                <w:sz w:val="24"/>
                <w:szCs w:val="24"/>
              </w:rPr>
            </w:pPr>
          </w:p>
          <w:p w14:paraId="107D1851" w14:textId="2A1A871C" w:rsidR="00596BB7" w:rsidRDefault="00596BB7" w:rsidP="00CB34CD">
            <w:pPr>
              <w:rPr>
                <w:rFonts w:ascii="Segoe UI" w:hAnsi="Segoe UI" w:cs="Segoe UI"/>
                <w:sz w:val="24"/>
                <w:szCs w:val="24"/>
              </w:rPr>
            </w:pPr>
          </w:p>
          <w:p w14:paraId="56BE130A" w14:textId="77777777" w:rsidR="00596BB7" w:rsidRDefault="00596BB7" w:rsidP="00CB34CD">
            <w:pPr>
              <w:rPr>
                <w:rFonts w:ascii="Segoe UI" w:hAnsi="Segoe UI" w:cs="Segoe UI"/>
                <w:sz w:val="24"/>
                <w:szCs w:val="24"/>
              </w:rPr>
            </w:pPr>
          </w:p>
          <w:p w14:paraId="24D3498D" w14:textId="58B9745F" w:rsidR="00C54560" w:rsidRDefault="00C54560" w:rsidP="00CB34CD">
            <w:pPr>
              <w:rPr>
                <w:rFonts w:ascii="Segoe UI" w:hAnsi="Segoe UI" w:cs="Segoe UI"/>
                <w:sz w:val="24"/>
                <w:szCs w:val="24"/>
              </w:rPr>
            </w:pPr>
          </w:p>
          <w:p w14:paraId="5DB24BA8" w14:textId="1C0D627F" w:rsidR="00C54560" w:rsidRDefault="00C54560" w:rsidP="00CB34CD">
            <w:pPr>
              <w:rPr>
                <w:rFonts w:ascii="Segoe UI" w:hAnsi="Segoe UI" w:cs="Segoe UI"/>
                <w:sz w:val="24"/>
                <w:szCs w:val="24"/>
              </w:rPr>
            </w:pPr>
          </w:p>
          <w:p w14:paraId="55A871B6" w14:textId="68D26AE1" w:rsidR="00C54560" w:rsidRDefault="00C54560" w:rsidP="00CB34CD">
            <w:pPr>
              <w:rPr>
                <w:rFonts w:ascii="Segoe UI" w:hAnsi="Segoe UI" w:cs="Segoe UI"/>
                <w:sz w:val="24"/>
                <w:szCs w:val="24"/>
              </w:rPr>
            </w:pPr>
            <w:r>
              <w:rPr>
                <w:rFonts w:ascii="Segoe UI" w:hAnsi="Segoe UI" w:cs="Segoe UI"/>
                <w:sz w:val="24"/>
                <w:szCs w:val="24"/>
              </w:rPr>
              <w:t>c</w:t>
            </w:r>
          </w:p>
          <w:p w14:paraId="6B5B202A" w14:textId="21EDD0B7" w:rsidR="00C54560" w:rsidRDefault="00C54560" w:rsidP="00CB34CD">
            <w:pPr>
              <w:rPr>
                <w:rFonts w:ascii="Segoe UI" w:hAnsi="Segoe UI" w:cs="Segoe UI"/>
                <w:sz w:val="24"/>
                <w:szCs w:val="24"/>
              </w:rPr>
            </w:pPr>
          </w:p>
          <w:p w14:paraId="3B6CADDC" w14:textId="53569F4C" w:rsidR="00C54560" w:rsidRDefault="00C54560" w:rsidP="00CB34CD">
            <w:pPr>
              <w:rPr>
                <w:rFonts w:ascii="Segoe UI" w:hAnsi="Segoe UI" w:cs="Segoe UI"/>
                <w:sz w:val="24"/>
                <w:szCs w:val="24"/>
              </w:rPr>
            </w:pPr>
          </w:p>
          <w:p w14:paraId="3D2A004D" w14:textId="0F5A4DB6" w:rsidR="00C54560" w:rsidRDefault="00C54560" w:rsidP="00CB34CD">
            <w:pPr>
              <w:rPr>
                <w:rFonts w:ascii="Segoe UI" w:hAnsi="Segoe UI" w:cs="Segoe UI"/>
                <w:sz w:val="24"/>
                <w:szCs w:val="24"/>
              </w:rPr>
            </w:pPr>
          </w:p>
          <w:p w14:paraId="1663FA63" w14:textId="14897572" w:rsidR="00C54560" w:rsidRDefault="00C54560" w:rsidP="00CB34CD">
            <w:pPr>
              <w:rPr>
                <w:rFonts w:ascii="Segoe UI" w:hAnsi="Segoe UI" w:cs="Segoe UI"/>
                <w:sz w:val="24"/>
                <w:szCs w:val="24"/>
              </w:rPr>
            </w:pPr>
          </w:p>
          <w:p w14:paraId="786B42D8" w14:textId="45F04DA8" w:rsidR="00C54560" w:rsidRDefault="00C54560" w:rsidP="00CB34CD">
            <w:pPr>
              <w:rPr>
                <w:rFonts w:ascii="Segoe UI" w:hAnsi="Segoe UI" w:cs="Segoe UI"/>
                <w:sz w:val="24"/>
                <w:szCs w:val="24"/>
              </w:rPr>
            </w:pPr>
          </w:p>
          <w:p w14:paraId="2EE0032B" w14:textId="62E659FE" w:rsidR="00C54560" w:rsidRDefault="00C54560" w:rsidP="00CB34CD">
            <w:pPr>
              <w:rPr>
                <w:rFonts w:ascii="Segoe UI" w:hAnsi="Segoe UI" w:cs="Segoe UI"/>
                <w:sz w:val="24"/>
                <w:szCs w:val="24"/>
              </w:rPr>
            </w:pPr>
          </w:p>
          <w:p w14:paraId="3A174927" w14:textId="54ED469D" w:rsidR="00C54560" w:rsidRDefault="00C54560" w:rsidP="00CB34CD">
            <w:pPr>
              <w:rPr>
                <w:rFonts w:ascii="Segoe UI" w:hAnsi="Segoe UI" w:cs="Segoe UI"/>
                <w:sz w:val="24"/>
                <w:szCs w:val="24"/>
              </w:rPr>
            </w:pPr>
          </w:p>
          <w:p w14:paraId="2DBAE907" w14:textId="77777777" w:rsidR="00596BB7" w:rsidRDefault="00596BB7" w:rsidP="00CB34CD">
            <w:pPr>
              <w:rPr>
                <w:rFonts w:ascii="Segoe UI" w:hAnsi="Segoe UI" w:cs="Segoe UI"/>
                <w:sz w:val="24"/>
                <w:szCs w:val="24"/>
              </w:rPr>
            </w:pPr>
          </w:p>
          <w:p w14:paraId="5F7D740E" w14:textId="32283E21" w:rsidR="00C54560" w:rsidRDefault="00C54560" w:rsidP="00CB34CD">
            <w:pPr>
              <w:rPr>
                <w:rFonts w:ascii="Segoe UI" w:hAnsi="Segoe UI" w:cs="Segoe UI"/>
                <w:sz w:val="24"/>
                <w:szCs w:val="24"/>
              </w:rPr>
            </w:pPr>
            <w:r>
              <w:rPr>
                <w:rFonts w:ascii="Segoe UI" w:hAnsi="Segoe UI" w:cs="Segoe UI"/>
                <w:sz w:val="24"/>
                <w:szCs w:val="24"/>
              </w:rPr>
              <w:t>d</w:t>
            </w:r>
          </w:p>
          <w:p w14:paraId="4CE450ED" w14:textId="6E01853D" w:rsidR="00C54560" w:rsidRDefault="00C54560" w:rsidP="00CB34CD">
            <w:pPr>
              <w:rPr>
                <w:rFonts w:ascii="Segoe UI" w:hAnsi="Segoe UI" w:cs="Segoe UI"/>
                <w:sz w:val="24"/>
                <w:szCs w:val="24"/>
              </w:rPr>
            </w:pPr>
          </w:p>
          <w:p w14:paraId="4B6159A3" w14:textId="70B8B261" w:rsidR="00C54560" w:rsidRDefault="00C54560" w:rsidP="00CB34CD">
            <w:pPr>
              <w:rPr>
                <w:rFonts w:ascii="Segoe UI" w:hAnsi="Segoe UI" w:cs="Segoe UI"/>
                <w:sz w:val="24"/>
                <w:szCs w:val="24"/>
              </w:rPr>
            </w:pPr>
          </w:p>
          <w:p w14:paraId="78A03037" w14:textId="3466AD49" w:rsidR="00C54560" w:rsidRDefault="00C54560" w:rsidP="00CB34CD">
            <w:pPr>
              <w:rPr>
                <w:rFonts w:ascii="Segoe UI" w:hAnsi="Segoe UI" w:cs="Segoe UI"/>
                <w:sz w:val="24"/>
                <w:szCs w:val="24"/>
              </w:rPr>
            </w:pPr>
          </w:p>
          <w:p w14:paraId="6212945F" w14:textId="768A6BE9" w:rsidR="00C54560" w:rsidRDefault="00C54560" w:rsidP="00CB34CD">
            <w:pPr>
              <w:rPr>
                <w:rFonts w:ascii="Segoe UI" w:hAnsi="Segoe UI" w:cs="Segoe UI"/>
                <w:sz w:val="24"/>
                <w:szCs w:val="24"/>
              </w:rPr>
            </w:pPr>
          </w:p>
          <w:p w14:paraId="375AB697" w14:textId="2E1B9CE4" w:rsidR="00596BB7" w:rsidRDefault="00596BB7" w:rsidP="00CB34CD">
            <w:pPr>
              <w:rPr>
                <w:rFonts w:ascii="Segoe UI" w:hAnsi="Segoe UI" w:cs="Segoe UI"/>
                <w:sz w:val="24"/>
                <w:szCs w:val="24"/>
              </w:rPr>
            </w:pPr>
          </w:p>
          <w:p w14:paraId="745EAF17" w14:textId="6F700482" w:rsidR="00596BB7" w:rsidRDefault="00596BB7" w:rsidP="00CB34CD">
            <w:pPr>
              <w:rPr>
                <w:rFonts w:ascii="Segoe UI" w:hAnsi="Segoe UI" w:cs="Segoe UI"/>
                <w:sz w:val="24"/>
                <w:szCs w:val="24"/>
              </w:rPr>
            </w:pPr>
          </w:p>
          <w:p w14:paraId="3769D282" w14:textId="77777777" w:rsidR="00596BB7" w:rsidRDefault="00596BB7" w:rsidP="00CB34CD">
            <w:pPr>
              <w:rPr>
                <w:rFonts w:ascii="Segoe UI" w:hAnsi="Segoe UI" w:cs="Segoe UI"/>
                <w:sz w:val="24"/>
                <w:szCs w:val="24"/>
              </w:rPr>
            </w:pPr>
          </w:p>
          <w:p w14:paraId="1FB301FA" w14:textId="315FA3EB" w:rsidR="00C54560" w:rsidRDefault="00C54560" w:rsidP="00CB34CD">
            <w:pPr>
              <w:rPr>
                <w:rFonts w:ascii="Segoe UI" w:hAnsi="Segoe UI" w:cs="Segoe UI"/>
                <w:sz w:val="24"/>
                <w:szCs w:val="24"/>
              </w:rPr>
            </w:pPr>
          </w:p>
          <w:p w14:paraId="7242B6B3" w14:textId="0236E94A" w:rsidR="00C54560" w:rsidRDefault="00C54560" w:rsidP="00CB34CD">
            <w:pPr>
              <w:rPr>
                <w:rFonts w:ascii="Segoe UI" w:hAnsi="Segoe UI" w:cs="Segoe UI"/>
                <w:sz w:val="24"/>
                <w:szCs w:val="24"/>
              </w:rPr>
            </w:pPr>
            <w:r>
              <w:rPr>
                <w:rFonts w:ascii="Segoe UI" w:hAnsi="Segoe UI" w:cs="Segoe UI"/>
                <w:sz w:val="24"/>
                <w:szCs w:val="24"/>
              </w:rPr>
              <w:t>e</w:t>
            </w:r>
          </w:p>
          <w:p w14:paraId="0FA07236" w14:textId="194A292F" w:rsidR="00C54560" w:rsidRDefault="00C54560" w:rsidP="00CB34CD">
            <w:pPr>
              <w:rPr>
                <w:rFonts w:ascii="Segoe UI" w:hAnsi="Segoe UI" w:cs="Segoe UI"/>
                <w:sz w:val="24"/>
                <w:szCs w:val="24"/>
              </w:rPr>
            </w:pPr>
          </w:p>
          <w:p w14:paraId="4D1AB6F5" w14:textId="14E9A867" w:rsidR="00C54560" w:rsidRDefault="00C54560" w:rsidP="00CB34CD">
            <w:pPr>
              <w:rPr>
                <w:rFonts w:ascii="Segoe UI" w:hAnsi="Segoe UI" w:cs="Segoe UI"/>
                <w:sz w:val="24"/>
                <w:szCs w:val="24"/>
              </w:rPr>
            </w:pPr>
          </w:p>
          <w:p w14:paraId="62EE3143" w14:textId="71BD92A0" w:rsidR="00C54560" w:rsidRDefault="00C54560" w:rsidP="00CB34CD">
            <w:pPr>
              <w:rPr>
                <w:rFonts w:ascii="Segoe UI" w:hAnsi="Segoe UI" w:cs="Segoe UI"/>
                <w:sz w:val="24"/>
                <w:szCs w:val="24"/>
              </w:rPr>
            </w:pPr>
          </w:p>
          <w:p w14:paraId="10AEF652" w14:textId="232C5460" w:rsidR="00596BB7" w:rsidRDefault="00596BB7" w:rsidP="00CB34CD">
            <w:pPr>
              <w:rPr>
                <w:rFonts w:ascii="Segoe UI" w:hAnsi="Segoe UI" w:cs="Segoe UI"/>
                <w:sz w:val="24"/>
                <w:szCs w:val="24"/>
              </w:rPr>
            </w:pPr>
          </w:p>
          <w:p w14:paraId="76AD9D45" w14:textId="7D775B52" w:rsidR="00596BB7" w:rsidRDefault="00596BB7" w:rsidP="00CB34CD">
            <w:pPr>
              <w:rPr>
                <w:rFonts w:ascii="Segoe UI" w:hAnsi="Segoe UI" w:cs="Segoe UI"/>
                <w:sz w:val="24"/>
                <w:szCs w:val="24"/>
              </w:rPr>
            </w:pPr>
          </w:p>
          <w:p w14:paraId="66F75159" w14:textId="38F8A736" w:rsidR="00596BB7" w:rsidRDefault="00596BB7" w:rsidP="00CB34CD">
            <w:pPr>
              <w:rPr>
                <w:rFonts w:ascii="Segoe UI" w:hAnsi="Segoe UI" w:cs="Segoe UI"/>
                <w:sz w:val="24"/>
                <w:szCs w:val="24"/>
              </w:rPr>
            </w:pPr>
          </w:p>
          <w:p w14:paraId="3633A154" w14:textId="75C0DDC4" w:rsidR="00596BB7" w:rsidRDefault="00596BB7" w:rsidP="00CB34CD">
            <w:pPr>
              <w:rPr>
                <w:rFonts w:ascii="Segoe UI" w:hAnsi="Segoe UI" w:cs="Segoe UI"/>
                <w:sz w:val="24"/>
                <w:szCs w:val="24"/>
              </w:rPr>
            </w:pPr>
          </w:p>
          <w:p w14:paraId="0308A8A2" w14:textId="7E3A0F36" w:rsidR="00596BB7" w:rsidRDefault="00596BB7" w:rsidP="00CB34CD">
            <w:pPr>
              <w:rPr>
                <w:rFonts w:ascii="Segoe UI" w:hAnsi="Segoe UI" w:cs="Segoe UI"/>
                <w:sz w:val="24"/>
                <w:szCs w:val="24"/>
              </w:rPr>
            </w:pPr>
          </w:p>
          <w:p w14:paraId="14668BF3" w14:textId="3D13A119" w:rsidR="00596BB7" w:rsidRDefault="00596BB7" w:rsidP="00CB34CD">
            <w:pPr>
              <w:rPr>
                <w:rFonts w:ascii="Segoe UI" w:hAnsi="Segoe UI" w:cs="Segoe UI"/>
                <w:sz w:val="24"/>
                <w:szCs w:val="24"/>
              </w:rPr>
            </w:pPr>
          </w:p>
          <w:p w14:paraId="35182249" w14:textId="79E81B10" w:rsidR="00596BB7" w:rsidRDefault="00596BB7" w:rsidP="00CB34CD">
            <w:pPr>
              <w:rPr>
                <w:rFonts w:ascii="Segoe UI" w:hAnsi="Segoe UI" w:cs="Segoe UI"/>
                <w:sz w:val="24"/>
                <w:szCs w:val="24"/>
              </w:rPr>
            </w:pPr>
          </w:p>
          <w:p w14:paraId="58633F21" w14:textId="7279BAD0" w:rsidR="00596BB7" w:rsidRDefault="00596BB7" w:rsidP="00CB34CD">
            <w:pPr>
              <w:rPr>
                <w:rFonts w:ascii="Segoe UI" w:hAnsi="Segoe UI" w:cs="Segoe UI"/>
                <w:sz w:val="24"/>
                <w:szCs w:val="24"/>
              </w:rPr>
            </w:pPr>
          </w:p>
          <w:p w14:paraId="4300B7FF" w14:textId="0D9F83FC" w:rsidR="00596BB7" w:rsidRDefault="00596BB7" w:rsidP="00CB34CD">
            <w:pPr>
              <w:rPr>
                <w:rFonts w:ascii="Segoe UI" w:hAnsi="Segoe UI" w:cs="Segoe UI"/>
                <w:sz w:val="24"/>
                <w:szCs w:val="24"/>
              </w:rPr>
            </w:pPr>
          </w:p>
          <w:p w14:paraId="3B9725ED" w14:textId="3096C499" w:rsidR="00596BB7" w:rsidRDefault="00596BB7" w:rsidP="00CB34CD">
            <w:pPr>
              <w:rPr>
                <w:rFonts w:ascii="Segoe UI" w:hAnsi="Segoe UI" w:cs="Segoe UI"/>
                <w:sz w:val="24"/>
                <w:szCs w:val="24"/>
              </w:rPr>
            </w:pPr>
          </w:p>
          <w:p w14:paraId="2300F0B5" w14:textId="761F2266" w:rsidR="00596BB7" w:rsidRDefault="00596BB7" w:rsidP="00CB34CD">
            <w:pPr>
              <w:rPr>
                <w:rFonts w:ascii="Segoe UI" w:hAnsi="Segoe UI" w:cs="Segoe UI"/>
                <w:sz w:val="24"/>
                <w:szCs w:val="24"/>
              </w:rPr>
            </w:pPr>
          </w:p>
          <w:p w14:paraId="23778A4F" w14:textId="3C01B7DD" w:rsidR="00596BB7" w:rsidRDefault="00596BB7" w:rsidP="00CB34CD">
            <w:pPr>
              <w:rPr>
                <w:rFonts w:ascii="Segoe UI" w:hAnsi="Segoe UI" w:cs="Segoe UI"/>
                <w:sz w:val="24"/>
                <w:szCs w:val="24"/>
              </w:rPr>
            </w:pPr>
          </w:p>
          <w:p w14:paraId="28F777D9" w14:textId="38BD7C26" w:rsidR="00596BB7" w:rsidRDefault="00596BB7" w:rsidP="00CB34CD">
            <w:pPr>
              <w:rPr>
                <w:rFonts w:ascii="Segoe UI" w:hAnsi="Segoe UI" w:cs="Segoe UI"/>
                <w:sz w:val="24"/>
                <w:szCs w:val="24"/>
              </w:rPr>
            </w:pPr>
          </w:p>
          <w:p w14:paraId="5850A01C" w14:textId="77777777" w:rsidR="00596BB7" w:rsidRDefault="00596BB7" w:rsidP="00CB34CD">
            <w:pPr>
              <w:rPr>
                <w:rFonts w:ascii="Segoe UI" w:hAnsi="Segoe UI" w:cs="Segoe UI"/>
                <w:sz w:val="24"/>
                <w:szCs w:val="24"/>
              </w:rPr>
            </w:pPr>
          </w:p>
          <w:p w14:paraId="6FBB7461" w14:textId="621B48F8" w:rsidR="00C54560" w:rsidRDefault="00C54560" w:rsidP="00CB34CD">
            <w:pPr>
              <w:rPr>
                <w:rFonts w:ascii="Segoe UI" w:hAnsi="Segoe UI" w:cs="Segoe UI"/>
                <w:sz w:val="24"/>
                <w:szCs w:val="24"/>
              </w:rPr>
            </w:pPr>
            <w:r>
              <w:rPr>
                <w:rFonts w:ascii="Segoe UI" w:hAnsi="Segoe UI" w:cs="Segoe UI"/>
                <w:sz w:val="24"/>
                <w:szCs w:val="24"/>
              </w:rPr>
              <w:t>f</w:t>
            </w:r>
          </w:p>
          <w:p w14:paraId="4BCB4E2D" w14:textId="5182E665" w:rsidR="00C54560" w:rsidRDefault="00C54560" w:rsidP="00CB34CD">
            <w:pPr>
              <w:rPr>
                <w:rFonts w:ascii="Segoe UI" w:hAnsi="Segoe UI" w:cs="Segoe UI"/>
                <w:sz w:val="24"/>
                <w:szCs w:val="24"/>
              </w:rPr>
            </w:pPr>
          </w:p>
          <w:p w14:paraId="25CD8690" w14:textId="58AFFBEE" w:rsidR="00C54560" w:rsidRDefault="00C54560" w:rsidP="00CB34CD">
            <w:pPr>
              <w:rPr>
                <w:rFonts w:ascii="Segoe UI" w:hAnsi="Segoe UI" w:cs="Segoe UI"/>
                <w:sz w:val="24"/>
                <w:szCs w:val="24"/>
              </w:rPr>
            </w:pPr>
          </w:p>
          <w:p w14:paraId="7260CD72" w14:textId="06B69583" w:rsidR="00C54560" w:rsidRDefault="00C54560" w:rsidP="00CB34CD">
            <w:pPr>
              <w:rPr>
                <w:rFonts w:ascii="Segoe UI" w:hAnsi="Segoe UI" w:cs="Segoe UI"/>
                <w:sz w:val="24"/>
                <w:szCs w:val="24"/>
              </w:rPr>
            </w:pPr>
          </w:p>
          <w:p w14:paraId="25928940" w14:textId="01A81ABF" w:rsidR="00C54560" w:rsidRDefault="00C54560" w:rsidP="00CB34CD">
            <w:pPr>
              <w:rPr>
                <w:rFonts w:ascii="Segoe UI" w:hAnsi="Segoe UI" w:cs="Segoe UI"/>
                <w:sz w:val="24"/>
                <w:szCs w:val="24"/>
              </w:rPr>
            </w:pPr>
          </w:p>
          <w:p w14:paraId="2916B13C" w14:textId="669A05D7" w:rsidR="00C54560" w:rsidRDefault="00C54560" w:rsidP="00CB34CD">
            <w:pPr>
              <w:rPr>
                <w:rFonts w:ascii="Segoe UI" w:hAnsi="Segoe UI" w:cs="Segoe UI"/>
                <w:sz w:val="24"/>
                <w:szCs w:val="24"/>
              </w:rPr>
            </w:pPr>
          </w:p>
          <w:p w14:paraId="33E780BD" w14:textId="77777777" w:rsidR="00596BB7" w:rsidRDefault="00596BB7" w:rsidP="00596BB7">
            <w:pPr>
              <w:rPr>
                <w:rFonts w:ascii="Segoe UI" w:hAnsi="Segoe UI" w:cs="Segoe UI"/>
                <w:sz w:val="24"/>
                <w:szCs w:val="24"/>
              </w:rPr>
            </w:pPr>
          </w:p>
          <w:p w14:paraId="3B9F0D30" w14:textId="77777777" w:rsidR="00596BB7" w:rsidRDefault="00596BB7" w:rsidP="00596BB7">
            <w:pPr>
              <w:rPr>
                <w:rFonts w:ascii="Segoe UI" w:hAnsi="Segoe UI" w:cs="Segoe UI"/>
                <w:sz w:val="24"/>
                <w:szCs w:val="24"/>
              </w:rPr>
            </w:pPr>
          </w:p>
          <w:p w14:paraId="58C3DD40" w14:textId="77777777" w:rsidR="00596BB7" w:rsidRDefault="00596BB7" w:rsidP="00596BB7">
            <w:pPr>
              <w:rPr>
                <w:rFonts w:ascii="Segoe UI" w:hAnsi="Segoe UI" w:cs="Segoe UI"/>
                <w:sz w:val="24"/>
                <w:szCs w:val="24"/>
              </w:rPr>
            </w:pPr>
          </w:p>
          <w:p w14:paraId="785E99F6" w14:textId="77777777" w:rsidR="00596BB7" w:rsidRDefault="00596BB7" w:rsidP="00596BB7">
            <w:pPr>
              <w:rPr>
                <w:rFonts w:ascii="Segoe UI" w:hAnsi="Segoe UI" w:cs="Segoe UI"/>
                <w:sz w:val="24"/>
                <w:szCs w:val="24"/>
              </w:rPr>
            </w:pPr>
          </w:p>
          <w:p w14:paraId="6171B1FE" w14:textId="77777777" w:rsidR="00596BB7" w:rsidRDefault="00596BB7" w:rsidP="00596BB7">
            <w:pPr>
              <w:rPr>
                <w:rFonts w:ascii="Segoe UI" w:hAnsi="Segoe UI" w:cs="Segoe UI"/>
                <w:sz w:val="24"/>
                <w:szCs w:val="24"/>
              </w:rPr>
            </w:pPr>
          </w:p>
          <w:p w14:paraId="10C39118" w14:textId="77777777" w:rsidR="00596BB7" w:rsidRDefault="00596BB7" w:rsidP="00596BB7">
            <w:pPr>
              <w:rPr>
                <w:rFonts w:ascii="Segoe UI" w:hAnsi="Segoe UI" w:cs="Segoe UI"/>
                <w:sz w:val="24"/>
                <w:szCs w:val="24"/>
              </w:rPr>
            </w:pPr>
          </w:p>
          <w:p w14:paraId="142438E2" w14:textId="77777777" w:rsidR="00596BB7" w:rsidRDefault="00596BB7" w:rsidP="00596BB7">
            <w:pPr>
              <w:rPr>
                <w:rFonts w:ascii="Segoe UI" w:hAnsi="Segoe UI" w:cs="Segoe UI"/>
                <w:sz w:val="24"/>
                <w:szCs w:val="24"/>
              </w:rPr>
            </w:pPr>
          </w:p>
          <w:p w14:paraId="3E079A26" w14:textId="77777777" w:rsidR="00596BB7" w:rsidRDefault="00596BB7" w:rsidP="00596BB7">
            <w:pPr>
              <w:rPr>
                <w:rFonts w:ascii="Segoe UI" w:hAnsi="Segoe UI" w:cs="Segoe UI"/>
                <w:sz w:val="24"/>
                <w:szCs w:val="24"/>
              </w:rPr>
            </w:pPr>
          </w:p>
          <w:p w14:paraId="6761DDCB" w14:textId="77777777" w:rsidR="00596BB7" w:rsidRDefault="00596BB7" w:rsidP="00596BB7">
            <w:pPr>
              <w:rPr>
                <w:rFonts w:ascii="Segoe UI" w:hAnsi="Segoe UI" w:cs="Segoe UI"/>
                <w:sz w:val="24"/>
                <w:szCs w:val="24"/>
              </w:rPr>
            </w:pPr>
          </w:p>
          <w:p w14:paraId="38A2596D" w14:textId="77777777" w:rsidR="00596BB7" w:rsidRDefault="00596BB7" w:rsidP="00596BB7">
            <w:pPr>
              <w:rPr>
                <w:rFonts w:ascii="Segoe UI" w:hAnsi="Segoe UI" w:cs="Segoe UI"/>
                <w:sz w:val="24"/>
                <w:szCs w:val="24"/>
              </w:rPr>
            </w:pPr>
          </w:p>
          <w:p w14:paraId="04BBE468" w14:textId="77777777" w:rsidR="00596BB7" w:rsidRDefault="00596BB7" w:rsidP="00596BB7">
            <w:pPr>
              <w:rPr>
                <w:rFonts w:ascii="Segoe UI" w:hAnsi="Segoe UI" w:cs="Segoe UI"/>
                <w:sz w:val="24"/>
                <w:szCs w:val="24"/>
              </w:rPr>
            </w:pPr>
          </w:p>
          <w:p w14:paraId="306C7167" w14:textId="77777777" w:rsidR="00596BB7" w:rsidRDefault="00596BB7" w:rsidP="00596BB7">
            <w:pPr>
              <w:rPr>
                <w:rFonts w:ascii="Segoe UI" w:hAnsi="Segoe UI" w:cs="Segoe UI"/>
                <w:sz w:val="24"/>
                <w:szCs w:val="24"/>
              </w:rPr>
            </w:pPr>
          </w:p>
          <w:p w14:paraId="0843F07E" w14:textId="77777777" w:rsidR="00596BB7" w:rsidRDefault="00596BB7" w:rsidP="00596BB7">
            <w:pPr>
              <w:rPr>
                <w:rFonts w:ascii="Segoe UI" w:hAnsi="Segoe UI" w:cs="Segoe UI"/>
                <w:sz w:val="24"/>
                <w:szCs w:val="24"/>
              </w:rPr>
            </w:pPr>
          </w:p>
          <w:p w14:paraId="5AE19DAC" w14:textId="77777777" w:rsidR="00596BB7" w:rsidRDefault="00596BB7" w:rsidP="00596BB7">
            <w:pPr>
              <w:rPr>
                <w:rFonts w:ascii="Segoe UI" w:hAnsi="Segoe UI" w:cs="Segoe UI"/>
                <w:sz w:val="24"/>
                <w:szCs w:val="24"/>
              </w:rPr>
            </w:pPr>
          </w:p>
          <w:p w14:paraId="4386FFF8" w14:textId="77777777" w:rsidR="00596BB7" w:rsidRDefault="00596BB7" w:rsidP="00596BB7">
            <w:pPr>
              <w:rPr>
                <w:rFonts w:ascii="Segoe UI" w:hAnsi="Segoe UI" w:cs="Segoe UI"/>
                <w:sz w:val="24"/>
                <w:szCs w:val="24"/>
              </w:rPr>
            </w:pPr>
          </w:p>
          <w:p w14:paraId="38AE4554" w14:textId="1C6AAD4C" w:rsidR="00355465" w:rsidRPr="00355465" w:rsidRDefault="00C54560" w:rsidP="00596BB7">
            <w:pPr>
              <w:rPr>
                <w:rFonts w:ascii="Segoe UI" w:hAnsi="Segoe UI" w:cs="Segoe UI"/>
                <w:sz w:val="24"/>
                <w:szCs w:val="24"/>
              </w:rPr>
            </w:pPr>
            <w:r>
              <w:rPr>
                <w:rFonts w:ascii="Segoe UI" w:hAnsi="Segoe UI" w:cs="Segoe UI"/>
                <w:sz w:val="24"/>
                <w:szCs w:val="24"/>
              </w:rPr>
              <w:t>g</w:t>
            </w:r>
          </w:p>
        </w:tc>
        <w:tc>
          <w:tcPr>
            <w:tcW w:w="7755" w:type="dxa"/>
          </w:tcPr>
          <w:p w14:paraId="6E4C7F86" w14:textId="77777777" w:rsidR="009F52F8" w:rsidRPr="00CB34CD" w:rsidRDefault="00D812F8" w:rsidP="00CB34CD">
            <w:pPr>
              <w:jc w:val="both"/>
              <w:rPr>
                <w:rFonts w:ascii="Segoe UI" w:hAnsi="Segoe UI" w:cs="Segoe UI"/>
                <w:b/>
                <w:bCs/>
                <w:sz w:val="24"/>
                <w:szCs w:val="24"/>
              </w:rPr>
            </w:pPr>
            <w:r w:rsidRPr="00CB34CD">
              <w:rPr>
                <w:rFonts w:ascii="Segoe UI" w:hAnsi="Segoe UI" w:cs="Segoe UI"/>
                <w:b/>
                <w:bCs/>
                <w:sz w:val="24"/>
                <w:szCs w:val="24"/>
              </w:rPr>
              <w:lastRenderedPageBreak/>
              <w:t>Performance Report and operational perspective</w:t>
            </w:r>
          </w:p>
          <w:p w14:paraId="325FBD79" w14:textId="77777777" w:rsidR="00D812F8" w:rsidRPr="00CB34CD" w:rsidRDefault="00D812F8" w:rsidP="00CB34CD">
            <w:pPr>
              <w:jc w:val="both"/>
              <w:rPr>
                <w:rFonts w:ascii="Segoe UI" w:hAnsi="Segoe UI" w:cs="Segoe UI"/>
                <w:b/>
                <w:bCs/>
                <w:color w:val="4F81BD" w:themeColor="accent1"/>
                <w:sz w:val="24"/>
                <w:szCs w:val="24"/>
              </w:rPr>
            </w:pPr>
          </w:p>
          <w:p w14:paraId="78DBC0CB" w14:textId="16EB1F68" w:rsidR="00D02E9C" w:rsidRDefault="00D812F8" w:rsidP="00D02E9C">
            <w:pPr>
              <w:jc w:val="both"/>
              <w:rPr>
                <w:rFonts w:ascii="Segoe UI" w:hAnsi="Segoe UI" w:cs="Segoe UI"/>
                <w:sz w:val="24"/>
                <w:szCs w:val="24"/>
              </w:rPr>
            </w:pPr>
            <w:r w:rsidRPr="00CB34CD">
              <w:rPr>
                <w:rFonts w:ascii="Segoe UI" w:hAnsi="Segoe UI" w:cs="Segoe UI"/>
                <w:sz w:val="24"/>
                <w:szCs w:val="24"/>
              </w:rPr>
              <w:t xml:space="preserve">The </w:t>
            </w:r>
            <w:r w:rsidR="00355465">
              <w:rPr>
                <w:rFonts w:ascii="Segoe UI" w:hAnsi="Segoe UI" w:cs="Segoe UI"/>
                <w:sz w:val="24"/>
                <w:szCs w:val="24"/>
              </w:rPr>
              <w:t xml:space="preserve">Director of Strategy </w:t>
            </w:r>
            <w:r w:rsidR="00455F6A">
              <w:rPr>
                <w:rFonts w:ascii="Segoe UI" w:hAnsi="Segoe UI" w:cs="Segoe UI"/>
                <w:sz w:val="24"/>
                <w:szCs w:val="24"/>
              </w:rPr>
              <w:t>&amp; CIO</w:t>
            </w:r>
            <w:r w:rsidRPr="00CB34CD">
              <w:rPr>
                <w:rFonts w:ascii="Segoe UI" w:hAnsi="Segoe UI" w:cs="Segoe UI"/>
                <w:sz w:val="24"/>
                <w:szCs w:val="24"/>
              </w:rPr>
              <w:t xml:space="preserve"> </w:t>
            </w:r>
            <w:r w:rsidR="00F63160">
              <w:rPr>
                <w:rFonts w:ascii="Segoe UI" w:hAnsi="Segoe UI" w:cs="Segoe UI"/>
                <w:sz w:val="24"/>
                <w:szCs w:val="24"/>
              </w:rPr>
              <w:t>presented the report</w:t>
            </w:r>
            <w:r w:rsidRPr="00CB34CD">
              <w:rPr>
                <w:rFonts w:ascii="Segoe UI" w:hAnsi="Segoe UI" w:cs="Segoe UI"/>
                <w:sz w:val="24"/>
                <w:szCs w:val="24"/>
              </w:rPr>
              <w:t xml:space="preserve"> BOD 30/2020 </w:t>
            </w:r>
            <w:r w:rsidR="00F63160" w:rsidRPr="00F63160">
              <w:rPr>
                <w:rFonts w:ascii="Segoe UI" w:hAnsi="Segoe UI" w:cs="Segoe UI"/>
                <w:sz w:val="24"/>
                <w:szCs w:val="24"/>
              </w:rPr>
              <w:t xml:space="preserve">on management of performance-related meetings </w:t>
            </w:r>
            <w:r w:rsidR="00F63160">
              <w:rPr>
                <w:rFonts w:ascii="Segoe UI" w:hAnsi="Segoe UI" w:cs="Segoe UI"/>
                <w:sz w:val="24"/>
                <w:szCs w:val="24"/>
              </w:rPr>
              <w:t>(</w:t>
            </w:r>
            <w:r w:rsidR="00F63160" w:rsidRPr="00F63160">
              <w:rPr>
                <w:rFonts w:ascii="Segoe UI" w:hAnsi="Segoe UI" w:cs="Segoe UI"/>
                <w:sz w:val="24"/>
                <w:szCs w:val="24"/>
              </w:rPr>
              <w:t>for Month</w:t>
            </w:r>
            <w:r w:rsidR="00F63160">
              <w:rPr>
                <w:rFonts w:ascii="Segoe UI" w:hAnsi="Segoe UI" w:cs="Segoe UI"/>
                <w:sz w:val="24"/>
                <w:szCs w:val="24"/>
              </w:rPr>
              <w:t>s</w:t>
            </w:r>
            <w:r w:rsidR="00F63160" w:rsidRPr="00F63160">
              <w:rPr>
                <w:rFonts w:ascii="Segoe UI" w:hAnsi="Segoe UI" w:cs="Segoe UI"/>
                <w:sz w:val="24"/>
                <w:szCs w:val="24"/>
              </w:rPr>
              <w:t xml:space="preserve"> 1</w:t>
            </w:r>
            <w:r w:rsidR="00F63160">
              <w:rPr>
                <w:rFonts w:ascii="Segoe UI" w:hAnsi="Segoe UI" w:cs="Segoe UI"/>
                <w:sz w:val="24"/>
                <w:szCs w:val="24"/>
              </w:rPr>
              <w:t>-</w:t>
            </w:r>
            <w:r w:rsidR="00F63160" w:rsidRPr="00F63160">
              <w:rPr>
                <w:rFonts w:ascii="Segoe UI" w:hAnsi="Segoe UI" w:cs="Segoe UI"/>
                <w:sz w:val="24"/>
                <w:szCs w:val="24"/>
              </w:rPr>
              <w:t>2</w:t>
            </w:r>
            <w:r w:rsidR="00F63160">
              <w:rPr>
                <w:rFonts w:ascii="Segoe UI" w:hAnsi="Segoe UI" w:cs="Segoe UI"/>
                <w:sz w:val="24"/>
                <w:szCs w:val="24"/>
              </w:rPr>
              <w:t xml:space="preserve">, </w:t>
            </w:r>
            <w:r w:rsidR="00F63160" w:rsidRPr="00F63160">
              <w:rPr>
                <w:rFonts w:ascii="Segoe UI" w:hAnsi="Segoe UI" w:cs="Segoe UI"/>
                <w:sz w:val="24"/>
                <w:szCs w:val="24"/>
              </w:rPr>
              <w:t xml:space="preserve">April </w:t>
            </w:r>
            <w:r w:rsidR="00F63160">
              <w:rPr>
                <w:rFonts w:ascii="Segoe UI" w:hAnsi="Segoe UI" w:cs="Segoe UI"/>
                <w:sz w:val="24"/>
                <w:szCs w:val="24"/>
              </w:rPr>
              <w:t>-</w:t>
            </w:r>
            <w:r w:rsidR="00F63160" w:rsidRPr="00F63160">
              <w:rPr>
                <w:rFonts w:ascii="Segoe UI" w:hAnsi="Segoe UI" w:cs="Segoe UI"/>
                <w:sz w:val="24"/>
                <w:szCs w:val="24"/>
              </w:rPr>
              <w:t>May 2020)</w:t>
            </w:r>
            <w:r w:rsidR="00F63160">
              <w:rPr>
                <w:rFonts w:ascii="Segoe UI" w:hAnsi="Segoe UI" w:cs="Segoe UI"/>
                <w:sz w:val="24"/>
                <w:szCs w:val="24"/>
              </w:rPr>
              <w:t xml:space="preserve"> </w:t>
            </w:r>
            <w:r w:rsidR="00F63160" w:rsidRPr="00F63160">
              <w:rPr>
                <w:rFonts w:ascii="Segoe UI" w:hAnsi="Segoe UI" w:cs="Segoe UI"/>
                <w:sz w:val="24"/>
                <w:szCs w:val="24"/>
              </w:rPr>
              <w:t xml:space="preserve">and revised performance reporting in response to COVID-19.  Standard performance reporting meetings </w:t>
            </w:r>
            <w:r w:rsidR="00F63160">
              <w:rPr>
                <w:rFonts w:ascii="Segoe UI" w:hAnsi="Segoe UI" w:cs="Segoe UI"/>
                <w:sz w:val="24"/>
                <w:szCs w:val="24"/>
              </w:rPr>
              <w:t>remained</w:t>
            </w:r>
            <w:r w:rsidR="00F63160" w:rsidRPr="00F63160">
              <w:rPr>
                <w:rFonts w:ascii="Segoe UI" w:hAnsi="Segoe UI" w:cs="Segoe UI"/>
                <w:sz w:val="24"/>
                <w:szCs w:val="24"/>
              </w:rPr>
              <w:t xml:space="preserve"> suspended</w:t>
            </w:r>
            <w:r w:rsidR="00F63160">
              <w:rPr>
                <w:rFonts w:ascii="Segoe UI" w:hAnsi="Segoe UI" w:cs="Segoe UI"/>
                <w:sz w:val="24"/>
                <w:szCs w:val="24"/>
              </w:rPr>
              <w:t xml:space="preserve"> until at least July</w:t>
            </w:r>
            <w:r w:rsidR="00E87AD6">
              <w:rPr>
                <w:rFonts w:ascii="Segoe UI" w:hAnsi="Segoe UI" w:cs="Segoe UI"/>
                <w:sz w:val="24"/>
                <w:szCs w:val="24"/>
              </w:rPr>
              <w:t xml:space="preserve"> 2020</w:t>
            </w:r>
            <w:r w:rsidR="00F63160" w:rsidRPr="00F63160">
              <w:rPr>
                <w:rFonts w:ascii="Segoe UI" w:hAnsi="Segoe UI" w:cs="Segoe UI"/>
                <w:sz w:val="24"/>
                <w:szCs w:val="24"/>
              </w:rPr>
              <w:t xml:space="preserve">, </w:t>
            </w:r>
            <w:r w:rsidR="00E87AD6">
              <w:rPr>
                <w:rFonts w:ascii="Segoe UI" w:hAnsi="Segoe UI" w:cs="Segoe UI"/>
                <w:sz w:val="24"/>
                <w:szCs w:val="24"/>
              </w:rPr>
              <w:t>with</w:t>
            </w:r>
            <w:r w:rsidR="00F63160" w:rsidRPr="00F63160">
              <w:rPr>
                <w:rFonts w:ascii="Segoe UI" w:hAnsi="Segoe UI" w:cs="Segoe UI"/>
                <w:sz w:val="24"/>
                <w:szCs w:val="24"/>
              </w:rPr>
              <w:t xml:space="preserve"> staff time released to respond to COVID-19, although nationally mandated or operationally essential reporting continued</w:t>
            </w:r>
            <w:r w:rsidR="00E87AD6">
              <w:rPr>
                <w:rFonts w:ascii="Segoe UI" w:hAnsi="Segoe UI" w:cs="Segoe UI"/>
                <w:sz w:val="24"/>
                <w:szCs w:val="24"/>
              </w:rPr>
              <w:t xml:space="preserve"> e.g. </w:t>
            </w:r>
            <w:r w:rsidR="0047077C" w:rsidRPr="00CB34CD">
              <w:rPr>
                <w:rFonts w:ascii="Segoe UI" w:hAnsi="Segoe UI" w:cs="Segoe UI"/>
                <w:sz w:val="24"/>
                <w:szCs w:val="24"/>
              </w:rPr>
              <w:t>mandatory submission of dat</w:t>
            </w:r>
            <w:r w:rsidR="00355465">
              <w:rPr>
                <w:rFonts w:ascii="Segoe UI" w:hAnsi="Segoe UI" w:cs="Segoe UI"/>
                <w:sz w:val="24"/>
                <w:szCs w:val="24"/>
              </w:rPr>
              <w:t>a</w:t>
            </w:r>
            <w:r w:rsidR="0047077C" w:rsidRPr="00CB34CD">
              <w:rPr>
                <w:rFonts w:ascii="Segoe UI" w:hAnsi="Segoe UI" w:cs="Segoe UI"/>
                <w:sz w:val="24"/>
                <w:szCs w:val="24"/>
              </w:rPr>
              <w:t xml:space="preserve"> to NHSE; performance against referrals</w:t>
            </w:r>
            <w:r w:rsidR="00E5483C">
              <w:rPr>
                <w:rFonts w:ascii="Segoe UI" w:hAnsi="Segoe UI" w:cs="Segoe UI"/>
                <w:sz w:val="24"/>
                <w:szCs w:val="24"/>
              </w:rPr>
              <w:t>; and emergency and urgent waiting times.</w:t>
            </w:r>
          </w:p>
          <w:p w14:paraId="51484C18" w14:textId="77777777" w:rsidR="00D02E9C" w:rsidRDefault="00D02E9C" w:rsidP="00D02E9C">
            <w:pPr>
              <w:jc w:val="both"/>
              <w:rPr>
                <w:rFonts w:ascii="Segoe UI" w:hAnsi="Segoe UI" w:cs="Segoe UI"/>
                <w:sz w:val="24"/>
                <w:szCs w:val="24"/>
              </w:rPr>
            </w:pPr>
            <w:r>
              <w:rPr>
                <w:rFonts w:ascii="Segoe UI" w:hAnsi="Segoe UI" w:cs="Segoe UI"/>
                <w:sz w:val="24"/>
                <w:szCs w:val="24"/>
              </w:rPr>
              <w:lastRenderedPageBreak/>
              <w:t xml:space="preserve">He highlighted </w:t>
            </w:r>
            <w:r w:rsidR="0047077C" w:rsidRPr="00CB34CD">
              <w:rPr>
                <w:rFonts w:ascii="Segoe UI" w:hAnsi="Segoe UI" w:cs="Segoe UI"/>
                <w:sz w:val="24"/>
                <w:szCs w:val="24"/>
              </w:rPr>
              <w:t>that</w:t>
            </w:r>
            <w:r>
              <w:rPr>
                <w:rFonts w:ascii="Segoe UI" w:hAnsi="Segoe UI" w:cs="Segoe UI"/>
                <w:sz w:val="24"/>
                <w:szCs w:val="24"/>
              </w:rPr>
              <w:t>:</w:t>
            </w:r>
            <w:r w:rsidR="0047077C" w:rsidRPr="00CB34CD">
              <w:rPr>
                <w:rFonts w:ascii="Segoe UI" w:hAnsi="Segoe UI" w:cs="Segoe UI"/>
                <w:sz w:val="24"/>
                <w:szCs w:val="24"/>
              </w:rPr>
              <w:t xml:space="preserve"> </w:t>
            </w:r>
          </w:p>
          <w:p w14:paraId="188368AD" w14:textId="77777777" w:rsidR="00D02E9C" w:rsidRDefault="00583A03" w:rsidP="00D02E9C">
            <w:pPr>
              <w:pStyle w:val="ListParagraph"/>
              <w:numPr>
                <w:ilvl w:val="0"/>
                <w:numId w:val="10"/>
              </w:numPr>
              <w:jc w:val="both"/>
              <w:rPr>
                <w:rFonts w:ascii="Segoe UI" w:hAnsi="Segoe UI" w:cs="Segoe UI"/>
                <w:sz w:val="24"/>
                <w:szCs w:val="24"/>
              </w:rPr>
            </w:pPr>
            <w:r w:rsidRPr="00D02E9C">
              <w:rPr>
                <w:rFonts w:ascii="Segoe UI" w:hAnsi="Segoe UI" w:cs="Segoe UI"/>
                <w:sz w:val="24"/>
                <w:szCs w:val="24"/>
              </w:rPr>
              <w:t xml:space="preserve">routine referrals had declined </w:t>
            </w:r>
            <w:r w:rsidR="00D02E9C">
              <w:rPr>
                <w:rFonts w:ascii="Segoe UI" w:hAnsi="Segoe UI" w:cs="Segoe UI"/>
                <w:sz w:val="24"/>
                <w:szCs w:val="24"/>
              </w:rPr>
              <w:t xml:space="preserve">but </w:t>
            </w:r>
            <w:r w:rsidRPr="00D02E9C">
              <w:rPr>
                <w:rFonts w:ascii="Segoe UI" w:hAnsi="Segoe UI" w:cs="Segoe UI"/>
                <w:sz w:val="24"/>
                <w:szCs w:val="24"/>
              </w:rPr>
              <w:t xml:space="preserve">emergency </w:t>
            </w:r>
            <w:r w:rsidR="00C54560" w:rsidRPr="00D02E9C">
              <w:rPr>
                <w:rFonts w:ascii="Segoe UI" w:hAnsi="Segoe UI" w:cs="Segoe UI"/>
                <w:sz w:val="24"/>
                <w:szCs w:val="24"/>
              </w:rPr>
              <w:t xml:space="preserve">referrals </w:t>
            </w:r>
            <w:r w:rsidR="00D02E9C">
              <w:rPr>
                <w:rFonts w:ascii="Segoe UI" w:hAnsi="Segoe UI" w:cs="Segoe UI"/>
                <w:sz w:val="24"/>
                <w:szCs w:val="24"/>
              </w:rPr>
              <w:t xml:space="preserve">had </w:t>
            </w:r>
            <w:r w:rsidRPr="00D02E9C">
              <w:rPr>
                <w:rFonts w:ascii="Segoe UI" w:hAnsi="Segoe UI" w:cs="Segoe UI"/>
                <w:sz w:val="24"/>
                <w:szCs w:val="24"/>
              </w:rPr>
              <w:t xml:space="preserve">remaining </w:t>
            </w:r>
            <w:r w:rsidR="00D02E9C">
              <w:rPr>
                <w:rFonts w:ascii="Segoe UI" w:hAnsi="Segoe UI" w:cs="Segoe UI"/>
                <w:sz w:val="24"/>
                <w:szCs w:val="24"/>
              </w:rPr>
              <w:t>consistent;</w:t>
            </w:r>
            <w:r w:rsidRPr="00D02E9C">
              <w:rPr>
                <w:rFonts w:ascii="Segoe UI" w:hAnsi="Segoe UI" w:cs="Segoe UI"/>
                <w:sz w:val="24"/>
                <w:szCs w:val="24"/>
              </w:rPr>
              <w:t xml:space="preserve"> </w:t>
            </w:r>
          </w:p>
          <w:p w14:paraId="2C97B0C7" w14:textId="1B781963" w:rsidR="0047077C" w:rsidRDefault="00583A03" w:rsidP="00D02E9C">
            <w:pPr>
              <w:pStyle w:val="ListParagraph"/>
              <w:numPr>
                <w:ilvl w:val="0"/>
                <w:numId w:val="10"/>
              </w:numPr>
              <w:jc w:val="both"/>
              <w:rPr>
                <w:rFonts w:ascii="Segoe UI" w:hAnsi="Segoe UI" w:cs="Segoe UI"/>
                <w:sz w:val="24"/>
                <w:szCs w:val="24"/>
              </w:rPr>
            </w:pPr>
            <w:r w:rsidRPr="00D02E9C">
              <w:rPr>
                <w:rFonts w:ascii="Segoe UI" w:hAnsi="Segoe UI" w:cs="Segoe UI"/>
                <w:sz w:val="24"/>
                <w:szCs w:val="24"/>
              </w:rPr>
              <w:t xml:space="preserve">activity </w:t>
            </w:r>
            <w:r w:rsidR="00D02E9C">
              <w:rPr>
                <w:rFonts w:ascii="Segoe UI" w:hAnsi="Segoe UI" w:cs="Segoe UI"/>
                <w:sz w:val="24"/>
                <w:szCs w:val="24"/>
              </w:rPr>
              <w:t xml:space="preserve">levels </w:t>
            </w:r>
            <w:r w:rsidRPr="00D02E9C">
              <w:rPr>
                <w:rFonts w:ascii="Segoe UI" w:hAnsi="Segoe UI" w:cs="Segoe UI"/>
                <w:sz w:val="24"/>
                <w:szCs w:val="24"/>
              </w:rPr>
              <w:t>had increased</w:t>
            </w:r>
            <w:r w:rsidR="00D02E9C">
              <w:rPr>
                <w:rFonts w:ascii="Segoe UI" w:hAnsi="Segoe UI" w:cs="Segoe UI"/>
                <w:sz w:val="24"/>
                <w:szCs w:val="24"/>
              </w:rPr>
              <w:t xml:space="preserve">, </w:t>
            </w:r>
            <w:proofErr w:type="gramStart"/>
            <w:r w:rsidR="00D02E9C">
              <w:rPr>
                <w:rFonts w:ascii="Segoe UI" w:hAnsi="Segoe UI" w:cs="Segoe UI"/>
                <w:sz w:val="24"/>
                <w:szCs w:val="24"/>
              </w:rPr>
              <w:t>in particular the</w:t>
            </w:r>
            <w:proofErr w:type="gramEnd"/>
            <w:r w:rsidR="00D02E9C">
              <w:rPr>
                <w:rFonts w:ascii="Segoe UI" w:hAnsi="Segoe UI" w:cs="Segoe UI"/>
                <w:sz w:val="24"/>
                <w:szCs w:val="24"/>
              </w:rPr>
              <w:t xml:space="preserve"> number of appointments delivered in mental health services during the COVID-19 period. </w:t>
            </w:r>
            <w:r w:rsidRPr="00D02E9C">
              <w:rPr>
                <w:rFonts w:ascii="Segoe UI" w:hAnsi="Segoe UI" w:cs="Segoe UI"/>
                <w:sz w:val="24"/>
                <w:szCs w:val="24"/>
              </w:rPr>
              <w:t xml:space="preserve"> </w:t>
            </w:r>
            <w:r w:rsidR="00D02E9C">
              <w:rPr>
                <w:rFonts w:ascii="Segoe UI" w:hAnsi="Segoe UI" w:cs="Segoe UI"/>
                <w:sz w:val="24"/>
                <w:szCs w:val="24"/>
              </w:rPr>
              <w:t xml:space="preserve">Having moved into increasing use of </w:t>
            </w:r>
            <w:r w:rsidRPr="00D02E9C">
              <w:rPr>
                <w:rFonts w:ascii="Segoe UI" w:hAnsi="Segoe UI" w:cs="Segoe UI"/>
                <w:sz w:val="24"/>
                <w:szCs w:val="24"/>
              </w:rPr>
              <w:t xml:space="preserve">telephony and digital </w:t>
            </w:r>
            <w:r w:rsidR="00D02E9C">
              <w:rPr>
                <w:rFonts w:ascii="Segoe UI" w:hAnsi="Segoe UI" w:cs="Segoe UI"/>
                <w:sz w:val="24"/>
                <w:szCs w:val="24"/>
              </w:rPr>
              <w:t>consultations,</w:t>
            </w:r>
            <w:r w:rsidRPr="00D02E9C">
              <w:rPr>
                <w:rFonts w:ascii="Segoe UI" w:hAnsi="Segoe UI" w:cs="Segoe UI"/>
                <w:sz w:val="24"/>
                <w:szCs w:val="24"/>
              </w:rPr>
              <w:t xml:space="preserve"> </w:t>
            </w:r>
            <w:r w:rsidR="00D02E9C">
              <w:rPr>
                <w:rFonts w:ascii="Segoe UI" w:hAnsi="Segoe UI" w:cs="Segoe UI"/>
                <w:sz w:val="24"/>
                <w:szCs w:val="24"/>
              </w:rPr>
              <w:t xml:space="preserve">their effectiveness </w:t>
            </w:r>
            <w:r w:rsidRPr="00D02E9C">
              <w:rPr>
                <w:rFonts w:ascii="Segoe UI" w:hAnsi="Segoe UI" w:cs="Segoe UI"/>
                <w:sz w:val="24"/>
                <w:szCs w:val="24"/>
              </w:rPr>
              <w:t>would be evaluated</w:t>
            </w:r>
            <w:r w:rsidR="00D02E9C">
              <w:rPr>
                <w:rFonts w:ascii="Segoe UI" w:hAnsi="Segoe UI" w:cs="Segoe UI"/>
                <w:sz w:val="24"/>
                <w:szCs w:val="24"/>
              </w:rPr>
              <w:t>;</w:t>
            </w:r>
          </w:p>
          <w:p w14:paraId="5896CF79" w14:textId="4154BC76" w:rsidR="00E5483C" w:rsidRDefault="00D02E9C" w:rsidP="00CB34CD">
            <w:pPr>
              <w:pStyle w:val="ListParagraph"/>
              <w:numPr>
                <w:ilvl w:val="0"/>
                <w:numId w:val="10"/>
              </w:numPr>
              <w:jc w:val="both"/>
              <w:rPr>
                <w:rFonts w:ascii="Segoe UI" w:hAnsi="Segoe UI" w:cs="Segoe UI"/>
                <w:sz w:val="24"/>
                <w:szCs w:val="24"/>
              </w:rPr>
            </w:pPr>
            <w:r>
              <w:rPr>
                <w:rFonts w:ascii="Segoe UI" w:hAnsi="Segoe UI" w:cs="Segoe UI"/>
                <w:sz w:val="24"/>
                <w:szCs w:val="24"/>
              </w:rPr>
              <w:t>reporting guidelines had changed in relation to D</w:t>
            </w:r>
            <w:r w:rsidR="00583A03" w:rsidRPr="00D02E9C">
              <w:rPr>
                <w:rFonts w:ascii="Segoe UI" w:hAnsi="Segoe UI" w:cs="Segoe UI"/>
                <w:sz w:val="24"/>
                <w:szCs w:val="24"/>
              </w:rPr>
              <w:t xml:space="preserve">elayed </w:t>
            </w:r>
            <w:r w:rsidR="00E5483C">
              <w:rPr>
                <w:rFonts w:ascii="Segoe UI" w:hAnsi="Segoe UI" w:cs="Segoe UI"/>
                <w:sz w:val="24"/>
                <w:szCs w:val="24"/>
              </w:rPr>
              <w:t>T</w:t>
            </w:r>
            <w:r w:rsidR="006651D1" w:rsidRPr="00D02E9C">
              <w:rPr>
                <w:rFonts w:ascii="Segoe UI" w:hAnsi="Segoe UI" w:cs="Segoe UI"/>
                <w:sz w:val="24"/>
                <w:szCs w:val="24"/>
              </w:rPr>
              <w:t>ransfers</w:t>
            </w:r>
            <w:r w:rsidR="00583A03" w:rsidRPr="00D02E9C">
              <w:rPr>
                <w:rFonts w:ascii="Segoe UI" w:hAnsi="Segoe UI" w:cs="Segoe UI"/>
                <w:sz w:val="24"/>
                <w:szCs w:val="24"/>
              </w:rPr>
              <w:t xml:space="preserve"> of </w:t>
            </w:r>
            <w:r w:rsidR="00E5483C">
              <w:rPr>
                <w:rFonts w:ascii="Segoe UI" w:hAnsi="Segoe UI" w:cs="Segoe UI"/>
                <w:sz w:val="24"/>
                <w:szCs w:val="24"/>
              </w:rPr>
              <w:t>C</w:t>
            </w:r>
            <w:r w:rsidR="00583A03" w:rsidRPr="00D02E9C">
              <w:rPr>
                <w:rFonts w:ascii="Segoe UI" w:hAnsi="Segoe UI" w:cs="Segoe UI"/>
                <w:sz w:val="24"/>
                <w:szCs w:val="24"/>
              </w:rPr>
              <w:t>are</w:t>
            </w:r>
            <w:r w:rsidR="00E5483C">
              <w:rPr>
                <w:rFonts w:ascii="Segoe UI" w:hAnsi="Segoe UI" w:cs="Segoe UI"/>
                <w:sz w:val="24"/>
                <w:szCs w:val="24"/>
              </w:rPr>
              <w:t xml:space="preserve"> (</w:t>
            </w:r>
            <w:proofErr w:type="spellStart"/>
            <w:r w:rsidR="00E5483C">
              <w:rPr>
                <w:rFonts w:ascii="Segoe UI" w:hAnsi="Segoe UI" w:cs="Segoe UI"/>
                <w:b/>
                <w:bCs/>
                <w:sz w:val="24"/>
                <w:szCs w:val="24"/>
              </w:rPr>
              <w:t>DToCs</w:t>
            </w:r>
            <w:proofErr w:type="spellEnd"/>
            <w:r w:rsidR="00E5483C">
              <w:rPr>
                <w:rFonts w:ascii="Segoe UI" w:hAnsi="Segoe UI" w:cs="Segoe UI"/>
                <w:sz w:val="24"/>
                <w:szCs w:val="24"/>
              </w:rPr>
              <w:t>)</w:t>
            </w:r>
            <w:r w:rsidR="00583A03" w:rsidRPr="00D02E9C">
              <w:rPr>
                <w:rFonts w:ascii="Segoe UI" w:hAnsi="Segoe UI" w:cs="Segoe UI"/>
                <w:sz w:val="24"/>
                <w:szCs w:val="24"/>
              </w:rPr>
              <w:t xml:space="preserve"> </w:t>
            </w:r>
            <w:r w:rsidR="00E5483C">
              <w:rPr>
                <w:rFonts w:ascii="Segoe UI" w:hAnsi="Segoe UI" w:cs="Segoe UI"/>
                <w:sz w:val="24"/>
                <w:szCs w:val="24"/>
              </w:rPr>
              <w:t xml:space="preserve">but, further to the data in the report, as at today there were 20 </w:t>
            </w:r>
            <w:proofErr w:type="spellStart"/>
            <w:r w:rsidR="00E5483C">
              <w:rPr>
                <w:rFonts w:ascii="Segoe UI" w:hAnsi="Segoe UI" w:cs="Segoe UI"/>
                <w:sz w:val="24"/>
                <w:szCs w:val="24"/>
              </w:rPr>
              <w:t>DToCs</w:t>
            </w:r>
            <w:proofErr w:type="spellEnd"/>
            <w:r w:rsidR="00E5483C">
              <w:rPr>
                <w:rFonts w:ascii="Segoe UI" w:hAnsi="Segoe UI" w:cs="Segoe UI"/>
                <w:sz w:val="24"/>
                <w:szCs w:val="24"/>
              </w:rPr>
              <w:t xml:space="preserve"> in community hospitals and 2 in mental health services;</w:t>
            </w:r>
          </w:p>
          <w:p w14:paraId="0EDBEAFA" w14:textId="43612384" w:rsidR="006651D1" w:rsidRDefault="00E5483C" w:rsidP="00CB34CD">
            <w:pPr>
              <w:pStyle w:val="ListParagraph"/>
              <w:numPr>
                <w:ilvl w:val="0"/>
                <w:numId w:val="10"/>
              </w:numPr>
              <w:jc w:val="both"/>
              <w:rPr>
                <w:rFonts w:ascii="Segoe UI" w:hAnsi="Segoe UI" w:cs="Segoe UI"/>
                <w:sz w:val="24"/>
                <w:szCs w:val="24"/>
              </w:rPr>
            </w:pPr>
            <w:r>
              <w:rPr>
                <w:rFonts w:ascii="Segoe UI" w:hAnsi="Segoe UI" w:cs="Segoe UI"/>
                <w:sz w:val="24"/>
                <w:szCs w:val="24"/>
              </w:rPr>
              <w:t>O</w:t>
            </w:r>
            <w:r w:rsidR="006651D1" w:rsidRPr="00E5483C">
              <w:rPr>
                <w:rFonts w:ascii="Segoe UI" w:hAnsi="Segoe UI" w:cs="Segoe UI"/>
                <w:sz w:val="24"/>
                <w:szCs w:val="24"/>
              </w:rPr>
              <w:t xml:space="preserve">ut of </w:t>
            </w:r>
            <w:r>
              <w:rPr>
                <w:rFonts w:ascii="Segoe UI" w:hAnsi="Segoe UI" w:cs="Segoe UI"/>
                <w:sz w:val="24"/>
                <w:szCs w:val="24"/>
              </w:rPr>
              <w:t>A</w:t>
            </w:r>
            <w:r w:rsidR="006651D1" w:rsidRPr="00E5483C">
              <w:rPr>
                <w:rFonts w:ascii="Segoe UI" w:hAnsi="Segoe UI" w:cs="Segoe UI"/>
                <w:sz w:val="24"/>
                <w:szCs w:val="24"/>
              </w:rPr>
              <w:t xml:space="preserve">rea </w:t>
            </w:r>
            <w:r>
              <w:rPr>
                <w:rFonts w:ascii="Segoe UI" w:hAnsi="Segoe UI" w:cs="Segoe UI"/>
                <w:sz w:val="24"/>
                <w:szCs w:val="24"/>
              </w:rPr>
              <w:t>P</w:t>
            </w:r>
            <w:r w:rsidR="006651D1" w:rsidRPr="00E5483C">
              <w:rPr>
                <w:rFonts w:ascii="Segoe UI" w:hAnsi="Segoe UI" w:cs="Segoe UI"/>
                <w:sz w:val="24"/>
                <w:szCs w:val="24"/>
              </w:rPr>
              <w:t>lacements had continued</w:t>
            </w:r>
            <w:r>
              <w:rPr>
                <w:rFonts w:ascii="Segoe UI" w:hAnsi="Segoe UI" w:cs="Segoe UI"/>
                <w:sz w:val="24"/>
                <w:szCs w:val="24"/>
              </w:rPr>
              <w:t>,</w:t>
            </w:r>
            <w:r w:rsidR="006651D1" w:rsidRPr="00E5483C">
              <w:rPr>
                <w:rFonts w:ascii="Segoe UI" w:hAnsi="Segoe UI" w:cs="Segoe UI"/>
                <w:sz w:val="24"/>
                <w:szCs w:val="24"/>
              </w:rPr>
              <w:t xml:space="preserve"> </w:t>
            </w:r>
            <w:r w:rsidR="00C54560" w:rsidRPr="00E5483C">
              <w:rPr>
                <w:rFonts w:ascii="Segoe UI" w:hAnsi="Segoe UI" w:cs="Segoe UI"/>
                <w:sz w:val="24"/>
                <w:szCs w:val="24"/>
              </w:rPr>
              <w:t>in part related</w:t>
            </w:r>
            <w:r w:rsidR="006651D1" w:rsidRPr="00E5483C">
              <w:rPr>
                <w:rFonts w:ascii="Segoe UI" w:hAnsi="Segoe UI" w:cs="Segoe UI"/>
                <w:sz w:val="24"/>
                <w:szCs w:val="24"/>
              </w:rPr>
              <w:t xml:space="preserve"> to lack of female intensive care facilities</w:t>
            </w:r>
            <w:r>
              <w:rPr>
                <w:rFonts w:ascii="Segoe UI" w:hAnsi="Segoe UI" w:cs="Segoe UI"/>
                <w:sz w:val="24"/>
                <w:szCs w:val="24"/>
              </w:rPr>
              <w:t>;</w:t>
            </w:r>
            <w:r w:rsidR="003754B2">
              <w:rPr>
                <w:rFonts w:ascii="Segoe UI" w:hAnsi="Segoe UI" w:cs="Segoe UI"/>
                <w:sz w:val="24"/>
                <w:szCs w:val="24"/>
              </w:rPr>
              <w:t xml:space="preserve"> and</w:t>
            </w:r>
          </w:p>
          <w:p w14:paraId="187E68BF" w14:textId="3C485691" w:rsidR="006651D1" w:rsidRPr="00E5483C" w:rsidRDefault="00E5483C" w:rsidP="00CB34CD">
            <w:pPr>
              <w:pStyle w:val="ListParagraph"/>
              <w:numPr>
                <w:ilvl w:val="0"/>
                <w:numId w:val="10"/>
              </w:numPr>
              <w:jc w:val="both"/>
              <w:rPr>
                <w:rFonts w:ascii="Segoe UI" w:hAnsi="Segoe UI" w:cs="Segoe UI"/>
                <w:sz w:val="24"/>
                <w:szCs w:val="24"/>
              </w:rPr>
            </w:pPr>
            <w:r>
              <w:rPr>
                <w:rFonts w:ascii="Segoe UI" w:hAnsi="Segoe UI" w:cs="Segoe UI"/>
                <w:sz w:val="24"/>
                <w:szCs w:val="24"/>
              </w:rPr>
              <w:t xml:space="preserve">at a local level, the Trust was achieving </w:t>
            </w:r>
            <w:proofErr w:type="gramStart"/>
            <w:r>
              <w:rPr>
                <w:rFonts w:ascii="Segoe UI" w:hAnsi="Segoe UI" w:cs="Segoe UI"/>
                <w:sz w:val="24"/>
                <w:szCs w:val="24"/>
              </w:rPr>
              <w:t>the majority of</w:t>
            </w:r>
            <w:proofErr w:type="gramEnd"/>
            <w:r>
              <w:rPr>
                <w:rFonts w:ascii="Segoe UI" w:hAnsi="Segoe UI" w:cs="Segoe UI"/>
                <w:sz w:val="24"/>
                <w:szCs w:val="24"/>
              </w:rPr>
              <w:t xml:space="preserve"> </w:t>
            </w:r>
            <w:r w:rsidR="00FE4B7E" w:rsidRPr="00E5483C">
              <w:rPr>
                <w:rFonts w:ascii="Segoe UI" w:hAnsi="Segoe UI" w:cs="Segoe UI"/>
                <w:sz w:val="24"/>
                <w:szCs w:val="24"/>
              </w:rPr>
              <w:t xml:space="preserve">commissioned targets </w:t>
            </w:r>
            <w:r>
              <w:rPr>
                <w:rFonts w:ascii="Segoe UI" w:hAnsi="Segoe UI" w:cs="Segoe UI"/>
                <w:sz w:val="24"/>
                <w:szCs w:val="24"/>
              </w:rPr>
              <w:t>except</w:t>
            </w:r>
            <w:r w:rsidR="00FE4B7E" w:rsidRPr="00E5483C">
              <w:rPr>
                <w:rFonts w:ascii="Segoe UI" w:hAnsi="Segoe UI" w:cs="Segoe UI"/>
                <w:sz w:val="24"/>
                <w:szCs w:val="24"/>
              </w:rPr>
              <w:t xml:space="preserve"> </w:t>
            </w:r>
            <w:r>
              <w:rPr>
                <w:rFonts w:ascii="Segoe UI" w:hAnsi="Segoe UI" w:cs="Segoe UI"/>
                <w:sz w:val="24"/>
                <w:szCs w:val="24"/>
              </w:rPr>
              <w:t>in A</w:t>
            </w:r>
            <w:r w:rsidR="00FE4B7E" w:rsidRPr="00E5483C">
              <w:rPr>
                <w:rFonts w:ascii="Segoe UI" w:hAnsi="Segoe UI" w:cs="Segoe UI"/>
                <w:sz w:val="24"/>
                <w:szCs w:val="24"/>
              </w:rPr>
              <w:t xml:space="preserve">dult </w:t>
            </w:r>
            <w:r>
              <w:rPr>
                <w:rFonts w:ascii="Segoe UI" w:hAnsi="Segoe UI" w:cs="Segoe UI"/>
                <w:sz w:val="24"/>
                <w:szCs w:val="24"/>
              </w:rPr>
              <w:t>C</w:t>
            </w:r>
            <w:r w:rsidR="00FE4B7E" w:rsidRPr="00E5483C">
              <w:rPr>
                <w:rFonts w:ascii="Segoe UI" w:hAnsi="Segoe UI" w:cs="Segoe UI"/>
                <w:sz w:val="24"/>
                <w:szCs w:val="24"/>
              </w:rPr>
              <w:t xml:space="preserve">ommunity </w:t>
            </w:r>
            <w:r>
              <w:rPr>
                <w:rFonts w:ascii="Segoe UI" w:hAnsi="Segoe UI" w:cs="Segoe UI"/>
                <w:sz w:val="24"/>
                <w:szCs w:val="24"/>
              </w:rPr>
              <w:t>M</w:t>
            </w:r>
            <w:r w:rsidR="00FE4B7E" w:rsidRPr="00E5483C">
              <w:rPr>
                <w:rFonts w:ascii="Segoe UI" w:hAnsi="Segoe UI" w:cs="Segoe UI"/>
                <w:sz w:val="24"/>
                <w:szCs w:val="24"/>
              </w:rPr>
              <w:t xml:space="preserve">ental </w:t>
            </w:r>
            <w:r>
              <w:rPr>
                <w:rFonts w:ascii="Segoe UI" w:hAnsi="Segoe UI" w:cs="Segoe UI"/>
                <w:sz w:val="24"/>
                <w:szCs w:val="24"/>
              </w:rPr>
              <w:t>H</w:t>
            </w:r>
            <w:r w:rsidR="00FE4B7E" w:rsidRPr="00E5483C">
              <w:rPr>
                <w:rFonts w:ascii="Segoe UI" w:hAnsi="Segoe UI" w:cs="Segoe UI"/>
                <w:sz w:val="24"/>
                <w:szCs w:val="24"/>
              </w:rPr>
              <w:t xml:space="preserve">ealth </w:t>
            </w:r>
            <w:r>
              <w:rPr>
                <w:rFonts w:ascii="Segoe UI" w:hAnsi="Segoe UI" w:cs="Segoe UI"/>
                <w:sz w:val="24"/>
                <w:szCs w:val="24"/>
              </w:rPr>
              <w:t>T</w:t>
            </w:r>
            <w:r w:rsidR="00FE4B7E" w:rsidRPr="00E5483C">
              <w:rPr>
                <w:rFonts w:ascii="Segoe UI" w:hAnsi="Segoe UI" w:cs="Segoe UI"/>
                <w:sz w:val="24"/>
                <w:szCs w:val="24"/>
              </w:rPr>
              <w:t>eams</w:t>
            </w:r>
            <w:r w:rsidR="00C54560" w:rsidRPr="00E5483C">
              <w:rPr>
                <w:rFonts w:ascii="Segoe UI" w:hAnsi="Segoe UI" w:cs="Segoe UI"/>
                <w:sz w:val="24"/>
                <w:szCs w:val="24"/>
              </w:rPr>
              <w:t xml:space="preserve"> </w:t>
            </w:r>
            <w:r w:rsidR="003754B2">
              <w:rPr>
                <w:rFonts w:ascii="Segoe UI" w:hAnsi="Segoe UI" w:cs="Segoe UI"/>
                <w:sz w:val="24"/>
                <w:szCs w:val="24"/>
              </w:rPr>
              <w:t>(</w:t>
            </w:r>
            <w:r w:rsidR="00C54560" w:rsidRPr="00E5483C">
              <w:rPr>
                <w:rFonts w:ascii="Segoe UI" w:hAnsi="Segoe UI" w:cs="Segoe UI"/>
                <w:sz w:val="24"/>
                <w:szCs w:val="24"/>
              </w:rPr>
              <w:t>which was</w:t>
            </w:r>
            <w:r w:rsidR="00FE4B7E" w:rsidRPr="00E5483C">
              <w:rPr>
                <w:rFonts w:ascii="Segoe UI" w:hAnsi="Segoe UI" w:cs="Segoe UI"/>
                <w:sz w:val="24"/>
                <w:szCs w:val="24"/>
              </w:rPr>
              <w:t xml:space="preserve"> being reviewed</w:t>
            </w:r>
            <w:r w:rsidR="003754B2">
              <w:rPr>
                <w:rFonts w:ascii="Segoe UI" w:hAnsi="Segoe UI" w:cs="Segoe UI"/>
                <w:sz w:val="24"/>
                <w:szCs w:val="24"/>
              </w:rPr>
              <w:t>)</w:t>
            </w:r>
            <w:r w:rsidR="00FE4B7E" w:rsidRPr="00E5483C">
              <w:rPr>
                <w:rFonts w:ascii="Segoe UI" w:hAnsi="Segoe UI" w:cs="Segoe UI"/>
                <w:color w:val="4F81BD" w:themeColor="accent1"/>
                <w:sz w:val="24"/>
                <w:szCs w:val="24"/>
              </w:rPr>
              <w:t xml:space="preserve">. </w:t>
            </w:r>
          </w:p>
          <w:p w14:paraId="48D593D3" w14:textId="77777777" w:rsidR="003754B2" w:rsidRPr="00CB34CD" w:rsidRDefault="003754B2" w:rsidP="00CB34CD">
            <w:pPr>
              <w:jc w:val="both"/>
              <w:rPr>
                <w:rFonts w:ascii="Segoe UI" w:hAnsi="Segoe UI" w:cs="Segoe UI"/>
                <w:color w:val="4F81BD" w:themeColor="accent1"/>
                <w:sz w:val="24"/>
                <w:szCs w:val="24"/>
              </w:rPr>
            </w:pPr>
          </w:p>
          <w:p w14:paraId="312ECDE3" w14:textId="0EA24CDE" w:rsidR="00FE4B7E" w:rsidRPr="00CB34CD" w:rsidRDefault="003754B2" w:rsidP="00CB34CD">
            <w:pPr>
              <w:jc w:val="both"/>
              <w:rPr>
                <w:rFonts w:ascii="Segoe UI" w:hAnsi="Segoe UI" w:cs="Segoe UI"/>
                <w:sz w:val="24"/>
                <w:szCs w:val="24"/>
              </w:rPr>
            </w:pPr>
            <w:r>
              <w:rPr>
                <w:rFonts w:ascii="Segoe UI" w:hAnsi="Segoe UI" w:cs="Segoe UI"/>
                <w:sz w:val="24"/>
                <w:szCs w:val="24"/>
              </w:rPr>
              <w:t>He added that the report also included the headlines on</w:t>
            </w:r>
            <w:r w:rsidR="00FE4B7E" w:rsidRPr="00CB34CD">
              <w:rPr>
                <w:rFonts w:ascii="Segoe UI" w:hAnsi="Segoe UI" w:cs="Segoe UI"/>
                <w:sz w:val="24"/>
                <w:szCs w:val="24"/>
              </w:rPr>
              <w:t xml:space="preserve"> service changes</w:t>
            </w:r>
            <w:r>
              <w:rPr>
                <w:rFonts w:ascii="Segoe UI" w:hAnsi="Segoe UI" w:cs="Segoe UI"/>
                <w:sz w:val="24"/>
                <w:szCs w:val="24"/>
              </w:rPr>
              <w:t>, including</w:t>
            </w:r>
            <w:r w:rsidR="00FE4B7E" w:rsidRPr="00CB34CD">
              <w:rPr>
                <w:rFonts w:ascii="Segoe UI" w:hAnsi="Segoe UI" w:cs="Segoe UI"/>
                <w:sz w:val="24"/>
                <w:szCs w:val="24"/>
              </w:rPr>
              <w:t xml:space="preserve">: the </w:t>
            </w:r>
            <w:r w:rsidR="00C54560">
              <w:rPr>
                <w:rFonts w:ascii="Segoe UI" w:hAnsi="Segoe UI" w:cs="Segoe UI"/>
                <w:sz w:val="24"/>
                <w:szCs w:val="24"/>
              </w:rPr>
              <w:t>e</w:t>
            </w:r>
            <w:r w:rsidR="00FE4B7E" w:rsidRPr="00CB34CD">
              <w:rPr>
                <w:rFonts w:ascii="Segoe UI" w:hAnsi="Segoe UI" w:cs="Segoe UI"/>
                <w:sz w:val="24"/>
                <w:szCs w:val="24"/>
              </w:rPr>
              <w:t xml:space="preserve">stablishment of 24/7 </w:t>
            </w:r>
            <w:r>
              <w:rPr>
                <w:rFonts w:ascii="Segoe UI" w:hAnsi="Segoe UI" w:cs="Segoe UI"/>
                <w:sz w:val="24"/>
                <w:szCs w:val="24"/>
              </w:rPr>
              <w:t xml:space="preserve">open access </w:t>
            </w:r>
            <w:r w:rsidR="00FE4B7E" w:rsidRPr="00CB34CD">
              <w:rPr>
                <w:rFonts w:ascii="Segoe UI" w:hAnsi="Segoe UI" w:cs="Segoe UI"/>
                <w:sz w:val="24"/>
                <w:szCs w:val="24"/>
              </w:rPr>
              <w:t xml:space="preserve">telephone </w:t>
            </w:r>
            <w:r>
              <w:rPr>
                <w:rFonts w:ascii="Segoe UI" w:hAnsi="Segoe UI" w:cs="Segoe UI"/>
                <w:sz w:val="24"/>
                <w:szCs w:val="24"/>
              </w:rPr>
              <w:t>lines</w:t>
            </w:r>
            <w:r w:rsidR="00FE4B7E" w:rsidRPr="00CB34CD">
              <w:rPr>
                <w:rFonts w:ascii="Segoe UI" w:hAnsi="Segoe UI" w:cs="Segoe UI"/>
                <w:sz w:val="24"/>
                <w:szCs w:val="24"/>
              </w:rPr>
              <w:t xml:space="preserve"> for urgent NHS mental health support; roll</w:t>
            </w:r>
            <w:r>
              <w:rPr>
                <w:rFonts w:ascii="Segoe UI" w:hAnsi="Segoe UI" w:cs="Segoe UI"/>
                <w:sz w:val="24"/>
                <w:szCs w:val="24"/>
              </w:rPr>
              <w:t>-</w:t>
            </w:r>
            <w:r w:rsidR="00FE4B7E" w:rsidRPr="00CB34CD">
              <w:rPr>
                <w:rFonts w:ascii="Segoe UI" w:hAnsi="Segoe UI" w:cs="Segoe UI"/>
                <w:sz w:val="24"/>
                <w:szCs w:val="24"/>
              </w:rPr>
              <w:t>out of digital consultations</w:t>
            </w:r>
            <w:r>
              <w:rPr>
                <w:rFonts w:ascii="Segoe UI" w:hAnsi="Segoe UI" w:cs="Segoe UI"/>
                <w:sz w:val="24"/>
                <w:szCs w:val="24"/>
              </w:rPr>
              <w:t xml:space="preserve"> (</w:t>
            </w:r>
            <w:r w:rsidR="00FE4B7E" w:rsidRPr="00CB34CD">
              <w:rPr>
                <w:rFonts w:ascii="Segoe UI" w:hAnsi="Segoe UI" w:cs="Segoe UI"/>
                <w:sz w:val="24"/>
                <w:szCs w:val="24"/>
              </w:rPr>
              <w:t>now at over 500 a day</w:t>
            </w:r>
            <w:r>
              <w:rPr>
                <w:rFonts w:ascii="Segoe UI" w:hAnsi="Segoe UI" w:cs="Segoe UI"/>
                <w:sz w:val="24"/>
                <w:szCs w:val="24"/>
              </w:rPr>
              <w:t>)</w:t>
            </w:r>
            <w:r w:rsidR="00FE4B7E" w:rsidRPr="00CB34CD">
              <w:rPr>
                <w:rFonts w:ascii="Segoe UI" w:hAnsi="Segoe UI" w:cs="Segoe UI"/>
                <w:sz w:val="24"/>
                <w:szCs w:val="24"/>
              </w:rPr>
              <w:t>; increase</w:t>
            </w:r>
            <w:r>
              <w:rPr>
                <w:rFonts w:ascii="Segoe UI" w:hAnsi="Segoe UI" w:cs="Segoe UI"/>
                <w:sz w:val="24"/>
                <w:szCs w:val="24"/>
              </w:rPr>
              <w:t>d</w:t>
            </w:r>
            <w:r w:rsidR="00FE4B7E" w:rsidRPr="00CB34CD">
              <w:rPr>
                <w:rFonts w:ascii="Segoe UI" w:hAnsi="Segoe UI" w:cs="Segoe UI"/>
                <w:sz w:val="24"/>
                <w:szCs w:val="24"/>
              </w:rPr>
              <w:t xml:space="preserve"> emergency dental care </w:t>
            </w:r>
            <w:r>
              <w:rPr>
                <w:rFonts w:ascii="Segoe UI" w:hAnsi="Segoe UI" w:cs="Segoe UI"/>
                <w:sz w:val="24"/>
                <w:szCs w:val="24"/>
              </w:rPr>
              <w:t xml:space="preserve">services </w:t>
            </w:r>
            <w:r w:rsidR="00FE4B7E" w:rsidRPr="00CB34CD">
              <w:rPr>
                <w:rFonts w:ascii="Segoe UI" w:hAnsi="Segoe UI" w:cs="Segoe UI"/>
                <w:sz w:val="24"/>
                <w:szCs w:val="24"/>
              </w:rPr>
              <w:t>during the pandemic</w:t>
            </w:r>
            <w:r>
              <w:rPr>
                <w:rFonts w:ascii="Segoe UI" w:hAnsi="Segoe UI" w:cs="Segoe UI"/>
                <w:sz w:val="24"/>
                <w:szCs w:val="24"/>
              </w:rPr>
              <w:t xml:space="preserve"> (the Trust’s services had stepped up to meet the gap in lack of provision, in particular at weekends and bank holidays); and the response from community services including set-up of C</w:t>
            </w:r>
            <w:r w:rsidR="0015535D">
              <w:rPr>
                <w:rFonts w:ascii="Segoe UI" w:hAnsi="Segoe UI" w:cs="Segoe UI"/>
                <w:sz w:val="24"/>
                <w:szCs w:val="24"/>
              </w:rPr>
              <w:t xml:space="preserve">ALM (Coronavirus Assessment, Liaison and Monitoring) response clinics.  </w:t>
            </w:r>
          </w:p>
          <w:p w14:paraId="2094DDDC" w14:textId="0A10125F" w:rsidR="00FE4B7E" w:rsidRPr="00CB34CD" w:rsidRDefault="00FE4B7E" w:rsidP="00CB34CD">
            <w:pPr>
              <w:jc w:val="both"/>
              <w:rPr>
                <w:rFonts w:ascii="Segoe UI" w:hAnsi="Segoe UI" w:cs="Segoe UI"/>
                <w:color w:val="4F81BD" w:themeColor="accent1"/>
                <w:sz w:val="24"/>
                <w:szCs w:val="24"/>
              </w:rPr>
            </w:pPr>
          </w:p>
          <w:p w14:paraId="028487DA" w14:textId="2B20BBD9" w:rsidR="00A641EA" w:rsidRDefault="00C019DC" w:rsidP="00CB34CD">
            <w:pPr>
              <w:jc w:val="both"/>
              <w:rPr>
                <w:rFonts w:ascii="Segoe UI" w:hAnsi="Segoe UI" w:cs="Segoe UI"/>
                <w:sz w:val="24"/>
                <w:szCs w:val="24"/>
              </w:rPr>
            </w:pPr>
            <w:r w:rsidRPr="00CB34CD">
              <w:rPr>
                <w:rFonts w:ascii="Segoe UI" w:hAnsi="Segoe UI" w:cs="Segoe UI"/>
                <w:sz w:val="24"/>
                <w:szCs w:val="24"/>
              </w:rPr>
              <w:t xml:space="preserve">The </w:t>
            </w:r>
            <w:r w:rsidR="00C54560">
              <w:rPr>
                <w:rFonts w:ascii="Segoe UI" w:hAnsi="Segoe UI" w:cs="Segoe UI"/>
                <w:sz w:val="24"/>
                <w:szCs w:val="24"/>
              </w:rPr>
              <w:t xml:space="preserve">Trust </w:t>
            </w:r>
            <w:r w:rsidRPr="00CB34CD">
              <w:rPr>
                <w:rFonts w:ascii="Segoe UI" w:hAnsi="Segoe UI" w:cs="Segoe UI"/>
                <w:sz w:val="24"/>
                <w:szCs w:val="24"/>
              </w:rPr>
              <w:t xml:space="preserve">Chair </w:t>
            </w:r>
            <w:r w:rsidR="00302F01">
              <w:rPr>
                <w:rFonts w:ascii="Segoe UI" w:hAnsi="Segoe UI" w:cs="Segoe UI"/>
                <w:sz w:val="24"/>
                <w:szCs w:val="24"/>
              </w:rPr>
              <w:t xml:space="preserve">asked </w:t>
            </w:r>
            <w:r w:rsidRPr="00CB34CD">
              <w:rPr>
                <w:rFonts w:ascii="Segoe UI" w:hAnsi="Segoe UI" w:cs="Segoe UI"/>
                <w:sz w:val="24"/>
                <w:szCs w:val="24"/>
              </w:rPr>
              <w:t xml:space="preserve">how the benefits of online consultations were being </w:t>
            </w:r>
            <w:r w:rsidR="00302F01">
              <w:rPr>
                <w:rFonts w:ascii="Segoe UI" w:hAnsi="Segoe UI" w:cs="Segoe UI"/>
                <w:sz w:val="24"/>
                <w:szCs w:val="24"/>
              </w:rPr>
              <w:t>evaluated</w:t>
            </w:r>
            <w:r w:rsidRPr="00CB34CD">
              <w:rPr>
                <w:rFonts w:ascii="Segoe UI" w:hAnsi="Segoe UI" w:cs="Segoe UI"/>
                <w:sz w:val="24"/>
                <w:szCs w:val="24"/>
              </w:rPr>
              <w:t xml:space="preserve">. The </w:t>
            </w:r>
            <w:r w:rsidR="00C54560">
              <w:rPr>
                <w:rFonts w:ascii="Segoe UI" w:hAnsi="Segoe UI" w:cs="Segoe UI"/>
                <w:sz w:val="24"/>
                <w:szCs w:val="24"/>
              </w:rPr>
              <w:t xml:space="preserve">Director of Strategy </w:t>
            </w:r>
            <w:r w:rsidR="00302F01">
              <w:rPr>
                <w:rFonts w:ascii="Segoe UI" w:hAnsi="Segoe UI" w:cs="Segoe UI"/>
                <w:sz w:val="24"/>
                <w:szCs w:val="24"/>
              </w:rPr>
              <w:t>&amp; CIO</w:t>
            </w:r>
            <w:r w:rsidRPr="00CB34CD">
              <w:rPr>
                <w:rFonts w:ascii="Segoe UI" w:hAnsi="Segoe UI" w:cs="Segoe UI"/>
                <w:sz w:val="24"/>
                <w:szCs w:val="24"/>
              </w:rPr>
              <w:t xml:space="preserve"> replied </w:t>
            </w:r>
            <w:r w:rsidR="00A641EA">
              <w:rPr>
                <w:rFonts w:ascii="Segoe UI" w:hAnsi="Segoe UI" w:cs="Segoe UI"/>
                <w:sz w:val="24"/>
                <w:szCs w:val="24"/>
              </w:rPr>
              <w:t xml:space="preserve">that under the digital programme there were two themes covering this: </w:t>
            </w:r>
            <w:r w:rsidRPr="00CB34CD">
              <w:rPr>
                <w:rFonts w:ascii="Segoe UI" w:hAnsi="Segoe UI" w:cs="Segoe UI"/>
                <w:sz w:val="24"/>
                <w:szCs w:val="24"/>
              </w:rPr>
              <w:t xml:space="preserve">one </w:t>
            </w:r>
            <w:r w:rsidR="00A641EA">
              <w:rPr>
                <w:rFonts w:ascii="Segoe UI" w:hAnsi="Segoe UI" w:cs="Segoe UI"/>
                <w:sz w:val="24"/>
                <w:szCs w:val="24"/>
              </w:rPr>
              <w:t>with the</w:t>
            </w:r>
            <w:r w:rsidRPr="00CB34CD">
              <w:rPr>
                <w:rFonts w:ascii="Segoe UI" w:hAnsi="Segoe UI" w:cs="Segoe UI"/>
                <w:sz w:val="24"/>
                <w:szCs w:val="24"/>
              </w:rPr>
              <w:t xml:space="preserve"> University</w:t>
            </w:r>
            <w:r w:rsidR="00A641EA">
              <w:rPr>
                <w:rFonts w:ascii="Segoe UI" w:hAnsi="Segoe UI" w:cs="Segoe UI"/>
                <w:sz w:val="24"/>
                <w:szCs w:val="24"/>
              </w:rPr>
              <w:t xml:space="preserve"> of Oxford to create a study into the</w:t>
            </w:r>
            <w:r w:rsidRPr="00CB34CD">
              <w:rPr>
                <w:rFonts w:ascii="Segoe UI" w:hAnsi="Segoe UI" w:cs="Segoe UI"/>
                <w:sz w:val="24"/>
                <w:szCs w:val="24"/>
              </w:rPr>
              <w:t xml:space="preserve"> effective</w:t>
            </w:r>
            <w:r w:rsidR="00A641EA">
              <w:rPr>
                <w:rFonts w:ascii="Segoe UI" w:hAnsi="Segoe UI" w:cs="Segoe UI"/>
                <w:sz w:val="24"/>
                <w:szCs w:val="24"/>
              </w:rPr>
              <w:t>ness of</w:t>
            </w:r>
            <w:r w:rsidRPr="00CB34CD">
              <w:rPr>
                <w:rFonts w:ascii="Segoe UI" w:hAnsi="Segoe UI" w:cs="Segoe UI"/>
                <w:sz w:val="24"/>
                <w:szCs w:val="24"/>
              </w:rPr>
              <w:t xml:space="preserve"> </w:t>
            </w:r>
            <w:r w:rsidR="00A641EA">
              <w:rPr>
                <w:rFonts w:ascii="Segoe UI" w:hAnsi="Segoe UI" w:cs="Segoe UI"/>
                <w:sz w:val="24"/>
                <w:szCs w:val="24"/>
              </w:rPr>
              <w:t xml:space="preserve">telepsychiatry; and the other with staff to gather data on staff experiences of the move to digital.  In relation to wider research, he added that discussions had started with neighbouring and other mental health trusts to consider what digital change had meant for them.  </w:t>
            </w:r>
          </w:p>
          <w:p w14:paraId="3EDEF939" w14:textId="77777777" w:rsidR="00A641EA" w:rsidRDefault="00A641EA" w:rsidP="00CB34CD">
            <w:pPr>
              <w:jc w:val="both"/>
              <w:rPr>
                <w:rFonts w:ascii="Segoe UI" w:hAnsi="Segoe UI" w:cs="Segoe UI"/>
                <w:sz w:val="24"/>
                <w:szCs w:val="24"/>
              </w:rPr>
            </w:pPr>
          </w:p>
          <w:p w14:paraId="081D5422" w14:textId="21B504FB" w:rsidR="00534ED1" w:rsidRPr="00CB34CD" w:rsidRDefault="007D58B4" w:rsidP="00CB34CD">
            <w:pPr>
              <w:jc w:val="both"/>
              <w:rPr>
                <w:rFonts w:ascii="Segoe UI" w:hAnsi="Segoe UI" w:cs="Segoe UI"/>
                <w:sz w:val="24"/>
                <w:szCs w:val="24"/>
              </w:rPr>
            </w:pPr>
            <w:r w:rsidRPr="00CB34CD">
              <w:rPr>
                <w:rFonts w:ascii="Segoe UI" w:hAnsi="Segoe UI" w:cs="Segoe UI"/>
                <w:sz w:val="24"/>
                <w:szCs w:val="24"/>
              </w:rPr>
              <w:t xml:space="preserve">Aroop Mozumder </w:t>
            </w:r>
            <w:r w:rsidR="00B55151">
              <w:rPr>
                <w:rFonts w:ascii="Segoe UI" w:hAnsi="Segoe UI" w:cs="Segoe UI"/>
                <w:sz w:val="24"/>
                <w:szCs w:val="24"/>
              </w:rPr>
              <w:t>asked: (</w:t>
            </w:r>
            <w:proofErr w:type="spellStart"/>
            <w:r w:rsidR="00B55151">
              <w:rPr>
                <w:rFonts w:ascii="Segoe UI" w:hAnsi="Segoe UI" w:cs="Segoe UI"/>
                <w:sz w:val="24"/>
                <w:szCs w:val="24"/>
              </w:rPr>
              <w:t>i</w:t>
            </w:r>
            <w:proofErr w:type="spellEnd"/>
            <w:r w:rsidR="00B55151">
              <w:rPr>
                <w:rFonts w:ascii="Segoe UI" w:hAnsi="Segoe UI" w:cs="Segoe UI"/>
                <w:sz w:val="24"/>
                <w:szCs w:val="24"/>
              </w:rPr>
              <w:t xml:space="preserve">) now that operations were winding down from surge capacity and returning beds to more traditional uses, whether the Trust was making these decisions on its own or whether guidance had been provided by NHSE; and (ii) what steps were being taken to prepare for the risk of a second wave of the pandemic.  </w:t>
            </w:r>
            <w:r w:rsidR="00534ED1" w:rsidRPr="00CB34CD">
              <w:rPr>
                <w:rFonts w:ascii="Segoe UI" w:hAnsi="Segoe UI" w:cs="Segoe UI"/>
                <w:sz w:val="24"/>
                <w:szCs w:val="24"/>
              </w:rPr>
              <w:t xml:space="preserve">The </w:t>
            </w:r>
            <w:r w:rsidR="000C077F">
              <w:rPr>
                <w:rFonts w:ascii="Segoe UI" w:hAnsi="Segoe UI" w:cs="Segoe UI"/>
                <w:sz w:val="24"/>
                <w:szCs w:val="24"/>
              </w:rPr>
              <w:t xml:space="preserve">Medical Director </w:t>
            </w:r>
            <w:r w:rsidR="00534ED1" w:rsidRPr="00CB34CD">
              <w:rPr>
                <w:rFonts w:ascii="Segoe UI" w:hAnsi="Segoe UI" w:cs="Segoe UI"/>
                <w:sz w:val="24"/>
                <w:szCs w:val="24"/>
              </w:rPr>
              <w:t xml:space="preserve">replied </w:t>
            </w:r>
            <w:r w:rsidR="00120E5E">
              <w:rPr>
                <w:rFonts w:ascii="Segoe UI" w:hAnsi="Segoe UI" w:cs="Segoe UI"/>
                <w:sz w:val="24"/>
                <w:szCs w:val="24"/>
              </w:rPr>
              <w:t xml:space="preserve">that the major issue was that inpatient mental health services had not changed, although the criteria for admission may </w:t>
            </w:r>
            <w:r w:rsidR="00120E5E">
              <w:rPr>
                <w:rFonts w:ascii="Segoe UI" w:hAnsi="Segoe UI" w:cs="Segoe UI"/>
                <w:sz w:val="24"/>
                <w:szCs w:val="24"/>
              </w:rPr>
              <w:lastRenderedPageBreak/>
              <w:t xml:space="preserve">have become slightly higher; there was bed capacity but the plan was not </w:t>
            </w:r>
            <w:r w:rsidR="00A4615B">
              <w:rPr>
                <w:rFonts w:ascii="Segoe UI" w:hAnsi="Segoe UI" w:cs="Segoe UI"/>
                <w:sz w:val="24"/>
                <w:szCs w:val="24"/>
              </w:rPr>
              <w:t xml:space="preserve">to </w:t>
            </w:r>
            <w:r w:rsidR="00120E5E">
              <w:rPr>
                <w:rFonts w:ascii="Segoe UI" w:hAnsi="Segoe UI" w:cs="Segoe UI"/>
                <w:sz w:val="24"/>
                <w:szCs w:val="24"/>
              </w:rPr>
              <w:t>exceed 85% capacity due to the risks that this could create with COVID-19 and management of Infection Prevention and Control</w:t>
            </w:r>
            <w:r w:rsidR="00337DEB">
              <w:rPr>
                <w:rFonts w:ascii="Segoe UI" w:hAnsi="Segoe UI" w:cs="Segoe UI"/>
                <w:sz w:val="24"/>
                <w:szCs w:val="24"/>
              </w:rPr>
              <w:t xml:space="preserve"> (</w:t>
            </w:r>
            <w:r w:rsidR="00337DEB">
              <w:rPr>
                <w:rFonts w:ascii="Segoe UI" w:hAnsi="Segoe UI" w:cs="Segoe UI"/>
                <w:b/>
                <w:bCs/>
                <w:sz w:val="24"/>
                <w:szCs w:val="24"/>
              </w:rPr>
              <w:t>IPC</w:t>
            </w:r>
            <w:r w:rsidR="00337DEB">
              <w:rPr>
                <w:rFonts w:ascii="Segoe UI" w:hAnsi="Segoe UI" w:cs="Segoe UI"/>
                <w:sz w:val="24"/>
                <w:szCs w:val="24"/>
              </w:rPr>
              <w:t>)</w:t>
            </w:r>
            <w:r w:rsidR="00120E5E">
              <w:rPr>
                <w:rFonts w:ascii="Segoe UI" w:hAnsi="Segoe UI" w:cs="Segoe UI"/>
                <w:sz w:val="24"/>
                <w:szCs w:val="24"/>
              </w:rPr>
              <w:t xml:space="preserve">.  </w:t>
            </w:r>
            <w:r w:rsidR="000C077F">
              <w:rPr>
                <w:rFonts w:ascii="Segoe UI" w:hAnsi="Segoe UI" w:cs="Segoe UI"/>
                <w:sz w:val="24"/>
                <w:szCs w:val="24"/>
              </w:rPr>
              <w:t xml:space="preserve">The Chief Nurse </w:t>
            </w:r>
            <w:r w:rsidR="00A4615B">
              <w:rPr>
                <w:rFonts w:ascii="Segoe UI" w:hAnsi="Segoe UI" w:cs="Segoe UI"/>
                <w:sz w:val="24"/>
                <w:szCs w:val="24"/>
              </w:rPr>
              <w:t xml:space="preserve">added that, in community services, staff who had been redeployed were being considered for return to their substantive posts.  Further to the recent legal guidance from NHSE/I (referred to at item BOD 37/20(a) above), which was all-age related, </w:t>
            </w:r>
            <w:r w:rsidR="000C077F">
              <w:rPr>
                <w:rFonts w:ascii="Segoe UI" w:hAnsi="Segoe UI" w:cs="Segoe UI"/>
                <w:sz w:val="24"/>
                <w:szCs w:val="24"/>
              </w:rPr>
              <w:t>she highlighted</w:t>
            </w:r>
            <w:r w:rsidR="00A4615B">
              <w:rPr>
                <w:rFonts w:ascii="Segoe UI" w:hAnsi="Segoe UI" w:cs="Segoe UI"/>
                <w:sz w:val="24"/>
                <w:szCs w:val="24"/>
              </w:rPr>
              <w:t xml:space="preserve"> that </w:t>
            </w:r>
            <w:r w:rsidR="007B4FFF" w:rsidRPr="00CB34CD">
              <w:rPr>
                <w:rFonts w:ascii="Segoe UI" w:hAnsi="Segoe UI" w:cs="Segoe UI"/>
                <w:sz w:val="24"/>
                <w:szCs w:val="24"/>
              </w:rPr>
              <w:t xml:space="preserve">there were </w:t>
            </w:r>
            <w:r w:rsidR="00A4615B">
              <w:rPr>
                <w:rFonts w:ascii="Segoe UI" w:hAnsi="Segoe UI" w:cs="Segoe UI"/>
                <w:sz w:val="24"/>
                <w:szCs w:val="24"/>
              </w:rPr>
              <w:t xml:space="preserve">also </w:t>
            </w:r>
            <w:r w:rsidR="007B4FFF" w:rsidRPr="00CB34CD">
              <w:rPr>
                <w:rFonts w:ascii="Segoe UI" w:hAnsi="Segoe UI" w:cs="Segoe UI"/>
                <w:sz w:val="24"/>
                <w:szCs w:val="24"/>
              </w:rPr>
              <w:t>concerns for young people</w:t>
            </w:r>
            <w:r w:rsidR="000C077F">
              <w:rPr>
                <w:rFonts w:ascii="Segoe UI" w:hAnsi="Segoe UI" w:cs="Segoe UI"/>
                <w:sz w:val="24"/>
                <w:szCs w:val="24"/>
              </w:rPr>
              <w:t xml:space="preserve"> </w:t>
            </w:r>
            <w:r w:rsidR="00A4615B">
              <w:rPr>
                <w:rFonts w:ascii="Segoe UI" w:hAnsi="Segoe UI" w:cs="Segoe UI"/>
                <w:sz w:val="24"/>
                <w:szCs w:val="24"/>
              </w:rPr>
              <w:t>around</w:t>
            </w:r>
            <w:r w:rsidR="000C077F">
              <w:rPr>
                <w:rFonts w:ascii="Segoe UI" w:hAnsi="Segoe UI" w:cs="Segoe UI"/>
                <w:sz w:val="24"/>
                <w:szCs w:val="24"/>
              </w:rPr>
              <w:t xml:space="preserve"> </w:t>
            </w:r>
            <w:r w:rsidR="007B4FFF" w:rsidRPr="00CB34CD">
              <w:rPr>
                <w:rFonts w:ascii="Segoe UI" w:hAnsi="Segoe UI" w:cs="Segoe UI"/>
                <w:sz w:val="24"/>
                <w:szCs w:val="24"/>
              </w:rPr>
              <w:t>safeguarding issues and family dynamics.</w:t>
            </w:r>
          </w:p>
          <w:p w14:paraId="4FC8186A" w14:textId="77777777" w:rsidR="007D58B4" w:rsidRPr="00CB34CD" w:rsidRDefault="007D58B4" w:rsidP="00CB34CD">
            <w:pPr>
              <w:jc w:val="both"/>
              <w:rPr>
                <w:rFonts w:ascii="Segoe UI" w:hAnsi="Segoe UI" w:cs="Segoe UI"/>
                <w:color w:val="4F81BD" w:themeColor="accent1"/>
                <w:sz w:val="24"/>
                <w:szCs w:val="24"/>
              </w:rPr>
            </w:pPr>
          </w:p>
          <w:p w14:paraId="17BE67C6" w14:textId="77777777" w:rsidR="00A4615B" w:rsidRDefault="000C077F" w:rsidP="00CB34CD">
            <w:pPr>
              <w:jc w:val="both"/>
              <w:rPr>
                <w:rFonts w:ascii="Segoe UI" w:hAnsi="Segoe UI" w:cs="Segoe UI"/>
                <w:sz w:val="24"/>
                <w:szCs w:val="24"/>
              </w:rPr>
            </w:pPr>
            <w:r>
              <w:rPr>
                <w:rFonts w:ascii="Segoe UI" w:hAnsi="Segoe UI" w:cs="Segoe UI"/>
                <w:sz w:val="24"/>
                <w:szCs w:val="24"/>
              </w:rPr>
              <w:t xml:space="preserve">The Managing Director of Mental Health </w:t>
            </w:r>
            <w:r w:rsidR="00A4615B">
              <w:rPr>
                <w:rFonts w:ascii="Segoe UI" w:hAnsi="Segoe UI" w:cs="Segoe UI"/>
                <w:sz w:val="24"/>
                <w:szCs w:val="24"/>
              </w:rPr>
              <w:t>&amp;</w:t>
            </w:r>
            <w:r>
              <w:rPr>
                <w:rFonts w:ascii="Segoe UI" w:hAnsi="Segoe UI" w:cs="Segoe UI"/>
                <w:sz w:val="24"/>
                <w:szCs w:val="24"/>
              </w:rPr>
              <w:t xml:space="preserve"> Learning Disabilities noted</w:t>
            </w:r>
            <w:r w:rsidR="00A4615B">
              <w:rPr>
                <w:rFonts w:ascii="Segoe UI" w:hAnsi="Segoe UI" w:cs="Segoe UI"/>
                <w:sz w:val="24"/>
                <w:szCs w:val="24"/>
              </w:rPr>
              <w:t xml:space="preserve"> that:</w:t>
            </w:r>
          </w:p>
          <w:p w14:paraId="52027684" w14:textId="22CBD57C" w:rsidR="00A4615B" w:rsidRDefault="00337DEB" w:rsidP="00A4615B">
            <w:pPr>
              <w:pStyle w:val="ListParagraph"/>
              <w:numPr>
                <w:ilvl w:val="0"/>
                <w:numId w:val="11"/>
              </w:numPr>
              <w:jc w:val="both"/>
              <w:rPr>
                <w:rFonts w:ascii="Segoe UI" w:hAnsi="Segoe UI" w:cs="Segoe UI"/>
                <w:sz w:val="24"/>
                <w:szCs w:val="24"/>
              </w:rPr>
            </w:pPr>
            <w:r>
              <w:rPr>
                <w:rFonts w:ascii="Segoe UI" w:hAnsi="Segoe UI" w:cs="Segoe UI"/>
                <w:sz w:val="24"/>
                <w:szCs w:val="24"/>
              </w:rPr>
              <w:t>COVID-19 had highlighted the challenges of maintaining IPC and social distancing in old buildings such as on the Warneford site.  She and the Chief Nurse had visited staff and considered the impact on them of operating with this additional challenge.  She emphasised that staff in these areas had done well in preventing onwards transmission</w:t>
            </w:r>
            <w:r w:rsidR="005B3679">
              <w:rPr>
                <w:rFonts w:ascii="Segoe UI" w:hAnsi="Segoe UI" w:cs="Segoe UI"/>
                <w:sz w:val="24"/>
                <w:szCs w:val="24"/>
              </w:rPr>
              <w:t xml:space="preserve"> of COVID-19</w:t>
            </w:r>
            <w:r>
              <w:rPr>
                <w:rFonts w:ascii="Segoe UI" w:hAnsi="Segoe UI" w:cs="Segoe UI"/>
                <w:sz w:val="24"/>
                <w:szCs w:val="24"/>
              </w:rPr>
              <w:t xml:space="preserve">; </w:t>
            </w:r>
          </w:p>
          <w:p w14:paraId="57D72B6A" w14:textId="6875F5B6" w:rsidR="007D58B4" w:rsidRDefault="00337DEB" w:rsidP="00CB34CD">
            <w:pPr>
              <w:pStyle w:val="ListParagraph"/>
              <w:numPr>
                <w:ilvl w:val="0"/>
                <w:numId w:val="11"/>
              </w:numPr>
              <w:jc w:val="both"/>
              <w:rPr>
                <w:rFonts w:ascii="Segoe UI" w:hAnsi="Segoe UI" w:cs="Segoe UI"/>
                <w:sz w:val="24"/>
                <w:szCs w:val="24"/>
              </w:rPr>
            </w:pPr>
            <w:r>
              <w:rPr>
                <w:rFonts w:ascii="Segoe UI" w:hAnsi="Segoe UI" w:cs="Segoe UI"/>
                <w:sz w:val="24"/>
                <w:szCs w:val="24"/>
              </w:rPr>
              <w:t xml:space="preserve">use of digital consultations was not just for community outpatients but had also been rolled out in inpatient settings where, for example, there had been </w:t>
            </w:r>
            <w:r w:rsidR="007B4FFF" w:rsidRPr="00337DEB">
              <w:rPr>
                <w:rFonts w:ascii="Segoe UI" w:hAnsi="Segoe UI" w:cs="Segoe UI"/>
                <w:sz w:val="24"/>
                <w:szCs w:val="24"/>
              </w:rPr>
              <w:t xml:space="preserve">positive results with </w:t>
            </w:r>
            <w:r>
              <w:rPr>
                <w:rFonts w:ascii="Segoe UI" w:hAnsi="Segoe UI" w:cs="Segoe UI"/>
                <w:sz w:val="24"/>
                <w:szCs w:val="24"/>
              </w:rPr>
              <w:t xml:space="preserve">use </w:t>
            </w:r>
            <w:r w:rsidR="007A60B7">
              <w:rPr>
                <w:rFonts w:ascii="Segoe UI" w:hAnsi="Segoe UI" w:cs="Segoe UI"/>
                <w:sz w:val="24"/>
                <w:szCs w:val="24"/>
              </w:rPr>
              <w:t xml:space="preserve">of </w:t>
            </w:r>
            <w:r w:rsidR="007B4FFF" w:rsidRPr="00337DEB">
              <w:rPr>
                <w:rFonts w:ascii="Segoe UI" w:hAnsi="Segoe UI" w:cs="Segoe UI"/>
                <w:sz w:val="24"/>
                <w:szCs w:val="24"/>
              </w:rPr>
              <w:t>blended face</w:t>
            </w:r>
            <w:r w:rsidR="00596BB7">
              <w:rPr>
                <w:rFonts w:ascii="Segoe UI" w:hAnsi="Segoe UI" w:cs="Segoe UI"/>
                <w:sz w:val="24"/>
                <w:szCs w:val="24"/>
              </w:rPr>
              <w:t>-</w:t>
            </w:r>
            <w:r w:rsidR="007B4FFF" w:rsidRPr="00337DEB">
              <w:rPr>
                <w:rFonts w:ascii="Segoe UI" w:hAnsi="Segoe UI" w:cs="Segoe UI"/>
                <w:sz w:val="24"/>
                <w:szCs w:val="24"/>
              </w:rPr>
              <w:t>to</w:t>
            </w:r>
            <w:r w:rsidR="00596BB7">
              <w:rPr>
                <w:rFonts w:ascii="Segoe UI" w:hAnsi="Segoe UI" w:cs="Segoe UI"/>
                <w:sz w:val="24"/>
                <w:szCs w:val="24"/>
              </w:rPr>
              <w:t>-</w:t>
            </w:r>
            <w:r w:rsidR="007B4FFF" w:rsidRPr="00337DEB">
              <w:rPr>
                <w:rFonts w:ascii="Segoe UI" w:hAnsi="Segoe UI" w:cs="Segoe UI"/>
                <w:sz w:val="24"/>
                <w:szCs w:val="24"/>
              </w:rPr>
              <w:t xml:space="preserve">face and digital consultations in </w:t>
            </w:r>
            <w:r w:rsidR="00596BB7">
              <w:rPr>
                <w:rFonts w:ascii="Segoe UI" w:hAnsi="Segoe UI" w:cs="Segoe UI"/>
                <w:sz w:val="24"/>
                <w:szCs w:val="24"/>
              </w:rPr>
              <w:t>A</w:t>
            </w:r>
            <w:r w:rsidR="007B4FFF" w:rsidRPr="00337DEB">
              <w:rPr>
                <w:rFonts w:ascii="Segoe UI" w:hAnsi="Segoe UI" w:cs="Segoe UI"/>
                <w:sz w:val="24"/>
                <w:szCs w:val="24"/>
              </w:rPr>
              <w:t xml:space="preserve">dult </w:t>
            </w:r>
            <w:r w:rsidR="00596BB7">
              <w:rPr>
                <w:rFonts w:ascii="Segoe UI" w:hAnsi="Segoe UI" w:cs="Segoe UI"/>
                <w:sz w:val="24"/>
                <w:szCs w:val="24"/>
              </w:rPr>
              <w:t>E</w:t>
            </w:r>
            <w:r w:rsidR="007B4FFF" w:rsidRPr="00337DEB">
              <w:rPr>
                <w:rFonts w:ascii="Segoe UI" w:hAnsi="Segoe UI" w:cs="Segoe UI"/>
                <w:sz w:val="24"/>
                <w:szCs w:val="24"/>
              </w:rPr>
              <w:t xml:space="preserve">ating </w:t>
            </w:r>
            <w:r w:rsidR="00596BB7">
              <w:rPr>
                <w:rFonts w:ascii="Segoe UI" w:hAnsi="Segoe UI" w:cs="Segoe UI"/>
                <w:sz w:val="24"/>
                <w:szCs w:val="24"/>
              </w:rPr>
              <w:t>D</w:t>
            </w:r>
            <w:r w:rsidR="007B4FFF" w:rsidRPr="00337DEB">
              <w:rPr>
                <w:rFonts w:ascii="Segoe UI" w:hAnsi="Segoe UI" w:cs="Segoe UI"/>
                <w:sz w:val="24"/>
                <w:szCs w:val="24"/>
              </w:rPr>
              <w:t>isorders</w:t>
            </w:r>
            <w:r w:rsidR="00596BB7">
              <w:rPr>
                <w:rFonts w:ascii="Segoe UI" w:hAnsi="Segoe UI" w:cs="Segoe UI"/>
                <w:sz w:val="24"/>
                <w:szCs w:val="24"/>
              </w:rPr>
              <w:t>.  In addition, digital consultations and increasing use of virtual meetings had led to an increase in attendance at Care Programme Approach meetings by non-Trust professionals because they were easier to access/no travel was involved; and</w:t>
            </w:r>
          </w:p>
          <w:p w14:paraId="209B0DD6" w14:textId="51D6E45C" w:rsidR="007B4FFF" w:rsidRDefault="00596BB7" w:rsidP="00CB34CD">
            <w:pPr>
              <w:pStyle w:val="ListParagraph"/>
              <w:numPr>
                <w:ilvl w:val="0"/>
                <w:numId w:val="11"/>
              </w:numPr>
              <w:jc w:val="both"/>
              <w:rPr>
                <w:rFonts w:ascii="Segoe UI" w:hAnsi="Segoe UI" w:cs="Segoe UI"/>
                <w:sz w:val="24"/>
                <w:szCs w:val="24"/>
              </w:rPr>
            </w:pPr>
            <w:r>
              <w:rPr>
                <w:rFonts w:ascii="Segoe UI" w:hAnsi="Segoe UI" w:cs="Segoe UI"/>
                <w:sz w:val="24"/>
                <w:szCs w:val="24"/>
              </w:rPr>
              <w:t xml:space="preserve">although staff working from home generally commented positively upon the use of digital technology, there were some concerns that work was intruding into home environments and this could be an issue for the emotional resilience of those working with difficult material or challenging clients.  </w:t>
            </w:r>
          </w:p>
          <w:p w14:paraId="3C0370D1" w14:textId="77777777" w:rsidR="00596BB7" w:rsidRPr="00596BB7" w:rsidRDefault="00596BB7" w:rsidP="00596BB7">
            <w:pPr>
              <w:pStyle w:val="ListParagraph"/>
              <w:jc w:val="both"/>
              <w:rPr>
                <w:rFonts w:ascii="Segoe UI" w:hAnsi="Segoe UI" w:cs="Segoe UI"/>
                <w:sz w:val="24"/>
                <w:szCs w:val="24"/>
              </w:rPr>
            </w:pPr>
          </w:p>
          <w:p w14:paraId="383F1792" w14:textId="02F0267E" w:rsidR="007D58B4" w:rsidRPr="00CB34CD" w:rsidRDefault="00634695" w:rsidP="00CB34CD">
            <w:pPr>
              <w:jc w:val="both"/>
              <w:rPr>
                <w:rFonts w:ascii="Segoe UI" w:hAnsi="Segoe UI" w:cs="Segoe UI"/>
                <w:b/>
                <w:bCs/>
                <w:sz w:val="24"/>
                <w:szCs w:val="24"/>
              </w:rPr>
            </w:pPr>
            <w:r w:rsidRPr="00CB34CD">
              <w:rPr>
                <w:rFonts w:ascii="Segoe UI" w:hAnsi="Segoe UI" w:cs="Segoe UI"/>
                <w:b/>
                <w:bCs/>
                <w:sz w:val="24"/>
                <w:szCs w:val="24"/>
              </w:rPr>
              <w:t>The Board noted the report.</w:t>
            </w:r>
          </w:p>
          <w:p w14:paraId="10A66B8E" w14:textId="4B4E0707" w:rsidR="00D812F8" w:rsidRPr="00CB34CD" w:rsidRDefault="00D812F8" w:rsidP="00CB34CD">
            <w:pPr>
              <w:jc w:val="both"/>
              <w:rPr>
                <w:rFonts w:ascii="Segoe UI" w:hAnsi="Segoe UI" w:cs="Segoe UI"/>
                <w:color w:val="4F81BD" w:themeColor="accent1"/>
                <w:sz w:val="24"/>
                <w:szCs w:val="24"/>
              </w:rPr>
            </w:pPr>
          </w:p>
        </w:tc>
        <w:tc>
          <w:tcPr>
            <w:tcW w:w="990" w:type="dxa"/>
          </w:tcPr>
          <w:p w14:paraId="5B78D75D" w14:textId="77777777" w:rsidR="009F52F8" w:rsidRPr="00CB34CD" w:rsidRDefault="009F52F8" w:rsidP="00CB34CD">
            <w:pPr>
              <w:rPr>
                <w:rFonts w:ascii="Segoe UI" w:hAnsi="Segoe UI" w:cs="Segoe UI"/>
                <w:color w:val="4F81BD" w:themeColor="accent1"/>
                <w:sz w:val="24"/>
                <w:szCs w:val="24"/>
              </w:rPr>
            </w:pPr>
          </w:p>
        </w:tc>
      </w:tr>
      <w:tr w:rsidR="00D812F8" w:rsidRPr="00CB34CD" w14:paraId="5F2FEF45" w14:textId="77777777" w:rsidTr="00D90961">
        <w:tc>
          <w:tcPr>
            <w:tcW w:w="889" w:type="dxa"/>
          </w:tcPr>
          <w:p w14:paraId="1158C062" w14:textId="77777777" w:rsidR="00D812F8" w:rsidRPr="00CB34CD" w:rsidRDefault="00634695" w:rsidP="00CB34CD">
            <w:pPr>
              <w:rPr>
                <w:rFonts w:ascii="Segoe UI" w:hAnsi="Segoe UI" w:cs="Segoe UI"/>
                <w:b/>
                <w:bCs/>
                <w:sz w:val="24"/>
                <w:szCs w:val="24"/>
              </w:rPr>
            </w:pPr>
            <w:r w:rsidRPr="00CB34CD">
              <w:rPr>
                <w:rFonts w:ascii="Segoe UI" w:hAnsi="Segoe UI" w:cs="Segoe UI"/>
                <w:b/>
                <w:bCs/>
                <w:sz w:val="24"/>
                <w:szCs w:val="24"/>
              </w:rPr>
              <w:lastRenderedPageBreak/>
              <w:t>BOD</w:t>
            </w:r>
          </w:p>
          <w:p w14:paraId="565978E6" w14:textId="2328F57C" w:rsidR="00634695" w:rsidRDefault="00B36C72" w:rsidP="00CB34CD">
            <w:pPr>
              <w:rPr>
                <w:rFonts w:ascii="Segoe UI" w:hAnsi="Segoe UI" w:cs="Segoe UI"/>
                <w:b/>
                <w:bCs/>
                <w:sz w:val="24"/>
                <w:szCs w:val="24"/>
              </w:rPr>
            </w:pPr>
            <w:r>
              <w:rPr>
                <w:rFonts w:ascii="Segoe UI" w:hAnsi="Segoe UI" w:cs="Segoe UI"/>
                <w:b/>
                <w:bCs/>
                <w:sz w:val="24"/>
                <w:szCs w:val="24"/>
              </w:rPr>
              <w:t>39</w:t>
            </w:r>
            <w:r w:rsidR="00634695" w:rsidRPr="00CB34CD">
              <w:rPr>
                <w:rFonts w:ascii="Segoe UI" w:hAnsi="Segoe UI" w:cs="Segoe UI"/>
                <w:b/>
                <w:bCs/>
                <w:sz w:val="24"/>
                <w:szCs w:val="24"/>
              </w:rPr>
              <w:t>/20</w:t>
            </w:r>
          </w:p>
          <w:p w14:paraId="62C21E04" w14:textId="77777777" w:rsidR="007901E9" w:rsidRDefault="007901E9" w:rsidP="00CB34CD">
            <w:pPr>
              <w:rPr>
                <w:rFonts w:ascii="Segoe UI" w:hAnsi="Segoe UI" w:cs="Segoe UI"/>
                <w:b/>
                <w:bCs/>
                <w:sz w:val="24"/>
                <w:szCs w:val="24"/>
              </w:rPr>
            </w:pPr>
          </w:p>
          <w:p w14:paraId="119A1CD1" w14:textId="03BB5E20" w:rsidR="007901E9" w:rsidRDefault="007901E9" w:rsidP="00CB34CD">
            <w:pPr>
              <w:rPr>
                <w:rFonts w:ascii="Segoe UI" w:hAnsi="Segoe UI" w:cs="Segoe UI"/>
                <w:sz w:val="24"/>
                <w:szCs w:val="24"/>
              </w:rPr>
            </w:pPr>
            <w:r w:rsidRPr="007901E9">
              <w:rPr>
                <w:rFonts w:ascii="Segoe UI" w:hAnsi="Segoe UI" w:cs="Segoe UI"/>
                <w:sz w:val="24"/>
                <w:szCs w:val="24"/>
              </w:rPr>
              <w:t>a</w:t>
            </w:r>
          </w:p>
          <w:p w14:paraId="4616B104" w14:textId="6F91B38D" w:rsidR="00371361" w:rsidRDefault="00371361" w:rsidP="00CB34CD">
            <w:pPr>
              <w:rPr>
                <w:rFonts w:ascii="Segoe UI" w:hAnsi="Segoe UI" w:cs="Segoe UI"/>
                <w:sz w:val="24"/>
                <w:szCs w:val="24"/>
              </w:rPr>
            </w:pPr>
          </w:p>
          <w:p w14:paraId="43A224E7" w14:textId="153461BD" w:rsidR="00371361" w:rsidRDefault="00371361" w:rsidP="00CB34CD">
            <w:pPr>
              <w:rPr>
                <w:rFonts w:ascii="Segoe UI" w:hAnsi="Segoe UI" w:cs="Segoe UI"/>
                <w:sz w:val="24"/>
                <w:szCs w:val="24"/>
              </w:rPr>
            </w:pPr>
          </w:p>
          <w:p w14:paraId="159644B6" w14:textId="40D6C4AC" w:rsidR="003F4F1F" w:rsidRDefault="003F4F1F" w:rsidP="00CB34CD">
            <w:pPr>
              <w:rPr>
                <w:rFonts w:ascii="Segoe UI" w:hAnsi="Segoe UI" w:cs="Segoe UI"/>
                <w:sz w:val="24"/>
                <w:szCs w:val="24"/>
              </w:rPr>
            </w:pPr>
          </w:p>
          <w:p w14:paraId="0A43CA10" w14:textId="65AB778A" w:rsidR="003F4F1F" w:rsidRDefault="003F4F1F" w:rsidP="00CB34CD">
            <w:pPr>
              <w:rPr>
                <w:rFonts w:ascii="Segoe UI" w:hAnsi="Segoe UI" w:cs="Segoe UI"/>
                <w:sz w:val="24"/>
                <w:szCs w:val="24"/>
              </w:rPr>
            </w:pPr>
          </w:p>
          <w:p w14:paraId="7E15DE04" w14:textId="77777777" w:rsidR="003F4F1F" w:rsidRDefault="003F4F1F" w:rsidP="00CB34CD">
            <w:pPr>
              <w:rPr>
                <w:rFonts w:ascii="Segoe UI" w:hAnsi="Segoe UI" w:cs="Segoe UI"/>
                <w:sz w:val="24"/>
                <w:szCs w:val="24"/>
              </w:rPr>
            </w:pPr>
          </w:p>
          <w:p w14:paraId="33645299" w14:textId="576AEA38" w:rsidR="00371361" w:rsidRDefault="00371361" w:rsidP="00CB34CD">
            <w:pPr>
              <w:rPr>
                <w:rFonts w:ascii="Segoe UI" w:hAnsi="Segoe UI" w:cs="Segoe UI"/>
                <w:sz w:val="24"/>
                <w:szCs w:val="24"/>
              </w:rPr>
            </w:pPr>
            <w:r>
              <w:rPr>
                <w:rFonts w:ascii="Segoe UI" w:hAnsi="Segoe UI" w:cs="Segoe UI"/>
                <w:sz w:val="24"/>
                <w:szCs w:val="24"/>
              </w:rPr>
              <w:lastRenderedPageBreak/>
              <w:t>b</w:t>
            </w:r>
          </w:p>
          <w:p w14:paraId="3BA85709" w14:textId="441FD54D" w:rsidR="00901675" w:rsidRDefault="00901675" w:rsidP="00CB34CD">
            <w:pPr>
              <w:rPr>
                <w:rFonts w:ascii="Segoe UI" w:hAnsi="Segoe UI" w:cs="Segoe UI"/>
                <w:sz w:val="24"/>
                <w:szCs w:val="24"/>
              </w:rPr>
            </w:pPr>
          </w:p>
          <w:p w14:paraId="1446CD6E" w14:textId="7B43C25C" w:rsidR="00901675" w:rsidRDefault="00901675" w:rsidP="00CB34CD">
            <w:pPr>
              <w:rPr>
                <w:rFonts w:ascii="Segoe UI" w:hAnsi="Segoe UI" w:cs="Segoe UI"/>
                <w:sz w:val="24"/>
                <w:szCs w:val="24"/>
              </w:rPr>
            </w:pPr>
          </w:p>
          <w:p w14:paraId="7184359C" w14:textId="78099AFA" w:rsidR="00901675" w:rsidRDefault="00901675" w:rsidP="00CB34CD">
            <w:pPr>
              <w:rPr>
                <w:rFonts w:ascii="Segoe UI" w:hAnsi="Segoe UI" w:cs="Segoe UI"/>
                <w:sz w:val="24"/>
                <w:szCs w:val="24"/>
              </w:rPr>
            </w:pPr>
          </w:p>
          <w:p w14:paraId="238B6C06" w14:textId="36BBD7C1" w:rsidR="00901675" w:rsidRDefault="00901675" w:rsidP="00CB34CD">
            <w:pPr>
              <w:rPr>
                <w:rFonts w:ascii="Segoe UI" w:hAnsi="Segoe UI" w:cs="Segoe UI"/>
                <w:sz w:val="24"/>
                <w:szCs w:val="24"/>
              </w:rPr>
            </w:pPr>
          </w:p>
          <w:p w14:paraId="5F50DC15" w14:textId="3C17EAB8" w:rsidR="00901675" w:rsidRDefault="00901675" w:rsidP="00CB34CD">
            <w:pPr>
              <w:rPr>
                <w:rFonts w:ascii="Segoe UI" w:hAnsi="Segoe UI" w:cs="Segoe UI"/>
                <w:sz w:val="24"/>
                <w:szCs w:val="24"/>
              </w:rPr>
            </w:pPr>
          </w:p>
          <w:p w14:paraId="7C946D8E" w14:textId="653BE32F" w:rsidR="00901675" w:rsidRDefault="00901675" w:rsidP="00CB34CD">
            <w:pPr>
              <w:rPr>
                <w:rFonts w:ascii="Segoe UI" w:hAnsi="Segoe UI" w:cs="Segoe UI"/>
                <w:sz w:val="24"/>
                <w:szCs w:val="24"/>
              </w:rPr>
            </w:pPr>
          </w:p>
          <w:p w14:paraId="4CF0D57A" w14:textId="77777777" w:rsidR="005F15B9" w:rsidRDefault="005F15B9" w:rsidP="00CB34CD">
            <w:pPr>
              <w:rPr>
                <w:rFonts w:ascii="Segoe UI" w:hAnsi="Segoe UI" w:cs="Segoe UI"/>
                <w:sz w:val="24"/>
                <w:szCs w:val="24"/>
              </w:rPr>
            </w:pPr>
          </w:p>
          <w:p w14:paraId="3467DD58" w14:textId="77777777" w:rsidR="005F15B9" w:rsidRDefault="005F15B9" w:rsidP="00CB34CD">
            <w:pPr>
              <w:rPr>
                <w:rFonts w:ascii="Segoe UI" w:hAnsi="Segoe UI" w:cs="Segoe UI"/>
                <w:sz w:val="24"/>
                <w:szCs w:val="24"/>
              </w:rPr>
            </w:pPr>
          </w:p>
          <w:p w14:paraId="08369AAB" w14:textId="77777777" w:rsidR="005F15B9" w:rsidRDefault="005F15B9" w:rsidP="00CB34CD">
            <w:pPr>
              <w:rPr>
                <w:rFonts w:ascii="Segoe UI" w:hAnsi="Segoe UI" w:cs="Segoe UI"/>
                <w:sz w:val="24"/>
                <w:szCs w:val="24"/>
              </w:rPr>
            </w:pPr>
          </w:p>
          <w:p w14:paraId="333E2E27" w14:textId="77777777" w:rsidR="005F15B9" w:rsidRDefault="005F15B9" w:rsidP="00CB34CD">
            <w:pPr>
              <w:rPr>
                <w:rFonts w:ascii="Segoe UI" w:hAnsi="Segoe UI" w:cs="Segoe UI"/>
                <w:sz w:val="24"/>
                <w:szCs w:val="24"/>
              </w:rPr>
            </w:pPr>
          </w:p>
          <w:p w14:paraId="4F7A4BAE" w14:textId="737D55E0" w:rsidR="007901E9" w:rsidRPr="007901E9" w:rsidRDefault="00A06BDF" w:rsidP="003F4F1F">
            <w:pPr>
              <w:rPr>
                <w:rFonts w:ascii="Segoe UI" w:hAnsi="Segoe UI" w:cs="Segoe UI"/>
                <w:sz w:val="24"/>
                <w:szCs w:val="24"/>
              </w:rPr>
            </w:pPr>
            <w:r>
              <w:rPr>
                <w:rFonts w:ascii="Segoe UI" w:hAnsi="Segoe UI" w:cs="Segoe UI"/>
                <w:sz w:val="24"/>
                <w:szCs w:val="24"/>
              </w:rPr>
              <w:t>c</w:t>
            </w:r>
          </w:p>
        </w:tc>
        <w:tc>
          <w:tcPr>
            <w:tcW w:w="7755" w:type="dxa"/>
          </w:tcPr>
          <w:p w14:paraId="2CAA9BEB" w14:textId="1520CD85" w:rsidR="00634695" w:rsidRPr="007901E9" w:rsidRDefault="00634695" w:rsidP="00CB34CD">
            <w:pPr>
              <w:jc w:val="both"/>
              <w:rPr>
                <w:rFonts w:ascii="Segoe UI" w:hAnsi="Segoe UI" w:cs="Segoe UI"/>
                <w:b/>
                <w:bCs/>
                <w:sz w:val="24"/>
                <w:szCs w:val="24"/>
              </w:rPr>
            </w:pPr>
            <w:r w:rsidRPr="007901E9">
              <w:rPr>
                <w:rFonts w:ascii="Segoe UI" w:hAnsi="Segoe UI" w:cs="Segoe UI"/>
                <w:b/>
                <w:bCs/>
                <w:sz w:val="24"/>
                <w:szCs w:val="24"/>
              </w:rPr>
              <w:lastRenderedPageBreak/>
              <w:t>Infection Prevention and Control (IPC) Board Assurance Framework (BAF)</w:t>
            </w:r>
          </w:p>
          <w:p w14:paraId="26791D7E" w14:textId="0F6D2AC4" w:rsidR="00634695" w:rsidRPr="00CB34CD" w:rsidRDefault="00634695" w:rsidP="00CB34CD">
            <w:pPr>
              <w:jc w:val="both"/>
              <w:rPr>
                <w:rFonts w:ascii="Segoe UI" w:hAnsi="Segoe UI" w:cs="Segoe UI"/>
                <w:sz w:val="24"/>
                <w:szCs w:val="24"/>
              </w:rPr>
            </w:pPr>
          </w:p>
          <w:p w14:paraId="7A6F77BD" w14:textId="12B71885" w:rsidR="005965FF" w:rsidRPr="005965FF" w:rsidRDefault="007901E9" w:rsidP="005965FF">
            <w:pPr>
              <w:jc w:val="both"/>
              <w:rPr>
                <w:rFonts w:ascii="Segoe UI" w:hAnsi="Segoe UI" w:cs="Segoe UI"/>
                <w:sz w:val="24"/>
                <w:szCs w:val="24"/>
              </w:rPr>
            </w:pPr>
            <w:r>
              <w:rPr>
                <w:rFonts w:ascii="Segoe UI" w:hAnsi="Segoe UI" w:cs="Segoe UI"/>
                <w:sz w:val="24"/>
                <w:szCs w:val="24"/>
              </w:rPr>
              <w:t>The Chief Nurse</w:t>
            </w:r>
            <w:r w:rsidR="00634695" w:rsidRPr="00CB34CD">
              <w:rPr>
                <w:rFonts w:ascii="Segoe UI" w:hAnsi="Segoe UI" w:cs="Segoe UI"/>
                <w:sz w:val="24"/>
                <w:szCs w:val="24"/>
              </w:rPr>
              <w:t xml:space="preserve"> </w:t>
            </w:r>
            <w:r w:rsidR="003F4F1F">
              <w:rPr>
                <w:rFonts w:ascii="Segoe UI" w:hAnsi="Segoe UI" w:cs="Segoe UI"/>
                <w:sz w:val="24"/>
                <w:szCs w:val="24"/>
              </w:rPr>
              <w:t>provided</w:t>
            </w:r>
            <w:r w:rsidR="00D60A95" w:rsidRPr="00CB34CD">
              <w:rPr>
                <w:rFonts w:ascii="Segoe UI" w:hAnsi="Segoe UI" w:cs="Segoe UI"/>
                <w:sz w:val="24"/>
                <w:szCs w:val="24"/>
              </w:rPr>
              <w:t xml:space="preserve"> an oral update </w:t>
            </w:r>
            <w:r w:rsidR="003F4F1F">
              <w:rPr>
                <w:rFonts w:ascii="Segoe UI" w:hAnsi="Segoe UI" w:cs="Segoe UI"/>
                <w:sz w:val="24"/>
                <w:szCs w:val="24"/>
              </w:rPr>
              <w:t xml:space="preserve">and confirmed that the Trust was using the template IPC BAF to check and capture IPC actions.  The current draft would be discussed by the Board in private session after this meeting and next </w:t>
            </w:r>
            <w:r w:rsidR="005965FF" w:rsidRPr="005965FF">
              <w:rPr>
                <w:rFonts w:ascii="Segoe UI" w:hAnsi="Segoe UI" w:cs="Segoe UI"/>
                <w:sz w:val="24"/>
                <w:szCs w:val="24"/>
              </w:rPr>
              <w:t xml:space="preserve">presented </w:t>
            </w:r>
            <w:r w:rsidR="003F4F1F">
              <w:rPr>
                <w:rFonts w:ascii="Segoe UI" w:hAnsi="Segoe UI" w:cs="Segoe UI"/>
                <w:sz w:val="24"/>
                <w:szCs w:val="24"/>
              </w:rPr>
              <w:t xml:space="preserve">to the </w:t>
            </w:r>
            <w:r w:rsidR="005965FF" w:rsidRPr="005965FF">
              <w:rPr>
                <w:rFonts w:ascii="Segoe UI" w:hAnsi="Segoe UI" w:cs="Segoe UI"/>
                <w:sz w:val="24"/>
                <w:szCs w:val="24"/>
              </w:rPr>
              <w:t>Quality Committee</w:t>
            </w:r>
            <w:r w:rsidR="003F4F1F">
              <w:rPr>
                <w:rFonts w:ascii="Segoe UI" w:hAnsi="Segoe UI" w:cs="Segoe UI"/>
                <w:sz w:val="24"/>
                <w:szCs w:val="24"/>
              </w:rPr>
              <w:t xml:space="preserve"> in July 2020.  </w:t>
            </w:r>
          </w:p>
          <w:p w14:paraId="5ED2294B" w14:textId="1328A95D" w:rsidR="00024BF2" w:rsidRPr="00887270" w:rsidRDefault="00024BF2" w:rsidP="00CB34CD">
            <w:pPr>
              <w:jc w:val="both"/>
              <w:rPr>
                <w:rFonts w:ascii="Segoe UI" w:hAnsi="Segoe UI" w:cs="Segoe UI"/>
                <w:color w:val="C0504D" w:themeColor="accent2"/>
                <w:sz w:val="24"/>
                <w:szCs w:val="24"/>
              </w:rPr>
            </w:pPr>
          </w:p>
          <w:p w14:paraId="3BEEC9FC" w14:textId="19C58508" w:rsidR="003F4F1F" w:rsidRDefault="00BB4078" w:rsidP="00CB34CD">
            <w:pPr>
              <w:jc w:val="both"/>
              <w:rPr>
                <w:rFonts w:ascii="Segoe UI" w:hAnsi="Segoe UI" w:cs="Segoe UI"/>
                <w:sz w:val="24"/>
                <w:szCs w:val="24"/>
              </w:rPr>
            </w:pPr>
            <w:r w:rsidRPr="00CB34CD">
              <w:rPr>
                <w:rFonts w:ascii="Segoe UI" w:hAnsi="Segoe UI" w:cs="Segoe UI"/>
                <w:sz w:val="24"/>
                <w:szCs w:val="24"/>
              </w:rPr>
              <w:lastRenderedPageBreak/>
              <w:t xml:space="preserve">The Chair </w:t>
            </w:r>
            <w:r w:rsidR="003F4F1F">
              <w:rPr>
                <w:rFonts w:ascii="Segoe UI" w:hAnsi="Segoe UI" w:cs="Segoe UI"/>
                <w:sz w:val="24"/>
                <w:szCs w:val="24"/>
              </w:rPr>
              <w:t xml:space="preserve">asked about further guidance on wearing masks and how this may impact non-frontline staff visiting sites.  The Chief Nurse replied that further guidance had been received yesterday, with more guidance expected tomorrow, and she would be putting together a briefing for all staff; she had also been discussing current practices with colleagues nationally.  She added that social distancing and basic IPC measures such as handwashing would remain crucial even with masks in greater use.  </w:t>
            </w:r>
            <w:r w:rsidR="005F15B9">
              <w:rPr>
                <w:rFonts w:ascii="Segoe UI" w:hAnsi="Segoe UI" w:cs="Segoe UI"/>
                <w:sz w:val="24"/>
                <w:szCs w:val="24"/>
              </w:rPr>
              <w:t xml:space="preserve">Chris Hurst commented that, given the positive benefits in creating a barrier and the potential consequences of not exploiting every opportunity for IPC, face masks may need to be a default position.  </w:t>
            </w:r>
          </w:p>
          <w:p w14:paraId="740FE156" w14:textId="77777777" w:rsidR="00D812F8" w:rsidRPr="00CB34CD" w:rsidRDefault="00D812F8" w:rsidP="00CB34CD">
            <w:pPr>
              <w:jc w:val="both"/>
              <w:rPr>
                <w:rFonts w:ascii="Segoe UI" w:hAnsi="Segoe UI" w:cs="Segoe UI"/>
                <w:b/>
                <w:bCs/>
                <w:sz w:val="24"/>
                <w:szCs w:val="24"/>
              </w:rPr>
            </w:pPr>
          </w:p>
          <w:p w14:paraId="1E698413" w14:textId="77777777" w:rsidR="00252E86" w:rsidRPr="00CB34CD" w:rsidRDefault="00252E86" w:rsidP="00CB34CD">
            <w:pPr>
              <w:jc w:val="both"/>
              <w:rPr>
                <w:rFonts w:ascii="Segoe UI" w:hAnsi="Segoe UI" w:cs="Segoe UI"/>
                <w:b/>
                <w:bCs/>
                <w:sz w:val="24"/>
                <w:szCs w:val="24"/>
              </w:rPr>
            </w:pPr>
            <w:r w:rsidRPr="00CB34CD">
              <w:rPr>
                <w:rFonts w:ascii="Segoe UI" w:hAnsi="Segoe UI" w:cs="Segoe UI"/>
                <w:b/>
                <w:bCs/>
                <w:sz w:val="24"/>
                <w:szCs w:val="24"/>
              </w:rPr>
              <w:t>The Board noted the oral update.</w:t>
            </w:r>
          </w:p>
          <w:p w14:paraId="21B62F59" w14:textId="377BAB5B" w:rsidR="00252E86" w:rsidRPr="00CB34CD" w:rsidRDefault="00252E86" w:rsidP="00CB34CD">
            <w:pPr>
              <w:jc w:val="both"/>
              <w:rPr>
                <w:rFonts w:ascii="Segoe UI" w:hAnsi="Segoe UI" w:cs="Segoe UI"/>
                <w:b/>
                <w:bCs/>
                <w:sz w:val="24"/>
                <w:szCs w:val="24"/>
              </w:rPr>
            </w:pPr>
          </w:p>
        </w:tc>
        <w:tc>
          <w:tcPr>
            <w:tcW w:w="990" w:type="dxa"/>
          </w:tcPr>
          <w:p w14:paraId="04813DCC" w14:textId="77777777" w:rsidR="00D812F8" w:rsidRDefault="00D812F8" w:rsidP="00CB34CD">
            <w:pPr>
              <w:rPr>
                <w:rFonts w:ascii="Segoe UI" w:hAnsi="Segoe UI" w:cs="Segoe UI"/>
                <w:color w:val="4F81BD" w:themeColor="accent1"/>
                <w:sz w:val="24"/>
                <w:szCs w:val="24"/>
              </w:rPr>
            </w:pPr>
          </w:p>
          <w:p w14:paraId="1383B012" w14:textId="7C838A52" w:rsidR="00A41FA8" w:rsidRDefault="00A41FA8" w:rsidP="00CB34CD">
            <w:pPr>
              <w:rPr>
                <w:rFonts w:ascii="Segoe UI" w:hAnsi="Segoe UI" w:cs="Segoe UI"/>
                <w:color w:val="4F81BD" w:themeColor="accent1"/>
                <w:sz w:val="24"/>
                <w:szCs w:val="24"/>
              </w:rPr>
            </w:pPr>
          </w:p>
          <w:p w14:paraId="5D5E5AE8" w14:textId="07D25E83" w:rsidR="00A06BDF" w:rsidRDefault="00A06BDF" w:rsidP="00CB34CD">
            <w:pPr>
              <w:rPr>
                <w:rFonts w:ascii="Segoe UI" w:hAnsi="Segoe UI" w:cs="Segoe UI"/>
                <w:color w:val="4F81BD" w:themeColor="accent1"/>
                <w:sz w:val="24"/>
                <w:szCs w:val="24"/>
              </w:rPr>
            </w:pPr>
          </w:p>
          <w:p w14:paraId="2C806E1B" w14:textId="560CC338" w:rsidR="00A06BDF" w:rsidRDefault="00A06BDF" w:rsidP="00CB34CD">
            <w:pPr>
              <w:rPr>
                <w:rFonts w:ascii="Segoe UI" w:hAnsi="Segoe UI" w:cs="Segoe UI"/>
                <w:color w:val="4F81BD" w:themeColor="accent1"/>
                <w:sz w:val="24"/>
                <w:szCs w:val="24"/>
              </w:rPr>
            </w:pPr>
          </w:p>
          <w:p w14:paraId="42AA2B23" w14:textId="1545B7DB" w:rsidR="00A06BDF" w:rsidRDefault="00A06BDF" w:rsidP="00CB34CD">
            <w:pPr>
              <w:rPr>
                <w:rFonts w:ascii="Segoe UI" w:hAnsi="Segoe UI" w:cs="Segoe UI"/>
                <w:color w:val="4F81BD" w:themeColor="accent1"/>
                <w:sz w:val="24"/>
                <w:szCs w:val="24"/>
              </w:rPr>
            </w:pPr>
          </w:p>
          <w:p w14:paraId="2EAB13BE" w14:textId="742128ED" w:rsidR="00A06BDF" w:rsidRDefault="00A06BDF" w:rsidP="00CB34CD">
            <w:pPr>
              <w:rPr>
                <w:rFonts w:ascii="Segoe UI" w:hAnsi="Segoe UI" w:cs="Segoe UI"/>
                <w:color w:val="4F81BD" w:themeColor="accent1"/>
                <w:sz w:val="24"/>
                <w:szCs w:val="24"/>
              </w:rPr>
            </w:pPr>
          </w:p>
          <w:p w14:paraId="372C022F" w14:textId="2E5CA91B" w:rsidR="00A06BDF" w:rsidRDefault="00A06BDF" w:rsidP="00CB34CD">
            <w:pPr>
              <w:rPr>
                <w:rFonts w:ascii="Segoe UI" w:hAnsi="Segoe UI" w:cs="Segoe UI"/>
                <w:color w:val="4F81BD" w:themeColor="accent1"/>
                <w:sz w:val="24"/>
                <w:szCs w:val="24"/>
              </w:rPr>
            </w:pPr>
          </w:p>
          <w:p w14:paraId="33D03718" w14:textId="55DE55BB" w:rsidR="00A06BDF" w:rsidRDefault="00A06BDF" w:rsidP="00CB34CD">
            <w:pPr>
              <w:rPr>
                <w:rFonts w:ascii="Segoe UI" w:hAnsi="Segoe UI" w:cs="Segoe UI"/>
                <w:color w:val="4F81BD" w:themeColor="accent1"/>
                <w:sz w:val="24"/>
                <w:szCs w:val="24"/>
              </w:rPr>
            </w:pPr>
          </w:p>
          <w:p w14:paraId="4D8BC1BF" w14:textId="05949BED" w:rsidR="00A06BDF" w:rsidRDefault="00A06BDF" w:rsidP="00CB34CD">
            <w:pPr>
              <w:rPr>
                <w:rFonts w:ascii="Segoe UI" w:hAnsi="Segoe UI" w:cs="Segoe UI"/>
                <w:color w:val="4F81BD" w:themeColor="accent1"/>
                <w:sz w:val="24"/>
                <w:szCs w:val="24"/>
              </w:rPr>
            </w:pPr>
          </w:p>
          <w:p w14:paraId="312E76EA" w14:textId="5E94C21A" w:rsidR="00A06BDF" w:rsidRDefault="00A06BDF" w:rsidP="00CB34CD">
            <w:pPr>
              <w:rPr>
                <w:rFonts w:ascii="Segoe UI" w:hAnsi="Segoe UI" w:cs="Segoe UI"/>
                <w:color w:val="4F81BD" w:themeColor="accent1"/>
                <w:sz w:val="24"/>
                <w:szCs w:val="24"/>
              </w:rPr>
            </w:pPr>
          </w:p>
          <w:p w14:paraId="0BE74A26" w14:textId="43143A18" w:rsidR="00A06BDF" w:rsidRDefault="00A06BDF" w:rsidP="00CB34CD">
            <w:pPr>
              <w:rPr>
                <w:rFonts w:ascii="Segoe UI" w:hAnsi="Segoe UI" w:cs="Segoe UI"/>
                <w:color w:val="4F81BD" w:themeColor="accent1"/>
                <w:sz w:val="24"/>
                <w:szCs w:val="24"/>
              </w:rPr>
            </w:pPr>
          </w:p>
          <w:p w14:paraId="7A057D96" w14:textId="3FAFDFA6" w:rsidR="00A06BDF" w:rsidRDefault="00A06BDF" w:rsidP="00CB34CD">
            <w:pPr>
              <w:rPr>
                <w:rFonts w:ascii="Segoe UI" w:hAnsi="Segoe UI" w:cs="Segoe UI"/>
                <w:color w:val="4F81BD" w:themeColor="accent1"/>
                <w:sz w:val="24"/>
                <w:szCs w:val="24"/>
              </w:rPr>
            </w:pPr>
          </w:p>
          <w:p w14:paraId="232761BA" w14:textId="0A6E0ACD" w:rsidR="00A06BDF" w:rsidRPr="00A06BDF" w:rsidRDefault="00A06BDF" w:rsidP="00CB34CD">
            <w:pPr>
              <w:rPr>
                <w:rFonts w:ascii="Segoe UI" w:hAnsi="Segoe UI" w:cs="Segoe UI"/>
                <w:b/>
                <w:bCs/>
                <w:sz w:val="24"/>
                <w:szCs w:val="24"/>
              </w:rPr>
            </w:pPr>
            <w:r w:rsidRPr="00A06BDF">
              <w:rPr>
                <w:rFonts w:ascii="Segoe UI" w:hAnsi="Segoe UI" w:cs="Segoe UI"/>
                <w:b/>
                <w:bCs/>
                <w:sz w:val="24"/>
                <w:szCs w:val="24"/>
              </w:rPr>
              <w:t>MC</w:t>
            </w:r>
          </w:p>
          <w:p w14:paraId="17DEBDEF" w14:textId="77777777" w:rsidR="00A41FA8" w:rsidRDefault="00A41FA8" w:rsidP="00CB34CD">
            <w:pPr>
              <w:rPr>
                <w:rFonts w:ascii="Segoe UI" w:hAnsi="Segoe UI" w:cs="Segoe UI"/>
                <w:color w:val="4F81BD" w:themeColor="accent1"/>
                <w:sz w:val="24"/>
                <w:szCs w:val="24"/>
              </w:rPr>
            </w:pPr>
          </w:p>
          <w:p w14:paraId="625CAD67" w14:textId="77777777" w:rsidR="00A41FA8" w:rsidRDefault="00A41FA8" w:rsidP="00CB34CD">
            <w:pPr>
              <w:rPr>
                <w:rFonts w:ascii="Segoe UI" w:hAnsi="Segoe UI" w:cs="Segoe UI"/>
                <w:color w:val="4F81BD" w:themeColor="accent1"/>
                <w:sz w:val="24"/>
                <w:szCs w:val="24"/>
              </w:rPr>
            </w:pPr>
          </w:p>
          <w:p w14:paraId="6087D175" w14:textId="77777777" w:rsidR="00A41FA8" w:rsidRDefault="00A41FA8" w:rsidP="00CB34CD">
            <w:pPr>
              <w:rPr>
                <w:rFonts w:ascii="Segoe UI" w:hAnsi="Segoe UI" w:cs="Segoe UI"/>
                <w:color w:val="4F81BD" w:themeColor="accent1"/>
                <w:sz w:val="24"/>
                <w:szCs w:val="24"/>
              </w:rPr>
            </w:pPr>
          </w:p>
          <w:p w14:paraId="7974140C" w14:textId="77777777" w:rsidR="00A41FA8" w:rsidRDefault="00A41FA8" w:rsidP="00CB34CD">
            <w:pPr>
              <w:rPr>
                <w:rFonts w:ascii="Segoe UI" w:hAnsi="Segoe UI" w:cs="Segoe UI"/>
                <w:color w:val="4F81BD" w:themeColor="accent1"/>
                <w:sz w:val="24"/>
                <w:szCs w:val="24"/>
              </w:rPr>
            </w:pPr>
          </w:p>
          <w:p w14:paraId="1C397B7E" w14:textId="77777777" w:rsidR="00A41FA8" w:rsidRDefault="00A41FA8" w:rsidP="00CB34CD">
            <w:pPr>
              <w:rPr>
                <w:rFonts w:ascii="Segoe UI" w:hAnsi="Segoe UI" w:cs="Segoe UI"/>
                <w:color w:val="4F81BD" w:themeColor="accent1"/>
                <w:sz w:val="24"/>
                <w:szCs w:val="24"/>
              </w:rPr>
            </w:pPr>
          </w:p>
          <w:p w14:paraId="6DB0FE8A" w14:textId="77777777" w:rsidR="00A41FA8" w:rsidRDefault="00A41FA8" w:rsidP="00CB34CD">
            <w:pPr>
              <w:rPr>
                <w:rFonts w:ascii="Segoe UI" w:hAnsi="Segoe UI" w:cs="Segoe UI"/>
                <w:color w:val="4F81BD" w:themeColor="accent1"/>
                <w:sz w:val="24"/>
                <w:szCs w:val="24"/>
              </w:rPr>
            </w:pPr>
          </w:p>
          <w:p w14:paraId="65433AB4" w14:textId="303E0C4E" w:rsidR="00901675" w:rsidRPr="00CB34CD" w:rsidRDefault="00901675" w:rsidP="00CB34CD">
            <w:pPr>
              <w:rPr>
                <w:rFonts w:ascii="Segoe UI" w:hAnsi="Segoe UI" w:cs="Segoe UI"/>
                <w:color w:val="4F81BD" w:themeColor="accent1"/>
                <w:sz w:val="24"/>
                <w:szCs w:val="24"/>
              </w:rPr>
            </w:pPr>
          </w:p>
        </w:tc>
      </w:tr>
      <w:tr w:rsidR="00D812F8" w:rsidRPr="00CB34CD" w14:paraId="232AA90B" w14:textId="77777777" w:rsidTr="00D90961">
        <w:tc>
          <w:tcPr>
            <w:tcW w:w="889" w:type="dxa"/>
          </w:tcPr>
          <w:p w14:paraId="7D9B59F0" w14:textId="41E8F54B" w:rsidR="00D812F8" w:rsidRDefault="00252E86" w:rsidP="00CB34CD">
            <w:pPr>
              <w:rPr>
                <w:rFonts w:ascii="Segoe UI" w:hAnsi="Segoe UI" w:cs="Segoe UI"/>
                <w:b/>
                <w:bCs/>
                <w:sz w:val="24"/>
                <w:szCs w:val="24"/>
              </w:rPr>
            </w:pPr>
            <w:r w:rsidRPr="00CB34CD">
              <w:rPr>
                <w:rFonts w:ascii="Segoe UI" w:hAnsi="Segoe UI" w:cs="Segoe UI"/>
                <w:b/>
                <w:bCs/>
                <w:sz w:val="24"/>
                <w:szCs w:val="24"/>
              </w:rPr>
              <w:lastRenderedPageBreak/>
              <w:t xml:space="preserve">BOD </w:t>
            </w:r>
            <w:r w:rsidR="00CB34CD" w:rsidRPr="00CB34CD">
              <w:rPr>
                <w:rFonts w:ascii="Segoe UI" w:hAnsi="Segoe UI" w:cs="Segoe UI"/>
                <w:b/>
                <w:bCs/>
                <w:sz w:val="24"/>
                <w:szCs w:val="24"/>
              </w:rPr>
              <w:t>4</w:t>
            </w:r>
            <w:r w:rsidR="00B36C72">
              <w:rPr>
                <w:rFonts w:ascii="Segoe UI" w:hAnsi="Segoe UI" w:cs="Segoe UI"/>
                <w:b/>
                <w:bCs/>
                <w:sz w:val="24"/>
                <w:szCs w:val="24"/>
              </w:rPr>
              <w:t>0</w:t>
            </w:r>
            <w:r w:rsidRPr="00CB34CD">
              <w:rPr>
                <w:rFonts w:ascii="Segoe UI" w:hAnsi="Segoe UI" w:cs="Segoe UI"/>
                <w:b/>
                <w:bCs/>
                <w:sz w:val="24"/>
                <w:szCs w:val="24"/>
              </w:rPr>
              <w:t>/20</w:t>
            </w:r>
          </w:p>
          <w:p w14:paraId="7945B297" w14:textId="77777777" w:rsidR="00A06BDF" w:rsidRDefault="00A06BDF" w:rsidP="00CB34CD">
            <w:pPr>
              <w:rPr>
                <w:rFonts w:ascii="Segoe UI" w:hAnsi="Segoe UI" w:cs="Segoe UI"/>
                <w:b/>
                <w:bCs/>
                <w:sz w:val="24"/>
                <w:szCs w:val="24"/>
              </w:rPr>
            </w:pPr>
          </w:p>
          <w:p w14:paraId="137EDC8B" w14:textId="48E06919" w:rsidR="00A06BDF" w:rsidRDefault="00A06BDF" w:rsidP="00CB34CD">
            <w:pPr>
              <w:rPr>
                <w:rFonts w:ascii="Segoe UI" w:hAnsi="Segoe UI" w:cs="Segoe UI"/>
                <w:sz w:val="24"/>
                <w:szCs w:val="24"/>
              </w:rPr>
            </w:pPr>
            <w:r>
              <w:rPr>
                <w:rFonts w:ascii="Segoe UI" w:hAnsi="Segoe UI" w:cs="Segoe UI"/>
                <w:sz w:val="24"/>
                <w:szCs w:val="24"/>
              </w:rPr>
              <w:t>a</w:t>
            </w:r>
          </w:p>
          <w:p w14:paraId="642CD05A" w14:textId="2641F898" w:rsidR="005417F6" w:rsidRDefault="005417F6" w:rsidP="00CB34CD">
            <w:pPr>
              <w:rPr>
                <w:rFonts w:ascii="Segoe UI" w:hAnsi="Segoe UI" w:cs="Segoe UI"/>
                <w:sz w:val="24"/>
                <w:szCs w:val="24"/>
              </w:rPr>
            </w:pPr>
          </w:p>
          <w:p w14:paraId="4BEAA846" w14:textId="04466318" w:rsidR="005417F6" w:rsidRDefault="005417F6" w:rsidP="00CB34CD">
            <w:pPr>
              <w:rPr>
                <w:rFonts w:ascii="Segoe UI" w:hAnsi="Segoe UI" w:cs="Segoe UI"/>
                <w:sz w:val="24"/>
                <w:szCs w:val="24"/>
              </w:rPr>
            </w:pPr>
          </w:p>
          <w:p w14:paraId="1B544525" w14:textId="0AED637A" w:rsidR="005417F6" w:rsidRDefault="005417F6" w:rsidP="00CB34CD">
            <w:pPr>
              <w:rPr>
                <w:rFonts w:ascii="Segoe UI" w:hAnsi="Segoe UI" w:cs="Segoe UI"/>
                <w:sz w:val="24"/>
                <w:szCs w:val="24"/>
              </w:rPr>
            </w:pPr>
          </w:p>
          <w:p w14:paraId="500DFA4A" w14:textId="4347C0D9" w:rsidR="005417F6" w:rsidRDefault="005417F6" w:rsidP="00CB34CD">
            <w:pPr>
              <w:rPr>
                <w:rFonts w:ascii="Segoe UI" w:hAnsi="Segoe UI" w:cs="Segoe UI"/>
                <w:sz w:val="24"/>
                <w:szCs w:val="24"/>
              </w:rPr>
            </w:pPr>
          </w:p>
          <w:p w14:paraId="32BE281D" w14:textId="4415ADDC" w:rsidR="005417F6" w:rsidRDefault="005417F6" w:rsidP="00CB34CD">
            <w:pPr>
              <w:rPr>
                <w:rFonts w:ascii="Segoe UI" w:hAnsi="Segoe UI" w:cs="Segoe UI"/>
                <w:sz w:val="24"/>
                <w:szCs w:val="24"/>
              </w:rPr>
            </w:pPr>
          </w:p>
          <w:p w14:paraId="0EBBBC26" w14:textId="532DAE82" w:rsidR="005417F6" w:rsidRDefault="005417F6" w:rsidP="00CB34CD">
            <w:pPr>
              <w:rPr>
                <w:rFonts w:ascii="Segoe UI" w:hAnsi="Segoe UI" w:cs="Segoe UI"/>
                <w:sz w:val="24"/>
                <w:szCs w:val="24"/>
              </w:rPr>
            </w:pPr>
          </w:p>
          <w:p w14:paraId="1A8C8D9E" w14:textId="79F74B7B" w:rsidR="005417F6" w:rsidRDefault="005417F6" w:rsidP="00CB34CD">
            <w:pPr>
              <w:rPr>
                <w:rFonts w:ascii="Segoe UI" w:hAnsi="Segoe UI" w:cs="Segoe UI"/>
                <w:sz w:val="24"/>
                <w:szCs w:val="24"/>
              </w:rPr>
            </w:pPr>
          </w:p>
          <w:p w14:paraId="1F17A964" w14:textId="69CA36F8" w:rsidR="005B6CC5" w:rsidRDefault="005B6CC5" w:rsidP="00CB34CD">
            <w:pPr>
              <w:rPr>
                <w:rFonts w:ascii="Segoe UI" w:hAnsi="Segoe UI" w:cs="Segoe UI"/>
                <w:sz w:val="24"/>
                <w:szCs w:val="24"/>
              </w:rPr>
            </w:pPr>
          </w:p>
          <w:p w14:paraId="0DABB98A" w14:textId="0FF996C3" w:rsidR="005B6CC5" w:rsidRDefault="005B6CC5" w:rsidP="00CB34CD">
            <w:pPr>
              <w:rPr>
                <w:rFonts w:ascii="Segoe UI" w:hAnsi="Segoe UI" w:cs="Segoe UI"/>
                <w:sz w:val="24"/>
                <w:szCs w:val="24"/>
              </w:rPr>
            </w:pPr>
          </w:p>
          <w:p w14:paraId="75197015" w14:textId="77777777" w:rsidR="005B6CC5" w:rsidRDefault="005B6CC5" w:rsidP="00CB34CD">
            <w:pPr>
              <w:rPr>
                <w:rFonts w:ascii="Segoe UI" w:hAnsi="Segoe UI" w:cs="Segoe UI"/>
                <w:sz w:val="24"/>
                <w:szCs w:val="24"/>
              </w:rPr>
            </w:pPr>
          </w:p>
          <w:p w14:paraId="2CE25A81" w14:textId="02B6E1D5" w:rsidR="005417F6" w:rsidRDefault="005417F6" w:rsidP="00CB34CD">
            <w:pPr>
              <w:rPr>
                <w:rFonts w:ascii="Segoe UI" w:hAnsi="Segoe UI" w:cs="Segoe UI"/>
                <w:sz w:val="24"/>
                <w:szCs w:val="24"/>
              </w:rPr>
            </w:pPr>
          </w:p>
          <w:p w14:paraId="2369447C" w14:textId="6E1B3800" w:rsidR="005417F6" w:rsidRDefault="005417F6" w:rsidP="00CB34CD">
            <w:pPr>
              <w:rPr>
                <w:rFonts w:ascii="Segoe UI" w:hAnsi="Segoe UI" w:cs="Segoe UI"/>
                <w:sz w:val="24"/>
                <w:szCs w:val="24"/>
              </w:rPr>
            </w:pPr>
            <w:r>
              <w:rPr>
                <w:rFonts w:ascii="Segoe UI" w:hAnsi="Segoe UI" w:cs="Segoe UI"/>
                <w:sz w:val="24"/>
                <w:szCs w:val="24"/>
              </w:rPr>
              <w:t>b</w:t>
            </w:r>
          </w:p>
          <w:p w14:paraId="25405176" w14:textId="2F81E047" w:rsidR="006B30BF" w:rsidRDefault="006B30BF" w:rsidP="00CB34CD">
            <w:pPr>
              <w:rPr>
                <w:rFonts w:ascii="Segoe UI" w:hAnsi="Segoe UI" w:cs="Segoe UI"/>
                <w:sz w:val="24"/>
                <w:szCs w:val="24"/>
              </w:rPr>
            </w:pPr>
          </w:p>
          <w:p w14:paraId="2485D76A" w14:textId="6BEDCD23" w:rsidR="006B30BF" w:rsidRDefault="006B30BF" w:rsidP="00CB34CD">
            <w:pPr>
              <w:rPr>
                <w:rFonts w:ascii="Segoe UI" w:hAnsi="Segoe UI" w:cs="Segoe UI"/>
                <w:sz w:val="24"/>
                <w:szCs w:val="24"/>
              </w:rPr>
            </w:pPr>
          </w:p>
          <w:p w14:paraId="1CE3AD21" w14:textId="657596BD" w:rsidR="005B6CC5" w:rsidRDefault="005B6CC5" w:rsidP="00CB34CD">
            <w:pPr>
              <w:rPr>
                <w:rFonts w:ascii="Segoe UI" w:hAnsi="Segoe UI" w:cs="Segoe UI"/>
                <w:sz w:val="24"/>
                <w:szCs w:val="24"/>
              </w:rPr>
            </w:pPr>
          </w:p>
          <w:p w14:paraId="6B24C300" w14:textId="7C59B7E1" w:rsidR="005B6CC5" w:rsidRDefault="005B6CC5" w:rsidP="00CB34CD">
            <w:pPr>
              <w:rPr>
                <w:rFonts w:ascii="Segoe UI" w:hAnsi="Segoe UI" w:cs="Segoe UI"/>
                <w:sz w:val="24"/>
                <w:szCs w:val="24"/>
              </w:rPr>
            </w:pPr>
          </w:p>
          <w:p w14:paraId="18F02DB3" w14:textId="5115E25A" w:rsidR="005B6CC5" w:rsidRDefault="005B6CC5" w:rsidP="00CB34CD">
            <w:pPr>
              <w:rPr>
                <w:rFonts w:ascii="Segoe UI" w:hAnsi="Segoe UI" w:cs="Segoe UI"/>
                <w:sz w:val="24"/>
                <w:szCs w:val="24"/>
              </w:rPr>
            </w:pPr>
          </w:p>
          <w:p w14:paraId="4F99649F" w14:textId="4AB5FE01" w:rsidR="005B6CC5" w:rsidRDefault="005B6CC5" w:rsidP="00CB34CD">
            <w:pPr>
              <w:rPr>
                <w:rFonts w:ascii="Segoe UI" w:hAnsi="Segoe UI" w:cs="Segoe UI"/>
                <w:sz w:val="24"/>
                <w:szCs w:val="24"/>
              </w:rPr>
            </w:pPr>
          </w:p>
          <w:p w14:paraId="42DE48D3" w14:textId="649CA609" w:rsidR="005B6CC5" w:rsidRDefault="005B6CC5" w:rsidP="00CB34CD">
            <w:pPr>
              <w:rPr>
                <w:rFonts w:ascii="Segoe UI" w:hAnsi="Segoe UI" w:cs="Segoe UI"/>
                <w:sz w:val="24"/>
                <w:szCs w:val="24"/>
              </w:rPr>
            </w:pPr>
          </w:p>
          <w:p w14:paraId="689A89DF" w14:textId="0BA831B7" w:rsidR="005B6CC5" w:rsidRDefault="005B6CC5" w:rsidP="00CB34CD">
            <w:pPr>
              <w:rPr>
                <w:rFonts w:ascii="Segoe UI" w:hAnsi="Segoe UI" w:cs="Segoe UI"/>
                <w:sz w:val="24"/>
                <w:szCs w:val="24"/>
              </w:rPr>
            </w:pPr>
          </w:p>
          <w:p w14:paraId="4E87FD11" w14:textId="520448DF" w:rsidR="005B6CC5" w:rsidRDefault="005B6CC5" w:rsidP="00CB34CD">
            <w:pPr>
              <w:rPr>
                <w:rFonts w:ascii="Segoe UI" w:hAnsi="Segoe UI" w:cs="Segoe UI"/>
                <w:sz w:val="24"/>
                <w:szCs w:val="24"/>
              </w:rPr>
            </w:pPr>
          </w:p>
          <w:p w14:paraId="096C68BC" w14:textId="1EFA9FFB" w:rsidR="005B6CC5" w:rsidRDefault="005B6CC5" w:rsidP="00CB34CD">
            <w:pPr>
              <w:rPr>
                <w:rFonts w:ascii="Segoe UI" w:hAnsi="Segoe UI" w:cs="Segoe UI"/>
                <w:sz w:val="24"/>
                <w:szCs w:val="24"/>
              </w:rPr>
            </w:pPr>
          </w:p>
          <w:p w14:paraId="0FD8360E" w14:textId="749E70B4" w:rsidR="005B6CC5" w:rsidRDefault="005B6CC5" w:rsidP="00CB34CD">
            <w:pPr>
              <w:rPr>
                <w:rFonts w:ascii="Segoe UI" w:hAnsi="Segoe UI" w:cs="Segoe UI"/>
                <w:sz w:val="24"/>
                <w:szCs w:val="24"/>
              </w:rPr>
            </w:pPr>
          </w:p>
          <w:p w14:paraId="7D569D60" w14:textId="7EE072F8" w:rsidR="005B6CC5" w:rsidRDefault="005B6CC5" w:rsidP="00CB34CD">
            <w:pPr>
              <w:rPr>
                <w:rFonts w:ascii="Segoe UI" w:hAnsi="Segoe UI" w:cs="Segoe UI"/>
                <w:sz w:val="24"/>
                <w:szCs w:val="24"/>
              </w:rPr>
            </w:pPr>
          </w:p>
          <w:p w14:paraId="03A7811E" w14:textId="77777777" w:rsidR="005B6CC5" w:rsidRDefault="005B6CC5" w:rsidP="00CB34CD">
            <w:pPr>
              <w:rPr>
                <w:rFonts w:ascii="Segoe UI" w:hAnsi="Segoe UI" w:cs="Segoe UI"/>
                <w:sz w:val="24"/>
                <w:szCs w:val="24"/>
              </w:rPr>
            </w:pPr>
          </w:p>
          <w:p w14:paraId="1C99D626" w14:textId="54B91EEF" w:rsidR="006B30BF" w:rsidRDefault="006B30BF" w:rsidP="00CB34CD">
            <w:pPr>
              <w:rPr>
                <w:rFonts w:ascii="Segoe UI" w:hAnsi="Segoe UI" w:cs="Segoe UI"/>
                <w:sz w:val="24"/>
                <w:szCs w:val="24"/>
              </w:rPr>
            </w:pPr>
          </w:p>
          <w:p w14:paraId="5CE49A54" w14:textId="0DFBD7EF" w:rsidR="006B30BF" w:rsidRDefault="006B30BF" w:rsidP="00CB34CD">
            <w:pPr>
              <w:rPr>
                <w:rFonts w:ascii="Segoe UI" w:hAnsi="Segoe UI" w:cs="Segoe UI"/>
                <w:sz w:val="24"/>
                <w:szCs w:val="24"/>
              </w:rPr>
            </w:pPr>
            <w:r>
              <w:rPr>
                <w:rFonts w:ascii="Segoe UI" w:hAnsi="Segoe UI" w:cs="Segoe UI"/>
                <w:sz w:val="24"/>
                <w:szCs w:val="24"/>
              </w:rPr>
              <w:lastRenderedPageBreak/>
              <w:t>c</w:t>
            </w:r>
          </w:p>
          <w:p w14:paraId="11979809" w14:textId="7FB04B2F" w:rsidR="00D15309" w:rsidRDefault="00D15309" w:rsidP="00CB34CD">
            <w:pPr>
              <w:rPr>
                <w:rFonts w:ascii="Segoe UI" w:hAnsi="Segoe UI" w:cs="Segoe UI"/>
                <w:sz w:val="24"/>
                <w:szCs w:val="24"/>
              </w:rPr>
            </w:pPr>
          </w:p>
          <w:p w14:paraId="294159F0" w14:textId="4B241C6F" w:rsidR="00D15309" w:rsidRDefault="00D15309" w:rsidP="00CB34CD">
            <w:pPr>
              <w:rPr>
                <w:rFonts w:ascii="Segoe UI" w:hAnsi="Segoe UI" w:cs="Segoe UI"/>
                <w:sz w:val="24"/>
                <w:szCs w:val="24"/>
              </w:rPr>
            </w:pPr>
          </w:p>
          <w:p w14:paraId="4363BCC5" w14:textId="644DA15D" w:rsidR="00D15309" w:rsidRDefault="00D15309" w:rsidP="00CB34CD">
            <w:pPr>
              <w:rPr>
                <w:rFonts w:ascii="Segoe UI" w:hAnsi="Segoe UI" w:cs="Segoe UI"/>
                <w:sz w:val="24"/>
                <w:szCs w:val="24"/>
              </w:rPr>
            </w:pPr>
          </w:p>
          <w:p w14:paraId="113457C9" w14:textId="20187C2F" w:rsidR="00D15309" w:rsidRDefault="00D15309" w:rsidP="00CB34CD">
            <w:pPr>
              <w:rPr>
                <w:rFonts w:ascii="Segoe UI" w:hAnsi="Segoe UI" w:cs="Segoe UI"/>
                <w:sz w:val="24"/>
                <w:szCs w:val="24"/>
              </w:rPr>
            </w:pPr>
          </w:p>
          <w:p w14:paraId="6660D975" w14:textId="4C111A77" w:rsidR="00D15309" w:rsidRDefault="00D15309" w:rsidP="00CB34CD">
            <w:pPr>
              <w:rPr>
                <w:rFonts w:ascii="Segoe UI" w:hAnsi="Segoe UI" w:cs="Segoe UI"/>
                <w:sz w:val="24"/>
                <w:szCs w:val="24"/>
              </w:rPr>
            </w:pPr>
          </w:p>
          <w:p w14:paraId="47311468" w14:textId="40E8B711" w:rsidR="005B6CC5" w:rsidRDefault="005B6CC5" w:rsidP="00CB34CD">
            <w:pPr>
              <w:rPr>
                <w:rFonts w:ascii="Segoe UI" w:hAnsi="Segoe UI" w:cs="Segoe UI"/>
                <w:sz w:val="24"/>
                <w:szCs w:val="24"/>
              </w:rPr>
            </w:pPr>
          </w:p>
          <w:p w14:paraId="3AC3E67C" w14:textId="086DFEB0" w:rsidR="005B6CC5" w:rsidRDefault="005B6CC5" w:rsidP="00CB34CD">
            <w:pPr>
              <w:rPr>
                <w:rFonts w:ascii="Segoe UI" w:hAnsi="Segoe UI" w:cs="Segoe UI"/>
                <w:sz w:val="24"/>
                <w:szCs w:val="24"/>
              </w:rPr>
            </w:pPr>
          </w:p>
          <w:p w14:paraId="7ED05F08" w14:textId="1ADA9F7C" w:rsidR="005B6CC5" w:rsidRDefault="005B6CC5" w:rsidP="00CB34CD">
            <w:pPr>
              <w:rPr>
                <w:rFonts w:ascii="Segoe UI" w:hAnsi="Segoe UI" w:cs="Segoe UI"/>
                <w:sz w:val="24"/>
                <w:szCs w:val="24"/>
              </w:rPr>
            </w:pPr>
          </w:p>
          <w:p w14:paraId="502508F9" w14:textId="37D629C0" w:rsidR="005B6CC5" w:rsidRDefault="005B6CC5" w:rsidP="00CB34CD">
            <w:pPr>
              <w:rPr>
                <w:rFonts w:ascii="Segoe UI" w:hAnsi="Segoe UI" w:cs="Segoe UI"/>
                <w:sz w:val="24"/>
                <w:szCs w:val="24"/>
              </w:rPr>
            </w:pPr>
          </w:p>
          <w:p w14:paraId="2E0C76CE" w14:textId="77777777" w:rsidR="005B6CC5" w:rsidRDefault="005B6CC5" w:rsidP="00CB34CD">
            <w:pPr>
              <w:rPr>
                <w:rFonts w:ascii="Segoe UI" w:hAnsi="Segoe UI" w:cs="Segoe UI"/>
                <w:sz w:val="24"/>
                <w:szCs w:val="24"/>
              </w:rPr>
            </w:pPr>
          </w:p>
          <w:p w14:paraId="464CFED3" w14:textId="12D8B0B5" w:rsidR="00D15309" w:rsidRDefault="00D15309" w:rsidP="00CB34CD">
            <w:pPr>
              <w:rPr>
                <w:rFonts w:ascii="Segoe UI" w:hAnsi="Segoe UI" w:cs="Segoe UI"/>
                <w:sz w:val="24"/>
                <w:szCs w:val="24"/>
              </w:rPr>
            </w:pPr>
          </w:p>
          <w:p w14:paraId="5311B9AB" w14:textId="569B7BF6" w:rsidR="00D15309" w:rsidRDefault="00D15309" w:rsidP="00CB34CD">
            <w:pPr>
              <w:rPr>
                <w:rFonts w:ascii="Segoe UI" w:hAnsi="Segoe UI" w:cs="Segoe UI"/>
                <w:sz w:val="24"/>
                <w:szCs w:val="24"/>
              </w:rPr>
            </w:pPr>
            <w:r>
              <w:rPr>
                <w:rFonts w:ascii="Segoe UI" w:hAnsi="Segoe UI" w:cs="Segoe UI"/>
                <w:sz w:val="24"/>
                <w:szCs w:val="24"/>
              </w:rPr>
              <w:t>d</w:t>
            </w:r>
          </w:p>
          <w:p w14:paraId="25EF7AD0" w14:textId="6F474D5C" w:rsidR="00316E93" w:rsidRDefault="00316E93" w:rsidP="00CB34CD">
            <w:pPr>
              <w:rPr>
                <w:rFonts w:ascii="Segoe UI" w:hAnsi="Segoe UI" w:cs="Segoe UI"/>
                <w:sz w:val="24"/>
                <w:szCs w:val="24"/>
              </w:rPr>
            </w:pPr>
          </w:p>
          <w:p w14:paraId="1D6FAD6C" w14:textId="605CCA65" w:rsidR="00316E93" w:rsidRDefault="00316E93" w:rsidP="00CB34CD">
            <w:pPr>
              <w:rPr>
                <w:rFonts w:ascii="Segoe UI" w:hAnsi="Segoe UI" w:cs="Segoe UI"/>
                <w:sz w:val="24"/>
                <w:szCs w:val="24"/>
              </w:rPr>
            </w:pPr>
          </w:p>
          <w:p w14:paraId="62CD6D70" w14:textId="2F367E53" w:rsidR="00316E93" w:rsidRDefault="00316E93" w:rsidP="00CB34CD">
            <w:pPr>
              <w:rPr>
                <w:rFonts w:ascii="Segoe UI" w:hAnsi="Segoe UI" w:cs="Segoe UI"/>
                <w:sz w:val="24"/>
                <w:szCs w:val="24"/>
              </w:rPr>
            </w:pPr>
          </w:p>
          <w:p w14:paraId="5899068D" w14:textId="019D253F" w:rsidR="005B6CC5" w:rsidRDefault="005B6CC5" w:rsidP="00CB34CD">
            <w:pPr>
              <w:rPr>
                <w:rFonts w:ascii="Segoe UI" w:hAnsi="Segoe UI" w:cs="Segoe UI"/>
                <w:sz w:val="24"/>
                <w:szCs w:val="24"/>
              </w:rPr>
            </w:pPr>
          </w:p>
          <w:p w14:paraId="04AA8315" w14:textId="1C738204" w:rsidR="005B6CC5" w:rsidRDefault="005B6CC5" w:rsidP="00CB34CD">
            <w:pPr>
              <w:rPr>
                <w:rFonts w:ascii="Segoe UI" w:hAnsi="Segoe UI" w:cs="Segoe UI"/>
                <w:sz w:val="24"/>
                <w:szCs w:val="24"/>
              </w:rPr>
            </w:pPr>
          </w:p>
          <w:p w14:paraId="164F9A12" w14:textId="06D66B16" w:rsidR="005B6CC5" w:rsidRDefault="005B6CC5" w:rsidP="00CB34CD">
            <w:pPr>
              <w:rPr>
                <w:rFonts w:ascii="Segoe UI" w:hAnsi="Segoe UI" w:cs="Segoe UI"/>
                <w:sz w:val="24"/>
                <w:szCs w:val="24"/>
              </w:rPr>
            </w:pPr>
          </w:p>
          <w:p w14:paraId="6AD6F236" w14:textId="77777777" w:rsidR="005B6CC5" w:rsidRDefault="005B6CC5" w:rsidP="00CB34CD">
            <w:pPr>
              <w:rPr>
                <w:rFonts w:ascii="Segoe UI" w:hAnsi="Segoe UI" w:cs="Segoe UI"/>
                <w:sz w:val="24"/>
                <w:szCs w:val="24"/>
              </w:rPr>
            </w:pPr>
          </w:p>
          <w:p w14:paraId="70127DE5" w14:textId="1074AC9C" w:rsidR="00316E93" w:rsidRDefault="00316E93" w:rsidP="00CB34CD">
            <w:pPr>
              <w:rPr>
                <w:rFonts w:ascii="Segoe UI" w:hAnsi="Segoe UI" w:cs="Segoe UI"/>
                <w:sz w:val="24"/>
                <w:szCs w:val="24"/>
              </w:rPr>
            </w:pPr>
          </w:p>
          <w:p w14:paraId="670E9E3B" w14:textId="2E61887E" w:rsidR="00316E93" w:rsidRDefault="00316E93" w:rsidP="00CB34CD">
            <w:pPr>
              <w:rPr>
                <w:rFonts w:ascii="Segoe UI" w:hAnsi="Segoe UI" w:cs="Segoe UI"/>
                <w:sz w:val="24"/>
                <w:szCs w:val="24"/>
              </w:rPr>
            </w:pPr>
            <w:r>
              <w:rPr>
                <w:rFonts w:ascii="Segoe UI" w:hAnsi="Segoe UI" w:cs="Segoe UI"/>
                <w:sz w:val="24"/>
                <w:szCs w:val="24"/>
              </w:rPr>
              <w:t>e</w:t>
            </w:r>
          </w:p>
          <w:p w14:paraId="6EBE197F" w14:textId="0DE5012B" w:rsidR="00316E93" w:rsidRDefault="00316E93" w:rsidP="00CB34CD">
            <w:pPr>
              <w:rPr>
                <w:rFonts w:ascii="Segoe UI" w:hAnsi="Segoe UI" w:cs="Segoe UI"/>
                <w:sz w:val="24"/>
                <w:szCs w:val="24"/>
              </w:rPr>
            </w:pPr>
          </w:p>
          <w:p w14:paraId="256A94FB" w14:textId="04E22A2B" w:rsidR="00316E93" w:rsidRDefault="00316E93" w:rsidP="00CB34CD">
            <w:pPr>
              <w:rPr>
                <w:rFonts w:ascii="Segoe UI" w:hAnsi="Segoe UI" w:cs="Segoe UI"/>
                <w:sz w:val="24"/>
                <w:szCs w:val="24"/>
              </w:rPr>
            </w:pPr>
          </w:p>
          <w:p w14:paraId="737863F2" w14:textId="5316E130" w:rsidR="00316E93" w:rsidRDefault="00316E93" w:rsidP="00CB34CD">
            <w:pPr>
              <w:rPr>
                <w:rFonts w:ascii="Segoe UI" w:hAnsi="Segoe UI" w:cs="Segoe UI"/>
                <w:sz w:val="24"/>
                <w:szCs w:val="24"/>
              </w:rPr>
            </w:pPr>
          </w:p>
          <w:p w14:paraId="2FC9CF52" w14:textId="6C23514E" w:rsidR="005B6CC5" w:rsidRDefault="005B6CC5" w:rsidP="00CB34CD">
            <w:pPr>
              <w:rPr>
                <w:rFonts w:ascii="Segoe UI" w:hAnsi="Segoe UI" w:cs="Segoe UI"/>
                <w:sz w:val="24"/>
                <w:szCs w:val="24"/>
              </w:rPr>
            </w:pPr>
          </w:p>
          <w:p w14:paraId="21F31958" w14:textId="06201020" w:rsidR="005B6CC5" w:rsidRDefault="005B6CC5" w:rsidP="00CB34CD">
            <w:pPr>
              <w:rPr>
                <w:rFonts w:ascii="Segoe UI" w:hAnsi="Segoe UI" w:cs="Segoe UI"/>
                <w:sz w:val="24"/>
                <w:szCs w:val="24"/>
              </w:rPr>
            </w:pPr>
          </w:p>
          <w:p w14:paraId="17175639" w14:textId="75537DD4" w:rsidR="005B6CC5" w:rsidRDefault="005B6CC5" w:rsidP="00CB34CD">
            <w:pPr>
              <w:rPr>
                <w:rFonts w:ascii="Segoe UI" w:hAnsi="Segoe UI" w:cs="Segoe UI"/>
                <w:sz w:val="24"/>
                <w:szCs w:val="24"/>
              </w:rPr>
            </w:pPr>
          </w:p>
          <w:p w14:paraId="1F0F25E7" w14:textId="232DDA5F" w:rsidR="005B6CC5" w:rsidRDefault="005B6CC5" w:rsidP="00CB34CD">
            <w:pPr>
              <w:rPr>
                <w:rFonts w:ascii="Segoe UI" w:hAnsi="Segoe UI" w:cs="Segoe UI"/>
                <w:sz w:val="24"/>
                <w:szCs w:val="24"/>
              </w:rPr>
            </w:pPr>
          </w:p>
          <w:p w14:paraId="311F44FB" w14:textId="17A61C31" w:rsidR="005B6CC5" w:rsidRDefault="005B6CC5" w:rsidP="00CB34CD">
            <w:pPr>
              <w:rPr>
                <w:rFonts w:ascii="Segoe UI" w:hAnsi="Segoe UI" w:cs="Segoe UI"/>
                <w:sz w:val="24"/>
                <w:szCs w:val="24"/>
              </w:rPr>
            </w:pPr>
          </w:p>
          <w:p w14:paraId="5A943075" w14:textId="0213DC3D" w:rsidR="005B6CC5" w:rsidRDefault="005B6CC5" w:rsidP="00CB34CD">
            <w:pPr>
              <w:rPr>
                <w:rFonts w:ascii="Segoe UI" w:hAnsi="Segoe UI" w:cs="Segoe UI"/>
                <w:sz w:val="24"/>
                <w:szCs w:val="24"/>
              </w:rPr>
            </w:pPr>
          </w:p>
          <w:p w14:paraId="4EF4BA92" w14:textId="1DA6458A" w:rsidR="005B6CC5" w:rsidRDefault="005B6CC5" w:rsidP="00CB34CD">
            <w:pPr>
              <w:rPr>
                <w:rFonts w:ascii="Segoe UI" w:hAnsi="Segoe UI" w:cs="Segoe UI"/>
                <w:sz w:val="24"/>
                <w:szCs w:val="24"/>
              </w:rPr>
            </w:pPr>
          </w:p>
          <w:p w14:paraId="0EC68917" w14:textId="7185F58B" w:rsidR="005B6CC5" w:rsidRDefault="005B6CC5" w:rsidP="00CB34CD">
            <w:pPr>
              <w:rPr>
                <w:rFonts w:ascii="Segoe UI" w:hAnsi="Segoe UI" w:cs="Segoe UI"/>
                <w:sz w:val="24"/>
                <w:szCs w:val="24"/>
              </w:rPr>
            </w:pPr>
          </w:p>
          <w:p w14:paraId="3B29CC8F" w14:textId="4D99558D" w:rsidR="005B6CC5" w:rsidRDefault="005B6CC5" w:rsidP="00CB34CD">
            <w:pPr>
              <w:rPr>
                <w:rFonts w:ascii="Segoe UI" w:hAnsi="Segoe UI" w:cs="Segoe UI"/>
                <w:sz w:val="24"/>
                <w:szCs w:val="24"/>
              </w:rPr>
            </w:pPr>
          </w:p>
          <w:p w14:paraId="0E73E6A1" w14:textId="0F637141" w:rsidR="005B6CC5" w:rsidRDefault="005B6CC5" w:rsidP="00CB34CD">
            <w:pPr>
              <w:rPr>
                <w:rFonts w:ascii="Segoe UI" w:hAnsi="Segoe UI" w:cs="Segoe UI"/>
                <w:sz w:val="24"/>
                <w:szCs w:val="24"/>
              </w:rPr>
            </w:pPr>
          </w:p>
          <w:p w14:paraId="74FC7804" w14:textId="77777777" w:rsidR="005B6CC5" w:rsidRDefault="005B6CC5" w:rsidP="00CB34CD">
            <w:pPr>
              <w:rPr>
                <w:rFonts w:ascii="Segoe UI" w:hAnsi="Segoe UI" w:cs="Segoe UI"/>
                <w:sz w:val="24"/>
                <w:szCs w:val="24"/>
              </w:rPr>
            </w:pPr>
          </w:p>
          <w:p w14:paraId="34949519" w14:textId="43289EA6" w:rsidR="00316E93" w:rsidRDefault="00316E93" w:rsidP="00CB34CD">
            <w:pPr>
              <w:rPr>
                <w:rFonts w:ascii="Segoe UI" w:hAnsi="Segoe UI" w:cs="Segoe UI"/>
                <w:sz w:val="24"/>
                <w:szCs w:val="24"/>
              </w:rPr>
            </w:pPr>
          </w:p>
          <w:p w14:paraId="74F2637A" w14:textId="14953481" w:rsidR="00A06BDF" w:rsidRPr="00A06BDF" w:rsidRDefault="00316E93" w:rsidP="005B6CC5">
            <w:pPr>
              <w:rPr>
                <w:rFonts w:ascii="Segoe UI" w:hAnsi="Segoe UI" w:cs="Segoe UI"/>
                <w:sz w:val="24"/>
                <w:szCs w:val="24"/>
              </w:rPr>
            </w:pPr>
            <w:r>
              <w:rPr>
                <w:rFonts w:ascii="Segoe UI" w:hAnsi="Segoe UI" w:cs="Segoe UI"/>
                <w:sz w:val="24"/>
                <w:szCs w:val="24"/>
              </w:rPr>
              <w:t>f</w:t>
            </w:r>
          </w:p>
        </w:tc>
        <w:tc>
          <w:tcPr>
            <w:tcW w:w="7755" w:type="dxa"/>
          </w:tcPr>
          <w:p w14:paraId="62C1E937" w14:textId="52930E85" w:rsidR="00252E86" w:rsidRPr="00CB34CD" w:rsidRDefault="00252E86" w:rsidP="00CB34CD">
            <w:pPr>
              <w:jc w:val="both"/>
              <w:rPr>
                <w:rFonts w:ascii="Segoe UI" w:hAnsi="Segoe UI" w:cs="Segoe UI"/>
                <w:b/>
                <w:bCs/>
                <w:sz w:val="24"/>
                <w:szCs w:val="24"/>
              </w:rPr>
            </w:pPr>
            <w:r w:rsidRPr="00CB34CD">
              <w:rPr>
                <w:rFonts w:ascii="Segoe UI" w:hAnsi="Segoe UI" w:cs="Segoe UI"/>
                <w:b/>
                <w:bCs/>
                <w:sz w:val="24"/>
                <w:szCs w:val="24"/>
              </w:rPr>
              <w:lastRenderedPageBreak/>
              <w:t>Human Resources Report (workforce performance) including COVID-19 staff risk assessment update</w:t>
            </w:r>
          </w:p>
          <w:p w14:paraId="6EA0E01A" w14:textId="2CC232D8" w:rsidR="00252E86" w:rsidRPr="00CB34CD" w:rsidRDefault="00252E86" w:rsidP="00CB34CD">
            <w:pPr>
              <w:jc w:val="both"/>
              <w:rPr>
                <w:rFonts w:ascii="Segoe UI" w:hAnsi="Segoe UI" w:cs="Segoe UI"/>
                <w:sz w:val="24"/>
                <w:szCs w:val="24"/>
              </w:rPr>
            </w:pPr>
          </w:p>
          <w:p w14:paraId="0312AB07" w14:textId="00DB24F7" w:rsidR="000867BF" w:rsidRDefault="00A06BDF" w:rsidP="00CB34CD">
            <w:pPr>
              <w:jc w:val="both"/>
              <w:rPr>
                <w:rFonts w:ascii="Segoe UI" w:hAnsi="Segoe UI" w:cs="Segoe UI"/>
                <w:sz w:val="24"/>
                <w:szCs w:val="24"/>
              </w:rPr>
            </w:pPr>
            <w:r>
              <w:rPr>
                <w:rFonts w:ascii="Segoe UI" w:hAnsi="Segoe UI" w:cs="Segoe UI"/>
                <w:sz w:val="24"/>
                <w:szCs w:val="24"/>
              </w:rPr>
              <w:t>The Director of HR</w:t>
            </w:r>
            <w:r w:rsidR="00252E86" w:rsidRPr="00CB34CD">
              <w:rPr>
                <w:rFonts w:ascii="Segoe UI" w:hAnsi="Segoe UI" w:cs="Segoe UI"/>
                <w:sz w:val="24"/>
                <w:szCs w:val="24"/>
              </w:rPr>
              <w:t xml:space="preserve"> </w:t>
            </w:r>
            <w:r w:rsidR="005F15B9">
              <w:rPr>
                <w:rFonts w:ascii="Segoe UI" w:hAnsi="Segoe UI" w:cs="Segoe UI"/>
                <w:sz w:val="24"/>
                <w:szCs w:val="24"/>
              </w:rPr>
              <w:t>presented the report</w:t>
            </w:r>
            <w:r w:rsidR="00252E86" w:rsidRPr="00CB34CD">
              <w:rPr>
                <w:rFonts w:ascii="Segoe UI" w:hAnsi="Segoe UI" w:cs="Segoe UI"/>
                <w:sz w:val="24"/>
                <w:szCs w:val="24"/>
              </w:rPr>
              <w:t xml:space="preserve"> BOD 31/2020 </w:t>
            </w:r>
            <w:r w:rsidR="00537125">
              <w:rPr>
                <w:rFonts w:ascii="Segoe UI" w:hAnsi="Segoe UI" w:cs="Segoe UI"/>
                <w:sz w:val="24"/>
                <w:szCs w:val="24"/>
              </w:rPr>
              <w:t>and emphasised that Equality, Diversity and Inclusion</w:t>
            </w:r>
            <w:r w:rsidR="00642F3C">
              <w:rPr>
                <w:rFonts w:ascii="Segoe UI" w:hAnsi="Segoe UI" w:cs="Segoe UI"/>
                <w:sz w:val="24"/>
                <w:szCs w:val="24"/>
              </w:rPr>
              <w:t xml:space="preserve"> (</w:t>
            </w:r>
            <w:r w:rsidR="00642F3C">
              <w:rPr>
                <w:rFonts w:ascii="Segoe UI" w:hAnsi="Segoe UI" w:cs="Segoe UI"/>
                <w:b/>
                <w:bCs/>
                <w:sz w:val="24"/>
                <w:szCs w:val="24"/>
              </w:rPr>
              <w:t>EDI</w:t>
            </w:r>
            <w:r w:rsidR="00642F3C">
              <w:rPr>
                <w:rFonts w:ascii="Segoe UI" w:hAnsi="Segoe UI" w:cs="Segoe UI"/>
                <w:sz w:val="24"/>
                <w:szCs w:val="24"/>
              </w:rPr>
              <w:t>)</w:t>
            </w:r>
            <w:r w:rsidR="00537125">
              <w:rPr>
                <w:rFonts w:ascii="Segoe UI" w:hAnsi="Segoe UI" w:cs="Segoe UI"/>
                <w:sz w:val="24"/>
                <w:szCs w:val="24"/>
              </w:rPr>
              <w:t xml:space="preserve"> had been given a high profile and </w:t>
            </w:r>
            <w:r w:rsidR="00006EA1" w:rsidRPr="00CB34CD">
              <w:rPr>
                <w:rFonts w:ascii="Segoe UI" w:hAnsi="Segoe UI" w:cs="Segoe UI"/>
                <w:sz w:val="24"/>
                <w:szCs w:val="24"/>
              </w:rPr>
              <w:t xml:space="preserve">the Trust had </w:t>
            </w:r>
            <w:r w:rsidR="00C7270C">
              <w:rPr>
                <w:rFonts w:ascii="Segoe UI" w:hAnsi="Segoe UI" w:cs="Segoe UI"/>
                <w:sz w:val="24"/>
                <w:szCs w:val="24"/>
              </w:rPr>
              <w:t xml:space="preserve">recently </w:t>
            </w:r>
            <w:r w:rsidR="00006EA1" w:rsidRPr="00CB34CD">
              <w:rPr>
                <w:rFonts w:ascii="Segoe UI" w:hAnsi="Segoe UI" w:cs="Segoe UI"/>
                <w:sz w:val="24"/>
                <w:szCs w:val="24"/>
              </w:rPr>
              <w:t xml:space="preserve">held three </w:t>
            </w:r>
            <w:r w:rsidR="00185233" w:rsidRPr="00CB34CD">
              <w:rPr>
                <w:rFonts w:ascii="Segoe UI" w:hAnsi="Segoe UI" w:cs="Segoe UI"/>
                <w:sz w:val="24"/>
                <w:szCs w:val="24"/>
              </w:rPr>
              <w:t xml:space="preserve">staff </w:t>
            </w:r>
            <w:r w:rsidR="00006EA1" w:rsidRPr="00CB34CD">
              <w:rPr>
                <w:rFonts w:ascii="Segoe UI" w:hAnsi="Segoe UI" w:cs="Segoe UI"/>
                <w:sz w:val="24"/>
                <w:szCs w:val="24"/>
              </w:rPr>
              <w:t xml:space="preserve">network group meetings </w:t>
            </w:r>
            <w:r w:rsidR="00537125">
              <w:rPr>
                <w:rFonts w:ascii="Segoe UI" w:hAnsi="Segoe UI" w:cs="Segoe UI"/>
                <w:sz w:val="24"/>
                <w:szCs w:val="24"/>
              </w:rPr>
              <w:t xml:space="preserve">(focused on </w:t>
            </w:r>
            <w:r w:rsidR="00D053E5" w:rsidRPr="00CB34CD">
              <w:rPr>
                <w:rFonts w:ascii="Segoe UI" w:hAnsi="Segoe UI" w:cs="Segoe UI"/>
                <w:sz w:val="24"/>
                <w:szCs w:val="24"/>
              </w:rPr>
              <w:t>LGBT</w:t>
            </w:r>
            <w:r w:rsidR="00537125">
              <w:rPr>
                <w:rFonts w:ascii="Segoe UI" w:hAnsi="Segoe UI" w:cs="Segoe UI"/>
                <w:sz w:val="24"/>
                <w:szCs w:val="24"/>
              </w:rPr>
              <w:t xml:space="preserve"> (Lesbian, Gay, Bisexual and Transgender)</w:t>
            </w:r>
            <w:r w:rsidR="00D053E5" w:rsidRPr="00CB34CD">
              <w:rPr>
                <w:rFonts w:ascii="Segoe UI" w:hAnsi="Segoe UI" w:cs="Segoe UI"/>
                <w:sz w:val="24"/>
                <w:szCs w:val="24"/>
              </w:rPr>
              <w:t>, race equality and disabilit</w:t>
            </w:r>
            <w:r w:rsidR="00537125">
              <w:rPr>
                <w:rFonts w:ascii="Segoe UI" w:hAnsi="Segoe UI" w:cs="Segoe UI"/>
                <w:sz w:val="24"/>
                <w:szCs w:val="24"/>
              </w:rPr>
              <w:t>y)</w:t>
            </w:r>
            <w:r w:rsidR="00761712">
              <w:rPr>
                <w:rFonts w:ascii="Segoe UI" w:hAnsi="Segoe UI" w:cs="Segoe UI"/>
                <w:sz w:val="24"/>
                <w:szCs w:val="24"/>
              </w:rPr>
              <w:t xml:space="preserve">. </w:t>
            </w:r>
            <w:r w:rsidR="00537125">
              <w:rPr>
                <w:rFonts w:ascii="Segoe UI" w:hAnsi="Segoe UI" w:cs="Segoe UI"/>
                <w:sz w:val="24"/>
                <w:szCs w:val="24"/>
              </w:rPr>
              <w:t>H</w:t>
            </w:r>
            <w:r w:rsidR="000867BF" w:rsidRPr="00CB34CD">
              <w:rPr>
                <w:rFonts w:ascii="Segoe UI" w:hAnsi="Segoe UI" w:cs="Segoe UI"/>
                <w:sz w:val="24"/>
                <w:szCs w:val="24"/>
              </w:rPr>
              <w:t xml:space="preserve">igher </w:t>
            </w:r>
            <w:r w:rsidR="00537125">
              <w:rPr>
                <w:rFonts w:ascii="Segoe UI" w:hAnsi="Segoe UI" w:cs="Segoe UI"/>
                <w:sz w:val="24"/>
                <w:szCs w:val="24"/>
              </w:rPr>
              <w:t xml:space="preserve">than usual </w:t>
            </w:r>
            <w:r w:rsidR="000867BF" w:rsidRPr="00CB34CD">
              <w:rPr>
                <w:rFonts w:ascii="Segoe UI" w:hAnsi="Segoe UI" w:cs="Segoe UI"/>
                <w:sz w:val="24"/>
                <w:szCs w:val="24"/>
              </w:rPr>
              <w:t xml:space="preserve">attendance </w:t>
            </w:r>
            <w:r w:rsidR="00537125">
              <w:rPr>
                <w:rFonts w:ascii="Segoe UI" w:hAnsi="Segoe UI" w:cs="Segoe UI"/>
                <w:sz w:val="24"/>
                <w:szCs w:val="24"/>
              </w:rPr>
              <w:t>had been noted at these network</w:t>
            </w:r>
            <w:r w:rsidR="0016505B">
              <w:rPr>
                <w:rFonts w:ascii="Segoe UI" w:hAnsi="Segoe UI" w:cs="Segoe UI"/>
                <w:sz w:val="24"/>
                <w:szCs w:val="24"/>
              </w:rPr>
              <w:t xml:space="preserve"> meetings</w:t>
            </w:r>
            <w:r w:rsidR="00537125">
              <w:rPr>
                <w:rFonts w:ascii="Segoe UI" w:hAnsi="Segoe UI" w:cs="Segoe UI"/>
                <w:sz w:val="24"/>
                <w:szCs w:val="24"/>
              </w:rPr>
              <w:t xml:space="preserve">, </w:t>
            </w:r>
            <w:r w:rsidR="00220A5F" w:rsidRPr="00CB34CD">
              <w:rPr>
                <w:rFonts w:ascii="Segoe UI" w:hAnsi="Segoe UI" w:cs="Segoe UI"/>
                <w:sz w:val="24"/>
                <w:szCs w:val="24"/>
              </w:rPr>
              <w:t>po</w:t>
            </w:r>
            <w:r w:rsidR="00537125">
              <w:rPr>
                <w:rFonts w:ascii="Segoe UI" w:hAnsi="Segoe UI" w:cs="Segoe UI"/>
                <w:sz w:val="24"/>
                <w:szCs w:val="24"/>
              </w:rPr>
              <w:t xml:space="preserve">tentially as they </w:t>
            </w:r>
            <w:r w:rsidR="00220A5F">
              <w:rPr>
                <w:rFonts w:ascii="Segoe UI" w:hAnsi="Segoe UI" w:cs="Segoe UI"/>
                <w:sz w:val="24"/>
                <w:szCs w:val="24"/>
              </w:rPr>
              <w:t>were</w:t>
            </w:r>
            <w:r w:rsidR="000867BF" w:rsidRPr="00CB34CD">
              <w:rPr>
                <w:rFonts w:ascii="Segoe UI" w:hAnsi="Segoe UI" w:cs="Segoe UI"/>
                <w:sz w:val="24"/>
                <w:szCs w:val="24"/>
              </w:rPr>
              <w:t xml:space="preserve"> more accessible </w:t>
            </w:r>
            <w:r w:rsidR="00FC4E27">
              <w:rPr>
                <w:rFonts w:ascii="Segoe UI" w:hAnsi="Segoe UI" w:cs="Segoe UI"/>
                <w:sz w:val="24"/>
                <w:szCs w:val="24"/>
              </w:rPr>
              <w:t xml:space="preserve">for some staff groups </w:t>
            </w:r>
            <w:r w:rsidR="000867BF" w:rsidRPr="00CB34CD">
              <w:rPr>
                <w:rFonts w:ascii="Segoe UI" w:hAnsi="Segoe UI" w:cs="Segoe UI"/>
                <w:sz w:val="24"/>
                <w:szCs w:val="24"/>
              </w:rPr>
              <w:t xml:space="preserve">through </w:t>
            </w:r>
            <w:r w:rsidR="00FC4E27">
              <w:rPr>
                <w:rFonts w:ascii="Segoe UI" w:hAnsi="Segoe UI" w:cs="Segoe UI"/>
                <w:sz w:val="24"/>
                <w:szCs w:val="24"/>
              </w:rPr>
              <w:t>video conferencing; however, this was not necessarily the case for all staff groups as some did not have laptops or easy IT access</w:t>
            </w:r>
            <w:r w:rsidR="005417F6">
              <w:rPr>
                <w:rFonts w:ascii="Segoe UI" w:hAnsi="Segoe UI" w:cs="Segoe UI"/>
                <w:sz w:val="24"/>
                <w:szCs w:val="24"/>
              </w:rPr>
              <w:t>,</w:t>
            </w:r>
            <w:r w:rsidR="000867BF" w:rsidRPr="00CB34CD">
              <w:rPr>
                <w:rFonts w:ascii="Segoe UI" w:hAnsi="Segoe UI" w:cs="Segoe UI"/>
                <w:sz w:val="24"/>
                <w:szCs w:val="24"/>
              </w:rPr>
              <w:t xml:space="preserve"> which in itself </w:t>
            </w:r>
            <w:r w:rsidR="00FC4E27">
              <w:rPr>
                <w:rFonts w:ascii="Segoe UI" w:hAnsi="Segoe UI" w:cs="Segoe UI"/>
                <w:sz w:val="24"/>
                <w:szCs w:val="24"/>
              </w:rPr>
              <w:t xml:space="preserve">was </w:t>
            </w:r>
            <w:r w:rsidR="000867BF" w:rsidRPr="00CB34CD">
              <w:rPr>
                <w:rFonts w:ascii="Segoe UI" w:hAnsi="Segoe UI" w:cs="Segoe UI"/>
                <w:sz w:val="24"/>
                <w:szCs w:val="24"/>
              </w:rPr>
              <w:t>an inequality</w:t>
            </w:r>
            <w:r w:rsidR="00FC4E27">
              <w:rPr>
                <w:rFonts w:ascii="Segoe UI" w:hAnsi="Segoe UI" w:cs="Segoe UI"/>
                <w:sz w:val="24"/>
                <w:szCs w:val="24"/>
              </w:rPr>
              <w:t xml:space="preserve"> to be considered</w:t>
            </w:r>
            <w:r w:rsidR="000867BF" w:rsidRPr="00CB34CD">
              <w:rPr>
                <w:rFonts w:ascii="Segoe UI" w:hAnsi="Segoe UI" w:cs="Segoe UI"/>
                <w:sz w:val="24"/>
                <w:szCs w:val="24"/>
              </w:rPr>
              <w:t xml:space="preserve">. </w:t>
            </w:r>
            <w:r w:rsidR="00FC4E27">
              <w:rPr>
                <w:rFonts w:ascii="Segoe UI" w:hAnsi="Segoe UI" w:cs="Segoe UI"/>
                <w:sz w:val="24"/>
                <w:szCs w:val="24"/>
              </w:rPr>
              <w:t xml:space="preserve"> He reported </w:t>
            </w:r>
            <w:r w:rsidR="000867BF" w:rsidRPr="00CB34CD">
              <w:rPr>
                <w:rFonts w:ascii="Segoe UI" w:hAnsi="Segoe UI" w:cs="Segoe UI"/>
                <w:sz w:val="24"/>
                <w:szCs w:val="24"/>
              </w:rPr>
              <w:t xml:space="preserve">that staff </w:t>
            </w:r>
            <w:r w:rsidR="00FC4E27">
              <w:rPr>
                <w:rFonts w:ascii="Segoe UI" w:hAnsi="Segoe UI" w:cs="Segoe UI"/>
                <w:sz w:val="24"/>
                <w:szCs w:val="24"/>
              </w:rPr>
              <w:t xml:space="preserve">who had </w:t>
            </w:r>
            <w:r w:rsidR="000867BF" w:rsidRPr="00CB34CD">
              <w:rPr>
                <w:rFonts w:ascii="Segoe UI" w:hAnsi="Segoe UI" w:cs="Segoe UI"/>
                <w:sz w:val="24"/>
                <w:szCs w:val="24"/>
              </w:rPr>
              <w:t>attend</w:t>
            </w:r>
            <w:r w:rsidR="00FC4E27">
              <w:rPr>
                <w:rFonts w:ascii="Segoe UI" w:hAnsi="Segoe UI" w:cs="Segoe UI"/>
                <w:sz w:val="24"/>
                <w:szCs w:val="24"/>
              </w:rPr>
              <w:t>ed</w:t>
            </w:r>
            <w:r w:rsidR="000867BF" w:rsidRPr="00CB34CD">
              <w:rPr>
                <w:rFonts w:ascii="Segoe UI" w:hAnsi="Segoe UI" w:cs="Segoe UI"/>
                <w:sz w:val="24"/>
                <w:szCs w:val="24"/>
              </w:rPr>
              <w:t xml:space="preserve"> the network meetings </w:t>
            </w:r>
            <w:r w:rsidR="00FC4E27">
              <w:rPr>
                <w:rFonts w:ascii="Segoe UI" w:hAnsi="Segoe UI" w:cs="Segoe UI"/>
                <w:sz w:val="24"/>
                <w:szCs w:val="24"/>
              </w:rPr>
              <w:t xml:space="preserve">had </w:t>
            </w:r>
            <w:r w:rsidR="000867BF" w:rsidRPr="00CB34CD">
              <w:rPr>
                <w:rFonts w:ascii="Segoe UI" w:hAnsi="Segoe UI" w:cs="Segoe UI"/>
                <w:sz w:val="24"/>
                <w:szCs w:val="24"/>
              </w:rPr>
              <w:t>acknowledged the Trust</w:t>
            </w:r>
            <w:r w:rsidR="00FC4E27">
              <w:rPr>
                <w:rFonts w:ascii="Segoe UI" w:hAnsi="Segoe UI" w:cs="Segoe UI"/>
                <w:sz w:val="24"/>
                <w:szCs w:val="24"/>
              </w:rPr>
              <w:t>’</w:t>
            </w:r>
            <w:r w:rsidR="000867BF" w:rsidRPr="00CB34CD">
              <w:rPr>
                <w:rFonts w:ascii="Segoe UI" w:hAnsi="Segoe UI" w:cs="Segoe UI"/>
                <w:sz w:val="24"/>
                <w:szCs w:val="24"/>
              </w:rPr>
              <w:t xml:space="preserve">s support </w:t>
            </w:r>
            <w:r w:rsidR="00FC4E27">
              <w:rPr>
                <w:rFonts w:ascii="Segoe UI" w:hAnsi="Segoe UI" w:cs="Segoe UI"/>
                <w:sz w:val="24"/>
                <w:szCs w:val="24"/>
              </w:rPr>
              <w:t>for</w:t>
            </w:r>
            <w:r w:rsidR="000867BF" w:rsidRPr="00CB34CD">
              <w:rPr>
                <w:rFonts w:ascii="Segoe UI" w:hAnsi="Segoe UI" w:cs="Segoe UI"/>
                <w:sz w:val="24"/>
                <w:szCs w:val="24"/>
              </w:rPr>
              <w:t xml:space="preserve"> staff</w:t>
            </w:r>
            <w:r w:rsidR="00FC4E27">
              <w:rPr>
                <w:rFonts w:ascii="Segoe UI" w:hAnsi="Segoe UI" w:cs="Segoe UI"/>
                <w:sz w:val="24"/>
                <w:szCs w:val="24"/>
              </w:rPr>
              <w:t xml:space="preserve">.  </w:t>
            </w:r>
            <w:r w:rsidR="000867BF" w:rsidRPr="00CB34CD">
              <w:rPr>
                <w:rFonts w:ascii="Segoe UI" w:hAnsi="Segoe UI" w:cs="Segoe UI"/>
                <w:sz w:val="24"/>
                <w:szCs w:val="24"/>
              </w:rPr>
              <w:t xml:space="preserve"> </w:t>
            </w:r>
          </w:p>
          <w:p w14:paraId="61AAEB2B" w14:textId="750CBAF1" w:rsidR="00FC4E27" w:rsidRDefault="00FC4E27" w:rsidP="00CB34CD">
            <w:pPr>
              <w:jc w:val="both"/>
              <w:rPr>
                <w:rFonts w:ascii="Segoe UI" w:hAnsi="Segoe UI" w:cs="Segoe UI"/>
                <w:sz w:val="24"/>
                <w:szCs w:val="24"/>
              </w:rPr>
            </w:pPr>
          </w:p>
          <w:p w14:paraId="046CA617" w14:textId="6D324766" w:rsidR="00FC4E27" w:rsidRDefault="00FC4E27" w:rsidP="00CB34CD">
            <w:pPr>
              <w:jc w:val="both"/>
              <w:rPr>
                <w:rFonts w:ascii="Segoe UI" w:hAnsi="Segoe UI" w:cs="Segoe UI"/>
                <w:sz w:val="24"/>
                <w:szCs w:val="24"/>
              </w:rPr>
            </w:pPr>
            <w:r>
              <w:rPr>
                <w:rFonts w:ascii="Segoe UI" w:hAnsi="Segoe UI" w:cs="Segoe UI"/>
                <w:sz w:val="24"/>
                <w:szCs w:val="24"/>
              </w:rPr>
              <w:t>In relation to COVID-19, he highlighted:</w:t>
            </w:r>
          </w:p>
          <w:p w14:paraId="421551EE" w14:textId="05868E22" w:rsidR="000867BF" w:rsidRDefault="000867BF" w:rsidP="00CB34CD">
            <w:pPr>
              <w:pStyle w:val="ListParagraph"/>
              <w:numPr>
                <w:ilvl w:val="0"/>
                <w:numId w:val="12"/>
              </w:numPr>
              <w:jc w:val="both"/>
              <w:rPr>
                <w:rFonts w:ascii="Segoe UI" w:hAnsi="Segoe UI" w:cs="Segoe UI"/>
                <w:sz w:val="24"/>
                <w:szCs w:val="24"/>
              </w:rPr>
            </w:pPr>
            <w:r w:rsidRPr="00FC4E27">
              <w:rPr>
                <w:rFonts w:ascii="Segoe UI" w:hAnsi="Segoe UI" w:cs="Segoe UI"/>
                <w:sz w:val="24"/>
                <w:szCs w:val="24"/>
              </w:rPr>
              <w:t>an area of concern was staff tiredness,</w:t>
            </w:r>
            <w:r w:rsidR="006B30BF" w:rsidRPr="00FC4E27">
              <w:rPr>
                <w:rFonts w:ascii="Segoe UI" w:hAnsi="Segoe UI" w:cs="Segoe UI"/>
                <w:sz w:val="24"/>
                <w:szCs w:val="24"/>
              </w:rPr>
              <w:t xml:space="preserve"> </w:t>
            </w:r>
            <w:r w:rsidR="00FC4E27">
              <w:rPr>
                <w:rFonts w:ascii="Segoe UI" w:hAnsi="Segoe UI" w:cs="Segoe UI"/>
                <w:sz w:val="24"/>
                <w:szCs w:val="24"/>
              </w:rPr>
              <w:t>whether</w:t>
            </w:r>
            <w:r w:rsidR="00AA4842" w:rsidRPr="00FC4E27">
              <w:rPr>
                <w:rFonts w:ascii="Segoe UI" w:hAnsi="Segoe UI" w:cs="Segoe UI"/>
                <w:sz w:val="24"/>
                <w:szCs w:val="24"/>
              </w:rPr>
              <w:t xml:space="preserve"> linked</w:t>
            </w:r>
            <w:r w:rsidR="00E32C96" w:rsidRPr="00FC4E27">
              <w:rPr>
                <w:rFonts w:ascii="Segoe UI" w:hAnsi="Segoe UI" w:cs="Segoe UI"/>
                <w:sz w:val="24"/>
                <w:szCs w:val="24"/>
              </w:rPr>
              <w:t xml:space="preserve"> </w:t>
            </w:r>
            <w:r w:rsidR="00FC4E27">
              <w:rPr>
                <w:rFonts w:ascii="Segoe UI" w:hAnsi="Segoe UI" w:cs="Segoe UI"/>
                <w:sz w:val="24"/>
                <w:szCs w:val="24"/>
              </w:rPr>
              <w:t>to</w:t>
            </w:r>
            <w:r w:rsidR="00E32C96" w:rsidRPr="00FC4E27">
              <w:rPr>
                <w:rFonts w:ascii="Segoe UI" w:hAnsi="Segoe UI" w:cs="Segoe UI"/>
                <w:sz w:val="24"/>
                <w:szCs w:val="24"/>
              </w:rPr>
              <w:t xml:space="preserve"> the wearing of </w:t>
            </w:r>
            <w:r w:rsidR="00FC4E27">
              <w:rPr>
                <w:rFonts w:ascii="Segoe UI" w:hAnsi="Segoe UI" w:cs="Segoe UI"/>
                <w:sz w:val="24"/>
                <w:szCs w:val="24"/>
              </w:rPr>
              <w:t>Personal Protective Equipment (</w:t>
            </w:r>
            <w:r w:rsidR="00E32C96" w:rsidRPr="00FC4E27">
              <w:rPr>
                <w:rFonts w:ascii="Segoe UI" w:hAnsi="Segoe UI" w:cs="Segoe UI"/>
                <w:b/>
                <w:bCs/>
                <w:sz w:val="24"/>
                <w:szCs w:val="24"/>
              </w:rPr>
              <w:t>PPE</w:t>
            </w:r>
            <w:r w:rsidR="00FC4E27">
              <w:rPr>
                <w:rFonts w:ascii="Segoe UI" w:hAnsi="Segoe UI" w:cs="Segoe UI"/>
                <w:sz w:val="24"/>
                <w:szCs w:val="24"/>
              </w:rPr>
              <w:t>) or to the time required to</w:t>
            </w:r>
            <w:r w:rsidR="00E32C96" w:rsidRPr="00FC4E27">
              <w:rPr>
                <w:rFonts w:ascii="Segoe UI" w:hAnsi="Segoe UI" w:cs="Segoe UI"/>
                <w:sz w:val="24"/>
                <w:szCs w:val="24"/>
              </w:rPr>
              <w:t xml:space="preserve"> recover </w:t>
            </w:r>
            <w:r w:rsidR="00FC4E27">
              <w:rPr>
                <w:rFonts w:ascii="Segoe UI" w:hAnsi="Segoe UI" w:cs="Segoe UI"/>
                <w:sz w:val="24"/>
                <w:szCs w:val="24"/>
              </w:rPr>
              <w:t xml:space="preserve">if staff contracted </w:t>
            </w:r>
            <w:r w:rsidR="00E32C96" w:rsidRPr="00FC4E27">
              <w:rPr>
                <w:rFonts w:ascii="Segoe UI" w:hAnsi="Segoe UI" w:cs="Segoe UI"/>
                <w:sz w:val="24"/>
                <w:szCs w:val="24"/>
              </w:rPr>
              <w:t xml:space="preserve">COVID-19 </w:t>
            </w:r>
            <w:r w:rsidR="00FC4E27">
              <w:rPr>
                <w:rFonts w:ascii="Segoe UI" w:hAnsi="Segoe UI" w:cs="Segoe UI"/>
                <w:sz w:val="24"/>
                <w:szCs w:val="24"/>
              </w:rPr>
              <w:t xml:space="preserve">as some had reported </w:t>
            </w:r>
            <w:r w:rsidR="00E32C96" w:rsidRPr="00FC4E27">
              <w:rPr>
                <w:rFonts w:ascii="Segoe UI" w:hAnsi="Segoe UI" w:cs="Segoe UI"/>
                <w:sz w:val="24"/>
                <w:szCs w:val="24"/>
              </w:rPr>
              <w:t xml:space="preserve">not feeling fully fit weeks after contracting the virus.  He added the Trust was looking for ways to support staff as part of future resource </w:t>
            </w:r>
            <w:r w:rsidR="00970655" w:rsidRPr="00FC4E27">
              <w:rPr>
                <w:rFonts w:ascii="Segoe UI" w:hAnsi="Segoe UI" w:cs="Segoe UI"/>
                <w:sz w:val="24"/>
                <w:szCs w:val="24"/>
              </w:rPr>
              <w:t>planning and</w:t>
            </w:r>
            <w:r w:rsidR="00E32C96" w:rsidRPr="00FC4E27">
              <w:rPr>
                <w:rFonts w:ascii="Segoe UI" w:hAnsi="Segoe UI" w:cs="Segoe UI"/>
                <w:sz w:val="24"/>
                <w:szCs w:val="24"/>
              </w:rPr>
              <w:t xml:space="preserve"> </w:t>
            </w:r>
            <w:r w:rsidR="00970655" w:rsidRPr="00FC4E27">
              <w:rPr>
                <w:rFonts w:ascii="Segoe UI" w:hAnsi="Segoe UI" w:cs="Segoe UI"/>
                <w:sz w:val="24"/>
                <w:szCs w:val="24"/>
              </w:rPr>
              <w:t>staff were being encourag</w:t>
            </w:r>
            <w:r w:rsidR="00D15309" w:rsidRPr="00FC4E27">
              <w:rPr>
                <w:rFonts w:ascii="Segoe UI" w:hAnsi="Segoe UI" w:cs="Segoe UI"/>
                <w:sz w:val="24"/>
                <w:szCs w:val="24"/>
              </w:rPr>
              <w:t>ed to take annual leave</w:t>
            </w:r>
            <w:r w:rsidR="00E32C96" w:rsidRPr="00FC4E27">
              <w:rPr>
                <w:rFonts w:ascii="Segoe UI" w:hAnsi="Segoe UI" w:cs="Segoe UI"/>
                <w:sz w:val="24"/>
                <w:szCs w:val="24"/>
              </w:rPr>
              <w:t xml:space="preserve"> for rest and recuperation.</w:t>
            </w:r>
            <w:r w:rsidR="00FC4E27">
              <w:rPr>
                <w:rFonts w:ascii="Segoe UI" w:hAnsi="Segoe UI" w:cs="Segoe UI"/>
                <w:sz w:val="24"/>
                <w:szCs w:val="24"/>
              </w:rPr>
              <w:t xml:space="preserve">  However, annual leave uptake was lower than usual for June; </w:t>
            </w:r>
          </w:p>
          <w:p w14:paraId="6F144E08" w14:textId="5E0124FD" w:rsidR="00D812F8" w:rsidRDefault="00DA0F17" w:rsidP="00CB34CD">
            <w:pPr>
              <w:pStyle w:val="ListParagraph"/>
              <w:numPr>
                <w:ilvl w:val="0"/>
                <w:numId w:val="12"/>
              </w:numPr>
              <w:jc w:val="both"/>
              <w:rPr>
                <w:rFonts w:ascii="Segoe UI" w:hAnsi="Segoe UI" w:cs="Segoe UI"/>
                <w:sz w:val="24"/>
                <w:szCs w:val="24"/>
              </w:rPr>
            </w:pPr>
            <w:r>
              <w:rPr>
                <w:rFonts w:ascii="Segoe UI" w:hAnsi="Segoe UI" w:cs="Segoe UI"/>
                <w:sz w:val="24"/>
                <w:szCs w:val="24"/>
              </w:rPr>
              <w:t xml:space="preserve">whilst </w:t>
            </w:r>
            <w:proofErr w:type="gramStart"/>
            <w:r>
              <w:rPr>
                <w:rFonts w:ascii="Segoe UI" w:hAnsi="Segoe UI" w:cs="Segoe UI"/>
                <w:sz w:val="24"/>
                <w:szCs w:val="24"/>
              </w:rPr>
              <w:t>the majority of</w:t>
            </w:r>
            <w:proofErr w:type="gramEnd"/>
            <w:r>
              <w:rPr>
                <w:rFonts w:ascii="Segoe UI" w:hAnsi="Segoe UI" w:cs="Segoe UI"/>
                <w:sz w:val="24"/>
                <w:szCs w:val="24"/>
              </w:rPr>
              <w:t xml:space="preserve"> staff currently at home were working from home with laptops, </w:t>
            </w:r>
            <w:r w:rsidR="0074794C" w:rsidRPr="00DA0F17">
              <w:rPr>
                <w:rFonts w:ascii="Segoe UI" w:hAnsi="Segoe UI" w:cs="Segoe UI"/>
                <w:sz w:val="24"/>
                <w:szCs w:val="24"/>
              </w:rPr>
              <w:t xml:space="preserve">there was still a small </w:t>
            </w:r>
            <w:r>
              <w:rPr>
                <w:rFonts w:ascii="Segoe UI" w:hAnsi="Segoe UI" w:cs="Segoe UI"/>
                <w:sz w:val="24"/>
                <w:szCs w:val="24"/>
              </w:rPr>
              <w:t>group</w:t>
            </w:r>
            <w:r w:rsidR="0074794C" w:rsidRPr="00DA0F17">
              <w:rPr>
                <w:rFonts w:ascii="Segoe UI" w:hAnsi="Segoe UI" w:cs="Segoe UI"/>
                <w:sz w:val="24"/>
                <w:szCs w:val="24"/>
              </w:rPr>
              <w:t xml:space="preserve"> of staff not working for reasons of shielding or caring for</w:t>
            </w:r>
            <w:r>
              <w:rPr>
                <w:rFonts w:ascii="Segoe UI" w:hAnsi="Segoe UI" w:cs="Segoe UI"/>
                <w:sz w:val="24"/>
                <w:szCs w:val="24"/>
              </w:rPr>
              <w:t xml:space="preserve"> others</w:t>
            </w:r>
            <w:r w:rsidR="0074794C" w:rsidRPr="00DA0F17">
              <w:rPr>
                <w:rFonts w:ascii="Segoe UI" w:hAnsi="Segoe UI" w:cs="Segoe UI"/>
                <w:sz w:val="24"/>
                <w:szCs w:val="24"/>
              </w:rPr>
              <w:t xml:space="preserve"> </w:t>
            </w:r>
            <w:r>
              <w:rPr>
                <w:rFonts w:ascii="Segoe UI" w:hAnsi="Segoe UI" w:cs="Segoe UI"/>
                <w:sz w:val="24"/>
                <w:szCs w:val="24"/>
              </w:rPr>
              <w:t>and for whom</w:t>
            </w:r>
            <w:r w:rsidR="0074794C" w:rsidRPr="00DA0F17">
              <w:rPr>
                <w:rFonts w:ascii="Segoe UI" w:hAnsi="Segoe UI" w:cs="Segoe UI"/>
                <w:sz w:val="24"/>
                <w:szCs w:val="24"/>
              </w:rPr>
              <w:t xml:space="preserve"> the Trust was looking into alternative work</w:t>
            </w:r>
            <w:r>
              <w:rPr>
                <w:rFonts w:ascii="Segoe UI" w:hAnsi="Segoe UI" w:cs="Segoe UI"/>
                <w:sz w:val="24"/>
                <w:szCs w:val="24"/>
              </w:rPr>
              <w:t xml:space="preserve">; and </w:t>
            </w:r>
          </w:p>
          <w:p w14:paraId="6CF4D559" w14:textId="4F0070A3" w:rsidR="00DA0F17" w:rsidRPr="00DA0F17" w:rsidRDefault="00DA0F17" w:rsidP="00CB34CD">
            <w:pPr>
              <w:pStyle w:val="ListParagraph"/>
              <w:numPr>
                <w:ilvl w:val="0"/>
                <w:numId w:val="12"/>
              </w:numPr>
              <w:jc w:val="both"/>
              <w:rPr>
                <w:rFonts w:ascii="Segoe UI" w:hAnsi="Segoe UI" w:cs="Segoe UI"/>
                <w:sz w:val="24"/>
                <w:szCs w:val="24"/>
              </w:rPr>
            </w:pPr>
            <w:r>
              <w:rPr>
                <w:rFonts w:ascii="Segoe UI" w:hAnsi="Segoe UI" w:cs="Segoe UI"/>
                <w:sz w:val="24"/>
                <w:szCs w:val="24"/>
              </w:rPr>
              <w:t>an appetite amongst staff for the COVID-19 recovery programme to embed and embrace flexible working and new technology.</w:t>
            </w:r>
          </w:p>
          <w:p w14:paraId="29E2EC87" w14:textId="64636B84" w:rsidR="00647AA4" w:rsidRDefault="00316E93" w:rsidP="00CB34CD">
            <w:pPr>
              <w:jc w:val="both"/>
              <w:rPr>
                <w:rFonts w:ascii="Segoe UI" w:hAnsi="Segoe UI" w:cs="Segoe UI"/>
                <w:sz w:val="24"/>
                <w:szCs w:val="24"/>
              </w:rPr>
            </w:pPr>
            <w:r>
              <w:rPr>
                <w:rFonts w:ascii="Segoe UI" w:hAnsi="Segoe UI" w:cs="Segoe UI"/>
                <w:sz w:val="24"/>
                <w:szCs w:val="24"/>
              </w:rPr>
              <w:lastRenderedPageBreak/>
              <w:t>Bernard Galton</w:t>
            </w:r>
            <w:r w:rsidR="001D6249">
              <w:rPr>
                <w:rFonts w:ascii="Segoe UI" w:hAnsi="Segoe UI" w:cs="Segoe UI"/>
                <w:sz w:val="24"/>
                <w:szCs w:val="24"/>
              </w:rPr>
              <w:t xml:space="preserve"> asked for the </w:t>
            </w:r>
            <w:r>
              <w:rPr>
                <w:rFonts w:ascii="Segoe UI" w:hAnsi="Segoe UI" w:cs="Segoe UI"/>
                <w:sz w:val="24"/>
                <w:szCs w:val="24"/>
              </w:rPr>
              <w:t>Director of HR</w:t>
            </w:r>
            <w:r w:rsidR="001D6249">
              <w:rPr>
                <w:rFonts w:ascii="Segoe UI" w:hAnsi="Segoe UI" w:cs="Segoe UI"/>
                <w:sz w:val="24"/>
                <w:szCs w:val="24"/>
              </w:rPr>
              <w:t>’</w:t>
            </w:r>
            <w:r>
              <w:rPr>
                <w:rFonts w:ascii="Segoe UI" w:hAnsi="Segoe UI" w:cs="Segoe UI"/>
                <w:sz w:val="24"/>
                <w:szCs w:val="24"/>
              </w:rPr>
              <w:t xml:space="preserve">s </w:t>
            </w:r>
            <w:r w:rsidR="001D6249">
              <w:rPr>
                <w:rFonts w:ascii="Segoe UI" w:hAnsi="Segoe UI" w:cs="Segoe UI"/>
                <w:sz w:val="24"/>
                <w:szCs w:val="24"/>
              </w:rPr>
              <w:t>feedback on</w:t>
            </w:r>
            <w:r w:rsidR="00177F2D" w:rsidRPr="00CB34CD">
              <w:rPr>
                <w:rFonts w:ascii="Segoe UI" w:hAnsi="Segoe UI" w:cs="Segoe UI"/>
                <w:sz w:val="24"/>
                <w:szCs w:val="24"/>
              </w:rPr>
              <w:t xml:space="preserve"> the recent letter from </w:t>
            </w:r>
            <w:r w:rsidR="001D6249">
              <w:rPr>
                <w:rFonts w:ascii="Segoe UI" w:hAnsi="Segoe UI" w:cs="Segoe UI"/>
                <w:sz w:val="24"/>
                <w:szCs w:val="24"/>
              </w:rPr>
              <w:t xml:space="preserve">the NHSE/I Chair and from the Chief People Officer </w:t>
            </w:r>
            <w:r w:rsidR="00177F2D" w:rsidRPr="00CB34CD">
              <w:rPr>
                <w:rFonts w:ascii="Segoe UI" w:hAnsi="Segoe UI" w:cs="Segoe UI"/>
                <w:sz w:val="24"/>
                <w:szCs w:val="24"/>
              </w:rPr>
              <w:t>on race</w:t>
            </w:r>
            <w:r>
              <w:rPr>
                <w:rFonts w:ascii="Segoe UI" w:hAnsi="Segoe UI" w:cs="Segoe UI"/>
                <w:sz w:val="24"/>
                <w:szCs w:val="24"/>
              </w:rPr>
              <w:t>,</w:t>
            </w:r>
            <w:r w:rsidR="00177F2D" w:rsidRPr="00CB34CD">
              <w:rPr>
                <w:rFonts w:ascii="Segoe UI" w:hAnsi="Segoe UI" w:cs="Segoe UI"/>
                <w:sz w:val="24"/>
                <w:szCs w:val="24"/>
              </w:rPr>
              <w:t xml:space="preserve"> inequalit</w:t>
            </w:r>
            <w:r w:rsidR="001D6249">
              <w:rPr>
                <w:rFonts w:ascii="Segoe UI" w:hAnsi="Segoe UI" w:cs="Segoe UI"/>
                <w:sz w:val="24"/>
                <w:szCs w:val="24"/>
              </w:rPr>
              <w:t>ies</w:t>
            </w:r>
            <w:r w:rsidR="00B929C1" w:rsidRPr="00CB34CD">
              <w:rPr>
                <w:rFonts w:ascii="Segoe UI" w:hAnsi="Segoe UI" w:cs="Segoe UI"/>
                <w:sz w:val="24"/>
                <w:szCs w:val="24"/>
              </w:rPr>
              <w:t xml:space="preserve"> and </w:t>
            </w:r>
            <w:r w:rsidR="001D6249">
              <w:rPr>
                <w:rFonts w:ascii="Segoe UI" w:hAnsi="Segoe UI" w:cs="Segoe UI"/>
                <w:sz w:val="24"/>
                <w:szCs w:val="24"/>
              </w:rPr>
              <w:t xml:space="preserve">involving BAME groups more in </w:t>
            </w:r>
            <w:r w:rsidR="00B929C1" w:rsidRPr="00CB34CD">
              <w:rPr>
                <w:rFonts w:ascii="Segoe UI" w:hAnsi="Segoe UI" w:cs="Segoe UI"/>
                <w:sz w:val="24"/>
                <w:szCs w:val="24"/>
              </w:rPr>
              <w:t>decision</w:t>
            </w:r>
            <w:r w:rsidR="001D6249">
              <w:rPr>
                <w:rFonts w:ascii="Segoe UI" w:hAnsi="Segoe UI" w:cs="Segoe UI"/>
                <w:sz w:val="24"/>
                <w:szCs w:val="24"/>
              </w:rPr>
              <w:t>-</w:t>
            </w:r>
            <w:r w:rsidR="00B929C1" w:rsidRPr="00CB34CD">
              <w:rPr>
                <w:rFonts w:ascii="Segoe UI" w:hAnsi="Segoe UI" w:cs="Segoe UI"/>
                <w:sz w:val="24"/>
                <w:szCs w:val="24"/>
              </w:rPr>
              <w:t>making.</w:t>
            </w:r>
            <w:r w:rsidR="00177F2D" w:rsidRPr="00CB34CD">
              <w:rPr>
                <w:rFonts w:ascii="Segoe UI" w:hAnsi="Segoe UI" w:cs="Segoe UI"/>
                <w:sz w:val="24"/>
                <w:szCs w:val="24"/>
              </w:rPr>
              <w:t xml:space="preserve">  </w:t>
            </w:r>
            <w:r>
              <w:rPr>
                <w:rFonts w:ascii="Segoe UI" w:hAnsi="Segoe UI" w:cs="Segoe UI"/>
                <w:sz w:val="24"/>
                <w:szCs w:val="24"/>
              </w:rPr>
              <w:t>The Director of HR</w:t>
            </w:r>
            <w:r w:rsidR="00177F2D" w:rsidRPr="00CB34CD">
              <w:rPr>
                <w:rFonts w:ascii="Segoe UI" w:hAnsi="Segoe UI" w:cs="Segoe UI"/>
                <w:sz w:val="24"/>
                <w:szCs w:val="24"/>
              </w:rPr>
              <w:t xml:space="preserve"> </w:t>
            </w:r>
            <w:r w:rsidR="001D6249">
              <w:rPr>
                <w:rFonts w:ascii="Segoe UI" w:hAnsi="Segoe UI" w:cs="Segoe UI"/>
                <w:sz w:val="24"/>
                <w:szCs w:val="24"/>
              </w:rPr>
              <w:t>supported the letter and noted that it built on</w:t>
            </w:r>
            <w:r w:rsidR="001D6249" w:rsidRPr="001B2F4F">
              <w:rPr>
                <w:rFonts w:ascii="Segoe UI" w:hAnsi="Segoe UI" w:cs="Segoe UI"/>
                <w:sz w:val="24"/>
                <w:szCs w:val="24"/>
              </w:rPr>
              <w:t xml:space="preserve"> Workforce Race Equality Standards (</w:t>
            </w:r>
            <w:r w:rsidR="001D6249" w:rsidRPr="001D6249">
              <w:rPr>
                <w:rFonts w:ascii="Segoe UI" w:hAnsi="Segoe UI" w:cs="Segoe UI"/>
                <w:b/>
                <w:bCs/>
                <w:sz w:val="24"/>
                <w:szCs w:val="24"/>
              </w:rPr>
              <w:t>WRES</w:t>
            </w:r>
            <w:r w:rsidR="001D6249" w:rsidRPr="001B2F4F">
              <w:rPr>
                <w:rFonts w:ascii="Segoe UI" w:hAnsi="Segoe UI" w:cs="Segoe UI"/>
                <w:sz w:val="24"/>
                <w:szCs w:val="24"/>
              </w:rPr>
              <w:t>)</w:t>
            </w:r>
            <w:r w:rsidR="00642F3C">
              <w:rPr>
                <w:rFonts w:ascii="Segoe UI" w:hAnsi="Segoe UI" w:cs="Segoe UI"/>
                <w:sz w:val="24"/>
                <w:szCs w:val="24"/>
              </w:rPr>
              <w:t xml:space="preserve"> findings.  He reported that a</w:t>
            </w:r>
            <w:r w:rsidR="00642F3C" w:rsidRPr="00642F3C">
              <w:rPr>
                <w:rFonts w:ascii="Segoe UI" w:hAnsi="Segoe UI" w:cs="Segoe UI"/>
                <w:sz w:val="24"/>
                <w:szCs w:val="24"/>
              </w:rPr>
              <w:t xml:space="preserve"> visit from WRES officer</w:t>
            </w:r>
            <w:r w:rsidR="00642F3C">
              <w:rPr>
                <w:rFonts w:ascii="Segoe UI" w:hAnsi="Segoe UI" w:cs="Segoe UI"/>
                <w:sz w:val="24"/>
                <w:szCs w:val="24"/>
              </w:rPr>
              <w:t>s</w:t>
            </w:r>
            <w:r w:rsidR="00642F3C" w:rsidRPr="00642F3C">
              <w:rPr>
                <w:rFonts w:ascii="Segoe UI" w:hAnsi="Segoe UI" w:cs="Segoe UI"/>
                <w:sz w:val="24"/>
                <w:szCs w:val="24"/>
              </w:rPr>
              <w:t xml:space="preserve"> last year had been useful </w:t>
            </w:r>
            <w:r w:rsidR="00642F3C">
              <w:rPr>
                <w:rFonts w:ascii="Segoe UI" w:hAnsi="Segoe UI" w:cs="Segoe UI"/>
                <w:sz w:val="24"/>
                <w:szCs w:val="24"/>
              </w:rPr>
              <w:t xml:space="preserve">for the Trust’s EDI steering group but the WRES data demonstrated that there was more to do to improve involvement and engagement with BAME groups.  </w:t>
            </w:r>
            <w:r>
              <w:rPr>
                <w:rFonts w:ascii="Segoe UI" w:hAnsi="Segoe UI" w:cs="Segoe UI"/>
                <w:sz w:val="24"/>
                <w:szCs w:val="24"/>
              </w:rPr>
              <w:t xml:space="preserve">Bernard Galton </w:t>
            </w:r>
            <w:r w:rsidR="00647AA4">
              <w:rPr>
                <w:rFonts w:ascii="Segoe UI" w:hAnsi="Segoe UI" w:cs="Segoe UI"/>
                <w:sz w:val="24"/>
                <w:szCs w:val="24"/>
              </w:rPr>
              <w:t>suggested using</w:t>
            </w:r>
            <w:r w:rsidR="00177F2D" w:rsidRPr="00CB34CD">
              <w:rPr>
                <w:rFonts w:ascii="Segoe UI" w:hAnsi="Segoe UI" w:cs="Segoe UI"/>
                <w:sz w:val="24"/>
                <w:szCs w:val="24"/>
              </w:rPr>
              <w:t xml:space="preserve"> a Board </w:t>
            </w:r>
            <w:r w:rsidR="00647AA4">
              <w:rPr>
                <w:rFonts w:ascii="Segoe UI" w:hAnsi="Segoe UI" w:cs="Segoe UI"/>
                <w:sz w:val="24"/>
                <w:szCs w:val="24"/>
              </w:rPr>
              <w:t>S</w:t>
            </w:r>
            <w:r w:rsidR="00177F2D" w:rsidRPr="00CB34CD">
              <w:rPr>
                <w:rFonts w:ascii="Segoe UI" w:hAnsi="Segoe UI" w:cs="Segoe UI"/>
                <w:sz w:val="24"/>
                <w:szCs w:val="24"/>
              </w:rPr>
              <w:t xml:space="preserve">eminar </w:t>
            </w:r>
            <w:r w:rsidR="00647AA4">
              <w:rPr>
                <w:rFonts w:ascii="Segoe UI" w:hAnsi="Segoe UI" w:cs="Segoe UI"/>
                <w:sz w:val="24"/>
                <w:szCs w:val="24"/>
              </w:rPr>
              <w:t>to discuss</w:t>
            </w:r>
            <w:r w:rsidR="00647AA4">
              <w:t xml:space="preserve"> </w:t>
            </w:r>
            <w:r w:rsidR="00647AA4" w:rsidRPr="00647AA4">
              <w:rPr>
                <w:rFonts w:ascii="Segoe UI" w:hAnsi="Segoe UI" w:cs="Segoe UI"/>
                <w:sz w:val="24"/>
                <w:szCs w:val="24"/>
              </w:rPr>
              <w:t>innovative ways to involve staff groups more in decision-making</w:t>
            </w:r>
            <w:r w:rsidR="00647AA4">
              <w:rPr>
                <w:rFonts w:ascii="Segoe UI" w:hAnsi="Segoe UI" w:cs="Segoe UI"/>
                <w:sz w:val="24"/>
                <w:szCs w:val="24"/>
              </w:rPr>
              <w:t xml:space="preserve"> and to empower staff to take issues forwards.  </w:t>
            </w:r>
          </w:p>
          <w:p w14:paraId="5DE2E7A9" w14:textId="77777777" w:rsidR="00647AA4" w:rsidRDefault="00647AA4" w:rsidP="00CB34CD">
            <w:pPr>
              <w:jc w:val="both"/>
              <w:rPr>
                <w:rFonts w:ascii="Segoe UI" w:hAnsi="Segoe UI" w:cs="Segoe UI"/>
                <w:sz w:val="24"/>
                <w:szCs w:val="24"/>
              </w:rPr>
            </w:pPr>
          </w:p>
          <w:p w14:paraId="65A127CE" w14:textId="399940C7" w:rsidR="00B929C1" w:rsidRPr="00CB34CD" w:rsidRDefault="00B929C1" w:rsidP="00CB34CD">
            <w:pPr>
              <w:jc w:val="both"/>
              <w:rPr>
                <w:rFonts w:ascii="Segoe UI" w:hAnsi="Segoe UI" w:cs="Segoe UI"/>
                <w:color w:val="4F81BD" w:themeColor="accent1"/>
                <w:sz w:val="24"/>
                <w:szCs w:val="24"/>
              </w:rPr>
            </w:pPr>
            <w:r w:rsidRPr="00CB34CD">
              <w:rPr>
                <w:rFonts w:ascii="Segoe UI" w:hAnsi="Segoe UI" w:cs="Segoe UI"/>
                <w:sz w:val="24"/>
                <w:szCs w:val="24"/>
              </w:rPr>
              <w:t>A</w:t>
            </w:r>
            <w:r w:rsidR="00316E93">
              <w:rPr>
                <w:rFonts w:ascii="Segoe UI" w:hAnsi="Segoe UI" w:cs="Segoe UI"/>
                <w:sz w:val="24"/>
                <w:szCs w:val="24"/>
              </w:rPr>
              <w:t xml:space="preserve">roop </w:t>
            </w:r>
            <w:r w:rsidRPr="00CB34CD">
              <w:rPr>
                <w:rFonts w:ascii="Segoe UI" w:hAnsi="Segoe UI" w:cs="Segoe UI"/>
                <w:sz w:val="24"/>
                <w:szCs w:val="24"/>
              </w:rPr>
              <w:t>M</w:t>
            </w:r>
            <w:r w:rsidR="00316E93">
              <w:rPr>
                <w:rFonts w:ascii="Segoe UI" w:hAnsi="Segoe UI" w:cs="Segoe UI"/>
                <w:sz w:val="24"/>
                <w:szCs w:val="24"/>
              </w:rPr>
              <w:t>ozumder</w:t>
            </w:r>
            <w:r w:rsidRPr="00CB34CD">
              <w:rPr>
                <w:rFonts w:ascii="Segoe UI" w:hAnsi="Segoe UI" w:cs="Segoe UI"/>
                <w:sz w:val="24"/>
                <w:szCs w:val="24"/>
              </w:rPr>
              <w:t xml:space="preserve"> </w:t>
            </w:r>
            <w:r w:rsidR="00F45087">
              <w:rPr>
                <w:rFonts w:ascii="Segoe UI" w:hAnsi="Segoe UI" w:cs="Segoe UI"/>
                <w:sz w:val="24"/>
                <w:szCs w:val="24"/>
              </w:rPr>
              <w:t xml:space="preserve">asked whether any Trust </w:t>
            </w:r>
            <w:r w:rsidRPr="00CB34CD">
              <w:rPr>
                <w:rFonts w:ascii="Segoe UI" w:hAnsi="Segoe UI" w:cs="Segoe UI"/>
                <w:sz w:val="24"/>
                <w:szCs w:val="24"/>
              </w:rPr>
              <w:t xml:space="preserve">staff </w:t>
            </w:r>
            <w:r w:rsidR="00F45087">
              <w:rPr>
                <w:rFonts w:ascii="Segoe UI" w:hAnsi="Segoe UI" w:cs="Segoe UI"/>
                <w:sz w:val="24"/>
                <w:szCs w:val="24"/>
              </w:rPr>
              <w:t>had been provided with</w:t>
            </w:r>
            <w:r w:rsidRPr="00CB34CD">
              <w:rPr>
                <w:rFonts w:ascii="Segoe UI" w:hAnsi="Segoe UI" w:cs="Segoe UI"/>
                <w:sz w:val="24"/>
                <w:szCs w:val="24"/>
              </w:rPr>
              <w:t xml:space="preserve"> temporary accommodation</w:t>
            </w:r>
            <w:r w:rsidR="00F45087">
              <w:rPr>
                <w:rFonts w:ascii="Segoe UI" w:hAnsi="Segoe UI" w:cs="Segoe UI"/>
                <w:sz w:val="24"/>
                <w:szCs w:val="24"/>
              </w:rPr>
              <w:t xml:space="preserve">, so that they could live away from home </w:t>
            </w:r>
            <w:r w:rsidRPr="00CB34CD">
              <w:rPr>
                <w:rFonts w:ascii="Segoe UI" w:hAnsi="Segoe UI" w:cs="Segoe UI"/>
                <w:sz w:val="24"/>
                <w:szCs w:val="24"/>
              </w:rPr>
              <w:t>in order to protect their families</w:t>
            </w:r>
            <w:r w:rsidR="00F45087">
              <w:rPr>
                <w:rFonts w:ascii="Segoe UI" w:hAnsi="Segoe UI" w:cs="Segoe UI"/>
                <w:sz w:val="24"/>
                <w:szCs w:val="24"/>
              </w:rPr>
              <w:t xml:space="preserve"> from the risk of bringing COVID-19 back, and whether more could be done to support them</w:t>
            </w:r>
            <w:r w:rsidRPr="00CB34CD">
              <w:rPr>
                <w:rFonts w:ascii="Segoe UI" w:hAnsi="Segoe UI" w:cs="Segoe UI"/>
                <w:sz w:val="24"/>
                <w:szCs w:val="24"/>
              </w:rPr>
              <w:t xml:space="preserve">. </w:t>
            </w:r>
            <w:r w:rsidR="00316E93">
              <w:rPr>
                <w:rFonts w:ascii="Segoe UI" w:hAnsi="Segoe UI" w:cs="Segoe UI"/>
                <w:sz w:val="24"/>
                <w:szCs w:val="24"/>
              </w:rPr>
              <w:t>The Director of HR</w:t>
            </w:r>
            <w:r w:rsidRPr="00CB34CD">
              <w:rPr>
                <w:rFonts w:ascii="Segoe UI" w:hAnsi="Segoe UI" w:cs="Segoe UI"/>
                <w:sz w:val="24"/>
                <w:szCs w:val="24"/>
              </w:rPr>
              <w:t xml:space="preserve"> replied th</w:t>
            </w:r>
            <w:r w:rsidR="00F45087">
              <w:rPr>
                <w:rFonts w:ascii="Segoe UI" w:hAnsi="Segoe UI" w:cs="Segoe UI"/>
                <w:sz w:val="24"/>
                <w:szCs w:val="24"/>
              </w:rPr>
              <w:t>at take-up of the</w:t>
            </w:r>
            <w:r w:rsidRPr="00CB34CD">
              <w:rPr>
                <w:rFonts w:ascii="Segoe UI" w:hAnsi="Segoe UI" w:cs="Segoe UI"/>
                <w:sz w:val="24"/>
                <w:szCs w:val="24"/>
              </w:rPr>
              <w:t xml:space="preserve"> offer of temporary </w:t>
            </w:r>
            <w:r w:rsidR="00E24841" w:rsidRPr="00CB34CD">
              <w:rPr>
                <w:rFonts w:ascii="Segoe UI" w:hAnsi="Segoe UI" w:cs="Segoe UI"/>
                <w:sz w:val="24"/>
                <w:szCs w:val="24"/>
              </w:rPr>
              <w:t xml:space="preserve">subsidised or free </w:t>
            </w:r>
            <w:r w:rsidRPr="00CB34CD">
              <w:rPr>
                <w:rFonts w:ascii="Segoe UI" w:hAnsi="Segoe UI" w:cs="Segoe UI"/>
                <w:sz w:val="24"/>
                <w:szCs w:val="24"/>
              </w:rPr>
              <w:t xml:space="preserve">accommodation </w:t>
            </w:r>
            <w:r w:rsidR="00316E93">
              <w:rPr>
                <w:rFonts w:ascii="Segoe UI" w:hAnsi="Segoe UI" w:cs="Segoe UI"/>
                <w:sz w:val="24"/>
                <w:szCs w:val="24"/>
              </w:rPr>
              <w:t>had been</w:t>
            </w:r>
            <w:r w:rsidRPr="00CB34CD">
              <w:rPr>
                <w:rFonts w:ascii="Segoe UI" w:hAnsi="Segoe UI" w:cs="Segoe UI"/>
                <w:sz w:val="24"/>
                <w:szCs w:val="24"/>
              </w:rPr>
              <w:t xml:space="preserve"> </w:t>
            </w:r>
            <w:proofErr w:type="gramStart"/>
            <w:r w:rsidR="00F45087">
              <w:rPr>
                <w:rFonts w:ascii="Segoe UI" w:hAnsi="Segoe UI" w:cs="Segoe UI"/>
                <w:sz w:val="24"/>
                <w:szCs w:val="24"/>
              </w:rPr>
              <w:t>fairly low</w:t>
            </w:r>
            <w:proofErr w:type="gramEnd"/>
            <w:r w:rsidR="00F45087">
              <w:rPr>
                <w:rFonts w:ascii="Segoe UI" w:hAnsi="Segoe UI" w:cs="Segoe UI"/>
                <w:sz w:val="24"/>
                <w:szCs w:val="24"/>
              </w:rPr>
              <w:t xml:space="preserve"> but </w:t>
            </w:r>
            <w:r w:rsidRPr="00CB34CD">
              <w:rPr>
                <w:rFonts w:ascii="Segoe UI" w:hAnsi="Segoe UI" w:cs="Segoe UI"/>
                <w:sz w:val="24"/>
                <w:szCs w:val="24"/>
              </w:rPr>
              <w:t xml:space="preserve">appreciated by </w:t>
            </w:r>
            <w:r w:rsidR="00F45087">
              <w:rPr>
                <w:rFonts w:ascii="Segoe UI" w:hAnsi="Segoe UI" w:cs="Segoe UI"/>
                <w:sz w:val="24"/>
                <w:szCs w:val="24"/>
              </w:rPr>
              <w:t>the substantive</w:t>
            </w:r>
            <w:r w:rsidRPr="00CB34CD">
              <w:rPr>
                <w:rFonts w:ascii="Segoe UI" w:hAnsi="Segoe UI" w:cs="Segoe UI"/>
                <w:sz w:val="24"/>
                <w:szCs w:val="24"/>
              </w:rPr>
              <w:t xml:space="preserve"> and agency staff</w:t>
            </w:r>
            <w:r w:rsidR="00F45087">
              <w:rPr>
                <w:rFonts w:ascii="Segoe UI" w:hAnsi="Segoe UI" w:cs="Segoe UI"/>
                <w:sz w:val="24"/>
                <w:szCs w:val="24"/>
              </w:rPr>
              <w:t xml:space="preserve"> who had accepted it; however, there could still be risks around communal spaces or share eating areas.  </w:t>
            </w:r>
          </w:p>
          <w:p w14:paraId="270B20F9" w14:textId="70FCB52A" w:rsidR="00E24841" w:rsidRPr="00CB34CD" w:rsidRDefault="00E24841" w:rsidP="00CB34CD">
            <w:pPr>
              <w:jc w:val="both"/>
              <w:rPr>
                <w:rFonts w:ascii="Segoe UI" w:hAnsi="Segoe UI" w:cs="Segoe UI"/>
                <w:color w:val="4F81BD" w:themeColor="accent1"/>
                <w:sz w:val="24"/>
                <w:szCs w:val="24"/>
              </w:rPr>
            </w:pPr>
          </w:p>
          <w:p w14:paraId="1D347CE4" w14:textId="4397559F" w:rsidR="00160129" w:rsidRPr="00CB34CD" w:rsidRDefault="00316E93" w:rsidP="00CB34CD">
            <w:pPr>
              <w:jc w:val="both"/>
              <w:rPr>
                <w:rFonts w:ascii="Segoe UI" w:hAnsi="Segoe UI" w:cs="Segoe UI"/>
                <w:sz w:val="24"/>
                <w:szCs w:val="24"/>
              </w:rPr>
            </w:pPr>
            <w:r>
              <w:rPr>
                <w:rFonts w:ascii="Segoe UI" w:hAnsi="Segoe UI" w:cs="Segoe UI"/>
                <w:sz w:val="24"/>
                <w:szCs w:val="24"/>
              </w:rPr>
              <w:t>The Chief Nurse</w:t>
            </w:r>
            <w:r w:rsidR="00E24841" w:rsidRPr="00CB34CD">
              <w:rPr>
                <w:rFonts w:ascii="Segoe UI" w:hAnsi="Segoe UI" w:cs="Segoe UI"/>
                <w:sz w:val="24"/>
                <w:szCs w:val="24"/>
              </w:rPr>
              <w:t xml:space="preserve"> </w:t>
            </w:r>
            <w:r w:rsidR="001A0020">
              <w:rPr>
                <w:rFonts w:ascii="Segoe UI" w:hAnsi="Segoe UI" w:cs="Segoe UI"/>
                <w:sz w:val="24"/>
                <w:szCs w:val="24"/>
              </w:rPr>
              <w:t>reminded</w:t>
            </w:r>
            <w:r w:rsidR="00E24841" w:rsidRPr="00CB34CD">
              <w:rPr>
                <w:rFonts w:ascii="Segoe UI" w:hAnsi="Segoe UI" w:cs="Segoe UI"/>
                <w:sz w:val="24"/>
                <w:szCs w:val="24"/>
              </w:rPr>
              <w:t xml:space="preserve"> the Board </w:t>
            </w:r>
            <w:r w:rsidR="001A0020">
              <w:rPr>
                <w:rFonts w:ascii="Segoe UI" w:hAnsi="Segoe UI" w:cs="Segoe UI"/>
                <w:sz w:val="24"/>
                <w:szCs w:val="24"/>
              </w:rPr>
              <w:t>that Joyce Fletcher,</w:t>
            </w:r>
            <w:r w:rsidR="00E24841" w:rsidRPr="00CB34CD">
              <w:rPr>
                <w:rFonts w:ascii="Segoe UI" w:hAnsi="Segoe UI" w:cs="Segoe UI"/>
                <w:sz w:val="24"/>
                <w:szCs w:val="24"/>
              </w:rPr>
              <w:t xml:space="preserve"> </w:t>
            </w:r>
            <w:r w:rsidR="001A0020">
              <w:rPr>
                <w:rFonts w:ascii="Segoe UI" w:hAnsi="Segoe UI" w:cs="Segoe UI"/>
                <w:sz w:val="24"/>
                <w:szCs w:val="24"/>
              </w:rPr>
              <w:t>S</w:t>
            </w:r>
            <w:r w:rsidR="00E24841" w:rsidRPr="00CB34CD">
              <w:rPr>
                <w:rFonts w:ascii="Segoe UI" w:hAnsi="Segoe UI" w:cs="Segoe UI"/>
                <w:sz w:val="24"/>
                <w:szCs w:val="24"/>
              </w:rPr>
              <w:t xml:space="preserve">trategic </w:t>
            </w:r>
            <w:r w:rsidR="001A0020">
              <w:rPr>
                <w:rFonts w:ascii="Segoe UI" w:hAnsi="Segoe UI" w:cs="Segoe UI"/>
                <w:sz w:val="24"/>
                <w:szCs w:val="24"/>
              </w:rPr>
              <w:t>N</w:t>
            </w:r>
            <w:r w:rsidR="00E24841" w:rsidRPr="00CB34CD">
              <w:rPr>
                <w:rFonts w:ascii="Segoe UI" w:hAnsi="Segoe UI" w:cs="Segoe UI"/>
                <w:sz w:val="24"/>
                <w:szCs w:val="24"/>
              </w:rPr>
              <w:t xml:space="preserve">urse </w:t>
            </w:r>
            <w:r w:rsidR="001A0020">
              <w:rPr>
                <w:rFonts w:ascii="Segoe UI" w:hAnsi="Segoe UI" w:cs="Segoe UI"/>
                <w:sz w:val="24"/>
                <w:szCs w:val="24"/>
              </w:rPr>
              <w:t>A</w:t>
            </w:r>
            <w:r w:rsidR="00E24841" w:rsidRPr="00CB34CD">
              <w:rPr>
                <w:rFonts w:ascii="Segoe UI" w:hAnsi="Segoe UI" w:cs="Segoe UI"/>
                <w:sz w:val="24"/>
                <w:szCs w:val="24"/>
              </w:rPr>
              <w:t>dvisor</w:t>
            </w:r>
            <w:r w:rsidR="00160129" w:rsidRPr="00CB34CD">
              <w:rPr>
                <w:rFonts w:ascii="Segoe UI" w:hAnsi="Segoe UI" w:cs="Segoe UI"/>
                <w:sz w:val="24"/>
                <w:szCs w:val="24"/>
              </w:rPr>
              <w:t xml:space="preserve">, </w:t>
            </w:r>
            <w:r w:rsidR="001A0020">
              <w:rPr>
                <w:rFonts w:ascii="Segoe UI" w:hAnsi="Segoe UI" w:cs="Segoe UI"/>
                <w:sz w:val="24"/>
                <w:szCs w:val="24"/>
              </w:rPr>
              <w:t>had been</w:t>
            </w:r>
            <w:r w:rsidR="00E24841" w:rsidRPr="00CB34CD">
              <w:rPr>
                <w:rFonts w:ascii="Segoe UI" w:hAnsi="Segoe UI" w:cs="Segoe UI"/>
                <w:sz w:val="24"/>
                <w:szCs w:val="24"/>
              </w:rPr>
              <w:t xml:space="preserve"> working </w:t>
            </w:r>
            <w:r w:rsidR="001A0020">
              <w:rPr>
                <w:rFonts w:ascii="Segoe UI" w:hAnsi="Segoe UI" w:cs="Segoe UI"/>
                <w:sz w:val="24"/>
                <w:szCs w:val="24"/>
              </w:rPr>
              <w:t>with</w:t>
            </w:r>
            <w:r w:rsidR="00E24841" w:rsidRPr="00CB34CD">
              <w:rPr>
                <w:rFonts w:ascii="Segoe UI" w:hAnsi="Segoe UI" w:cs="Segoe UI"/>
                <w:sz w:val="24"/>
                <w:szCs w:val="24"/>
              </w:rPr>
              <w:t xml:space="preserve"> the Trust </w:t>
            </w:r>
            <w:r w:rsidR="005B6CC5">
              <w:rPr>
                <w:rFonts w:ascii="Segoe UI" w:hAnsi="Segoe UI" w:cs="Segoe UI"/>
                <w:sz w:val="24"/>
                <w:szCs w:val="24"/>
              </w:rPr>
              <w:t>and</w:t>
            </w:r>
            <w:r w:rsidR="001A0020">
              <w:rPr>
                <w:rFonts w:ascii="Segoe UI" w:hAnsi="Segoe UI" w:cs="Segoe UI"/>
                <w:sz w:val="24"/>
                <w:szCs w:val="24"/>
              </w:rPr>
              <w:t xml:space="preserve"> national colleagues on </w:t>
            </w:r>
            <w:proofErr w:type="gramStart"/>
            <w:r w:rsidR="001A0020">
              <w:rPr>
                <w:rFonts w:ascii="Segoe UI" w:hAnsi="Segoe UI" w:cs="Segoe UI"/>
                <w:sz w:val="24"/>
                <w:szCs w:val="24"/>
              </w:rPr>
              <w:t>taking action</w:t>
            </w:r>
            <w:proofErr w:type="gramEnd"/>
            <w:r w:rsidR="001A0020">
              <w:rPr>
                <w:rFonts w:ascii="Segoe UI" w:hAnsi="Segoe UI" w:cs="Segoe UI"/>
                <w:sz w:val="24"/>
                <w:szCs w:val="24"/>
              </w:rPr>
              <w:t xml:space="preserve"> on race equality and changing culture in line with the LTP, as well as supporting the development of the risk assessment for staff.  </w:t>
            </w:r>
            <w:r w:rsidR="005B6CC5">
              <w:rPr>
                <w:rFonts w:ascii="Segoe UI" w:hAnsi="Segoe UI" w:cs="Segoe UI"/>
                <w:sz w:val="24"/>
                <w:szCs w:val="24"/>
              </w:rPr>
              <w:t>The Trust Chair suggested that the Board could review the draft action plan coming out of the work on race equality further.  The Chief Nurse</w:t>
            </w:r>
            <w:r w:rsidR="001A0020">
              <w:rPr>
                <w:rFonts w:ascii="Segoe UI" w:hAnsi="Segoe UI" w:cs="Segoe UI"/>
                <w:sz w:val="24"/>
                <w:szCs w:val="24"/>
              </w:rPr>
              <w:t xml:space="preserve"> noted that the work done so far had </w:t>
            </w:r>
            <w:r w:rsidR="005B6CC5">
              <w:rPr>
                <w:rFonts w:ascii="Segoe UI" w:hAnsi="Segoe UI" w:cs="Segoe UI"/>
                <w:sz w:val="24"/>
                <w:szCs w:val="24"/>
              </w:rPr>
              <w:t xml:space="preserve">also </w:t>
            </w:r>
            <w:r w:rsidR="001A0020">
              <w:rPr>
                <w:rFonts w:ascii="Segoe UI" w:hAnsi="Segoe UI" w:cs="Segoe UI"/>
                <w:sz w:val="24"/>
                <w:szCs w:val="24"/>
              </w:rPr>
              <w:t xml:space="preserve">led her to reflect that the Trust’s policies could be reviewed to challenge the effectiveness and breadth of the current equality impact assessments.  </w:t>
            </w:r>
            <w:r w:rsidR="00767C3F">
              <w:rPr>
                <w:rFonts w:ascii="Segoe UI" w:hAnsi="Segoe UI" w:cs="Segoe UI"/>
                <w:sz w:val="24"/>
                <w:szCs w:val="24"/>
              </w:rPr>
              <w:t>The Director of HR</w:t>
            </w:r>
            <w:r w:rsidR="00160129" w:rsidRPr="00CB34CD">
              <w:rPr>
                <w:rFonts w:ascii="Segoe UI" w:hAnsi="Segoe UI" w:cs="Segoe UI"/>
                <w:sz w:val="24"/>
                <w:szCs w:val="24"/>
              </w:rPr>
              <w:t xml:space="preserve"> </w:t>
            </w:r>
            <w:r w:rsidR="001A0020">
              <w:rPr>
                <w:rFonts w:ascii="Segoe UI" w:hAnsi="Segoe UI" w:cs="Segoe UI"/>
                <w:sz w:val="24"/>
                <w:szCs w:val="24"/>
              </w:rPr>
              <w:t>added that</w:t>
            </w:r>
            <w:r w:rsidR="00160129" w:rsidRPr="00CB34CD">
              <w:rPr>
                <w:rFonts w:ascii="Segoe UI" w:hAnsi="Segoe UI" w:cs="Segoe UI"/>
                <w:sz w:val="24"/>
                <w:szCs w:val="24"/>
              </w:rPr>
              <w:t xml:space="preserve"> the P</w:t>
            </w:r>
            <w:r w:rsidR="00767C3F">
              <w:rPr>
                <w:rFonts w:ascii="Segoe UI" w:hAnsi="Segoe UI" w:cs="Segoe UI"/>
                <w:sz w:val="24"/>
                <w:szCs w:val="24"/>
              </w:rPr>
              <w:t xml:space="preserve">eople, </w:t>
            </w:r>
            <w:r w:rsidR="00160129" w:rsidRPr="00CB34CD">
              <w:rPr>
                <w:rFonts w:ascii="Segoe UI" w:hAnsi="Segoe UI" w:cs="Segoe UI"/>
                <w:sz w:val="24"/>
                <w:szCs w:val="24"/>
              </w:rPr>
              <w:t>L</w:t>
            </w:r>
            <w:r w:rsidR="00767C3F">
              <w:rPr>
                <w:rFonts w:ascii="Segoe UI" w:hAnsi="Segoe UI" w:cs="Segoe UI"/>
                <w:sz w:val="24"/>
                <w:szCs w:val="24"/>
              </w:rPr>
              <w:t xml:space="preserve">eadership and </w:t>
            </w:r>
            <w:r w:rsidR="00160129" w:rsidRPr="00CB34CD">
              <w:rPr>
                <w:rFonts w:ascii="Segoe UI" w:hAnsi="Segoe UI" w:cs="Segoe UI"/>
                <w:sz w:val="24"/>
                <w:szCs w:val="24"/>
              </w:rPr>
              <w:t>C</w:t>
            </w:r>
            <w:r w:rsidR="00767C3F">
              <w:rPr>
                <w:rFonts w:ascii="Segoe UI" w:hAnsi="Segoe UI" w:cs="Segoe UI"/>
                <w:sz w:val="24"/>
                <w:szCs w:val="24"/>
              </w:rPr>
              <w:t>ultur</w:t>
            </w:r>
            <w:r w:rsidR="001A0020">
              <w:rPr>
                <w:rFonts w:ascii="Segoe UI" w:hAnsi="Segoe UI" w:cs="Segoe UI"/>
                <w:sz w:val="24"/>
                <w:szCs w:val="24"/>
              </w:rPr>
              <w:t>e</w:t>
            </w:r>
            <w:r w:rsidR="00767C3F">
              <w:rPr>
                <w:rFonts w:ascii="Segoe UI" w:hAnsi="Segoe UI" w:cs="Segoe UI"/>
                <w:sz w:val="24"/>
                <w:szCs w:val="24"/>
              </w:rPr>
              <w:t xml:space="preserve"> Committee</w:t>
            </w:r>
            <w:r w:rsidR="00160129" w:rsidRPr="00CB34CD">
              <w:rPr>
                <w:rFonts w:ascii="Segoe UI" w:hAnsi="Segoe UI" w:cs="Segoe UI"/>
                <w:sz w:val="24"/>
                <w:szCs w:val="24"/>
              </w:rPr>
              <w:t xml:space="preserve"> </w:t>
            </w:r>
            <w:r w:rsidR="001A0020">
              <w:rPr>
                <w:rFonts w:ascii="Segoe UI" w:hAnsi="Segoe UI" w:cs="Segoe UI"/>
                <w:sz w:val="24"/>
                <w:szCs w:val="24"/>
              </w:rPr>
              <w:t>had already requested that</w:t>
            </w:r>
            <w:r w:rsidR="00160129" w:rsidRPr="00CB34CD">
              <w:rPr>
                <w:rFonts w:ascii="Segoe UI" w:hAnsi="Segoe UI" w:cs="Segoe UI"/>
                <w:sz w:val="24"/>
                <w:szCs w:val="24"/>
              </w:rPr>
              <w:t xml:space="preserve"> Trust policies</w:t>
            </w:r>
            <w:r w:rsidR="001A0020">
              <w:rPr>
                <w:rFonts w:ascii="Segoe UI" w:hAnsi="Segoe UI" w:cs="Segoe UI"/>
                <w:sz w:val="24"/>
                <w:szCs w:val="24"/>
              </w:rPr>
              <w:t xml:space="preserve"> be reviewed for best practice</w:t>
            </w:r>
            <w:r w:rsidR="005B6CC5">
              <w:rPr>
                <w:rFonts w:ascii="Segoe UI" w:hAnsi="Segoe UI" w:cs="Segoe UI"/>
                <w:sz w:val="24"/>
                <w:szCs w:val="24"/>
              </w:rPr>
              <w:t xml:space="preserve"> and this would receive input from staff-side trade union representatives</w:t>
            </w:r>
            <w:r w:rsidR="00160129" w:rsidRPr="00CB34CD">
              <w:rPr>
                <w:rFonts w:ascii="Segoe UI" w:hAnsi="Segoe UI" w:cs="Segoe UI"/>
                <w:sz w:val="24"/>
                <w:szCs w:val="24"/>
              </w:rPr>
              <w:t xml:space="preserve">. </w:t>
            </w:r>
            <w:r w:rsidR="00767C3F">
              <w:rPr>
                <w:rFonts w:ascii="Segoe UI" w:hAnsi="Segoe UI" w:cs="Segoe UI"/>
                <w:sz w:val="24"/>
                <w:szCs w:val="24"/>
              </w:rPr>
              <w:t xml:space="preserve">The Director of Strategy </w:t>
            </w:r>
            <w:r w:rsidR="005B6CC5">
              <w:rPr>
                <w:rFonts w:ascii="Segoe UI" w:hAnsi="Segoe UI" w:cs="Segoe UI"/>
                <w:sz w:val="24"/>
                <w:szCs w:val="24"/>
              </w:rPr>
              <w:t>&amp; CIO</w:t>
            </w:r>
            <w:r w:rsidR="00767C3F">
              <w:rPr>
                <w:rFonts w:ascii="Segoe UI" w:hAnsi="Segoe UI" w:cs="Segoe UI"/>
                <w:sz w:val="24"/>
                <w:szCs w:val="24"/>
              </w:rPr>
              <w:t xml:space="preserve"> </w:t>
            </w:r>
            <w:r w:rsidR="005B6CC5">
              <w:rPr>
                <w:rFonts w:ascii="Segoe UI" w:hAnsi="Segoe UI" w:cs="Segoe UI"/>
                <w:sz w:val="24"/>
                <w:szCs w:val="24"/>
              </w:rPr>
              <w:t>added that it would also be useful to include leadership develop</w:t>
            </w:r>
            <w:r w:rsidR="00FF7D6C">
              <w:rPr>
                <w:rFonts w:ascii="Segoe UI" w:hAnsi="Segoe UI" w:cs="Segoe UI"/>
                <w:sz w:val="24"/>
                <w:szCs w:val="24"/>
              </w:rPr>
              <w:t>ment</w:t>
            </w:r>
            <w:r w:rsidR="005B6CC5">
              <w:rPr>
                <w:rFonts w:ascii="Segoe UI" w:hAnsi="Segoe UI" w:cs="Segoe UI"/>
                <w:sz w:val="24"/>
                <w:szCs w:val="24"/>
              </w:rPr>
              <w:t xml:space="preserve"> as a workstream within the recovery programme and that he would discuss this further with the Director of HR.  </w:t>
            </w:r>
          </w:p>
          <w:p w14:paraId="6D092149" w14:textId="305A8258" w:rsidR="00D812F8" w:rsidRPr="00CB34CD" w:rsidRDefault="00E24841" w:rsidP="00CB34CD">
            <w:pPr>
              <w:jc w:val="both"/>
              <w:rPr>
                <w:rFonts w:ascii="Segoe UI" w:hAnsi="Segoe UI" w:cs="Segoe UI"/>
                <w:color w:val="4F81BD" w:themeColor="accent1"/>
                <w:sz w:val="24"/>
                <w:szCs w:val="24"/>
              </w:rPr>
            </w:pPr>
            <w:r w:rsidRPr="00CB34CD">
              <w:rPr>
                <w:rFonts w:ascii="Segoe UI" w:hAnsi="Segoe UI" w:cs="Segoe UI"/>
                <w:color w:val="4F81BD" w:themeColor="accent1"/>
                <w:sz w:val="24"/>
                <w:szCs w:val="24"/>
              </w:rPr>
              <w:t xml:space="preserve"> </w:t>
            </w:r>
          </w:p>
          <w:p w14:paraId="3E70DB13" w14:textId="77777777" w:rsidR="00D812F8" w:rsidRPr="00CB34CD" w:rsidRDefault="005A08E4" w:rsidP="00CB34CD">
            <w:pPr>
              <w:jc w:val="both"/>
              <w:rPr>
                <w:rFonts w:ascii="Segoe UI" w:hAnsi="Segoe UI" w:cs="Segoe UI"/>
                <w:b/>
                <w:bCs/>
                <w:sz w:val="24"/>
                <w:szCs w:val="24"/>
              </w:rPr>
            </w:pPr>
            <w:r w:rsidRPr="00CB34CD">
              <w:rPr>
                <w:rFonts w:ascii="Segoe UI" w:hAnsi="Segoe UI" w:cs="Segoe UI"/>
                <w:b/>
                <w:bCs/>
                <w:sz w:val="24"/>
                <w:szCs w:val="24"/>
              </w:rPr>
              <w:t>The Board noted the report.</w:t>
            </w:r>
          </w:p>
          <w:p w14:paraId="72657847" w14:textId="77777777" w:rsidR="005A08E4" w:rsidRDefault="005A08E4" w:rsidP="00CB34CD">
            <w:pPr>
              <w:jc w:val="both"/>
              <w:rPr>
                <w:rFonts w:ascii="Segoe UI" w:hAnsi="Segoe UI" w:cs="Segoe UI"/>
                <w:b/>
                <w:bCs/>
                <w:sz w:val="24"/>
                <w:szCs w:val="24"/>
              </w:rPr>
            </w:pPr>
          </w:p>
          <w:p w14:paraId="35BA945A" w14:textId="77777777" w:rsidR="005B6CC5" w:rsidRDefault="005B6CC5" w:rsidP="00CB34CD">
            <w:pPr>
              <w:jc w:val="both"/>
              <w:rPr>
                <w:rFonts w:ascii="Segoe UI" w:hAnsi="Segoe UI" w:cs="Segoe UI"/>
                <w:b/>
                <w:bCs/>
                <w:sz w:val="24"/>
                <w:szCs w:val="24"/>
              </w:rPr>
            </w:pPr>
          </w:p>
          <w:p w14:paraId="388EDC0D" w14:textId="77777777" w:rsidR="005B6CC5" w:rsidRDefault="005B6CC5" w:rsidP="00CB34CD">
            <w:pPr>
              <w:jc w:val="both"/>
              <w:rPr>
                <w:rFonts w:ascii="Segoe UI" w:hAnsi="Segoe UI" w:cs="Segoe UI"/>
                <w:b/>
                <w:bCs/>
                <w:sz w:val="24"/>
                <w:szCs w:val="24"/>
              </w:rPr>
            </w:pPr>
          </w:p>
          <w:p w14:paraId="11DF424C" w14:textId="51DA2373" w:rsidR="005B6CC5" w:rsidRPr="00CB34CD" w:rsidRDefault="005B6CC5" w:rsidP="00CB34CD">
            <w:pPr>
              <w:jc w:val="both"/>
              <w:rPr>
                <w:rFonts w:ascii="Segoe UI" w:hAnsi="Segoe UI" w:cs="Segoe UI"/>
                <w:b/>
                <w:bCs/>
                <w:sz w:val="24"/>
                <w:szCs w:val="24"/>
              </w:rPr>
            </w:pPr>
          </w:p>
        </w:tc>
        <w:tc>
          <w:tcPr>
            <w:tcW w:w="990" w:type="dxa"/>
          </w:tcPr>
          <w:p w14:paraId="3C0C3A66" w14:textId="77777777" w:rsidR="00D812F8" w:rsidRDefault="00D812F8" w:rsidP="00CB34CD">
            <w:pPr>
              <w:rPr>
                <w:rFonts w:ascii="Segoe UI" w:hAnsi="Segoe UI" w:cs="Segoe UI"/>
                <w:color w:val="4F81BD" w:themeColor="accent1"/>
                <w:sz w:val="24"/>
                <w:szCs w:val="24"/>
              </w:rPr>
            </w:pPr>
          </w:p>
          <w:p w14:paraId="12CB1348" w14:textId="77777777" w:rsidR="00647AA4" w:rsidRDefault="00647AA4" w:rsidP="00CB34CD">
            <w:pPr>
              <w:rPr>
                <w:rFonts w:ascii="Segoe UI" w:hAnsi="Segoe UI" w:cs="Segoe UI"/>
                <w:color w:val="4F81BD" w:themeColor="accent1"/>
                <w:sz w:val="24"/>
                <w:szCs w:val="24"/>
              </w:rPr>
            </w:pPr>
          </w:p>
          <w:p w14:paraId="4C6F189B" w14:textId="77777777" w:rsidR="00647AA4" w:rsidRDefault="00647AA4" w:rsidP="00CB34CD">
            <w:pPr>
              <w:rPr>
                <w:rFonts w:ascii="Segoe UI" w:hAnsi="Segoe UI" w:cs="Segoe UI"/>
                <w:color w:val="4F81BD" w:themeColor="accent1"/>
                <w:sz w:val="24"/>
                <w:szCs w:val="24"/>
              </w:rPr>
            </w:pPr>
          </w:p>
          <w:p w14:paraId="44A701FE" w14:textId="77777777" w:rsidR="00647AA4" w:rsidRDefault="00647AA4" w:rsidP="00CB34CD">
            <w:pPr>
              <w:rPr>
                <w:rFonts w:ascii="Segoe UI" w:hAnsi="Segoe UI" w:cs="Segoe UI"/>
                <w:color w:val="4F81BD" w:themeColor="accent1"/>
                <w:sz w:val="24"/>
                <w:szCs w:val="24"/>
              </w:rPr>
            </w:pPr>
          </w:p>
          <w:p w14:paraId="7A435692" w14:textId="77777777" w:rsidR="00647AA4" w:rsidRDefault="00647AA4" w:rsidP="00CB34CD">
            <w:pPr>
              <w:rPr>
                <w:rFonts w:ascii="Segoe UI" w:hAnsi="Segoe UI" w:cs="Segoe UI"/>
                <w:color w:val="4F81BD" w:themeColor="accent1"/>
                <w:sz w:val="24"/>
                <w:szCs w:val="24"/>
              </w:rPr>
            </w:pPr>
          </w:p>
          <w:p w14:paraId="01CF72EF" w14:textId="77777777" w:rsidR="00647AA4" w:rsidRDefault="00647AA4" w:rsidP="00CB34CD">
            <w:pPr>
              <w:rPr>
                <w:rFonts w:ascii="Segoe UI" w:hAnsi="Segoe UI" w:cs="Segoe UI"/>
                <w:color w:val="4F81BD" w:themeColor="accent1"/>
                <w:sz w:val="24"/>
                <w:szCs w:val="24"/>
              </w:rPr>
            </w:pPr>
          </w:p>
          <w:p w14:paraId="4D7812E2" w14:textId="77777777" w:rsidR="00647AA4" w:rsidRDefault="00647AA4" w:rsidP="00CB34CD">
            <w:pPr>
              <w:rPr>
                <w:rFonts w:ascii="Segoe UI" w:hAnsi="Segoe UI" w:cs="Segoe UI"/>
                <w:color w:val="4F81BD" w:themeColor="accent1"/>
                <w:sz w:val="24"/>
                <w:szCs w:val="24"/>
              </w:rPr>
            </w:pPr>
          </w:p>
          <w:p w14:paraId="5202FF4A" w14:textId="77777777" w:rsidR="00647AA4" w:rsidRDefault="00647AA4" w:rsidP="00CB34CD">
            <w:pPr>
              <w:rPr>
                <w:rFonts w:ascii="Segoe UI" w:hAnsi="Segoe UI" w:cs="Segoe UI"/>
                <w:color w:val="4F81BD" w:themeColor="accent1"/>
                <w:sz w:val="24"/>
                <w:szCs w:val="24"/>
              </w:rPr>
            </w:pPr>
          </w:p>
          <w:p w14:paraId="5D822195" w14:textId="77777777" w:rsidR="00647AA4" w:rsidRDefault="00647AA4" w:rsidP="00CB34CD">
            <w:pPr>
              <w:rPr>
                <w:rFonts w:ascii="Segoe UI" w:hAnsi="Segoe UI" w:cs="Segoe UI"/>
                <w:color w:val="4F81BD" w:themeColor="accent1"/>
                <w:sz w:val="24"/>
                <w:szCs w:val="24"/>
              </w:rPr>
            </w:pPr>
          </w:p>
          <w:p w14:paraId="4ECB1FC3" w14:textId="77777777" w:rsidR="00647AA4" w:rsidRDefault="00647AA4" w:rsidP="00CB34CD">
            <w:pPr>
              <w:rPr>
                <w:rFonts w:ascii="Segoe UI" w:hAnsi="Segoe UI" w:cs="Segoe UI"/>
                <w:color w:val="4F81BD" w:themeColor="accent1"/>
                <w:sz w:val="24"/>
                <w:szCs w:val="24"/>
              </w:rPr>
            </w:pPr>
          </w:p>
          <w:p w14:paraId="2CDB817D" w14:textId="77777777" w:rsidR="00647AA4" w:rsidRDefault="00647AA4" w:rsidP="00CB34CD">
            <w:pPr>
              <w:rPr>
                <w:rFonts w:ascii="Segoe UI" w:hAnsi="Segoe UI" w:cs="Segoe UI"/>
                <w:color w:val="4F81BD" w:themeColor="accent1"/>
                <w:sz w:val="24"/>
                <w:szCs w:val="24"/>
              </w:rPr>
            </w:pPr>
          </w:p>
          <w:p w14:paraId="27717EE5" w14:textId="77777777" w:rsidR="00647AA4" w:rsidRDefault="00647AA4" w:rsidP="00CB34CD">
            <w:pPr>
              <w:rPr>
                <w:rFonts w:ascii="Segoe UI" w:hAnsi="Segoe UI" w:cs="Segoe UI"/>
                <w:color w:val="4F81BD" w:themeColor="accent1"/>
                <w:sz w:val="24"/>
                <w:szCs w:val="24"/>
              </w:rPr>
            </w:pPr>
          </w:p>
          <w:p w14:paraId="3CEBB1A7" w14:textId="77777777" w:rsidR="00647AA4" w:rsidRDefault="00647AA4" w:rsidP="00CB34CD">
            <w:pPr>
              <w:rPr>
                <w:rFonts w:ascii="Segoe UI" w:hAnsi="Segoe UI" w:cs="Segoe UI"/>
                <w:color w:val="4F81BD" w:themeColor="accent1"/>
                <w:sz w:val="24"/>
                <w:szCs w:val="24"/>
              </w:rPr>
            </w:pPr>
          </w:p>
          <w:p w14:paraId="7ABB7E78" w14:textId="77777777" w:rsidR="00647AA4" w:rsidRDefault="00647AA4" w:rsidP="00CB34CD">
            <w:pPr>
              <w:rPr>
                <w:rFonts w:ascii="Segoe UI" w:hAnsi="Segoe UI" w:cs="Segoe UI"/>
                <w:color w:val="4F81BD" w:themeColor="accent1"/>
                <w:sz w:val="24"/>
                <w:szCs w:val="24"/>
              </w:rPr>
            </w:pPr>
          </w:p>
          <w:p w14:paraId="567528B0" w14:textId="77777777" w:rsidR="00647AA4" w:rsidRDefault="00647AA4" w:rsidP="00CB34CD">
            <w:pPr>
              <w:rPr>
                <w:rFonts w:ascii="Segoe UI" w:hAnsi="Segoe UI" w:cs="Segoe UI"/>
                <w:color w:val="4F81BD" w:themeColor="accent1"/>
                <w:sz w:val="24"/>
                <w:szCs w:val="24"/>
              </w:rPr>
            </w:pPr>
          </w:p>
          <w:p w14:paraId="04DD5007" w14:textId="77777777" w:rsidR="00647AA4" w:rsidRDefault="00647AA4" w:rsidP="00CB34CD">
            <w:pPr>
              <w:rPr>
                <w:rFonts w:ascii="Segoe UI" w:hAnsi="Segoe UI" w:cs="Segoe UI"/>
                <w:color w:val="4F81BD" w:themeColor="accent1"/>
                <w:sz w:val="24"/>
                <w:szCs w:val="24"/>
              </w:rPr>
            </w:pPr>
          </w:p>
          <w:p w14:paraId="5EE4870C" w14:textId="77777777" w:rsidR="00647AA4" w:rsidRDefault="00647AA4" w:rsidP="00CB34CD">
            <w:pPr>
              <w:rPr>
                <w:rFonts w:ascii="Segoe UI" w:hAnsi="Segoe UI" w:cs="Segoe UI"/>
                <w:color w:val="4F81BD" w:themeColor="accent1"/>
                <w:sz w:val="24"/>
                <w:szCs w:val="24"/>
              </w:rPr>
            </w:pPr>
          </w:p>
          <w:p w14:paraId="11A1BAFB" w14:textId="77777777" w:rsidR="00647AA4" w:rsidRDefault="00647AA4" w:rsidP="00CB34CD">
            <w:pPr>
              <w:rPr>
                <w:rFonts w:ascii="Segoe UI" w:hAnsi="Segoe UI" w:cs="Segoe UI"/>
                <w:color w:val="4F81BD" w:themeColor="accent1"/>
                <w:sz w:val="24"/>
                <w:szCs w:val="24"/>
              </w:rPr>
            </w:pPr>
          </w:p>
          <w:p w14:paraId="7BF00705" w14:textId="77777777" w:rsidR="00647AA4" w:rsidRDefault="00647AA4" w:rsidP="00CB34CD">
            <w:pPr>
              <w:rPr>
                <w:rFonts w:ascii="Segoe UI" w:hAnsi="Segoe UI" w:cs="Segoe UI"/>
                <w:color w:val="4F81BD" w:themeColor="accent1"/>
                <w:sz w:val="24"/>
                <w:szCs w:val="24"/>
              </w:rPr>
            </w:pPr>
          </w:p>
          <w:p w14:paraId="381D8DAD" w14:textId="77777777" w:rsidR="00647AA4" w:rsidRDefault="00647AA4" w:rsidP="00CB34CD">
            <w:pPr>
              <w:rPr>
                <w:rFonts w:ascii="Segoe UI" w:hAnsi="Segoe UI" w:cs="Segoe UI"/>
                <w:color w:val="4F81BD" w:themeColor="accent1"/>
                <w:sz w:val="24"/>
                <w:szCs w:val="24"/>
              </w:rPr>
            </w:pPr>
          </w:p>
          <w:p w14:paraId="4D247227" w14:textId="77777777" w:rsidR="00647AA4" w:rsidRDefault="00647AA4" w:rsidP="00CB34CD">
            <w:pPr>
              <w:rPr>
                <w:rFonts w:ascii="Segoe UI" w:hAnsi="Segoe UI" w:cs="Segoe UI"/>
                <w:color w:val="4F81BD" w:themeColor="accent1"/>
                <w:sz w:val="24"/>
                <w:szCs w:val="24"/>
              </w:rPr>
            </w:pPr>
          </w:p>
          <w:p w14:paraId="3EBDADE4" w14:textId="77777777" w:rsidR="00647AA4" w:rsidRDefault="00647AA4" w:rsidP="00CB34CD">
            <w:pPr>
              <w:rPr>
                <w:rFonts w:ascii="Segoe UI" w:hAnsi="Segoe UI" w:cs="Segoe UI"/>
                <w:color w:val="4F81BD" w:themeColor="accent1"/>
                <w:sz w:val="24"/>
                <w:szCs w:val="24"/>
              </w:rPr>
            </w:pPr>
          </w:p>
          <w:p w14:paraId="53D4E22A" w14:textId="77777777" w:rsidR="00647AA4" w:rsidRDefault="00647AA4" w:rsidP="00CB34CD">
            <w:pPr>
              <w:rPr>
                <w:rFonts w:ascii="Segoe UI" w:hAnsi="Segoe UI" w:cs="Segoe UI"/>
                <w:color w:val="4F81BD" w:themeColor="accent1"/>
                <w:sz w:val="24"/>
                <w:szCs w:val="24"/>
              </w:rPr>
            </w:pPr>
          </w:p>
          <w:p w14:paraId="64264C61" w14:textId="77777777" w:rsidR="00647AA4" w:rsidRDefault="00647AA4" w:rsidP="00CB34CD">
            <w:pPr>
              <w:rPr>
                <w:rFonts w:ascii="Segoe UI" w:hAnsi="Segoe UI" w:cs="Segoe UI"/>
                <w:color w:val="4F81BD" w:themeColor="accent1"/>
                <w:sz w:val="24"/>
                <w:szCs w:val="24"/>
              </w:rPr>
            </w:pPr>
          </w:p>
          <w:p w14:paraId="25DBDAA6" w14:textId="77777777" w:rsidR="00647AA4" w:rsidRDefault="00647AA4" w:rsidP="00CB34CD">
            <w:pPr>
              <w:rPr>
                <w:rFonts w:ascii="Segoe UI" w:hAnsi="Segoe UI" w:cs="Segoe UI"/>
                <w:color w:val="4F81BD" w:themeColor="accent1"/>
                <w:sz w:val="24"/>
                <w:szCs w:val="24"/>
              </w:rPr>
            </w:pPr>
          </w:p>
          <w:p w14:paraId="3D80A0D1" w14:textId="77777777" w:rsidR="00647AA4" w:rsidRDefault="00647AA4" w:rsidP="00CB34CD">
            <w:pPr>
              <w:rPr>
                <w:rFonts w:ascii="Segoe UI" w:hAnsi="Segoe UI" w:cs="Segoe UI"/>
                <w:color w:val="4F81BD" w:themeColor="accent1"/>
                <w:sz w:val="24"/>
                <w:szCs w:val="24"/>
              </w:rPr>
            </w:pPr>
          </w:p>
          <w:p w14:paraId="288771F2" w14:textId="77777777" w:rsidR="00647AA4" w:rsidRDefault="00647AA4" w:rsidP="00CB34CD">
            <w:pPr>
              <w:rPr>
                <w:rFonts w:ascii="Segoe UI" w:hAnsi="Segoe UI" w:cs="Segoe UI"/>
                <w:color w:val="4F81BD" w:themeColor="accent1"/>
                <w:sz w:val="24"/>
                <w:szCs w:val="24"/>
              </w:rPr>
            </w:pPr>
          </w:p>
          <w:p w14:paraId="6464D32F" w14:textId="77777777" w:rsidR="00647AA4" w:rsidRDefault="00647AA4" w:rsidP="00CB34CD">
            <w:pPr>
              <w:rPr>
                <w:rFonts w:ascii="Segoe UI" w:hAnsi="Segoe UI" w:cs="Segoe UI"/>
                <w:color w:val="4F81BD" w:themeColor="accent1"/>
                <w:sz w:val="24"/>
                <w:szCs w:val="24"/>
              </w:rPr>
            </w:pPr>
          </w:p>
          <w:p w14:paraId="15C7DAF5" w14:textId="77777777" w:rsidR="00647AA4" w:rsidRDefault="00647AA4" w:rsidP="00CB34CD">
            <w:pPr>
              <w:rPr>
                <w:rFonts w:ascii="Segoe UI" w:hAnsi="Segoe UI" w:cs="Segoe UI"/>
                <w:color w:val="4F81BD" w:themeColor="accent1"/>
                <w:sz w:val="24"/>
                <w:szCs w:val="24"/>
              </w:rPr>
            </w:pPr>
          </w:p>
          <w:p w14:paraId="1FFB11B7" w14:textId="77777777" w:rsidR="00647AA4" w:rsidRDefault="00647AA4" w:rsidP="00CB34CD">
            <w:pPr>
              <w:rPr>
                <w:rFonts w:ascii="Segoe UI" w:hAnsi="Segoe UI" w:cs="Segoe UI"/>
                <w:color w:val="4F81BD" w:themeColor="accent1"/>
                <w:sz w:val="24"/>
                <w:szCs w:val="24"/>
              </w:rPr>
            </w:pPr>
          </w:p>
          <w:p w14:paraId="18FCEBC6" w14:textId="77777777" w:rsidR="00647AA4" w:rsidRDefault="00647AA4" w:rsidP="00CB34CD">
            <w:pPr>
              <w:rPr>
                <w:rFonts w:ascii="Segoe UI" w:hAnsi="Segoe UI" w:cs="Segoe UI"/>
                <w:color w:val="4F81BD" w:themeColor="accent1"/>
                <w:sz w:val="24"/>
                <w:szCs w:val="24"/>
              </w:rPr>
            </w:pPr>
          </w:p>
          <w:p w14:paraId="74DBBD57" w14:textId="77777777" w:rsidR="00647AA4" w:rsidRDefault="00647AA4" w:rsidP="00CB34CD">
            <w:pPr>
              <w:rPr>
                <w:rFonts w:ascii="Segoe UI" w:hAnsi="Segoe UI" w:cs="Segoe UI"/>
                <w:color w:val="4F81BD" w:themeColor="accent1"/>
                <w:sz w:val="24"/>
                <w:szCs w:val="24"/>
              </w:rPr>
            </w:pPr>
          </w:p>
          <w:p w14:paraId="4F2FBF23" w14:textId="77777777" w:rsidR="00647AA4" w:rsidRDefault="00647AA4" w:rsidP="00CB34CD">
            <w:pPr>
              <w:rPr>
                <w:rFonts w:ascii="Segoe UI" w:hAnsi="Segoe UI" w:cs="Segoe UI"/>
                <w:color w:val="4F81BD" w:themeColor="accent1"/>
                <w:sz w:val="24"/>
                <w:szCs w:val="24"/>
              </w:rPr>
            </w:pPr>
          </w:p>
          <w:p w14:paraId="0BD93E60" w14:textId="77777777" w:rsidR="00647AA4" w:rsidRDefault="00647AA4" w:rsidP="00CB34CD">
            <w:pPr>
              <w:rPr>
                <w:rFonts w:ascii="Segoe UI" w:hAnsi="Segoe UI" w:cs="Segoe UI"/>
                <w:color w:val="4F81BD" w:themeColor="accent1"/>
                <w:sz w:val="24"/>
                <w:szCs w:val="24"/>
              </w:rPr>
            </w:pPr>
          </w:p>
          <w:p w14:paraId="6D9DE292" w14:textId="77777777" w:rsidR="00647AA4" w:rsidRDefault="00647AA4" w:rsidP="00CB34CD">
            <w:pPr>
              <w:rPr>
                <w:rFonts w:ascii="Segoe UI" w:hAnsi="Segoe UI" w:cs="Segoe UI"/>
                <w:color w:val="4F81BD" w:themeColor="accent1"/>
                <w:sz w:val="24"/>
                <w:szCs w:val="24"/>
              </w:rPr>
            </w:pPr>
          </w:p>
          <w:p w14:paraId="5E803EBE" w14:textId="77777777" w:rsidR="00647AA4" w:rsidRDefault="00647AA4" w:rsidP="00CB34CD">
            <w:pPr>
              <w:rPr>
                <w:rFonts w:ascii="Segoe UI" w:hAnsi="Segoe UI" w:cs="Segoe UI"/>
                <w:color w:val="4F81BD" w:themeColor="accent1"/>
                <w:sz w:val="24"/>
                <w:szCs w:val="24"/>
              </w:rPr>
            </w:pPr>
          </w:p>
          <w:p w14:paraId="3D634D00" w14:textId="77777777" w:rsidR="00647AA4" w:rsidRDefault="00647AA4" w:rsidP="00CB34CD">
            <w:pPr>
              <w:rPr>
                <w:rFonts w:ascii="Segoe UI" w:hAnsi="Segoe UI" w:cs="Segoe UI"/>
                <w:color w:val="4F81BD" w:themeColor="accent1"/>
                <w:sz w:val="24"/>
                <w:szCs w:val="24"/>
              </w:rPr>
            </w:pPr>
          </w:p>
          <w:p w14:paraId="4DE6C7E1" w14:textId="77777777" w:rsidR="00647AA4" w:rsidRDefault="00647AA4" w:rsidP="00CB34CD">
            <w:pPr>
              <w:rPr>
                <w:rFonts w:ascii="Segoe UI" w:hAnsi="Segoe UI" w:cs="Segoe UI"/>
                <w:color w:val="4F81BD" w:themeColor="accent1"/>
                <w:sz w:val="24"/>
                <w:szCs w:val="24"/>
              </w:rPr>
            </w:pPr>
          </w:p>
          <w:p w14:paraId="1E762AE1" w14:textId="77777777" w:rsidR="00647AA4" w:rsidRDefault="00647AA4" w:rsidP="00CB34CD">
            <w:pPr>
              <w:rPr>
                <w:rFonts w:ascii="Segoe UI" w:hAnsi="Segoe UI" w:cs="Segoe UI"/>
                <w:b/>
                <w:bCs/>
                <w:sz w:val="24"/>
                <w:szCs w:val="24"/>
              </w:rPr>
            </w:pPr>
            <w:r>
              <w:rPr>
                <w:rFonts w:ascii="Segoe UI" w:hAnsi="Segoe UI" w:cs="Segoe UI"/>
                <w:b/>
                <w:bCs/>
                <w:sz w:val="24"/>
                <w:szCs w:val="24"/>
              </w:rPr>
              <w:t>TB/HS</w:t>
            </w:r>
          </w:p>
          <w:p w14:paraId="60939B00" w14:textId="77777777" w:rsidR="005B6CC5" w:rsidRDefault="005B6CC5" w:rsidP="00CB34CD">
            <w:pPr>
              <w:rPr>
                <w:rFonts w:ascii="Segoe UI" w:hAnsi="Segoe UI" w:cs="Segoe UI"/>
                <w:b/>
                <w:bCs/>
                <w:sz w:val="24"/>
                <w:szCs w:val="24"/>
              </w:rPr>
            </w:pPr>
          </w:p>
          <w:p w14:paraId="49C62D40" w14:textId="77777777" w:rsidR="005B6CC5" w:rsidRDefault="005B6CC5" w:rsidP="00CB34CD">
            <w:pPr>
              <w:rPr>
                <w:rFonts w:ascii="Segoe UI" w:hAnsi="Segoe UI" w:cs="Segoe UI"/>
                <w:b/>
                <w:bCs/>
                <w:sz w:val="24"/>
                <w:szCs w:val="24"/>
              </w:rPr>
            </w:pPr>
          </w:p>
          <w:p w14:paraId="171FF6E6" w14:textId="77777777" w:rsidR="005B6CC5" w:rsidRDefault="005B6CC5" w:rsidP="00CB34CD">
            <w:pPr>
              <w:rPr>
                <w:rFonts w:ascii="Segoe UI" w:hAnsi="Segoe UI" w:cs="Segoe UI"/>
                <w:b/>
                <w:bCs/>
                <w:sz w:val="24"/>
                <w:szCs w:val="24"/>
              </w:rPr>
            </w:pPr>
          </w:p>
          <w:p w14:paraId="48B2CDC6" w14:textId="77777777" w:rsidR="005B6CC5" w:rsidRDefault="005B6CC5" w:rsidP="00CB34CD">
            <w:pPr>
              <w:rPr>
                <w:rFonts w:ascii="Segoe UI" w:hAnsi="Segoe UI" w:cs="Segoe UI"/>
                <w:b/>
                <w:bCs/>
                <w:sz w:val="24"/>
                <w:szCs w:val="24"/>
              </w:rPr>
            </w:pPr>
          </w:p>
          <w:p w14:paraId="5178845A" w14:textId="77777777" w:rsidR="005B6CC5" w:rsidRDefault="005B6CC5" w:rsidP="00CB34CD">
            <w:pPr>
              <w:rPr>
                <w:rFonts w:ascii="Segoe UI" w:hAnsi="Segoe UI" w:cs="Segoe UI"/>
                <w:b/>
                <w:bCs/>
                <w:sz w:val="24"/>
                <w:szCs w:val="24"/>
              </w:rPr>
            </w:pPr>
          </w:p>
          <w:p w14:paraId="48F1E24C" w14:textId="77777777" w:rsidR="005B6CC5" w:rsidRDefault="005B6CC5" w:rsidP="00CB34CD">
            <w:pPr>
              <w:rPr>
                <w:rFonts w:ascii="Segoe UI" w:hAnsi="Segoe UI" w:cs="Segoe UI"/>
                <w:b/>
                <w:bCs/>
                <w:sz w:val="24"/>
                <w:szCs w:val="24"/>
              </w:rPr>
            </w:pPr>
          </w:p>
          <w:p w14:paraId="01EA1D89" w14:textId="77777777" w:rsidR="005B6CC5" w:rsidRDefault="005B6CC5" w:rsidP="00CB34CD">
            <w:pPr>
              <w:rPr>
                <w:rFonts w:ascii="Segoe UI" w:hAnsi="Segoe UI" w:cs="Segoe UI"/>
                <w:b/>
                <w:bCs/>
                <w:sz w:val="24"/>
                <w:szCs w:val="24"/>
              </w:rPr>
            </w:pPr>
          </w:p>
          <w:p w14:paraId="5D41CECB" w14:textId="77777777" w:rsidR="005B6CC5" w:rsidRDefault="005B6CC5" w:rsidP="00CB34CD">
            <w:pPr>
              <w:rPr>
                <w:rFonts w:ascii="Segoe UI" w:hAnsi="Segoe UI" w:cs="Segoe UI"/>
                <w:b/>
                <w:bCs/>
                <w:sz w:val="24"/>
                <w:szCs w:val="24"/>
              </w:rPr>
            </w:pPr>
          </w:p>
          <w:p w14:paraId="66C68882" w14:textId="77777777" w:rsidR="005B6CC5" w:rsidRDefault="005B6CC5" w:rsidP="00CB34CD">
            <w:pPr>
              <w:rPr>
                <w:rFonts w:ascii="Segoe UI" w:hAnsi="Segoe UI" w:cs="Segoe UI"/>
                <w:b/>
                <w:bCs/>
                <w:sz w:val="24"/>
                <w:szCs w:val="24"/>
              </w:rPr>
            </w:pPr>
          </w:p>
          <w:p w14:paraId="7F531FBB" w14:textId="77777777" w:rsidR="005B6CC5" w:rsidRDefault="005B6CC5" w:rsidP="00CB34CD">
            <w:pPr>
              <w:rPr>
                <w:rFonts w:ascii="Segoe UI" w:hAnsi="Segoe UI" w:cs="Segoe UI"/>
                <w:b/>
                <w:bCs/>
                <w:sz w:val="24"/>
                <w:szCs w:val="24"/>
              </w:rPr>
            </w:pPr>
          </w:p>
          <w:p w14:paraId="07797017" w14:textId="77777777" w:rsidR="005B6CC5" w:rsidRDefault="005B6CC5" w:rsidP="00CB34CD">
            <w:pPr>
              <w:rPr>
                <w:rFonts w:ascii="Segoe UI" w:hAnsi="Segoe UI" w:cs="Segoe UI"/>
                <w:b/>
                <w:bCs/>
                <w:sz w:val="24"/>
                <w:szCs w:val="24"/>
              </w:rPr>
            </w:pPr>
          </w:p>
          <w:p w14:paraId="692CD998" w14:textId="77777777" w:rsidR="005B6CC5" w:rsidRDefault="005B6CC5" w:rsidP="00CB34CD">
            <w:pPr>
              <w:rPr>
                <w:rFonts w:ascii="Segoe UI" w:hAnsi="Segoe UI" w:cs="Segoe UI"/>
                <w:b/>
                <w:bCs/>
                <w:sz w:val="24"/>
                <w:szCs w:val="24"/>
              </w:rPr>
            </w:pPr>
          </w:p>
          <w:p w14:paraId="5D511592" w14:textId="77777777" w:rsidR="005B6CC5" w:rsidRDefault="005B6CC5" w:rsidP="00CB34CD">
            <w:pPr>
              <w:rPr>
                <w:rFonts w:ascii="Segoe UI" w:hAnsi="Segoe UI" w:cs="Segoe UI"/>
                <w:b/>
                <w:bCs/>
                <w:sz w:val="24"/>
                <w:szCs w:val="24"/>
              </w:rPr>
            </w:pPr>
          </w:p>
          <w:p w14:paraId="6BA68BFE" w14:textId="77777777" w:rsidR="005B6CC5" w:rsidRDefault="005B6CC5" w:rsidP="00CB34CD">
            <w:pPr>
              <w:rPr>
                <w:rFonts w:ascii="Segoe UI" w:hAnsi="Segoe UI" w:cs="Segoe UI"/>
                <w:b/>
                <w:bCs/>
                <w:sz w:val="24"/>
                <w:szCs w:val="24"/>
              </w:rPr>
            </w:pPr>
          </w:p>
          <w:p w14:paraId="3F3A0255" w14:textId="77777777" w:rsidR="005B6CC5" w:rsidRDefault="005B6CC5" w:rsidP="00CB34CD">
            <w:pPr>
              <w:rPr>
                <w:rFonts w:ascii="Segoe UI" w:hAnsi="Segoe UI" w:cs="Segoe UI"/>
                <w:b/>
                <w:bCs/>
                <w:sz w:val="24"/>
                <w:szCs w:val="24"/>
              </w:rPr>
            </w:pPr>
          </w:p>
          <w:p w14:paraId="36BA6923" w14:textId="77777777" w:rsidR="005B6CC5" w:rsidRDefault="005B6CC5" w:rsidP="00CB34CD">
            <w:pPr>
              <w:rPr>
                <w:rFonts w:ascii="Segoe UI" w:hAnsi="Segoe UI" w:cs="Segoe UI"/>
                <w:b/>
                <w:bCs/>
                <w:sz w:val="24"/>
                <w:szCs w:val="24"/>
              </w:rPr>
            </w:pPr>
          </w:p>
          <w:p w14:paraId="0C7A210A" w14:textId="77777777" w:rsidR="005B6CC5" w:rsidRDefault="005B6CC5" w:rsidP="00CB34CD">
            <w:pPr>
              <w:rPr>
                <w:rFonts w:ascii="Segoe UI" w:hAnsi="Segoe UI" w:cs="Segoe UI"/>
                <w:b/>
                <w:bCs/>
                <w:sz w:val="24"/>
                <w:szCs w:val="24"/>
              </w:rPr>
            </w:pPr>
          </w:p>
          <w:p w14:paraId="13565875" w14:textId="77777777" w:rsidR="005B6CC5" w:rsidRDefault="005B6CC5" w:rsidP="00CB34CD">
            <w:pPr>
              <w:rPr>
                <w:rFonts w:ascii="Segoe UI" w:hAnsi="Segoe UI" w:cs="Segoe UI"/>
                <w:b/>
                <w:bCs/>
                <w:sz w:val="24"/>
                <w:szCs w:val="24"/>
              </w:rPr>
            </w:pPr>
            <w:r>
              <w:rPr>
                <w:rFonts w:ascii="Segoe UI" w:hAnsi="Segoe UI" w:cs="Segoe UI"/>
                <w:b/>
                <w:bCs/>
                <w:sz w:val="24"/>
                <w:szCs w:val="24"/>
              </w:rPr>
              <w:t>MC</w:t>
            </w:r>
          </w:p>
          <w:p w14:paraId="06B6013D" w14:textId="77777777" w:rsidR="005B6CC5" w:rsidRDefault="005B6CC5" w:rsidP="00CB34CD">
            <w:pPr>
              <w:rPr>
                <w:rFonts w:ascii="Segoe UI" w:hAnsi="Segoe UI" w:cs="Segoe UI"/>
                <w:b/>
                <w:bCs/>
                <w:sz w:val="24"/>
                <w:szCs w:val="24"/>
              </w:rPr>
            </w:pPr>
          </w:p>
          <w:p w14:paraId="15318567" w14:textId="77777777" w:rsidR="005B6CC5" w:rsidRDefault="005B6CC5" w:rsidP="00CB34CD">
            <w:pPr>
              <w:rPr>
                <w:rFonts w:ascii="Segoe UI" w:hAnsi="Segoe UI" w:cs="Segoe UI"/>
                <w:b/>
                <w:bCs/>
                <w:sz w:val="24"/>
                <w:szCs w:val="24"/>
              </w:rPr>
            </w:pPr>
          </w:p>
          <w:p w14:paraId="12600905" w14:textId="77777777" w:rsidR="005B6CC5" w:rsidRDefault="005B6CC5" w:rsidP="00CB34CD">
            <w:pPr>
              <w:rPr>
                <w:rFonts w:ascii="Segoe UI" w:hAnsi="Segoe UI" w:cs="Segoe UI"/>
                <w:b/>
                <w:bCs/>
                <w:sz w:val="24"/>
                <w:szCs w:val="24"/>
              </w:rPr>
            </w:pPr>
          </w:p>
          <w:p w14:paraId="7763FA93" w14:textId="77777777" w:rsidR="005B6CC5" w:rsidRDefault="005B6CC5" w:rsidP="00CB34CD">
            <w:pPr>
              <w:rPr>
                <w:rFonts w:ascii="Segoe UI" w:hAnsi="Segoe UI" w:cs="Segoe UI"/>
                <w:b/>
                <w:bCs/>
                <w:sz w:val="24"/>
                <w:szCs w:val="24"/>
              </w:rPr>
            </w:pPr>
          </w:p>
          <w:p w14:paraId="390ACE52" w14:textId="77777777" w:rsidR="005B6CC5" w:rsidRDefault="005B6CC5" w:rsidP="00CB34CD">
            <w:pPr>
              <w:rPr>
                <w:rFonts w:ascii="Segoe UI" w:hAnsi="Segoe UI" w:cs="Segoe UI"/>
                <w:b/>
                <w:bCs/>
                <w:sz w:val="24"/>
                <w:szCs w:val="24"/>
              </w:rPr>
            </w:pPr>
          </w:p>
          <w:p w14:paraId="22B4568D" w14:textId="77777777" w:rsidR="005B6CC5" w:rsidRDefault="005B6CC5" w:rsidP="00CB34CD">
            <w:pPr>
              <w:rPr>
                <w:rFonts w:ascii="Segoe UI" w:hAnsi="Segoe UI" w:cs="Segoe UI"/>
                <w:b/>
                <w:bCs/>
                <w:sz w:val="24"/>
                <w:szCs w:val="24"/>
              </w:rPr>
            </w:pPr>
          </w:p>
          <w:p w14:paraId="3CDC91BD" w14:textId="77777777" w:rsidR="005B6CC5" w:rsidRDefault="005B6CC5" w:rsidP="00CB34CD">
            <w:pPr>
              <w:rPr>
                <w:rFonts w:ascii="Segoe UI" w:hAnsi="Segoe UI" w:cs="Segoe UI"/>
                <w:b/>
                <w:bCs/>
                <w:sz w:val="24"/>
                <w:szCs w:val="24"/>
              </w:rPr>
            </w:pPr>
            <w:r>
              <w:rPr>
                <w:rFonts w:ascii="Segoe UI" w:hAnsi="Segoe UI" w:cs="Segoe UI"/>
                <w:b/>
                <w:bCs/>
                <w:sz w:val="24"/>
                <w:szCs w:val="24"/>
              </w:rPr>
              <w:t>MW/</w:t>
            </w:r>
          </w:p>
          <w:p w14:paraId="3CFF2491" w14:textId="64A137A1" w:rsidR="005B6CC5" w:rsidRPr="00647AA4" w:rsidRDefault="005B6CC5" w:rsidP="00CB34CD">
            <w:pPr>
              <w:rPr>
                <w:rFonts w:ascii="Segoe UI" w:hAnsi="Segoe UI" w:cs="Segoe UI"/>
                <w:b/>
                <w:bCs/>
                <w:sz w:val="24"/>
                <w:szCs w:val="24"/>
              </w:rPr>
            </w:pPr>
            <w:r>
              <w:rPr>
                <w:rFonts w:ascii="Segoe UI" w:hAnsi="Segoe UI" w:cs="Segoe UI"/>
                <w:b/>
                <w:bCs/>
                <w:sz w:val="24"/>
                <w:szCs w:val="24"/>
              </w:rPr>
              <w:t>TB</w:t>
            </w:r>
          </w:p>
        </w:tc>
      </w:tr>
      <w:tr w:rsidR="00D812F8" w:rsidRPr="00CB34CD" w14:paraId="146AFE9A" w14:textId="77777777" w:rsidTr="00D90961">
        <w:tc>
          <w:tcPr>
            <w:tcW w:w="889" w:type="dxa"/>
          </w:tcPr>
          <w:p w14:paraId="6BCF0E8A" w14:textId="0E824FFA" w:rsidR="00D812F8" w:rsidRDefault="005A08E4" w:rsidP="00CB34CD">
            <w:pPr>
              <w:rPr>
                <w:rFonts w:ascii="Segoe UI" w:hAnsi="Segoe UI" w:cs="Segoe UI"/>
                <w:b/>
                <w:bCs/>
                <w:sz w:val="24"/>
                <w:szCs w:val="24"/>
              </w:rPr>
            </w:pPr>
            <w:r w:rsidRPr="00CB34CD">
              <w:rPr>
                <w:rFonts w:ascii="Segoe UI" w:hAnsi="Segoe UI" w:cs="Segoe UI"/>
                <w:b/>
                <w:bCs/>
                <w:sz w:val="24"/>
                <w:szCs w:val="24"/>
              </w:rPr>
              <w:lastRenderedPageBreak/>
              <w:t xml:space="preserve">BOD </w:t>
            </w:r>
            <w:r w:rsidR="00CB34CD" w:rsidRPr="00CB34CD">
              <w:rPr>
                <w:rFonts w:ascii="Segoe UI" w:hAnsi="Segoe UI" w:cs="Segoe UI"/>
                <w:b/>
                <w:bCs/>
                <w:sz w:val="24"/>
                <w:szCs w:val="24"/>
              </w:rPr>
              <w:t>4</w:t>
            </w:r>
            <w:r w:rsidR="00B36C72">
              <w:rPr>
                <w:rFonts w:ascii="Segoe UI" w:hAnsi="Segoe UI" w:cs="Segoe UI"/>
                <w:b/>
                <w:bCs/>
                <w:sz w:val="24"/>
                <w:szCs w:val="24"/>
              </w:rPr>
              <w:t>1</w:t>
            </w:r>
            <w:r w:rsidRPr="00CB34CD">
              <w:rPr>
                <w:rFonts w:ascii="Segoe UI" w:hAnsi="Segoe UI" w:cs="Segoe UI"/>
                <w:b/>
                <w:bCs/>
                <w:sz w:val="24"/>
                <w:szCs w:val="24"/>
              </w:rPr>
              <w:t>/20</w:t>
            </w:r>
          </w:p>
          <w:p w14:paraId="671D3005" w14:textId="77777777" w:rsidR="00767C3F" w:rsidRDefault="00767C3F" w:rsidP="00CB34CD">
            <w:pPr>
              <w:rPr>
                <w:rFonts w:ascii="Segoe UI" w:hAnsi="Segoe UI" w:cs="Segoe UI"/>
                <w:sz w:val="24"/>
                <w:szCs w:val="24"/>
              </w:rPr>
            </w:pPr>
            <w:r w:rsidRPr="00767C3F">
              <w:rPr>
                <w:rFonts w:ascii="Segoe UI" w:hAnsi="Segoe UI" w:cs="Segoe UI"/>
                <w:sz w:val="24"/>
                <w:szCs w:val="24"/>
              </w:rPr>
              <w:t>a</w:t>
            </w:r>
          </w:p>
          <w:p w14:paraId="4BF280F8" w14:textId="77777777" w:rsidR="00767C3F" w:rsidRDefault="00767C3F" w:rsidP="00CB34CD">
            <w:pPr>
              <w:rPr>
                <w:rFonts w:ascii="Segoe UI" w:hAnsi="Segoe UI" w:cs="Segoe UI"/>
                <w:sz w:val="24"/>
                <w:szCs w:val="24"/>
              </w:rPr>
            </w:pPr>
          </w:p>
          <w:p w14:paraId="15EA5483" w14:textId="77777777" w:rsidR="00767C3F" w:rsidRDefault="00767C3F" w:rsidP="00CB34CD">
            <w:pPr>
              <w:rPr>
                <w:rFonts w:ascii="Segoe UI" w:hAnsi="Segoe UI" w:cs="Segoe UI"/>
                <w:sz w:val="24"/>
                <w:szCs w:val="24"/>
              </w:rPr>
            </w:pPr>
          </w:p>
          <w:p w14:paraId="24F32143" w14:textId="77777777" w:rsidR="00767C3F" w:rsidRDefault="00767C3F" w:rsidP="00CB34CD">
            <w:pPr>
              <w:rPr>
                <w:rFonts w:ascii="Segoe UI" w:hAnsi="Segoe UI" w:cs="Segoe UI"/>
                <w:sz w:val="24"/>
                <w:szCs w:val="24"/>
              </w:rPr>
            </w:pPr>
          </w:p>
          <w:p w14:paraId="75EC5C81" w14:textId="77777777" w:rsidR="00767C3F" w:rsidRDefault="00767C3F" w:rsidP="00CB34CD">
            <w:pPr>
              <w:rPr>
                <w:rFonts w:ascii="Segoe UI" w:hAnsi="Segoe UI" w:cs="Segoe UI"/>
                <w:sz w:val="24"/>
                <w:szCs w:val="24"/>
              </w:rPr>
            </w:pPr>
          </w:p>
          <w:p w14:paraId="7DC6F117" w14:textId="77777777" w:rsidR="00767C3F" w:rsidRDefault="00767C3F" w:rsidP="00CB34CD">
            <w:pPr>
              <w:rPr>
                <w:rFonts w:ascii="Segoe UI" w:hAnsi="Segoe UI" w:cs="Segoe UI"/>
                <w:sz w:val="24"/>
                <w:szCs w:val="24"/>
              </w:rPr>
            </w:pPr>
          </w:p>
          <w:p w14:paraId="5D88F37C" w14:textId="3737998C" w:rsidR="00767C3F" w:rsidRDefault="00767C3F" w:rsidP="00CB34CD">
            <w:pPr>
              <w:rPr>
                <w:rFonts w:ascii="Segoe UI" w:hAnsi="Segoe UI" w:cs="Segoe UI"/>
                <w:sz w:val="24"/>
                <w:szCs w:val="24"/>
              </w:rPr>
            </w:pPr>
            <w:r>
              <w:rPr>
                <w:rFonts w:ascii="Segoe UI" w:hAnsi="Segoe UI" w:cs="Segoe UI"/>
                <w:sz w:val="24"/>
                <w:szCs w:val="24"/>
              </w:rPr>
              <w:t>b</w:t>
            </w:r>
          </w:p>
          <w:p w14:paraId="6B0A7130" w14:textId="0AA53CC5" w:rsidR="00767C3F" w:rsidRDefault="00767C3F" w:rsidP="00CB34CD">
            <w:pPr>
              <w:rPr>
                <w:rFonts w:ascii="Segoe UI" w:hAnsi="Segoe UI" w:cs="Segoe UI"/>
                <w:sz w:val="24"/>
                <w:szCs w:val="24"/>
              </w:rPr>
            </w:pPr>
          </w:p>
          <w:p w14:paraId="00190EA3" w14:textId="5C53381D" w:rsidR="00767C3F" w:rsidRDefault="00767C3F" w:rsidP="00CB34CD">
            <w:pPr>
              <w:rPr>
                <w:rFonts w:ascii="Segoe UI" w:hAnsi="Segoe UI" w:cs="Segoe UI"/>
                <w:sz w:val="24"/>
                <w:szCs w:val="24"/>
              </w:rPr>
            </w:pPr>
          </w:p>
          <w:p w14:paraId="7F9C9383" w14:textId="34D41468" w:rsidR="00767C3F" w:rsidRDefault="00767C3F" w:rsidP="00CB34CD">
            <w:pPr>
              <w:rPr>
                <w:rFonts w:ascii="Segoe UI" w:hAnsi="Segoe UI" w:cs="Segoe UI"/>
                <w:sz w:val="24"/>
                <w:szCs w:val="24"/>
              </w:rPr>
            </w:pPr>
          </w:p>
          <w:p w14:paraId="471FB186" w14:textId="25EA300E" w:rsidR="00767C3F" w:rsidRDefault="00767C3F" w:rsidP="00CB34CD">
            <w:pPr>
              <w:rPr>
                <w:rFonts w:ascii="Segoe UI" w:hAnsi="Segoe UI" w:cs="Segoe UI"/>
                <w:sz w:val="24"/>
                <w:szCs w:val="24"/>
              </w:rPr>
            </w:pPr>
          </w:p>
          <w:p w14:paraId="244262C7" w14:textId="60F31347" w:rsidR="00767C3F" w:rsidRDefault="00767C3F" w:rsidP="00CB34CD">
            <w:pPr>
              <w:rPr>
                <w:rFonts w:ascii="Segoe UI" w:hAnsi="Segoe UI" w:cs="Segoe UI"/>
                <w:sz w:val="24"/>
                <w:szCs w:val="24"/>
              </w:rPr>
            </w:pPr>
          </w:p>
          <w:p w14:paraId="683762FB" w14:textId="2FDD2F5F" w:rsidR="0082639A" w:rsidRDefault="0082639A" w:rsidP="00CB34CD">
            <w:pPr>
              <w:rPr>
                <w:rFonts w:ascii="Segoe UI" w:hAnsi="Segoe UI" w:cs="Segoe UI"/>
                <w:sz w:val="24"/>
                <w:szCs w:val="24"/>
              </w:rPr>
            </w:pPr>
          </w:p>
          <w:p w14:paraId="536F1079" w14:textId="66D7DE4D" w:rsidR="0082639A" w:rsidRDefault="0082639A" w:rsidP="00CB34CD">
            <w:pPr>
              <w:rPr>
                <w:rFonts w:ascii="Segoe UI" w:hAnsi="Segoe UI" w:cs="Segoe UI"/>
                <w:sz w:val="24"/>
                <w:szCs w:val="24"/>
              </w:rPr>
            </w:pPr>
          </w:p>
          <w:p w14:paraId="027822D8" w14:textId="77777777" w:rsidR="0082639A" w:rsidRDefault="0082639A" w:rsidP="00CB34CD">
            <w:pPr>
              <w:rPr>
                <w:rFonts w:ascii="Segoe UI" w:hAnsi="Segoe UI" w:cs="Segoe UI"/>
                <w:sz w:val="24"/>
                <w:szCs w:val="24"/>
              </w:rPr>
            </w:pPr>
          </w:p>
          <w:p w14:paraId="08C1109B" w14:textId="7363AF86" w:rsidR="00767C3F" w:rsidRDefault="00767C3F" w:rsidP="00CB34CD">
            <w:pPr>
              <w:rPr>
                <w:rFonts w:ascii="Segoe UI" w:hAnsi="Segoe UI" w:cs="Segoe UI"/>
                <w:sz w:val="24"/>
                <w:szCs w:val="24"/>
              </w:rPr>
            </w:pPr>
            <w:r>
              <w:rPr>
                <w:rFonts w:ascii="Segoe UI" w:hAnsi="Segoe UI" w:cs="Segoe UI"/>
                <w:sz w:val="24"/>
                <w:szCs w:val="24"/>
              </w:rPr>
              <w:t>c</w:t>
            </w:r>
          </w:p>
          <w:p w14:paraId="5251A136" w14:textId="20A2866F" w:rsidR="00767C3F" w:rsidRDefault="00767C3F" w:rsidP="00CB34CD">
            <w:pPr>
              <w:rPr>
                <w:rFonts w:ascii="Segoe UI" w:hAnsi="Segoe UI" w:cs="Segoe UI"/>
                <w:sz w:val="24"/>
                <w:szCs w:val="24"/>
              </w:rPr>
            </w:pPr>
          </w:p>
          <w:p w14:paraId="160C26CB" w14:textId="6B3904BF" w:rsidR="00767C3F" w:rsidRDefault="00767C3F" w:rsidP="00CB34CD">
            <w:pPr>
              <w:rPr>
                <w:rFonts w:ascii="Segoe UI" w:hAnsi="Segoe UI" w:cs="Segoe UI"/>
                <w:sz w:val="24"/>
                <w:szCs w:val="24"/>
              </w:rPr>
            </w:pPr>
          </w:p>
          <w:p w14:paraId="05780CC6" w14:textId="698EC54B" w:rsidR="00767C3F" w:rsidRDefault="00767C3F" w:rsidP="00CB34CD">
            <w:pPr>
              <w:rPr>
                <w:rFonts w:ascii="Segoe UI" w:hAnsi="Segoe UI" w:cs="Segoe UI"/>
                <w:sz w:val="24"/>
                <w:szCs w:val="24"/>
              </w:rPr>
            </w:pPr>
          </w:p>
          <w:p w14:paraId="2533C562" w14:textId="72717F65" w:rsidR="00767C3F" w:rsidRDefault="00767C3F" w:rsidP="00CB34CD">
            <w:pPr>
              <w:rPr>
                <w:rFonts w:ascii="Segoe UI" w:hAnsi="Segoe UI" w:cs="Segoe UI"/>
                <w:sz w:val="24"/>
                <w:szCs w:val="24"/>
              </w:rPr>
            </w:pPr>
            <w:r>
              <w:rPr>
                <w:rFonts w:ascii="Segoe UI" w:hAnsi="Segoe UI" w:cs="Segoe UI"/>
                <w:sz w:val="24"/>
                <w:szCs w:val="24"/>
              </w:rPr>
              <w:t>d</w:t>
            </w:r>
          </w:p>
          <w:p w14:paraId="02FCE3AD" w14:textId="4D06C490" w:rsidR="00767C3F" w:rsidRPr="00767C3F" w:rsidRDefault="00767C3F" w:rsidP="00CB34CD">
            <w:pPr>
              <w:rPr>
                <w:rFonts w:ascii="Segoe UI" w:hAnsi="Segoe UI" w:cs="Segoe UI"/>
                <w:sz w:val="24"/>
                <w:szCs w:val="24"/>
              </w:rPr>
            </w:pPr>
          </w:p>
        </w:tc>
        <w:tc>
          <w:tcPr>
            <w:tcW w:w="7755" w:type="dxa"/>
          </w:tcPr>
          <w:p w14:paraId="06D28D14" w14:textId="56B32205" w:rsidR="005A08E4" w:rsidRPr="00CB34CD" w:rsidRDefault="005A08E4" w:rsidP="00CB34CD">
            <w:pPr>
              <w:jc w:val="both"/>
              <w:rPr>
                <w:rFonts w:ascii="Segoe UI" w:hAnsi="Segoe UI" w:cs="Segoe UI"/>
                <w:b/>
                <w:bCs/>
                <w:sz w:val="24"/>
                <w:szCs w:val="24"/>
              </w:rPr>
            </w:pPr>
            <w:r w:rsidRPr="00CB34CD">
              <w:rPr>
                <w:rFonts w:ascii="Segoe UI" w:hAnsi="Segoe UI" w:cs="Segoe UI"/>
                <w:b/>
                <w:bCs/>
                <w:sz w:val="24"/>
                <w:szCs w:val="24"/>
              </w:rPr>
              <w:t>Gender Pay Gap report</w:t>
            </w:r>
          </w:p>
          <w:p w14:paraId="312D0D22" w14:textId="285D99BC" w:rsidR="005A08E4" w:rsidRPr="00CB34CD" w:rsidRDefault="005A08E4" w:rsidP="00CB34CD">
            <w:pPr>
              <w:jc w:val="both"/>
              <w:rPr>
                <w:rFonts w:ascii="Segoe UI" w:hAnsi="Segoe UI" w:cs="Segoe UI"/>
                <w:b/>
                <w:bCs/>
                <w:sz w:val="24"/>
                <w:szCs w:val="24"/>
              </w:rPr>
            </w:pPr>
          </w:p>
          <w:p w14:paraId="29DF869B" w14:textId="39529E9A" w:rsidR="005A08E4" w:rsidRPr="00CB34CD" w:rsidRDefault="00767C3F" w:rsidP="00CB34CD">
            <w:pPr>
              <w:jc w:val="both"/>
              <w:rPr>
                <w:rFonts w:ascii="Segoe UI" w:hAnsi="Segoe UI" w:cs="Segoe UI"/>
                <w:sz w:val="24"/>
                <w:szCs w:val="24"/>
              </w:rPr>
            </w:pPr>
            <w:r>
              <w:rPr>
                <w:rFonts w:ascii="Segoe UI" w:hAnsi="Segoe UI" w:cs="Segoe UI"/>
                <w:sz w:val="24"/>
                <w:szCs w:val="24"/>
              </w:rPr>
              <w:t>The Director of HR</w:t>
            </w:r>
            <w:r w:rsidR="005A08E4" w:rsidRPr="00CB34CD">
              <w:rPr>
                <w:rFonts w:ascii="Segoe UI" w:hAnsi="Segoe UI" w:cs="Segoe UI"/>
                <w:sz w:val="24"/>
                <w:szCs w:val="24"/>
              </w:rPr>
              <w:t xml:space="preserve"> </w:t>
            </w:r>
            <w:r w:rsidR="005B6CC5">
              <w:rPr>
                <w:rFonts w:ascii="Segoe UI" w:hAnsi="Segoe UI" w:cs="Segoe UI"/>
                <w:sz w:val="24"/>
                <w:szCs w:val="24"/>
              </w:rPr>
              <w:t>noted that the slides at</w:t>
            </w:r>
            <w:r w:rsidR="005A08E4" w:rsidRPr="00CB34CD">
              <w:rPr>
                <w:rFonts w:ascii="Segoe UI" w:hAnsi="Segoe UI" w:cs="Segoe UI"/>
                <w:sz w:val="24"/>
                <w:szCs w:val="24"/>
              </w:rPr>
              <w:t xml:space="preserve"> paper BOD 32/20</w:t>
            </w:r>
            <w:r w:rsidR="005B6CC5">
              <w:rPr>
                <w:rFonts w:ascii="Segoe UI" w:hAnsi="Segoe UI" w:cs="Segoe UI"/>
                <w:sz w:val="24"/>
                <w:szCs w:val="24"/>
              </w:rPr>
              <w:t xml:space="preserve"> could be taken as read.  Some historic data and comparative data with other trusts had been included.   </w:t>
            </w:r>
            <w:r w:rsidR="00685C2C">
              <w:rPr>
                <w:rFonts w:ascii="Segoe UI" w:hAnsi="Segoe UI" w:cs="Segoe UI"/>
                <w:sz w:val="24"/>
                <w:szCs w:val="24"/>
              </w:rPr>
              <w:t>W</w:t>
            </w:r>
            <w:r w:rsidR="005B6CC5">
              <w:rPr>
                <w:rFonts w:ascii="Segoe UI" w:hAnsi="Segoe UI" w:cs="Segoe UI"/>
                <w:sz w:val="24"/>
                <w:szCs w:val="24"/>
              </w:rPr>
              <w:t>hilst</w:t>
            </w:r>
            <w:r w:rsidR="005A08E4" w:rsidRPr="00CB34CD">
              <w:rPr>
                <w:rFonts w:ascii="Segoe UI" w:hAnsi="Segoe UI" w:cs="Segoe UI"/>
                <w:sz w:val="24"/>
                <w:szCs w:val="24"/>
              </w:rPr>
              <w:t xml:space="preserve"> there </w:t>
            </w:r>
            <w:r w:rsidR="00685C2C">
              <w:rPr>
                <w:rFonts w:ascii="Segoe UI" w:hAnsi="Segoe UI" w:cs="Segoe UI"/>
                <w:sz w:val="24"/>
                <w:szCs w:val="24"/>
              </w:rPr>
              <w:t>had been</w:t>
            </w:r>
            <w:r w:rsidR="005A08E4" w:rsidRPr="00CB34CD">
              <w:rPr>
                <w:rFonts w:ascii="Segoe UI" w:hAnsi="Segoe UI" w:cs="Segoe UI"/>
                <w:sz w:val="24"/>
                <w:szCs w:val="24"/>
              </w:rPr>
              <w:t xml:space="preserve"> a slight improvement on the mean </w:t>
            </w:r>
            <w:r w:rsidR="00685C2C">
              <w:rPr>
                <w:rFonts w:ascii="Segoe UI" w:hAnsi="Segoe UI" w:cs="Segoe UI"/>
                <w:sz w:val="24"/>
                <w:szCs w:val="24"/>
              </w:rPr>
              <w:t>measurement, there had</w:t>
            </w:r>
            <w:r w:rsidR="005A08E4" w:rsidRPr="00CB34CD">
              <w:rPr>
                <w:rFonts w:ascii="Segoe UI" w:hAnsi="Segoe UI" w:cs="Segoe UI"/>
                <w:sz w:val="24"/>
                <w:szCs w:val="24"/>
              </w:rPr>
              <w:t xml:space="preserve"> a</w:t>
            </w:r>
            <w:r w:rsidR="00685C2C">
              <w:rPr>
                <w:rFonts w:ascii="Segoe UI" w:hAnsi="Segoe UI" w:cs="Segoe UI"/>
                <w:sz w:val="24"/>
                <w:szCs w:val="24"/>
              </w:rPr>
              <w:t>lso been</w:t>
            </w:r>
            <w:r w:rsidR="005A08E4" w:rsidRPr="00CB34CD">
              <w:rPr>
                <w:rFonts w:ascii="Segoe UI" w:hAnsi="Segoe UI" w:cs="Segoe UI"/>
                <w:sz w:val="24"/>
                <w:szCs w:val="24"/>
              </w:rPr>
              <w:t xml:space="preserve"> a slight deterioration on the median</w:t>
            </w:r>
            <w:r>
              <w:rPr>
                <w:rFonts w:ascii="Segoe UI" w:hAnsi="Segoe UI" w:cs="Segoe UI"/>
                <w:sz w:val="24"/>
                <w:szCs w:val="24"/>
              </w:rPr>
              <w:t>.</w:t>
            </w:r>
            <w:r w:rsidR="005A08E4" w:rsidRPr="00CB34CD">
              <w:rPr>
                <w:rFonts w:ascii="Segoe UI" w:hAnsi="Segoe UI" w:cs="Segoe UI"/>
                <w:sz w:val="24"/>
                <w:szCs w:val="24"/>
              </w:rPr>
              <w:t xml:space="preserve"> </w:t>
            </w:r>
          </w:p>
          <w:p w14:paraId="3B3F3B81" w14:textId="77777777" w:rsidR="005A08E4" w:rsidRPr="00CB34CD" w:rsidRDefault="005A08E4" w:rsidP="00CB34CD">
            <w:pPr>
              <w:jc w:val="both"/>
              <w:rPr>
                <w:rFonts w:ascii="Segoe UI" w:hAnsi="Segoe UI" w:cs="Segoe UI"/>
                <w:sz w:val="24"/>
                <w:szCs w:val="24"/>
              </w:rPr>
            </w:pPr>
          </w:p>
          <w:p w14:paraId="7044FF44" w14:textId="77777777" w:rsidR="00DE0426" w:rsidRDefault="00767C3F" w:rsidP="00CB34CD">
            <w:pPr>
              <w:jc w:val="both"/>
              <w:rPr>
                <w:rFonts w:ascii="Segoe UI" w:hAnsi="Segoe UI" w:cs="Segoe UI"/>
                <w:sz w:val="24"/>
                <w:szCs w:val="24"/>
              </w:rPr>
            </w:pPr>
            <w:r>
              <w:rPr>
                <w:rFonts w:ascii="Segoe UI" w:hAnsi="Segoe UI" w:cs="Segoe UI"/>
                <w:sz w:val="24"/>
                <w:szCs w:val="24"/>
              </w:rPr>
              <w:t xml:space="preserve">The Managing Director of Mental Health </w:t>
            </w:r>
            <w:r w:rsidR="00685C2C">
              <w:rPr>
                <w:rFonts w:ascii="Segoe UI" w:hAnsi="Segoe UI" w:cs="Segoe UI"/>
                <w:sz w:val="24"/>
                <w:szCs w:val="24"/>
              </w:rPr>
              <w:t>&amp;</w:t>
            </w:r>
            <w:r>
              <w:rPr>
                <w:rFonts w:ascii="Segoe UI" w:hAnsi="Segoe UI" w:cs="Segoe UI"/>
                <w:sz w:val="24"/>
                <w:szCs w:val="24"/>
              </w:rPr>
              <w:t xml:space="preserve"> Lea</w:t>
            </w:r>
            <w:r w:rsidR="00685C2C">
              <w:rPr>
                <w:rFonts w:ascii="Segoe UI" w:hAnsi="Segoe UI" w:cs="Segoe UI"/>
                <w:sz w:val="24"/>
                <w:szCs w:val="24"/>
              </w:rPr>
              <w:t>r</w:t>
            </w:r>
            <w:r>
              <w:rPr>
                <w:rFonts w:ascii="Segoe UI" w:hAnsi="Segoe UI" w:cs="Segoe UI"/>
                <w:sz w:val="24"/>
                <w:szCs w:val="24"/>
              </w:rPr>
              <w:t>ning Disabilities</w:t>
            </w:r>
            <w:r w:rsidR="00685C2C">
              <w:rPr>
                <w:rFonts w:ascii="Segoe UI" w:hAnsi="Segoe UI" w:cs="Segoe UI"/>
                <w:sz w:val="24"/>
                <w:szCs w:val="24"/>
              </w:rPr>
              <w:t xml:space="preserve"> referred to the Gender Equality Action plan on the final slide and noted that</w:t>
            </w:r>
            <w:r w:rsidR="00DE0426">
              <w:rPr>
                <w:rFonts w:ascii="Segoe UI" w:hAnsi="Segoe UI" w:cs="Segoe UI"/>
                <w:sz w:val="24"/>
                <w:szCs w:val="24"/>
              </w:rPr>
              <w:t xml:space="preserve"> she would be working with the Head of Inclusion to establish the Gender Equality Staff Network group to work alongside the existing staff networks on </w:t>
            </w:r>
            <w:r w:rsidR="00DE0426" w:rsidRPr="00DE0426">
              <w:rPr>
                <w:rFonts w:ascii="Segoe UI" w:hAnsi="Segoe UI" w:cs="Segoe UI"/>
                <w:sz w:val="24"/>
                <w:szCs w:val="24"/>
              </w:rPr>
              <w:t>LGBT</w:t>
            </w:r>
            <w:r w:rsidR="00DE0426">
              <w:rPr>
                <w:rFonts w:ascii="Segoe UI" w:hAnsi="Segoe UI" w:cs="Segoe UI"/>
                <w:sz w:val="24"/>
                <w:szCs w:val="24"/>
              </w:rPr>
              <w:t xml:space="preserve">, </w:t>
            </w:r>
            <w:r w:rsidR="00DE0426" w:rsidRPr="00DE0426">
              <w:rPr>
                <w:rFonts w:ascii="Segoe UI" w:hAnsi="Segoe UI" w:cs="Segoe UI"/>
                <w:sz w:val="24"/>
                <w:szCs w:val="24"/>
              </w:rPr>
              <w:t>race equality and disability</w:t>
            </w:r>
            <w:r w:rsidR="00DE0426">
              <w:rPr>
                <w:rFonts w:ascii="Segoe UI" w:hAnsi="Segoe UI" w:cs="Segoe UI"/>
                <w:sz w:val="24"/>
                <w:szCs w:val="24"/>
              </w:rPr>
              <w:t xml:space="preserve">.  She noted that Sue Dopson had also offered to assist with access to research and resources to support the Trust to learn from best practice and identify the key features of a meaningful network.  </w:t>
            </w:r>
          </w:p>
          <w:p w14:paraId="38E69727" w14:textId="77777777" w:rsidR="00DE0426" w:rsidRDefault="00DE0426" w:rsidP="00CB34CD">
            <w:pPr>
              <w:jc w:val="both"/>
              <w:rPr>
                <w:rFonts w:ascii="Segoe UI" w:hAnsi="Segoe UI" w:cs="Segoe UI"/>
                <w:sz w:val="24"/>
                <w:szCs w:val="24"/>
              </w:rPr>
            </w:pPr>
          </w:p>
          <w:p w14:paraId="3AB3D91B" w14:textId="7CC20DA8" w:rsidR="00685C2C" w:rsidRDefault="00DE0426" w:rsidP="00CB34CD">
            <w:pPr>
              <w:jc w:val="both"/>
              <w:rPr>
                <w:rFonts w:ascii="Segoe UI" w:hAnsi="Segoe UI" w:cs="Segoe UI"/>
                <w:sz w:val="24"/>
                <w:szCs w:val="24"/>
              </w:rPr>
            </w:pPr>
            <w:r>
              <w:rPr>
                <w:rFonts w:ascii="Segoe UI" w:hAnsi="Segoe UI" w:cs="Segoe UI"/>
                <w:sz w:val="24"/>
                <w:szCs w:val="24"/>
              </w:rPr>
              <w:t xml:space="preserve">The Board noted that there was still </w:t>
            </w:r>
            <w:proofErr w:type="gramStart"/>
            <w:r>
              <w:rPr>
                <w:rFonts w:ascii="Segoe UI" w:hAnsi="Segoe UI" w:cs="Segoe UI"/>
                <w:sz w:val="24"/>
                <w:szCs w:val="24"/>
              </w:rPr>
              <w:t>a majority of</w:t>
            </w:r>
            <w:proofErr w:type="gramEnd"/>
            <w:r>
              <w:rPr>
                <w:rFonts w:ascii="Segoe UI" w:hAnsi="Segoe UI" w:cs="Segoe UI"/>
                <w:sz w:val="24"/>
                <w:szCs w:val="24"/>
              </w:rPr>
              <w:t xml:space="preserve"> men in more senior roles, including in the BOB ICS following the departure of female Chief Executives in the area.  </w:t>
            </w:r>
          </w:p>
          <w:p w14:paraId="44AB9E50" w14:textId="206AFA7D" w:rsidR="006C263C" w:rsidRPr="00CB34CD" w:rsidRDefault="006C263C" w:rsidP="00CB34CD">
            <w:pPr>
              <w:jc w:val="both"/>
              <w:rPr>
                <w:rFonts w:ascii="Segoe UI" w:hAnsi="Segoe UI" w:cs="Segoe UI"/>
                <w:sz w:val="24"/>
                <w:szCs w:val="24"/>
              </w:rPr>
            </w:pPr>
          </w:p>
          <w:p w14:paraId="431840A9" w14:textId="678C2699" w:rsidR="006C263C" w:rsidRPr="00CB34CD" w:rsidRDefault="006C263C" w:rsidP="00CB34CD">
            <w:pPr>
              <w:jc w:val="both"/>
              <w:rPr>
                <w:rFonts w:ascii="Segoe UI" w:hAnsi="Segoe UI" w:cs="Segoe UI"/>
                <w:b/>
                <w:bCs/>
                <w:sz w:val="24"/>
                <w:szCs w:val="24"/>
              </w:rPr>
            </w:pPr>
            <w:r w:rsidRPr="00CB34CD">
              <w:rPr>
                <w:rFonts w:ascii="Segoe UI" w:hAnsi="Segoe UI" w:cs="Segoe UI"/>
                <w:b/>
                <w:bCs/>
                <w:sz w:val="24"/>
                <w:szCs w:val="24"/>
              </w:rPr>
              <w:t>The Board noted the report.</w:t>
            </w:r>
          </w:p>
          <w:p w14:paraId="3AB70471" w14:textId="77777777" w:rsidR="00D812F8" w:rsidRPr="00CB34CD" w:rsidRDefault="00D812F8" w:rsidP="00CB34CD">
            <w:pPr>
              <w:jc w:val="both"/>
              <w:rPr>
                <w:rFonts w:ascii="Segoe UI" w:hAnsi="Segoe UI" w:cs="Segoe UI"/>
                <w:sz w:val="24"/>
                <w:szCs w:val="24"/>
              </w:rPr>
            </w:pPr>
          </w:p>
        </w:tc>
        <w:tc>
          <w:tcPr>
            <w:tcW w:w="990" w:type="dxa"/>
          </w:tcPr>
          <w:p w14:paraId="1A323D6B" w14:textId="77777777" w:rsidR="00D812F8" w:rsidRPr="00CB34CD" w:rsidRDefault="00D812F8" w:rsidP="00CB34CD">
            <w:pPr>
              <w:rPr>
                <w:rFonts w:ascii="Segoe UI" w:hAnsi="Segoe UI" w:cs="Segoe UI"/>
                <w:color w:val="4F81BD" w:themeColor="accent1"/>
                <w:sz w:val="24"/>
                <w:szCs w:val="24"/>
              </w:rPr>
            </w:pPr>
          </w:p>
        </w:tc>
      </w:tr>
      <w:tr w:rsidR="00D812F8" w:rsidRPr="00CB34CD" w14:paraId="036C6F52" w14:textId="77777777" w:rsidTr="00D90961">
        <w:tc>
          <w:tcPr>
            <w:tcW w:w="889" w:type="dxa"/>
          </w:tcPr>
          <w:p w14:paraId="550F9FD8" w14:textId="79B1ACF3" w:rsidR="00D812F8" w:rsidRDefault="006C263C" w:rsidP="00CB34CD">
            <w:pPr>
              <w:rPr>
                <w:rFonts w:ascii="Segoe UI" w:hAnsi="Segoe UI" w:cs="Segoe UI"/>
                <w:b/>
                <w:bCs/>
                <w:sz w:val="24"/>
                <w:szCs w:val="24"/>
              </w:rPr>
            </w:pPr>
            <w:r w:rsidRPr="00CB34CD">
              <w:rPr>
                <w:rFonts w:ascii="Segoe UI" w:hAnsi="Segoe UI" w:cs="Segoe UI"/>
                <w:b/>
                <w:bCs/>
                <w:sz w:val="24"/>
                <w:szCs w:val="24"/>
              </w:rPr>
              <w:t xml:space="preserve">BOD </w:t>
            </w:r>
            <w:r w:rsidR="00CB34CD" w:rsidRPr="00CB34CD">
              <w:rPr>
                <w:rFonts w:ascii="Segoe UI" w:hAnsi="Segoe UI" w:cs="Segoe UI"/>
                <w:b/>
                <w:bCs/>
                <w:sz w:val="24"/>
                <w:szCs w:val="24"/>
              </w:rPr>
              <w:t>4</w:t>
            </w:r>
            <w:r w:rsidR="00B36C72">
              <w:rPr>
                <w:rFonts w:ascii="Segoe UI" w:hAnsi="Segoe UI" w:cs="Segoe UI"/>
                <w:b/>
                <w:bCs/>
                <w:sz w:val="24"/>
                <w:szCs w:val="24"/>
              </w:rPr>
              <w:t>2</w:t>
            </w:r>
            <w:r w:rsidRPr="00CB34CD">
              <w:rPr>
                <w:rFonts w:ascii="Segoe UI" w:hAnsi="Segoe UI" w:cs="Segoe UI"/>
                <w:b/>
                <w:bCs/>
                <w:sz w:val="24"/>
                <w:szCs w:val="24"/>
              </w:rPr>
              <w:t>/20</w:t>
            </w:r>
          </w:p>
          <w:p w14:paraId="24F8464D" w14:textId="77777777" w:rsidR="00767C3F" w:rsidRDefault="00767C3F" w:rsidP="00CB34CD">
            <w:pPr>
              <w:rPr>
                <w:rFonts w:ascii="Segoe UI" w:hAnsi="Segoe UI" w:cs="Segoe UI"/>
                <w:b/>
                <w:bCs/>
                <w:sz w:val="24"/>
                <w:szCs w:val="24"/>
              </w:rPr>
            </w:pPr>
          </w:p>
          <w:p w14:paraId="21F2B57A" w14:textId="77777777" w:rsidR="00767C3F" w:rsidRDefault="00767C3F" w:rsidP="00CB34CD">
            <w:pPr>
              <w:rPr>
                <w:rFonts w:ascii="Segoe UI" w:hAnsi="Segoe UI" w:cs="Segoe UI"/>
                <w:sz w:val="24"/>
                <w:szCs w:val="24"/>
              </w:rPr>
            </w:pPr>
            <w:r>
              <w:rPr>
                <w:rFonts w:ascii="Segoe UI" w:hAnsi="Segoe UI" w:cs="Segoe UI"/>
                <w:sz w:val="24"/>
                <w:szCs w:val="24"/>
              </w:rPr>
              <w:t>a</w:t>
            </w:r>
          </w:p>
          <w:p w14:paraId="74D0A263" w14:textId="77777777" w:rsidR="00767C3F" w:rsidRDefault="00767C3F" w:rsidP="00CB34CD">
            <w:pPr>
              <w:rPr>
                <w:rFonts w:ascii="Segoe UI" w:hAnsi="Segoe UI" w:cs="Segoe UI"/>
                <w:sz w:val="24"/>
                <w:szCs w:val="24"/>
              </w:rPr>
            </w:pPr>
          </w:p>
          <w:p w14:paraId="2F4122B4" w14:textId="77777777" w:rsidR="00767C3F" w:rsidRDefault="00767C3F" w:rsidP="00CB34CD">
            <w:pPr>
              <w:rPr>
                <w:rFonts w:ascii="Segoe UI" w:hAnsi="Segoe UI" w:cs="Segoe UI"/>
                <w:sz w:val="24"/>
                <w:szCs w:val="24"/>
              </w:rPr>
            </w:pPr>
          </w:p>
          <w:p w14:paraId="6D291B1E" w14:textId="77777777" w:rsidR="00767C3F" w:rsidRDefault="00767C3F" w:rsidP="00CB34CD">
            <w:pPr>
              <w:rPr>
                <w:rFonts w:ascii="Segoe UI" w:hAnsi="Segoe UI" w:cs="Segoe UI"/>
                <w:sz w:val="24"/>
                <w:szCs w:val="24"/>
              </w:rPr>
            </w:pPr>
          </w:p>
          <w:p w14:paraId="3C868CAD" w14:textId="77777777" w:rsidR="00767C3F" w:rsidRDefault="00767C3F" w:rsidP="00CB34CD">
            <w:pPr>
              <w:rPr>
                <w:rFonts w:ascii="Segoe UI" w:hAnsi="Segoe UI" w:cs="Segoe UI"/>
                <w:sz w:val="24"/>
                <w:szCs w:val="24"/>
              </w:rPr>
            </w:pPr>
          </w:p>
          <w:p w14:paraId="0722BCD0" w14:textId="77777777" w:rsidR="00767C3F" w:rsidRDefault="00767C3F" w:rsidP="00CB34CD">
            <w:pPr>
              <w:rPr>
                <w:rFonts w:ascii="Segoe UI" w:hAnsi="Segoe UI" w:cs="Segoe UI"/>
                <w:sz w:val="24"/>
                <w:szCs w:val="24"/>
              </w:rPr>
            </w:pPr>
          </w:p>
          <w:p w14:paraId="448592EC" w14:textId="0640AEE9" w:rsidR="00767C3F" w:rsidRDefault="00767C3F" w:rsidP="00CB34CD">
            <w:pPr>
              <w:rPr>
                <w:rFonts w:ascii="Segoe UI" w:hAnsi="Segoe UI" w:cs="Segoe UI"/>
                <w:sz w:val="24"/>
                <w:szCs w:val="24"/>
              </w:rPr>
            </w:pPr>
            <w:r>
              <w:rPr>
                <w:rFonts w:ascii="Segoe UI" w:hAnsi="Segoe UI" w:cs="Segoe UI"/>
                <w:sz w:val="24"/>
                <w:szCs w:val="24"/>
              </w:rPr>
              <w:t>b</w:t>
            </w:r>
          </w:p>
          <w:p w14:paraId="7A82D744" w14:textId="08893581" w:rsidR="00767C3F" w:rsidRDefault="00767C3F" w:rsidP="00CB34CD">
            <w:pPr>
              <w:rPr>
                <w:rFonts w:ascii="Segoe UI" w:hAnsi="Segoe UI" w:cs="Segoe UI"/>
                <w:sz w:val="24"/>
                <w:szCs w:val="24"/>
              </w:rPr>
            </w:pPr>
          </w:p>
          <w:p w14:paraId="12D65BA0" w14:textId="7BC3641C" w:rsidR="00767C3F" w:rsidRDefault="00767C3F" w:rsidP="00CB34CD">
            <w:pPr>
              <w:rPr>
                <w:rFonts w:ascii="Segoe UI" w:hAnsi="Segoe UI" w:cs="Segoe UI"/>
                <w:sz w:val="24"/>
                <w:szCs w:val="24"/>
              </w:rPr>
            </w:pPr>
          </w:p>
          <w:p w14:paraId="11E489E6" w14:textId="078AFC9F" w:rsidR="00537100" w:rsidRDefault="00537100" w:rsidP="00CB34CD">
            <w:pPr>
              <w:rPr>
                <w:rFonts w:ascii="Segoe UI" w:hAnsi="Segoe UI" w:cs="Segoe UI"/>
                <w:sz w:val="24"/>
                <w:szCs w:val="24"/>
              </w:rPr>
            </w:pPr>
          </w:p>
          <w:p w14:paraId="7A0A1ED9" w14:textId="714E68C9" w:rsidR="00537100" w:rsidRDefault="00537100" w:rsidP="00CB34CD">
            <w:pPr>
              <w:rPr>
                <w:rFonts w:ascii="Segoe UI" w:hAnsi="Segoe UI" w:cs="Segoe UI"/>
                <w:sz w:val="24"/>
                <w:szCs w:val="24"/>
              </w:rPr>
            </w:pPr>
          </w:p>
          <w:p w14:paraId="6816CDE5" w14:textId="4DE5B32A" w:rsidR="00537100" w:rsidRDefault="00537100" w:rsidP="00CB34CD">
            <w:pPr>
              <w:rPr>
                <w:rFonts w:ascii="Segoe UI" w:hAnsi="Segoe UI" w:cs="Segoe UI"/>
                <w:sz w:val="24"/>
                <w:szCs w:val="24"/>
              </w:rPr>
            </w:pPr>
          </w:p>
          <w:p w14:paraId="00173E75" w14:textId="16C3CD12" w:rsidR="00537100" w:rsidRDefault="00537100" w:rsidP="00CB34CD">
            <w:pPr>
              <w:rPr>
                <w:rFonts w:ascii="Segoe UI" w:hAnsi="Segoe UI" w:cs="Segoe UI"/>
                <w:sz w:val="24"/>
                <w:szCs w:val="24"/>
              </w:rPr>
            </w:pPr>
          </w:p>
          <w:p w14:paraId="709EF8B7" w14:textId="77777777" w:rsidR="00537100" w:rsidRDefault="00537100" w:rsidP="00CB34CD">
            <w:pPr>
              <w:rPr>
                <w:rFonts w:ascii="Segoe UI" w:hAnsi="Segoe UI" w:cs="Segoe UI"/>
                <w:sz w:val="24"/>
                <w:szCs w:val="24"/>
              </w:rPr>
            </w:pPr>
          </w:p>
          <w:p w14:paraId="5A3F4A81" w14:textId="491A13C6" w:rsidR="00767C3F" w:rsidRDefault="00767C3F" w:rsidP="00CB34CD">
            <w:pPr>
              <w:rPr>
                <w:rFonts w:ascii="Segoe UI" w:hAnsi="Segoe UI" w:cs="Segoe UI"/>
                <w:sz w:val="24"/>
                <w:szCs w:val="24"/>
              </w:rPr>
            </w:pPr>
          </w:p>
          <w:p w14:paraId="087575C4" w14:textId="5C51076E" w:rsidR="00767C3F" w:rsidRDefault="00767C3F" w:rsidP="00CB34CD">
            <w:pPr>
              <w:rPr>
                <w:rFonts w:ascii="Segoe UI" w:hAnsi="Segoe UI" w:cs="Segoe UI"/>
                <w:sz w:val="24"/>
                <w:szCs w:val="24"/>
              </w:rPr>
            </w:pPr>
            <w:r>
              <w:rPr>
                <w:rFonts w:ascii="Segoe UI" w:hAnsi="Segoe UI" w:cs="Segoe UI"/>
                <w:sz w:val="24"/>
                <w:szCs w:val="24"/>
              </w:rPr>
              <w:t>c</w:t>
            </w:r>
          </w:p>
          <w:p w14:paraId="706C5FB0" w14:textId="13ABE53A" w:rsidR="00767C3F" w:rsidRPr="00767C3F" w:rsidRDefault="00767C3F" w:rsidP="00CB34CD">
            <w:pPr>
              <w:rPr>
                <w:rFonts w:ascii="Segoe UI" w:hAnsi="Segoe UI" w:cs="Segoe UI"/>
                <w:sz w:val="24"/>
                <w:szCs w:val="24"/>
              </w:rPr>
            </w:pPr>
          </w:p>
        </w:tc>
        <w:tc>
          <w:tcPr>
            <w:tcW w:w="7755" w:type="dxa"/>
          </w:tcPr>
          <w:p w14:paraId="742DDF8A" w14:textId="7FB2A939" w:rsidR="00D812F8" w:rsidRPr="00767C3F" w:rsidRDefault="006C263C" w:rsidP="00CB34CD">
            <w:pPr>
              <w:jc w:val="both"/>
              <w:rPr>
                <w:rFonts w:ascii="Segoe UI" w:hAnsi="Segoe UI" w:cs="Segoe UI"/>
                <w:b/>
                <w:bCs/>
                <w:sz w:val="24"/>
                <w:szCs w:val="24"/>
              </w:rPr>
            </w:pPr>
            <w:r w:rsidRPr="00767C3F">
              <w:rPr>
                <w:rFonts w:ascii="Segoe UI" w:hAnsi="Segoe UI" w:cs="Segoe UI"/>
                <w:b/>
                <w:bCs/>
                <w:sz w:val="24"/>
                <w:szCs w:val="24"/>
              </w:rPr>
              <w:t xml:space="preserve">Guardian of Safe Working Hours report and update on clinical and nursing staff </w:t>
            </w:r>
            <w:r w:rsidR="00767C3F" w:rsidRPr="00767C3F">
              <w:rPr>
                <w:rFonts w:ascii="Segoe UI" w:hAnsi="Segoe UI" w:cs="Segoe UI"/>
                <w:b/>
                <w:bCs/>
                <w:sz w:val="24"/>
                <w:szCs w:val="24"/>
              </w:rPr>
              <w:t>wellbeing</w:t>
            </w:r>
            <w:r w:rsidRPr="00767C3F">
              <w:rPr>
                <w:rFonts w:ascii="Segoe UI" w:hAnsi="Segoe UI" w:cs="Segoe UI"/>
                <w:b/>
                <w:bCs/>
                <w:sz w:val="24"/>
                <w:szCs w:val="24"/>
              </w:rPr>
              <w:t>.</w:t>
            </w:r>
          </w:p>
          <w:p w14:paraId="088C894F" w14:textId="127C59F8" w:rsidR="006C263C" w:rsidRPr="00CB34CD" w:rsidRDefault="006C263C" w:rsidP="00CB34CD">
            <w:pPr>
              <w:jc w:val="both"/>
              <w:rPr>
                <w:rFonts w:ascii="Segoe UI" w:hAnsi="Segoe UI" w:cs="Segoe UI"/>
                <w:sz w:val="24"/>
                <w:szCs w:val="24"/>
              </w:rPr>
            </w:pPr>
          </w:p>
          <w:p w14:paraId="47943065" w14:textId="032DC758" w:rsidR="006C263C" w:rsidRPr="00CB34CD" w:rsidRDefault="00767C3F" w:rsidP="00CB34CD">
            <w:pPr>
              <w:jc w:val="both"/>
              <w:rPr>
                <w:rFonts w:ascii="Segoe UI" w:hAnsi="Segoe UI" w:cs="Segoe UI"/>
                <w:sz w:val="24"/>
                <w:szCs w:val="24"/>
              </w:rPr>
            </w:pPr>
            <w:r>
              <w:rPr>
                <w:rFonts w:ascii="Segoe UI" w:hAnsi="Segoe UI" w:cs="Segoe UI"/>
                <w:sz w:val="24"/>
                <w:szCs w:val="24"/>
              </w:rPr>
              <w:t xml:space="preserve">The Medical Director </w:t>
            </w:r>
            <w:r w:rsidR="002578FB">
              <w:rPr>
                <w:rFonts w:ascii="Segoe UI" w:hAnsi="Segoe UI" w:cs="Segoe UI"/>
                <w:sz w:val="24"/>
                <w:szCs w:val="24"/>
              </w:rPr>
              <w:t>presented the report</w:t>
            </w:r>
            <w:r w:rsidR="006C263C" w:rsidRPr="00CB34CD">
              <w:rPr>
                <w:rFonts w:ascii="Segoe UI" w:hAnsi="Segoe UI" w:cs="Segoe UI"/>
                <w:sz w:val="24"/>
                <w:szCs w:val="24"/>
              </w:rPr>
              <w:t xml:space="preserve"> BOD 33/2020 </w:t>
            </w:r>
            <w:r w:rsidR="002578FB">
              <w:rPr>
                <w:rFonts w:ascii="Segoe UI" w:hAnsi="Segoe UI" w:cs="Segoe UI"/>
                <w:sz w:val="24"/>
                <w:szCs w:val="24"/>
              </w:rPr>
              <w:t xml:space="preserve">and noted that whilst </w:t>
            </w:r>
            <w:r w:rsidR="00537100">
              <w:rPr>
                <w:rFonts w:ascii="Segoe UI" w:hAnsi="Segoe UI" w:cs="Segoe UI"/>
                <w:sz w:val="24"/>
                <w:szCs w:val="24"/>
              </w:rPr>
              <w:t xml:space="preserve">the process </w:t>
            </w:r>
            <w:r w:rsidR="006C263C" w:rsidRPr="00CB34CD">
              <w:rPr>
                <w:rFonts w:ascii="Segoe UI" w:hAnsi="Segoe UI" w:cs="Segoe UI"/>
                <w:sz w:val="24"/>
                <w:szCs w:val="24"/>
              </w:rPr>
              <w:t>continue</w:t>
            </w:r>
            <w:r w:rsidR="00537100">
              <w:rPr>
                <w:rFonts w:ascii="Segoe UI" w:hAnsi="Segoe UI" w:cs="Segoe UI"/>
                <w:sz w:val="24"/>
                <w:szCs w:val="24"/>
              </w:rPr>
              <w:t>d</w:t>
            </w:r>
            <w:r w:rsidR="006C263C" w:rsidRPr="00CB34CD">
              <w:rPr>
                <w:rFonts w:ascii="Segoe UI" w:hAnsi="Segoe UI" w:cs="Segoe UI"/>
                <w:sz w:val="24"/>
                <w:szCs w:val="24"/>
              </w:rPr>
              <w:t xml:space="preserve"> to work well </w:t>
            </w:r>
            <w:r w:rsidR="00537100">
              <w:rPr>
                <w:rFonts w:ascii="Segoe UI" w:hAnsi="Segoe UI" w:cs="Segoe UI"/>
                <w:sz w:val="24"/>
                <w:szCs w:val="24"/>
              </w:rPr>
              <w:t>to safeguard working hours</w:t>
            </w:r>
            <w:r w:rsidR="006C263C" w:rsidRPr="00CB34CD">
              <w:rPr>
                <w:rFonts w:ascii="Segoe UI" w:hAnsi="Segoe UI" w:cs="Segoe UI"/>
                <w:sz w:val="24"/>
                <w:szCs w:val="24"/>
              </w:rPr>
              <w:t xml:space="preserve"> </w:t>
            </w:r>
            <w:r w:rsidR="00537100">
              <w:rPr>
                <w:rFonts w:ascii="Segoe UI" w:hAnsi="Segoe UI" w:cs="Segoe UI"/>
                <w:sz w:val="24"/>
                <w:szCs w:val="24"/>
              </w:rPr>
              <w:t>for d</w:t>
            </w:r>
            <w:r w:rsidR="006C263C" w:rsidRPr="00CB34CD">
              <w:rPr>
                <w:rFonts w:ascii="Segoe UI" w:hAnsi="Segoe UI" w:cs="Segoe UI"/>
                <w:sz w:val="24"/>
                <w:szCs w:val="24"/>
              </w:rPr>
              <w:t xml:space="preserve">octors, there had been a reduction in reporting during </w:t>
            </w:r>
            <w:r w:rsidR="00537100">
              <w:rPr>
                <w:rFonts w:ascii="Segoe UI" w:hAnsi="Segoe UI" w:cs="Segoe UI"/>
                <w:sz w:val="24"/>
                <w:szCs w:val="24"/>
              </w:rPr>
              <w:t xml:space="preserve">the period of the </w:t>
            </w:r>
            <w:r w:rsidR="006C263C" w:rsidRPr="00CB34CD">
              <w:rPr>
                <w:rFonts w:ascii="Segoe UI" w:hAnsi="Segoe UI" w:cs="Segoe UI"/>
                <w:sz w:val="24"/>
                <w:szCs w:val="24"/>
              </w:rPr>
              <w:t xml:space="preserve">pandemic response. He noted there had been improvements made for out of hours rotas for </w:t>
            </w:r>
            <w:r>
              <w:rPr>
                <w:rFonts w:ascii="Segoe UI" w:hAnsi="Segoe UI" w:cs="Segoe UI"/>
                <w:sz w:val="24"/>
                <w:szCs w:val="24"/>
              </w:rPr>
              <w:t>CAMHS</w:t>
            </w:r>
            <w:r w:rsidR="006C263C" w:rsidRPr="00CB34CD">
              <w:rPr>
                <w:rFonts w:ascii="Segoe UI" w:hAnsi="Segoe UI" w:cs="Segoe UI"/>
                <w:sz w:val="24"/>
                <w:szCs w:val="24"/>
              </w:rPr>
              <w:t xml:space="preserve"> and </w:t>
            </w:r>
            <w:r w:rsidR="00A51FB9">
              <w:rPr>
                <w:rFonts w:ascii="Segoe UI" w:hAnsi="Segoe UI" w:cs="Segoe UI"/>
                <w:sz w:val="24"/>
                <w:szCs w:val="24"/>
              </w:rPr>
              <w:t>A</w:t>
            </w:r>
            <w:r w:rsidR="006C263C" w:rsidRPr="00CB34CD">
              <w:rPr>
                <w:rFonts w:ascii="Segoe UI" w:hAnsi="Segoe UI" w:cs="Segoe UI"/>
                <w:sz w:val="24"/>
                <w:szCs w:val="24"/>
              </w:rPr>
              <w:t>dult</w:t>
            </w:r>
            <w:r w:rsidR="00A51FB9">
              <w:rPr>
                <w:rFonts w:ascii="Segoe UI" w:hAnsi="Segoe UI" w:cs="Segoe UI"/>
                <w:sz w:val="24"/>
                <w:szCs w:val="24"/>
              </w:rPr>
              <w:t xml:space="preserve"> services</w:t>
            </w:r>
            <w:r w:rsidR="006C263C" w:rsidRPr="00CB34CD">
              <w:rPr>
                <w:rFonts w:ascii="Segoe UI" w:hAnsi="Segoe UI" w:cs="Segoe UI"/>
                <w:sz w:val="24"/>
                <w:szCs w:val="24"/>
              </w:rPr>
              <w:t xml:space="preserve"> in </w:t>
            </w:r>
            <w:r w:rsidR="00A51FB9">
              <w:rPr>
                <w:rFonts w:ascii="Segoe UI" w:hAnsi="Segoe UI" w:cs="Segoe UI"/>
                <w:sz w:val="24"/>
                <w:szCs w:val="24"/>
              </w:rPr>
              <w:t>O</w:t>
            </w:r>
            <w:r w:rsidR="006C263C" w:rsidRPr="00CB34CD">
              <w:rPr>
                <w:rFonts w:ascii="Segoe UI" w:hAnsi="Segoe UI" w:cs="Segoe UI"/>
                <w:sz w:val="24"/>
                <w:szCs w:val="24"/>
              </w:rPr>
              <w:t>xford.</w:t>
            </w:r>
          </w:p>
          <w:p w14:paraId="44FC8AB0" w14:textId="50D9BAA2" w:rsidR="006C263C" w:rsidRPr="00CB34CD" w:rsidRDefault="006C263C" w:rsidP="00CB34CD">
            <w:pPr>
              <w:jc w:val="both"/>
              <w:rPr>
                <w:rFonts w:ascii="Segoe UI" w:hAnsi="Segoe UI" w:cs="Segoe UI"/>
                <w:sz w:val="24"/>
                <w:szCs w:val="24"/>
              </w:rPr>
            </w:pPr>
          </w:p>
          <w:p w14:paraId="4B32A69D" w14:textId="7BB5AA1B" w:rsidR="00D812F8" w:rsidRDefault="006C263C" w:rsidP="00CB34CD">
            <w:pPr>
              <w:jc w:val="both"/>
              <w:rPr>
                <w:rFonts w:ascii="Segoe UI" w:hAnsi="Segoe UI" w:cs="Segoe UI"/>
                <w:sz w:val="24"/>
                <w:szCs w:val="24"/>
              </w:rPr>
            </w:pPr>
            <w:r w:rsidRPr="00CB34CD">
              <w:rPr>
                <w:rFonts w:ascii="Segoe UI" w:hAnsi="Segoe UI" w:cs="Segoe UI"/>
                <w:sz w:val="24"/>
                <w:szCs w:val="24"/>
              </w:rPr>
              <w:t xml:space="preserve">The </w:t>
            </w:r>
            <w:r w:rsidR="00767C3F">
              <w:rPr>
                <w:rFonts w:ascii="Segoe UI" w:hAnsi="Segoe UI" w:cs="Segoe UI"/>
                <w:sz w:val="24"/>
                <w:szCs w:val="24"/>
              </w:rPr>
              <w:t xml:space="preserve">Trust </w:t>
            </w:r>
            <w:r w:rsidRPr="00CB34CD">
              <w:rPr>
                <w:rFonts w:ascii="Segoe UI" w:hAnsi="Segoe UI" w:cs="Segoe UI"/>
                <w:sz w:val="24"/>
                <w:szCs w:val="24"/>
              </w:rPr>
              <w:t xml:space="preserve">Chair reiterated the importance of staff taking annual leave after the intensity of the </w:t>
            </w:r>
            <w:r w:rsidR="00537100">
              <w:rPr>
                <w:rFonts w:ascii="Segoe UI" w:hAnsi="Segoe UI" w:cs="Segoe UI"/>
                <w:sz w:val="24"/>
                <w:szCs w:val="24"/>
              </w:rPr>
              <w:t xml:space="preserve">initial </w:t>
            </w:r>
            <w:r w:rsidRPr="00CB34CD">
              <w:rPr>
                <w:rFonts w:ascii="Segoe UI" w:hAnsi="Segoe UI" w:cs="Segoe UI"/>
                <w:sz w:val="24"/>
                <w:szCs w:val="24"/>
              </w:rPr>
              <w:t xml:space="preserve">pandemic </w:t>
            </w:r>
            <w:r w:rsidR="00537100">
              <w:rPr>
                <w:rFonts w:ascii="Segoe UI" w:hAnsi="Segoe UI" w:cs="Segoe UI"/>
                <w:sz w:val="24"/>
                <w:szCs w:val="24"/>
              </w:rPr>
              <w:t xml:space="preserve">response </w:t>
            </w:r>
            <w:r w:rsidRPr="00CB34CD">
              <w:rPr>
                <w:rFonts w:ascii="Segoe UI" w:hAnsi="Segoe UI" w:cs="Segoe UI"/>
                <w:sz w:val="24"/>
                <w:szCs w:val="24"/>
              </w:rPr>
              <w:t xml:space="preserve">and </w:t>
            </w:r>
            <w:r w:rsidR="00537100">
              <w:rPr>
                <w:rFonts w:ascii="Segoe UI" w:hAnsi="Segoe UI" w:cs="Segoe UI"/>
                <w:sz w:val="24"/>
                <w:szCs w:val="24"/>
              </w:rPr>
              <w:t xml:space="preserve">to help build resilience in the event of a resurgence.  The Medical Director cautioned against assuming that staff may not be taking leave because they could not go away on holiday or were choosing not to take leave; from feedback he had received, staff were reporting that they were still busy and, in some cases, providing cover for colleagues who were </w:t>
            </w:r>
            <w:r w:rsidR="00A94852">
              <w:rPr>
                <w:rFonts w:ascii="Segoe UI" w:hAnsi="Segoe UI" w:cs="Segoe UI"/>
                <w:sz w:val="24"/>
                <w:szCs w:val="24"/>
              </w:rPr>
              <w:t>absent</w:t>
            </w:r>
            <w:r w:rsidR="00537100">
              <w:rPr>
                <w:rFonts w:ascii="Segoe UI" w:hAnsi="Segoe UI" w:cs="Segoe UI"/>
                <w:sz w:val="24"/>
                <w:szCs w:val="24"/>
              </w:rPr>
              <w:t xml:space="preserve">.  The Director of HR concurred.  </w:t>
            </w:r>
          </w:p>
          <w:p w14:paraId="6202BF1A" w14:textId="1E6A3971" w:rsidR="00CE260A" w:rsidRPr="00CB34CD" w:rsidRDefault="00CE260A" w:rsidP="00CB34CD">
            <w:pPr>
              <w:jc w:val="both"/>
              <w:rPr>
                <w:rFonts w:ascii="Segoe UI" w:hAnsi="Segoe UI" w:cs="Segoe UI"/>
                <w:sz w:val="24"/>
                <w:szCs w:val="24"/>
              </w:rPr>
            </w:pPr>
          </w:p>
          <w:p w14:paraId="6C2A543A" w14:textId="76A8CDD2" w:rsidR="00CE260A" w:rsidRPr="00CB34CD" w:rsidRDefault="00CE260A" w:rsidP="00CB34CD">
            <w:pPr>
              <w:jc w:val="both"/>
              <w:rPr>
                <w:rFonts w:ascii="Segoe UI" w:hAnsi="Segoe UI" w:cs="Segoe UI"/>
                <w:b/>
                <w:bCs/>
                <w:sz w:val="24"/>
                <w:szCs w:val="24"/>
              </w:rPr>
            </w:pPr>
            <w:r w:rsidRPr="00CB34CD">
              <w:rPr>
                <w:rFonts w:ascii="Segoe UI" w:hAnsi="Segoe UI" w:cs="Segoe UI"/>
                <w:b/>
                <w:bCs/>
                <w:sz w:val="24"/>
                <w:szCs w:val="24"/>
              </w:rPr>
              <w:t>The Board noted the report.</w:t>
            </w:r>
          </w:p>
          <w:p w14:paraId="089FD8A7" w14:textId="77777777" w:rsidR="00D812F8" w:rsidRPr="00CB34CD" w:rsidRDefault="00D812F8" w:rsidP="00CB34CD">
            <w:pPr>
              <w:jc w:val="both"/>
              <w:rPr>
                <w:rFonts w:ascii="Segoe UI" w:hAnsi="Segoe UI" w:cs="Segoe UI"/>
                <w:sz w:val="24"/>
                <w:szCs w:val="24"/>
              </w:rPr>
            </w:pPr>
          </w:p>
        </w:tc>
        <w:tc>
          <w:tcPr>
            <w:tcW w:w="990" w:type="dxa"/>
          </w:tcPr>
          <w:p w14:paraId="77473FED" w14:textId="77777777" w:rsidR="00D812F8" w:rsidRPr="00CB34CD" w:rsidRDefault="00D812F8" w:rsidP="00CB34CD">
            <w:pPr>
              <w:rPr>
                <w:rFonts w:ascii="Segoe UI" w:hAnsi="Segoe UI" w:cs="Segoe UI"/>
                <w:color w:val="4F81BD" w:themeColor="accent1"/>
                <w:sz w:val="24"/>
                <w:szCs w:val="24"/>
              </w:rPr>
            </w:pPr>
          </w:p>
        </w:tc>
      </w:tr>
      <w:tr w:rsidR="00D812F8" w:rsidRPr="00CB34CD" w14:paraId="259A3305" w14:textId="77777777" w:rsidTr="00D90961">
        <w:tc>
          <w:tcPr>
            <w:tcW w:w="889" w:type="dxa"/>
          </w:tcPr>
          <w:p w14:paraId="66FBF356" w14:textId="5BF4E954" w:rsidR="00D812F8" w:rsidRDefault="00CE260A" w:rsidP="00CB34CD">
            <w:pPr>
              <w:rPr>
                <w:rFonts w:ascii="Segoe UI" w:hAnsi="Segoe UI" w:cs="Segoe UI"/>
                <w:b/>
                <w:bCs/>
                <w:sz w:val="24"/>
                <w:szCs w:val="24"/>
              </w:rPr>
            </w:pPr>
            <w:r w:rsidRPr="00CB34CD">
              <w:rPr>
                <w:rFonts w:ascii="Segoe UI" w:hAnsi="Segoe UI" w:cs="Segoe UI"/>
                <w:b/>
                <w:bCs/>
                <w:sz w:val="24"/>
                <w:szCs w:val="24"/>
              </w:rPr>
              <w:lastRenderedPageBreak/>
              <w:t xml:space="preserve">BOD </w:t>
            </w:r>
            <w:r w:rsidR="00CB34CD" w:rsidRPr="00CB34CD">
              <w:rPr>
                <w:rFonts w:ascii="Segoe UI" w:hAnsi="Segoe UI" w:cs="Segoe UI"/>
                <w:b/>
                <w:bCs/>
                <w:sz w:val="24"/>
                <w:szCs w:val="24"/>
              </w:rPr>
              <w:t>4</w:t>
            </w:r>
            <w:r w:rsidR="00B36C72">
              <w:rPr>
                <w:rFonts w:ascii="Segoe UI" w:hAnsi="Segoe UI" w:cs="Segoe UI"/>
                <w:b/>
                <w:bCs/>
                <w:sz w:val="24"/>
                <w:szCs w:val="24"/>
              </w:rPr>
              <w:t>3</w:t>
            </w:r>
            <w:r w:rsidRPr="00CB34CD">
              <w:rPr>
                <w:rFonts w:ascii="Segoe UI" w:hAnsi="Segoe UI" w:cs="Segoe UI"/>
                <w:b/>
                <w:bCs/>
                <w:sz w:val="24"/>
                <w:szCs w:val="24"/>
              </w:rPr>
              <w:t>/20</w:t>
            </w:r>
          </w:p>
          <w:p w14:paraId="42C4FFED" w14:textId="450E54E8" w:rsidR="00767C3F" w:rsidRDefault="00767C3F" w:rsidP="00CB34CD">
            <w:pPr>
              <w:rPr>
                <w:rFonts w:ascii="Segoe UI" w:hAnsi="Segoe UI" w:cs="Segoe UI"/>
                <w:sz w:val="24"/>
                <w:szCs w:val="24"/>
              </w:rPr>
            </w:pPr>
            <w:r>
              <w:rPr>
                <w:rFonts w:ascii="Segoe UI" w:hAnsi="Segoe UI" w:cs="Segoe UI"/>
                <w:sz w:val="24"/>
                <w:szCs w:val="24"/>
              </w:rPr>
              <w:t>a</w:t>
            </w:r>
          </w:p>
          <w:p w14:paraId="51DC15FB" w14:textId="034425E3" w:rsidR="00767C3F" w:rsidRDefault="00767C3F" w:rsidP="00CB34CD">
            <w:pPr>
              <w:rPr>
                <w:rFonts w:ascii="Segoe UI" w:hAnsi="Segoe UI" w:cs="Segoe UI"/>
                <w:sz w:val="24"/>
                <w:szCs w:val="24"/>
              </w:rPr>
            </w:pPr>
          </w:p>
          <w:p w14:paraId="686E37ED" w14:textId="67645D5C" w:rsidR="00767C3F" w:rsidRDefault="00767C3F" w:rsidP="00CB34CD">
            <w:pPr>
              <w:rPr>
                <w:rFonts w:ascii="Segoe UI" w:hAnsi="Segoe UI" w:cs="Segoe UI"/>
                <w:sz w:val="24"/>
                <w:szCs w:val="24"/>
              </w:rPr>
            </w:pPr>
          </w:p>
          <w:p w14:paraId="105E703C" w14:textId="12047129" w:rsidR="00767C3F" w:rsidRDefault="00767C3F" w:rsidP="00CB34CD">
            <w:pPr>
              <w:rPr>
                <w:rFonts w:ascii="Segoe UI" w:hAnsi="Segoe UI" w:cs="Segoe UI"/>
                <w:sz w:val="24"/>
                <w:szCs w:val="24"/>
              </w:rPr>
            </w:pPr>
          </w:p>
          <w:p w14:paraId="4F75F0AF" w14:textId="7A9F4BA7" w:rsidR="00767C3F" w:rsidRDefault="00767C3F" w:rsidP="00CB34CD">
            <w:pPr>
              <w:rPr>
                <w:rFonts w:ascii="Segoe UI" w:hAnsi="Segoe UI" w:cs="Segoe UI"/>
                <w:sz w:val="24"/>
                <w:szCs w:val="24"/>
              </w:rPr>
            </w:pPr>
          </w:p>
          <w:p w14:paraId="4C263CF4" w14:textId="71FD3D12" w:rsidR="00767C3F" w:rsidRDefault="00767C3F" w:rsidP="00CB34CD">
            <w:pPr>
              <w:rPr>
                <w:rFonts w:ascii="Segoe UI" w:hAnsi="Segoe UI" w:cs="Segoe UI"/>
                <w:sz w:val="24"/>
                <w:szCs w:val="24"/>
              </w:rPr>
            </w:pPr>
          </w:p>
          <w:p w14:paraId="49B0225E" w14:textId="1615E13A" w:rsidR="00767C3F" w:rsidRDefault="00767C3F" w:rsidP="00CB34CD">
            <w:pPr>
              <w:rPr>
                <w:rFonts w:ascii="Segoe UI" w:hAnsi="Segoe UI" w:cs="Segoe UI"/>
                <w:sz w:val="24"/>
                <w:szCs w:val="24"/>
              </w:rPr>
            </w:pPr>
            <w:r>
              <w:rPr>
                <w:rFonts w:ascii="Segoe UI" w:hAnsi="Segoe UI" w:cs="Segoe UI"/>
                <w:sz w:val="24"/>
                <w:szCs w:val="24"/>
              </w:rPr>
              <w:t>b</w:t>
            </w:r>
          </w:p>
          <w:p w14:paraId="606E1CE6" w14:textId="7B57918C" w:rsidR="00D642D8" w:rsidRDefault="00D642D8" w:rsidP="00CB34CD">
            <w:pPr>
              <w:rPr>
                <w:rFonts w:ascii="Segoe UI" w:hAnsi="Segoe UI" w:cs="Segoe UI"/>
                <w:sz w:val="24"/>
                <w:szCs w:val="24"/>
              </w:rPr>
            </w:pPr>
          </w:p>
          <w:p w14:paraId="69779A93" w14:textId="2C71D6D7" w:rsidR="00D642D8" w:rsidRDefault="00D642D8" w:rsidP="00CB34CD">
            <w:pPr>
              <w:rPr>
                <w:rFonts w:ascii="Segoe UI" w:hAnsi="Segoe UI" w:cs="Segoe UI"/>
                <w:sz w:val="24"/>
                <w:szCs w:val="24"/>
              </w:rPr>
            </w:pPr>
          </w:p>
          <w:p w14:paraId="264BBCFD" w14:textId="429E094E" w:rsidR="00D642D8" w:rsidRDefault="00D642D8" w:rsidP="00CB34CD">
            <w:pPr>
              <w:rPr>
                <w:rFonts w:ascii="Segoe UI" w:hAnsi="Segoe UI" w:cs="Segoe UI"/>
                <w:sz w:val="24"/>
                <w:szCs w:val="24"/>
              </w:rPr>
            </w:pPr>
          </w:p>
          <w:p w14:paraId="43D7D58B" w14:textId="4A281807" w:rsidR="00D642D8" w:rsidRDefault="00D642D8" w:rsidP="00CB34CD">
            <w:pPr>
              <w:rPr>
                <w:rFonts w:ascii="Segoe UI" w:hAnsi="Segoe UI" w:cs="Segoe UI"/>
                <w:sz w:val="24"/>
                <w:szCs w:val="24"/>
              </w:rPr>
            </w:pPr>
          </w:p>
          <w:p w14:paraId="7F2E98E9" w14:textId="39AD10B7" w:rsidR="00D642D8" w:rsidRDefault="00D642D8" w:rsidP="00CB34CD">
            <w:pPr>
              <w:rPr>
                <w:rFonts w:ascii="Segoe UI" w:hAnsi="Segoe UI" w:cs="Segoe UI"/>
                <w:sz w:val="24"/>
                <w:szCs w:val="24"/>
              </w:rPr>
            </w:pPr>
          </w:p>
          <w:p w14:paraId="3F670FE0" w14:textId="6FD8E495" w:rsidR="00D642D8" w:rsidRDefault="00D642D8" w:rsidP="00CB34CD">
            <w:pPr>
              <w:rPr>
                <w:rFonts w:ascii="Segoe UI" w:hAnsi="Segoe UI" w:cs="Segoe UI"/>
                <w:sz w:val="24"/>
                <w:szCs w:val="24"/>
              </w:rPr>
            </w:pPr>
          </w:p>
          <w:p w14:paraId="6EC60AA8" w14:textId="3E93C9D7" w:rsidR="00D642D8" w:rsidRDefault="00D642D8" w:rsidP="00CB34CD">
            <w:pPr>
              <w:rPr>
                <w:rFonts w:ascii="Segoe UI" w:hAnsi="Segoe UI" w:cs="Segoe UI"/>
                <w:sz w:val="24"/>
                <w:szCs w:val="24"/>
              </w:rPr>
            </w:pPr>
          </w:p>
          <w:p w14:paraId="46B30BDB" w14:textId="64AE6847" w:rsidR="00D642D8" w:rsidRDefault="00D642D8" w:rsidP="00CB34CD">
            <w:pPr>
              <w:rPr>
                <w:rFonts w:ascii="Segoe UI" w:hAnsi="Segoe UI" w:cs="Segoe UI"/>
                <w:sz w:val="24"/>
                <w:szCs w:val="24"/>
              </w:rPr>
            </w:pPr>
          </w:p>
          <w:p w14:paraId="11E3687A" w14:textId="77777777" w:rsidR="00660A51" w:rsidRDefault="00660A51" w:rsidP="00CB34CD">
            <w:pPr>
              <w:rPr>
                <w:rFonts w:ascii="Segoe UI" w:hAnsi="Segoe UI" w:cs="Segoe UI"/>
                <w:sz w:val="24"/>
                <w:szCs w:val="24"/>
              </w:rPr>
            </w:pPr>
          </w:p>
          <w:p w14:paraId="283B0311" w14:textId="7AF16050" w:rsidR="00D642D8" w:rsidRDefault="00D642D8" w:rsidP="00CB34CD">
            <w:pPr>
              <w:rPr>
                <w:rFonts w:ascii="Segoe UI" w:hAnsi="Segoe UI" w:cs="Segoe UI"/>
                <w:sz w:val="24"/>
                <w:szCs w:val="24"/>
              </w:rPr>
            </w:pPr>
          </w:p>
          <w:p w14:paraId="1908E5A9" w14:textId="055F3CF8" w:rsidR="00D642D8" w:rsidRDefault="00D642D8" w:rsidP="00CB34CD">
            <w:pPr>
              <w:rPr>
                <w:rFonts w:ascii="Segoe UI" w:hAnsi="Segoe UI" w:cs="Segoe UI"/>
                <w:sz w:val="24"/>
                <w:szCs w:val="24"/>
              </w:rPr>
            </w:pPr>
          </w:p>
          <w:p w14:paraId="68A4D9D9" w14:textId="58A389B1" w:rsidR="00D642D8" w:rsidRDefault="00D642D8" w:rsidP="00CB34CD">
            <w:pPr>
              <w:rPr>
                <w:rFonts w:ascii="Segoe UI" w:hAnsi="Segoe UI" w:cs="Segoe UI"/>
                <w:sz w:val="24"/>
                <w:szCs w:val="24"/>
              </w:rPr>
            </w:pPr>
            <w:r>
              <w:rPr>
                <w:rFonts w:ascii="Segoe UI" w:hAnsi="Segoe UI" w:cs="Segoe UI"/>
                <w:sz w:val="24"/>
                <w:szCs w:val="24"/>
              </w:rPr>
              <w:t>c</w:t>
            </w:r>
          </w:p>
          <w:p w14:paraId="14E63122" w14:textId="5DF7930E" w:rsidR="00D642D8" w:rsidRDefault="00D642D8" w:rsidP="00CB34CD">
            <w:pPr>
              <w:rPr>
                <w:rFonts w:ascii="Segoe UI" w:hAnsi="Segoe UI" w:cs="Segoe UI"/>
                <w:sz w:val="24"/>
                <w:szCs w:val="24"/>
              </w:rPr>
            </w:pPr>
          </w:p>
          <w:p w14:paraId="7DD178A4" w14:textId="680E35BE" w:rsidR="00D642D8" w:rsidRDefault="00D642D8" w:rsidP="00CB34CD">
            <w:pPr>
              <w:rPr>
                <w:rFonts w:ascii="Segoe UI" w:hAnsi="Segoe UI" w:cs="Segoe UI"/>
                <w:sz w:val="24"/>
                <w:szCs w:val="24"/>
              </w:rPr>
            </w:pPr>
          </w:p>
          <w:p w14:paraId="0430B822" w14:textId="5C2BCD63" w:rsidR="00D642D8" w:rsidRDefault="00D642D8" w:rsidP="00CB34CD">
            <w:pPr>
              <w:rPr>
                <w:rFonts w:ascii="Segoe UI" w:hAnsi="Segoe UI" w:cs="Segoe UI"/>
                <w:sz w:val="24"/>
                <w:szCs w:val="24"/>
              </w:rPr>
            </w:pPr>
          </w:p>
          <w:p w14:paraId="17732A3B" w14:textId="3827D60D" w:rsidR="00660A51" w:rsidRDefault="00660A51" w:rsidP="00CB34CD">
            <w:pPr>
              <w:rPr>
                <w:rFonts w:ascii="Segoe UI" w:hAnsi="Segoe UI" w:cs="Segoe UI"/>
                <w:sz w:val="24"/>
                <w:szCs w:val="24"/>
              </w:rPr>
            </w:pPr>
          </w:p>
          <w:p w14:paraId="6B4B8889" w14:textId="4BC1EB7A" w:rsidR="00660A51" w:rsidRDefault="00660A51" w:rsidP="00CB34CD">
            <w:pPr>
              <w:rPr>
                <w:rFonts w:ascii="Segoe UI" w:hAnsi="Segoe UI" w:cs="Segoe UI"/>
                <w:sz w:val="24"/>
                <w:szCs w:val="24"/>
              </w:rPr>
            </w:pPr>
          </w:p>
          <w:p w14:paraId="69737CF6" w14:textId="0E8DDAD0" w:rsidR="00660A51" w:rsidRDefault="00660A51" w:rsidP="00CB34CD">
            <w:pPr>
              <w:rPr>
                <w:rFonts w:ascii="Segoe UI" w:hAnsi="Segoe UI" w:cs="Segoe UI"/>
                <w:sz w:val="24"/>
                <w:szCs w:val="24"/>
              </w:rPr>
            </w:pPr>
          </w:p>
          <w:p w14:paraId="7310112F" w14:textId="4A703E0C" w:rsidR="00660A51" w:rsidRDefault="00660A51" w:rsidP="00CB34CD">
            <w:pPr>
              <w:rPr>
                <w:rFonts w:ascii="Segoe UI" w:hAnsi="Segoe UI" w:cs="Segoe UI"/>
                <w:sz w:val="24"/>
                <w:szCs w:val="24"/>
              </w:rPr>
            </w:pPr>
          </w:p>
          <w:p w14:paraId="4F092382" w14:textId="77777777" w:rsidR="00660A51" w:rsidRDefault="00660A51" w:rsidP="00CB34CD">
            <w:pPr>
              <w:rPr>
                <w:rFonts w:ascii="Segoe UI" w:hAnsi="Segoe UI" w:cs="Segoe UI"/>
                <w:sz w:val="24"/>
                <w:szCs w:val="24"/>
              </w:rPr>
            </w:pPr>
          </w:p>
          <w:p w14:paraId="1D26017A" w14:textId="5613690E" w:rsidR="00D642D8" w:rsidRDefault="00D642D8" w:rsidP="00CB34CD">
            <w:pPr>
              <w:rPr>
                <w:rFonts w:ascii="Segoe UI" w:hAnsi="Segoe UI" w:cs="Segoe UI"/>
                <w:sz w:val="24"/>
                <w:szCs w:val="24"/>
              </w:rPr>
            </w:pPr>
          </w:p>
          <w:p w14:paraId="41B21FB8" w14:textId="1AC5C81B" w:rsidR="00D642D8" w:rsidRDefault="00D642D8" w:rsidP="00CB34CD">
            <w:pPr>
              <w:rPr>
                <w:rFonts w:ascii="Segoe UI" w:hAnsi="Segoe UI" w:cs="Segoe UI"/>
                <w:sz w:val="24"/>
                <w:szCs w:val="24"/>
              </w:rPr>
            </w:pPr>
            <w:r>
              <w:rPr>
                <w:rFonts w:ascii="Segoe UI" w:hAnsi="Segoe UI" w:cs="Segoe UI"/>
                <w:sz w:val="24"/>
                <w:szCs w:val="24"/>
              </w:rPr>
              <w:t>d</w:t>
            </w:r>
          </w:p>
          <w:p w14:paraId="6F393FA1" w14:textId="6AB31C0E" w:rsidR="00767C3F" w:rsidRPr="00CB34CD" w:rsidRDefault="00767C3F" w:rsidP="00660A51">
            <w:pPr>
              <w:rPr>
                <w:rFonts w:ascii="Segoe UI" w:hAnsi="Segoe UI" w:cs="Segoe UI"/>
                <w:b/>
                <w:bCs/>
                <w:sz w:val="24"/>
                <w:szCs w:val="24"/>
              </w:rPr>
            </w:pPr>
          </w:p>
        </w:tc>
        <w:tc>
          <w:tcPr>
            <w:tcW w:w="7755" w:type="dxa"/>
          </w:tcPr>
          <w:p w14:paraId="13D4D22E" w14:textId="5AE0164C" w:rsidR="00CE260A" w:rsidRPr="00CB34CD" w:rsidRDefault="00CE260A" w:rsidP="00CB34CD">
            <w:pPr>
              <w:jc w:val="both"/>
              <w:rPr>
                <w:rFonts w:ascii="Segoe UI" w:hAnsi="Segoe UI" w:cs="Segoe UI"/>
                <w:b/>
                <w:bCs/>
                <w:sz w:val="24"/>
                <w:szCs w:val="24"/>
              </w:rPr>
            </w:pPr>
            <w:r w:rsidRPr="00CB34CD">
              <w:rPr>
                <w:rFonts w:ascii="Segoe UI" w:hAnsi="Segoe UI" w:cs="Segoe UI"/>
                <w:b/>
                <w:bCs/>
                <w:sz w:val="24"/>
                <w:szCs w:val="24"/>
              </w:rPr>
              <w:t>Finance Report</w:t>
            </w:r>
          </w:p>
          <w:p w14:paraId="61C4567F" w14:textId="44372DC3" w:rsidR="00CE260A" w:rsidRPr="00CB34CD" w:rsidRDefault="00CE260A" w:rsidP="00CB34CD">
            <w:pPr>
              <w:jc w:val="both"/>
              <w:rPr>
                <w:rFonts w:ascii="Segoe UI" w:hAnsi="Segoe UI" w:cs="Segoe UI"/>
                <w:sz w:val="24"/>
                <w:szCs w:val="24"/>
              </w:rPr>
            </w:pPr>
          </w:p>
          <w:p w14:paraId="5AD36EA8" w14:textId="77777777" w:rsidR="009E5050" w:rsidRDefault="00CE260A" w:rsidP="009E5050">
            <w:pPr>
              <w:jc w:val="both"/>
              <w:rPr>
                <w:rFonts w:ascii="Segoe UI" w:hAnsi="Segoe UI" w:cs="Segoe UI"/>
                <w:sz w:val="24"/>
                <w:szCs w:val="24"/>
              </w:rPr>
            </w:pPr>
            <w:r w:rsidRPr="00CB34CD">
              <w:rPr>
                <w:rFonts w:ascii="Segoe UI" w:hAnsi="Segoe UI" w:cs="Segoe UI"/>
                <w:sz w:val="24"/>
                <w:szCs w:val="24"/>
              </w:rPr>
              <w:t>The D</w:t>
            </w:r>
            <w:r w:rsidR="00767C3F">
              <w:rPr>
                <w:rFonts w:ascii="Segoe UI" w:hAnsi="Segoe UI" w:cs="Segoe UI"/>
                <w:sz w:val="24"/>
                <w:szCs w:val="24"/>
              </w:rPr>
              <w:t xml:space="preserve">irector of Finance </w:t>
            </w:r>
            <w:r w:rsidR="00537100">
              <w:rPr>
                <w:rFonts w:ascii="Segoe UI" w:hAnsi="Segoe UI" w:cs="Segoe UI"/>
                <w:sz w:val="24"/>
                <w:szCs w:val="24"/>
              </w:rPr>
              <w:t>presented the report</w:t>
            </w:r>
            <w:r w:rsidRPr="00CB34CD">
              <w:rPr>
                <w:rFonts w:ascii="Segoe UI" w:hAnsi="Segoe UI" w:cs="Segoe UI"/>
                <w:sz w:val="24"/>
                <w:szCs w:val="24"/>
              </w:rPr>
              <w:t xml:space="preserve"> BOD 34/2020 </w:t>
            </w:r>
            <w:r w:rsidR="00537100" w:rsidRPr="00537100">
              <w:rPr>
                <w:rFonts w:ascii="Segoe UI" w:hAnsi="Segoe UI" w:cs="Segoe UI"/>
                <w:sz w:val="24"/>
                <w:szCs w:val="24"/>
              </w:rPr>
              <w:t xml:space="preserve">which summarised </w:t>
            </w:r>
            <w:r w:rsidR="00770250">
              <w:rPr>
                <w:rFonts w:ascii="Segoe UI" w:hAnsi="Segoe UI" w:cs="Segoe UI"/>
                <w:sz w:val="24"/>
                <w:szCs w:val="24"/>
              </w:rPr>
              <w:t xml:space="preserve">the key financial results for the period ending 30 April 2020, as well as </w:t>
            </w:r>
            <w:r w:rsidR="00770250" w:rsidRPr="00770250">
              <w:rPr>
                <w:rFonts w:ascii="Segoe UI" w:hAnsi="Segoe UI" w:cs="Segoe UI"/>
                <w:sz w:val="24"/>
                <w:szCs w:val="24"/>
              </w:rPr>
              <w:t>the financial performance of the Trust as at April 2020 (Month 1, FY21)</w:t>
            </w:r>
            <w:r w:rsidR="00770250">
              <w:rPr>
                <w:rFonts w:ascii="Segoe UI" w:hAnsi="Segoe UI" w:cs="Segoe UI"/>
                <w:sz w:val="24"/>
                <w:szCs w:val="24"/>
              </w:rPr>
              <w:t xml:space="preserve">.  For the period ending 30 April 2020, a breakeven Income and Expenditure position had been achieved.  </w:t>
            </w:r>
          </w:p>
          <w:p w14:paraId="17A3C27B" w14:textId="77777777" w:rsidR="009E5050" w:rsidRDefault="009E5050" w:rsidP="009E5050">
            <w:pPr>
              <w:jc w:val="both"/>
              <w:rPr>
                <w:rFonts w:ascii="Segoe UI" w:hAnsi="Segoe UI" w:cs="Segoe UI"/>
                <w:sz w:val="24"/>
                <w:szCs w:val="24"/>
              </w:rPr>
            </w:pPr>
          </w:p>
          <w:p w14:paraId="290C4179" w14:textId="4982D566" w:rsidR="008A28A0" w:rsidRPr="00CB34CD" w:rsidRDefault="00770250" w:rsidP="00CB34CD">
            <w:pPr>
              <w:jc w:val="both"/>
              <w:rPr>
                <w:rFonts w:ascii="Segoe UI" w:hAnsi="Segoe UI" w:cs="Segoe UI"/>
                <w:sz w:val="24"/>
                <w:szCs w:val="24"/>
              </w:rPr>
            </w:pPr>
            <w:r>
              <w:rPr>
                <w:rFonts w:ascii="Segoe UI" w:hAnsi="Segoe UI" w:cs="Segoe UI"/>
                <w:sz w:val="24"/>
                <w:szCs w:val="24"/>
              </w:rPr>
              <w:t xml:space="preserve">Due to COVID-19, the financial regime </w:t>
            </w:r>
            <w:r w:rsidR="00D90961" w:rsidRPr="00CB34CD">
              <w:rPr>
                <w:rFonts w:ascii="Segoe UI" w:hAnsi="Segoe UI" w:cs="Segoe UI"/>
                <w:sz w:val="24"/>
                <w:szCs w:val="24"/>
              </w:rPr>
              <w:t xml:space="preserve">of contracts and payments </w:t>
            </w:r>
            <w:r>
              <w:rPr>
                <w:rFonts w:ascii="Segoe UI" w:hAnsi="Segoe UI" w:cs="Segoe UI"/>
                <w:sz w:val="24"/>
                <w:szCs w:val="24"/>
              </w:rPr>
              <w:t xml:space="preserve">had been suspended </w:t>
            </w:r>
            <w:r w:rsidR="009E5050">
              <w:rPr>
                <w:rFonts w:ascii="Segoe UI" w:hAnsi="Segoe UI" w:cs="Segoe UI"/>
                <w:sz w:val="24"/>
                <w:szCs w:val="24"/>
              </w:rPr>
              <w:t xml:space="preserve">and providers were </w:t>
            </w:r>
            <w:r w:rsidR="00B52D0C" w:rsidRPr="00CB34CD">
              <w:rPr>
                <w:rFonts w:ascii="Segoe UI" w:hAnsi="Segoe UI" w:cs="Segoe UI"/>
                <w:sz w:val="24"/>
                <w:szCs w:val="24"/>
              </w:rPr>
              <w:t>receiving block payments from NHS</w:t>
            </w:r>
            <w:r w:rsidR="00767C3F">
              <w:rPr>
                <w:rFonts w:ascii="Segoe UI" w:hAnsi="Segoe UI" w:cs="Segoe UI"/>
                <w:sz w:val="24"/>
                <w:szCs w:val="24"/>
              </w:rPr>
              <w:t>E/I</w:t>
            </w:r>
            <w:r w:rsidR="00C10427" w:rsidRPr="00CB34CD">
              <w:rPr>
                <w:rFonts w:ascii="Segoe UI" w:hAnsi="Segoe UI" w:cs="Segoe UI"/>
                <w:sz w:val="24"/>
                <w:szCs w:val="24"/>
              </w:rPr>
              <w:t xml:space="preserve"> in advance</w:t>
            </w:r>
            <w:r w:rsidR="005947DD" w:rsidRPr="00CB34CD">
              <w:rPr>
                <w:rFonts w:ascii="Segoe UI" w:hAnsi="Segoe UI" w:cs="Segoe UI"/>
                <w:sz w:val="24"/>
                <w:szCs w:val="24"/>
              </w:rPr>
              <w:t xml:space="preserve"> to cover costs and cashflow</w:t>
            </w:r>
            <w:r w:rsidR="00DE0E02" w:rsidRPr="00CB34CD">
              <w:rPr>
                <w:rFonts w:ascii="Segoe UI" w:hAnsi="Segoe UI" w:cs="Segoe UI"/>
                <w:sz w:val="24"/>
                <w:szCs w:val="24"/>
              </w:rPr>
              <w:t xml:space="preserve"> from April to July 2020</w:t>
            </w:r>
            <w:r w:rsidR="009E5050">
              <w:rPr>
                <w:rFonts w:ascii="Segoe UI" w:hAnsi="Segoe UI" w:cs="Segoe UI"/>
                <w:sz w:val="24"/>
                <w:szCs w:val="24"/>
              </w:rPr>
              <w:t xml:space="preserve">; this was intended to help to support providers to maintain breakeven positions.  </w:t>
            </w:r>
            <w:r w:rsidR="006455D0">
              <w:rPr>
                <w:rFonts w:ascii="Segoe UI" w:hAnsi="Segoe UI" w:cs="Segoe UI"/>
                <w:sz w:val="24"/>
                <w:szCs w:val="24"/>
              </w:rPr>
              <w:t xml:space="preserve">As the block payments were being received a month in advance and in the middle of the month, they were contributing significantly to the healthy cash position.   </w:t>
            </w:r>
            <w:r w:rsidR="00F67209" w:rsidRPr="00CB34CD">
              <w:rPr>
                <w:rFonts w:ascii="Segoe UI" w:hAnsi="Segoe UI" w:cs="Segoe UI"/>
                <w:sz w:val="24"/>
                <w:szCs w:val="24"/>
              </w:rPr>
              <w:t>COVID-</w:t>
            </w:r>
            <w:r w:rsidR="00522C48" w:rsidRPr="00CB34CD">
              <w:rPr>
                <w:rFonts w:ascii="Segoe UI" w:hAnsi="Segoe UI" w:cs="Segoe UI"/>
                <w:sz w:val="24"/>
                <w:szCs w:val="24"/>
              </w:rPr>
              <w:t>1</w:t>
            </w:r>
            <w:r w:rsidR="00F67209" w:rsidRPr="00CB34CD">
              <w:rPr>
                <w:rFonts w:ascii="Segoe UI" w:hAnsi="Segoe UI" w:cs="Segoe UI"/>
                <w:sz w:val="24"/>
                <w:szCs w:val="24"/>
              </w:rPr>
              <w:t xml:space="preserve">9 </w:t>
            </w:r>
            <w:r w:rsidR="00522C48" w:rsidRPr="00CB34CD">
              <w:rPr>
                <w:rFonts w:ascii="Segoe UI" w:hAnsi="Segoe UI" w:cs="Segoe UI"/>
                <w:sz w:val="24"/>
                <w:szCs w:val="24"/>
              </w:rPr>
              <w:t xml:space="preserve">costs incurred </w:t>
            </w:r>
            <w:r w:rsidR="009E5050">
              <w:rPr>
                <w:rFonts w:ascii="Segoe UI" w:hAnsi="Segoe UI" w:cs="Segoe UI"/>
                <w:sz w:val="24"/>
                <w:szCs w:val="24"/>
              </w:rPr>
              <w:t xml:space="preserve">could </w:t>
            </w:r>
            <w:r w:rsidR="006455D0">
              <w:rPr>
                <w:rFonts w:ascii="Segoe UI" w:hAnsi="Segoe UI" w:cs="Segoe UI"/>
                <w:sz w:val="24"/>
                <w:szCs w:val="24"/>
              </w:rPr>
              <w:t xml:space="preserve">also </w:t>
            </w:r>
            <w:r w:rsidR="009E5050">
              <w:rPr>
                <w:rFonts w:ascii="Segoe UI" w:hAnsi="Segoe UI" w:cs="Segoe UI"/>
                <w:sz w:val="24"/>
                <w:szCs w:val="24"/>
              </w:rPr>
              <w:t>be</w:t>
            </w:r>
            <w:r w:rsidR="00353CA0" w:rsidRPr="00CB34CD">
              <w:rPr>
                <w:rFonts w:ascii="Segoe UI" w:hAnsi="Segoe UI" w:cs="Segoe UI"/>
                <w:sz w:val="24"/>
                <w:szCs w:val="24"/>
              </w:rPr>
              <w:t xml:space="preserve"> reclaimed from NHS</w:t>
            </w:r>
            <w:r w:rsidR="00767C3F">
              <w:rPr>
                <w:rFonts w:ascii="Segoe UI" w:hAnsi="Segoe UI" w:cs="Segoe UI"/>
                <w:sz w:val="24"/>
                <w:szCs w:val="24"/>
              </w:rPr>
              <w:t>E/I</w:t>
            </w:r>
            <w:r w:rsidR="00C10427" w:rsidRPr="00CB34CD">
              <w:rPr>
                <w:rFonts w:ascii="Segoe UI" w:hAnsi="Segoe UI" w:cs="Segoe UI"/>
                <w:sz w:val="24"/>
                <w:szCs w:val="24"/>
              </w:rPr>
              <w:t>.</w:t>
            </w:r>
            <w:r w:rsidR="00816C2A" w:rsidRPr="00CB34CD">
              <w:rPr>
                <w:rFonts w:ascii="Segoe UI" w:hAnsi="Segoe UI" w:cs="Segoe UI"/>
                <w:sz w:val="24"/>
                <w:szCs w:val="24"/>
              </w:rPr>
              <w:t xml:space="preserve"> </w:t>
            </w:r>
            <w:r w:rsidR="008A28A0" w:rsidRPr="00CB34CD">
              <w:rPr>
                <w:rFonts w:ascii="Segoe UI" w:hAnsi="Segoe UI" w:cs="Segoe UI"/>
                <w:sz w:val="24"/>
                <w:szCs w:val="24"/>
              </w:rPr>
              <w:t xml:space="preserve">The </w:t>
            </w:r>
            <w:r w:rsidR="00D642D8">
              <w:rPr>
                <w:rFonts w:ascii="Segoe UI" w:hAnsi="Segoe UI" w:cs="Segoe UI"/>
                <w:sz w:val="24"/>
                <w:szCs w:val="24"/>
              </w:rPr>
              <w:t>Director of Finance</w:t>
            </w:r>
            <w:r w:rsidR="008A28A0" w:rsidRPr="00CB34CD">
              <w:rPr>
                <w:rFonts w:ascii="Segoe UI" w:hAnsi="Segoe UI" w:cs="Segoe UI"/>
                <w:sz w:val="24"/>
                <w:szCs w:val="24"/>
              </w:rPr>
              <w:t xml:space="preserve"> </w:t>
            </w:r>
            <w:r w:rsidR="006455D0">
              <w:rPr>
                <w:rFonts w:ascii="Segoe UI" w:hAnsi="Segoe UI" w:cs="Segoe UI"/>
                <w:sz w:val="24"/>
                <w:szCs w:val="24"/>
              </w:rPr>
              <w:t>confirmed that</w:t>
            </w:r>
            <w:r w:rsidR="008A28A0" w:rsidRPr="00CB34CD">
              <w:rPr>
                <w:rFonts w:ascii="Segoe UI" w:hAnsi="Segoe UI" w:cs="Segoe UI"/>
                <w:sz w:val="24"/>
                <w:szCs w:val="24"/>
              </w:rPr>
              <w:t xml:space="preserve"> budget</w:t>
            </w:r>
            <w:r w:rsidR="006455D0">
              <w:rPr>
                <w:rFonts w:ascii="Segoe UI" w:hAnsi="Segoe UI" w:cs="Segoe UI"/>
                <w:sz w:val="24"/>
                <w:szCs w:val="24"/>
              </w:rPr>
              <w:t>s and the Financial Plan were kept</w:t>
            </w:r>
            <w:r w:rsidR="008A28A0" w:rsidRPr="00CB34CD">
              <w:rPr>
                <w:rFonts w:ascii="Segoe UI" w:hAnsi="Segoe UI" w:cs="Segoe UI"/>
                <w:sz w:val="24"/>
                <w:szCs w:val="24"/>
              </w:rPr>
              <w:t xml:space="preserve"> under review and </w:t>
            </w:r>
            <w:r w:rsidR="006455D0">
              <w:rPr>
                <w:rFonts w:ascii="Segoe UI" w:hAnsi="Segoe UI" w:cs="Segoe UI"/>
                <w:sz w:val="24"/>
                <w:szCs w:val="24"/>
              </w:rPr>
              <w:t>updated</w:t>
            </w:r>
            <w:r w:rsidR="008A28A0" w:rsidRPr="00CB34CD">
              <w:rPr>
                <w:rFonts w:ascii="Segoe UI" w:hAnsi="Segoe UI" w:cs="Segoe UI"/>
                <w:sz w:val="24"/>
                <w:szCs w:val="24"/>
              </w:rPr>
              <w:t xml:space="preserve"> </w:t>
            </w:r>
            <w:r w:rsidR="006455D0">
              <w:rPr>
                <w:rFonts w:ascii="Segoe UI" w:hAnsi="Segoe UI" w:cs="Segoe UI"/>
                <w:sz w:val="24"/>
                <w:szCs w:val="24"/>
              </w:rPr>
              <w:t>in accordance with</w:t>
            </w:r>
            <w:r w:rsidR="008A28A0" w:rsidRPr="00CB34CD">
              <w:rPr>
                <w:rFonts w:ascii="Segoe UI" w:hAnsi="Segoe UI" w:cs="Segoe UI"/>
                <w:sz w:val="24"/>
                <w:szCs w:val="24"/>
              </w:rPr>
              <w:t xml:space="preserve"> the current situation</w:t>
            </w:r>
            <w:r w:rsidR="006455D0">
              <w:rPr>
                <w:rFonts w:ascii="Segoe UI" w:hAnsi="Segoe UI" w:cs="Segoe UI"/>
                <w:sz w:val="24"/>
                <w:szCs w:val="24"/>
              </w:rPr>
              <w:t xml:space="preserve">.  </w:t>
            </w:r>
            <w:r w:rsidR="008A28A0" w:rsidRPr="00CB34CD">
              <w:rPr>
                <w:rFonts w:ascii="Segoe UI" w:hAnsi="Segoe UI" w:cs="Segoe UI"/>
                <w:sz w:val="24"/>
                <w:szCs w:val="24"/>
              </w:rPr>
              <w:t>The</w:t>
            </w:r>
            <w:r w:rsidR="006455D0">
              <w:rPr>
                <w:rFonts w:ascii="Segoe UI" w:hAnsi="Segoe UI" w:cs="Segoe UI"/>
                <w:sz w:val="24"/>
                <w:szCs w:val="24"/>
              </w:rPr>
              <w:t xml:space="preserve"> </w:t>
            </w:r>
            <w:r w:rsidR="008A28A0" w:rsidRPr="00CB34CD">
              <w:rPr>
                <w:rFonts w:ascii="Segoe UI" w:hAnsi="Segoe UI" w:cs="Segoe UI"/>
                <w:sz w:val="24"/>
                <w:szCs w:val="24"/>
              </w:rPr>
              <w:t xml:space="preserve">capital programme was </w:t>
            </w:r>
            <w:r w:rsidR="006455D0">
              <w:rPr>
                <w:rFonts w:ascii="Segoe UI" w:hAnsi="Segoe UI" w:cs="Segoe UI"/>
                <w:sz w:val="24"/>
                <w:szCs w:val="24"/>
              </w:rPr>
              <w:t xml:space="preserve">almost </w:t>
            </w:r>
            <w:r w:rsidR="008A28A0" w:rsidRPr="00CB34CD">
              <w:rPr>
                <w:rFonts w:ascii="Segoe UI" w:hAnsi="Segoe UI" w:cs="Segoe UI"/>
                <w:sz w:val="24"/>
                <w:szCs w:val="24"/>
              </w:rPr>
              <w:t>on plan.</w:t>
            </w:r>
          </w:p>
          <w:p w14:paraId="12E098C8" w14:textId="77777777" w:rsidR="00B67BBD" w:rsidRPr="00CB34CD" w:rsidRDefault="00B67BBD" w:rsidP="00CB34CD">
            <w:pPr>
              <w:jc w:val="both"/>
              <w:rPr>
                <w:rFonts w:ascii="Segoe UI" w:hAnsi="Segoe UI" w:cs="Segoe UI"/>
                <w:sz w:val="24"/>
                <w:szCs w:val="24"/>
              </w:rPr>
            </w:pPr>
          </w:p>
          <w:p w14:paraId="59F1B1CB" w14:textId="008CEB72" w:rsidR="00B67BBD" w:rsidRPr="00CB34CD" w:rsidRDefault="008A28A0" w:rsidP="00CB34CD">
            <w:pPr>
              <w:jc w:val="both"/>
              <w:rPr>
                <w:rFonts w:ascii="Segoe UI" w:hAnsi="Segoe UI" w:cs="Segoe UI"/>
                <w:sz w:val="24"/>
                <w:szCs w:val="24"/>
              </w:rPr>
            </w:pPr>
            <w:r w:rsidRPr="00CB34CD">
              <w:rPr>
                <w:rFonts w:ascii="Segoe UI" w:hAnsi="Segoe UI" w:cs="Segoe UI"/>
                <w:sz w:val="24"/>
                <w:szCs w:val="24"/>
              </w:rPr>
              <w:t xml:space="preserve">Chris Hurst </w:t>
            </w:r>
            <w:r w:rsidR="00660A51">
              <w:rPr>
                <w:rFonts w:ascii="Segoe UI" w:hAnsi="Segoe UI" w:cs="Segoe UI"/>
                <w:sz w:val="24"/>
                <w:szCs w:val="24"/>
              </w:rPr>
              <w:t>noted that although the current financial position was stronger than it had been in recent years, the situation could become challenging post-COVID and when the regular financial regime resumed.  The test then may be the status of achievement of Cost Improvement Plans/Productivity Improvement Plans (</w:t>
            </w:r>
            <w:r w:rsidR="00660A51">
              <w:rPr>
                <w:rFonts w:ascii="Segoe UI" w:hAnsi="Segoe UI" w:cs="Segoe UI"/>
                <w:b/>
                <w:bCs/>
                <w:sz w:val="24"/>
                <w:szCs w:val="24"/>
              </w:rPr>
              <w:t>CIPs</w:t>
            </w:r>
            <w:r w:rsidR="00305F07">
              <w:rPr>
                <w:rFonts w:ascii="Segoe UI" w:hAnsi="Segoe UI" w:cs="Segoe UI"/>
                <w:b/>
                <w:bCs/>
                <w:sz w:val="24"/>
                <w:szCs w:val="24"/>
              </w:rPr>
              <w:t>/PIPs</w:t>
            </w:r>
            <w:r w:rsidR="00660A51">
              <w:rPr>
                <w:rFonts w:ascii="Segoe UI" w:hAnsi="Segoe UI" w:cs="Segoe UI"/>
                <w:sz w:val="24"/>
                <w:szCs w:val="24"/>
              </w:rPr>
              <w:t>)</w:t>
            </w:r>
            <w:r w:rsidR="00660A51">
              <w:rPr>
                <w:rFonts w:ascii="Segoe UI" w:hAnsi="Segoe UI" w:cs="Segoe UI"/>
                <w:b/>
                <w:bCs/>
                <w:sz w:val="24"/>
                <w:szCs w:val="24"/>
              </w:rPr>
              <w:t xml:space="preserve"> </w:t>
            </w:r>
            <w:r w:rsidR="00660A51">
              <w:rPr>
                <w:rFonts w:ascii="Segoe UI" w:hAnsi="Segoe UI" w:cs="Segoe UI"/>
                <w:sz w:val="24"/>
                <w:szCs w:val="24"/>
              </w:rPr>
              <w:t xml:space="preserve">and he asked how these would be resumed and progressed.  </w:t>
            </w:r>
            <w:r w:rsidR="00D642D8">
              <w:rPr>
                <w:rFonts w:ascii="Segoe UI" w:hAnsi="Segoe UI" w:cs="Segoe UI"/>
                <w:sz w:val="24"/>
                <w:szCs w:val="24"/>
              </w:rPr>
              <w:t xml:space="preserve">The Director of Strategy </w:t>
            </w:r>
            <w:r w:rsidR="00660A51">
              <w:rPr>
                <w:rFonts w:ascii="Segoe UI" w:hAnsi="Segoe UI" w:cs="Segoe UI"/>
                <w:sz w:val="24"/>
                <w:szCs w:val="24"/>
              </w:rPr>
              <w:t>&amp; CIO</w:t>
            </w:r>
            <w:r w:rsidR="00D642D8">
              <w:rPr>
                <w:rFonts w:ascii="Segoe UI" w:hAnsi="Segoe UI" w:cs="Segoe UI"/>
                <w:sz w:val="24"/>
                <w:szCs w:val="24"/>
              </w:rPr>
              <w:t xml:space="preserve"> </w:t>
            </w:r>
            <w:r w:rsidRPr="00CB34CD">
              <w:rPr>
                <w:rFonts w:ascii="Segoe UI" w:hAnsi="Segoe UI" w:cs="Segoe UI"/>
                <w:sz w:val="24"/>
                <w:szCs w:val="24"/>
              </w:rPr>
              <w:t xml:space="preserve">confirmed </w:t>
            </w:r>
            <w:r w:rsidR="00660A51">
              <w:rPr>
                <w:rFonts w:ascii="Segoe UI" w:hAnsi="Segoe UI" w:cs="Segoe UI"/>
                <w:sz w:val="24"/>
                <w:szCs w:val="24"/>
              </w:rPr>
              <w:t xml:space="preserve">that centrally it had been assumed that no CIPs would be delivered to the end of July 2020; </w:t>
            </w:r>
            <w:r w:rsidRPr="00CB34CD">
              <w:rPr>
                <w:rFonts w:ascii="Segoe UI" w:hAnsi="Segoe UI" w:cs="Segoe UI"/>
                <w:sz w:val="24"/>
                <w:szCs w:val="24"/>
              </w:rPr>
              <w:t>the</w:t>
            </w:r>
            <w:r w:rsidR="00D642D8">
              <w:rPr>
                <w:rFonts w:ascii="Segoe UI" w:hAnsi="Segoe UI" w:cs="Segoe UI"/>
                <w:sz w:val="24"/>
                <w:szCs w:val="24"/>
              </w:rPr>
              <w:t xml:space="preserve"> Trust</w:t>
            </w:r>
            <w:r w:rsidRPr="00CB34CD">
              <w:rPr>
                <w:rFonts w:ascii="Segoe UI" w:hAnsi="Segoe UI" w:cs="Segoe UI"/>
                <w:sz w:val="24"/>
                <w:szCs w:val="24"/>
              </w:rPr>
              <w:t xml:space="preserve"> would be looking to re-start </w:t>
            </w:r>
            <w:r w:rsidR="00660A51">
              <w:rPr>
                <w:rFonts w:ascii="Segoe UI" w:hAnsi="Segoe UI" w:cs="Segoe UI"/>
                <w:sz w:val="24"/>
                <w:szCs w:val="24"/>
              </w:rPr>
              <w:t>PIP/</w:t>
            </w:r>
            <w:r w:rsidR="00D642D8">
              <w:rPr>
                <w:rFonts w:ascii="Segoe UI" w:hAnsi="Segoe UI" w:cs="Segoe UI"/>
                <w:sz w:val="24"/>
                <w:szCs w:val="24"/>
              </w:rPr>
              <w:t>CI</w:t>
            </w:r>
            <w:r w:rsidR="00660A51">
              <w:rPr>
                <w:rFonts w:ascii="Segoe UI" w:hAnsi="Segoe UI" w:cs="Segoe UI"/>
                <w:sz w:val="24"/>
                <w:szCs w:val="24"/>
              </w:rPr>
              <w:t>P delivery in</w:t>
            </w:r>
            <w:r w:rsidR="00D642D8">
              <w:rPr>
                <w:rFonts w:ascii="Segoe UI" w:hAnsi="Segoe UI" w:cs="Segoe UI"/>
                <w:sz w:val="24"/>
                <w:szCs w:val="24"/>
              </w:rPr>
              <w:t xml:space="preserve"> </w:t>
            </w:r>
            <w:r w:rsidRPr="00CB34CD">
              <w:rPr>
                <w:rFonts w:ascii="Segoe UI" w:hAnsi="Segoe UI" w:cs="Segoe UI"/>
                <w:sz w:val="24"/>
                <w:szCs w:val="24"/>
              </w:rPr>
              <w:t>July 2020.</w:t>
            </w:r>
          </w:p>
          <w:p w14:paraId="3FC6EE11" w14:textId="77777777" w:rsidR="00B67BBD" w:rsidRPr="00CB34CD" w:rsidRDefault="00B67BBD" w:rsidP="00CB34CD">
            <w:pPr>
              <w:jc w:val="both"/>
              <w:rPr>
                <w:rFonts w:ascii="Segoe UI" w:hAnsi="Segoe UI" w:cs="Segoe UI"/>
                <w:sz w:val="24"/>
                <w:szCs w:val="24"/>
              </w:rPr>
            </w:pPr>
          </w:p>
          <w:p w14:paraId="79E17F46" w14:textId="77777777" w:rsidR="00D812F8" w:rsidRPr="00CB34CD" w:rsidRDefault="008A28A0" w:rsidP="00CB34CD">
            <w:pPr>
              <w:jc w:val="both"/>
              <w:rPr>
                <w:rFonts w:ascii="Segoe UI" w:hAnsi="Segoe UI" w:cs="Segoe UI"/>
                <w:b/>
                <w:bCs/>
                <w:sz w:val="24"/>
                <w:szCs w:val="24"/>
              </w:rPr>
            </w:pPr>
            <w:r w:rsidRPr="00CB34CD">
              <w:rPr>
                <w:rFonts w:ascii="Segoe UI" w:hAnsi="Segoe UI" w:cs="Segoe UI"/>
                <w:b/>
                <w:bCs/>
                <w:sz w:val="24"/>
                <w:szCs w:val="24"/>
              </w:rPr>
              <w:t>The Board noted the report.</w:t>
            </w:r>
          </w:p>
          <w:p w14:paraId="024AE606" w14:textId="77E07B27" w:rsidR="008A28A0" w:rsidRPr="00CB34CD" w:rsidRDefault="008A28A0" w:rsidP="00CB34CD">
            <w:pPr>
              <w:jc w:val="both"/>
              <w:rPr>
                <w:rFonts w:ascii="Segoe UI" w:hAnsi="Segoe UI" w:cs="Segoe UI"/>
                <w:sz w:val="24"/>
                <w:szCs w:val="24"/>
              </w:rPr>
            </w:pPr>
          </w:p>
        </w:tc>
        <w:tc>
          <w:tcPr>
            <w:tcW w:w="990" w:type="dxa"/>
          </w:tcPr>
          <w:p w14:paraId="0E672244" w14:textId="77777777" w:rsidR="00D812F8" w:rsidRPr="00CB34CD" w:rsidRDefault="00D812F8" w:rsidP="00CB34CD">
            <w:pPr>
              <w:rPr>
                <w:rFonts w:ascii="Segoe UI" w:hAnsi="Segoe UI" w:cs="Segoe UI"/>
                <w:color w:val="4F81BD" w:themeColor="accent1"/>
                <w:sz w:val="24"/>
                <w:szCs w:val="24"/>
              </w:rPr>
            </w:pPr>
          </w:p>
        </w:tc>
      </w:tr>
      <w:tr w:rsidR="00D812F8" w:rsidRPr="00CB34CD" w14:paraId="4F443C91" w14:textId="77777777" w:rsidTr="00C40252">
        <w:trPr>
          <w:trHeight w:val="132"/>
        </w:trPr>
        <w:tc>
          <w:tcPr>
            <w:tcW w:w="889" w:type="dxa"/>
          </w:tcPr>
          <w:p w14:paraId="7CED642F" w14:textId="173C13B8" w:rsidR="00D812F8" w:rsidRDefault="00B67BBD" w:rsidP="00CB34CD">
            <w:pPr>
              <w:rPr>
                <w:rFonts w:ascii="Segoe UI" w:hAnsi="Segoe UI" w:cs="Segoe UI"/>
                <w:b/>
                <w:bCs/>
                <w:sz w:val="24"/>
                <w:szCs w:val="24"/>
              </w:rPr>
            </w:pPr>
            <w:r w:rsidRPr="00CB34CD">
              <w:rPr>
                <w:rFonts w:ascii="Segoe UI" w:hAnsi="Segoe UI" w:cs="Segoe UI"/>
                <w:b/>
                <w:bCs/>
                <w:sz w:val="24"/>
                <w:szCs w:val="24"/>
              </w:rPr>
              <w:t xml:space="preserve">BOD </w:t>
            </w:r>
            <w:r w:rsidR="00CB34CD" w:rsidRPr="00CB34CD">
              <w:rPr>
                <w:rFonts w:ascii="Segoe UI" w:hAnsi="Segoe UI" w:cs="Segoe UI"/>
                <w:b/>
                <w:bCs/>
                <w:sz w:val="24"/>
                <w:szCs w:val="24"/>
              </w:rPr>
              <w:t>4</w:t>
            </w:r>
            <w:r w:rsidR="00B36C72">
              <w:rPr>
                <w:rFonts w:ascii="Segoe UI" w:hAnsi="Segoe UI" w:cs="Segoe UI"/>
                <w:b/>
                <w:bCs/>
                <w:sz w:val="24"/>
                <w:szCs w:val="24"/>
              </w:rPr>
              <w:t>4</w:t>
            </w:r>
            <w:r w:rsidRPr="00CB34CD">
              <w:rPr>
                <w:rFonts w:ascii="Segoe UI" w:hAnsi="Segoe UI" w:cs="Segoe UI"/>
                <w:b/>
                <w:bCs/>
                <w:sz w:val="24"/>
                <w:szCs w:val="24"/>
              </w:rPr>
              <w:t>/20</w:t>
            </w:r>
          </w:p>
          <w:p w14:paraId="67DB21E3" w14:textId="77777777" w:rsidR="00D642D8" w:rsidRDefault="00D642D8" w:rsidP="00CB34CD">
            <w:pPr>
              <w:rPr>
                <w:rFonts w:ascii="Segoe UI" w:hAnsi="Segoe UI" w:cs="Segoe UI"/>
                <w:sz w:val="24"/>
                <w:szCs w:val="24"/>
              </w:rPr>
            </w:pPr>
            <w:r>
              <w:rPr>
                <w:rFonts w:ascii="Segoe UI" w:hAnsi="Segoe UI" w:cs="Segoe UI"/>
                <w:sz w:val="24"/>
                <w:szCs w:val="24"/>
              </w:rPr>
              <w:t>a</w:t>
            </w:r>
          </w:p>
          <w:p w14:paraId="62070ACC" w14:textId="77777777" w:rsidR="00D642D8" w:rsidRDefault="00D642D8" w:rsidP="00CB34CD">
            <w:pPr>
              <w:rPr>
                <w:rFonts w:ascii="Segoe UI" w:hAnsi="Segoe UI" w:cs="Segoe UI"/>
                <w:sz w:val="24"/>
                <w:szCs w:val="24"/>
              </w:rPr>
            </w:pPr>
          </w:p>
          <w:p w14:paraId="108A7DDC" w14:textId="77777777" w:rsidR="00D642D8" w:rsidRDefault="00D642D8" w:rsidP="00CB34CD">
            <w:pPr>
              <w:rPr>
                <w:rFonts w:ascii="Segoe UI" w:hAnsi="Segoe UI" w:cs="Segoe UI"/>
                <w:sz w:val="24"/>
                <w:szCs w:val="24"/>
              </w:rPr>
            </w:pPr>
          </w:p>
          <w:p w14:paraId="4167CFBA" w14:textId="77777777" w:rsidR="00D642D8" w:rsidRDefault="00D642D8" w:rsidP="00CB34CD">
            <w:pPr>
              <w:rPr>
                <w:rFonts w:ascii="Segoe UI" w:hAnsi="Segoe UI" w:cs="Segoe UI"/>
                <w:sz w:val="24"/>
                <w:szCs w:val="24"/>
              </w:rPr>
            </w:pPr>
          </w:p>
          <w:p w14:paraId="70FAA91C" w14:textId="77777777" w:rsidR="00D642D8" w:rsidRDefault="00D642D8" w:rsidP="00CB34CD">
            <w:pPr>
              <w:rPr>
                <w:rFonts w:ascii="Segoe UI" w:hAnsi="Segoe UI" w:cs="Segoe UI"/>
                <w:sz w:val="24"/>
                <w:szCs w:val="24"/>
              </w:rPr>
            </w:pPr>
          </w:p>
          <w:p w14:paraId="584310A8" w14:textId="64AF9E39" w:rsidR="00D642D8" w:rsidRDefault="00D642D8" w:rsidP="00CB34CD">
            <w:pPr>
              <w:rPr>
                <w:rFonts w:ascii="Segoe UI" w:hAnsi="Segoe UI" w:cs="Segoe UI"/>
                <w:sz w:val="24"/>
                <w:szCs w:val="24"/>
              </w:rPr>
            </w:pPr>
          </w:p>
          <w:p w14:paraId="4055E991" w14:textId="3AEE38FE" w:rsidR="00C40252" w:rsidRDefault="00C40252" w:rsidP="00CB34CD">
            <w:pPr>
              <w:rPr>
                <w:rFonts w:ascii="Segoe UI" w:hAnsi="Segoe UI" w:cs="Segoe UI"/>
                <w:sz w:val="24"/>
                <w:szCs w:val="24"/>
              </w:rPr>
            </w:pPr>
          </w:p>
          <w:p w14:paraId="600D2F87" w14:textId="77777777" w:rsidR="00C40252" w:rsidRDefault="00C40252" w:rsidP="00CB34CD">
            <w:pPr>
              <w:rPr>
                <w:rFonts w:ascii="Segoe UI" w:hAnsi="Segoe UI" w:cs="Segoe UI"/>
                <w:sz w:val="24"/>
                <w:szCs w:val="24"/>
              </w:rPr>
            </w:pPr>
          </w:p>
          <w:p w14:paraId="1002321C" w14:textId="762BECE3" w:rsidR="00D642D8" w:rsidRPr="00D642D8" w:rsidRDefault="00C40252" w:rsidP="00CB34CD">
            <w:pPr>
              <w:rPr>
                <w:rFonts w:ascii="Segoe UI" w:hAnsi="Segoe UI" w:cs="Segoe UI"/>
                <w:sz w:val="24"/>
                <w:szCs w:val="24"/>
              </w:rPr>
            </w:pPr>
            <w:r>
              <w:rPr>
                <w:rFonts w:ascii="Segoe UI" w:hAnsi="Segoe UI" w:cs="Segoe UI"/>
                <w:sz w:val="24"/>
                <w:szCs w:val="24"/>
              </w:rPr>
              <w:t>b</w:t>
            </w:r>
          </w:p>
        </w:tc>
        <w:tc>
          <w:tcPr>
            <w:tcW w:w="7755" w:type="dxa"/>
          </w:tcPr>
          <w:p w14:paraId="737C311D" w14:textId="560CC4E6" w:rsidR="00B67BBD" w:rsidRPr="00CB34CD" w:rsidRDefault="00B67BBD" w:rsidP="00CB34CD">
            <w:pPr>
              <w:jc w:val="both"/>
              <w:rPr>
                <w:rFonts w:ascii="Segoe UI" w:hAnsi="Segoe UI" w:cs="Segoe UI"/>
                <w:b/>
                <w:bCs/>
                <w:sz w:val="24"/>
                <w:szCs w:val="24"/>
              </w:rPr>
            </w:pPr>
            <w:r w:rsidRPr="00CB34CD">
              <w:rPr>
                <w:rFonts w:ascii="Segoe UI" w:hAnsi="Segoe UI" w:cs="Segoe UI"/>
                <w:b/>
                <w:bCs/>
                <w:sz w:val="24"/>
                <w:szCs w:val="24"/>
              </w:rPr>
              <w:t>NHS Improvement self-certifications</w:t>
            </w:r>
          </w:p>
          <w:p w14:paraId="7AAFD846" w14:textId="77777777" w:rsidR="003F2002" w:rsidRPr="00CB34CD" w:rsidRDefault="003F2002" w:rsidP="00CB34CD">
            <w:pPr>
              <w:jc w:val="both"/>
              <w:rPr>
                <w:rFonts w:ascii="Segoe UI" w:hAnsi="Segoe UI" w:cs="Segoe UI"/>
                <w:sz w:val="24"/>
                <w:szCs w:val="24"/>
              </w:rPr>
            </w:pPr>
          </w:p>
          <w:p w14:paraId="6BBA0EE1" w14:textId="331FC404" w:rsidR="00B960BF" w:rsidRDefault="00D642D8" w:rsidP="00CB34CD">
            <w:pPr>
              <w:jc w:val="both"/>
              <w:rPr>
                <w:rFonts w:ascii="Segoe UI" w:hAnsi="Segoe UI" w:cs="Segoe UI"/>
                <w:sz w:val="24"/>
                <w:szCs w:val="24"/>
              </w:rPr>
            </w:pPr>
            <w:r>
              <w:rPr>
                <w:rFonts w:ascii="Segoe UI" w:hAnsi="Segoe UI" w:cs="Segoe UI"/>
                <w:sz w:val="24"/>
                <w:szCs w:val="24"/>
              </w:rPr>
              <w:t xml:space="preserve">The Director of Corporate Affairs </w:t>
            </w:r>
            <w:r w:rsidR="00B960BF">
              <w:rPr>
                <w:rFonts w:ascii="Segoe UI" w:hAnsi="Segoe UI" w:cs="Segoe UI"/>
                <w:sz w:val="24"/>
                <w:szCs w:val="24"/>
              </w:rPr>
              <w:t xml:space="preserve">&amp; </w:t>
            </w:r>
            <w:r>
              <w:rPr>
                <w:rFonts w:ascii="Segoe UI" w:hAnsi="Segoe UI" w:cs="Segoe UI"/>
                <w:sz w:val="24"/>
                <w:szCs w:val="24"/>
              </w:rPr>
              <w:t xml:space="preserve">Company </w:t>
            </w:r>
            <w:r w:rsidR="00B27656">
              <w:rPr>
                <w:rFonts w:ascii="Segoe UI" w:hAnsi="Segoe UI" w:cs="Segoe UI"/>
                <w:sz w:val="24"/>
                <w:szCs w:val="24"/>
              </w:rPr>
              <w:t>S</w:t>
            </w:r>
            <w:r>
              <w:rPr>
                <w:rFonts w:ascii="Segoe UI" w:hAnsi="Segoe UI" w:cs="Segoe UI"/>
                <w:sz w:val="24"/>
                <w:szCs w:val="24"/>
              </w:rPr>
              <w:t xml:space="preserve">ecretary </w:t>
            </w:r>
            <w:r w:rsidR="00B960BF">
              <w:rPr>
                <w:rFonts w:ascii="Segoe UI" w:hAnsi="Segoe UI" w:cs="Segoe UI"/>
                <w:sz w:val="24"/>
                <w:szCs w:val="24"/>
              </w:rPr>
              <w:t>provided</w:t>
            </w:r>
            <w:r w:rsidR="003F2002" w:rsidRPr="00CB34CD">
              <w:rPr>
                <w:rFonts w:ascii="Segoe UI" w:hAnsi="Segoe UI" w:cs="Segoe UI"/>
                <w:sz w:val="24"/>
                <w:szCs w:val="24"/>
              </w:rPr>
              <w:t xml:space="preserve"> an oral update </w:t>
            </w:r>
            <w:r w:rsidR="00B960BF">
              <w:rPr>
                <w:rFonts w:ascii="Segoe UI" w:hAnsi="Segoe UI" w:cs="Segoe UI"/>
                <w:sz w:val="24"/>
                <w:szCs w:val="24"/>
              </w:rPr>
              <w:t>and reminded</w:t>
            </w:r>
            <w:r w:rsidR="003F2002" w:rsidRPr="00CB34CD">
              <w:rPr>
                <w:rFonts w:ascii="Segoe UI" w:hAnsi="Segoe UI" w:cs="Segoe UI"/>
                <w:sz w:val="24"/>
                <w:szCs w:val="24"/>
              </w:rPr>
              <w:t xml:space="preserve"> the Board </w:t>
            </w:r>
            <w:r w:rsidR="00B960BF">
              <w:rPr>
                <w:rFonts w:ascii="Segoe UI" w:hAnsi="Segoe UI" w:cs="Segoe UI"/>
                <w:sz w:val="24"/>
                <w:szCs w:val="24"/>
              </w:rPr>
              <w:t>of the</w:t>
            </w:r>
            <w:r w:rsidR="003F2002" w:rsidRPr="00CB34CD">
              <w:rPr>
                <w:rFonts w:ascii="Segoe UI" w:hAnsi="Segoe UI" w:cs="Segoe UI"/>
                <w:sz w:val="24"/>
                <w:szCs w:val="24"/>
              </w:rPr>
              <w:t xml:space="preserve"> Trust</w:t>
            </w:r>
            <w:r w:rsidR="00F70A71">
              <w:rPr>
                <w:rFonts w:ascii="Segoe UI" w:hAnsi="Segoe UI" w:cs="Segoe UI"/>
                <w:sz w:val="24"/>
                <w:szCs w:val="24"/>
              </w:rPr>
              <w:t xml:space="preserve">’s annual </w:t>
            </w:r>
            <w:r w:rsidR="003F2002" w:rsidRPr="00CB34CD">
              <w:rPr>
                <w:rFonts w:ascii="Segoe UI" w:hAnsi="Segoe UI" w:cs="Segoe UI"/>
                <w:sz w:val="24"/>
                <w:szCs w:val="24"/>
              </w:rPr>
              <w:t>self-certif</w:t>
            </w:r>
            <w:r w:rsidR="00F70A71">
              <w:rPr>
                <w:rFonts w:ascii="Segoe UI" w:hAnsi="Segoe UI" w:cs="Segoe UI"/>
                <w:sz w:val="24"/>
                <w:szCs w:val="24"/>
              </w:rPr>
              <w:t>ication</w:t>
            </w:r>
            <w:r w:rsidR="003F2002" w:rsidRPr="00CB34CD">
              <w:rPr>
                <w:rFonts w:ascii="Segoe UI" w:hAnsi="Segoe UI" w:cs="Segoe UI"/>
                <w:sz w:val="24"/>
                <w:szCs w:val="24"/>
              </w:rPr>
              <w:t xml:space="preserve"> against </w:t>
            </w:r>
            <w:r w:rsidR="00B960BF">
              <w:rPr>
                <w:rFonts w:ascii="Segoe UI" w:hAnsi="Segoe UI" w:cs="Segoe UI"/>
                <w:sz w:val="24"/>
                <w:szCs w:val="24"/>
              </w:rPr>
              <w:t>NHSI</w:t>
            </w:r>
            <w:r w:rsidR="003F2002" w:rsidRPr="00CB34CD">
              <w:rPr>
                <w:rFonts w:ascii="Segoe UI" w:hAnsi="Segoe UI" w:cs="Segoe UI"/>
                <w:sz w:val="24"/>
                <w:szCs w:val="24"/>
              </w:rPr>
              <w:t xml:space="preserve"> license conditions</w:t>
            </w:r>
            <w:r w:rsidR="00F70A71">
              <w:rPr>
                <w:rFonts w:ascii="Segoe UI" w:hAnsi="Segoe UI" w:cs="Segoe UI"/>
                <w:sz w:val="24"/>
                <w:szCs w:val="24"/>
              </w:rPr>
              <w:t>, even if the timing during the pandemic period was more ambiguous</w:t>
            </w:r>
            <w:r w:rsidR="00CC1BA6" w:rsidRPr="00CB34CD">
              <w:rPr>
                <w:rFonts w:ascii="Segoe UI" w:hAnsi="Segoe UI" w:cs="Segoe UI"/>
                <w:sz w:val="24"/>
                <w:szCs w:val="24"/>
              </w:rPr>
              <w:t xml:space="preserve">. </w:t>
            </w:r>
            <w:r w:rsidR="00F70A71">
              <w:rPr>
                <w:rFonts w:ascii="Segoe UI" w:hAnsi="Segoe UI" w:cs="Segoe UI"/>
                <w:sz w:val="24"/>
                <w:szCs w:val="24"/>
              </w:rPr>
              <w:t xml:space="preserve"> The Council of Governors</w:t>
            </w:r>
            <w:r w:rsidR="00C40252">
              <w:rPr>
                <w:rFonts w:ascii="Segoe UI" w:hAnsi="Segoe UI" w:cs="Segoe UI"/>
                <w:sz w:val="24"/>
                <w:szCs w:val="24"/>
              </w:rPr>
              <w:t>’</w:t>
            </w:r>
            <w:r w:rsidR="00F70A71">
              <w:rPr>
                <w:rFonts w:ascii="Segoe UI" w:hAnsi="Segoe UI" w:cs="Segoe UI"/>
                <w:sz w:val="24"/>
                <w:szCs w:val="24"/>
              </w:rPr>
              <w:t xml:space="preserve"> meeting tomorrow would consider the relevant licence condition around provision of governor training before the full set of self-certifications w</w:t>
            </w:r>
            <w:r w:rsidR="00C40252">
              <w:rPr>
                <w:rFonts w:ascii="Segoe UI" w:hAnsi="Segoe UI" w:cs="Segoe UI"/>
                <w:sz w:val="24"/>
                <w:szCs w:val="24"/>
              </w:rPr>
              <w:t>as</w:t>
            </w:r>
            <w:r w:rsidR="00F70A71">
              <w:rPr>
                <w:rFonts w:ascii="Segoe UI" w:hAnsi="Segoe UI" w:cs="Segoe UI"/>
                <w:sz w:val="24"/>
                <w:szCs w:val="24"/>
              </w:rPr>
              <w:t xml:space="preserve"> presented to the Board in private session on 24 June 2020.  </w:t>
            </w:r>
          </w:p>
          <w:p w14:paraId="5695460F" w14:textId="77777777" w:rsidR="003F2002" w:rsidRPr="00CB34CD" w:rsidRDefault="003F2002" w:rsidP="00CB34CD">
            <w:pPr>
              <w:jc w:val="both"/>
              <w:rPr>
                <w:rFonts w:ascii="Segoe UI" w:hAnsi="Segoe UI" w:cs="Segoe UI"/>
                <w:sz w:val="24"/>
                <w:szCs w:val="24"/>
              </w:rPr>
            </w:pPr>
          </w:p>
          <w:p w14:paraId="3F492813" w14:textId="5BEEB2C7" w:rsidR="00D812F8" w:rsidRPr="00C40252" w:rsidRDefault="003F2002" w:rsidP="00CB34CD">
            <w:pPr>
              <w:jc w:val="both"/>
              <w:rPr>
                <w:rFonts w:ascii="Segoe UI" w:hAnsi="Segoe UI" w:cs="Segoe UI"/>
                <w:b/>
                <w:bCs/>
                <w:sz w:val="24"/>
                <w:szCs w:val="24"/>
              </w:rPr>
            </w:pPr>
            <w:r w:rsidRPr="00CB34CD">
              <w:rPr>
                <w:rFonts w:ascii="Segoe UI" w:hAnsi="Segoe UI" w:cs="Segoe UI"/>
                <w:b/>
                <w:bCs/>
                <w:sz w:val="24"/>
                <w:szCs w:val="24"/>
              </w:rPr>
              <w:t>The Board noted the update.</w:t>
            </w:r>
          </w:p>
        </w:tc>
        <w:tc>
          <w:tcPr>
            <w:tcW w:w="990" w:type="dxa"/>
          </w:tcPr>
          <w:p w14:paraId="74933AD0" w14:textId="77777777" w:rsidR="00D812F8" w:rsidRPr="00CB34CD" w:rsidRDefault="00D812F8" w:rsidP="00CB34CD">
            <w:pPr>
              <w:rPr>
                <w:rFonts w:ascii="Segoe UI" w:hAnsi="Segoe UI" w:cs="Segoe UI"/>
                <w:color w:val="4F81BD" w:themeColor="accent1"/>
                <w:sz w:val="24"/>
                <w:szCs w:val="24"/>
              </w:rPr>
            </w:pPr>
          </w:p>
        </w:tc>
      </w:tr>
      <w:tr w:rsidR="00B67BBD" w:rsidRPr="00CB34CD" w14:paraId="0B55BB39" w14:textId="77777777" w:rsidTr="00D90961">
        <w:tc>
          <w:tcPr>
            <w:tcW w:w="889" w:type="dxa"/>
          </w:tcPr>
          <w:p w14:paraId="4F3C0B21" w14:textId="3C8C23B5" w:rsidR="00B67BBD" w:rsidRDefault="00CC1BA6" w:rsidP="00CB34CD">
            <w:pPr>
              <w:rPr>
                <w:rFonts w:ascii="Segoe UI" w:hAnsi="Segoe UI" w:cs="Segoe UI"/>
                <w:b/>
                <w:bCs/>
                <w:sz w:val="24"/>
                <w:szCs w:val="24"/>
              </w:rPr>
            </w:pPr>
            <w:r w:rsidRPr="00CB34CD">
              <w:rPr>
                <w:rFonts w:ascii="Segoe UI" w:hAnsi="Segoe UI" w:cs="Segoe UI"/>
                <w:b/>
                <w:bCs/>
                <w:sz w:val="24"/>
                <w:szCs w:val="24"/>
              </w:rPr>
              <w:lastRenderedPageBreak/>
              <w:t xml:space="preserve">BOD </w:t>
            </w:r>
            <w:r w:rsidR="00CB34CD" w:rsidRPr="00CB34CD">
              <w:rPr>
                <w:rFonts w:ascii="Segoe UI" w:hAnsi="Segoe UI" w:cs="Segoe UI"/>
                <w:b/>
                <w:bCs/>
                <w:sz w:val="24"/>
                <w:szCs w:val="24"/>
              </w:rPr>
              <w:t>4</w:t>
            </w:r>
            <w:r w:rsidR="00B36C72">
              <w:rPr>
                <w:rFonts w:ascii="Segoe UI" w:hAnsi="Segoe UI" w:cs="Segoe UI"/>
                <w:b/>
                <w:bCs/>
                <w:sz w:val="24"/>
                <w:szCs w:val="24"/>
              </w:rPr>
              <w:t>5</w:t>
            </w:r>
            <w:r w:rsidRPr="00CB34CD">
              <w:rPr>
                <w:rFonts w:ascii="Segoe UI" w:hAnsi="Segoe UI" w:cs="Segoe UI"/>
                <w:b/>
                <w:bCs/>
                <w:sz w:val="24"/>
                <w:szCs w:val="24"/>
              </w:rPr>
              <w:t>/20</w:t>
            </w:r>
          </w:p>
          <w:p w14:paraId="4A6D812E" w14:textId="1ED99EDE" w:rsidR="00D642D8" w:rsidRDefault="00D642D8" w:rsidP="00CB34CD">
            <w:pPr>
              <w:rPr>
                <w:rFonts w:ascii="Segoe UI" w:hAnsi="Segoe UI" w:cs="Segoe UI"/>
                <w:sz w:val="24"/>
                <w:szCs w:val="24"/>
              </w:rPr>
            </w:pPr>
            <w:r>
              <w:rPr>
                <w:rFonts w:ascii="Segoe UI" w:hAnsi="Segoe UI" w:cs="Segoe UI"/>
                <w:sz w:val="24"/>
                <w:szCs w:val="24"/>
              </w:rPr>
              <w:t>a</w:t>
            </w:r>
          </w:p>
          <w:p w14:paraId="1DB06A44" w14:textId="13E96E59" w:rsidR="00D642D8" w:rsidRDefault="00D642D8" w:rsidP="00CB34CD">
            <w:pPr>
              <w:rPr>
                <w:rFonts w:ascii="Segoe UI" w:hAnsi="Segoe UI" w:cs="Segoe UI"/>
                <w:sz w:val="24"/>
                <w:szCs w:val="24"/>
              </w:rPr>
            </w:pPr>
          </w:p>
          <w:p w14:paraId="7D3B1648" w14:textId="5ED2D312" w:rsidR="00D642D8" w:rsidRDefault="00D642D8" w:rsidP="00CB34CD">
            <w:pPr>
              <w:rPr>
                <w:rFonts w:ascii="Segoe UI" w:hAnsi="Segoe UI" w:cs="Segoe UI"/>
                <w:sz w:val="24"/>
                <w:szCs w:val="24"/>
              </w:rPr>
            </w:pPr>
          </w:p>
          <w:p w14:paraId="58F850C0" w14:textId="493EAF37" w:rsidR="00D642D8" w:rsidRDefault="00D642D8" w:rsidP="00CB34CD">
            <w:pPr>
              <w:rPr>
                <w:rFonts w:ascii="Segoe UI" w:hAnsi="Segoe UI" w:cs="Segoe UI"/>
                <w:sz w:val="24"/>
                <w:szCs w:val="24"/>
              </w:rPr>
            </w:pPr>
          </w:p>
          <w:p w14:paraId="6A633534" w14:textId="15A93E68" w:rsidR="00D642D8" w:rsidRDefault="00D642D8" w:rsidP="00CB34CD">
            <w:pPr>
              <w:rPr>
                <w:rFonts w:ascii="Segoe UI" w:hAnsi="Segoe UI" w:cs="Segoe UI"/>
                <w:sz w:val="24"/>
                <w:szCs w:val="24"/>
              </w:rPr>
            </w:pPr>
            <w:r>
              <w:rPr>
                <w:rFonts w:ascii="Segoe UI" w:hAnsi="Segoe UI" w:cs="Segoe UI"/>
                <w:sz w:val="24"/>
                <w:szCs w:val="24"/>
              </w:rPr>
              <w:t>b</w:t>
            </w:r>
          </w:p>
          <w:p w14:paraId="6378C379" w14:textId="309B21D4" w:rsidR="00D642D8" w:rsidRPr="00D642D8" w:rsidRDefault="00D642D8" w:rsidP="00CB34CD">
            <w:pPr>
              <w:rPr>
                <w:rFonts w:ascii="Segoe UI" w:hAnsi="Segoe UI" w:cs="Segoe UI"/>
                <w:sz w:val="24"/>
                <w:szCs w:val="24"/>
              </w:rPr>
            </w:pPr>
          </w:p>
        </w:tc>
        <w:tc>
          <w:tcPr>
            <w:tcW w:w="7755" w:type="dxa"/>
          </w:tcPr>
          <w:p w14:paraId="38A9385D" w14:textId="4D99ADB5" w:rsidR="00CC1BA6" w:rsidRPr="00CB34CD" w:rsidRDefault="00CC1BA6" w:rsidP="00CB34CD">
            <w:pPr>
              <w:jc w:val="both"/>
              <w:rPr>
                <w:rFonts w:ascii="Segoe UI" w:hAnsi="Segoe UI" w:cs="Segoe UI"/>
                <w:b/>
                <w:bCs/>
                <w:sz w:val="24"/>
                <w:szCs w:val="24"/>
              </w:rPr>
            </w:pPr>
            <w:r w:rsidRPr="00CB34CD">
              <w:rPr>
                <w:rFonts w:ascii="Segoe UI" w:hAnsi="Segoe UI" w:cs="Segoe UI"/>
                <w:b/>
                <w:bCs/>
                <w:sz w:val="24"/>
                <w:szCs w:val="24"/>
              </w:rPr>
              <w:t>Corporate Register: gifts and hospitality</w:t>
            </w:r>
          </w:p>
          <w:p w14:paraId="5763EEA1" w14:textId="2FC683A9" w:rsidR="00CC1BA6" w:rsidRPr="00CB34CD" w:rsidRDefault="00CC1BA6" w:rsidP="00CB34CD">
            <w:pPr>
              <w:jc w:val="both"/>
              <w:rPr>
                <w:rFonts w:ascii="Segoe UI" w:hAnsi="Segoe UI" w:cs="Segoe UI"/>
                <w:b/>
                <w:bCs/>
                <w:sz w:val="24"/>
                <w:szCs w:val="24"/>
              </w:rPr>
            </w:pPr>
          </w:p>
          <w:p w14:paraId="6DB5B6D2" w14:textId="29CF61D5" w:rsidR="00CC1BA6" w:rsidRPr="00CB34CD" w:rsidRDefault="00CC1BA6" w:rsidP="00CB34CD">
            <w:pPr>
              <w:jc w:val="both"/>
              <w:rPr>
                <w:rFonts w:ascii="Segoe UI" w:hAnsi="Segoe UI" w:cs="Segoe UI"/>
                <w:sz w:val="24"/>
                <w:szCs w:val="24"/>
              </w:rPr>
            </w:pPr>
            <w:r w:rsidRPr="00CB34CD">
              <w:rPr>
                <w:rFonts w:ascii="Segoe UI" w:hAnsi="Segoe UI" w:cs="Segoe UI"/>
                <w:sz w:val="24"/>
                <w:szCs w:val="24"/>
              </w:rPr>
              <w:t xml:space="preserve">The </w:t>
            </w:r>
            <w:r w:rsidR="00D642D8">
              <w:rPr>
                <w:rFonts w:ascii="Segoe UI" w:hAnsi="Segoe UI" w:cs="Segoe UI"/>
                <w:sz w:val="24"/>
                <w:szCs w:val="24"/>
              </w:rPr>
              <w:t xml:space="preserve">Director of Corporate Affairs </w:t>
            </w:r>
            <w:r w:rsidR="00C40252">
              <w:rPr>
                <w:rFonts w:ascii="Segoe UI" w:hAnsi="Segoe UI" w:cs="Segoe UI"/>
                <w:sz w:val="24"/>
                <w:szCs w:val="24"/>
              </w:rPr>
              <w:t>&amp;</w:t>
            </w:r>
            <w:r w:rsidR="00D642D8">
              <w:rPr>
                <w:rFonts w:ascii="Segoe UI" w:hAnsi="Segoe UI" w:cs="Segoe UI"/>
                <w:sz w:val="24"/>
                <w:szCs w:val="24"/>
              </w:rPr>
              <w:t>Company Secretary</w:t>
            </w:r>
            <w:r w:rsidRPr="00CB34CD">
              <w:rPr>
                <w:rFonts w:ascii="Segoe UI" w:hAnsi="Segoe UI" w:cs="Segoe UI"/>
                <w:sz w:val="24"/>
                <w:szCs w:val="24"/>
              </w:rPr>
              <w:t xml:space="preserve"> </w:t>
            </w:r>
            <w:r w:rsidR="00C40252">
              <w:rPr>
                <w:rFonts w:ascii="Segoe UI" w:hAnsi="Segoe UI" w:cs="Segoe UI"/>
                <w:sz w:val="24"/>
                <w:szCs w:val="24"/>
              </w:rPr>
              <w:t xml:space="preserve">presented the report </w:t>
            </w:r>
            <w:r w:rsidRPr="00CB34CD">
              <w:rPr>
                <w:rFonts w:ascii="Segoe UI" w:hAnsi="Segoe UI" w:cs="Segoe UI"/>
                <w:sz w:val="24"/>
                <w:szCs w:val="24"/>
              </w:rPr>
              <w:t xml:space="preserve">BOD 35/2020 </w:t>
            </w:r>
            <w:r w:rsidR="00C40252">
              <w:rPr>
                <w:rFonts w:ascii="Segoe UI" w:hAnsi="Segoe UI" w:cs="Segoe UI"/>
                <w:sz w:val="24"/>
                <w:szCs w:val="24"/>
              </w:rPr>
              <w:t>which set out the r</w:t>
            </w:r>
            <w:r w:rsidRPr="00CB34CD">
              <w:rPr>
                <w:rFonts w:ascii="Segoe UI" w:hAnsi="Segoe UI" w:cs="Segoe UI"/>
                <w:sz w:val="24"/>
                <w:szCs w:val="24"/>
              </w:rPr>
              <w:t xml:space="preserve">egister </w:t>
            </w:r>
            <w:r w:rsidR="00C40252">
              <w:rPr>
                <w:rFonts w:ascii="Segoe UI" w:hAnsi="Segoe UI" w:cs="Segoe UI"/>
                <w:sz w:val="24"/>
                <w:szCs w:val="24"/>
              </w:rPr>
              <w:t xml:space="preserve">of </w:t>
            </w:r>
            <w:r w:rsidRPr="00CB34CD">
              <w:rPr>
                <w:rFonts w:ascii="Segoe UI" w:hAnsi="Segoe UI" w:cs="Segoe UI"/>
                <w:sz w:val="24"/>
                <w:szCs w:val="24"/>
              </w:rPr>
              <w:t>gifts, hospitality and sponsorship</w:t>
            </w:r>
            <w:r w:rsidR="00C40252">
              <w:rPr>
                <w:rFonts w:ascii="Segoe UI" w:hAnsi="Segoe UI" w:cs="Segoe UI"/>
                <w:sz w:val="24"/>
                <w:szCs w:val="24"/>
              </w:rPr>
              <w:t xml:space="preserve"> for the period January-March 2020</w:t>
            </w:r>
            <w:r w:rsidR="00152915" w:rsidRPr="00CB34CD">
              <w:rPr>
                <w:rFonts w:ascii="Segoe UI" w:hAnsi="Segoe UI" w:cs="Segoe UI"/>
                <w:sz w:val="24"/>
                <w:szCs w:val="24"/>
              </w:rPr>
              <w:t>.</w:t>
            </w:r>
          </w:p>
          <w:p w14:paraId="751B8218" w14:textId="3B5AD817" w:rsidR="00152915" w:rsidRPr="00CB34CD" w:rsidRDefault="00152915" w:rsidP="00CB34CD">
            <w:pPr>
              <w:jc w:val="both"/>
              <w:rPr>
                <w:rFonts w:ascii="Segoe UI" w:hAnsi="Segoe UI" w:cs="Segoe UI"/>
                <w:sz w:val="24"/>
                <w:szCs w:val="24"/>
              </w:rPr>
            </w:pPr>
          </w:p>
          <w:p w14:paraId="22497905" w14:textId="3749BCA5" w:rsidR="00CC1BA6" w:rsidRPr="00CB34CD" w:rsidRDefault="00152915" w:rsidP="00CB34CD">
            <w:pPr>
              <w:jc w:val="both"/>
              <w:rPr>
                <w:rFonts w:ascii="Segoe UI" w:hAnsi="Segoe UI" w:cs="Segoe UI"/>
                <w:sz w:val="24"/>
                <w:szCs w:val="24"/>
              </w:rPr>
            </w:pPr>
            <w:r w:rsidRPr="00CB34CD">
              <w:rPr>
                <w:rFonts w:ascii="Segoe UI" w:hAnsi="Segoe UI" w:cs="Segoe UI"/>
                <w:b/>
                <w:bCs/>
                <w:sz w:val="24"/>
                <w:szCs w:val="24"/>
              </w:rPr>
              <w:t xml:space="preserve">The Board </w:t>
            </w:r>
            <w:r w:rsidR="00C40252">
              <w:rPr>
                <w:rFonts w:ascii="Segoe UI" w:hAnsi="Segoe UI" w:cs="Segoe UI"/>
                <w:b/>
                <w:bCs/>
                <w:sz w:val="24"/>
                <w:szCs w:val="24"/>
              </w:rPr>
              <w:t xml:space="preserve">received and </w:t>
            </w:r>
            <w:r w:rsidRPr="00CB34CD">
              <w:rPr>
                <w:rFonts w:ascii="Segoe UI" w:hAnsi="Segoe UI" w:cs="Segoe UI"/>
                <w:b/>
                <w:bCs/>
                <w:sz w:val="24"/>
                <w:szCs w:val="24"/>
              </w:rPr>
              <w:t>noted the report</w:t>
            </w:r>
            <w:r w:rsidR="00D642D8">
              <w:rPr>
                <w:rFonts w:ascii="Segoe UI" w:hAnsi="Segoe UI" w:cs="Segoe UI"/>
                <w:b/>
                <w:bCs/>
                <w:sz w:val="24"/>
                <w:szCs w:val="24"/>
              </w:rPr>
              <w:t>.</w:t>
            </w:r>
          </w:p>
          <w:p w14:paraId="2AEFF650" w14:textId="77777777" w:rsidR="00B67BBD" w:rsidRPr="00CB34CD" w:rsidRDefault="00B67BBD" w:rsidP="00CB34CD">
            <w:pPr>
              <w:jc w:val="both"/>
              <w:rPr>
                <w:rFonts w:ascii="Segoe UI" w:hAnsi="Segoe UI" w:cs="Segoe UI"/>
                <w:sz w:val="24"/>
                <w:szCs w:val="24"/>
              </w:rPr>
            </w:pPr>
          </w:p>
        </w:tc>
        <w:tc>
          <w:tcPr>
            <w:tcW w:w="990" w:type="dxa"/>
          </w:tcPr>
          <w:p w14:paraId="52C9307B" w14:textId="77777777" w:rsidR="00B67BBD" w:rsidRPr="00CB34CD" w:rsidRDefault="00B67BBD" w:rsidP="00CB34CD">
            <w:pPr>
              <w:rPr>
                <w:rFonts w:ascii="Segoe UI" w:hAnsi="Segoe UI" w:cs="Segoe UI"/>
                <w:color w:val="4F81BD" w:themeColor="accent1"/>
                <w:sz w:val="24"/>
                <w:szCs w:val="24"/>
              </w:rPr>
            </w:pPr>
          </w:p>
        </w:tc>
      </w:tr>
      <w:tr w:rsidR="00152915" w:rsidRPr="00CB34CD" w14:paraId="7C3598FA" w14:textId="77777777" w:rsidTr="00D90961">
        <w:tc>
          <w:tcPr>
            <w:tcW w:w="889" w:type="dxa"/>
          </w:tcPr>
          <w:p w14:paraId="7F7A960D" w14:textId="77777777" w:rsidR="00152915" w:rsidRPr="00CB34CD" w:rsidRDefault="00152915" w:rsidP="00CB34CD">
            <w:pPr>
              <w:rPr>
                <w:rFonts w:ascii="Segoe UI" w:hAnsi="Segoe UI" w:cs="Segoe UI"/>
                <w:b/>
                <w:bCs/>
                <w:sz w:val="24"/>
                <w:szCs w:val="24"/>
              </w:rPr>
            </w:pPr>
            <w:r w:rsidRPr="00CB34CD">
              <w:rPr>
                <w:rFonts w:ascii="Segoe UI" w:hAnsi="Segoe UI" w:cs="Segoe UI"/>
                <w:b/>
                <w:bCs/>
                <w:sz w:val="24"/>
                <w:szCs w:val="24"/>
              </w:rPr>
              <w:t>BOD</w:t>
            </w:r>
          </w:p>
          <w:p w14:paraId="6072EAC6" w14:textId="01922A85" w:rsidR="00152915" w:rsidRDefault="00CB34CD" w:rsidP="00CB34CD">
            <w:pPr>
              <w:rPr>
                <w:rFonts w:ascii="Segoe UI" w:hAnsi="Segoe UI" w:cs="Segoe UI"/>
                <w:b/>
                <w:bCs/>
                <w:sz w:val="24"/>
                <w:szCs w:val="24"/>
              </w:rPr>
            </w:pPr>
            <w:r w:rsidRPr="00CB34CD">
              <w:rPr>
                <w:rFonts w:ascii="Segoe UI" w:hAnsi="Segoe UI" w:cs="Segoe UI"/>
                <w:b/>
                <w:bCs/>
                <w:sz w:val="24"/>
                <w:szCs w:val="24"/>
              </w:rPr>
              <w:t>4</w:t>
            </w:r>
            <w:r w:rsidR="00B36C72">
              <w:rPr>
                <w:rFonts w:ascii="Segoe UI" w:hAnsi="Segoe UI" w:cs="Segoe UI"/>
                <w:b/>
                <w:bCs/>
                <w:sz w:val="24"/>
                <w:szCs w:val="24"/>
              </w:rPr>
              <w:t>6</w:t>
            </w:r>
            <w:r w:rsidR="00152915" w:rsidRPr="00CB34CD">
              <w:rPr>
                <w:rFonts w:ascii="Segoe UI" w:hAnsi="Segoe UI" w:cs="Segoe UI"/>
                <w:b/>
                <w:bCs/>
                <w:sz w:val="24"/>
                <w:szCs w:val="24"/>
              </w:rPr>
              <w:t>/20</w:t>
            </w:r>
          </w:p>
          <w:p w14:paraId="3BE392F7" w14:textId="500405E6" w:rsidR="00D642D8" w:rsidRDefault="00D642D8" w:rsidP="00CB34CD">
            <w:pPr>
              <w:rPr>
                <w:rFonts w:ascii="Segoe UI" w:hAnsi="Segoe UI" w:cs="Segoe UI"/>
                <w:sz w:val="24"/>
                <w:szCs w:val="24"/>
              </w:rPr>
            </w:pPr>
            <w:r>
              <w:rPr>
                <w:rFonts w:ascii="Segoe UI" w:hAnsi="Segoe UI" w:cs="Segoe UI"/>
                <w:sz w:val="24"/>
                <w:szCs w:val="24"/>
              </w:rPr>
              <w:t>a</w:t>
            </w:r>
          </w:p>
          <w:p w14:paraId="456337F0" w14:textId="0A65B939" w:rsidR="00D642D8" w:rsidRDefault="00D642D8" w:rsidP="00CB34CD">
            <w:pPr>
              <w:rPr>
                <w:rFonts w:ascii="Segoe UI" w:hAnsi="Segoe UI" w:cs="Segoe UI"/>
                <w:sz w:val="24"/>
                <w:szCs w:val="24"/>
              </w:rPr>
            </w:pPr>
          </w:p>
          <w:p w14:paraId="7B7F7AAC" w14:textId="649216D0" w:rsidR="00D642D8" w:rsidRDefault="00D642D8" w:rsidP="00CB34CD">
            <w:pPr>
              <w:rPr>
                <w:rFonts w:ascii="Segoe UI" w:hAnsi="Segoe UI" w:cs="Segoe UI"/>
                <w:sz w:val="24"/>
                <w:szCs w:val="24"/>
              </w:rPr>
            </w:pPr>
          </w:p>
          <w:p w14:paraId="53820CFE" w14:textId="3F394789" w:rsidR="00D642D8" w:rsidRDefault="00D642D8" w:rsidP="00CB34CD">
            <w:pPr>
              <w:rPr>
                <w:rFonts w:ascii="Segoe UI" w:hAnsi="Segoe UI" w:cs="Segoe UI"/>
                <w:sz w:val="24"/>
                <w:szCs w:val="24"/>
              </w:rPr>
            </w:pPr>
          </w:p>
          <w:p w14:paraId="45664C0F" w14:textId="0080BC56" w:rsidR="00D642D8" w:rsidRDefault="00D642D8" w:rsidP="00CB34CD">
            <w:pPr>
              <w:rPr>
                <w:rFonts w:ascii="Segoe UI" w:hAnsi="Segoe UI" w:cs="Segoe UI"/>
                <w:sz w:val="24"/>
                <w:szCs w:val="24"/>
              </w:rPr>
            </w:pPr>
          </w:p>
          <w:p w14:paraId="015FF717" w14:textId="2D3D6069" w:rsidR="00D642D8" w:rsidRDefault="00D642D8" w:rsidP="00CB34CD">
            <w:pPr>
              <w:rPr>
                <w:rFonts w:ascii="Segoe UI" w:hAnsi="Segoe UI" w:cs="Segoe UI"/>
                <w:sz w:val="24"/>
                <w:szCs w:val="24"/>
              </w:rPr>
            </w:pPr>
            <w:r>
              <w:rPr>
                <w:rFonts w:ascii="Segoe UI" w:hAnsi="Segoe UI" w:cs="Segoe UI"/>
                <w:sz w:val="24"/>
                <w:szCs w:val="24"/>
              </w:rPr>
              <w:t>b</w:t>
            </w:r>
          </w:p>
          <w:p w14:paraId="2E50186E" w14:textId="6325CAD7" w:rsidR="00D642D8" w:rsidRPr="00D642D8" w:rsidRDefault="00D642D8" w:rsidP="00C40252">
            <w:pPr>
              <w:rPr>
                <w:rFonts w:ascii="Segoe UI" w:hAnsi="Segoe UI" w:cs="Segoe UI"/>
                <w:sz w:val="24"/>
                <w:szCs w:val="24"/>
              </w:rPr>
            </w:pPr>
          </w:p>
        </w:tc>
        <w:tc>
          <w:tcPr>
            <w:tcW w:w="7755" w:type="dxa"/>
          </w:tcPr>
          <w:p w14:paraId="5AAB2525" w14:textId="1CDDF495" w:rsidR="005128BA" w:rsidRPr="00CB34CD" w:rsidRDefault="00C40252" w:rsidP="00CB34CD">
            <w:pPr>
              <w:jc w:val="both"/>
              <w:rPr>
                <w:rFonts w:ascii="Segoe UI" w:hAnsi="Segoe UI" w:cs="Segoe UI"/>
                <w:b/>
                <w:bCs/>
                <w:sz w:val="24"/>
                <w:szCs w:val="24"/>
              </w:rPr>
            </w:pPr>
            <w:r>
              <w:rPr>
                <w:rFonts w:ascii="Segoe UI" w:hAnsi="Segoe UI" w:cs="Segoe UI"/>
                <w:b/>
                <w:bCs/>
                <w:sz w:val="24"/>
                <w:szCs w:val="24"/>
              </w:rPr>
              <w:t>Updates</w:t>
            </w:r>
            <w:r w:rsidR="00D90961" w:rsidRPr="00CB34CD">
              <w:rPr>
                <w:rFonts w:ascii="Segoe UI" w:hAnsi="Segoe UI" w:cs="Segoe UI"/>
                <w:b/>
                <w:bCs/>
                <w:sz w:val="24"/>
                <w:szCs w:val="24"/>
              </w:rPr>
              <w:t xml:space="preserve"> from Committees</w:t>
            </w:r>
          </w:p>
          <w:p w14:paraId="26519072" w14:textId="221F1FEF" w:rsidR="00D90961" w:rsidRPr="00CB34CD" w:rsidRDefault="00D90961" w:rsidP="00CB34CD">
            <w:pPr>
              <w:jc w:val="both"/>
              <w:rPr>
                <w:rFonts w:ascii="Segoe UI" w:hAnsi="Segoe UI" w:cs="Segoe UI"/>
                <w:sz w:val="24"/>
                <w:szCs w:val="24"/>
              </w:rPr>
            </w:pPr>
          </w:p>
          <w:p w14:paraId="48F6A736" w14:textId="16E4B978" w:rsidR="005128BA" w:rsidRPr="00C40252" w:rsidRDefault="00D90961" w:rsidP="00C40252">
            <w:pPr>
              <w:jc w:val="both"/>
              <w:rPr>
                <w:rFonts w:ascii="Segoe UI" w:hAnsi="Segoe UI" w:cs="Segoe UI"/>
                <w:color w:val="000000"/>
                <w:sz w:val="24"/>
                <w:szCs w:val="24"/>
              </w:rPr>
            </w:pPr>
            <w:r w:rsidRPr="00CB34CD">
              <w:rPr>
                <w:rFonts w:ascii="Segoe UI" w:hAnsi="Segoe UI" w:cs="Segoe UI"/>
                <w:color w:val="000000"/>
                <w:sz w:val="24"/>
                <w:szCs w:val="24"/>
              </w:rPr>
              <w:t xml:space="preserve">The Board </w:t>
            </w:r>
            <w:r w:rsidR="00C40252">
              <w:rPr>
                <w:rFonts w:ascii="Segoe UI" w:hAnsi="Segoe UI" w:cs="Segoe UI"/>
                <w:color w:val="000000"/>
                <w:sz w:val="24"/>
                <w:szCs w:val="24"/>
              </w:rPr>
              <w:t>took as read</w:t>
            </w:r>
            <w:r w:rsidRPr="00CB34CD">
              <w:rPr>
                <w:rFonts w:ascii="Segoe UI" w:hAnsi="Segoe UI" w:cs="Segoe UI"/>
                <w:color w:val="000000"/>
                <w:sz w:val="24"/>
                <w:szCs w:val="24"/>
              </w:rPr>
              <w:t xml:space="preserve"> the minutes </w:t>
            </w:r>
            <w:r w:rsidR="00C40252">
              <w:rPr>
                <w:rFonts w:ascii="Segoe UI" w:hAnsi="Segoe UI" w:cs="Segoe UI"/>
                <w:color w:val="000000"/>
                <w:sz w:val="24"/>
                <w:szCs w:val="24"/>
              </w:rPr>
              <w:t xml:space="preserve">at papers BOD 36-39/2020 </w:t>
            </w:r>
            <w:r w:rsidRPr="00CB34CD">
              <w:rPr>
                <w:rFonts w:ascii="Segoe UI" w:hAnsi="Segoe UI" w:cs="Segoe UI"/>
                <w:color w:val="000000"/>
                <w:sz w:val="24"/>
                <w:szCs w:val="24"/>
              </w:rPr>
              <w:t xml:space="preserve">from the </w:t>
            </w:r>
            <w:r w:rsidR="00C40252">
              <w:rPr>
                <w:rFonts w:ascii="Segoe UI" w:hAnsi="Segoe UI" w:cs="Segoe UI"/>
                <w:color w:val="000000"/>
                <w:sz w:val="24"/>
                <w:szCs w:val="24"/>
              </w:rPr>
              <w:t>meetings of the</w:t>
            </w:r>
            <w:r w:rsidRPr="00CB34CD">
              <w:rPr>
                <w:rFonts w:ascii="Segoe UI" w:hAnsi="Segoe UI" w:cs="Segoe UI"/>
                <w:color w:val="000000"/>
                <w:sz w:val="24"/>
                <w:szCs w:val="24"/>
              </w:rPr>
              <w:t>:</w:t>
            </w:r>
            <w:r w:rsidR="00C40252">
              <w:rPr>
                <w:rFonts w:ascii="Segoe UI" w:hAnsi="Segoe UI" w:cs="Segoe UI"/>
                <w:color w:val="000000"/>
                <w:sz w:val="24"/>
                <w:szCs w:val="24"/>
              </w:rPr>
              <w:t xml:space="preserve"> </w:t>
            </w:r>
            <w:r w:rsidR="005128BA" w:rsidRPr="00C40252">
              <w:rPr>
                <w:rFonts w:ascii="Segoe UI" w:hAnsi="Segoe UI" w:cs="Segoe UI"/>
                <w:color w:val="000000"/>
                <w:sz w:val="24"/>
                <w:szCs w:val="24"/>
              </w:rPr>
              <w:t>Quality Committee on 12 February 2020</w:t>
            </w:r>
            <w:r w:rsidR="00D642D8" w:rsidRPr="00C40252">
              <w:rPr>
                <w:rFonts w:ascii="Segoe UI" w:hAnsi="Segoe UI" w:cs="Segoe UI"/>
                <w:color w:val="000000"/>
                <w:sz w:val="24"/>
                <w:szCs w:val="24"/>
              </w:rPr>
              <w:t>;</w:t>
            </w:r>
            <w:r w:rsidR="005128BA" w:rsidRPr="00C40252">
              <w:rPr>
                <w:rFonts w:ascii="Segoe UI" w:hAnsi="Segoe UI" w:cs="Segoe UI"/>
                <w:color w:val="000000"/>
                <w:sz w:val="24"/>
                <w:szCs w:val="24"/>
              </w:rPr>
              <w:t xml:space="preserve"> Finance &amp; Investment Committee on 11 March 2020</w:t>
            </w:r>
            <w:r w:rsidR="00C40252">
              <w:rPr>
                <w:rFonts w:ascii="Segoe UI" w:hAnsi="Segoe UI" w:cs="Segoe UI"/>
                <w:color w:val="000000"/>
                <w:sz w:val="24"/>
                <w:szCs w:val="24"/>
              </w:rPr>
              <w:t xml:space="preserve">; </w:t>
            </w:r>
            <w:r w:rsidR="005128BA" w:rsidRPr="00C40252">
              <w:rPr>
                <w:rFonts w:ascii="Segoe UI" w:hAnsi="Segoe UI" w:cs="Segoe UI"/>
                <w:color w:val="000000"/>
                <w:sz w:val="24"/>
                <w:szCs w:val="24"/>
              </w:rPr>
              <w:t>Audit Committee on</w:t>
            </w:r>
            <w:r w:rsidR="00C40252">
              <w:rPr>
                <w:rFonts w:ascii="Segoe UI" w:hAnsi="Segoe UI" w:cs="Segoe UI"/>
                <w:color w:val="000000"/>
                <w:sz w:val="24"/>
                <w:szCs w:val="24"/>
              </w:rPr>
              <w:t xml:space="preserve"> </w:t>
            </w:r>
            <w:r w:rsidR="005128BA" w:rsidRPr="00C40252">
              <w:rPr>
                <w:rFonts w:ascii="Segoe UI" w:hAnsi="Segoe UI" w:cs="Segoe UI"/>
                <w:color w:val="000000"/>
                <w:sz w:val="24"/>
                <w:szCs w:val="24"/>
              </w:rPr>
              <w:t>22 April 2020</w:t>
            </w:r>
            <w:r w:rsidR="00C40252">
              <w:rPr>
                <w:rFonts w:ascii="Segoe UI" w:hAnsi="Segoe UI" w:cs="Segoe UI"/>
                <w:color w:val="000000"/>
                <w:sz w:val="24"/>
                <w:szCs w:val="24"/>
              </w:rPr>
              <w:t>;</w:t>
            </w:r>
            <w:r w:rsidR="005128BA" w:rsidRPr="00C40252">
              <w:rPr>
                <w:rFonts w:ascii="Segoe UI" w:hAnsi="Segoe UI" w:cs="Segoe UI"/>
                <w:sz w:val="24"/>
                <w:szCs w:val="24"/>
              </w:rPr>
              <w:t xml:space="preserve"> </w:t>
            </w:r>
            <w:r w:rsidR="00C40252">
              <w:rPr>
                <w:rFonts w:ascii="Segoe UI" w:hAnsi="Segoe UI" w:cs="Segoe UI"/>
                <w:sz w:val="24"/>
                <w:szCs w:val="24"/>
              </w:rPr>
              <w:t xml:space="preserve">and </w:t>
            </w:r>
            <w:r w:rsidR="005128BA" w:rsidRPr="00C40252">
              <w:rPr>
                <w:rFonts w:ascii="Segoe UI" w:hAnsi="Segoe UI" w:cs="Segoe UI"/>
                <w:color w:val="000000"/>
                <w:sz w:val="24"/>
                <w:szCs w:val="24"/>
              </w:rPr>
              <w:t>People, Culture &amp; Leadership Committee on 29 April 2020</w:t>
            </w:r>
            <w:r w:rsidR="00C40252">
              <w:rPr>
                <w:rFonts w:ascii="Segoe UI" w:hAnsi="Segoe UI" w:cs="Segoe UI"/>
                <w:sz w:val="24"/>
                <w:szCs w:val="24"/>
              </w:rPr>
              <w:t>.</w:t>
            </w:r>
            <w:r w:rsidR="005128BA" w:rsidRPr="00C40252">
              <w:rPr>
                <w:rFonts w:ascii="Segoe UI" w:hAnsi="Segoe UI" w:cs="Segoe UI"/>
                <w:sz w:val="24"/>
                <w:szCs w:val="24"/>
              </w:rPr>
              <w:t xml:space="preserve"> </w:t>
            </w:r>
          </w:p>
          <w:p w14:paraId="7FCF3742" w14:textId="4B87DB5B" w:rsidR="00D90961" w:rsidRPr="00CB34CD" w:rsidRDefault="00D90961" w:rsidP="00CB34CD">
            <w:pPr>
              <w:jc w:val="both"/>
              <w:rPr>
                <w:rFonts w:ascii="Segoe UI" w:hAnsi="Segoe UI" w:cs="Segoe UI"/>
                <w:color w:val="000000"/>
                <w:sz w:val="24"/>
                <w:szCs w:val="24"/>
              </w:rPr>
            </w:pPr>
          </w:p>
          <w:p w14:paraId="35F71FFB" w14:textId="2E991ECE" w:rsidR="00D90961" w:rsidRPr="00CB34CD" w:rsidRDefault="00D90961" w:rsidP="00CB34CD">
            <w:pPr>
              <w:jc w:val="both"/>
              <w:rPr>
                <w:rFonts w:ascii="Segoe UI" w:hAnsi="Segoe UI" w:cs="Segoe UI"/>
                <w:b/>
                <w:bCs/>
                <w:color w:val="000000"/>
                <w:sz w:val="24"/>
                <w:szCs w:val="24"/>
              </w:rPr>
            </w:pPr>
            <w:r w:rsidRPr="00CB34CD">
              <w:rPr>
                <w:rFonts w:ascii="Segoe UI" w:hAnsi="Segoe UI" w:cs="Segoe UI"/>
                <w:b/>
                <w:bCs/>
                <w:color w:val="000000"/>
                <w:sz w:val="24"/>
                <w:szCs w:val="24"/>
              </w:rPr>
              <w:t>The Board received the minutes.</w:t>
            </w:r>
          </w:p>
          <w:p w14:paraId="51C5FC91" w14:textId="0A8E021D" w:rsidR="00152915" w:rsidRPr="00CB34CD" w:rsidRDefault="00152915" w:rsidP="00CB34CD">
            <w:pPr>
              <w:jc w:val="both"/>
              <w:rPr>
                <w:rFonts w:ascii="Segoe UI" w:hAnsi="Segoe UI" w:cs="Segoe UI"/>
                <w:b/>
                <w:bCs/>
                <w:sz w:val="24"/>
                <w:szCs w:val="24"/>
              </w:rPr>
            </w:pPr>
          </w:p>
        </w:tc>
        <w:tc>
          <w:tcPr>
            <w:tcW w:w="990" w:type="dxa"/>
          </w:tcPr>
          <w:p w14:paraId="337720E4" w14:textId="77777777" w:rsidR="00152915" w:rsidRPr="00CB34CD" w:rsidRDefault="00152915" w:rsidP="00CB34CD">
            <w:pPr>
              <w:rPr>
                <w:rFonts w:ascii="Segoe UI" w:hAnsi="Segoe UI" w:cs="Segoe UI"/>
                <w:color w:val="4F81BD" w:themeColor="accent1"/>
                <w:sz w:val="24"/>
                <w:szCs w:val="24"/>
              </w:rPr>
            </w:pPr>
          </w:p>
        </w:tc>
      </w:tr>
      <w:tr w:rsidR="00152915" w:rsidRPr="00CB34CD" w14:paraId="2403B2F5" w14:textId="77777777" w:rsidTr="00D90961">
        <w:tc>
          <w:tcPr>
            <w:tcW w:w="889" w:type="dxa"/>
          </w:tcPr>
          <w:p w14:paraId="761C846F" w14:textId="77777777" w:rsidR="00152915" w:rsidRPr="00CB34CD" w:rsidRDefault="00152915" w:rsidP="00CB34CD">
            <w:pPr>
              <w:rPr>
                <w:rFonts w:ascii="Segoe UI" w:hAnsi="Segoe UI" w:cs="Segoe UI"/>
                <w:b/>
                <w:bCs/>
                <w:sz w:val="24"/>
                <w:szCs w:val="24"/>
              </w:rPr>
            </w:pPr>
            <w:r w:rsidRPr="00CB34CD">
              <w:rPr>
                <w:rFonts w:ascii="Segoe UI" w:hAnsi="Segoe UI" w:cs="Segoe UI"/>
                <w:b/>
                <w:bCs/>
                <w:sz w:val="24"/>
                <w:szCs w:val="24"/>
              </w:rPr>
              <w:t>BOD</w:t>
            </w:r>
          </w:p>
          <w:p w14:paraId="081D683B" w14:textId="4837F9DA" w:rsidR="00152915" w:rsidRDefault="00CB34CD" w:rsidP="00CB34CD">
            <w:pPr>
              <w:rPr>
                <w:rFonts w:ascii="Segoe UI" w:hAnsi="Segoe UI" w:cs="Segoe UI"/>
                <w:b/>
                <w:bCs/>
                <w:sz w:val="24"/>
                <w:szCs w:val="24"/>
              </w:rPr>
            </w:pPr>
            <w:r w:rsidRPr="00CB34CD">
              <w:rPr>
                <w:rFonts w:ascii="Segoe UI" w:hAnsi="Segoe UI" w:cs="Segoe UI"/>
                <w:b/>
                <w:bCs/>
                <w:sz w:val="24"/>
                <w:szCs w:val="24"/>
              </w:rPr>
              <w:t>4</w:t>
            </w:r>
            <w:r w:rsidR="00B36C72">
              <w:rPr>
                <w:rFonts w:ascii="Segoe UI" w:hAnsi="Segoe UI" w:cs="Segoe UI"/>
                <w:b/>
                <w:bCs/>
                <w:sz w:val="24"/>
                <w:szCs w:val="24"/>
              </w:rPr>
              <w:t>7</w:t>
            </w:r>
            <w:r w:rsidR="00152915" w:rsidRPr="00CB34CD">
              <w:rPr>
                <w:rFonts w:ascii="Segoe UI" w:hAnsi="Segoe UI" w:cs="Segoe UI"/>
                <w:b/>
                <w:bCs/>
                <w:sz w:val="24"/>
                <w:szCs w:val="24"/>
              </w:rPr>
              <w:t>/20</w:t>
            </w:r>
          </w:p>
          <w:p w14:paraId="566F8D79" w14:textId="77777777" w:rsidR="00D642D8" w:rsidRDefault="00D642D8" w:rsidP="00CB34CD">
            <w:pPr>
              <w:rPr>
                <w:rFonts w:ascii="Segoe UI" w:hAnsi="Segoe UI" w:cs="Segoe UI"/>
                <w:sz w:val="24"/>
                <w:szCs w:val="24"/>
              </w:rPr>
            </w:pPr>
            <w:r>
              <w:rPr>
                <w:rFonts w:ascii="Segoe UI" w:hAnsi="Segoe UI" w:cs="Segoe UI"/>
                <w:sz w:val="24"/>
                <w:szCs w:val="24"/>
              </w:rPr>
              <w:t>a</w:t>
            </w:r>
          </w:p>
          <w:p w14:paraId="2672B90D" w14:textId="78B1C215" w:rsidR="00D642D8" w:rsidRPr="00D642D8" w:rsidRDefault="00D642D8" w:rsidP="00CB34CD">
            <w:pPr>
              <w:rPr>
                <w:rFonts w:ascii="Segoe UI" w:hAnsi="Segoe UI" w:cs="Segoe UI"/>
                <w:sz w:val="24"/>
                <w:szCs w:val="24"/>
              </w:rPr>
            </w:pPr>
          </w:p>
        </w:tc>
        <w:tc>
          <w:tcPr>
            <w:tcW w:w="7755" w:type="dxa"/>
          </w:tcPr>
          <w:p w14:paraId="1F818F21" w14:textId="4C276168" w:rsidR="00152915" w:rsidRPr="00CB34CD" w:rsidRDefault="00152915" w:rsidP="00CB34CD">
            <w:pPr>
              <w:jc w:val="both"/>
              <w:rPr>
                <w:rFonts w:ascii="Segoe UI" w:hAnsi="Segoe UI" w:cs="Segoe UI"/>
                <w:b/>
                <w:bCs/>
                <w:sz w:val="24"/>
                <w:szCs w:val="24"/>
              </w:rPr>
            </w:pPr>
            <w:r w:rsidRPr="00CB34CD">
              <w:rPr>
                <w:rFonts w:ascii="Segoe UI" w:hAnsi="Segoe UI" w:cs="Segoe UI"/>
                <w:b/>
                <w:bCs/>
                <w:sz w:val="24"/>
                <w:szCs w:val="24"/>
              </w:rPr>
              <w:t>Any Other Business</w:t>
            </w:r>
          </w:p>
          <w:p w14:paraId="1DD0C280" w14:textId="5FABDEBF" w:rsidR="00D90961" w:rsidRDefault="00D90961" w:rsidP="00CB34CD">
            <w:pPr>
              <w:jc w:val="both"/>
              <w:rPr>
                <w:rFonts w:ascii="Segoe UI" w:hAnsi="Segoe UI" w:cs="Segoe UI"/>
                <w:b/>
                <w:bCs/>
                <w:sz w:val="24"/>
                <w:szCs w:val="24"/>
              </w:rPr>
            </w:pPr>
          </w:p>
          <w:p w14:paraId="5F8D4164" w14:textId="77927CCE" w:rsidR="00C40252" w:rsidRPr="00C40252" w:rsidRDefault="00C40252" w:rsidP="00CB34CD">
            <w:pPr>
              <w:jc w:val="both"/>
              <w:rPr>
                <w:rFonts w:ascii="Segoe UI" w:hAnsi="Segoe UI" w:cs="Segoe UI"/>
                <w:sz w:val="24"/>
                <w:szCs w:val="24"/>
              </w:rPr>
            </w:pPr>
            <w:r>
              <w:rPr>
                <w:rFonts w:ascii="Segoe UI" w:hAnsi="Segoe UI" w:cs="Segoe UI"/>
                <w:sz w:val="24"/>
                <w:szCs w:val="24"/>
              </w:rPr>
              <w:t xml:space="preserve">The Trust Chair reflected upon Stuart Bell’s </w:t>
            </w:r>
            <w:r w:rsidR="00B75ECF">
              <w:rPr>
                <w:rFonts w:ascii="Segoe UI" w:hAnsi="Segoe UI" w:cs="Segoe UI"/>
                <w:sz w:val="24"/>
                <w:szCs w:val="24"/>
              </w:rPr>
              <w:t xml:space="preserve">tenure as one of the NHS’s most experienced and senior managers, noting that the Trust’s good performance in response to COVID-19 was a tribute to the leadership given by Stuart Bell and his team.  </w:t>
            </w:r>
            <w:r w:rsidR="00F51AA9">
              <w:rPr>
                <w:rFonts w:ascii="Segoe UI" w:hAnsi="Segoe UI" w:cs="Segoe UI"/>
                <w:sz w:val="24"/>
                <w:szCs w:val="24"/>
              </w:rPr>
              <w:t xml:space="preserve">He commented that whilst good managers created good teams around them, it took good leaders to ensure that they performed.  The Board thanked Stuart Bell and wished him well on his retirement. </w:t>
            </w:r>
          </w:p>
          <w:p w14:paraId="1A31E624" w14:textId="09807127" w:rsidR="00152915" w:rsidRPr="00CB34CD" w:rsidRDefault="00152915" w:rsidP="00F51AA9">
            <w:pPr>
              <w:jc w:val="both"/>
              <w:rPr>
                <w:rFonts w:ascii="Segoe UI" w:hAnsi="Segoe UI" w:cs="Segoe UI"/>
                <w:b/>
                <w:bCs/>
                <w:sz w:val="24"/>
                <w:szCs w:val="24"/>
              </w:rPr>
            </w:pPr>
          </w:p>
        </w:tc>
        <w:tc>
          <w:tcPr>
            <w:tcW w:w="990" w:type="dxa"/>
          </w:tcPr>
          <w:p w14:paraId="0756B252" w14:textId="77777777" w:rsidR="00152915" w:rsidRPr="00CB34CD" w:rsidRDefault="00152915" w:rsidP="00CB34CD">
            <w:pPr>
              <w:rPr>
                <w:rFonts w:ascii="Segoe UI" w:hAnsi="Segoe UI" w:cs="Segoe UI"/>
                <w:color w:val="4F81BD" w:themeColor="accent1"/>
                <w:sz w:val="24"/>
                <w:szCs w:val="24"/>
              </w:rPr>
            </w:pPr>
          </w:p>
        </w:tc>
      </w:tr>
      <w:tr w:rsidR="0097198D" w:rsidRPr="00CB34CD" w14:paraId="09CE4892" w14:textId="77777777" w:rsidTr="00D90961">
        <w:tc>
          <w:tcPr>
            <w:tcW w:w="889" w:type="dxa"/>
          </w:tcPr>
          <w:p w14:paraId="5FEB298F" w14:textId="77777777" w:rsidR="0054281A" w:rsidRPr="00CB34CD" w:rsidRDefault="0054281A" w:rsidP="00CB34CD">
            <w:pPr>
              <w:rPr>
                <w:rFonts w:ascii="Segoe UI" w:hAnsi="Segoe UI" w:cs="Segoe UI"/>
                <w:b/>
                <w:bCs/>
                <w:sz w:val="24"/>
                <w:szCs w:val="24"/>
              </w:rPr>
            </w:pPr>
          </w:p>
        </w:tc>
        <w:tc>
          <w:tcPr>
            <w:tcW w:w="7755" w:type="dxa"/>
          </w:tcPr>
          <w:p w14:paraId="6C963A61" w14:textId="2045C59F" w:rsidR="0054281A" w:rsidRPr="00CB34CD" w:rsidRDefault="0054281A" w:rsidP="00CB34CD">
            <w:pPr>
              <w:jc w:val="both"/>
              <w:rPr>
                <w:rFonts w:ascii="Segoe UI" w:hAnsi="Segoe UI" w:cs="Segoe UI"/>
                <w:sz w:val="24"/>
                <w:szCs w:val="24"/>
              </w:rPr>
            </w:pPr>
            <w:r w:rsidRPr="00CB34CD">
              <w:rPr>
                <w:rFonts w:ascii="Segoe UI" w:hAnsi="Segoe UI" w:cs="Segoe UI"/>
                <w:sz w:val="24"/>
                <w:szCs w:val="24"/>
              </w:rPr>
              <w:t xml:space="preserve">The meeting </w:t>
            </w:r>
            <w:r w:rsidR="00E54279" w:rsidRPr="00CB34CD">
              <w:rPr>
                <w:rFonts w:ascii="Segoe UI" w:hAnsi="Segoe UI" w:cs="Segoe UI"/>
                <w:sz w:val="24"/>
                <w:szCs w:val="24"/>
              </w:rPr>
              <w:t xml:space="preserve">was </w:t>
            </w:r>
            <w:r w:rsidR="00152915" w:rsidRPr="00CB34CD">
              <w:rPr>
                <w:rFonts w:ascii="Segoe UI" w:hAnsi="Segoe UI" w:cs="Segoe UI"/>
                <w:sz w:val="24"/>
                <w:szCs w:val="24"/>
              </w:rPr>
              <w:t>closed at 1</w:t>
            </w:r>
            <w:r w:rsidR="00E55982">
              <w:rPr>
                <w:rFonts w:ascii="Segoe UI" w:hAnsi="Segoe UI" w:cs="Segoe UI"/>
                <w:sz w:val="24"/>
                <w:szCs w:val="24"/>
              </w:rPr>
              <w:t>6</w:t>
            </w:r>
            <w:r w:rsidR="00152915" w:rsidRPr="00CB34CD">
              <w:rPr>
                <w:rFonts w:ascii="Segoe UI" w:hAnsi="Segoe UI" w:cs="Segoe UI"/>
                <w:sz w:val="24"/>
                <w:szCs w:val="24"/>
              </w:rPr>
              <w:t>:</w:t>
            </w:r>
            <w:r w:rsidR="00E55982">
              <w:rPr>
                <w:rFonts w:ascii="Segoe UI" w:hAnsi="Segoe UI" w:cs="Segoe UI"/>
                <w:sz w:val="24"/>
                <w:szCs w:val="24"/>
              </w:rPr>
              <w:t>0</w:t>
            </w:r>
            <w:r w:rsidR="00152915" w:rsidRPr="00CB34CD">
              <w:rPr>
                <w:rFonts w:ascii="Segoe UI" w:hAnsi="Segoe UI" w:cs="Segoe UI"/>
                <w:sz w:val="24"/>
                <w:szCs w:val="24"/>
              </w:rPr>
              <w:t>0</w:t>
            </w:r>
          </w:p>
          <w:p w14:paraId="7AC1553A" w14:textId="77777777" w:rsidR="0054281A" w:rsidRPr="00CB34CD" w:rsidRDefault="0054281A" w:rsidP="00CB34CD">
            <w:pPr>
              <w:jc w:val="both"/>
              <w:rPr>
                <w:rFonts w:ascii="Segoe UI" w:hAnsi="Segoe UI" w:cs="Segoe UI"/>
                <w:sz w:val="24"/>
                <w:szCs w:val="24"/>
              </w:rPr>
            </w:pPr>
          </w:p>
          <w:p w14:paraId="5BA635C8" w14:textId="110A73FB" w:rsidR="0054281A" w:rsidRPr="00CB34CD" w:rsidRDefault="0054281A" w:rsidP="00CB34CD">
            <w:pPr>
              <w:jc w:val="both"/>
              <w:rPr>
                <w:rFonts w:ascii="Segoe UI" w:hAnsi="Segoe UI" w:cs="Segoe UI"/>
                <w:b/>
                <w:bCs/>
                <w:sz w:val="24"/>
                <w:szCs w:val="24"/>
              </w:rPr>
            </w:pPr>
            <w:r w:rsidRPr="00CB34CD">
              <w:rPr>
                <w:rFonts w:ascii="Segoe UI" w:hAnsi="Segoe UI" w:cs="Segoe UI"/>
                <w:b/>
                <w:bCs/>
                <w:sz w:val="24"/>
                <w:szCs w:val="24"/>
              </w:rPr>
              <w:t>Date of next meeting:</w:t>
            </w:r>
            <w:r w:rsidR="00EE6CF9" w:rsidRPr="00CB34CD">
              <w:rPr>
                <w:rFonts w:ascii="Segoe UI" w:hAnsi="Segoe UI" w:cs="Segoe UI"/>
                <w:b/>
                <w:bCs/>
                <w:sz w:val="24"/>
                <w:szCs w:val="24"/>
              </w:rPr>
              <w:t xml:space="preserve"> </w:t>
            </w:r>
            <w:r w:rsidR="00133355" w:rsidRPr="00CB34CD">
              <w:rPr>
                <w:rFonts w:ascii="Segoe UI" w:hAnsi="Segoe UI" w:cs="Segoe UI"/>
                <w:b/>
                <w:bCs/>
                <w:sz w:val="24"/>
                <w:szCs w:val="24"/>
              </w:rPr>
              <w:t>2</w:t>
            </w:r>
            <w:r w:rsidR="00EC3A99">
              <w:rPr>
                <w:rFonts w:ascii="Segoe UI" w:hAnsi="Segoe UI" w:cs="Segoe UI"/>
                <w:b/>
                <w:bCs/>
                <w:sz w:val="24"/>
                <w:szCs w:val="24"/>
              </w:rPr>
              <w:t>2 July</w:t>
            </w:r>
            <w:r w:rsidR="0097198D" w:rsidRPr="00CB34CD">
              <w:rPr>
                <w:rFonts w:ascii="Segoe UI" w:hAnsi="Segoe UI" w:cs="Segoe UI"/>
                <w:b/>
                <w:bCs/>
                <w:sz w:val="24"/>
                <w:szCs w:val="24"/>
              </w:rPr>
              <w:t xml:space="preserve"> 2020</w:t>
            </w:r>
            <w:r w:rsidR="00133355" w:rsidRPr="00CB34CD">
              <w:rPr>
                <w:rFonts w:ascii="Segoe UI" w:hAnsi="Segoe UI" w:cs="Segoe UI"/>
                <w:b/>
                <w:bCs/>
                <w:sz w:val="24"/>
                <w:szCs w:val="24"/>
              </w:rPr>
              <w:t xml:space="preserve"> </w:t>
            </w:r>
          </w:p>
        </w:tc>
        <w:tc>
          <w:tcPr>
            <w:tcW w:w="990" w:type="dxa"/>
          </w:tcPr>
          <w:p w14:paraId="126A0F01" w14:textId="77777777" w:rsidR="0054281A" w:rsidRPr="00CB34CD" w:rsidRDefault="0054281A" w:rsidP="00CB34CD">
            <w:pPr>
              <w:rPr>
                <w:rFonts w:ascii="Segoe UI" w:hAnsi="Segoe UI" w:cs="Segoe UI"/>
                <w:sz w:val="24"/>
                <w:szCs w:val="24"/>
              </w:rPr>
            </w:pPr>
          </w:p>
        </w:tc>
      </w:tr>
    </w:tbl>
    <w:p w14:paraId="21FF64D2" w14:textId="17E867DA" w:rsidR="00F704B3" w:rsidRDefault="00F704B3" w:rsidP="00CB34CD">
      <w:pPr>
        <w:rPr>
          <w:rFonts w:ascii="Segoe UI" w:hAnsi="Segoe UI" w:cs="Segoe UI"/>
          <w:sz w:val="24"/>
          <w:szCs w:val="24"/>
        </w:rPr>
      </w:pPr>
    </w:p>
    <w:p w14:paraId="41DCD7ED" w14:textId="50547E7B" w:rsidR="00647675" w:rsidRDefault="00647675" w:rsidP="00CB34CD">
      <w:pPr>
        <w:rPr>
          <w:rFonts w:ascii="Segoe UI" w:hAnsi="Segoe UI" w:cs="Segoe UI"/>
          <w:sz w:val="24"/>
          <w:szCs w:val="24"/>
        </w:rPr>
      </w:pPr>
    </w:p>
    <w:sectPr w:rsidR="0064767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A65F6" w14:textId="77777777" w:rsidR="001A0020" w:rsidRDefault="001A0020" w:rsidP="005E7CA3">
      <w:pPr>
        <w:spacing w:after="0" w:line="240" w:lineRule="auto"/>
      </w:pPr>
      <w:r>
        <w:separator/>
      </w:r>
    </w:p>
  </w:endnote>
  <w:endnote w:type="continuationSeparator" w:id="0">
    <w:p w14:paraId="311519DF" w14:textId="77777777" w:rsidR="001A0020" w:rsidRDefault="001A0020" w:rsidP="005E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08422"/>
      <w:docPartObj>
        <w:docPartGallery w:val="Page Numbers (Bottom of Page)"/>
        <w:docPartUnique/>
      </w:docPartObj>
    </w:sdtPr>
    <w:sdtEndPr>
      <w:rPr>
        <w:noProof/>
      </w:rPr>
    </w:sdtEndPr>
    <w:sdtContent>
      <w:p w14:paraId="3DDA5061" w14:textId="7033AEB2" w:rsidR="001A0020" w:rsidRDefault="001A0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0788" w14:textId="77777777" w:rsidR="001A0020" w:rsidRDefault="001A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B8EA9" w14:textId="77777777" w:rsidR="001A0020" w:rsidRDefault="001A0020" w:rsidP="005E7CA3">
      <w:pPr>
        <w:spacing w:after="0" w:line="240" w:lineRule="auto"/>
      </w:pPr>
      <w:r>
        <w:separator/>
      </w:r>
    </w:p>
  </w:footnote>
  <w:footnote w:type="continuationSeparator" w:id="0">
    <w:p w14:paraId="5B0CF354" w14:textId="77777777" w:rsidR="001A0020" w:rsidRDefault="001A0020" w:rsidP="005E7CA3">
      <w:pPr>
        <w:spacing w:after="0" w:line="240" w:lineRule="auto"/>
      </w:pPr>
      <w:r>
        <w:continuationSeparator/>
      </w:r>
    </w:p>
  </w:footnote>
  <w:footnote w:id="1">
    <w:p w14:paraId="4D6C7B84" w14:textId="77777777" w:rsidR="001A0020" w:rsidRDefault="001A0020" w:rsidP="00C22F7D">
      <w:pPr>
        <w:pStyle w:val="FootnoteText"/>
      </w:pPr>
      <w:r>
        <w:rPr>
          <w:rStyle w:val="FootnoteReference"/>
        </w:rPr>
        <w:footnoteRef/>
      </w:r>
      <w:r>
        <w:t xml:space="preserve"> Quorum is 2/3 of the whole number of members of the Board (including at least 1 NED and 1 Executive) i.e. where voting members of the Board are 14 (from April 2020), quorum of 2/3 with a vote is 9  </w:t>
      </w:r>
    </w:p>
  </w:footnote>
  <w:footnote w:id="2">
    <w:p w14:paraId="771B7124" w14:textId="77777777" w:rsidR="001A0020" w:rsidRDefault="001A0020" w:rsidP="005E7CA3">
      <w:pPr>
        <w:pStyle w:val="FootnoteText"/>
      </w:pPr>
      <w:r>
        <w:rPr>
          <w:rStyle w:val="FootnoteReference"/>
        </w:rPr>
        <w:footnoteRef/>
      </w:r>
      <w:r>
        <w:t xml:space="preserve"> * = non-voting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EA83" w14:textId="7CDE2CF4" w:rsidR="001A0020" w:rsidRPr="009D4785" w:rsidRDefault="001A0020" w:rsidP="009D4785">
    <w:pPr>
      <w:pStyle w:val="Header"/>
      <w:jc w:val="center"/>
      <w:rPr>
        <w:i/>
        <w:iCs/>
      </w:rPr>
    </w:pPr>
    <w:r w:rsidRPr="009D4785">
      <w:rPr>
        <w:i/>
        <w:iCs/>
      </w:rPr>
      <w:t>Public</w:t>
    </w:r>
  </w:p>
  <w:p w14:paraId="1DC0000C" w14:textId="77777777" w:rsidR="001A0020" w:rsidRDefault="001A0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0AC"/>
    <w:multiLevelType w:val="hybridMultilevel"/>
    <w:tmpl w:val="A4165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5158F"/>
    <w:multiLevelType w:val="hybridMultilevel"/>
    <w:tmpl w:val="8802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17A0"/>
    <w:multiLevelType w:val="hybridMultilevel"/>
    <w:tmpl w:val="C054F65C"/>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9D2CDB"/>
    <w:multiLevelType w:val="hybridMultilevel"/>
    <w:tmpl w:val="0B54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B6763"/>
    <w:multiLevelType w:val="hybridMultilevel"/>
    <w:tmpl w:val="1C8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B7762"/>
    <w:multiLevelType w:val="hybridMultilevel"/>
    <w:tmpl w:val="814E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95D91"/>
    <w:multiLevelType w:val="hybridMultilevel"/>
    <w:tmpl w:val="BAB4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B489B"/>
    <w:multiLevelType w:val="hybridMultilevel"/>
    <w:tmpl w:val="5B36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F7B93"/>
    <w:multiLevelType w:val="hybridMultilevel"/>
    <w:tmpl w:val="8990BAEA"/>
    <w:lvl w:ilvl="0" w:tplc="8FAE94B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5092B"/>
    <w:multiLevelType w:val="hybridMultilevel"/>
    <w:tmpl w:val="8FAC29BA"/>
    <w:lvl w:ilvl="0" w:tplc="EFD45D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590391"/>
    <w:multiLevelType w:val="hybridMultilevel"/>
    <w:tmpl w:val="079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71E51"/>
    <w:multiLevelType w:val="hybridMultilevel"/>
    <w:tmpl w:val="6B96ED64"/>
    <w:lvl w:ilvl="0" w:tplc="CB32EB3C">
      <w:start w:val="1"/>
      <w:numFmt w:val="bullet"/>
      <w:lvlText w:val="•"/>
      <w:lvlJc w:val="left"/>
      <w:pPr>
        <w:tabs>
          <w:tab w:val="num" w:pos="720"/>
        </w:tabs>
        <w:ind w:left="720" w:hanging="360"/>
      </w:pPr>
      <w:rPr>
        <w:rFonts w:ascii="Arial" w:hAnsi="Arial" w:hint="default"/>
      </w:rPr>
    </w:lvl>
    <w:lvl w:ilvl="1" w:tplc="F1C8493E" w:tentative="1">
      <w:start w:val="1"/>
      <w:numFmt w:val="bullet"/>
      <w:lvlText w:val="•"/>
      <w:lvlJc w:val="left"/>
      <w:pPr>
        <w:tabs>
          <w:tab w:val="num" w:pos="1440"/>
        </w:tabs>
        <w:ind w:left="1440" w:hanging="360"/>
      </w:pPr>
      <w:rPr>
        <w:rFonts w:ascii="Arial" w:hAnsi="Arial" w:hint="default"/>
      </w:rPr>
    </w:lvl>
    <w:lvl w:ilvl="2" w:tplc="330A5500" w:tentative="1">
      <w:start w:val="1"/>
      <w:numFmt w:val="bullet"/>
      <w:lvlText w:val="•"/>
      <w:lvlJc w:val="left"/>
      <w:pPr>
        <w:tabs>
          <w:tab w:val="num" w:pos="2160"/>
        </w:tabs>
        <w:ind w:left="2160" w:hanging="360"/>
      </w:pPr>
      <w:rPr>
        <w:rFonts w:ascii="Arial" w:hAnsi="Arial" w:hint="default"/>
      </w:rPr>
    </w:lvl>
    <w:lvl w:ilvl="3" w:tplc="58C86594" w:tentative="1">
      <w:start w:val="1"/>
      <w:numFmt w:val="bullet"/>
      <w:lvlText w:val="•"/>
      <w:lvlJc w:val="left"/>
      <w:pPr>
        <w:tabs>
          <w:tab w:val="num" w:pos="2880"/>
        </w:tabs>
        <w:ind w:left="2880" w:hanging="360"/>
      </w:pPr>
      <w:rPr>
        <w:rFonts w:ascii="Arial" w:hAnsi="Arial" w:hint="default"/>
      </w:rPr>
    </w:lvl>
    <w:lvl w:ilvl="4" w:tplc="3BC421CC" w:tentative="1">
      <w:start w:val="1"/>
      <w:numFmt w:val="bullet"/>
      <w:lvlText w:val="•"/>
      <w:lvlJc w:val="left"/>
      <w:pPr>
        <w:tabs>
          <w:tab w:val="num" w:pos="3600"/>
        </w:tabs>
        <w:ind w:left="3600" w:hanging="360"/>
      </w:pPr>
      <w:rPr>
        <w:rFonts w:ascii="Arial" w:hAnsi="Arial" w:hint="default"/>
      </w:rPr>
    </w:lvl>
    <w:lvl w:ilvl="5" w:tplc="FC563472" w:tentative="1">
      <w:start w:val="1"/>
      <w:numFmt w:val="bullet"/>
      <w:lvlText w:val="•"/>
      <w:lvlJc w:val="left"/>
      <w:pPr>
        <w:tabs>
          <w:tab w:val="num" w:pos="4320"/>
        </w:tabs>
        <w:ind w:left="4320" w:hanging="360"/>
      </w:pPr>
      <w:rPr>
        <w:rFonts w:ascii="Arial" w:hAnsi="Arial" w:hint="default"/>
      </w:rPr>
    </w:lvl>
    <w:lvl w:ilvl="6" w:tplc="7DD24ACC" w:tentative="1">
      <w:start w:val="1"/>
      <w:numFmt w:val="bullet"/>
      <w:lvlText w:val="•"/>
      <w:lvlJc w:val="left"/>
      <w:pPr>
        <w:tabs>
          <w:tab w:val="num" w:pos="5040"/>
        </w:tabs>
        <w:ind w:left="5040" w:hanging="360"/>
      </w:pPr>
      <w:rPr>
        <w:rFonts w:ascii="Arial" w:hAnsi="Arial" w:hint="default"/>
      </w:rPr>
    </w:lvl>
    <w:lvl w:ilvl="7" w:tplc="E7FC6EA8" w:tentative="1">
      <w:start w:val="1"/>
      <w:numFmt w:val="bullet"/>
      <w:lvlText w:val="•"/>
      <w:lvlJc w:val="left"/>
      <w:pPr>
        <w:tabs>
          <w:tab w:val="num" w:pos="5760"/>
        </w:tabs>
        <w:ind w:left="5760" w:hanging="360"/>
      </w:pPr>
      <w:rPr>
        <w:rFonts w:ascii="Arial" w:hAnsi="Arial" w:hint="default"/>
      </w:rPr>
    </w:lvl>
    <w:lvl w:ilvl="8" w:tplc="978669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1"/>
  </w:num>
  <w:num w:numId="4">
    <w:abstractNumId w:val="9"/>
  </w:num>
  <w:num w:numId="5">
    <w:abstractNumId w:val="2"/>
  </w:num>
  <w:num w:numId="6">
    <w:abstractNumId w:val="11"/>
  </w:num>
  <w:num w:numId="7">
    <w:abstractNumId w:val="5"/>
  </w:num>
  <w:num w:numId="8">
    <w:abstractNumId w:val="0"/>
  </w:num>
  <w:num w:numId="9">
    <w:abstractNumId w:val="10"/>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1C"/>
    <w:rsid w:val="00000B21"/>
    <w:rsid w:val="000015A1"/>
    <w:rsid w:val="00001F2B"/>
    <w:rsid w:val="0000322A"/>
    <w:rsid w:val="00003C8D"/>
    <w:rsid w:val="000044F2"/>
    <w:rsid w:val="00006EA1"/>
    <w:rsid w:val="00007AFF"/>
    <w:rsid w:val="000111F3"/>
    <w:rsid w:val="00011E2F"/>
    <w:rsid w:val="0001230E"/>
    <w:rsid w:val="00014361"/>
    <w:rsid w:val="00014544"/>
    <w:rsid w:val="000146ED"/>
    <w:rsid w:val="00015235"/>
    <w:rsid w:val="00017CA3"/>
    <w:rsid w:val="00022C15"/>
    <w:rsid w:val="00024BA0"/>
    <w:rsid w:val="00024BF2"/>
    <w:rsid w:val="000262D2"/>
    <w:rsid w:val="00026B80"/>
    <w:rsid w:val="000274FB"/>
    <w:rsid w:val="00027961"/>
    <w:rsid w:val="000304D2"/>
    <w:rsid w:val="00034238"/>
    <w:rsid w:val="000411ED"/>
    <w:rsid w:val="00043A2F"/>
    <w:rsid w:val="00043C8F"/>
    <w:rsid w:val="0004420B"/>
    <w:rsid w:val="00051542"/>
    <w:rsid w:val="00057D49"/>
    <w:rsid w:val="00060DB5"/>
    <w:rsid w:val="00061D07"/>
    <w:rsid w:val="000652FB"/>
    <w:rsid w:val="00065EAB"/>
    <w:rsid w:val="000742D9"/>
    <w:rsid w:val="00076F66"/>
    <w:rsid w:val="0007799E"/>
    <w:rsid w:val="00080FE7"/>
    <w:rsid w:val="00081CD9"/>
    <w:rsid w:val="0008205B"/>
    <w:rsid w:val="00084A94"/>
    <w:rsid w:val="000854A2"/>
    <w:rsid w:val="000867BF"/>
    <w:rsid w:val="00090AB0"/>
    <w:rsid w:val="000911B4"/>
    <w:rsid w:val="000915F9"/>
    <w:rsid w:val="000957EE"/>
    <w:rsid w:val="000A324B"/>
    <w:rsid w:val="000A454B"/>
    <w:rsid w:val="000B28FF"/>
    <w:rsid w:val="000B30F2"/>
    <w:rsid w:val="000B418A"/>
    <w:rsid w:val="000C077F"/>
    <w:rsid w:val="000C4BFB"/>
    <w:rsid w:val="000C67BC"/>
    <w:rsid w:val="000D0287"/>
    <w:rsid w:val="000D1328"/>
    <w:rsid w:val="000D2D80"/>
    <w:rsid w:val="000D41D1"/>
    <w:rsid w:val="000D659D"/>
    <w:rsid w:val="000E14E9"/>
    <w:rsid w:val="000E1985"/>
    <w:rsid w:val="000E2710"/>
    <w:rsid w:val="000E43A5"/>
    <w:rsid w:val="000E4B9D"/>
    <w:rsid w:val="000E4E48"/>
    <w:rsid w:val="000E5165"/>
    <w:rsid w:val="000F2FF3"/>
    <w:rsid w:val="000F43C8"/>
    <w:rsid w:val="0010271C"/>
    <w:rsid w:val="0010273C"/>
    <w:rsid w:val="00102AB8"/>
    <w:rsid w:val="0010456E"/>
    <w:rsid w:val="00116544"/>
    <w:rsid w:val="00116BB8"/>
    <w:rsid w:val="0012046F"/>
    <w:rsid w:val="00120618"/>
    <w:rsid w:val="00120E5E"/>
    <w:rsid w:val="00121482"/>
    <w:rsid w:val="00123CD5"/>
    <w:rsid w:val="00123DA0"/>
    <w:rsid w:val="001256ED"/>
    <w:rsid w:val="00130F0E"/>
    <w:rsid w:val="00131000"/>
    <w:rsid w:val="00133243"/>
    <w:rsid w:val="00133355"/>
    <w:rsid w:val="00133CE1"/>
    <w:rsid w:val="00135DFE"/>
    <w:rsid w:val="00136662"/>
    <w:rsid w:val="00137CB8"/>
    <w:rsid w:val="00142145"/>
    <w:rsid w:val="00144242"/>
    <w:rsid w:val="00146F36"/>
    <w:rsid w:val="0014706D"/>
    <w:rsid w:val="00152317"/>
    <w:rsid w:val="00152915"/>
    <w:rsid w:val="0015535D"/>
    <w:rsid w:val="001556A1"/>
    <w:rsid w:val="00160129"/>
    <w:rsid w:val="00161B97"/>
    <w:rsid w:val="00161E39"/>
    <w:rsid w:val="001621C1"/>
    <w:rsid w:val="0016338B"/>
    <w:rsid w:val="00164552"/>
    <w:rsid w:val="0016505B"/>
    <w:rsid w:val="00167E0C"/>
    <w:rsid w:val="00170319"/>
    <w:rsid w:val="00171869"/>
    <w:rsid w:val="00173C21"/>
    <w:rsid w:val="00177F2D"/>
    <w:rsid w:val="00182DD5"/>
    <w:rsid w:val="00183932"/>
    <w:rsid w:val="00185233"/>
    <w:rsid w:val="00185EAB"/>
    <w:rsid w:val="00186783"/>
    <w:rsid w:val="00186D88"/>
    <w:rsid w:val="00190BD2"/>
    <w:rsid w:val="0019274E"/>
    <w:rsid w:val="00194F2C"/>
    <w:rsid w:val="00195C7F"/>
    <w:rsid w:val="001A0020"/>
    <w:rsid w:val="001A1003"/>
    <w:rsid w:val="001A2993"/>
    <w:rsid w:val="001A3254"/>
    <w:rsid w:val="001A3B0D"/>
    <w:rsid w:val="001A7471"/>
    <w:rsid w:val="001B1A42"/>
    <w:rsid w:val="001B2F4F"/>
    <w:rsid w:val="001B3876"/>
    <w:rsid w:val="001B43D2"/>
    <w:rsid w:val="001B5984"/>
    <w:rsid w:val="001B6C2E"/>
    <w:rsid w:val="001C20EA"/>
    <w:rsid w:val="001C2416"/>
    <w:rsid w:val="001C5CC5"/>
    <w:rsid w:val="001C7DC5"/>
    <w:rsid w:val="001D1936"/>
    <w:rsid w:val="001D2A1B"/>
    <w:rsid w:val="001D2FB7"/>
    <w:rsid w:val="001D3F00"/>
    <w:rsid w:val="001D4D78"/>
    <w:rsid w:val="001D6249"/>
    <w:rsid w:val="001E001E"/>
    <w:rsid w:val="001E2841"/>
    <w:rsid w:val="001E29E5"/>
    <w:rsid w:val="001E3F97"/>
    <w:rsid w:val="001E3FA2"/>
    <w:rsid w:val="001E689E"/>
    <w:rsid w:val="001F314E"/>
    <w:rsid w:val="001F4244"/>
    <w:rsid w:val="001F4801"/>
    <w:rsid w:val="001F4B6E"/>
    <w:rsid w:val="001F5961"/>
    <w:rsid w:val="001F64FF"/>
    <w:rsid w:val="001F76D3"/>
    <w:rsid w:val="001F7C5B"/>
    <w:rsid w:val="002010A5"/>
    <w:rsid w:val="00203EDE"/>
    <w:rsid w:val="00205D77"/>
    <w:rsid w:val="00211338"/>
    <w:rsid w:val="00211D89"/>
    <w:rsid w:val="00211E13"/>
    <w:rsid w:val="00212B9A"/>
    <w:rsid w:val="002131BE"/>
    <w:rsid w:val="00213C4D"/>
    <w:rsid w:val="00216D5D"/>
    <w:rsid w:val="00220451"/>
    <w:rsid w:val="00220A5F"/>
    <w:rsid w:val="00221EF4"/>
    <w:rsid w:val="00224758"/>
    <w:rsid w:val="002315C2"/>
    <w:rsid w:val="002353EC"/>
    <w:rsid w:val="00241762"/>
    <w:rsid w:val="002448EF"/>
    <w:rsid w:val="00251D37"/>
    <w:rsid w:val="00252150"/>
    <w:rsid w:val="002521D8"/>
    <w:rsid w:val="00252E86"/>
    <w:rsid w:val="002547EA"/>
    <w:rsid w:val="002578FB"/>
    <w:rsid w:val="00257CF1"/>
    <w:rsid w:val="00261B2C"/>
    <w:rsid w:val="002621F7"/>
    <w:rsid w:val="00262425"/>
    <w:rsid w:val="002639BC"/>
    <w:rsid w:val="00263ED4"/>
    <w:rsid w:val="00270527"/>
    <w:rsid w:val="002706D4"/>
    <w:rsid w:val="0027132E"/>
    <w:rsid w:val="002772B3"/>
    <w:rsid w:val="0027744A"/>
    <w:rsid w:val="00280AA6"/>
    <w:rsid w:val="002816BB"/>
    <w:rsid w:val="00283268"/>
    <w:rsid w:val="0029247A"/>
    <w:rsid w:val="00293E4F"/>
    <w:rsid w:val="002963B6"/>
    <w:rsid w:val="002963D8"/>
    <w:rsid w:val="00296AAC"/>
    <w:rsid w:val="002971D5"/>
    <w:rsid w:val="002974C0"/>
    <w:rsid w:val="002A1677"/>
    <w:rsid w:val="002A338E"/>
    <w:rsid w:val="002A5058"/>
    <w:rsid w:val="002B0085"/>
    <w:rsid w:val="002B2D8C"/>
    <w:rsid w:val="002B54AA"/>
    <w:rsid w:val="002B5A1A"/>
    <w:rsid w:val="002B7F87"/>
    <w:rsid w:val="002C24B1"/>
    <w:rsid w:val="002C296A"/>
    <w:rsid w:val="002C2C14"/>
    <w:rsid w:val="002C3778"/>
    <w:rsid w:val="002C380C"/>
    <w:rsid w:val="002C5B27"/>
    <w:rsid w:val="002C64F2"/>
    <w:rsid w:val="002C6862"/>
    <w:rsid w:val="002C6938"/>
    <w:rsid w:val="002C6D76"/>
    <w:rsid w:val="002E0D7C"/>
    <w:rsid w:val="002E0FC1"/>
    <w:rsid w:val="002E1894"/>
    <w:rsid w:val="002E1A1E"/>
    <w:rsid w:val="002E3B30"/>
    <w:rsid w:val="002E66B6"/>
    <w:rsid w:val="002F1DCE"/>
    <w:rsid w:val="002F2C99"/>
    <w:rsid w:val="002F2FCE"/>
    <w:rsid w:val="002F4114"/>
    <w:rsid w:val="00302F01"/>
    <w:rsid w:val="00303241"/>
    <w:rsid w:val="00303780"/>
    <w:rsid w:val="00305F07"/>
    <w:rsid w:val="00307937"/>
    <w:rsid w:val="003111E2"/>
    <w:rsid w:val="003121A5"/>
    <w:rsid w:val="00313578"/>
    <w:rsid w:val="00313D5B"/>
    <w:rsid w:val="00313F0A"/>
    <w:rsid w:val="00314CBA"/>
    <w:rsid w:val="00315F4C"/>
    <w:rsid w:val="00316A65"/>
    <w:rsid w:val="00316E93"/>
    <w:rsid w:val="003217D8"/>
    <w:rsid w:val="003234CF"/>
    <w:rsid w:val="00325134"/>
    <w:rsid w:val="0032666E"/>
    <w:rsid w:val="00326757"/>
    <w:rsid w:val="00327199"/>
    <w:rsid w:val="003304B3"/>
    <w:rsid w:val="00331FF2"/>
    <w:rsid w:val="003347D5"/>
    <w:rsid w:val="0033585D"/>
    <w:rsid w:val="00336781"/>
    <w:rsid w:val="0033712F"/>
    <w:rsid w:val="00337DEB"/>
    <w:rsid w:val="0034079F"/>
    <w:rsid w:val="00342717"/>
    <w:rsid w:val="0034295D"/>
    <w:rsid w:val="00342DFE"/>
    <w:rsid w:val="0034461A"/>
    <w:rsid w:val="00352B34"/>
    <w:rsid w:val="00353CA0"/>
    <w:rsid w:val="003546E6"/>
    <w:rsid w:val="00355465"/>
    <w:rsid w:val="00362C35"/>
    <w:rsid w:val="00362FC9"/>
    <w:rsid w:val="00363A48"/>
    <w:rsid w:val="00363CEB"/>
    <w:rsid w:val="00364116"/>
    <w:rsid w:val="00364B97"/>
    <w:rsid w:val="00370A0A"/>
    <w:rsid w:val="00371361"/>
    <w:rsid w:val="003745CF"/>
    <w:rsid w:val="00374F33"/>
    <w:rsid w:val="003754B2"/>
    <w:rsid w:val="0037711C"/>
    <w:rsid w:val="00382BBD"/>
    <w:rsid w:val="00383EEF"/>
    <w:rsid w:val="0038751A"/>
    <w:rsid w:val="00392A0A"/>
    <w:rsid w:val="00392F1B"/>
    <w:rsid w:val="003932E4"/>
    <w:rsid w:val="003943A2"/>
    <w:rsid w:val="00394DF0"/>
    <w:rsid w:val="003958D9"/>
    <w:rsid w:val="00397D35"/>
    <w:rsid w:val="003A2485"/>
    <w:rsid w:val="003A2623"/>
    <w:rsid w:val="003A337F"/>
    <w:rsid w:val="003A5E84"/>
    <w:rsid w:val="003A63F0"/>
    <w:rsid w:val="003A64AF"/>
    <w:rsid w:val="003A778C"/>
    <w:rsid w:val="003B0714"/>
    <w:rsid w:val="003B1B54"/>
    <w:rsid w:val="003B24D7"/>
    <w:rsid w:val="003B33FD"/>
    <w:rsid w:val="003C4596"/>
    <w:rsid w:val="003C4770"/>
    <w:rsid w:val="003C4866"/>
    <w:rsid w:val="003C5272"/>
    <w:rsid w:val="003C608B"/>
    <w:rsid w:val="003C6BF0"/>
    <w:rsid w:val="003D503E"/>
    <w:rsid w:val="003D58CE"/>
    <w:rsid w:val="003D60EE"/>
    <w:rsid w:val="003D612C"/>
    <w:rsid w:val="003E2978"/>
    <w:rsid w:val="003E2F86"/>
    <w:rsid w:val="003E3985"/>
    <w:rsid w:val="003E5D1B"/>
    <w:rsid w:val="003E5E11"/>
    <w:rsid w:val="003F2002"/>
    <w:rsid w:val="003F434A"/>
    <w:rsid w:val="003F4F1F"/>
    <w:rsid w:val="003F6E7E"/>
    <w:rsid w:val="003F7C76"/>
    <w:rsid w:val="003F7D34"/>
    <w:rsid w:val="00400672"/>
    <w:rsid w:val="0040588A"/>
    <w:rsid w:val="0040650E"/>
    <w:rsid w:val="004110A7"/>
    <w:rsid w:val="00415D23"/>
    <w:rsid w:val="004164DA"/>
    <w:rsid w:val="004166A9"/>
    <w:rsid w:val="00420C99"/>
    <w:rsid w:val="00422C32"/>
    <w:rsid w:val="004256E6"/>
    <w:rsid w:val="0042570C"/>
    <w:rsid w:val="00427858"/>
    <w:rsid w:val="004307A2"/>
    <w:rsid w:val="00431F46"/>
    <w:rsid w:val="00432E57"/>
    <w:rsid w:val="00433131"/>
    <w:rsid w:val="00434561"/>
    <w:rsid w:val="0044347B"/>
    <w:rsid w:val="0044446E"/>
    <w:rsid w:val="00444ADF"/>
    <w:rsid w:val="00445071"/>
    <w:rsid w:val="00445DF5"/>
    <w:rsid w:val="004475F4"/>
    <w:rsid w:val="00454E72"/>
    <w:rsid w:val="00455F6A"/>
    <w:rsid w:val="004563C6"/>
    <w:rsid w:val="00457110"/>
    <w:rsid w:val="00457C4D"/>
    <w:rsid w:val="004602AC"/>
    <w:rsid w:val="004615B0"/>
    <w:rsid w:val="004619F0"/>
    <w:rsid w:val="00465CD5"/>
    <w:rsid w:val="0047077C"/>
    <w:rsid w:val="0047150A"/>
    <w:rsid w:val="00472A19"/>
    <w:rsid w:val="004741E1"/>
    <w:rsid w:val="004748A9"/>
    <w:rsid w:val="00475E77"/>
    <w:rsid w:val="004766DA"/>
    <w:rsid w:val="00480D73"/>
    <w:rsid w:val="004820D3"/>
    <w:rsid w:val="00494F48"/>
    <w:rsid w:val="004A1F97"/>
    <w:rsid w:val="004A3277"/>
    <w:rsid w:val="004A5160"/>
    <w:rsid w:val="004A6272"/>
    <w:rsid w:val="004A7112"/>
    <w:rsid w:val="004B4095"/>
    <w:rsid w:val="004C6631"/>
    <w:rsid w:val="004C696E"/>
    <w:rsid w:val="004D0DA1"/>
    <w:rsid w:val="004D120D"/>
    <w:rsid w:val="004D1C46"/>
    <w:rsid w:val="004D1F75"/>
    <w:rsid w:val="004D31B3"/>
    <w:rsid w:val="004D35CA"/>
    <w:rsid w:val="004D6A25"/>
    <w:rsid w:val="004E1D13"/>
    <w:rsid w:val="004E1DD9"/>
    <w:rsid w:val="004E68A1"/>
    <w:rsid w:val="004E7BCC"/>
    <w:rsid w:val="004F02B2"/>
    <w:rsid w:val="004F1239"/>
    <w:rsid w:val="004F19B8"/>
    <w:rsid w:val="004F2CD9"/>
    <w:rsid w:val="004F2E07"/>
    <w:rsid w:val="004F52C3"/>
    <w:rsid w:val="005001C2"/>
    <w:rsid w:val="00501710"/>
    <w:rsid w:val="00504240"/>
    <w:rsid w:val="005055EF"/>
    <w:rsid w:val="00505E32"/>
    <w:rsid w:val="005128BA"/>
    <w:rsid w:val="00512D89"/>
    <w:rsid w:val="00515678"/>
    <w:rsid w:val="00522C48"/>
    <w:rsid w:val="00522FBB"/>
    <w:rsid w:val="00524574"/>
    <w:rsid w:val="00524E2D"/>
    <w:rsid w:val="00527388"/>
    <w:rsid w:val="00530CB3"/>
    <w:rsid w:val="00534ED1"/>
    <w:rsid w:val="0053562A"/>
    <w:rsid w:val="00537100"/>
    <w:rsid w:val="00537125"/>
    <w:rsid w:val="0054162F"/>
    <w:rsid w:val="005417F6"/>
    <w:rsid w:val="0054281A"/>
    <w:rsid w:val="0054293F"/>
    <w:rsid w:val="00543B6D"/>
    <w:rsid w:val="00544924"/>
    <w:rsid w:val="00545F3D"/>
    <w:rsid w:val="0054639E"/>
    <w:rsid w:val="005471D4"/>
    <w:rsid w:val="00550B59"/>
    <w:rsid w:val="005529C0"/>
    <w:rsid w:val="00557A28"/>
    <w:rsid w:val="00557CC4"/>
    <w:rsid w:val="00560BD4"/>
    <w:rsid w:val="00564ABB"/>
    <w:rsid w:val="00565138"/>
    <w:rsid w:val="005651EB"/>
    <w:rsid w:val="00566370"/>
    <w:rsid w:val="00566F8D"/>
    <w:rsid w:val="005675CA"/>
    <w:rsid w:val="00567897"/>
    <w:rsid w:val="00567E28"/>
    <w:rsid w:val="00570EB7"/>
    <w:rsid w:val="005716D3"/>
    <w:rsid w:val="005718C3"/>
    <w:rsid w:val="005723AC"/>
    <w:rsid w:val="005735B1"/>
    <w:rsid w:val="00574D55"/>
    <w:rsid w:val="0057592E"/>
    <w:rsid w:val="00582FFF"/>
    <w:rsid w:val="00583A03"/>
    <w:rsid w:val="00585345"/>
    <w:rsid w:val="005853FB"/>
    <w:rsid w:val="00585CDE"/>
    <w:rsid w:val="005860BE"/>
    <w:rsid w:val="0058689C"/>
    <w:rsid w:val="00586A26"/>
    <w:rsid w:val="005873DF"/>
    <w:rsid w:val="00587A1F"/>
    <w:rsid w:val="0059046D"/>
    <w:rsid w:val="005947DD"/>
    <w:rsid w:val="00594E19"/>
    <w:rsid w:val="0059527C"/>
    <w:rsid w:val="005965FF"/>
    <w:rsid w:val="00596BB7"/>
    <w:rsid w:val="005971EA"/>
    <w:rsid w:val="005A08E4"/>
    <w:rsid w:val="005A0992"/>
    <w:rsid w:val="005A28FC"/>
    <w:rsid w:val="005A79F4"/>
    <w:rsid w:val="005B168D"/>
    <w:rsid w:val="005B1AE3"/>
    <w:rsid w:val="005B344A"/>
    <w:rsid w:val="005B3679"/>
    <w:rsid w:val="005B47CE"/>
    <w:rsid w:val="005B59F6"/>
    <w:rsid w:val="005B614A"/>
    <w:rsid w:val="005B6CC5"/>
    <w:rsid w:val="005B7FD8"/>
    <w:rsid w:val="005C2AFA"/>
    <w:rsid w:val="005C32E7"/>
    <w:rsid w:val="005C3B6A"/>
    <w:rsid w:val="005C4326"/>
    <w:rsid w:val="005C550F"/>
    <w:rsid w:val="005C6F74"/>
    <w:rsid w:val="005C78E5"/>
    <w:rsid w:val="005D0D82"/>
    <w:rsid w:val="005D164A"/>
    <w:rsid w:val="005D43D1"/>
    <w:rsid w:val="005D52A4"/>
    <w:rsid w:val="005D64E6"/>
    <w:rsid w:val="005E18E4"/>
    <w:rsid w:val="005E329A"/>
    <w:rsid w:val="005E38F8"/>
    <w:rsid w:val="005E3F25"/>
    <w:rsid w:val="005E6042"/>
    <w:rsid w:val="005E6C8D"/>
    <w:rsid w:val="005E7CA3"/>
    <w:rsid w:val="005F0103"/>
    <w:rsid w:val="005F0C04"/>
    <w:rsid w:val="005F13EE"/>
    <w:rsid w:val="005F15B9"/>
    <w:rsid w:val="005F2182"/>
    <w:rsid w:val="005F3731"/>
    <w:rsid w:val="005F6F41"/>
    <w:rsid w:val="00601E14"/>
    <w:rsid w:val="006020FF"/>
    <w:rsid w:val="0060244A"/>
    <w:rsid w:val="00602E93"/>
    <w:rsid w:val="006052A8"/>
    <w:rsid w:val="00605425"/>
    <w:rsid w:val="00606480"/>
    <w:rsid w:val="0061080C"/>
    <w:rsid w:val="006125B7"/>
    <w:rsid w:val="00612BC7"/>
    <w:rsid w:val="00612CE6"/>
    <w:rsid w:val="0062170D"/>
    <w:rsid w:val="00622208"/>
    <w:rsid w:val="00622A0F"/>
    <w:rsid w:val="00625D8A"/>
    <w:rsid w:val="00626116"/>
    <w:rsid w:val="006266C5"/>
    <w:rsid w:val="00632F0F"/>
    <w:rsid w:val="00634695"/>
    <w:rsid w:val="0063567F"/>
    <w:rsid w:val="00637BD0"/>
    <w:rsid w:val="00640E04"/>
    <w:rsid w:val="006425C2"/>
    <w:rsid w:val="00642DDF"/>
    <w:rsid w:val="00642F3C"/>
    <w:rsid w:val="006455D0"/>
    <w:rsid w:val="006473F9"/>
    <w:rsid w:val="00647675"/>
    <w:rsid w:val="00647AA4"/>
    <w:rsid w:val="00650355"/>
    <w:rsid w:val="0065184A"/>
    <w:rsid w:val="00655D3B"/>
    <w:rsid w:val="00660A51"/>
    <w:rsid w:val="00663242"/>
    <w:rsid w:val="0066491A"/>
    <w:rsid w:val="00664B9D"/>
    <w:rsid w:val="00664F5C"/>
    <w:rsid w:val="006651D1"/>
    <w:rsid w:val="006672C0"/>
    <w:rsid w:val="00671DCE"/>
    <w:rsid w:val="0067662C"/>
    <w:rsid w:val="0068035A"/>
    <w:rsid w:val="0068246A"/>
    <w:rsid w:val="00683E3E"/>
    <w:rsid w:val="00684131"/>
    <w:rsid w:val="00685C2C"/>
    <w:rsid w:val="0068605E"/>
    <w:rsid w:val="006916B8"/>
    <w:rsid w:val="00693931"/>
    <w:rsid w:val="006947DD"/>
    <w:rsid w:val="0069712C"/>
    <w:rsid w:val="00697C00"/>
    <w:rsid w:val="006A07A1"/>
    <w:rsid w:val="006A22E8"/>
    <w:rsid w:val="006A3BC3"/>
    <w:rsid w:val="006A64E7"/>
    <w:rsid w:val="006A72B1"/>
    <w:rsid w:val="006B30BF"/>
    <w:rsid w:val="006B582D"/>
    <w:rsid w:val="006B6CFC"/>
    <w:rsid w:val="006B7CFE"/>
    <w:rsid w:val="006C263C"/>
    <w:rsid w:val="006C330E"/>
    <w:rsid w:val="006C36A9"/>
    <w:rsid w:val="006D1147"/>
    <w:rsid w:val="006D2DD1"/>
    <w:rsid w:val="006D39C5"/>
    <w:rsid w:val="006D4F8B"/>
    <w:rsid w:val="006D6214"/>
    <w:rsid w:val="006D7F47"/>
    <w:rsid w:val="006E0A8B"/>
    <w:rsid w:val="006E4AD9"/>
    <w:rsid w:val="006F045B"/>
    <w:rsid w:val="006F3D30"/>
    <w:rsid w:val="006F5726"/>
    <w:rsid w:val="006F5FB4"/>
    <w:rsid w:val="006F626A"/>
    <w:rsid w:val="006F7668"/>
    <w:rsid w:val="00700F90"/>
    <w:rsid w:val="0070180C"/>
    <w:rsid w:val="007022CF"/>
    <w:rsid w:val="007032E2"/>
    <w:rsid w:val="00703E03"/>
    <w:rsid w:val="00705D4B"/>
    <w:rsid w:val="00707AE3"/>
    <w:rsid w:val="00712497"/>
    <w:rsid w:val="00714675"/>
    <w:rsid w:val="007147F2"/>
    <w:rsid w:val="00715536"/>
    <w:rsid w:val="00716310"/>
    <w:rsid w:val="0071710C"/>
    <w:rsid w:val="00721404"/>
    <w:rsid w:val="00726F6F"/>
    <w:rsid w:val="00727D57"/>
    <w:rsid w:val="00731E19"/>
    <w:rsid w:val="00734C24"/>
    <w:rsid w:val="00735416"/>
    <w:rsid w:val="00737CA3"/>
    <w:rsid w:val="00740CF7"/>
    <w:rsid w:val="00745641"/>
    <w:rsid w:val="0074589D"/>
    <w:rsid w:val="007472B7"/>
    <w:rsid w:val="0074794C"/>
    <w:rsid w:val="0075038B"/>
    <w:rsid w:val="0075060B"/>
    <w:rsid w:val="00753580"/>
    <w:rsid w:val="007543AE"/>
    <w:rsid w:val="0075562F"/>
    <w:rsid w:val="00755891"/>
    <w:rsid w:val="00756291"/>
    <w:rsid w:val="00760FDC"/>
    <w:rsid w:val="00761712"/>
    <w:rsid w:val="00766FB5"/>
    <w:rsid w:val="00767C3F"/>
    <w:rsid w:val="00770250"/>
    <w:rsid w:val="0077206C"/>
    <w:rsid w:val="00772E8F"/>
    <w:rsid w:val="00774845"/>
    <w:rsid w:val="007810F0"/>
    <w:rsid w:val="007832D3"/>
    <w:rsid w:val="007861D6"/>
    <w:rsid w:val="0078634B"/>
    <w:rsid w:val="0078710F"/>
    <w:rsid w:val="007901E9"/>
    <w:rsid w:val="007913E5"/>
    <w:rsid w:val="00791667"/>
    <w:rsid w:val="00794757"/>
    <w:rsid w:val="007950DC"/>
    <w:rsid w:val="007964F1"/>
    <w:rsid w:val="007A008B"/>
    <w:rsid w:val="007A0F88"/>
    <w:rsid w:val="007A159D"/>
    <w:rsid w:val="007A18CA"/>
    <w:rsid w:val="007A4320"/>
    <w:rsid w:val="007A60B7"/>
    <w:rsid w:val="007A7840"/>
    <w:rsid w:val="007B23D2"/>
    <w:rsid w:val="007B3362"/>
    <w:rsid w:val="007B4FFF"/>
    <w:rsid w:val="007B6EC5"/>
    <w:rsid w:val="007B71C7"/>
    <w:rsid w:val="007C0A24"/>
    <w:rsid w:val="007C4A39"/>
    <w:rsid w:val="007C6E58"/>
    <w:rsid w:val="007C7795"/>
    <w:rsid w:val="007D10AC"/>
    <w:rsid w:val="007D223C"/>
    <w:rsid w:val="007D2F33"/>
    <w:rsid w:val="007D3259"/>
    <w:rsid w:val="007D58B4"/>
    <w:rsid w:val="007D6618"/>
    <w:rsid w:val="007D6BD6"/>
    <w:rsid w:val="007E0440"/>
    <w:rsid w:val="007E0B9B"/>
    <w:rsid w:val="007E116C"/>
    <w:rsid w:val="007E18BE"/>
    <w:rsid w:val="007E3736"/>
    <w:rsid w:val="007E398A"/>
    <w:rsid w:val="007E3CEA"/>
    <w:rsid w:val="007E3DF7"/>
    <w:rsid w:val="007E70C4"/>
    <w:rsid w:val="007E7500"/>
    <w:rsid w:val="007E752B"/>
    <w:rsid w:val="007E7CC0"/>
    <w:rsid w:val="007F08FC"/>
    <w:rsid w:val="007F0A42"/>
    <w:rsid w:val="007F32E2"/>
    <w:rsid w:val="007F436F"/>
    <w:rsid w:val="007F4581"/>
    <w:rsid w:val="007F5F46"/>
    <w:rsid w:val="007F70F4"/>
    <w:rsid w:val="00800805"/>
    <w:rsid w:val="00802F06"/>
    <w:rsid w:val="00803057"/>
    <w:rsid w:val="0080335B"/>
    <w:rsid w:val="00803E47"/>
    <w:rsid w:val="0080412E"/>
    <w:rsid w:val="0080603A"/>
    <w:rsid w:val="00806269"/>
    <w:rsid w:val="0081142C"/>
    <w:rsid w:val="00814A93"/>
    <w:rsid w:val="00816C2A"/>
    <w:rsid w:val="00820F89"/>
    <w:rsid w:val="00824052"/>
    <w:rsid w:val="0082639A"/>
    <w:rsid w:val="00827FC6"/>
    <w:rsid w:val="008305F1"/>
    <w:rsid w:val="008322EE"/>
    <w:rsid w:val="00833FA5"/>
    <w:rsid w:val="00834C93"/>
    <w:rsid w:val="008351A9"/>
    <w:rsid w:val="00835B4C"/>
    <w:rsid w:val="008403F6"/>
    <w:rsid w:val="0084106F"/>
    <w:rsid w:val="00853001"/>
    <w:rsid w:val="00857719"/>
    <w:rsid w:val="008603D0"/>
    <w:rsid w:val="00861C93"/>
    <w:rsid w:val="00866BD0"/>
    <w:rsid w:val="0086777F"/>
    <w:rsid w:val="008714C2"/>
    <w:rsid w:val="0087553C"/>
    <w:rsid w:val="00880D69"/>
    <w:rsid w:val="00882DA2"/>
    <w:rsid w:val="0088400E"/>
    <w:rsid w:val="00886887"/>
    <w:rsid w:val="00887270"/>
    <w:rsid w:val="00887686"/>
    <w:rsid w:val="00887A92"/>
    <w:rsid w:val="00891345"/>
    <w:rsid w:val="00891A8C"/>
    <w:rsid w:val="00891E71"/>
    <w:rsid w:val="00892515"/>
    <w:rsid w:val="00892EE6"/>
    <w:rsid w:val="00894A89"/>
    <w:rsid w:val="008A10F0"/>
    <w:rsid w:val="008A119A"/>
    <w:rsid w:val="008A1375"/>
    <w:rsid w:val="008A2859"/>
    <w:rsid w:val="008A28A0"/>
    <w:rsid w:val="008A3788"/>
    <w:rsid w:val="008A7401"/>
    <w:rsid w:val="008B3203"/>
    <w:rsid w:val="008B3DFA"/>
    <w:rsid w:val="008B45FE"/>
    <w:rsid w:val="008B689F"/>
    <w:rsid w:val="008C0C7A"/>
    <w:rsid w:val="008C288F"/>
    <w:rsid w:val="008C2993"/>
    <w:rsid w:val="008C2EEE"/>
    <w:rsid w:val="008D13D4"/>
    <w:rsid w:val="008D7334"/>
    <w:rsid w:val="008D7A5A"/>
    <w:rsid w:val="008E27BF"/>
    <w:rsid w:val="008E3FAA"/>
    <w:rsid w:val="008F39D1"/>
    <w:rsid w:val="008F507E"/>
    <w:rsid w:val="00901675"/>
    <w:rsid w:val="009026CA"/>
    <w:rsid w:val="00905197"/>
    <w:rsid w:val="009057AF"/>
    <w:rsid w:val="009118D2"/>
    <w:rsid w:val="00915FB6"/>
    <w:rsid w:val="00917D26"/>
    <w:rsid w:val="0092275E"/>
    <w:rsid w:val="00922A55"/>
    <w:rsid w:val="00923274"/>
    <w:rsid w:val="00923959"/>
    <w:rsid w:val="00924EBE"/>
    <w:rsid w:val="00925F91"/>
    <w:rsid w:val="00927202"/>
    <w:rsid w:val="00931213"/>
    <w:rsid w:val="0093723A"/>
    <w:rsid w:val="0093750B"/>
    <w:rsid w:val="009376C1"/>
    <w:rsid w:val="00937ED2"/>
    <w:rsid w:val="00944BBF"/>
    <w:rsid w:val="00945507"/>
    <w:rsid w:val="00947B04"/>
    <w:rsid w:val="00953AED"/>
    <w:rsid w:val="0095517E"/>
    <w:rsid w:val="00957F81"/>
    <w:rsid w:val="00960E0C"/>
    <w:rsid w:val="0096166C"/>
    <w:rsid w:val="00962977"/>
    <w:rsid w:val="00970655"/>
    <w:rsid w:val="00970811"/>
    <w:rsid w:val="0097198D"/>
    <w:rsid w:val="00976A83"/>
    <w:rsid w:val="00976BB0"/>
    <w:rsid w:val="009778C0"/>
    <w:rsid w:val="00982E49"/>
    <w:rsid w:val="00984026"/>
    <w:rsid w:val="00985994"/>
    <w:rsid w:val="00986755"/>
    <w:rsid w:val="00987C98"/>
    <w:rsid w:val="00990169"/>
    <w:rsid w:val="0099092F"/>
    <w:rsid w:val="00994336"/>
    <w:rsid w:val="009A0C03"/>
    <w:rsid w:val="009A40B7"/>
    <w:rsid w:val="009A5CD0"/>
    <w:rsid w:val="009A67BA"/>
    <w:rsid w:val="009A7161"/>
    <w:rsid w:val="009A7EB8"/>
    <w:rsid w:val="009B044A"/>
    <w:rsid w:val="009B0893"/>
    <w:rsid w:val="009B0C0A"/>
    <w:rsid w:val="009B1490"/>
    <w:rsid w:val="009B2D2E"/>
    <w:rsid w:val="009B4EAE"/>
    <w:rsid w:val="009B719B"/>
    <w:rsid w:val="009B7CF3"/>
    <w:rsid w:val="009C2B7C"/>
    <w:rsid w:val="009C3EA4"/>
    <w:rsid w:val="009C5348"/>
    <w:rsid w:val="009C5D23"/>
    <w:rsid w:val="009D0388"/>
    <w:rsid w:val="009D1F55"/>
    <w:rsid w:val="009D2922"/>
    <w:rsid w:val="009D370C"/>
    <w:rsid w:val="009D4785"/>
    <w:rsid w:val="009D516F"/>
    <w:rsid w:val="009D6B53"/>
    <w:rsid w:val="009E0555"/>
    <w:rsid w:val="009E06D2"/>
    <w:rsid w:val="009E19E5"/>
    <w:rsid w:val="009E36AE"/>
    <w:rsid w:val="009E5050"/>
    <w:rsid w:val="009F07D9"/>
    <w:rsid w:val="009F17A7"/>
    <w:rsid w:val="009F52F8"/>
    <w:rsid w:val="009F6F75"/>
    <w:rsid w:val="009F6FAE"/>
    <w:rsid w:val="00A00396"/>
    <w:rsid w:val="00A007FA"/>
    <w:rsid w:val="00A00FB9"/>
    <w:rsid w:val="00A0217D"/>
    <w:rsid w:val="00A0389E"/>
    <w:rsid w:val="00A03E99"/>
    <w:rsid w:val="00A03FBD"/>
    <w:rsid w:val="00A06BDF"/>
    <w:rsid w:val="00A10425"/>
    <w:rsid w:val="00A109C3"/>
    <w:rsid w:val="00A113B7"/>
    <w:rsid w:val="00A12B4E"/>
    <w:rsid w:val="00A136AF"/>
    <w:rsid w:val="00A172ED"/>
    <w:rsid w:val="00A22B3E"/>
    <w:rsid w:val="00A256E9"/>
    <w:rsid w:val="00A30A51"/>
    <w:rsid w:val="00A336EC"/>
    <w:rsid w:val="00A37366"/>
    <w:rsid w:val="00A41FA8"/>
    <w:rsid w:val="00A4615B"/>
    <w:rsid w:val="00A471E6"/>
    <w:rsid w:val="00A51FB9"/>
    <w:rsid w:val="00A52500"/>
    <w:rsid w:val="00A5667E"/>
    <w:rsid w:val="00A57893"/>
    <w:rsid w:val="00A60DF7"/>
    <w:rsid w:val="00A636FD"/>
    <w:rsid w:val="00A641EA"/>
    <w:rsid w:val="00A6449F"/>
    <w:rsid w:val="00A6471C"/>
    <w:rsid w:val="00A74C8E"/>
    <w:rsid w:val="00A837C2"/>
    <w:rsid w:val="00A8410D"/>
    <w:rsid w:val="00A8518B"/>
    <w:rsid w:val="00A851DF"/>
    <w:rsid w:val="00A8727D"/>
    <w:rsid w:val="00A87472"/>
    <w:rsid w:val="00A9064F"/>
    <w:rsid w:val="00A91ED5"/>
    <w:rsid w:val="00A92741"/>
    <w:rsid w:val="00A9365A"/>
    <w:rsid w:val="00A94261"/>
    <w:rsid w:val="00A94852"/>
    <w:rsid w:val="00A96530"/>
    <w:rsid w:val="00AA03A6"/>
    <w:rsid w:val="00AA0E7A"/>
    <w:rsid w:val="00AA167A"/>
    <w:rsid w:val="00AA3C79"/>
    <w:rsid w:val="00AA4842"/>
    <w:rsid w:val="00AA5487"/>
    <w:rsid w:val="00AA57EC"/>
    <w:rsid w:val="00AA61E3"/>
    <w:rsid w:val="00AB0665"/>
    <w:rsid w:val="00AB0956"/>
    <w:rsid w:val="00AB0C77"/>
    <w:rsid w:val="00AB46A2"/>
    <w:rsid w:val="00AB512D"/>
    <w:rsid w:val="00AC7A01"/>
    <w:rsid w:val="00AC7DF1"/>
    <w:rsid w:val="00AD0C3A"/>
    <w:rsid w:val="00AD19B1"/>
    <w:rsid w:val="00AD30EA"/>
    <w:rsid w:val="00AD47CE"/>
    <w:rsid w:val="00AE0A0B"/>
    <w:rsid w:val="00AE0EF3"/>
    <w:rsid w:val="00AE4EAD"/>
    <w:rsid w:val="00AE6071"/>
    <w:rsid w:val="00AE63A7"/>
    <w:rsid w:val="00AE715B"/>
    <w:rsid w:val="00AE76E3"/>
    <w:rsid w:val="00AF2B2F"/>
    <w:rsid w:val="00AF4136"/>
    <w:rsid w:val="00B006D8"/>
    <w:rsid w:val="00B0161E"/>
    <w:rsid w:val="00B03039"/>
    <w:rsid w:val="00B040CF"/>
    <w:rsid w:val="00B054B1"/>
    <w:rsid w:val="00B060E9"/>
    <w:rsid w:val="00B07B6B"/>
    <w:rsid w:val="00B1028A"/>
    <w:rsid w:val="00B12656"/>
    <w:rsid w:val="00B12835"/>
    <w:rsid w:val="00B12E99"/>
    <w:rsid w:val="00B15695"/>
    <w:rsid w:val="00B17FB6"/>
    <w:rsid w:val="00B17FDF"/>
    <w:rsid w:val="00B2269E"/>
    <w:rsid w:val="00B22825"/>
    <w:rsid w:val="00B234C1"/>
    <w:rsid w:val="00B25DBD"/>
    <w:rsid w:val="00B26C0A"/>
    <w:rsid w:val="00B27656"/>
    <w:rsid w:val="00B36C72"/>
    <w:rsid w:val="00B37380"/>
    <w:rsid w:val="00B43BDE"/>
    <w:rsid w:val="00B44C7D"/>
    <w:rsid w:val="00B50A14"/>
    <w:rsid w:val="00B50FA8"/>
    <w:rsid w:val="00B523B7"/>
    <w:rsid w:val="00B52C4A"/>
    <w:rsid w:val="00B52D0C"/>
    <w:rsid w:val="00B54133"/>
    <w:rsid w:val="00B54AAF"/>
    <w:rsid w:val="00B55151"/>
    <w:rsid w:val="00B55FF4"/>
    <w:rsid w:val="00B56509"/>
    <w:rsid w:val="00B57476"/>
    <w:rsid w:val="00B57B28"/>
    <w:rsid w:val="00B6139D"/>
    <w:rsid w:val="00B6149D"/>
    <w:rsid w:val="00B61641"/>
    <w:rsid w:val="00B61E56"/>
    <w:rsid w:val="00B62711"/>
    <w:rsid w:val="00B64E7D"/>
    <w:rsid w:val="00B67BBD"/>
    <w:rsid w:val="00B70F02"/>
    <w:rsid w:val="00B72001"/>
    <w:rsid w:val="00B724F4"/>
    <w:rsid w:val="00B72D95"/>
    <w:rsid w:val="00B73161"/>
    <w:rsid w:val="00B75480"/>
    <w:rsid w:val="00B75ECF"/>
    <w:rsid w:val="00B76185"/>
    <w:rsid w:val="00B77A5C"/>
    <w:rsid w:val="00B83109"/>
    <w:rsid w:val="00B844D0"/>
    <w:rsid w:val="00B86771"/>
    <w:rsid w:val="00B87E1B"/>
    <w:rsid w:val="00B929C1"/>
    <w:rsid w:val="00B960BF"/>
    <w:rsid w:val="00B970E3"/>
    <w:rsid w:val="00BA0C88"/>
    <w:rsid w:val="00BA5877"/>
    <w:rsid w:val="00BA6408"/>
    <w:rsid w:val="00BB1AA4"/>
    <w:rsid w:val="00BB1E3E"/>
    <w:rsid w:val="00BB2A6B"/>
    <w:rsid w:val="00BB300A"/>
    <w:rsid w:val="00BB30C5"/>
    <w:rsid w:val="00BB4078"/>
    <w:rsid w:val="00BB6440"/>
    <w:rsid w:val="00BB6D12"/>
    <w:rsid w:val="00BB7A06"/>
    <w:rsid w:val="00BC1083"/>
    <w:rsid w:val="00BC30DB"/>
    <w:rsid w:val="00BC439F"/>
    <w:rsid w:val="00BD08FF"/>
    <w:rsid w:val="00BD73F3"/>
    <w:rsid w:val="00BE0825"/>
    <w:rsid w:val="00BE11EF"/>
    <w:rsid w:val="00BE1A9D"/>
    <w:rsid w:val="00BE3874"/>
    <w:rsid w:val="00BE3AB2"/>
    <w:rsid w:val="00BE5A94"/>
    <w:rsid w:val="00BE6896"/>
    <w:rsid w:val="00BE75A5"/>
    <w:rsid w:val="00BE7A9B"/>
    <w:rsid w:val="00BF1995"/>
    <w:rsid w:val="00BF40B3"/>
    <w:rsid w:val="00C019DC"/>
    <w:rsid w:val="00C05B23"/>
    <w:rsid w:val="00C07917"/>
    <w:rsid w:val="00C10427"/>
    <w:rsid w:val="00C113FB"/>
    <w:rsid w:val="00C12379"/>
    <w:rsid w:val="00C13765"/>
    <w:rsid w:val="00C13873"/>
    <w:rsid w:val="00C13B62"/>
    <w:rsid w:val="00C168D1"/>
    <w:rsid w:val="00C1701F"/>
    <w:rsid w:val="00C176AC"/>
    <w:rsid w:val="00C22F7D"/>
    <w:rsid w:val="00C22F9D"/>
    <w:rsid w:val="00C23821"/>
    <w:rsid w:val="00C24157"/>
    <w:rsid w:val="00C24357"/>
    <w:rsid w:val="00C24FAC"/>
    <w:rsid w:val="00C277F8"/>
    <w:rsid w:val="00C27881"/>
    <w:rsid w:val="00C27E6A"/>
    <w:rsid w:val="00C32FFC"/>
    <w:rsid w:val="00C3780A"/>
    <w:rsid w:val="00C37B64"/>
    <w:rsid w:val="00C40252"/>
    <w:rsid w:val="00C4072D"/>
    <w:rsid w:val="00C43F33"/>
    <w:rsid w:val="00C44162"/>
    <w:rsid w:val="00C443DE"/>
    <w:rsid w:val="00C449A5"/>
    <w:rsid w:val="00C46536"/>
    <w:rsid w:val="00C47F84"/>
    <w:rsid w:val="00C50328"/>
    <w:rsid w:val="00C52109"/>
    <w:rsid w:val="00C54560"/>
    <w:rsid w:val="00C55FF4"/>
    <w:rsid w:val="00C64A5F"/>
    <w:rsid w:val="00C65E60"/>
    <w:rsid w:val="00C67CAE"/>
    <w:rsid w:val="00C7270C"/>
    <w:rsid w:val="00C72BC0"/>
    <w:rsid w:val="00C750EB"/>
    <w:rsid w:val="00C81921"/>
    <w:rsid w:val="00C839A0"/>
    <w:rsid w:val="00C84D5F"/>
    <w:rsid w:val="00C85983"/>
    <w:rsid w:val="00C85E83"/>
    <w:rsid w:val="00C86189"/>
    <w:rsid w:val="00C86B74"/>
    <w:rsid w:val="00C87AAB"/>
    <w:rsid w:val="00C902B4"/>
    <w:rsid w:val="00C90DBF"/>
    <w:rsid w:val="00CA1853"/>
    <w:rsid w:val="00CA46D5"/>
    <w:rsid w:val="00CA4A76"/>
    <w:rsid w:val="00CB3198"/>
    <w:rsid w:val="00CB34CD"/>
    <w:rsid w:val="00CB57EB"/>
    <w:rsid w:val="00CB69EC"/>
    <w:rsid w:val="00CC0A32"/>
    <w:rsid w:val="00CC1BA6"/>
    <w:rsid w:val="00CC4E6C"/>
    <w:rsid w:val="00CC6662"/>
    <w:rsid w:val="00CD08B8"/>
    <w:rsid w:val="00CD4CAF"/>
    <w:rsid w:val="00CD757F"/>
    <w:rsid w:val="00CD7794"/>
    <w:rsid w:val="00CD7D32"/>
    <w:rsid w:val="00CE260A"/>
    <w:rsid w:val="00CE66CC"/>
    <w:rsid w:val="00CE790F"/>
    <w:rsid w:val="00CF0659"/>
    <w:rsid w:val="00CF2258"/>
    <w:rsid w:val="00CF4273"/>
    <w:rsid w:val="00CF7480"/>
    <w:rsid w:val="00D02E9C"/>
    <w:rsid w:val="00D053E5"/>
    <w:rsid w:val="00D05E02"/>
    <w:rsid w:val="00D104F1"/>
    <w:rsid w:val="00D13BEC"/>
    <w:rsid w:val="00D15309"/>
    <w:rsid w:val="00D15E7F"/>
    <w:rsid w:val="00D16E32"/>
    <w:rsid w:val="00D20095"/>
    <w:rsid w:val="00D21620"/>
    <w:rsid w:val="00D23742"/>
    <w:rsid w:val="00D31676"/>
    <w:rsid w:val="00D32D4F"/>
    <w:rsid w:val="00D3396D"/>
    <w:rsid w:val="00D35857"/>
    <w:rsid w:val="00D35AC8"/>
    <w:rsid w:val="00D45583"/>
    <w:rsid w:val="00D508BE"/>
    <w:rsid w:val="00D53148"/>
    <w:rsid w:val="00D5399C"/>
    <w:rsid w:val="00D543C3"/>
    <w:rsid w:val="00D554AA"/>
    <w:rsid w:val="00D600B6"/>
    <w:rsid w:val="00D60A95"/>
    <w:rsid w:val="00D623EF"/>
    <w:rsid w:val="00D62E02"/>
    <w:rsid w:val="00D642D8"/>
    <w:rsid w:val="00D704CD"/>
    <w:rsid w:val="00D705D0"/>
    <w:rsid w:val="00D70D19"/>
    <w:rsid w:val="00D70DC6"/>
    <w:rsid w:val="00D70E27"/>
    <w:rsid w:val="00D71342"/>
    <w:rsid w:val="00D71589"/>
    <w:rsid w:val="00D73B23"/>
    <w:rsid w:val="00D76179"/>
    <w:rsid w:val="00D76D89"/>
    <w:rsid w:val="00D812F8"/>
    <w:rsid w:val="00D81EFF"/>
    <w:rsid w:val="00D843C9"/>
    <w:rsid w:val="00D86A81"/>
    <w:rsid w:val="00D86F95"/>
    <w:rsid w:val="00D90961"/>
    <w:rsid w:val="00D9171D"/>
    <w:rsid w:val="00D91F90"/>
    <w:rsid w:val="00DA0F17"/>
    <w:rsid w:val="00DB2B54"/>
    <w:rsid w:val="00DB5058"/>
    <w:rsid w:val="00DB5895"/>
    <w:rsid w:val="00DB5AD0"/>
    <w:rsid w:val="00DB7433"/>
    <w:rsid w:val="00DB7956"/>
    <w:rsid w:val="00DB795B"/>
    <w:rsid w:val="00DB7DDC"/>
    <w:rsid w:val="00DC14E8"/>
    <w:rsid w:val="00DC4876"/>
    <w:rsid w:val="00DC487F"/>
    <w:rsid w:val="00DC63B7"/>
    <w:rsid w:val="00DD1427"/>
    <w:rsid w:val="00DD2C3B"/>
    <w:rsid w:val="00DD350E"/>
    <w:rsid w:val="00DD62C6"/>
    <w:rsid w:val="00DE02BF"/>
    <w:rsid w:val="00DE0426"/>
    <w:rsid w:val="00DE0E02"/>
    <w:rsid w:val="00DE18D3"/>
    <w:rsid w:val="00DE2778"/>
    <w:rsid w:val="00DE392A"/>
    <w:rsid w:val="00DE44AA"/>
    <w:rsid w:val="00DE4759"/>
    <w:rsid w:val="00DE4D1F"/>
    <w:rsid w:val="00DE4F62"/>
    <w:rsid w:val="00DE640E"/>
    <w:rsid w:val="00DE78E3"/>
    <w:rsid w:val="00DF151C"/>
    <w:rsid w:val="00DF33B2"/>
    <w:rsid w:val="00DF36DE"/>
    <w:rsid w:val="00DF43E1"/>
    <w:rsid w:val="00DF6618"/>
    <w:rsid w:val="00DF7105"/>
    <w:rsid w:val="00E0090D"/>
    <w:rsid w:val="00E04271"/>
    <w:rsid w:val="00E064FF"/>
    <w:rsid w:val="00E078D7"/>
    <w:rsid w:val="00E109FB"/>
    <w:rsid w:val="00E12360"/>
    <w:rsid w:val="00E13D13"/>
    <w:rsid w:val="00E15D48"/>
    <w:rsid w:val="00E163B1"/>
    <w:rsid w:val="00E17133"/>
    <w:rsid w:val="00E17896"/>
    <w:rsid w:val="00E20D58"/>
    <w:rsid w:val="00E23B58"/>
    <w:rsid w:val="00E23EDC"/>
    <w:rsid w:val="00E2440F"/>
    <w:rsid w:val="00E24490"/>
    <w:rsid w:val="00E24841"/>
    <w:rsid w:val="00E26162"/>
    <w:rsid w:val="00E27CC6"/>
    <w:rsid w:val="00E30DF0"/>
    <w:rsid w:val="00E319A0"/>
    <w:rsid w:val="00E32C96"/>
    <w:rsid w:val="00E33585"/>
    <w:rsid w:val="00E3782D"/>
    <w:rsid w:val="00E40F6D"/>
    <w:rsid w:val="00E42197"/>
    <w:rsid w:val="00E42AC1"/>
    <w:rsid w:val="00E458A2"/>
    <w:rsid w:val="00E45CE3"/>
    <w:rsid w:val="00E460AB"/>
    <w:rsid w:val="00E502FD"/>
    <w:rsid w:val="00E508D8"/>
    <w:rsid w:val="00E54279"/>
    <w:rsid w:val="00E5483C"/>
    <w:rsid w:val="00E5553A"/>
    <w:rsid w:val="00E55982"/>
    <w:rsid w:val="00E5725A"/>
    <w:rsid w:val="00E57334"/>
    <w:rsid w:val="00E63AE6"/>
    <w:rsid w:val="00E72AFA"/>
    <w:rsid w:val="00E75270"/>
    <w:rsid w:val="00E75C8F"/>
    <w:rsid w:val="00E76A4B"/>
    <w:rsid w:val="00E812BF"/>
    <w:rsid w:val="00E8220F"/>
    <w:rsid w:val="00E8380F"/>
    <w:rsid w:val="00E877E5"/>
    <w:rsid w:val="00E87AD6"/>
    <w:rsid w:val="00E90FA9"/>
    <w:rsid w:val="00E912BD"/>
    <w:rsid w:val="00E9345C"/>
    <w:rsid w:val="00E93592"/>
    <w:rsid w:val="00E937E1"/>
    <w:rsid w:val="00E94762"/>
    <w:rsid w:val="00EA001C"/>
    <w:rsid w:val="00EA1CB2"/>
    <w:rsid w:val="00EA2044"/>
    <w:rsid w:val="00EA24F3"/>
    <w:rsid w:val="00EB08D1"/>
    <w:rsid w:val="00EC3A99"/>
    <w:rsid w:val="00EC50F2"/>
    <w:rsid w:val="00ED390E"/>
    <w:rsid w:val="00ED59C2"/>
    <w:rsid w:val="00ED6029"/>
    <w:rsid w:val="00EE0C4D"/>
    <w:rsid w:val="00EE25BC"/>
    <w:rsid w:val="00EE35BC"/>
    <w:rsid w:val="00EE3C54"/>
    <w:rsid w:val="00EE3F00"/>
    <w:rsid w:val="00EE40F1"/>
    <w:rsid w:val="00EE538A"/>
    <w:rsid w:val="00EE6CD2"/>
    <w:rsid w:val="00EE6CF9"/>
    <w:rsid w:val="00EF3CEA"/>
    <w:rsid w:val="00EF4E73"/>
    <w:rsid w:val="00EF726F"/>
    <w:rsid w:val="00EF74A7"/>
    <w:rsid w:val="00F00C2A"/>
    <w:rsid w:val="00F01C55"/>
    <w:rsid w:val="00F04BE0"/>
    <w:rsid w:val="00F050FE"/>
    <w:rsid w:val="00F102AE"/>
    <w:rsid w:val="00F11C07"/>
    <w:rsid w:val="00F13209"/>
    <w:rsid w:val="00F1408B"/>
    <w:rsid w:val="00F15FED"/>
    <w:rsid w:val="00F1634E"/>
    <w:rsid w:val="00F21A9F"/>
    <w:rsid w:val="00F22F9D"/>
    <w:rsid w:val="00F27CA7"/>
    <w:rsid w:val="00F30BC1"/>
    <w:rsid w:val="00F31588"/>
    <w:rsid w:val="00F33C2C"/>
    <w:rsid w:val="00F34A2C"/>
    <w:rsid w:val="00F34B66"/>
    <w:rsid w:val="00F3579D"/>
    <w:rsid w:val="00F367AC"/>
    <w:rsid w:val="00F43BD5"/>
    <w:rsid w:val="00F45087"/>
    <w:rsid w:val="00F47FE5"/>
    <w:rsid w:val="00F508C7"/>
    <w:rsid w:val="00F51AA9"/>
    <w:rsid w:val="00F5279E"/>
    <w:rsid w:val="00F53819"/>
    <w:rsid w:val="00F55909"/>
    <w:rsid w:val="00F63160"/>
    <w:rsid w:val="00F657DA"/>
    <w:rsid w:val="00F67209"/>
    <w:rsid w:val="00F67914"/>
    <w:rsid w:val="00F704B3"/>
    <w:rsid w:val="00F70A71"/>
    <w:rsid w:val="00F71462"/>
    <w:rsid w:val="00F723EE"/>
    <w:rsid w:val="00F76375"/>
    <w:rsid w:val="00F76FC0"/>
    <w:rsid w:val="00F776A0"/>
    <w:rsid w:val="00F84E51"/>
    <w:rsid w:val="00F86336"/>
    <w:rsid w:val="00F906C0"/>
    <w:rsid w:val="00F91C0B"/>
    <w:rsid w:val="00F94183"/>
    <w:rsid w:val="00F94C26"/>
    <w:rsid w:val="00F95A1E"/>
    <w:rsid w:val="00FA0079"/>
    <w:rsid w:val="00FA1B22"/>
    <w:rsid w:val="00FA63B7"/>
    <w:rsid w:val="00FB0EAC"/>
    <w:rsid w:val="00FB3535"/>
    <w:rsid w:val="00FB395A"/>
    <w:rsid w:val="00FB4351"/>
    <w:rsid w:val="00FB566D"/>
    <w:rsid w:val="00FB7B00"/>
    <w:rsid w:val="00FB7D71"/>
    <w:rsid w:val="00FC03C2"/>
    <w:rsid w:val="00FC308D"/>
    <w:rsid w:val="00FC4E27"/>
    <w:rsid w:val="00FC560C"/>
    <w:rsid w:val="00FC722A"/>
    <w:rsid w:val="00FC7B29"/>
    <w:rsid w:val="00FD0C68"/>
    <w:rsid w:val="00FD207B"/>
    <w:rsid w:val="00FD2CDC"/>
    <w:rsid w:val="00FD5CBD"/>
    <w:rsid w:val="00FE4B7E"/>
    <w:rsid w:val="00FE597D"/>
    <w:rsid w:val="00FE7B26"/>
    <w:rsid w:val="00FE7B3B"/>
    <w:rsid w:val="00FF54AC"/>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FCD3"/>
  <w15:docId w15:val="{88448B24-98E8-4282-BDF4-67D92032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6"/>
    <w:pPr>
      <w:ind w:left="720"/>
      <w:contextualSpacing/>
    </w:pPr>
  </w:style>
  <w:style w:type="paragraph" w:styleId="BodyText3">
    <w:name w:val="Body Text 3"/>
    <w:basedOn w:val="Normal"/>
    <w:link w:val="BodyText3Char"/>
    <w:rsid w:val="005E7CA3"/>
    <w:pPr>
      <w:spacing w:after="0" w:line="240" w:lineRule="auto"/>
      <w:jc w:val="center"/>
    </w:pPr>
    <w:rPr>
      <w:rFonts w:ascii="Arial" w:eastAsia="Times New Roman" w:hAnsi="Arial" w:cs="Arial"/>
      <w:b/>
      <w:sz w:val="28"/>
      <w:szCs w:val="24"/>
      <w:lang w:val="en-US"/>
    </w:rPr>
  </w:style>
  <w:style w:type="character" w:customStyle="1" w:styleId="BodyText3Char">
    <w:name w:val="Body Text 3 Char"/>
    <w:basedOn w:val="DefaultParagraphFont"/>
    <w:link w:val="BodyText3"/>
    <w:rsid w:val="005E7CA3"/>
    <w:rPr>
      <w:rFonts w:ascii="Arial" w:eastAsia="Times New Roman" w:hAnsi="Arial" w:cs="Arial"/>
      <w:b/>
      <w:sz w:val="28"/>
      <w:szCs w:val="24"/>
      <w:lang w:val="en-US"/>
    </w:rPr>
  </w:style>
  <w:style w:type="paragraph" w:styleId="Header">
    <w:name w:val="header"/>
    <w:basedOn w:val="Normal"/>
    <w:link w:val="HeaderChar"/>
    <w:uiPriority w:val="99"/>
    <w:rsid w:val="005E7CA3"/>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uiPriority w:val="99"/>
    <w:rsid w:val="005E7CA3"/>
    <w:rPr>
      <w:rFonts w:ascii="Arial" w:eastAsia="Times New Roman" w:hAnsi="Arial" w:cs="Times New Roman"/>
      <w:sz w:val="24"/>
      <w:szCs w:val="24"/>
      <w:lang w:val="en-US"/>
    </w:rPr>
  </w:style>
  <w:style w:type="paragraph" w:styleId="FootnoteText">
    <w:name w:val="footnote text"/>
    <w:basedOn w:val="Normal"/>
    <w:link w:val="FootnoteTextChar"/>
    <w:rsid w:val="005E7CA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CA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CA3"/>
    <w:rPr>
      <w:vertAlign w:val="superscript"/>
    </w:rPr>
  </w:style>
  <w:style w:type="paragraph" w:styleId="Footer">
    <w:name w:val="footer"/>
    <w:basedOn w:val="Normal"/>
    <w:link w:val="FooterChar"/>
    <w:uiPriority w:val="99"/>
    <w:unhideWhenUsed/>
    <w:rsid w:val="0071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36"/>
  </w:style>
  <w:style w:type="table" w:styleId="TableGrid">
    <w:name w:val="Table Grid"/>
    <w:basedOn w:val="TableNormal"/>
    <w:rsid w:val="00E8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02243">
      <w:bodyDiv w:val="1"/>
      <w:marLeft w:val="0"/>
      <w:marRight w:val="0"/>
      <w:marTop w:val="0"/>
      <w:marBottom w:val="0"/>
      <w:divBdr>
        <w:top w:val="none" w:sz="0" w:space="0" w:color="auto"/>
        <w:left w:val="none" w:sz="0" w:space="0" w:color="auto"/>
        <w:bottom w:val="none" w:sz="0" w:space="0" w:color="auto"/>
        <w:right w:val="none" w:sz="0" w:space="0" w:color="auto"/>
      </w:divBdr>
    </w:div>
    <w:div w:id="9740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4" ma:contentTypeDescription="Create a new document." ma:contentTypeScope="" ma:versionID="95dd80f5c276bae1bfc95f92ff6bd138">
  <xsd:schema xmlns:xsd="http://www.w3.org/2001/XMLSchema" xmlns:xs="http://www.w3.org/2001/XMLSchema" xmlns:p="http://schemas.microsoft.com/office/2006/metadata/properties" xmlns:ns3="3efa03b1-edeb-444b-93d7-38d648168d66" targetNamespace="http://schemas.microsoft.com/office/2006/metadata/properties" ma:root="true" ma:fieldsID="37376658ce183e65cb4467f9abcca903" ns3:_="">
    <xsd:import namespace="3efa03b1-edeb-444b-93d7-38d648168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01B8-57DB-4A57-912B-EF6508EDECCD}">
  <ds:schemaRefs>
    <ds:schemaRef ds:uri="http://schemas.microsoft.com/sharepoint/v3/contenttype/forms"/>
  </ds:schemaRefs>
</ds:datastoreItem>
</file>

<file path=customXml/itemProps2.xml><?xml version="1.0" encoding="utf-8"?>
<ds:datastoreItem xmlns:ds="http://schemas.openxmlformats.org/officeDocument/2006/customXml" ds:itemID="{645EC5BF-ECFA-4B79-8EE9-8C17EEB6C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8C77F-E036-4386-8F9A-A8522D51D1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fa03b1-edeb-444b-93d7-38d648168d6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3DA7B6-4B82-4806-90FC-ED839C50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5197</Words>
  <Characters>29626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Smith Hannah (RNU) Oxford Health</cp:lastModifiedBy>
  <cp:revision>2</cp:revision>
  <dcterms:created xsi:type="dcterms:W3CDTF">2020-07-17T22:09:00Z</dcterms:created>
  <dcterms:modified xsi:type="dcterms:W3CDTF">2020-07-17T22:09:00Z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