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181E"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39D05822" wp14:editId="08D1F56F">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A6C0C8A" w14:textId="1D9AB295" w:rsidR="005D3499" w:rsidRPr="00FA3993" w:rsidRDefault="009966E2" w:rsidP="007B02FB">
      <w:pPr>
        <w:pStyle w:val="Heading1"/>
        <w:rPr>
          <w:rFonts w:ascii="Segoe UI" w:hAnsi="Segoe UI" w:cs="Segoe UI"/>
          <w:sz w:val="28"/>
          <w:u w:val="none"/>
        </w:rPr>
      </w:pPr>
      <w:r w:rsidRPr="0053778D">
        <w:rPr>
          <w:rFonts w:ascii="Segoe UI" w:hAnsi="Segoe UI" w:cs="Segoe UI"/>
          <w:b w:val="0"/>
          <w:noProof/>
          <w:sz w:val="23"/>
          <w:szCs w:val="23"/>
          <w:lang w:eastAsia="en-GB"/>
        </w:rPr>
        <mc:AlternateContent>
          <mc:Choice Requires="wps">
            <w:drawing>
              <wp:anchor distT="0" distB="0" distL="114300" distR="114300" simplePos="0" relativeHeight="251659264" behindDoc="0" locked="0" layoutInCell="1" allowOverlap="1" wp14:anchorId="5FFACEF3" wp14:editId="02A24ACE">
                <wp:simplePos x="0" y="0"/>
                <wp:positionH relativeFrom="column">
                  <wp:posOffset>4733925</wp:posOffset>
                </wp:positionH>
                <wp:positionV relativeFrom="paragraph">
                  <wp:posOffset>236220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3C94F202" w14:textId="77777777" w:rsidR="009966E2" w:rsidRPr="00D06CDA" w:rsidRDefault="009966E2" w:rsidP="009966E2">
                            <w:pPr>
                              <w:pStyle w:val="BodyText"/>
                              <w:rPr>
                                <w:sz w:val="18"/>
                                <w:szCs w:val="18"/>
                              </w:rPr>
                            </w:pPr>
                          </w:p>
                          <w:p w14:paraId="39150E52" w14:textId="526B6935" w:rsidR="009966E2" w:rsidRDefault="009966E2" w:rsidP="009966E2">
                            <w:pPr>
                              <w:pStyle w:val="BodyText"/>
                              <w:rPr>
                                <w:b w:val="0"/>
                              </w:rPr>
                            </w:pPr>
                            <w:r>
                              <w:t>BOD 4</w:t>
                            </w:r>
                            <w:r>
                              <w:t>3</w:t>
                            </w:r>
                            <w:r>
                              <w:t>/2020</w:t>
                            </w:r>
                          </w:p>
                          <w:p w14:paraId="77D32039" w14:textId="2D2AEBDF" w:rsidR="009966E2" w:rsidRDefault="009966E2" w:rsidP="009966E2">
                            <w:pPr>
                              <w:pStyle w:val="BodyText"/>
                              <w:rPr>
                                <w:b w:val="0"/>
                                <w:sz w:val="22"/>
                                <w:szCs w:val="22"/>
                              </w:rPr>
                            </w:pPr>
                            <w:r>
                              <w:rPr>
                                <w:b w:val="0"/>
                                <w:sz w:val="22"/>
                                <w:szCs w:val="22"/>
                              </w:rPr>
                              <w:t>(Agenda item 0</w:t>
                            </w:r>
                            <w:r>
                              <w:rPr>
                                <w:b w:val="0"/>
                                <w:sz w:val="22"/>
                                <w:szCs w:val="22"/>
                              </w:rPr>
                              <w:t>7</w:t>
                            </w:r>
                            <w:r w:rsidRPr="008D39D2">
                              <w:rPr>
                                <w:b w:val="0"/>
                                <w:sz w:val="22"/>
                                <w:szCs w:val="22"/>
                              </w:rPr>
                              <w:t>)</w:t>
                            </w:r>
                          </w:p>
                          <w:p w14:paraId="79883300" w14:textId="77777777" w:rsidR="009966E2" w:rsidRDefault="009966E2" w:rsidP="009966E2">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5FFACEF3" id="Rectangle 4" o:spid="_x0000_s1026" style="position:absolute;margin-left:372.75pt;margin-top:18.6pt;width:99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">
                <v:textbox inset="0,0,0,0">
                  <w:txbxContent>
                    <w:p w14:paraId="3C94F202" w14:textId="77777777" w:rsidR="009966E2" w:rsidRPr="00D06CDA" w:rsidRDefault="009966E2" w:rsidP="009966E2">
                      <w:pPr>
                        <w:pStyle w:val="BodyText"/>
                        <w:rPr>
                          <w:sz w:val="18"/>
                          <w:szCs w:val="18"/>
                        </w:rPr>
                      </w:pPr>
                    </w:p>
                    <w:p w14:paraId="39150E52" w14:textId="526B6935" w:rsidR="009966E2" w:rsidRDefault="009966E2" w:rsidP="009966E2">
                      <w:pPr>
                        <w:pStyle w:val="BodyText"/>
                        <w:rPr>
                          <w:b w:val="0"/>
                        </w:rPr>
                      </w:pPr>
                      <w:r>
                        <w:t>BOD 4</w:t>
                      </w:r>
                      <w:r>
                        <w:t>3</w:t>
                      </w:r>
                      <w:r>
                        <w:t>/2020</w:t>
                      </w:r>
                    </w:p>
                    <w:p w14:paraId="77D32039" w14:textId="2D2AEBDF" w:rsidR="009966E2" w:rsidRDefault="009966E2" w:rsidP="009966E2">
                      <w:pPr>
                        <w:pStyle w:val="BodyText"/>
                        <w:rPr>
                          <w:b w:val="0"/>
                          <w:sz w:val="22"/>
                          <w:szCs w:val="22"/>
                        </w:rPr>
                      </w:pPr>
                      <w:r>
                        <w:rPr>
                          <w:b w:val="0"/>
                          <w:sz w:val="22"/>
                          <w:szCs w:val="22"/>
                        </w:rPr>
                        <w:t>(Agenda item 0</w:t>
                      </w:r>
                      <w:r>
                        <w:rPr>
                          <w:b w:val="0"/>
                          <w:sz w:val="22"/>
                          <w:szCs w:val="22"/>
                        </w:rPr>
                        <w:t>7</w:t>
                      </w:r>
                      <w:r w:rsidRPr="008D39D2">
                        <w:rPr>
                          <w:b w:val="0"/>
                          <w:sz w:val="22"/>
                          <w:szCs w:val="22"/>
                        </w:rPr>
                        <w:t>)</w:t>
                      </w:r>
                    </w:p>
                    <w:p w14:paraId="79883300" w14:textId="77777777" w:rsidR="009966E2" w:rsidRDefault="009966E2" w:rsidP="009966E2">
                      <w:pPr>
                        <w:pStyle w:val="BodyText"/>
                        <w:rPr>
                          <w:b w:val="0"/>
                          <w:sz w:val="22"/>
                          <w:szCs w:val="22"/>
                        </w:rPr>
                      </w:pPr>
                    </w:p>
                  </w:txbxContent>
                </v:textbox>
              </v:rect>
            </w:pict>
          </mc:Fallback>
        </mc:AlternateContent>
      </w:r>
    </w:p>
    <w:p w14:paraId="7E29FB92" w14:textId="114BA236"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2BA51065"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7672AC02" w14:textId="77777777" w:rsidR="00FA3993" w:rsidRDefault="00FA3993">
      <w:pPr>
        <w:pStyle w:val="Heading1"/>
        <w:jc w:val="center"/>
        <w:rPr>
          <w:rFonts w:ascii="Segoe UI" w:hAnsi="Segoe UI" w:cs="Segoe UI"/>
          <w:sz w:val="28"/>
          <w:u w:val="none"/>
        </w:rPr>
      </w:pPr>
    </w:p>
    <w:p w14:paraId="283DC735"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6510071B" w14:textId="77777777" w:rsidR="005D3499" w:rsidRPr="00E321EB" w:rsidRDefault="005D3499" w:rsidP="00A85311">
      <w:pPr>
        <w:rPr>
          <w:rFonts w:ascii="Segoe UI" w:hAnsi="Segoe UI" w:cs="Segoe UI"/>
          <w:b/>
        </w:rPr>
      </w:pPr>
    </w:p>
    <w:p w14:paraId="32ED8242" w14:textId="575BC5FE" w:rsidR="005D3499" w:rsidRDefault="001E6C90">
      <w:pPr>
        <w:jc w:val="center"/>
        <w:rPr>
          <w:rFonts w:ascii="Segoe UI" w:hAnsi="Segoe UI" w:cs="Segoe UI"/>
          <w:b/>
        </w:rPr>
      </w:pPr>
      <w:r>
        <w:rPr>
          <w:rFonts w:ascii="Segoe UI" w:hAnsi="Segoe UI" w:cs="Segoe UI"/>
          <w:b/>
        </w:rPr>
        <w:t>Ju</w:t>
      </w:r>
      <w:r w:rsidR="00E313C3">
        <w:rPr>
          <w:rFonts w:ascii="Segoe UI" w:hAnsi="Segoe UI" w:cs="Segoe UI"/>
          <w:b/>
        </w:rPr>
        <w:t>ly</w:t>
      </w:r>
      <w:r>
        <w:rPr>
          <w:rFonts w:ascii="Segoe UI" w:hAnsi="Segoe UI" w:cs="Segoe UI"/>
          <w:b/>
        </w:rPr>
        <w:t xml:space="preserve"> </w:t>
      </w:r>
      <w:r w:rsidR="00460E05">
        <w:rPr>
          <w:rFonts w:ascii="Segoe UI" w:hAnsi="Segoe UI" w:cs="Segoe UI"/>
          <w:b/>
        </w:rPr>
        <w:t>2020</w:t>
      </w:r>
    </w:p>
    <w:p w14:paraId="5CAAE395" w14:textId="77777777" w:rsidR="00D761EC" w:rsidRPr="00E321EB" w:rsidRDefault="00D761EC">
      <w:pPr>
        <w:jc w:val="center"/>
        <w:rPr>
          <w:rFonts w:ascii="Segoe UI" w:hAnsi="Segoe UI" w:cs="Segoe UI"/>
          <w:b/>
        </w:rPr>
      </w:pPr>
    </w:p>
    <w:p w14:paraId="22E9C185" w14:textId="77777777" w:rsidR="005D3499" w:rsidRPr="00E321EB" w:rsidRDefault="00C93210" w:rsidP="00FD2279">
      <w:pPr>
        <w:jc w:val="center"/>
        <w:rPr>
          <w:rFonts w:ascii="Segoe UI" w:hAnsi="Segoe UI" w:cs="Segoe UI"/>
          <w:b/>
        </w:rPr>
      </w:pPr>
      <w:r w:rsidRPr="00E321EB">
        <w:rPr>
          <w:rFonts w:ascii="Segoe UI" w:hAnsi="Segoe UI" w:cs="Segoe UI"/>
          <w:b/>
        </w:rPr>
        <w:t>Human Resources Report</w:t>
      </w:r>
    </w:p>
    <w:p w14:paraId="7CB1BE7D" w14:textId="77777777" w:rsidR="005D3499" w:rsidRPr="00E321EB" w:rsidRDefault="005D3499">
      <w:pPr>
        <w:rPr>
          <w:rFonts w:ascii="Segoe UI" w:hAnsi="Segoe UI" w:cs="Segoe UI"/>
          <w:b/>
        </w:rPr>
      </w:pPr>
    </w:p>
    <w:p w14:paraId="49E5C3EF" w14:textId="77777777" w:rsidR="00241A66" w:rsidRPr="00E321EB" w:rsidRDefault="00292613" w:rsidP="00241A66">
      <w:pPr>
        <w:jc w:val="center"/>
        <w:rPr>
          <w:rFonts w:ascii="Segoe UI" w:hAnsi="Segoe UI" w:cs="Segoe UI"/>
        </w:rPr>
      </w:pPr>
      <w:r w:rsidRPr="00E321EB">
        <w:rPr>
          <w:rFonts w:ascii="Segoe UI" w:hAnsi="Segoe UI" w:cs="Segoe UI"/>
          <w:b/>
          <w:u w:val="single"/>
        </w:rPr>
        <w:t>For: Information</w:t>
      </w:r>
    </w:p>
    <w:p w14:paraId="0E9A91DA" w14:textId="77777777" w:rsidR="00292613" w:rsidRPr="00A31AB4" w:rsidRDefault="00292613">
      <w:pPr>
        <w:rPr>
          <w:rFonts w:ascii="Segoe UI" w:hAnsi="Segoe UI" w:cs="Segoe UI"/>
          <w:b/>
        </w:rPr>
      </w:pPr>
    </w:p>
    <w:p w14:paraId="30A84CD9" w14:textId="31E84DCC" w:rsidR="00607B5D" w:rsidRDefault="00607B5D" w:rsidP="00C93210">
      <w:pPr>
        <w:jc w:val="both"/>
        <w:rPr>
          <w:rFonts w:ascii="Segoe UI" w:hAnsi="Segoe UI" w:cs="Segoe UI"/>
          <w:b/>
        </w:rPr>
      </w:pPr>
      <w:r>
        <w:rPr>
          <w:rFonts w:ascii="Segoe UI" w:hAnsi="Segoe UI" w:cs="Segoe UI"/>
          <w:b/>
        </w:rPr>
        <w:t xml:space="preserve">HR </w:t>
      </w:r>
      <w:r w:rsidR="002B4638">
        <w:rPr>
          <w:rFonts w:ascii="Segoe UI" w:hAnsi="Segoe UI" w:cs="Segoe UI"/>
          <w:b/>
        </w:rPr>
        <w:t>Activity</w:t>
      </w:r>
    </w:p>
    <w:p w14:paraId="2024FF4E" w14:textId="77777777" w:rsidR="00412B5A" w:rsidRDefault="00412B5A" w:rsidP="00412B5A">
      <w:pPr>
        <w:jc w:val="both"/>
        <w:rPr>
          <w:rFonts w:ascii="Segoe UI" w:hAnsi="Segoe UI" w:cs="Segoe UI"/>
          <w:bCs/>
        </w:rPr>
      </w:pPr>
      <w:r>
        <w:rPr>
          <w:rFonts w:ascii="Segoe UI" w:hAnsi="Segoe UI" w:cs="Segoe UI"/>
          <w:bCs/>
        </w:rPr>
        <w:t>Throughout the past 3 months a significant amount of effort from across the whole HR Department has gone into developing Trust policy and position statements on various issues arising from the pandemic. Additional work has also been undertaken to develop and rollout a risk assessment process.</w:t>
      </w:r>
    </w:p>
    <w:p w14:paraId="466327B5" w14:textId="77777777" w:rsidR="00412B5A" w:rsidRPr="001E6C90" w:rsidRDefault="00412B5A" w:rsidP="00412B5A">
      <w:pPr>
        <w:jc w:val="both"/>
        <w:rPr>
          <w:rFonts w:ascii="Segoe UI" w:hAnsi="Segoe UI" w:cs="Segoe UI"/>
          <w:b/>
          <w:color w:val="FF0000"/>
        </w:rPr>
      </w:pPr>
      <w:r>
        <w:rPr>
          <w:rFonts w:ascii="Segoe UI" w:hAnsi="Segoe UI" w:cs="Segoe UI"/>
          <w:b/>
        </w:rPr>
        <w:t xml:space="preserve"> </w:t>
      </w:r>
    </w:p>
    <w:p w14:paraId="64F71275" w14:textId="77777777" w:rsidR="00412B5A" w:rsidRDefault="00412B5A" w:rsidP="00412B5A">
      <w:pPr>
        <w:jc w:val="both"/>
        <w:rPr>
          <w:rFonts w:ascii="Segoe UI" w:hAnsi="Segoe UI" w:cs="Segoe UI"/>
          <w:bCs/>
        </w:rPr>
      </w:pPr>
      <w:r>
        <w:rPr>
          <w:rFonts w:ascii="Segoe UI" w:hAnsi="Segoe UI" w:cs="Segoe UI"/>
          <w:bCs/>
        </w:rPr>
        <w:t xml:space="preserve">The department also established a central Absence Team and is reviewing options for this going forward. The Government introduced temporary terms and conditions for NHS employees early in the pandemic and these included amended payments for various types of COVID related absence. There have been significant advantages to </w:t>
      </w:r>
      <w:proofErr w:type="spellStart"/>
      <w:r>
        <w:rPr>
          <w:rFonts w:ascii="Segoe UI" w:hAnsi="Segoe UI" w:cs="Segoe UI"/>
          <w:bCs/>
        </w:rPr>
        <w:t>centralising</w:t>
      </w:r>
      <w:proofErr w:type="spellEnd"/>
      <w:r>
        <w:rPr>
          <w:rFonts w:ascii="Segoe UI" w:hAnsi="Segoe UI" w:cs="Segoe UI"/>
          <w:bCs/>
        </w:rPr>
        <w:t xml:space="preserve"> the coding of absences during the pandemic.</w:t>
      </w:r>
    </w:p>
    <w:p w14:paraId="1721DF63" w14:textId="49B623D0" w:rsidR="00353FBF" w:rsidRDefault="00607B5D" w:rsidP="00607B5D">
      <w:pPr>
        <w:rPr>
          <w:rFonts w:ascii="Segoe UI" w:hAnsi="Segoe UI" w:cs="Segoe UI"/>
        </w:rPr>
      </w:pPr>
      <w:r>
        <w:rPr>
          <w:rFonts w:ascii="Segoe UI" w:hAnsi="Segoe UI" w:cs="Segoe UI"/>
          <w:bCs/>
        </w:rPr>
        <w:t xml:space="preserve">Unlike </w:t>
      </w:r>
      <w:r w:rsidRPr="006E6452">
        <w:rPr>
          <w:rFonts w:ascii="Segoe UI" w:hAnsi="Segoe UI" w:cs="Segoe UI"/>
          <w:bCs/>
        </w:rPr>
        <w:t xml:space="preserve">many other NHS </w:t>
      </w:r>
      <w:proofErr w:type="spellStart"/>
      <w:r w:rsidRPr="006E6452">
        <w:rPr>
          <w:rFonts w:ascii="Segoe UI" w:hAnsi="Segoe UI" w:cs="Segoe UI"/>
          <w:bCs/>
        </w:rPr>
        <w:t>organisations</w:t>
      </w:r>
      <w:proofErr w:type="spellEnd"/>
      <w:r w:rsidRPr="006E6452">
        <w:rPr>
          <w:rFonts w:ascii="Segoe UI" w:hAnsi="Segoe UI" w:cs="Segoe UI"/>
          <w:bCs/>
        </w:rPr>
        <w:t xml:space="preserve">, </w:t>
      </w:r>
      <w:r w:rsidR="00BE3413">
        <w:rPr>
          <w:rFonts w:ascii="Segoe UI" w:hAnsi="Segoe UI" w:cs="Segoe UI"/>
          <w:bCs/>
        </w:rPr>
        <w:t>most</w:t>
      </w:r>
      <w:r w:rsidRPr="006E6452">
        <w:rPr>
          <w:rFonts w:ascii="Segoe UI" w:hAnsi="Segoe UI" w:cs="Segoe UI"/>
        </w:rPr>
        <w:t xml:space="preserve"> formal HR case</w:t>
      </w:r>
      <w:r w:rsidR="00BE3413">
        <w:rPr>
          <w:rFonts w:ascii="Segoe UI" w:hAnsi="Segoe UI" w:cs="Segoe UI"/>
        </w:rPr>
        <w:t>work</w:t>
      </w:r>
      <w:r w:rsidRPr="006E6452">
        <w:rPr>
          <w:rFonts w:ascii="Segoe UI" w:hAnsi="Segoe UI" w:cs="Segoe UI"/>
        </w:rPr>
        <w:t xml:space="preserve"> </w:t>
      </w:r>
      <w:r w:rsidR="002B4638">
        <w:rPr>
          <w:rFonts w:ascii="Segoe UI" w:hAnsi="Segoe UI" w:cs="Segoe UI"/>
        </w:rPr>
        <w:t>continued during the pandemic</w:t>
      </w:r>
      <w:r w:rsidRPr="006E6452">
        <w:rPr>
          <w:rFonts w:ascii="Segoe UI" w:hAnsi="Segoe UI" w:cs="Segoe UI"/>
        </w:rPr>
        <w:t xml:space="preserve">. </w:t>
      </w:r>
      <w:r w:rsidR="00E313C3">
        <w:rPr>
          <w:rFonts w:ascii="Segoe UI" w:hAnsi="Segoe UI" w:cs="Segoe UI"/>
        </w:rPr>
        <w:t xml:space="preserve">We have introduced variations to </w:t>
      </w:r>
      <w:r w:rsidR="00BE3413">
        <w:rPr>
          <w:rFonts w:ascii="Segoe UI" w:hAnsi="Segoe UI" w:cs="Segoe UI"/>
        </w:rPr>
        <w:t>processes</w:t>
      </w:r>
      <w:r w:rsidR="00E313C3">
        <w:rPr>
          <w:rFonts w:ascii="Segoe UI" w:hAnsi="Segoe UI" w:cs="Segoe UI"/>
        </w:rPr>
        <w:t xml:space="preserve"> to enable the use of Microsoft Teams and broadly this has been a positive experience</w:t>
      </w:r>
      <w:r w:rsidR="00353FBF">
        <w:rPr>
          <w:rFonts w:ascii="Segoe UI" w:hAnsi="Segoe UI" w:cs="Segoe UI"/>
        </w:rPr>
        <w:t xml:space="preserve">. </w:t>
      </w:r>
    </w:p>
    <w:p w14:paraId="16B55C78" w14:textId="77777777" w:rsidR="00353FBF" w:rsidRDefault="00353FBF" w:rsidP="00607B5D">
      <w:pPr>
        <w:rPr>
          <w:rFonts w:ascii="Segoe UI" w:hAnsi="Segoe UI" w:cs="Segoe UI"/>
        </w:rPr>
      </w:pPr>
    </w:p>
    <w:p w14:paraId="232F2D60" w14:textId="77777777" w:rsidR="00412B5A" w:rsidRDefault="00412B5A" w:rsidP="00607B5D">
      <w:pPr>
        <w:rPr>
          <w:rFonts w:ascii="Segoe UI" w:hAnsi="Segoe UI" w:cs="Segoe UI"/>
          <w:b/>
          <w:bCs/>
        </w:rPr>
      </w:pPr>
      <w:r>
        <w:rPr>
          <w:rFonts w:ascii="Segoe UI" w:hAnsi="Segoe UI" w:cs="Segoe UI"/>
          <w:b/>
          <w:bCs/>
        </w:rPr>
        <w:t xml:space="preserve">Employee Relations </w:t>
      </w:r>
    </w:p>
    <w:p w14:paraId="2A57100D" w14:textId="676EDD5D" w:rsidR="00607B5D" w:rsidRPr="006E6452" w:rsidRDefault="00607B5D" w:rsidP="00607B5D">
      <w:pPr>
        <w:rPr>
          <w:rFonts w:ascii="Segoe UI" w:hAnsi="Segoe UI" w:cs="Segoe UI"/>
        </w:rPr>
      </w:pPr>
      <w:r w:rsidRPr="006E6452">
        <w:rPr>
          <w:rFonts w:ascii="Segoe UI" w:hAnsi="Segoe UI" w:cs="Segoe UI"/>
        </w:rPr>
        <w:t xml:space="preserve">There are currently </w:t>
      </w:r>
      <w:r w:rsidR="003D5A75">
        <w:rPr>
          <w:rFonts w:ascii="Segoe UI" w:hAnsi="Segoe UI" w:cs="Segoe UI"/>
        </w:rPr>
        <w:t>1</w:t>
      </w:r>
      <w:r w:rsidR="00E313C3">
        <w:rPr>
          <w:rFonts w:ascii="Segoe UI" w:hAnsi="Segoe UI" w:cs="Segoe UI"/>
        </w:rPr>
        <w:t>02</w:t>
      </w:r>
      <w:r w:rsidRPr="006E6452">
        <w:rPr>
          <w:rFonts w:ascii="Segoe UI" w:hAnsi="Segoe UI" w:cs="Segoe UI"/>
        </w:rPr>
        <w:t xml:space="preserve"> </w:t>
      </w:r>
      <w:r w:rsidR="003A5441">
        <w:rPr>
          <w:rFonts w:ascii="Segoe UI" w:hAnsi="Segoe UI" w:cs="Segoe UI"/>
        </w:rPr>
        <w:t xml:space="preserve">formal </w:t>
      </w:r>
      <w:r w:rsidR="00F84F8C">
        <w:rPr>
          <w:rFonts w:ascii="Segoe UI" w:hAnsi="Segoe UI" w:cs="Segoe UI"/>
        </w:rPr>
        <w:t xml:space="preserve">employee relations </w:t>
      </w:r>
      <w:r w:rsidRPr="006E6452">
        <w:rPr>
          <w:rFonts w:ascii="Segoe UI" w:hAnsi="Segoe UI" w:cs="Segoe UI"/>
        </w:rPr>
        <w:t>cases</w:t>
      </w:r>
      <w:r w:rsidR="006E6452">
        <w:rPr>
          <w:rFonts w:ascii="Segoe UI" w:hAnsi="Segoe UI" w:cs="Segoe UI"/>
        </w:rPr>
        <w:t>.</w:t>
      </w:r>
    </w:p>
    <w:p w14:paraId="491BDDDF" w14:textId="4D1B8861" w:rsidR="00607B5D" w:rsidRPr="006E6452" w:rsidRDefault="00607B5D" w:rsidP="00607B5D">
      <w:pPr>
        <w:rPr>
          <w:rFonts w:ascii="Segoe UI" w:hAnsi="Segoe UI" w:cs="Segoe UI"/>
        </w:rPr>
      </w:pPr>
    </w:p>
    <w:p w14:paraId="21F1B9AC" w14:textId="79368BCA" w:rsidR="001E6C90" w:rsidRDefault="00412B5A" w:rsidP="00607B5D">
      <w:pPr>
        <w:rPr>
          <w:rFonts w:ascii="Segoe UI" w:hAnsi="Segoe UI" w:cs="Segoe UI"/>
        </w:rPr>
      </w:pPr>
      <w:r>
        <w:rPr>
          <w:rFonts w:ascii="Segoe UI" w:hAnsi="Segoe UI" w:cs="Segoe UI"/>
        </w:rPr>
        <w:t xml:space="preserve">Since the lockdown the HR </w:t>
      </w:r>
      <w:r w:rsidR="00F84F8C">
        <w:rPr>
          <w:rFonts w:ascii="Segoe UI" w:hAnsi="Segoe UI" w:cs="Segoe UI"/>
        </w:rPr>
        <w:t xml:space="preserve">Advisory Team </w:t>
      </w:r>
      <w:r>
        <w:rPr>
          <w:rFonts w:ascii="Segoe UI" w:hAnsi="Segoe UI" w:cs="Segoe UI"/>
        </w:rPr>
        <w:t xml:space="preserve">has </w:t>
      </w:r>
      <w:r w:rsidR="00607B5D" w:rsidRPr="006E6452">
        <w:rPr>
          <w:rFonts w:ascii="Segoe UI" w:hAnsi="Segoe UI" w:cs="Segoe UI"/>
        </w:rPr>
        <w:t>experience</w:t>
      </w:r>
      <w:r>
        <w:rPr>
          <w:rFonts w:ascii="Segoe UI" w:hAnsi="Segoe UI" w:cs="Segoe UI"/>
        </w:rPr>
        <w:t>d</w:t>
      </w:r>
      <w:r w:rsidR="00607B5D" w:rsidRPr="006E6452">
        <w:rPr>
          <w:rFonts w:ascii="Segoe UI" w:hAnsi="Segoe UI" w:cs="Segoe UI"/>
        </w:rPr>
        <w:t xml:space="preserve"> an increase in </w:t>
      </w:r>
      <w:r w:rsidR="00AF4AB6">
        <w:rPr>
          <w:rFonts w:ascii="Segoe UI" w:hAnsi="Segoe UI" w:cs="Segoe UI"/>
        </w:rPr>
        <w:t xml:space="preserve">volume and complexity of </w:t>
      </w:r>
      <w:r w:rsidR="00607B5D" w:rsidRPr="006E6452">
        <w:rPr>
          <w:rFonts w:ascii="Segoe UI" w:hAnsi="Segoe UI" w:cs="Segoe UI"/>
        </w:rPr>
        <w:t>enquiries to the general Advisory Team inbox</w:t>
      </w:r>
      <w:r w:rsidR="001E6C90">
        <w:rPr>
          <w:rFonts w:ascii="Segoe UI" w:hAnsi="Segoe UI" w:cs="Segoe UI"/>
        </w:rPr>
        <w:t xml:space="preserve"> as illustrated below:</w:t>
      </w:r>
    </w:p>
    <w:p w14:paraId="4296B7EF" w14:textId="07CAA878" w:rsidR="006E6452" w:rsidRDefault="00E313C3" w:rsidP="00C93210">
      <w:pPr>
        <w:jc w:val="both"/>
        <w:rPr>
          <w:rFonts w:ascii="Segoe UI" w:hAnsi="Segoe UI" w:cs="Segoe UI"/>
          <w:b/>
        </w:rPr>
      </w:pPr>
      <w:r>
        <w:rPr>
          <w:noProof/>
        </w:rPr>
        <w:lastRenderedPageBreak/>
        <w:drawing>
          <wp:inline distT="0" distB="0" distL="0" distR="0" wp14:anchorId="04ADC6A9" wp14:editId="19AAE450">
            <wp:extent cx="4572000" cy="2743200"/>
            <wp:effectExtent l="0" t="0" r="0" b="0"/>
            <wp:docPr id="3" name="Chart 3">
              <a:extLst xmlns:a="http://schemas.openxmlformats.org/drawingml/2006/main">
                <a:ext uri="{FF2B5EF4-FFF2-40B4-BE49-F238E27FC236}">
                  <a16:creationId xmlns:a16="http://schemas.microsoft.com/office/drawing/2014/main" id="{1EFD395F-7A79-4888-9433-8A10D2E6D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012DC4" w14:textId="77777777" w:rsidR="00E313C3" w:rsidRPr="00E313C3" w:rsidRDefault="00E313C3" w:rsidP="00C93210">
      <w:pPr>
        <w:jc w:val="both"/>
        <w:rPr>
          <w:rFonts w:ascii="Segoe UI" w:hAnsi="Segoe UI" w:cs="Segoe UI"/>
          <w:bCs/>
        </w:rPr>
      </w:pPr>
    </w:p>
    <w:p w14:paraId="530B8508" w14:textId="77777777" w:rsidR="0009226E" w:rsidRDefault="0009226E" w:rsidP="00F84F8C">
      <w:pPr>
        <w:jc w:val="both"/>
        <w:rPr>
          <w:rFonts w:ascii="Segoe UI" w:hAnsi="Segoe UI" w:cs="Segoe UI"/>
          <w:b/>
          <w:bCs/>
        </w:rPr>
      </w:pPr>
    </w:p>
    <w:p w14:paraId="75E932D0" w14:textId="77777777" w:rsidR="0009226E" w:rsidRDefault="0009226E" w:rsidP="00F84F8C">
      <w:pPr>
        <w:jc w:val="both"/>
        <w:rPr>
          <w:rFonts w:ascii="Segoe UI" w:hAnsi="Segoe UI" w:cs="Segoe UI"/>
          <w:b/>
          <w:bCs/>
        </w:rPr>
      </w:pPr>
    </w:p>
    <w:p w14:paraId="14779381" w14:textId="77777777" w:rsidR="0009226E" w:rsidRDefault="0009226E" w:rsidP="00F84F8C">
      <w:pPr>
        <w:jc w:val="both"/>
        <w:rPr>
          <w:rFonts w:ascii="Segoe UI" w:hAnsi="Segoe UI" w:cs="Segoe UI"/>
          <w:b/>
          <w:bCs/>
        </w:rPr>
      </w:pPr>
    </w:p>
    <w:p w14:paraId="3FF9AFE3" w14:textId="77777777" w:rsidR="0009226E" w:rsidRDefault="0009226E" w:rsidP="00F84F8C">
      <w:pPr>
        <w:jc w:val="both"/>
        <w:rPr>
          <w:rFonts w:ascii="Segoe UI" w:hAnsi="Segoe UI" w:cs="Segoe UI"/>
          <w:b/>
          <w:bCs/>
        </w:rPr>
      </w:pPr>
    </w:p>
    <w:p w14:paraId="10D7FFF4" w14:textId="77777777" w:rsidR="0009226E" w:rsidRDefault="0009226E" w:rsidP="00F84F8C">
      <w:pPr>
        <w:jc w:val="both"/>
        <w:rPr>
          <w:rFonts w:ascii="Segoe UI" w:hAnsi="Segoe UI" w:cs="Segoe UI"/>
          <w:b/>
          <w:bCs/>
        </w:rPr>
      </w:pPr>
    </w:p>
    <w:p w14:paraId="78915CD8" w14:textId="0F5A71A2" w:rsidR="00F84F8C" w:rsidRPr="00F84F8C" w:rsidRDefault="00F84F8C" w:rsidP="00F84F8C">
      <w:pPr>
        <w:jc w:val="both"/>
        <w:rPr>
          <w:rFonts w:ascii="Segoe UI" w:hAnsi="Segoe UI" w:cs="Segoe UI"/>
          <w:b/>
          <w:bCs/>
        </w:rPr>
      </w:pPr>
      <w:r>
        <w:rPr>
          <w:rFonts w:ascii="Segoe UI" w:hAnsi="Segoe UI" w:cs="Segoe UI"/>
          <w:b/>
          <w:bCs/>
        </w:rPr>
        <w:t>Recruitment</w:t>
      </w:r>
      <w:r w:rsidR="00564EB8">
        <w:rPr>
          <w:rFonts w:ascii="Segoe UI" w:hAnsi="Segoe UI" w:cs="Segoe UI"/>
          <w:b/>
          <w:bCs/>
        </w:rPr>
        <w:t xml:space="preserve"> – activity has been significant on a number of fronts:-</w:t>
      </w:r>
    </w:p>
    <w:p w14:paraId="3E425790" w14:textId="77777777" w:rsidR="0009226E" w:rsidRDefault="0009226E" w:rsidP="00F84F8C">
      <w:pPr>
        <w:rPr>
          <w:rFonts w:ascii="Segoe UI" w:hAnsi="Segoe UI" w:cs="Segoe UI"/>
          <w:b/>
          <w:bCs/>
        </w:rPr>
      </w:pPr>
    </w:p>
    <w:p w14:paraId="1D23E1E9" w14:textId="4982E970" w:rsidR="00F84F8C" w:rsidRPr="00F84F8C" w:rsidRDefault="00F84F8C" w:rsidP="00F84F8C">
      <w:pPr>
        <w:rPr>
          <w:rFonts w:ascii="Segoe UI" w:hAnsi="Segoe UI" w:cs="Segoe UI"/>
          <w:b/>
          <w:bCs/>
        </w:rPr>
      </w:pPr>
      <w:r w:rsidRPr="00F84F8C">
        <w:rPr>
          <w:rFonts w:ascii="Segoe UI" w:hAnsi="Segoe UI" w:cs="Segoe UI"/>
          <w:b/>
          <w:bCs/>
        </w:rPr>
        <w:t>Government Bring Back</w:t>
      </w:r>
      <w:r w:rsidR="0009226E">
        <w:rPr>
          <w:rFonts w:ascii="Segoe UI" w:hAnsi="Segoe UI" w:cs="Segoe UI"/>
          <w:b/>
          <w:bCs/>
        </w:rPr>
        <w:t xml:space="preserve"> Staff </w:t>
      </w:r>
      <w:r w:rsidRPr="00F84F8C">
        <w:rPr>
          <w:rFonts w:ascii="Segoe UI" w:hAnsi="Segoe UI" w:cs="Segoe UI"/>
          <w:b/>
          <w:bCs/>
        </w:rPr>
        <w:t>Scheme</w:t>
      </w:r>
    </w:p>
    <w:p w14:paraId="6B957C8A" w14:textId="524479C5" w:rsidR="00F84F8C" w:rsidRPr="00F84F8C" w:rsidRDefault="00F84F8C" w:rsidP="00F84F8C">
      <w:pPr>
        <w:rPr>
          <w:rFonts w:ascii="Segoe UI" w:hAnsi="Segoe UI" w:cs="Segoe UI"/>
        </w:rPr>
      </w:pPr>
      <w:r w:rsidRPr="00F84F8C">
        <w:rPr>
          <w:rFonts w:ascii="Segoe UI" w:hAnsi="Segoe UI" w:cs="Segoe UI"/>
        </w:rPr>
        <w:t xml:space="preserve">Launched March 2020 and wound down 26 June. 8 people recruited </w:t>
      </w:r>
      <w:r w:rsidR="00412B5A" w:rsidRPr="00F84F8C">
        <w:rPr>
          <w:rFonts w:ascii="Segoe UI" w:hAnsi="Segoe UI" w:cs="Segoe UI"/>
        </w:rPr>
        <w:t>from</w:t>
      </w:r>
      <w:r w:rsidRPr="00F84F8C">
        <w:rPr>
          <w:rFonts w:ascii="Segoe UI" w:hAnsi="Segoe UI" w:cs="Segoe UI"/>
        </w:rPr>
        <w:t xml:space="preserve"> 39 </w:t>
      </w:r>
      <w:r w:rsidR="00412B5A">
        <w:rPr>
          <w:rFonts w:ascii="Segoe UI" w:hAnsi="Segoe UI" w:cs="Segoe UI"/>
        </w:rPr>
        <w:t>c</w:t>
      </w:r>
      <w:r w:rsidRPr="00F84F8C">
        <w:rPr>
          <w:rFonts w:ascii="Segoe UI" w:hAnsi="Segoe UI" w:cs="Segoe UI"/>
        </w:rPr>
        <w:t>ontacts</w:t>
      </w:r>
      <w:r w:rsidR="00412B5A">
        <w:rPr>
          <w:rFonts w:ascii="Segoe UI" w:hAnsi="Segoe UI" w:cs="Segoe UI"/>
        </w:rPr>
        <w:t>.</w:t>
      </w:r>
    </w:p>
    <w:p w14:paraId="33320113" w14:textId="77777777" w:rsidR="00F84F8C" w:rsidRPr="00F84F8C" w:rsidRDefault="00F84F8C" w:rsidP="00F84F8C">
      <w:pPr>
        <w:rPr>
          <w:rFonts w:ascii="Segoe UI" w:hAnsi="Segoe UI" w:cs="Segoe UI"/>
        </w:rPr>
      </w:pPr>
    </w:p>
    <w:p w14:paraId="52D6E5B8" w14:textId="280050A9" w:rsidR="00F84F8C" w:rsidRPr="00F84F8C" w:rsidRDefault="00F84F8C" w:rsidP="00F84F8C">
      <w:pPr>
        <w:rPr>
          <w:rFonts w:ascii="Segoe UI" w:hAnsi="Segoe UI" w:cs="Segoe UI"/>
        </w:rPr>
      </w:pPr>
      <w:r w:rsidRPr="00F84F8C">
        <w:rPr>
          <w:rFonts w:ascii="Segoe UI" w:hAnsi="Segoe UI" w:cs="Segoe UI"/>
        </w:rPr>
        <w:t>Approximately 40 ex-staff contacted the Trust directly and were referred straight to their previous line manager/team to be recruited on Flexible contracts</w:t>
      </w:r>
      <w:r w:rsidR="00412B5A">
        <w:rPr>
          <w:rFonts w:ascii="Segoe UI" w:hAnsi="Segoe UI" w:cs="Segoe UI"/>
        </w:rPr>
        <w:t>.</w:t>
      </w:r>
    </w:p>
    <w:p w14:paraId="193798BD" w14:textId="77777777" w:rsidR="00F84F8C" w:rsidRPr="00F84F8C" w:rsidRDefault="00F84F8C" w:rsidP="00F84F8C">
      <w:pPr>
        <w:rPr>
          <w:rFonts w:ascii="Segoe UI" w:hAnsi="Segoe UI" w:cs="Segoe UI"/>
        </w:rPr>
      </w:pPr>
    </w:p>
    <w:p w14:paraId="52AEAC5F" w14:textId="77777777" w:rsidR="00F84F8C" w:rsidRPr="00F84F8C" w:rsidRDefault="00F84F8C" w:rsidP="00F84F8C">
      <w:pPr>
        <w:rPr>
          <w:rFonts w:ascii="Segoe UI" w:hAnsi="Segoe UI" w:cs="Segoe UI"/>
        </w:rPr>
      </w:pPr>
      <w:r w:rsidRPr="00F84F8C">
        <w:rPr>
          <w:rFonts w:ascii="Segoe UI" w:hAnsi="Segoe UI" w:cs="Segoe UI"/>
          <w:b/>
          <w:bCs/>
        </w:rPr>
        <w:t>Students</w:t>
      </w:r>
    </w:p>
    <w:p w14:paraId="5715ED37" w14:textId="252E60E1" w:rsidR="00F84F8C" w:rsidRPr="00F84F8C" w:rsidRDefault="00F84F8C" w:rsidP="00F84F8C">
      <w:pPr>
        <w:rPr>
          <w:rFonts w:ascii="Segoe UI" w:hAnsi="Segoe UI" w:cs="Segoe UI"/>
        </w:rPr>
      </w:pPr>
      <w:r w:rsidRPr="00F84F8C">
        <w:rPr>
          <w:rFonts w:ascii="Segoe UI" w:hAnsi="Segoe UI" w:cs="Segoe UI"/>
        </w:rPr>
        <w:t>139 Recruited (56 Student Nurses 3</w:t>
      </w:r>
      <w:r w:rsidRPr="00F84F8C">
        <w:rPr>
          <w:rFonts w:ascii="Segoe UI" w:hAnsi="Segoe UI" w:cs="Segoe UI"/>
          <w:vertAlign w:val="superscript"/>
        </w:rPr>
        <w:t>rd</w:t>
      </w:r>
      <w:r w:rsidRPr="00F84F8C">
        <w:rPr>
          <w:rFonts w:ascii="Segoe UI" w:hAnsi="Segoe UI" w:cs="Segoe UI"/>
        </w:rPr>
        <w:t xml:space="preserve"> year Paid Placements, 64 Student Nurses 2/3</w:t>
      </w:r>
      <w:r w:rsidRPr="00F84F8C">
        <w:rPr>
          <w:rFonts w:ascii="Segoe UI" w:hAnsi="Segoe UI" w:cs="Segoe UI"/>
          <w:vertAlign w:val="superscript"/>
        </w:rPr>
        <w:t>rd</w:t>
      </w:r>
      <w:r w:rsidRPr="00F84F8C">
        <w:rPr>
          <w:rFonts w:ascii="Segoe UI" w:hAnsi="Segoe UI" w:cs="Segoe UI"/>
        </w:rPr>
        <w:t xml:space="preserve"> year, 18 Student AHP’s).</w:t>
      </w:r>
    </w:p>
    <w:p w14:paraId="7F3A3430" w14:textId="77777777" w:rsidR="00F84F8C" w:rsidRPr="00F84F8C" w:rsidRDefault="00F84F8C" w:rsidP="00F84F8C">
      <w:pPr>
        <w:rPr>
          <w:rFonts w:ascii="Segoe UI" w:hAnsi="Segoe UI" w:cs="Segoe UI"/>
        </w:rPr>
      </w:pPr>
    </w:p>
    <w:p w14:paraId="76F11423" w14:textId="0AB12128" w:rsidR="00F84F8C" w:rsidRPr="00F84F8C" w:rsidRDefault="00F84F8C" w:rsidP="00F84F8C">
      <w:pPr>
        <w:rPr>
          <w:rFonts w:ascii="Segoe UI" w:hAnsi="Segoe UI" w:cs="Segoe UI"/>
          <w:b/>
          <w:bCs/>
        </w:rPr>
      </w:pPr>
      <w:r w:rsidRPr="00F84F8C">
        <w:rPr>
          <w:rFonts w:ascii="Segoe UI" w:hAnsi="Segoe UI" w:cs="Segoe UI"/>
          <w:b/>
          <w:bCs/>
        </w:rPr>
        <w:t>Recruitment Campaign</w:t>
      </w:r>
      <w:r w:rsidR="0009226E">
        <w:rPr>
          <w:rFonts w:ascii="Segoe UI" w:hAnsi="Segoe UI" w:cs="Segoe UI"/>
          <w:b/>
          <w:bCs/>
        </w:rPr>
        <w:t xml:space="preserve"> led by Chief Nurse</w:t>
      </w:r>
    </w:p>
    <w:p w14:paraId="3449CD83" w14:textId="6553218A" w:rsidR="00F84F8C" w:rsidRPr="00F84F8C" w:rsidRDefault="00F84F8C" w:rsidP="00F84F8C">
      <w:pPr>
        <w:rPr>
          <w:rFonts w:ascii="Segoe UI" w:hAnsi="Segoe UI" w:cs="Segoe UI"/>
        </w:rPr>
      </w:pPr>
      <w:r w:rsidRPr="00F84F8C">
        <w:rPr>
          <w:rFonts w:ascii="Segoe UI" w:hAnsi="Segoe UI" w:cs="Segoe UI"/>
        </w:rPr>
        <w:t>745 contacts to the Careers email box following press adverts in Oxford, Buckinghamshire &amp; Wiltshire and general advertising. All were contacted to discuss possible roles. 503 links sent out for roles in the Trust.</w:t>
      </w:r>
    </w:p>
    <w:p w14:paraId="413A8E43" w14:textId="77777777" w:rsidR="00F84F8C" w:rsidRPr="00F84F8C" w:rsidRDefault="00F84F8C" w:rsidP="00F84F8C">
      <w:pPr>
        <w:rPr>
          <w:rFonts w:ascii="Segoe UI" w:hAnsi="Segoe UI" w:cs="Segoe UI"/>
        </w:rPr>
      </w:pPr>
    </w:p>
    <w:p w14:paraId="41DF1B04" w14:textId="16263E9D" w:rsidR="00F84F8C" w:rsidRPr="00F84F8C" w:rsidRDefault="00F84F8C" w:rsidP="00F84F8C">
      <w:pPr>
        <w:rPr>
          <w:rFonts w:ascii="Segoe UI" w:hAnsi="Segoe UI" w:cs="Segoe UI"/>
        </w:rPr>
      </w:pPr>
      <w:r w:rsidRPr="00F84F8C">
        <w:rPr>
          <w:rFonts w:ascii="Segoe UI" w:hAnsi="Segoe UI" w:cs="Segoe UI"/>
        </w:rPr>
        <w:t>On those interviewed 36 rejected to date. 66 closed to date because they failed to engage having applied.</w:t>
      </w:r>
    </w:p>
    <w:p w14:paraId="271C503B" w14:textId="77777777" w:rsidR="00F84F8C" w:rsidRPr="00F84F8C" w:rsidRDefault="00F84F8C" w:rsidP="00F84F8C">
      <w:pPr>
        <w:rPr>
          <w:rFonts w:ascii="Segoe UI" w:hAnsi="Segoe UI" w:cs="Segoe UI"/>
        </w:rPr>
      </w:pPr>
    </w:p>
    <w:p w14:paraId="043EB0DE" w14:textId="77777777" w:rsidR="00F84F8C" w:rsidRPr="00F84F8C" w:rsidRDefault="00F84F8C" w:rsidP="00F84F8C">
      <w:pPr>
        <w:rPr>
          <w:rFonts w:ascii="Segoe UI" w:hAnsi="Segoe UI" w:cs="Segoe UI"/>
          <w:b/>
          <w:bCs/>
        </w:rPr>
      </w:pPr>
      <w:r w:rsidRPr="00F84F8C">
        <w:rPr>
          <w:rFonts w:ascii="Segoe UI" w:hAnsi="Segoe UI" w:cs="Segoe UI"/>
          <w:b/>
          <w:bCs/>
        </w:rPr>
        <w:lastRenderedPageBreak/>
        <w:t>Honorary Contracts</w:t>
      </w:r>
    </w:p>
    <w:p w14:paraId="7413E86C" w14:textId="77777777" w:rsidR="00F84F8C" w:rsidRPr="00F84F8C" w:rsidRDefault="00F84F8C" w:rsidP="00F84F8C">
      <w:pPr>
        <w:rPr>
          <w:rFonts w:ascii="Segoe UI" w:hAnsi="Segoe UI" w:cs="Segoe UI"/>
        </w:rPr>
      </w:pPr>
      <w:r w:rsidRPr="00F84F8C">
        <w:rPr>
          <w:rFonts w:ascii="Segoe UI" w:hAnsi="Segoe UI" w:cs="Segoe UI"/>
        </w:rPr>
        <w:t xml:space="preserve">41 issued to partner </w:t>
      </w:r>
      <w:proofErr w:type="spellStart"/>
      <w:r w:rsidRPr="00F84F8C">
        <w:rPr>
          <w:rFonts w:ascii="Segoe UI" w:hAnsi="Segoe UI" w:cs="Segoe UI"/>
        </w:rPr>
        <w:t>organisations</w:t>
      </w:r>
      <w:proofErr w:type="spellEnd"/>
      <w:r w:rsidRPr="00F84F8C">
        <w:rPr>
          <w:rFonts w:ascii="Segoe UI" w:hAnsi="Segoe UI" w:cs="Segoe UI"/>
        </w:rPr>
        <w:t xml:space="preserve"> to work in the Trust</w:t>
      </w:r>
    </w:p>
    <w:p w14:paraId="3AC864C8" w14:textId="77777777" w:rsidR="00F84F8C" w:rsidRPr="00F84F8C" w:rsidRDefault="00F84F8C" w:rsidP="00F84F8C">
      <w:pPr>
        <w:rPr>
          <w:rFonts w:ascii="Segoe UI" w:hAnsi="Segoe UI" w:cs="Segoe UI"/>
        </w:rPr>
      </w:pPr>
    </w:p>
    <w:p w14:paraId="060C0DE2" w14:textId="77777777" w:rsidR="0009226E" w:rsidRDefault="0009226E" w:rsidP="00F84F8C">
      <w:pPr>
        <w:jc w:val="both"/>
        <w:rPr>
          <w:rFonts w:ascii="Segoe UI" w:hAnsi="Segoe UI" w:cs="Segoe UI"/>
          <w:b/>
          <w:bCs/>
        </w:rPr>
      </w:pPr>
    </w:p>
    <w:p w14:paraId="62CDB59A" w14:textId="77777777" w:rsidR="00221DF6" w:rsidRDefault="00221DF6" w:rsidP="00F84F8C">
      <w:pPr>
        <w:jc w:val="both"/>
        <w:rPr>
          <w:rFonts w:ascii="Segoe UI" w:hAnsi="Segoe UI" w:cs="Segoe UI"/>
          <w:b/>
          <w:bCs/>
        </w:rPr>
      </w:pPr>
      <w:r>
        <w:rPr>
          <w:rFonts w:ascii="Segoe UI" w:hAnsi="Segoe UI" w:cs="Segoe UI"/>
          <w:b/>
          <w:bCs/>
        </w:rPr>
        <w:t>Risk Assessments</w:t>
      </w:r>
    </w:p>
    <w:p w14:paraId="4EEDE89D" w14:textId="6E36013F" w:rsidR="00221DF6" w:rsidRPr="00221DF6" w:rsidRDefault="00221DF6" w:rsidP="00F84F8C">
      <w:pPr>
        <w:jc w:val="both"/>
        <w:rPr>
          <w:rFonts w:ascii="Segoe UI" w:hAnsi="Segoe UI" w:cs="Segoe UI"/>
        </w:rPr>
      </w:pPr>
      <w:r w:rsidRPr="00221DF6">
        <w:rPr>
          <w:rFonts w:ascii="Segoe UI" w:hAnsi="Segoe UI" w:cs="Segoe UI"/>
        </w:rPr>
        <w:t xml:space="preserve">At the time of writing the Screening Tool (first stage of our Risk Assessment process) has been completed by 94.3% of our staff. We are insisting that this tool (a simple online form) will be completed by all staff and a letter from the CEO has been sent to everyone who has not completed it. </w:t>
      </w:r>
      <w:r w:rsidR="00564EB8">
        <w:rPr>
          <w:rFonts w:ascii="Segoe UI" w:hAnsi="Segoe UI" w:cs="Segoe UI"/>
        </w:rPr>
        <w:t xml:space="preserve">Line Managers are also working hard to get everyone to do the screening tool. </w:t>
      </w:r>
      <w:r w:rsidRPr="00221DF6">
        <w:rPr>
          <w:rFonts w:ascii="Segoe UI" w:hAnsi="Segoe UI" w:cs="Segoe UI"/>
        </w:rPr>
        <w:t>Subsequent steps in the Risk Assessment process involve a structured Risk Assessment meeting with line managers who can call on the Occupational Health team for support.</w:t>
      </w:r>
    </w:p>
    <w:p w14:paraId="152B0EDB" w14:textId="77777777" w:rsidR="00221DF6" w:rsidRDefault="00221DF6" w:rsidP="00F84F8C">
      <w:pPr>
        <w:jc w:val="both"/>
        <w:rPr>
          <w:rFonts w:ascii="Segoe UI" w:hAnsi="Segoe UI" w:cs="Segoe UI"/>
          <w:b/>
          <w:bCs/>
        </w:rPr>
      </w:pPr>
    </w:p>
    <w:p w14:paraId="1E3EC5FC" w14:textId="77777777" w:rsidR="00221DF6" w:rsidRDefault="00221DF6" w:rsidP="00F84F8C">
      <w:pPr>
        <w:jc w:val="both"/>
        <w:rPr>
          <w:rFonts w:ascii="Segoe UI" w:hAnsi="Segoe UI" w:cs="Segoe UI"/>
          <w:b/>
          <w:bCs/>
        </w:rPr>
      </w:pPr>
    </w:p>
    <w:p w14:paraId="7BC80E20" w14:textId="1598B404" w:rsidR="0009226E" w:rsidRDefault="0009226E" w:rsidP="00F84F8C">
      <w:pPr>
        <w:jc w:val="both"/>
        <w:rPr>
          <w:rFonts w:ascii="Segoe UI" w:hAnsi="Segoe UI" w:cs="Segoe UI"/>
          <w:b/>
          <w:bCs/>
        </w:rPr>
      </w:pPr>
      <w:r>
        <w:rPr>
          <w:rFonts w:ascii="Segoe UI" w:hAnsi="Segoe UI" w:cs="Segoe UI"/>
          <w:b/>
          <w:bCs/>
        </w:rPr>
        <w:t>Shielding Staff</w:t>
      </w:r>
    </w:p>
    <w:p w14:paraId="23142AAD" w14:textId="5FF40D66" w:rsidR="00221DF6" w:rsidRDefault="0009226E" w:rsidP="00F84F8C">
      <w:pPr>
        <w:jc w:val="both"/>
        <w:rPr>
          <w:rFonts w:ascii="Segoe UI" w:hAnsi="Segoe UI" w:cs="Segoe UI"/>
        </w:rPr>
      </w:pPr>
      <w:r w:rsidRPr="00221DF6">
        <w:rPr>
          <w:rFonts w:ascii="Segoe UI" w:hAnsi="Segoe UI" w:cs="Segoe UI"/>
        </w:rPr>
        <w:t xml:space="preserve">HM Govt has announced that people who were shielding due to their own or a household member’s </w:t>
      </w:r>
      <w:r w:rsidR="00221DF6">
        <w:rPr>
          <w:rFonts w:ascii="Segoe UI" w:hAnsi="Segoe UI" w:cs="Segoe UI"/>
        </w:rPr>
        <w:t xml:space="preserve">underlying </w:t>
      </w:r>
      <w:r w:rsidRPr="00221DF6">
        <w:rPr>
          <w:rFonts w:ascii="Segoe UI" w:hAnsi="Segoe UI" w:cs="Segoe UI"/>
        </w:rPr>
        <w:t>health</w:t>
      </w:r>
      <w:r w:rsidR="00221DF6">
        <w:rPr>
          <w:rFonts w:ascii="Segoe UI" w:hAnsi="Segoe UI" w:cs="Segoe UI"/>
        </w:rPr>
        <w:t xml:space="preserve"> conditions</w:t>
      </w:r>
      <w:r w:rsidRPr="00221DF6">
        <w:rPr>
          <w:rFonts w:ascii="Segoe UI" w:hAnsi="Segoe UI" w:cs="Segoe UI"/>
        </w:rPr>
        <w:t xml:space="preserve"> can be brought back to work </w:t>
      </w:r>
      <w:r w:rsidRPr="00221DF6">
        <w:rPr>
          <w:rFonts w:ascii="Segoe UI" w:hAnsi="Segoe UI" w:cs="Segoe UI"/>
          <w:i/>
          <w:iCs/>
        </w:rPr>
        <w:t>if it is safe to do so.</w:t>
      </w:r>
      <w:r w:rsidRPr="00221DF6">
        <w:rPr>
          <w:rFonts w:ascii="Segoe UI" w:hAnsi="Segoe UI" w:cs="Segoe UI"/>
        </w:rPr>
        <w:t xml:space="preserve"> The Trust has written to all staff who are shielding</w:t>
      </w:r>
      <w:r w:rsidR="00221DF6" w:rsidRPr="00221DF6">
        <w:rPr>
          <w:rFonts w:ascii="Segoe UI" w:hAnsi="Segoe UI" w:cs="Segoe UI"/>
        </w:rPr>
        <w:t xml:space="preserve"> to engage with them about the issues and risks relating to their potential return to work</w:t>
      </w:r>
      <w:r w:rsidR="00221DF6">
        <w:rPr>
          <w:rFonts w:ascii="Segoe UI" w:hAnsi="Segoe UI" w:cs="Segoe UI"/>
        </w:rPr>
        <w:t xml:space="preserve">. In many cases the line managers have also been in touch and plans are being made to bring people back to work. Priority is being given to those staff who </w:t>
      </w:r>
      <w:r w:rsidR="009966E2">
        <w:rPr>
          <w:rFonts w:ascii="Segoe UI" w:hAnsi="Segoe UI" w:cs="Segoe UI"/>
        </w:rPr>
        <w:t>cannot</w:t>
      </w:r>
      <w:bookmarkStart w:id="0" w:name="_GoBack"/>
      <w:bookmarkEnd w:id="0"/>
      <w:r w:rsidR="00221DF6">
        <w:rPr>
          <w:rFonts w:ascii="Segoe UI" w:hAnsi="Segoe UI" w:cs="Segoe UI"/>
        </w:rPr>
        <w:t xml:space="preserve"> do their role or other suitable work from home, such as cleaners, porters, healthcare assistants.</w:t>
      </w:r>
    </w:p>
    <w:p w14:paraId="68FD7609" w14:textId="54C75092" w:rsidR="0009226E" w:rsidRPr="00221DF6" w:rsidRDefault="00221DF6" w:rsidP="00F84F8C">
      <w:pPr>
        <w:jc w:val="both"/>
        <w:rPr>
          <w:rFonts w:ascii="Segoe UI" w:hAnsi="Segoe UI" w:cs="Segoe UI"/>
        </w:rPr>
      </w:pPr>
      <w:r>
        <w:rPr>
          <w:rFonts w:ascii="Segoe UI" w:hAnsi="Segoe UI" w:cs="Segoe UI"/>
        </w:rPr>
        <w:t>The new Risk Assessment process will be used to ensure staff are only brought back to work if workplace risks can be suitably mitigated. This is a sensitive and complex piece of work as many of the staff who have been shielding are anxious about returning to the workplace. We have a total of around 300 staff who have been shielding, around 90 of whom have not been working.</w:t>
      </w:r>
    </w:p>
    <w:p w14:paraId="6B3B5008" w14:textId="77777777" w:rsidR="00564EB8" w:rsidRDefault="00564EB8" w:rsidP="00F84F8C">
      <w:pPr>
        <w:jc w:val="both"/>
        <w:rPr>
          <w:rFonts w:ascii="Segoe UI" w:hAnsi="Segoe UI" w:cs="Segoe UI"/>
          <w:b/>
          <w:bCs/>
        </w:rPr>
      </w:pPr>
    </w:p>
    <w:p w14:paraId="313B2F3B" w14:textId="28DAC16E" w:rsidR="00F84F8C" w:rsidRPr="00F84F8C" w:rsidRDefault="00F84F8C" w:rsidP="00F84F8C">
      <w:pPr>
        <w:jc w:val="both"/>
        <w:rPr>
          <w:rFonts w:ascii="Segoe UI" w:hAnsi="Segoe UI" w:cs="Segoe UI"/>
          <w:b/>
          <w:bCs/>
          <w:sz w:val="22"/>
          <w:szCs w:val="22"/>
          <w:lang w:val="en-GB"/>
        </w:rPr>
      </w:pPr>
      <w:r>
        <w:rPr>
          <w:rFonts w:ascii="Segoe UI" w:hAnsi="Segoe UI" w:cs="Segoe UI"/>
          <w:b/>
          <w:bCs/>
        </w:rPr>
        <w:t>Health &amp; Wellbeing  - working in partnership with the Psychosocial Response Group (PSRG) during COVID-19</w:t>
      </w:r>
    </w:p>
    <w:p w14:paraId="468FBB95" w14:textId="26053EC4" w:rsidR="00F84F8C" w:rsidRDefault="00F84F8C" w:rsidP="00F84F8C">
      <w:pPr>
        <w:pStyle w:val="ListParagraph"/>
        <w:numPr>
          <w:ilvl w:val="0"/>
          <w:numId w:val="44"/>
        </w:numPr>
        <w:jc w:val="both"/>
        <w:rPr>
          <w:rFonts w:ascii="Segoe UI" w:hAnsi="Segoe UI" w:cs="Segoe UI"/>
        </w:rPr>
      </w:pPr>
      <w:r>
        <w:rPr>
          <w:rFonts w:ascii="Segoe UI" w:hAnsi="Segoe UI" w:cs="Segoe UI"/>
        </w:rPr>
        <w:t>Redeployment &amp; Wellbeing package – support documents, toolkit and manager guides</w:t>
      </w:r>
    </w:p>
    <w:p w14:paraId="283F8613" w14:textId="77777777" w:rsidR="00F84F8C" w:rsidRDefault="00F84F8C" w:rsidP="00F84F8C">
      <w:pPr>
        <w:pStyle w:val="ListParagraph"/>
        <w:numPr>
          <w:ilvl w:val="0"/>
          <w:numId w:val="44"/>
        </w:numPr>
        <w:jc w:val="both"/>
        <w:rPr>
          <w:rFonts w:ascii="Segoe UI" w:hAnsi="Segoe UI" w:cs="Segoe UI"/>
        </w:rPr>
      </w:pPr>
      <w:r>
        <w:rPr>
          <w:rFonts w:ascii="Segoe UI" w:hAnsi="Segoe UI" w:cs="Segoe UI"/>
        </w:rPr>
        <w:t>Risk Assessment – Staff support document, flowchart which then links into the Redeployment &amp; Wellbeing package</w:t>
      </w:r>
    </w:p>
    <w:p w14:paraId="131C121B" w14:textId="280743E5" w:rsidR="00F84F8C" w:rsidRDefault="00F84F8C" w:rsidP="00F84F8C">
      <w:pPr>
        <w:pStyle w:val="ListParagraph"/>
        <w:numPr>
          <w:ilvl w:val="0"/>
          <w:numId w:val="44"/>
        </w:numPr>
        <w:jc w:val="both"/>
        <w:rPr>
          <w:rFonts w:ascii="Segoe UI" w:hAnsi="Segoe UI" w:cs="Segoe UI"/>
        </w:rPr>
      </w:pPr>
      <w:r>
        <w:rPr>
          <w:rFonts w:ascii="Segoe UI" w:hAnsi="Segoe UI" w:cs="Segoe UI"/>
        </w:rPr>
        <w:t>Working at Home package – support documents, exercises, working from home plan, access to equipment</w:t>
      </w:r>
    </w:p>
    <w:p w14:paraId="36EF5A85" w14:textId="77777777" w:rsidR="00F84F8C" w:rsidRDefault="00F84F8C" w:rsidP="00F84F8C">
      <w:pPr>
        <w:pStyle w:val="ListParagraph"/>
        <w:numPr>
          <w:ilvl w:val="0"/>
          <w:numId w:val="44"/>
        </w:numPr>
        <w:rPr>
          <w:rFonts w:ascii="Segoe UI" w:hAnsi="Segoe UI" w:cs="Segoe UI"/>
          <w:sz w:val="22"/>
          <w:szCs w:val="22"/>
        </w:rPr>
      </w:pPr>
      <w:r>
        <w:rPr>
          <w:rFonts w:ascii="Segoe UI" w:hAnsi="Segoe UI" w:cs="Segoe UI"/>
        </w:rPr>
        <w:t>Constant review of PSRG documents regarding NHSE staff support documents to ensure consistency of advice and identify gaps</w:t>
      </w:r>
    </w:p>
    <w:p w14:paraId="4E8A1F0B" w14:textId="5A1ECE1C" w:rsidR="00F84F8C" w:rsidRDefault="00F84F8C" w:rsidP="00F84F8C">
      <w:pPr>
        <w:pStyle w:val="ListParagraph"/>
        <w:numPr>
          <w:ilvl w:val="0"/>
          <w:numId w:val="44"/>
        </w:numPr>
        <w:jc w:val="both"/>
        <w:rPr>
          <w:rFonts w:ascii="Segoe UI" w:hAnsi="Segoe UI" w:cs="Segoe UI"/>
        </w:rPr>
      </w:pPr>
      <w:r>
        <w:rPr>
          <w:rFonts w:ascii="Segoe UI" w:hAnsi="Segoe UI" w:cs="Segoe UI"/>
        </w:rPr>
        <w:t>Health &amp; Wellbeing staff survey and analysis</w:t>
      </w:r>
    </w:p>
    <w:p w14:paraId="23D5C0AA" w14:textId="77777777" w:rsidR="00F84F8C" w:rsidRDefault="00F84F8C" w:rsidP="00F84F8C">
      <w:pPr>
        <w:pStyle w:val="ListParagraph"/>
        <w:numPr>
          <w:ilvl w:val="0"/>
          <w:numId w:val="44"/>
        </w:numPr>
        <w:jc w:val="both"/>
        <w:rPr>
          <w:rFonts w:ascii="Segoe UI" w:hAnsi="Segoe UI" w:cs="Segoe UI"/>
        </w:rPr>
      </w:pPr>
      <w:r>
        <w:rPr>
          <w:rFonts w:ascii="Segoe UI" w:hAnsi="Segoe UI" w:cs="Segoe UI"/>
        </w:rPr>
        <w:lastRenderedPageBreak/>
        <w:t>EAP good access, legal and immigration has been new reasons for utilizing service this last month</w:t>
      </w:r>
    </w:p>
    <w:p w14:paraId="5A4D012A" w14:textId="1F145BFA" w:rsidR="00F84F8C" w:rsidRDefault="00F84F8C" w:rsidP="00F84F8C">
      <w:pPr>
        <w:pStyle w:val="ListParagraph"/>
        <w:numPr>
          <w:ilvl w:val="0"/>
          <w:numId w:val="44"/>
        </w:numPr>
        <w:jc w:val="both"/>
        <w:rPr>
          <w:rFonts w:ascii="Segoe UI" w:hAnsi="Segoe UI" w:cs="Segoe UI"/>
        </w:rPr>
      </w:pPr>
      <w:r>
        <w:rPr>
          <w:rFonts w:ascii="Segoe UI" w:hAnsi="Segoe UI" w:cs="Segoe UI"/>
        </w:rPr>
        <w:t xml:space="preserve">Trauma support </w:t>
      </w:r>
      <w:r w:rsidR="0009226E">
        <w:rPr>
          <w:rFonts w:ascii="Segoe UI" w:hAnsi="Segoe UI" w:cs="Segoe UI"/>
        </w:rPr>
        <w:t xml:space="preserve">business case is </w:t>
      </w:r>
      <w:r>
        <w:rPr>
          <w:rFonts w:ascii="Segoe UI" w:hAnsi="Segoe UI" w:cs="Segoe UI"/>
        </w:rPr>
        <w:t>progressing</w:t>
      </w:r>
    </w:p>
    <w:p w14:paraId="57328611" w14:textId="20B20344" w:rsidR="00F84F8C" w:rsidRDefault="00F84F8C" w:rsidP="00F84F8C">
      <w:pPr>
        <w:pStyle w:val="ListParagraph"/>
        <w:numPr>
          <w:ilvl w:val="0"/>
          <w:numId w:val="44"/>
        </w:numPr>
        <w:jc w:val="both"/>
        <w:rPr>
          <w:rFonts w:ascii="Segoe UI" w:hAnsi="Segoe UI" w:cs="Segoe UI"/>
        </w:rPr>
      </w:pPr>
      <w:proofErr w:type="spellStart"/>
      <w:r>
        <w:rPr>
          <w:rFonts w:ascii="Segoe UI" w:hAnsi="Segoe UI" w:cs="Segoe UI"/>
        </w:rPr>
        <w:t>M</w:t>
      </w:r>
      <w:r w:rsidR="0009226E">
        <w:rPr>
          <w:rFonts w:ascii="Segoe UI" w:hAnsi="Segoe UI" w:cs="Segoe UI"/>
        </w:rPr>
        <w:t>usculo</w:t>
      </w:r>
      <w:proofErr w:type="spellEnd"/>
      <w:r w:rsidR="00564EB8">
        <w:rPr>
          <w:rFonts w:ascii="Segoe UI" w:hAnsi="Segoe UI" w:cs="Segoe UI"/>
        </w:rPr>
        <w:t>-</w:t>
      </w:r>
      <w:r w:rsidR="0009226E">
        <w:rPr>
          <w:rFonts w:ascii="Segoe UI" w:hAnsi="Segoe UI" w:cs="Segoe UI"/>
        </w:rPr>
        <w:t xml:space="preserve">Skeletal </w:t>
      </w:r>
      <w:r>
        <w:rPr>
          <w:rFonts w:ascii="Segoe UI" w:hAnsi="Segoe UI" w:cs="Segoe UI"/>
        </w:rPr>
        <w:t>support for staff</w:t>
      </w:r>
      <w:r w:rsidR="0009226E">
        <w:rPr>
          <w:rFonts w:ascii="Segoe UI" w:hAnsi="Segoe UI" w:cs="Segoe UI"/>
        </w:rPr>
        <w:t xml:space="preserve"> – limited at present but a wider proposition is being prepared</w:t>
      </w:r>
    </w:p>
    <w:p w14:paraId="484E23E6" w14:textId="3799DE61" w:rsidR="00F84F8C" w:rsidRDefault="00F84F8C" w:rsidP="00F84F8C">
      <w:pPr>
        <w:pStyle w:val="ListParagraph"/>
        <w:numPr>
          <w:ilvl w:val="0"/>
          <w:numId w:val="44"/>
        </w:numPr>
        <w:jc w:val="both"/>
        <w:rPr>
          <w:rFonts w:ascii="Segoe UI" w:hAnsi="Segoe UI" w:cs="Segoe UI"/>
        </w:rPr>
      </w:pPr>
      <w:r>
        <w:rPr>
          <w:rFonts w:ascii="Segoe UI" w:hAnsi="Segoe UI" w:cs="Segoe UI"/>
        </w:rPr>
        <w:t>Re promotion of availability of Health &amp; Wellbeing offers both internally and nationally</w:t>
      </w:r>
      <w:r w:rsidR="00564EB8">
        <w:rPr>
          <w:rFonts w:ascii="Segoe UI" w:hAnsi="Segoe UI" w:cs="Segoe UI"/>
        </w:rPr>
        <w:t xml:space="preserve">. Support being offered to our network of c100 H&amp;W champions </w:t>
      </w:r>
    </w:p>
    <w:p w14:paraId="2B0CF28A" w14:textId="363D8FC2" w:rsidR="005F313E" w:rsidRPr="00D14B25" w:rsidRDefault="005F313E" w:rsidP="00C93210">
      <w:pPr>
        <w:jc w:val="both"/>
        <w:rPr>
          <w:rFonts w:ascii="Segoe UI" w:hAnsi="Segoe UI" w:cs="Segoe UI"/>
          <w:bCs/>
        </w:rPr>
      </w:pPr>
    </w:p>
    <w:p w14:paraId="4E03C1F0" w14:textId="337AAF2D" w:rsidR="0009226E" w:rsidRDefault="0009226E" w:rsidP="00C93210">
      <w:pPr>
        <w:jc w:val="both"/>
        <w:rPr>
          <w:rFonts w:ascii="Segoe UI" w:hAnsi="Segoe UI" w:cs="Segoe UI"/>
          <w:b/>
        </w:rPr>
      </w:pPr>
      <w:r>
        <w:rPr>
          <w:rFonts w:ascii="Segoe UI" w:hAnsi="Segoe UI" w:cs="Segoe UI"/>
          <w:b/>
        </w:rPr>
        <w:t>Key Performance Indicators for June 2020</w:t>
      </w:r>
    </w:p>
    <w:p w14:paraId="049F2F16" w14:textId="77777777" w:rsidR="0009226E" w:rsidRDefault="0009226E" w:rsidP="00C93210">
      <w:pPr>
        <w:jc w:val="both"/>
        <w:rPr>
          <w:rFonts w:ascii="Segoe UI" w:hAnsi="Segoe UI" w:cs="Segoe UI"/>
          <w:b/>
        </w:rPr>
      </w:pPr>
    </w:p>
    <w:p w14:paraId="4D5447F3" w14:textId="4733AFC3" w:rsidR="0009226E" w:rsidRDefault="0009226E" w:rsidP="00C93210">
      <w:pPr>
        <w:jc w:val="both"/>
        <w:rPr>
          <w:rFonts w:ascii="Segoe UI" w:hAnsi="Segoe UI" w:cs="Segoe UI"/>
          <w:bCs/>
        </w:rPr>
      </w:pPr>
      <w:r w:rsidRPr="0009226E">
        <w:rPr>
          <w:rFonts w:ascii="Segoe UI" w:hAnsi="Segoe UI" w:cs="Segoe UI"/>
          <w:bCs/>
        </w:rPr>
        <w:t>Vacancy level is GREEN.</w:t>
      </w:r>
    </w:p>
    <w:p w14:paraId="24EAA981" w14:textId="77777777" w:rsidR="0009226E" w:rsidRPr="0009226E" w:rsidRDefault="0009226E" w:rsidP="00C93210">
      <w:pPr>
        <w:jc w:val="both"/>
        <w:rPr>
          <w:rFonts w:ascii="Segoe UI" w:hAnsi="Segoe UI" w:cs="Segoe UI"/>
          <w:bCs/>
        </w:rPr>
      </w:pPr>
    </w:p>
    <w:p w14:paraId="53E12B97" w14:textId="59756F49" w:rsidR="0009226E" w:rsidRDefault="0009226E" w:rsidP="00C93210">
      <w:pPr>
        <w:jc w:val="both"/>
        <w:rPr>
          <w:rFonts w:ascii="Segoe UI" w:hAnsi="Segoe UI" w:cs="Segoe UI"/>
          <w:bCs/>
        </w:rPr>
      </w:pPr>
      <w:r w:rsidRPr="0009226E">
        <w:rPr>
          <w:rFonts w:ascii="Segoe UI" w:hAnsi="Segoe UI" w:cs="Segoe UI"/>
          <w:bCs/>
        </w:rPr>
        <w:t xml:space="preserve">Sickness absence level is GREEN although this excludes all types of </w:t>
      </w:r>
      <w:proofErr w:type="spellStart"/>
      <w:r w:rsidRPr="0009226E">
        <w:rPr>
          <w:rFonts w:ascii="Segoe UI" w:hAnsi="Segoe UI" w:cs="Segoe UI"/>
          <w:bCs/>
        </w:rPr>
        <w:t>Covid</w:t>
      </w:r>
      <w:proofErr w:type="spellEnd"/>
      <w:r w:rsidRPr="0009226E">
        <w:rPr>
          <w:rFonts w:ascii="Segoe UI" w:hAnsi="Segoe UI" w:cs="Segoe UI"/>
          <w:bCs/>
        </w:rPr>
        <w:t xml:space="preserve"> related absence including shielding, staff stranded abroad and </w:t>
      </w:r>
      <w:proofErr w:type="spellStart"/>
      <w:r w:rsidRPr="0009226E">
        <w:rPr>
          <w:rFonts w:ascii="Segoe UI" w:hAnsi="Segoe UI" w:cs="Segoe UI"/>
          <w:bCs/>
        </w:rPr>
        <w:t>Covid</w:t>
      </w:r>
      <w:proofErr w:type="spellEnd"/>
      <w:r w:rsidRPr="0009226E">
        <w:rPr>
          <w:rFonts w:ascii="Segoe UI" w:hAnsi="Segoe UI" w:cs="Segoe UI"/>
          <w:bCs/>
        </w:rPr>
        <w:t xml:space="preserve"> sickness or convalescence.</w:t>
      </w:r>
    </w:p>
    <w:p w14:paraId="093B30EB" w14:textId="77777777" w:rsidR="0009226E" w:rsidRPr="0009226E" w:rsidRDefault="0009226E" w:rsidP="00C93210">
      <w:pPr>
        <w:jc w:val="both"/>
        <w:rPr>
          <w:rFonts w:ascii="Segoe UI" w:hAnsi="Segoe UI" w:cs="Segoe UI"/>
          <w:bCs/>
        </w:rPr>
      </w:pPr>
    </w:p>
    <w:p w14:paraId="477DD154" w14:textId="455CB6EC" w:rsidR="0009226E" w:rsidRPr="0009226E" w:rsidRDefault="0009226E" w:rsidP="00C93210">
      <w:pPr>
        <w:jc w:val="both"/>
        <w:rPr>
          <w:rFonts w:ascii="Segoe UI" w:hAnsi="Segoe UI" w:cs="Segoe UI"/>
          <w:bCs/>
        </w:rPr>
      </w:pPr>
      <w:r w:rsidRPr="0009226E">
        <w:rPr>
          <w:rFonts w:ascii="Segoe UI" w:hAnsi="Segoe UI" w:cs="Segoe UI"/>
          <w:bCs/>
        </w:rPr>
        <w:t xml:space="preserve">Staff Turnover level is GREEN </w:t>
      </w:r>
    </w:p>
    <w:p w14:paraId="10E2562D" w14:textId="5610B90A" w:rsidR="0009226E" w:rsidRPr="0009226E" w:rsidRDefault="0009226E" w:rsidP="00C93210">
      <w:pPr>
        <w:jc w:val="both"/>
        <w:rPr>
          <w:rFonts w:ascii="Segoe UI" w:hAnsi="Segoe UI" w:cs="Segoe UI"/>
          <w:bCs/>
        </w:rPr>
      </w:pPr>
    </w:p>
    <w:p w14:paraId="5A97936A" w14:textId="3E1B8C2C" w:rsidR="0009226E" w:rsidRPr="0009226E" w:rsidRDefault="0009226E" w:rsidP="00C93210">
      <w:pPr>
        <w:jc w:val="both"/>
        <w:rPr>
          <w:rFonts w:ascii="Segoe UI" w:hAnsi="Segoe UI" w:cs="Segoe UI"/>
          <w:bCs/>
        </w:rPr>
      </w:pPr>
      <w:r w:rsidRPr="0009226E">
        <w:rPr>
          <w:rFonts w:ascii="Segoe UI" w:hAnsi="Segoe UI" w:cs="Segoe UI"/>
          <w:bCs/>
        </w:rPr>
        <w:t>Agency Spend is RED  - June activity levels picked up significantly as will be seen in the Performance reports and agency spend increased to support this increase</w:t>
      </w:r>
      <w:r>
        <w:rPr>
          <w:rFonts w:ascii="Segoe UI" w:hAnsi="Segoe UI" w:cs="Segoe UI"/>
          <w:bCs/>
        </w:rPr>
        <w:t>d</w:t>
      </w:r>
      <w:r w:rsidRPr="0009226E">
        <w:rPr>
          <w:rFonts w:ascii="Segoe UI" w:hAnsi="Segoe UI" w:cs="Segoe UI"/>
          <w:bCs/>
        </w:rPr>
        <w:t xml:space="preserve"> activity.</w:t>
      </w:r>
    </w:p>
    <w:p w14:paraId="2BDD6060" w14:textId="77777777" w:rsidR="0009226E" w:rsidRDefault="0009226E" w:rsidP="00C93210">
      <w:pPr>
        <w:jc w:val="both"/>
        <w:rPr>
          <w:rFonts w:ascii="Segoe UI" w:hAnsi="Segoe UI" w:cs="Segoe UI"/>
          <w:b/>
        </w:rPr>
      </w:pPr>
    </w:p>
    <w:p w14:paraId="675AA74A" w14:textId="116A08B9" w:rsidR="00C93210" w:rsidRPr="00597DC8" w:rsidRDefault="00C93210" w:rsidP="00C93210">
      <w:pPr>
        <w:jc w:val="both"/>
        <w:rPr>
          <w:rFonts w:ascii="Segoe UI" w:hAnsi="Segoe UI" w:cs="Segoe UI"/>
          <w:b/>
        </w:rPr>
      </w:pPr>
      <w:r w:rsidRPr="00597DC8">
        <w:rPr>
          <w:rFonts w:ascii="Segoe UI" w:hAnsi="Segoe UI" w:cs="Segoe UI"/>
          <w:b/>
        </w:rPr>
        <w:t>Recommendation</w:t>
      </w:r>
    </w:p>
    <w:p w14:paraId="1BD0C323" w14:textId="77777777" w:rsidR="00C93210" w:rsidRPr="00597DC8" w:rsidRDefault="00C93210" w:rsidP="00C93210">
      <w:pPr>
        <w:ind w:left="-851" w:firstLine="851"/>
        <w:jc w:val="both"/>
        <w:rPr>
          <w:rFonts w:ascii="Segoe UI" w:hAnsi="Segoe UI" w:cs="Segoe UI"/>
        </w:rPr>
      </w:pPr>
      <w:r w:rsidRPr="00597DC8">
        <w:rPr>
          <w:rFonts w:ascii="Segoe UI" w:hAnsi="Segoe UI" w:cs="Segoe UI"/>
        </w:rPr>
        <w:t>To note the report for information.</w:t>
      </w:r>
    </w:p>
    <w:p w14:paraId="32DAD5DB" w14:textId="77777777" w:rsidR="00C93210" w:rsidRPr="00597DC8" w:rsidRDefault="00CD3DE3" w:rsidP="00C93210">
      <w:pPr>
        <w:ind w:left="-851" w:firstLine="851"/>
        <w:jc w:val="both"/>
        <w:rPr>
          <w:rFonts w:ascii="Segoe UI" w:hAnsi="Segoe UI" w:cs="Segoe UI"/>
        </w:rPr>
      </w:pPr>
      <w:r w:rsidRPr="00597DC8">
        <w:rPr>
          <w:rFonts w:ascii="Segoe UI" w:hAnsi="Segoe UI" w:cs="Segoe UI"/>
        </w:rPr>
        <w:t xml:space="preserve"> </w:t>
      </w:r>
    </w:p>
    <w:p w14:paraId="104AF89F" w14:textId="77777777" w:rsidR="00C93210" w:rsidRPr="00597DC8" w:rsidRDefault="00C93210" w:rsidP="00C93210">
      <w:pPr>
        <w:ind w:left="1440" w:hanging="1440"/>
        <w:jc w:val="both"/>
        <w:rPr>
          <w:rFonts w:ascii="Segoe UI" w:hAnsi="Segoe UI" w:cs="Segoe UI"/>
        </w:rPr>
      </w:pPr>
      <w:r w:rsidRPr="00597DC8">
        <w:rPr>
          <w:rFonts w:ascii="Segoe UI" w:hAnsi="Segoe UI" w:cs="Segoe UI"/>
          <w:b/>
        </w:rPr>
        <w:t>Author and Title:</w:t>
      </w:r>
      <w:r w:rsidRPr="00597DC8">
        <w:rPr>
          <w:rFonts w:ascii="Segoe UI" w:hAnsi="Segoe UI" w:cs="Segoe UI"/>
        </w:rPr>
        <w:t xml:space="preserve"> </w:t>
      </w:r>
      <w:r w:rsidRPr="00597DC8">
        <w:rPr>
          <w:rFonts w:ascii="Segoe UI" w:hAnsi="Segoe UI" w:cs="Segoe UI"/>
        </w:rPr>
        <w:tab/>
      </w:r>
    </w:p>
    <w:p w14:paraId="273098DF" w14:textId="77777777" w:rsidR="00C93210" w:rsidRPr="00597DC8" w:rsidRDefault="00C93210" w:rsidP="00C93210">
      <w:pPr>
        <w:ind w:left="1440" w:hanging="1440"/>
        <w:jc w:val="both"/>
        <w:rPr>
          <w:rFonts w:ascii="Segoe UI" w:hAnsi="Segoe UI" w:cs="Segoe UI"/>
        </w:rPr>
      </w:pPr>
      <w:r w:rsidRPr="00597DC8">
        <w:rPr>
          <w:rFonts w:ascii="Segoe UI" w:hAnsi="Segoe UI" w:cs="Segoe UI"/>
        </w:rPr>
        <w:t>Simon Denton (Head of HR Operations)</w:t>
      </w:r>
    </w:p>
    <w:p w14:paraId="0E6563D4" w14:textId="77777777" w:rsidR="00C93210" w:rsidRPr="00597DC8" w:rsidRDefault="00C93210" w:rsidP="00C93210">
      <w:pPr>
        <w:ind w:left="1440" w:hanging="1440"/>
        <w:jc w:val="both"/>
        <w:rPr>
          <w:rFonts w:ascii="Segoe UI" w:hAnsi="Segoe UI" w:cs="Segoe UI"/>
        </w:rPr>
      </w:pPr>
    </w:p>
    <w:p w14:paraId="19785E8F" w14:textId="24F4EEB4" w:rsidR="003927AC" w:rsidRPr="00564EB8" w:rsidRDefault="00C93210" w:rsidP="00AE4E0F">
      <w:pPr>
        <w:jc w:val="both"/>
        <w:rPr>
          <w:rFonts w:ascii="Segoe UI" w:hAnsi="Segoe UI" w:cs="Segoe UI"/>
          <w:b/>
        </w:rPr>
      </w:pPr>
      <w:r w:rsidRPr="00597DC8">
        <w:rPr>
          <w:rFonts w:ascii="Segoe UI" w:hAnsi="Segoe UI" w:cs="Segoe UI"/>
          <w:b/>
        </w:rPr>
        <w:t>Lead Executive Director:</w:t>
      </w:r>
      <w:r w:rsidRPr="00597DC8">
        <w:rPr>
          <w:rFonts w:ascii="Segoe UI" w:hAnsi="Segoe UI" w:cs="Segoe UI"/>
          <w:b/>
        </w:rPr>
        <w:tab/>
      </w:r>
      <w:r w:rsidRPr="00597DC8">
        <w:rPr>
          <w:rFonts w:ascii="Segoe UI" w:hAnsi="Segoe UI" w:cs="Segoe UI"/>
        </w:rPr>
        <w:t>Tim Boylin</w:t>
      </w:r>
    </w:p>
    <w:sectPr w:rsidR="003927AC" w:rsidRPr="00564EB8" w:rsidSect="00262F0F">
      <w:footerReference w:type="default" r:id="rId1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7167" w14:textId="77777777" w:rsidR="00747FD4" w:rsidRDefault="00747FD4" w:rsidP="005B3E3C">
      <w:r>
        <w:separator/>
      </w:r>
    </w:p>
  </w:endnote>
  <w:endnote w:type="continuationSeparator" w:id="0">
    <w:p w14:paraId="1E4EB593" w14:textId="77777777" w:rsidR="00747FD4" w:rsidRDefault="00747FD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14:paraId="1D1EA67D" w14:textId="77777777" w:rsidR="0014199A" w:rsidRDefault="0014199A">
        <w:pPr>
          <w:pStyle w:val="Footer"/>
          <w:jc w:val="center"/>
        </w:pPr>
        <w:r>
          <w:fldChar w:fldCharType="begin"/>
        </w:r>
        <w:r>
          <w:instrText xml:space="preserve"> PAGE   \* MERGEFORMAT </w:instrText>
        </w:r>
        <w:r>
          <w:fldChar w:fldCharType="separate"/>
        </w:r>
        <w:r w:rsidR="00DA6E73">
          <w:rPr>
            <w:noProof/>
          </w:rPr>
          <w:t>4</w:t>
        </w:r>
        <w:r>
          <w:rPr>
            <w:noProof/>
          </w:rPr>
          <w:fldChar w:fldCharType="end"/>
        </w:r>
      </w:p>
    </w:sdtContent>
  </w:sdt>
  <w:p w14:paraId="3BE5DC6F" w14:textId="77777777" w:rsidR="0014199A" w:rsidRDefault="0014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8112"/>
      <w:docPartObj>
        <w:docPartGallery w:val="Page Numbers (Bottom of Page)"/>
        <w:docPartUnique/>
      </w:docPartObj>
    </w:sdtPr>
    <w:sdtEndPr>
      <w:rPr>
        <w:noProof/>
      </w:rPr>
    </w:sdtEndPr>
    <w:sdtContent>
      <w:p w14:paraId="23B0132F" w14:textId="77777777" w:rsidR="00D109C0" w:rsidRDefault="00D10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CADCB" w14:textId="77777777" w:rsidR="00D109C0" w:rsidRDefault="00D1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6768" w14:textId="77777777" w:rsidR="00747FD4" w:rsidRDefault="00747FD4" w:rsidP="005B3E3C">
      <w:r>
        <w:separator/>
      </w:r>
    </w:p>
  </w:footnote>
  <w:footnote w:type="continuationSeparator" w:id="0">
    <w:p w14:paraId="39635C17" w14:textId="77777777" w:rsidR="00747FD4" w:rsidRDefault="00747FD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D243" w14:textId="77777777"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E62DAA"/>
    <w:multiLevelType w:val="hybridMultilevel"/>
    <w:tmpl w:val="2FBA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95B73"/>
    <w:multiLevelType w:val="hybridMultilevel"/>
    <w:tmpl w:val="1E44947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441023F"/>
    <w:multiLevelType w:val="hybridMultilevel"/>
    <w:tmpl w:val="AFCA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26D90916"/>
    <w:multiLevelType w:val="multilevel"/>
    <w:tmpl w:val="A8D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761D3"/>
    <w:multiLevelType w:val="hybridMultilevel"/>
    <w:tmpl w:val="9A9E3804"/>
    <w:lvl w:ilvl="0" w:tplc="BC62A4FA">
      <w:start w:val="1"/>
      <w:numFmt w:val="decimal"/>
      <w:lvlText w:val="%1."/>
      <w:lvlJc w:val="left"/>
      <w:pPr>
        <w:ind w:left="720" w:hanging="360"/>
      </w:pPr>
      <w:rPr>
        <w:rFonts w:eastAsia="Times New Roman"/>
        <w:b/>
        <w:color w:val="5F497A"/>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0845AF"/>
    <w:multiLevelType w:val="hybridMultilevel"/>
    <w:tmpl w:val="00B2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B69A8"/>
    <w:multiLevelType w:val="hybridMultilevel"/>
    <w:tmpl w:val="D40EB7FE"/>
    <w:lvl w:ilvl="0" w:tplc="1EF85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E4511"/>
    <w:multiLevelType w:val="hybridMultilevel"/>
    <w:tmpl w:val="7766E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38A3901"/>
    <w:multiLevelType w:val="multilevel"/>
    <w:tmpl w:val="432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EE68C5"/>
    <w:multiLevelType w:val="hybridMultilevel"/>
    <w:tmpl w:val="586E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EC23600"/>
    <w:multiLevelType w:val="hybridMultilevel"/>
    <w:tmpl w:val="ABDED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316505"/>
    <w:multiLevelType w:val="hybridMultilevel"/>
    <w:tmpl w:val="73EC8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0"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7246D"/>
    <w:multiLevelType w:val="hybridMultilevel"/>
    <w:tmpl w:val="BA1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72063C"/>
    <w:multiLevelType w:val="hybridMultilevel"/>
    <w:tmpl w:val="9E548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375A86"/>
    <w:multiLevelType w:val="hybridMultilevel"/>
    <w:tmpl w:val="1E5E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A4C07"/>
    <w:multiLevelType w:val="hybridMultilevel"/>
    <w:tmpl w:val="AC5A8060"/>
    <w:lvl w:ilvl="0" w:tplc="4142D0B2">
      <w:start w:val="1"/>
      <w:numFmt w:val="bullet"/>
      <w:lvlText w:val="•"/>
      <w:lvlJc w:val="left"/>
      <w:pPr>
        <w:tabs>
          <w:tab w:val="num" w:pos="720"/>
        </w:tabs>
        <w:ind w:left="720" w:hanging="360"/>
      </w:pPr>
      <w:rPr>
        <w:rFonts w:ascii="Arial" w:hAnsi="Arial" w:hint="default"/>
      </w:rPr>
    </w:lvl>
    <w:lvl w:ilvl="1" w:tplc="B718B624" w:tentative="1">
      <w:start w:val="1"/>
      <w:numFmt w:val="bullet"/>
      <w:lvlText w:val="•"/>
      <w:lvlJc w:val="left"/>
      <w:pPr>
        <w:tabs>
          <w:tab w:val="num" w:pos="1440"/>
        </w:tabs>
        <w:ind w:left="1440" w:hanging="360"/>
      </w:pPr>
      <w:rPr>
        <w:rFonts w:ascii="Arial" w:hAnsi="Arial" w:hint="default"/>
      </w:rPr>
    </w:lvl>
    <w:lvl w:ilvl="2" w:tplc="358A4CC2" w:tentative="1">
      <w:start w:val="1"/>
      <w:numFmt w:val="bullet"/>
      <w:lvlText w:val="•"/>
      <w:lvlJc w:val="left"/>
      <w:pPr>
        <w:tabs>
          <w:tab w:val="num" w:pos="2160"/>
        </w:tabs>
        <w:ind w:left="2160" w:hanging="360"/>
      </w:pPr>
      <w:rPr>
        <w:rFonts w:ascii="Arial" w:hAnsi="Arial" w:hint="default"/>
      </w:rPr>
    </w:lvl>
    <w:lvl w:ilvl="3" w:tplc="3774AB44" w:tentative="1">
      <w:start w:val="1"/>
      <w:numFmt w:val="bullet"/>
      <w:lvlText w:val="•"/>
      <w:lvlJc w:val="left"/>
      <w:pPr>
        <w:tabs>
          <w:tab w:val="num" w:pos="2880"/>
        </w:tabs>
        <w:ind w:left="2880" w:hanging="360"/>
      </w:pPr>
      <w:rPr>
        <w:rFonts w:ascii="Arial" w:hAnsi="Arial" w:hint="default"/>
      </w:rPr>
    </w:lvl>
    <w:lvl w:ilvl="4" w:tplc="E2F0A3E4" w:tentative="1">
      <w:start w:val="1"/>
      <w:numFmt w:val="bullet"/>
      <w:lvlText w:val="•"/>
      <w:lvlJc w:val="left"/>
      <w:pPr>
        <w:tabs>
          <w:tab w:val="num" w:pos="3600"/>
        </w:tabs>
        <w:ind w:left="3600" w:hanging="360"/>
      </w:pPr>
      <w:rPr>
        <w:rFonts w:ascii="Arial" w:hAnsi="Arial" w:hint="default"/>
      </w:rPr>
    </w:lvl>
    <w:lvl w:ilvl="5" w:tplc="F32EBED6" w:tentative="1">
      <w:start w:val="1"/>
      <w:numFmt w:val="bullet"/>
      <w:lvlText w:val="•"/>
      <w:lvlJc w:val="left"/>
      <w:pPr>
        <w:tabs>
          <w:tab w:val="num" w:pos="4320"/>
        </w:tabs>
        <w:ind w:left="4320" w:hanging="360"/>
      </w:pPr>
      <w:rPr>
        <w:rFonts w:ascii="Arial" w:hAnsi="Arial" w:hint="default"/>
      </w:rPr>
    </w:lvl>
    <w:lvl w:ilvl="6" w:tplc="927E8324" w:tentative="1">
      <w:start w:val="1"/>
      <w:numFmt w:val="bullet"/>
      <w:lvlText w:val="•"/>
      <w:lvlJc w:val="left"/>
      <w:pPr>
        <w:tabs>
          <w:tab w:val="num" w:pos="5040"/>
        </w:tabs>
        <w:ind w:left="5040" w:hanging="360"/>
      </w:pPr>
      <w:rPr>
        <w:rFonts w:ascii="Arial" w:hAnsi="Arial" w:hint="default"/>
      </w:rPr>
    </w:lvl>
    <w:lvl w:ilvl="7" w:tplc="6082E22E" w:tentative="1">
      <w:start w:val="1"/>
      <w:numFmt w:val="bullet"/>
      <w:lvlText w:val="•"/>
      <w:lvlJc w:val="left"/>
      <w:pPr>
        <w:tabs>
          <w:tab w:val="num" w:pos="5760"/>
        </w:tabs>
        <w:ind w:left="5760" w:hanging="360"/>
      </w:pPr>
      <w:rPr>
        <w:rFonts w:ascii="Arial" w:hAnsi="Arial" w:hint="default"/>
      </w:rPr>
    </w:lvl>
    <w:lvl w:ilvl="8" w:tplc="793A0BF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5778AB"/>
    <w:multiLevelType w:val="hybridMultilevel"/>
    <w:tmpl w:val="0A40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7"/>
  </w:num>
  <w:num w:numId="4">
    <w:abstractNumId w:val="6"/>
  </w:num>
  <w:num w:numId="5">
    <w:abstractNumId w:val="29"/>
  </w:num>
  <w:num w:numId="6">
    <w:abstractNumId w:val="10"/>
  </w:num>
  <w:num w:numId="7">
    <w:abstractNumId w:val="4"/>
  </w:num>
  <w:num w:numId="8">
    <w:abstractNumId w:val="25"/>
  </w:num>
  <w:num w:numId="9">
    <w:abstractNumId w:val="21"/>
  </w:num>
  <w:num w:numId="10">
    <w:abstractNumId w:val="28"/>
  </w:num>
  <w:num w:numId="11">
    <w:abstractNumId w:val="5"/>
  </w:num>
  <w:num w:numId="12">
    <w:abstractNumId w:val="3"/>
  </w:num>
  <w:num w:numId="13">
    <w:abstractNumId w:val="31"/>
  </w:num>
  <w:num w:numId="14">
    <w:abstractNumId w:val="23"/>
  </w:num>
  <w:num w:numId="15">
    <w:abstractNumId w:val="0"/>
  </w:num>
  <w:num w:numId="16">
    <w:abstractNumId w:val="1"/>
  </w:num>
  <w:num w:numId="17">
    <w:abstractNumId w:val="19"/>
  </w:num>
  <w:num w:numId="18">
    <w:abstractNumId w:val="14"/>
  </w:num>
  <w:num w:numId="19">
    <w:abstractNumId w:val="16"/>
  </w:num>
  <w:num w:numId="20">
    <w:abstractNumId w:val="7"/>
  </w:num>
  <w:num w:numId="21">
    <w:abstractNumId w:val="33"/>
  </w:num>
  <w:num w:numId="22">
    <w:abstractNumId w:val="30"/>
  </w:num>
  <w:num w:numId="23">
    <w:abstractNumId w:val="30"/>
  </w:num>
  <w:num w:numId="24">
    <w:abstractNumId w:val="17"/>
  </w:num>
  <w:num w:numId="25">
    <w:abstractNumId w:val="30"/>
  </w:num>
  <w:num w:numId="26">
    <w:abstractNumId w:val="30"/>
  </w:num>
  <w:num w:numId="27">
    <w:abstractNumId w:val="3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7"/>
  </w:num>
  <w:num w:numId="34">
    <w:abstractNumId w:val="9"/>
  </w:num>
  <w:num w:numId="35">
    <w:abstractNumId w:val="13"/>
  </w:num>
  <w:num w:numId="36">
    <w:abstractNumId w:val="2"/>
  </w:num>
  <w:num w:numId="37">
    <w:abstractNumId w:val="38"/>
  </w:num>
  <w:num w:numId="38">
    <w:abstractNumId w:val="24"/>
  </w:num>
  <w:num w:numId="39">
    <w:abstractNumId w:val="18"/>
  </w:num>
  <w:num w:numId="40">
    <w:abstractNumId w:val="11"/>
  </w:num>
  <w:num w:numId="41">
    <w:abstractNumId w:val="36"/>
  </w:num>
  <w:num w:numId="42">
    <w:abstractNumId w:val="26"/>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400A"/>
    <w:rsid w:val="00014E73"/>
    <w:rsid w:val="00022242"/>
    <w:rsid w:val="00030247"/>
    <w:rsid w:val="00054107"/>
    <w:rsid w:val="00065265"/>
    <w:rsid w:val="00065639"/>
    <w:rsid w:val="0007071D"/>
    <w:rsid w:val="00071842"/>
    <w:rsid w:val="00080D94"/>
    <w:rsid w:val="0009226E"/>
    <w:rsid w:val="0009648D"/>
    <w:rsid w:val="000A3A29"/>
    <w:rsid w:val="000A5A07"/>
    <w:rsid w:val="000A73BD"/>
    <w:rsid w:val="000B420F"/>
    <w:rsid w:val="000B460D"/>
    <w:rsid w:val="000D2077"/>
    <w:rsid w:val="000D69FA"/>
    <w:rsid w:val="000E0EFF"/>
    <w:rsid w:val="000E1228"/>
    <w:rsid w:val="000E13FC"/>
    <w:rsid w:val="000E317C"/>
    <w:rsid w:val="000E4FE4"/>
    <w:rsid w:val="000E60FF"/>
    <w:rsid w:val="001058A7"/>
    <w:rsid w:val="001302CE"/>
    <w:rsid w:val="00132602"/>
    <w:rsid w:val="00132D86"/>
    <w:rsid w:val="00133239"/>
    <w:rsid w:val="0014199A"/>
    <w:rsid w:val="00145747"/>
    <w:rsid w:val="0015061A"/>
    <w:rsid w:val="001529F5"/>
    <w:rsid w:val="00166308"/>
    <w:rsid w:val="0017001D"/>
    <w:rsid w:val="00170449"/>
    <w:rsid w:val="0018069A"/>
    <w:rsid w:val="0018367D"/>
    <w:rsid w:val="00187D06"/>
    <w:rsid w:val="001A126D"/>
    <w:rsid w:val="001A3571"/>
    <w:rsid w:val="001B5873"/>
    <w:rsid w:val="001B6BCC"/>
    <w:rsid w:val="001C6FF2"/>
    <w:rsid w:val="001D0455"/>
    <w:rsid w:val="001D39E4"/>
    <w:rsid w:val="001D7829"/>
    <w:rsid w:val="001E3794"/>
    <w:rsid w:val="001E6C90"/>
    <w:rsid w:val="001F303A"/>
    <w:rsid w:val="001F76ED"/>
    <w:rsid w:val="00205245"/>
    <w:rsid w:val="00211978"/>
    <w:rsid w:val="00221DF6"/>
    <w:rsid w:val="00221DFC"/>
    <w:rsid w:val="002250DE"/>
    <w:rsid w:val="00227FCE"/>
    <w:rsid w:val="00233A8F"/>
    <w:rsid w:val="00241A66"/>
    <w:rsid w:val="00260B9D"/>
    <w:rsid w:val="002619EF"/>
    <w:rsid w:val="00262F0F"/>
    <w:rsid w:val="00264869"/>
    <w:rsid w:val="00267DE0"/>
    <w:rsid w:val="002731A1"/>
    <w:rsid w:val="0027525C"/>
    <w:rsid w:val="0028206A"/>
    <w:rsid w:val="002821F8"/>
    <w:rsid w:val="0028603C"/>
    <w:rsid w:val="00286053"/>
    <w:rsid w:val="00292613"/>
    <w:rsid w:val="002A73E8"/>
    <w:rsid w:val="002B4638"/>
    <w:rsid w:val="002C289D"/>
    <w:rsid w:val="002C2F97"/>
    <w:rsid w:val="002D1A66"/>
    <w:rsid w:val="002E6022"/>
    <w:rsid w:val="002E6932"/>
    <w:rsid w:val="002E6FC6"/>
    <w:rsid w:val="00306AF0"/>
    <w:rsid w:val="003202A4"/>
    <w:rsid w:val="00321B03"/>
    <w:rsid w:val="00325252"/>
    <w:rsid w:val="00325AB4"/>
    <w:rsid w:val="003465BD"/>
    <w:rsid w:val="00353FBF"/>
    <w:rsid w:val="00355F58"/>
    <w:rsid w:val="003828D4"/>
    <w:rsid w:val="003853B5"/>
    <w:rsid w:val="00387BE8"/>
    <w:rsid w:val="003927AC"/>
    <w:rsid w:val="00393B16"/>
    <w:rsid w:val="003971F6"/>
    <w:rsid w:val="003A4C12"/>
    <w:rsid w:val="003A5441"/>
    <w:rsid w:val="003C2BD2"/>
    <w:rsid w:val="003C76C2"/>
    <w:rsid w:val="003D5A75"/>
    <w:rsid w:val="003F2AF4"/>
    <w:rsid w:val="003F7366"/>
    <w:rsid w:val="00406DBA"/>
    <w:rsid w:val="004116CA"/>
    <w:rsid w:val="00412B5A"/>
    <w:rsid w:val="00416762"/>
    <w:rsid w:val="00417A21"/>
    <w:rsid w:val="00424508"/>
    <w:rsid w:val="004305B2"/>
    <w:rsid w:val="004326BB"/>
    <w:rsid w:val="004547E1"/>
    <w:rsid w:val="00456DDE"/>
    <w:rsid w:val="00460E05"/>
    <w:rsid w:val="0047158A"/>
    <w:rsid w:val="004742D0"/>
    <w:rsid w:val="004C3B0D"/>
    <w:rsid w:val="004D123C"/>
    <w:rsid w:val="004F3BE2"/>
    <w:rsid w:val="004F3DAD"/>
    <w:rsid w:val="004F4BBA"/>
    <w:rsid w:val="00503660"/>
    <w:rsid w:val="005064B3"/>
    <w:rsid w:val="0051104E"/>
    <w:rsid w:val="00516621"/>
    <w:rsid w:val="005233AA"/>
    <w:rsid w:val="0052358B"/>
    <w:rsid w:val="005302A3"/>
    <w:rsid w:val="00534040"/>
    <w:rsid w:val="00541187"/>
    <w:rsid w:val="00546430"/>
    <w:rsid w:val="00551AD9"/>
    <w:rsid w:val="00551B0F"/>
    <w:rsid w:val="005523DF"/>
    <w:rsid w:val="00564EB8"/>
    <w:rsid w:val="005659FB"/>
    <w:rsid w:val="00597DC8"/>
    <w:rsid w:val="005B3E3C"/>
    <w:rsid w:val="005C098E"/>
    <w:rsid w:val="005C15F4"/>
    <w:rsid w:val="005C3FC1"/>
    <w:rsid w:val="005D0CBD"/>
    <w:rsid w:val="005D2ECB"/>
    <w:rsid w:val="005D3499"/>
    <w:rsid w:val="005E2583"/>
    <w:rsid w:val="005E58A6"/>
    <w:rsid w:val="005E6BC3"/>
    <w:rsid w:val="005F2CB6"/>
    <w:rsid w:val="005F313E"/>
    <w:rsid w:val="005F3ECD"/>
    <w:rsid w:val="00607B5D"/>
    <w:rsid w:val="0061684E"/>
    <w:rsid w:val="00632413"/>
    <w:rsid w:val="00651550"/>
    <w:rsid w:val="00661308"/>
    <w:rsid w:val="00677185"/>
    <w:rsid w:val="00677292"/>
    <w:rsid w:val="00697D48"/>
    <w:rsid w:val="006A091A"/>
    <w:rsid w:val="006A1393"/>
    <w:rsid w:val="006B14EF"/>
    <w:rsid w:val="006C5BC2"/>
    <w:rsid w:val="006D501B"/>
    <w:rsid w:val="006E188A"/>
    <w:rsid w:val="006E3C3E"/>
    <w:rsid w:val="006E6452"/>
    <w:rsid w:val="006F2F62"/>
    <w:rsid w:val="00703D27"/>
    <w:rsid w:val="00703FEE"/>
    <w:rsid w:val="0073522A"/>
    <w:rsid w:val="00747FD4"/>
    <w:rsid w:val="0077417C"/>
    <w:rsid w:val="007769CD"/>
    <w:rsid w:val="0078032B"/>
    <w:rsid w:val="00781566"/>
    <w:rsid w:val="00784F27"/>
    <w:rsid w:val="0078781F"/>
    <w:rsid w:val="00791535"/>
    <w:rsid w:val="007930CA"/>
    <w:rsid w:val="007930EA"/>
    <w:rsid w:val="007976E7"/>
    <w:rsid w:val="00797ACA"/>
    <w:rsid w:val="007A2CF0"/>
    <w:rsid w:val="007A59BB"/>
    <w:rsid w:val="007B02FB"/>
    <w:rsid w:val="007B43CD"/>
    <w:rsid w:val="007B62C7"/>
    <w:rsid w:val="007B6D77"/>
    <w:rsid w:val="007E3D51"/>
    <w:rsid w:val="007E47DF"/>
    <w:rsid w:val="007E4970"/>
    <w:rsid w:val="007F6994"/>
    <w:rsid w:val="008003A1"/>
    <w:rsid w:val="00802701"/>
    <w:rsid w:val="008038A2"/>
    <w:rsid w:val="008114CC"/>
    <w:rsid w:val="00811FE8"/>
    <w:rsid w:val="008176F4"/>
    <w:rsid w:val="008402C8"/>
    <w:rsid w:val="0084720C"/>
    <w:rsid w:val="008567BC"/>
    <w:rsid w:val="0086436B"/>
    <w:rsid w:val="00866990"/>
    <w:rsid w:val="00874ABB"/>
    <w:rsid w:val="00893F76"/>
    <w:rsid w:val="00894B97"/>
    <w:rsid w:val="008B723F"/>
    <w:rsid w:val="008C6B03"/>
    <w:rsid w:val="008C6B7F"/>
    <w:rsid w:val="008D1010"/>
    <w:rsid w:val="008D26A8"/>
    <w:rsid w:val="008D50F7"/>
    <w:rsid w:val="00910617"/>
    <w:rsid w:val="009207E3"/>
    <w:rsid w:val="00941AB7"/>
    <w:rsid w:val="00941D41"/>
    <w:rsid w:val="00946E6E"/>
    <w:rsid w:val="0096361E"/>
    <w:rsid w:val="00963686"/>
    <w:rsid w:val="009860CC"/>
    <w:rsid w:val="009869DE"/>
    <w:rsid w:val="009966E2"/>
    <w:rsid w:val="009A1ED0"/>
    <w:rsid w:val="009C3983"/>
    <w:rsid w:val="009C7E17"/>
    <w:rsid w:val="009E0559"/>
    <w:rsid w:val="009E3D9E"/>
    <w:rsid w:val="009F21FD"/>
    <w:rsid w:val="00A2080F"/>
    <w:rsid w:val="00A31AB4"/>
    <w:rsid w:val="00A65AF3"/>
    <w:rsid w:val="00A674FB"/>
    <w:rsid w:val="00A76C2F"/>
    <w:rsid w:val="00A808D7"/>
    <w:rsid w:val="00A85311"/>
    <w:rsid w:val="00A86977"/>
    <w:rsid w:val="00AA0C3F"/>
    <w:rsid w:val="00AB3ABC"/>
    <w:rsid w:val="00AC3814"/>
    <w:rsid w:val="00AC6644"/>
    <w:rsid w:val="00AC6B7A"/>
    <w:rsid w:val="00AC6E26"/>
    <w:rsid w:val="00AE2935"/>
    <w:rsid w:val="00AE4E0F"/>
    <w:rsid w:val="00AF0562"/>
    <w:rsid w:val="00AF2B41"/>
    <w:rsid w:val="00AF4AB6"/>
    <w:rsid w:val="00B00446"/>
    <w:rsid w:val="00B06EBE"/>
    <w:rsid w:val="00B10FB2"/>
    <w:rsid w:val="00B13FCA"/>
    <w:rsid w:val="00B1771A"/>
    <w:rsid w:val="00B26E1A"/>
    <w:rsid w:val="00B26F2C"/>
    <w:rsid w:val="00B327BE"/>
    <w:rsid w:val="00B32A0D"/>
    <w:rsid w:val="00B3628B"/>
    <w:rsid w:val="00B457BA"/>
    <w:rsid w:val="00B46633"/>
    <w:rsid w:val="00B500BF"/>
    <w:rsid w:val="00B50D5E"/>
    <w:rsid w:val="00B91B9B"/>
    <w:rsid w:val="00B94BC6"/>
    <w:rsid w:val="00BA36C0"/>
    <w:rsid w:val="00BA3B3E"/>
    <w:rsid w:val="00BC152C"/>
    <w:rsid w:val="00BD0ADF"/>
    <w:rsid w:val="00BE3413"/>
    <w:rsid w:val="00BF1919"/>
    <w:rsid w:val="00BF3538"/>
    <w:rsid w:val="00BF5367"/>
    <w:rsid w:val="00C0755E"/>
    <w:rsid w:val="00C07817"/>
    <w:rsid w:val="00C11AA2"/>
    <w:rsid w:val="00C177DD"/>
    <w:rsid w:val="00C364D4"/>
    <w:rsid w:val="00C67635"/>
    <w:rsid w:val="00C71005"/>
    <w:rsid w:val="00C764A4"/>
    <w:rsid w:val="00C93210"/>
    <w:rsid w:val="00C9409B"/>
    <w:rsid w:val="00C962DE"/>
    <w:rsid w:val="00CC0279"/>
    <w:rsid w:val="00CC5620"/>
    <w:rsid w:val="00CC6A15"/>
    <w:rsid w:val="00CD3DE3"/>
    <w:rsid w:val="00CE710B"/>
    <w:rsid w:val="00D07064"/>
    <w:rsid w:val="00D101CB"/>
    <w:rsid w:val="00D109C0"/>
    <w:rsid w:val="00D14B25"/>
    <w:rsid w:val="00D1773F"/>
    <w:rsid w:val="00D279FC"/>
    <w:rsid w:val="00D30EDD"/>
    <w:rsid w:val="00D352A3"/>
    <w:rsid w:val="00D502D9"/>
    <w:rsid w:val="00D557DE"/>
    <w:rsid w:val="00D55ADD"/>
    <w:rsid w:val="00D574A6"/>
    <w:rsid w:val="00D64DC4"/>
    <w:rsid w:val="00D6680A"/>
    <w:rsid w:val="00D66F0B"/>
    <w:rsid w:val="00D761EC"/>
    <w:rsid w:val="00D8544F"/>
    <w:rsid w:val="00D870AD"/>
    <w:rsid w:val="00D97F5E"/>
    <w:rsid w:val="00DA0FA6"/>
    <w:rsid w:val="00DA6E73"/>
    <w:rsid w:val="00DB0979"/>
    <w:rsid w:val="00DB14E9"/>
    <w:rsid w:val="00DB161E"/>
    <w:rsid w:val="00DB4A9D"/>
    <w:rsid w:val="00DB5181"/>
    <w:rsid w:val="00DC4222"/>
    <w:rsid w:val="00DD33DF"/>
    <w:rsid w:val="00DD6382"/>
    <w:rsid w:val="00DE1293"/>
    <w:rsid w:val="00DF10CC"/>
    <w:rsid w:val="00E03C88"/>
    <w:rsid w:val="00E30001"/>
    <w:rsid w:val="00E313C3"/>
    <w:rsid w:val="00E321EB"/>
    <w:rsid w:val="00E44E6E"/>
    <w:rsid w:val="00E47EFA"/>
    <w:rsid w:val="00E6038F"/>
    <w:rsid w:val="00E6416E"/>
    <w:rsid w:val="00E8135F"/>
    <w:rsid w:val="00E827C5"/>
    <w:rsid w:val="00E9681B"/>
    <w:rsid w:val="00EA0159"/>
    <w:rsid w:val="00EA26A3"/>
    <w:rsid w:val="00EB12C0"/>
    <w:rsid w:val="00EB6BFA"/>
    <w:rsid w:val="00EC6923"/>
    <w:rsid w:val="00ED3C1F"/>
    <w:rsid w:val="00EE0206"/>
    <w:rsid w:val="00EE278B"/>
    <w:rsid w:val="00EF5BE0"/>
    <w:rsid w:val="00F07C0B"/>
    <w:rsid w:val="00F2270E"/>
    <w:rsid w:val="00F24050"/>
    <w:rsid w:val="00F24EB2"/>
    <w:rsid w:val="00F34FE3"/>
    <w:rsid w:val="00F4379D"/>
    <w:rsid w:val="00F46FC2"/>
    <w:rsid w:val="00F50721"/>
    <w:rsid w:val="00F50A07"/>
    <w:rsid w:val="00F57119"/>
    <w:rsid w:val="00F57141"/>
    <w:rsid w:val="00F643AE"/>
    <w:rsid w:val="00F77C13"/>
    <w:rsid w:val="00F81086"/>
    <w:rsid w:val="00F81A14"/>
    <w:rsid w:val="00F82C5A"/>
    <w:rsid w:val="00F84F44"/>
    <w:rsid w:val="00F84F8C"/>
    <w:rsid w:val="00F90F7E"/>
    <w:rsid w:val="00F945DB"/>
    <w:rsid w:val="00FA014B"/>
    <w:rsid w:val="00FA3993"/>
    <w:rsid w:val="00FA5118"/>
    <w:rsid w:val="00FA5C39"/>
    <w:rsid w:val="00FB35C1"/>
    <w:rsid w:val="00FC5126"/>
    <w:rsid w:val="00FC54E0"/>
    <w:rsid w:val="00FD1511"/>
    <w:rsid w:val="00FD2279"/>
    <w:rsid w:val="00FD614C"/>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C9283"/>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3853B5"/>
    <w:rPr>
      <w:color w:val="800080" w:themeColor="followedHyperlink"/>
      <w:u w:val="single"/>
    </w:rPr>
  </w:style>
  <w:style w:type="character" w:styleId="UnresolvedMention">
    <w:name w:val="Unresolved Mention"/>
    <w:basedOn w:val="DefaultParagraphFont"/>
    <w:uiPriority w:val="99"/>
    <w:semiHidden/>
    <w:unhideWhenUsed/>
    <w:rsid w:val="003853B5"/>
    <w:rPr>
      <w:color w:val="605E5C"/>
      <w:shd w:val="clear" w:color="auto" w:fill="E1DFDD"/>
    </w:rPr>
  </w:style>
  <w:style w:type="character" w:styleId="Strong">
    <w:name w:val="Strong"/>
    <w:basedOn w:val="DefaultParagraphFont"/>
    <w:uiPriority w:val="22"/>
    <w:qFormat/>
    <w:rsid w:val="00D66F0B"/>
    <w:rPr>
      <w:b/>
      <w:bCs/>
      <w:color w:val="333333"/>
    </w:rPr>
  </w:style>
  <w:style w:type="paragraph" w:customStyle="1" w:styleId="ms-rteelement-p">
    <w:name w:val="ms-rteelement-p"/>
    <w:basedOn w:val="Normal"/>
    <w:rsid w:val="00D66F0B"/>
    <w:pPr>
      <w:spacing w:before="100" w:beforeAutospacing="1" w:after="100" w:afterAutospacing="1"/>
    </w:pPr>
    <w:rPr>
      <w:color w:val="576170"/>
      <w:lang w:val="en-GB" w:eastAsia="en-GB"/>
    </w:rPr>
  </w:style>
  <w:style w:type="paragraph" w:customStyle="1" w:styleId="xmsonormal">
    <w:name w:val="x_msonormal"/>
    <w:basedOn w:val="Normal"/>
    <w:rsid w:val="00516621"/>
    <w:rPr>
      <w:rFonts w:ascii="Calibri" w:eastAsiaTheme="minorHAnsi" w:hAnsi="Calibri" w:cs="Calibri"/>
      <w:sz w:val="22"/>
      <w:szCs w:val="22"/>
      <w:lang w:val="en-GB" w:eastAsia="en-GB"/>
    </w:rPr>
  </w:style>
  <w:style w:type="table" w:styleId="TableGrid">
    <w:name w:val="Table Grid"/>
    <w:basedOn w:val="TableNormal"/>
    <w:uiPriority w:val="39"/>
    <w:rsid w:val="00A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28268498">
      <w:bodyDiv w:val="1"/>
      <w:marLeft w:val="0"/>
      <w:marRight w:val="0"/>
      <w:marTop w:val="0"/>
      <w:marBottom w:val="0"/>
      <w:divBdr>
        <w:top w:val="none" w:sz="0" w:space="0" w:color="auto"/>
        <w:left w:val="none" w:sz="0" w:space="0" w:color="auto"/>
        <w:bottom w:val="none" w:sz="0" w:space="0" w:color="auto"/>
        <w:right w:val="none" w:sz="0" w:space="0" w:color="auto"/>
      </w:divBdr>
    </w:div>
    <w:div w:id="35201356">
      <w:bodyDiv w:val="1"/>
      <w:marLeft w:val="0"/>
      <w:marRight w:val="0"/>
      <w:marTop w:val="0"/>
      <w:marBottom w:val="0"/>
      <w:divBdr>
        <w:top w:val="none" w:sz="0" w:space="0" w:color="auto"/>
        <w:left w:val="none" w:sz="0" w:space="0" w:color="auto"/>
        <w:bottom w:val="none" w:sz="0" w:space="0" w:color="auto"/>
        <w:right w:val="none" w:sz="0" w:space="0" w:color="auto"/>
      </w:divBdr>
    </w:div>
    <w:div w:id="10631439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30444483">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12947905">
      <w:bodyDiv w:val="1"/>
      <w:marLeft w:val="0"/>
      <w:marRight w:val="0"/>
      <w:marTop w:val="0"/>
      <w:marBottom w:val="0"/>
      <w:divBdr>
        <w:top w:val="none" w:sz="0" w:space="0" w:color="auto"/>
        <w:left w:val="none" w:sz="0" w:space="0" w:color="auto"/>
        <w:bottom w:val="none" w:sz="0" w:space="0" w:color="auto"/>
        <w:right w:val="none" w:sz="0" w:space="0" w:color="auto"/>
      </w:divBdr>
    </w:div>
    <w:div w:id="346297165">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378283112">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24485934">
      <w:bodyDiv w:val="1"/>
      <w:marLeft w:val="0"/>
      <w:marRight w:val="0"/>
      <w:marTop w:val="0"/>
      <w:marBottom w:val="0"/>
      <w:divBdr>
        <w:top w:val="none" w:sz="0" w:space="0" w:color="auto"/>
        <w:left w:val="none" w:sz="0" w:space="0" w:color="auto"/>
        <w:bottom w:val="none" w:sz="0" w:space="0" w:color="auto"/>
        <w:right w:val="none" w:sz="0" w:space="0" w:color="auto"/>
      </w:divBdr>
    </w:div>
    <w:div w:id="525365997">
      <w:bodyDiv w:val="1"/>
      <w:marLeft w:val="0"/>
      <w:marRight w:val="0"/>
      <w:marTop w:val="0"/>
      <w:marBottom w:val="0"/>
      <w:divBdr>
        <w:top w:val="none" w:sz="0" w:space="0" w:color="auto"/>
        <w:left w:val="none" w:sz="0" w:space="0" w:color="auto"/>
        <w:bottom w:val="none" w:sz="0" w:space="0" w:color="auto"/>
        <w:right w:val="none" w:sz="0" w:space="0" w:color="auto"/>
      </w:divBdr>
    </w:div>
    <w:div w:id="533886955">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649869349">
      <w:bodyDiv w:val="1"/>
      <w:marLeft w:val="0"/>
      <w:marRight w:val="0"/>
      <w:marTop w:val="0"/>
      <w:marBottom w:val="0"/>
      <w:divBdr>
        <w:top w:val="none" w:sz="0" w:space="0" w:color="auto"/>
        <w:left w:val="none" w:sz="0" w:space="0" w:color="auto"/>
        <w:bottom w:val="none" w:sz="0" w:space="0" w:color="auto"/>
        <w:right w:val="none" w:sz="0" w:space="0" w:color="auto"/>
      </w:divBdr>
    </w:div>
    <w:div w:id="677851683">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0566041">
      <w:bodyDiv w:val="1"/>
      <w:marLeft w:val="0"/>
      <w:marRight w:val="0"/>
      <w:marTop w:val="0"/>
      <w:marBottom w:val="0"/>
      <w:divBdr>
        <w:top w:val="none" w:sz="0" w:space="0" w:color="auto"/>
        <w:left w:val="none" w:sz="0" w:space="0" w:color="auto"/>
        <w:bottom w:val="none" w:sz="0" w:space="0" w:color="auto"/>
        <w:right w:val="none" w:sz="0" w:space="0" w:color="auto"/>
      </w:divBdr>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10502677">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75374305">
      <w:bodyDiv w:val="1"/>
      <w:marLeft w:val="0"/>
      <w:marRight w:val="0"/>
      <w:marTop w:val="0"/>
      <w:marBottom w:val="0"/>
      <w:divBdr>
        <w:top w:val="none" w:sz="0" w:space="0" w:color="auto"/>
        <w:left w:val="none" w:sz="0" w:space="0" w:color="auto"/>
        <w:bottom w:val="none" w:sz="0" w:space="0" w:color="auto"/>
        <w:right w:val="none" w:sz="0" w:space="0" w:color="auto"/>
      </w:divBdr>
      <w:divsChild>
        <w:div w:id="265118775">
          <w:marLeft w:val="0"/>
          <w:marRight w:val="0"/>
          <w:marTop w:val="0"/>
          <w:marBottom w:val="0"/>
          <w:divBdr>
            <w:top w:val="none" w:sz="0" w:space="0" w:color="auto"/>
            <w:left w:val="none" w:sz="0" w:space="0" w:color="auto"/>
            <w:bottom w:val="none" w:sz="0" w:space="0" w:color="auto"/>
            <w:right w:val="none" w:sz="0" w:space="0" w:color="auto"/>
          </w:divBdr>
          <w:divsChild>
            <w:div w:id="900099383">
              <w:marLeft w:val="0"/>
              <w:marRight w:val="0"/>
              <w:marTop w:val="0"/>
              <w:marBottom w:val="0"/>
              <w:divBdr>
                <w:top w:val="none" w:sz="0" w:space="0" w:color="auto"/>
                <w:left w:val="none" w:sz="0" w:space="0" w:color="auto"/>
                <w:bottom w:val="none" w:sz="0" w:space="0" w:color="auto"/>
                <w:right w:val="none" w:sz="0" w:space="0" w:color="auto"/>
              </w:divBdr>
              <w:divsChild>
                <w:div w:id="1113208804">
                  <w:marLeft w:val="0"/>
                  <w:marRight w:val="0"/>
                  <w:marTop w:val="0"/>
                  <w:marBottom w:val="0"/>
                  <w:divBdr>
                    <w:top w:val="none" w:sz="0" w:space="0" w:color="auto"/>
                    <w:left w:val="none" w:sz="0" w:space="0" w:color="auto"/>
                    <w:bottom w:val="none" w:sz="0" w:space="0" w:color="auto"/>
                    <w:right w:val="none" w:sz="0" w:space="0" w:color="auto"/>
                  </w:divBdr>
                  <w:divsChild>
                    <w:div w:id="281230402">
                      <w:marLeft w:val="0"/>
                      <w:marRight w:val="0"/>
                      <w:marTop w:val="150"/>
                      <w:marBottom w:val="150"/>
                      <w:divBdr>
                        <w:top w:val="none" w:sz="0" w:space="0" w:color="auto"/>
                        <w:left w:val="none" w:sz="0" w:space="0" w:color="auto"/>
                        <w:bottom w:val="none" w:sz="0" w:space="0" w:color="auto"/>
                        <w:right w:val="none" w:sz="0" w:space="0" w:color="auto"/>
                      </w:divBdr>
                      <w:divsChild>
                        <w:div w:id="2115399608">
                          <w:marLeft w:val="0"/>
                          <w:marRight w:val="0"/>
                          <w:marTop w:val="150"/>
                          <w:marBottom w:val="0"/>
                          <w:divBdr>
                            <w:top w:val="none" w:sz="0" w:space="0" w:color="auto"/>
                            <w:left w:val="none" w:sz="0" w:space="0" w:color="auto"/>
                            <w:bottom w:val="none" w:sz="0" w:space="0" w:color="auto"/>
                            <w:right w:val="none" w:sz="0" w:space="0" w:color="auto"/>
                          </w:divBdr>
                          <w:divsChild>
                            <w:div w:id="1291012708">
                              <w:marLeft w:val="3000"/>
                              <w:marRight w:val="0"/>
                              <w:marTop w:val="0"/>
                              <w:marBottom w:val="0"/>
                              <w:divBdr>
                                <w:top w:val="none" w:sz="0" w:space="0" w:color="auto"/>
                                <w:left w:val="none" w:sz="0" w:space="0" w:color="auto"/>
                                <w:bottom w:val="none" w:sz="0" w:space="0" w:color="auto"/>
                                <w:right w:val="none" w:sz="0" w:space="0" w:color="auto"/>
                              </w:divBdr>
                              <w:divsChild>
                                <w:div w:id="333803493">
                                  <w:marLeft w:val="0"/>
                                  <w:marRight w:val="0"/>
                                  <w:marTop w:val="0"/>
                                  <w:marBottom w:val="0"/>
                                  <w:divBdr>
                                    <w:top w:val="none" w:sz="0" w:space="0" w:color="auto"/>
                                    <w:left w:val="none" w:sz="0" w:space="0" w:color="auto"/>
                                    <w:bottom w:val="none" w:sz="0" w:space="0" w:color="auto"/>
                                    <w:right w:val="none" w:sz="0" w:space="0" w:color="auto"/>
                                  </w:divBdr>
                                  <w:divsChild>
                                    <w:div w:id="1685086232">
                                      <w:marLeft w:val="0"/>
                                      <w:marRight w:val="0"/>
                                      <w:marTop w:val="0"/>
                                      <w:marBottom w:val="0"/>
                                      <w:divBdr>
                                        <w:top w:val="none" w:sz="0" w:space="0" w:color="auto"/>
                                        <w:left w:val="none" w:sz="0" w:space="0" w:color="auto"/>
                                        <w:bottom w:val="none" w:sz="0" w:space="0" w:color="auto"/>
                                        <w:right w:val="none" w:sz="0" w:space="0" w:color="auto"/>
                                      </w:divBdr>
                                      <w:divsChild>
                                        <w:div w:id="282736646">
                                          <w:marLeft w:val="0"/>
                                          <w:marRight w:val="0"/>
                                          <w:marTop w:val="0"/>
                                          <w:marBottom w:val="0"/>
                                          <w:divBdr>
                                            <w:top w:val="none" w:sz="0" w:space="0" w:color="auto"/>
                                            <w:left w:val="none" w:sz="0" w:space="0" w:color="auto"/>
                                            <w:bottom w:val="none" w:sz="0" w:space="0" w:color="auto"/>
                                            <w:right w:val="none" w:sz="0" w:space="0" w:color="auto"/>
                                          </w:divBdr>
                                          <w:divsChild>
                                            <w:div w:id="572859181">
                                              <w:marLeft w:val="0"/>
                                              <w:marRight w:val="0"/>
                                              <w:marTop w:val="0"/>
                                              <w:marBottom w:val="0"/>
                                              <w:divBdr>
                                                <w:top w:val="none" w:sz="0" w:space="0" w:color="auto"/>
                                                <w:left w:val="none" w:sz="0" w:space="0" w:color="auto"/>
                                                <w:bottom w:val="none" w:sz="0" w:space="0" w:color="auto"/>
                                                <w:right w:val="none" w:sz="0" w:space="0" w:color="auto"/>
                                              </w:divBdr>
                                            </w:div>
                                            <w:div w:id="2088569250">
                                              <w:marLeft w:val="0"/>
                                              <w:marRight w:val="0"/>
                                              <w:marTop w:val="0"/>
                                              <w:marBottom w:val="0"/>
                                              <w:divBdr>
                                                <w:top w:val="none" w:sz="0" w:space="0" w:color="auto"/>
                                                <w:left w:val="none" w:sz="0" w:space="0" w:color="auto"/>
                                                <w:bottom w:val="none" w:sz="0" w:space="0" w:color="auto"/>
                                                <w:right w:val="none" w:sz="0" w:space="0" w:color="auto"/>
                                              </w:divBdr>
                                            </w:div>
                                            <w:div w:id="1818499081">
                                              <w:marLeft w:val="0"/>
                                              <w:marRight w:val="0"/>
                                              <w:marTop w:val="0"/>
                                              <w:marBottom w:val="0"/>
                                              <w:divBdr>
                                                <w:top w:val="none" w:sz="0" w:space="0" w:color="auto"/>
                                                <w:left w:val="none" w:sz="0" w:space="0" w:color="auto"/>
                                                <w:bottom w:val="none" w:sz="0" w:space="0" w:color="auto"/>
                                                <w:right w:val="none" w:sz="0" w:space="0" w:color="auto"/>
                                              </w:divBdr>
                                              <w:divsChild>
                                                <w:div w:id="1470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45760941">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5418">
      <w:bodyDiv w:val="1"/>
      <w:marLeft w:val="0"/>
      <w:marRight w:val="0"/>
      <w:marTop w:val="0"/>
      <w:marBottom w:val="0"/>
      <w:divBdr>
        <w:top w:val="none" w:sz="0" w:space="0" w:color="auto"/>
        <w:left w:val="none" w:sz="0" w:space="0" w:color="auto"/>
        <w:bottom w:val="none" w:sz="0" w:space="0" w:color="auto"/>
        <w:right w:val="none" w:sz="0" w:space="0" w:color="auto"/>
      </w:divBdr>
    </w:div>
    <w:div w:id="1140416644">
      <w:bodyDiv w:val="1"/>
      <w:marLeft w:val="0"/>
      <w:marRight w:val="0"/>
      <w:marTop w:val="0"/>
      <w:marBottom w:val="0"/>
      <w:divBdr>
        <w:top w:val="none" w:sz="0" w:space="0" w:color="auto"/>
        <w:left w:val="none" w:sz="0" w:space="0" w:color="auto"/>
        <w:bottom w:val="none" w:sz="0" w:space="0" w:color="auto"/>
        <w:right w:val="none" w:sz="0" w:space="0" w:color="auto"/>
      </w:divBdr>
    </w:div>
    <w:div w:id="1147866299">
      <w:bodyDiv w:val="1"/>
      <w:marLeft w:val="0"/>
      <w:marRight w:val="0"/>
      <w:marTop w:val="0"/>
      <w:marBottom w:val="0"/>
      <w:divBdr>
        <w:top w:val="none" w:sz="0" w:space="0" w:color="auto"/>
        <w:left w:val="none" w:sz="0" w:space="0" w:color="auto"/>
        <w:bottom w:val="none" w:sz="0" w:space="0" w:color="auto"/>
        <w:right w:val="none" w:sz="0" w:space="0" w:color="auto"/>
      </w:divBdr>
    </w:div>
    <w:div w:id="1149787070">
      <w:bodyDiv w:val="1"/>
      <w:marLeft w:val="0"/>
      <w:marRight w:val="0"/>
      <w:marTop w:val="0"/>
      <w:marBottom w:val="0"/>
      <w:divBdr>
        <w:top w:val="none" w:sz="0" w:space="0" w:color="auto"/>
        <w:left w:val="none" w:sz="0" w:space="0" w:color="auto"/>
        <w:bottom w:val="none" w:sz="0" w:space="0" w:color="auto"/>
        <w:right w:val="none" w:sz="0" w:space="0" w:color="auto"/>
      </w:divBdr>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286891458">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333029914">
      <w:bodyDiv w:val="1"/>
      <w:marLeft w:val="0"/>
      <w:marRight w:val="0"/>
      <w:marTop w:val="0"/>
      <w:marBottom w:val="0"/>
      <w:divBdr>
        <w:top w:val="none" w:sz="0" w:space="0" w:color="auto"/>
        <w:left w:val="none" w:sz="0" w:space="0" w:color="auto"/>
        <w:bottom w:val="none" w:sz="0" w:space="0" w:color="auto"/>
        <w:right w:val="none" w:sz="0" w:space="0" w:color="auto"/>
      </w:divBdr>
    </w:div>
    <w:div w:id="1387921775">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07359311">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33424475">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04918562">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702435177">
      <w:bodyDiv w:val="1"/>
      <w:marLeft w:val="0"/>
      <w:marRight w:val="0"/>
      <w:marTop w:val="0"/>
      <w:marBottom w:val="0"/>
      <w:divBdr>
        <w:top w:val="none" w:sz="0" w:space="0" w:color="auto"/>
        <w:left w:val="none" w:sz="0" w:space="0" w:color="auto"/>
        <w:bottom w:val="none" w:sz="0" w:space="0" w:color="auto"/>
        <w:right w:val="none" w:sz="0" w:space="0" w:color="auto"/>
      </w:divBdr>
      <w:divsChild>
        <w:div w:id="1193228129">
          <w:marLeft w:val="274"/>
          <w:marRight w:val="0"/>
          <w:marTop w:val="0"/>
          <w:marBottom w:val="0"/>
          <w:divBdr>
            <w:top w:val="none" w:sz="0" w:space="0" w:color="auto"/>
            <w:left w:val="none" w:sz="0" w:space="0" w:color="auto"/>
            <w:bottom w:val="none" w:sz="0" w:space="0" w:color="auto"/>
            <w:right w:val="none" w:sz="0" w:space="0" w:color="auto"/>
          </w:divBdr>
        </w:div>
        <w:div w:id="944460834">
          <w:marLeft w:val="274"/>
          <w:marRight w:val="0"/>
          <w:marTop w:val="0"/>
          <w:marBottom w:val="0"/>
          <w:divBdr>
            <w:top w:val="none" w:sz="0" w:space="0" w:color="auto"/>
            <w:left w:val="none" w:sz="0" w:space="0" w:color="auto"/>
            <w:bottom w:val="none" w:sz="0" w:space="0" w:color="auto"/>
            <w:right w:val="none" w:sz="0" w:space="0" w:color="auto"/>
          </w:divBdr>
        </w:div>
        <w:div w:id="699211189">
          <w:marLeft w:val="274"/>
          <w:marRight w:val="0"/>
          <w:marTop w:val="0"/>
          <w:marBottom w:val="0"/>
          <w:divBdr>
            <w:top w:val="none" w:sz="0" w:space="0" w:color="auto"/>
            <w:left w:val="none" w:sz="0" w:space="0" w:color="auto"/>
            <w:bottom w:val="none" w:sz="0" w:space="0" w:color="auto"/>
            <w:right w:val="none" w:sz="0" w:space="0" w:color="auto"/>
          </w:divBdr>
        </w:div>
        <w:div w:id="343746573">
          <w:marLeft w:val="274"/>
          <w:marRight w:val="0"/>
          <w:marTop w:val="0"/>
          <w:marBottom w:val="0"/>
          <w:divBdr>
            <w:top w:val="none" w:sz="0" w:space="0" w:color="auto"/>
            <w:left w:val="none" w:sz="0" w:space="0" w:color="auto"/>
            <w:bottom w:val="none" w:sz="0" w:space="0" w:color="auto"/>
            <w:right w:val="none" w:sz="0" w:space="0" w:color="auto"/>
          </w:divBdr>
        </w:div>
        <w:div w:id="1674795556">
          <w:marLeft w:val="274"/>
          <w:marRight w:val="0"/>
          <w:marTop w:val="0"/>
          <w:marBottom w:val="0"/>
          <w:divBdr>
            <w:top w:val="none" w:sz="0" w:space="0" w:color="auto"/>
            <w:left w:val="none" w:sz="0" w:space="0" w:color="auto"/>
            <w:bottom w:val="none" w:sz="0" w:space="0" w:color="auto"/>
            <w:right w:val="none" w:sz="0" w:space="0" w:color="auto"/>
          </w:divBdr>
        </w:div>
        <w:div w:id="1168524872">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21056247">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818103692">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54680851">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036422469">
      <w:bodyDiv w:val="1"/>
      <w:marLeft w:val="0"/>
      <w:marRight w:val="0"/>
      <w:marTop w:val="0"/>
      <w:marBottom w:val="0"/>
      <w:divBdr>
        <w:top w:val="none" w:sz="0" w:space="0" w:color="auto"/>
        <w:left w:val="none" w:sz="0" w:space="0" w:color="auto"/>
        <w:bottom w:val="none" w:sz="0" w:space="0" w:color="auto"/>
        <w:right w:val="none" w:sz="0" w:space="0" w:color="auto"/>
      </w:divBdr>
    </w:div>
    <w:div w:id="2067797519">
      <w:bodyDiv w:val="1"/>
      <w:marLeft w:val="0"/>
      <w:marRight w:val="0"/>
      <w:marTop w:val="0"/>
      <w:marBottom w:val="0"/>
      <w:divBdr>
        <w:top w:val="none" w:sz="0" w:space="0" w:color="auto"/>
        <w:left w:val="none" w:sz="0" w:space="0" w:color="auto"/>
        <w:bottom w:val="none" w:sz="0" w:space="0" w:color="auto"/>
        <w:right w:val="none" w:sz="0" w:space="0" w:color="auto"/>
      </w:divBdr>
    </w:div>
    <w:div w:id="2111583848">
      <w:bodyDiv w:val="1"/>
      <w:marLeft w:val="0"/>
      <w:marRight w:val="0"/>
      <w:marTop w:val="0"/>
      <w:marBottom w:val="0"/>
      <w:divBdr>
        <w:top w:val="none" w:sz="0" w:space="0" w:color="auto"/>
        <w:left w:val="none" w:sz="0" w:space="0" w:color="auto"/>
        <w:bottom w:val="none" w:sz="0" w:space="0" w:color="auto"/>
        <w:right w:val="none" w:sz="0" w:space="0" w:color="auto"/>
      </w:divBdr>
    </w:div>
    <w:div w:id="2125148618">
      <w:bodyDiv w:val="1"/>
      <w:marLeft w:val="0"/>
      <w:marRight w:val="0"/>
      <w:marTop w:val="0"/>
      <w:marBottom w:val="0"/>
      <w:divBdr>
        <w:top w:val="none" w:sz="0" w:space="0" w:color="auto"/>
        <w:left w:val="none" w:sz="0" w:space="0" w:color="auto"/>
        <w:bottom w:val="none" w:sz="0" w:space="0" w:color="auto"/>
        <w:right w:val="none" w:sz="0" w:space="0" w:color="auto"/>
      </w:divBdr>
    </w:div>
    <w:div w:id="2131706535">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OBMH.nhs.uk\G_Data\Oxfordshire\HR\HR%20&amp;%20Workforce%20Performance%20Report\2020\07.%20July\EMail%20traffi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HR Advisors</a:t>
            </a:r>
            <a:r>
              <a:rPr lang="en-GB" baseline="0"/>
              <a:t> </a:t>
            </a:r>
            <a:r>
              <a:rPr lang="en-GB"/>
              <a:t>Inbox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'[EMail traffic.xlsx]Sheet1'!$A$2:$A$7</c:f>
              <c:numCache>
                <c:formatCode>mmm\-yy</c:formatCode>
                <c:ptCount val="6"/>
                <c:pt idx="0">
                  <c:v>43831</c:v>
                </c:pt>
                <c:pt idx="1">
                  <c:v>43862</c:v>
                </c:pt>
                <c:pt idx="2">
                  <c:v>43891</c:v>
                </c:pt>
                <c:pt idx="3">
                  <c:v>43922</c:v>
                </c:pt>
                <c:pt idx="4">
                  <c:v>43952</c:v>
                </c:pt>
                <c:pt idx="5">
                  <c:v>43983</c:v>
                </c:pt>
              </c:numCache>
            </c:numRef>
          </c:cat>
          <c:val>
            <c:numRef>
              <c:f>'[EMail traffic.xlsx]Sheet1'!$B$2:$B$7</c:f>
              <c:numCache>
                <c:formatCode>General</c:formatCode>
                <c:ptCount val="6"/>
                <c:pt idx="0">
                  <c:v>953</c:v>
                </c:pt>
                <c:pt idx="1">
                  <c:v>1017</c:v>
                </c:pt>
                <c:pt idx="2">
                  <c:v>1063</c:v>
                </c:pt>
                <c:pt idx="3">
                  <c:v>1090</c:v>
                </c:pt>
                <c:pt idx="4">
                  <c:v>1032</c:v>
                </c:pt>
                <c:pt idx="5">
                  <c:v>1150</c:v>
                </c:pt>
              </c:numCache>
            </c:numRef>
          </c:val>
          <c:extLst>
            <c:ext xmlns:c16="http://schemas.microsoft.com/office/drawing/2014/chart" uri="{C3380CC4-5D6E-409C-BE32-E72D297353CC}">
              <c16:uniqueId val="{00000000-5821-4399-A88F-5212097FB977}"/>
            </c:ext>
          </c:extLst>
        </c:ser>
        <c:dLbls>
          <c:showLegendKey val="0"/>
          <c:showVal val="0"/>
          <c:showCatName val="0"/>
          <c:showSerName val="0"/>
          <c:showPercent val="0"/>
          <c:showBubbleSize val="0"/>
        </c:dLbls>
        <c:gapWidth val="219"/>
        <c:overlap val="-27"/>
        <c:axId val="440091224"/>
        <c:axId val="440086304"/>
      </c:barChart>
      <c:dateAx>
        <c:axId val="4400912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086304"/>
        <c:crosses val="autoZero"/>
        <c:auto val="1"/>
        <c:lblOffset val="100"/>
        <c:baseTimeUnit val="months"/>
      </c:dateAx>
      <c:valAx>
        <c:axId val="44008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091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7FB8D7785D4F944273678E824406" ma:contentTypeVersion="7" ma:contentTypeDescription="Create a new document." ma:contentTypeScope="" ma:versionID="c87aa46c7c7f0e7b20e137c886618cc3">
  <xsd:schema xmlns:xsd="http://www.w3.org/2001/XMLSchema" xmlns:xs="http://www.w3.org/2001/XMLSchema" xmlns:p="http://schemas.microsoft.com/office/2006/metadata/properties" xmlns:ns3="357dafa5-ede4-4722-8c65-2a9389ff8a37" xmlns:ns4="a13ebd55-1202-4432-8d3b-2fef3c497e0c" targetNamespace="http://schemas.microsoft.com/office/2006/metadata/properties" ma:root="true" ma:fieldsID="ba63b480288e5c3890516994d8a18c9f" ns3:_="" ns4:_="">
    <xsd:import namespace="357dafa5-ede4-4722-8c65-2a9389ff8a37"/>
    <xsd:import namespace="a13ebd55-1202-4432-8d3b-2fef3c497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afa5-ede4-4722-8c65-2a9389ff8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ebd55-1202-4432-8d3b-2fef3c497e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03F8-1FB8-4117-B1B7-CF52C7BC0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D6484-CD24-4539-B4C8-617B6EDC8145}">
  <ds:schemaRefs>
    <ds:schemaRef ds:uri="http://schemas.microsoft.com/sharepoint/v3/contenttype/forms"/>
  </ds:schemaRefs>
</ds:datastoreItem>
</file>

<file path=customXml/itemProps3.xml><?xml version="1.0" encoding="utf-8"?>
<ds:datastoreItem xmlns:ds="http://schemas.openxmlformats.org/officeDocument/2006/customXml" ds:itemID="{9774F8DC-D7C0-491E-82D1-F77068A4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afa5-ede4-4722-8c65-2a9389ff8a37"/>
    <ds:schemaRef ds:uri="a13ebd55-1202-4432-8d3b-2fef3c497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B060E-F5F0-40AA-9E61-0BFBC69E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833</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3</cp:revision>
  <cp:lastPrinted>2020-03-16T09:16:00Z</cp:lastPrinted>
  <dcterms:created xsi:type="dcterms:W3CDTF">2020-07-17T17:08:00Z</dcterms:created>
  <dcterms:modified xsi:type="dcterms:W3CDTF">2020-07-17T18:11:00Z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0x010100D2857FB8D7785D4F944273678E824406</vt:lpwstr>
  </property>
</Properties>
</file>