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E682" w14:textId="0349340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47545B20" wp14:editId="2F4C063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FD739" w14:textId="3613DF3D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62ADA14" w14:textId="4D2E331D" w:rsidR="005D3499" w:rsidRPr="00FA3993" w:rsidRDefault="00B50D5E" w:rsidP="00787150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>Foundation Trust</w:t>
      </w:r>
      <w:r w:rsidR="005E28E6">
        <w:rPr>
          <w:rFonts w:ascii="Segoe UI" w:hAnsi="Segoe UI" w:cs="Segoe UI"/>
          <w:sz w:val="28"/>
          <w:u w:val="none"/>
        </w:rPr>
        <w:t xml:space="preserve"> </w:t>
      </w:r>
      <w:r w:rsidR="005D3499"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  <w:bookmarkStart w:id="0" w:name="_GoBack"/>
      <w:bookmarkEnd w:id="0"/>
    </w:p>
    <w:p w14:paraId="0B7BC581" w14:textId="2A5DAB10" w:rsidR="005D3499" w:rsidRPr="00FA3993" w:rsidRDefault="00A102E1" w:rsidP="005E28E6">
      <w:pPr>
        <w:rPr>
          <w:rFonts w:ascii="Segoe UI" w:hAnsi="Segoe UI" w:cs="Segoe UI"/>
          <w:b/>
        </w:rPr>
      </w:pPr>
      <w:r w:rsidRPr="00B7787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DC11D" wp14:editId="780BADD6">
                <wp:simplePos x="0" y="0"/>
                <wp:positionH relativeFrom="column">
                  <wp:posOffset>5019675</wp:posOffset>
                </wp:positionH>
                <wp:positionV relativeFrom="paragraph">
                  <wp:posOffset>136525</wp:posOffset>
                </wp:positionV>
                <wp:extent cx="1223010" cy="502920"/>
                <wp:effectExtent l="0" t="0" r="1524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C9F9" w14:textId="77777777" w:rsidR="00A102E1" w:rsidRPr="00FA3993" w:rsidRDefault="00A102E1" w:rsidP="00A102E1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3C529C"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68</w:t>
                            </w:r>
                            <w:r w:rsidRPr="003C529C">
                              <w:rPr>
                                <w:rFonts w:ascii="Segoe UI" w:hAnsi="Segoe UI" w:cs="Segoe UI"/>
                                <w:b/>
                              </w:rPr>
                              <w:t>/2020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Pr="009F3009">
                              <w:rPr>
                                <w:rFonts w:ascii="Segoe UI" w:hAnsi="Segoe UI" w:cs="Segoe UI"/>
                              </w:rPr>
                              <w:t>(Agenda item: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DC11D" id="Rectangle 10" o:spid="_x0000_s1026" style="position:absolute;margin-left:395.25pt;margin-top:10.75pt;width:96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WyHAIAADgEAAAOAAAAZHJzL2Uyb0RvYy54bWysU9uO0zAQfUfiHyy/06RBRbtR09WqSxHS&#10;Aqtd+ICJ4yQWjm3GbpPy9Yzdy3aBJ0QerLE9c3LmzPHyZho020n0ypqKz2c5Z9II2yjTVfzb182b&#10;K858ANOAtkZWfC89v1m9frUcXSkL21vdSGQEYnw5uor3Ibgyy7zo5QB+Zp00dNlaHCDQFrusQRgJ&#10;fdBZkefvstFi49AK6T2d3h0u+Srht60U4UvbehmYrjhxC2nFtNZxzVZLKDsE1ytxpAH/wGIAZein&#10;Z6g7CMC2qP6AGpRA620bZsIOmW1bJWTqgbqZ579189SDk6kXEse7s0z+/8GKz7sHZKqh2XFmYKAR&#10;PZJoYDot2TzpMzpfUtqTe8DYoXf3Vnz3zNh1T2nyFtGOvYSGWM2jntmLgrjxVMrq8ZNtCB62wSap&#10;phaHCEgisClNZH+eiJwCE3Q4L4q3pAtngu4WeXFdJEoZlKdqhz58kHZgMag4EvmEDrt7HyIbKE8p&#10;ib3VqtkordMGu3qtke2A3LFJX2qAmrxM04aNFb9eFIuE/OLOX0Lk6fsbxKAC2VyroeJX5yQoo2zv&#10;TZNMGEDpQ0yUtTnqGKWLZvZlmOqJEmNY22ZPiqI92JmeHwW9xZ+cjWTlivsfW0DJmf5oaCrR96cA&#10;T0F9CsAIKq144OwQrsPhfWwdqq4n5Hlq29hbmlyrkqjPLI48yZ5J6+NTiv6/3Kes5we/+gUAAP//&#10;AwBQSwMEFAAGAAgAAAAhACmU7pzhAAAACgEAAA8AAABkcnMvZG93bnJldi54bWxMj8FOwzAMhu9I&#10;vENkJG4s6WBsK00nhLQLiAnKhDhmjdcWGqdqsq7j6TEnOFmWP/3/52w1ulYM2IfGk4ZkokAgld42&#10;VGnYvq2vFiBCNGRN6wk1nDDAKj8/y0xq/ZFecShiJTiEQmo01DF2qZShrNGZMPEdEt/2vncm8tpX&#10;0vbmyOGulVOlbqUzDXFDbTp8qLH8Kg6Oe2+6z+3mcbN+Pn2/D+Hl6aOY7b3Wlxfj/R2IiGP8g+FX&#10;n9UhZ6edP5ANotUwX6oZoxqmCU8GlovrBMSOSaXmIPNM/n8h/wEAAP//AwBQSwECLQAUAAYACAAA&#10;ACEAtoM4kv4AAADhAQAAEwAAAAAAAAAAAAAAAAAAAAAAW0NvbnRlbnRfVHlwZXNdLnhtbFBLAQIt&#10;ABQABgAIAAAAIQA4/SH/1gAAAJQBAAALAAAAAAAAAAAAAAAAAC8BAABfcmVscy8ucmVsc1BLAQIt&#10;ABQABgAIAAAAIQAzryWyHAIAADgEAAAOAAAAAAAAAAAAAAAAAC4CAABkcnMvZTJvRG9jLnhtbFBL&#10;AQItABQABgAIAAAAIQAplO6c4QAAAAoBAAAPAAAAAAAAAAAAAAAAAHYEAABkcnMvZG93bnJldi54&#10;bWxQSwUGAAAAAAQABADzAAAAhAUAAAAA&#10;">
                <v:textbox inset="0,0,0,0">
                  <w:txbxContent>
                    <w:p w14:paraId="27E8C9F9" w14:textId="77777777" w:rsidR="00A102E1" w:rsidRPr="00FA3993" w:rsidRDefault="00A102E1" w:rsidP="00A102E1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3C529C"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68</w:t>
                      </w:r>
                      <w:r w:rsidRPr="003C529C">
                        <w:rPr>
                          <w:rFonts w:ascii="Segoe UI" w:hAnsi="Segoe UI" w:cs="Segoe UI"/>
                          <w:b/>
                        </w:rPr>
                        <w:t>/2020</w:t>
                      </w:r>
                      <w:r>
                        <w:rPr>
                          <w:rFonts w:ascii="Segoe UI" w:hAnsi="Segoe UI" w:cs="Segoe UI"/>
                        </w:rPr>
                        <w:br/>
                      </w:r>
                      <w:r w:rsidRPr="009F3009">
                        <w:rPr>
                          <w:rFonts w:ascii="Segoe UI" w:hAnsi="Segoe UI" w:cs="Segoe UI"/>
                        </w:rPr>
                        <w:t>(Agenda item:</w:t>
                      </w:r>
                      <w:r>
                        <w:rPr>
                          <w:rFonts w:ascii="Segoe UI" w:hAnsi="Segoe UI" w:cs="Segoe UI"/>
                        </w:rPr>
                        <w:t xml:space="preserve"> 9)</w:t>
                      </w:r>
                    </w:p>
                  </w:txbxContent>
                </v:textbox>
              </v:rect>
            </w:pict>
          </mc:Fallback>
        </mc:AlternateContent>
      </w:r>
    </w:p>
    <w:p w14:paraId="4063539B" w14:textId="0B2CDFBC" w:rsidR="003E6896" w:rsidRPr="00EC49A0" w:rsidRDefault="00D1187C" w:rsidP="003E689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DRAFT </w:t>
      </w:r>
      <w:r w:rsidR="00B63F04" w:rsidRPr="00EC49A0">
        <w:rPr>
          <w:rFonts w:ascii="Arial" w:hAnsi="Arial" w:cs="Arial"/>
          <w:b/>
          <w:sz w:val="26"/>
          <w:szCs w:val="26"/>
        </w:rPr>
        <w:t xml:space="preserve">Trust </w:t>
      </w:r>
      <w:r w:rsidR="00454BB8">
        <w:rPr>
          <w:rFonts w:ascii="Arial" w:hAnsi="Arial" w:cs="Arial"/>
          <w:b/>
          <w:sz w:val="26"/>
          <w:szCs w:val="26"/>
        </w:rPr>
        <w:t>Strategy – development update</w:t>
      </w:r>
    </w:p>
    <w:p w14:paraId="1582FC2E" w14:textId="77777777" w:rsidR="005D3499" w:rsidRPr="00FA3993" w:rsidRDefault="005D3499">
      <w:pPr>
        <w:rPr>
          <w:rFonts w:ascii="Segoe UI" w:hAnsi="Segoe UI" w:cs="Segoe UI"/>
          <w:b/>
        </w:rPr>
      </w:pPr>
    </w:p>
    <w:p w14:paraId="5D111F3D" w14:textId="5DC887C2" w:rsidR="00241A66" w:rsidRPr="00EC49A0" w:rsidRDefault="00292613" w:rsidP="00B06D6D">
      <w:pPr>
        <w:ind w:left="-709" w:right="-426"/>
        <w:rPr>
          <w:rFonts w:ascii="Segoe UI" w:hAnsi="Segoe UI" w:cs="Segoe UI"/>
          <w:b/>
        </w:rPr>
      </w:pPr>
      <w:r w:rsidRPr="00EC49A0">
        <w:rPr>
          <w:rFonts w:ascii="Segoe UI" w:hAnsi="Segoe UI" w:cs="Segoe UI"/>
          <w:b/>
        </w:rPr>
        <w:t xml:space="preserve">For: </w:t>
      </w:r>
      <w:r w:rsidR="00DB656D">
        <w:rPr>
          <w:rFonts w:ascii="Segoe UI" w:hAnsi="Segoe UI" w:cs="Segoe UI"/>
          <w:b/>
        </w:rPr>
        <w:t>Information</w:t>
      </w:r>
    </w:p>
    <w:p w14:paraId="64BA1534" w14:textId="77777777" w:rsidR="00F65001" w:rsidRDefault="00F65001" w:rsidP="00B06D6D">
      <w:pPr>
        <w:ind w:left="-709" w:right="-426"/>
        <w:rPr>
          <w:rFonts w:ascii="Segoe UI" w:hAnsi="Segoe UI" w:cs="Segoe UI"/>
          <w:b/>
          <w:u w:val="single"/>
        </w:rPr>
      </w:pPr>
    </w:p>
    <w:p w14:paraId="6C7A80DB" w14:textId="4FE160C2" w:rsidR="00F65001" w:rsidRDefault="00CB7C8C" w:rsidP="00B06D6D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CB7C8C">
        <w:rPr>
          <w:rFonts w:ascii="Segoe UI" w:hAnsi="Segoe UI" w:cs="Segoe UI"/>
          <w:sz w:val="22"/>
          <w:szCs w:val="22"/>
        </w:rPr>
        <w:t>This</w:t>
      </w:r>
      <w:r w:rsidR="00107381">
        <w:rPr>
          <w:rFonts w:ascii="Segoe UI" w:hAnsi="Segoe UI" w:cs="Segoe UI"/>
          <w:sz w:val="22"/>
          <w:szCs w:val="22"/>
        </w:rPr>
        <w:t xml:space="preserve"> cover report provides</w:t>
      </w:r>
      <w:r>
        <w:rPr>
          <w:rFonts w:ascii="Segoe UI" w:hAnsi="Segoe UI" w:cs="Segoe UI"/>
          <w:sz w:val="22"/>
          <w:szCs w:val="22"/>
        </w:rPr>
        <w:t xml:space="preserve"> the </w:t>
      </w:r>
      <w:r w:rsidRPr="00CB7C8C">
        <w:rPr>
          <w:rFonts w:ascii="Segoe UI" w:hAnsi="Segoe UI" w:cs="Segoe UI"/>
          <w:sz w:val="22"/>
          <w:szCs w:val="22"/>
        </w:rPr>
        <w:t>Board</w:t>
      </w:r>
      <w:r>
        <w:rPr>
          <w:rFonts w:ascii="Segoe UI" w:hAnsi="Segoe UI" w:cs="Segoe UI"/>
          <w:sz w:val="22"/>
          <w:szCs w:val="22"/>
        </w:rPr>
        <w:t xml:space="preserve"> of Directors</w:t>
      </w:r>
      <w:r w:rsidRPr="00CB7C8C">
        <w:rPr>
          <w:rFonts w:ascii="Segoe UI" w:hAnsi="Segoe UI" w:cs="Segoe UI"/>
          <w:sz w:val="22"/>
          <w:szCs w:val="22"/>
        </w:rPr>
        <w:t xml:space="preserve"> with a </w:t>
      </w:r>
      <w:r w:rsidR="00107381">
        <w:rPr>
          <w:rFonts w:ascii="Segoe UI" w:hAnsi="Segoe UI" w:cs="Segoe UI"/>
          <w:sz w:val="22"/>
          <w:szCs w:val="22"/>
        </w:rPr>
        <w:t>summary</w:t>
      </w:r>
      <w:r w:rsidR="00D1187C">
        <w:rPr>
          <w:rFonts w:ascii="Segoe UI" w:hAnsi="Segoe UI" w:cs="Segoe UI"/>
          <w:sz w:val="22"/>
          <w:szCs w:val="22"/>
        </w:rPr>
        <w:t xml:space="preserve"> update</w:t>
      </w:r>
      <w:r w:rsidRPr="00CB7C8C">
        <w:rPr>
          <w:rFonts w:ascii="Segoe UI" w:hAnsi="Segoe UI" w:cs="Segoe UI"/>
          <w:sz w:val="22"/>
          <w:szCs w:val="22"/>
        </w:rPr>
        <w:t xml:space="preserve"> </w:t>
      </w:r>
      <w:r w:rsidR="00107381">
        <w:rPr>
          <w:rFonts w:ascii="Segoe UI" w:hAnsi="Segoe UI" w:cs="Segoe UI"/>
          <w:sz w:val="22"/>
          <w:szCs w:val="22"/>
        </w:rPr>
        <w:t>o</w:t>
      </w:r>
      <w:r w:rsidR="00D1187C">
        <w:rPr>
          <w:rFonts w:ascii="Segoe UI" w:hAnsi="Segoe UI" w:cs="Segoe UI"/>
          <w:sz w:val="22"/>
          <w:szCs w:val="22"/>
        </w:rPr>
        <w:t>n</w:t>
      </w:r>
      <w:r w:rsidR="00454BB8">
        <w:rPr>
          <w:rFonts w:ascii="Segoe UI" w:hAnsi="Segoe UI" w:cs="Segoe UI"/>
          <w:sz w:val="22"/>
          <w:szCs w:val="22"/>
        </w:rPr>
        <w:t xml:space="preserve"> the development of the Trust</w:t>
      </w:r>
      <w:r w:rsidR="00107381">
        <w:rPr>
          <w:rFonts w:ascii="Segoe UI" w:hAnsi="Segoe UI" w:cs="Segoe UI"/>
          <w:sz w:val="22"/>
          <w:szCs w:val="22"/>
        </w:rPr>
        <w:t>’s</w:t>
      </w:r>
      <w:r w:rsidR="00454BB8">
        <w:rPr>
          <w:rFonts w:ascii="Segoe UI" w:hAnsi="Segoe UI" w:cs="Segoe UI"/>
          <w:sz w:val="22"/>
          <w:szCs w:val="22"/>
        </w:rPr>
        <w:t xml:space="preserve"> five year strategy</w:t>
      </w:r>
      <w:r w:rsidR="00107381">
        <w:rPr>
          <w:rFonts w:ascii="Segoe UI" w:hAnsi="Segoe UI" w:cs="Segoe UI"/>
          <w:sz w:val="22"/>
          <w:szCs w:val="22"/>
        </w:rPr>
        <w:t xml:space="preserve"> (full draft document attached).</w:t>
      </w:r>
      <w:r w:rsidR="00454BB8">
        <w:rPr>
          <w:rFonts w:ascii="Segoe UI" w:hAnsi="Segoe UI" w:cs="Segoe UI"/>
          <w:sz w:val="22"/>
          <w:szCs w:val="22"/>
        </w:rPr>
        <w:t xml:space="preserve"> This work began in 2019 in order to produce a strategy for the start of 2020/21 however the Trust’s Covid-19 response and recovery activity </w:t>
      </w:r>
      <w:r w:rsidR="00D1187C">
        <w:rPr>
          <w:rFonts w:ascii="Segoe UI" w:hAnsi="Segoe UI" w:cs="Segoe UI"/>
          <w:sz w:val="22"/>
          <w:szCs w:val="22"/>
        </w:rPr>
        <w:t>interrupted</w:t>
      </w:r>
      <w:r w:rsidR="00454BB8">
        <w:rPr>
          <w:rFonts w:ascii="Segoe UI" w:hAnsi="Segoe UI" w:cs="Segoe UI"/>
          <w:sz w:val="22"/>
          <w:szCs w:val="22"/>
        </w:rPr>
        <w:t xml:space="preserve"> its development</w:t>
      </w:r>
      <w:r w:rsidR="00C16BB5">
        <w:rPr>
          <w:rFonts w:ascii="Segoe UI" w:hAnsi="Segoe UI" w:cs="Segoe UI"/>
          <w:sz w:val="22"/>
          <w:szCs w:val="22"/>
        </w:rPr>
        <w:t xml:space="preserve">. Work </w:t>
      </w:r>
      <w:r w:rsidR="00D1187C">
        <w:rPr>
          <w:rFonts w:ascii="Segoe UI" w:hAnsi="Segoe UI" w:cs="Segoe UI"/>
          <w:sz w:val="22"/>
          <w:szCs w:val="22"/>
        </w:rPr>
        <w:t>resumed again</w:t>
      </w:r>
      <w:r w:rsidR="00C16BB5">
        <w:rPr>
          <w:rFonts w:ascii="Segoe UI" w:hAnsi="Segoe UI" w:cs="Segoe UI"/>
          <w:sz w:val="22"/>
          <w:szCs w:val="22"/>
        </w:rPr>
        <w:t xml:space="preserve"> in August 2020 to update the strategy</w:t>
      </w:r>
      <w:r w:rsidR="00454BB8">
        <w:rPr>
          <w:rFonts w:ascii="Segoe UI" w:hAnsi="Segoe UI" w:cs="Segoe UI"/>
          <w:sz w:val="22"/>
          <w:szCs w:val="22"/>
        </w:rPr>
        <w:t xml:space="preserve"> to reflect the changed strategic context and changes in</w:t>
      </w:r>
      <w:r w:rsidR="00C16BB5">
        <w:rPr>
          <w:rFonts w:ascii="Segoe UI" w:hAnsi="Segoe UI" w:cs="Segoe UI"/>
          <w:sz w:val="22"/>
          <w:szCs w:val="22"/>
        </w:rPr>
        <w:t xml:space="preserve"> Trust</w:t>
      </w:r>
      <w:r w:rsidR="00454BB8">
        <w:rPr>
          <w:rFonts w:ascii="Segoe UI" w:hAnsi="Segoe UI" w:cs="Segoe UI"/>
          <w:sz w:val="22"/>
          <w:szCs w:val="22"/>
        </w:rPr>
        <w:t xml:space="preserve"> leadership</w:t>
      </w:r>
      <w:r w:rsidR="00D1187C">
        <w:rPr>
          <w:rFonts w:ascii="Segoe UI" w:hAnsi="Segoe UI" w:cs="Segoe UI"/>
          <w:sz w:val="22"/>
          <w:szCs w:val="22"/>
        </w:rPr>
        <w:t>.</w:t>
      </w:r>
    </w:p>
    <w:p w14:paraId="02CE421A" w14:textId="3DCA9E29" w:rsidR="00A03249" w:rsidRDefault="00A03249" w:rsidP="00B06D6D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</w:p>
    <w:p w14:paraId="21226603" w14:textId="1638F0F7" w:rsidR="00A03249" w:rsidRDefault="00A03249" w:rsidP="00B06D6D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Board are asked</w:t>
      </w:r>
      <w:r w:rsidR="00107381">
        <w:rPr>
          <w:rFonts w:ascii="Segoe UI" w:hAnsi="Segoe UI" w:cs="Segoe UI"/>
          <w:sz w:val="22"/>
          <w:szCs w:val="22"/>
        </w:rPr>
        <w:t xml:space="preserve"> </w:t>
      </w:r>
      <w:bookmarkStart w:id="1" w:name="_Hlk56431051"/>
      <w:r w:rsidR="00107381">
        <w:rPr>
          <w:rFonts w:ascii="Segoe UI" w:hAnsi="Segoe UI" w:cs="Segoe UI"/>
          <w:sz w:val="22"/>
          <w:szCs w:val="22"/>
        </w:rPr>
        <w:t>to</w:t>
      </w:r>
      <w:r>
        <w:rPr>
          <w:rFonts w:ascii="Segoe UI" w:hAnsi="Segoe UI" w:cs="Segoe UI"/>
          <w:sz w:val="22"/>
          <w:szCs w:val="22"/>
        </w:rPr>
        <w:t xml:space="preserve"> </w:t>
      </w:r>
      <w:r w:rsidR="00454BB8">
        <w:rPr>
          <w:rFonts w:ascii="Segoe UI" w:hAnsi="Segoe UI" w:cs="Segoe UI"/>
          <w:sz w:val="22"/>
          <w:szCs w:val="22"/>
        </w:rPr>
        <w:t xml:space="preserve">note the latest draft of the Trust Strategy, provide any feedback to inform its final development, and confirm that the final draft can return for approval </w:t>
      </w:r>
      <w:r w:rsidR="00D1187C">
        <w:rPr>
          <w:rFonts w:ascii="Segoe UI" w:hAnsi="Segoe UI" w:cs="Segoe UI"/>
          <w:sz w:val="22"/>
          <w:szCs w:val="22"/>
        </w:rPr>
        <w:t>to</w:t>
      </w:r>
      <w:r w:rsidR="00454BB8">
        <w:rPr>
          <w:rFonts w:ascii="Segoe UI" w:hAnsi="Segoe UI" w:cs="Segoe UI"/>
          <w:sz w:val="22"/>
          <w:szCs w:val="22"/>
        </w:rPr>
        <w:t xml:space="preserve"> the January</w:t>
      </w:r>
      <w:r w:rsidR="00D1187C">
        <w:rPr>
          <w:rFonts w:ascii="Segoe UI" w:hAnsi="Segoe UI" w:cs="Segoe UI"/>
          <w:sz w:val="22"/>
          <w:szCs w:val="22"/>
        </w:rPr>
        <w:t xml:space="preserve"> 2021</w:t>
      </w:r>
      <w:r w:rsidR="00454BB8">
        <w:rPr>
          <w:rFonts w:ascii="Segoe UI" w:hAnsi="Segoe UI" w:cs="Segoe UI"/>
          <w:sz w:val="22"/>
          <w:szCs w:val="22"/>
        </w:rPr>
        <w:t xml:space="preserve"> Board.</w:t>
      </w:r>
      <w:bookmarkEnd w:id="1"/>
    </w:p>
    <w:p w14:paraId="1EDB5330" w14:textId="77777777" w:rsidR="00773CCF" w:rsidRDefault="00773CCF" w:rsidP="00773CCF">
      <w:pPr>
        <w:ind w:right="-426"/>
        <w:jc w:val="both"/>
        <w:rPr>
          <w:rFonts w:ascii="Segoe UI" w:hAnsi="Segoe UI" w:cs="Segoe UI"/>
          <w:b/>
        </w:rPr>
      </w:pPr>
    </w:p>
    <w:p w14:paraId="2C78BC6A" w14:textId="09521849" w:rsidR="00454BB8" w:rsidRDefault="00B12377" w:rsidP="00454BB8">
      <w:pPr>
        <w:ind w:left="-709" w:right="-426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Introduction</w:t>
      </w:r>
      <w:r w:rsidR="00BF4C5E">
        <w:rPr>
          <w:rFonts w:ascii="Segoe UI" w:hAnsi="Segoe UI" w:cs="Segoe UI"/>
          <w:b/>
        </w:rPr>
        <w:t xml:space="preserve"> </w:t>
      </w:r>
    </w:p>
    <w:p w14:paraId="1462F16C" w14:textId="77777777" w:rsidR="00454BB8" w:rsidRDefault="00454BB8" w:rsidP="00454BB8">
      <w:pPr>
        <w:ind w:left="-709" w:right="-426"/>
        <w:rPr>
          <w:rFonts w:ascii="Segoe UI" w:hAnsi="Segoe UI" w:cs="Segoe UI"/>
          <w:b/>
          <w:u w:val="single"/>
        </w:rPr>
      </w:pPr>
    </w:p>
    <w:p w14:paraId="3DCC8DFB" w14:textId="4A4683B2" w:rsidR="00534715" w:rsidRDefault="00534715" w:rsidP="00C16BB5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534715">
        <w:rPr>
          <w:rFonts w:ascii="Segoe UI" w:hAnsi="Segoe UI" w:cs="Segoe UI"/>
          <w:sz w:val="22"/>
          <w:szCs w:val="22"/>
        </w:rPr>
        <w:t>This cover report provides the Board of Directors with a summary update on the development of the Trust’s five year strategy (full draft document attached). This work began in 2019 in order to produce a strategy for the start of 2020/21</w:t>
      </w:r>
      <w:r>
        <w:rPr>
          <w:rFonts w:ascii="Segoe UI" w:hAnsi="Segoe UI" w:cs="Segoe UI"/>
          <w:sz w:val="22"/>
          <w:szCs w:val="22"/>
        </w:rPr>
        <w:t xml:space="preserve"> (a draft come to Board in March 2020)</w:t>
      </w:r>
      <w:r w:rsidRPr="00534715">
        <w:rPr>
          <w:rFonts w:ascii="Segoe UI" w:hAnsi="Segoe UI" w:cs="Segoe UI"/>
          <w:sz w:val="22"/>
          <w:szCs w:val="22"/>
        </w:rPr>
        <w:t xml:space="preserve"> however the Trust’s Covid-19 response and recovery activity interrupted its development. Work resumed again in August 2020 to update the strategy to reflect the changed strategic context and changes in Trust leadership.</w:t>
      </w:r>
    </w:p>
    <w:p w14:paraId="7E17BE6F" w14:textId="77777777" w:rsidR="00C16BB5" w:rsidRDefault="00C16BB5" w:rsidP="00534715">
      <w:pPr>
        <w:ind w:right="-426"/>
        <w:jc w:val="both"/>
        <w:rPr>
          <w:rFonts w:ascii="Segoe UI" w:hAnsi="Segoe UI" w:cs="Segoe UI"/>
          <w:sz w:val="22"/>
          <w:szCs w:val="22"/>
        </w:rPr>
      </w:pPr>
    </w:p>
    <w:p w14:paraId="4C79B69C" w14:textId="52E9F6FD" w:rsidR="0023014B" w:rsidRDefault="0023014B" w:rsidP="00C16BB5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="00C671E3">
        <w:rPr>
          <w:rFonts w:ascii="Segoe UI" w:hAnsi="Segoe UI" w:cs="Segoe UI"/>
          <w:sz w:val="22"/>
          <w:szCs w:val="22"/>
        </w:rPr>
        <w:t>he</w:t>
      </w:r>
      <w:r>
        <w:rPr>
          <w:rFonts w:ascii="Segoe UI" w:hAnsi="Segoe UI" w:cs="Segoe UI"/>
          <w:sz w:val="22"/>
          <w:szCs w:val="22"/>
        </w:rPr>
        <w:t xml:space="preserve"> updated draft</w:t>
      </w:r>
      <w:r w:rsidR="00C671E3">
        <w:rPr>
          <w:rFonts w:ascii="Segoe UI" w:hAnsi="Segoe UI" w:cs="Segoe UI"/>
          <w:sz w:val="22"/>
          <w:szCs w:val="22"/>
        </w:rPr>
        <w:t xml:space="preserve"> strategy has been developed to</w:t>
      </w:r>
      <w:r w:rsidR="00ED21B5">
        <w:rPr>
          <w:rFonts w:ascii="Segoe UI" w:hAnsi="Segoe UI" w:cs="Segoe UI"/>
          <w:sz w:val="22"/>
          <w:szCs w:val="22"/>
        </w:rPr>
        <w:t xml:space="preserve">: </w:t>
      </w:r>
    </w:p>
    <w:p w14:paraId="0B55956B" w14:textId="28840BC5" w:rsidR="0023014B" w:rsidRDefault="0023014B" w:rsidP="0023014B">
      <w:pPr>
        <w:pStyle w:val="ListParagraph"/>
        <w:numPr>
          <w:ilvl w:val="0"/>
          <w:numId w:val="3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reflect </w:t>
      </w:r>
      <w:r w:rsidR="00ED21B5" w:rsidRPr="0023014B">
        <w:rPr>
          <w:rFonts w:ascii="Segoe UI" w:hAnsi="Segoe UI" w:cs="Segoe UI"/>
          <w:sz w:val="22"/>
          <w:szCs w:val="22"/>
        </w:rPr>
        <w:t xml:space="preserve">the Trust’s </w:t>
      </w:r>
      <w:r w:rsidR="00C671E3" w:rsidRPr="0023014B">
        <w:rPr>
          <w:rFonts w:ascii="Segoe UI" w:hAnsi="Segoe UI" w:cs="Segoe UI"/>
          <w:sz w:val="22"/>
          <w:szCs w:val="22"/>
        </w:rPr>
        <w:t>Covid-19 response</w:t>
      </w:r>
      <w:r w:rsidR="005D3B52">
        <w:rPr>
          <w:rFonts w:ascii="Segoe UI" w:hAnsi="Segoe UI" w:cs="Segoe UI"/>
          <w:sz w:val="22"/>
          <w:szCs w:val="22"/>
        </w:rPr>
        <w:t xml:space="preserve"> and</w:t>
      </w:r>
      <w:r w:rsidR="00ED21B5" w:rsidRPr="0023014B">
        <w:rPr>
          <w:rFonts w:ascii="Segoe UI" w:hAnsi="Segoe UI" w:cs="Segoe UI"/>
          <w:sz w:val="22"/>
          <w:szCs w:val="22"/>
        </w:rPr>
        <w:t xml:space="preserve"> recovery and</w:t>
      </w:r>
      <w:r w:rsidR="005D3B52">
        <w:rPr>
          <w:rFonts w:ascii="Segoe UI" w:hAnsi="Segoe UI" w:cs="Segoe UI"/>
          <w:sz w:val="22"/>
          <w:szCs w:val="22"/>
        </w:rPr>
        <w:t xml:space="preserve"> the impact and</w:t>
      </w:r>
      <w:r w:rsidR="00ED21B5" w:rsidRPr="0023014B">
        <w:rPr>
          <w:rFonts w:ascii="Segoe UI" w:hAnsi="Segoe UI" w:cs="Segoe UI"/>
          <w:sz w:val="22"/>
          <w:szCs w:val="22"/>
        </w:rPr>
        <w:t xml:space="preserve"> learning</w:t>
      </w:r>
      <w:r w:rsidR="005D3B52">
        <w:rPr>
          <w:rFonts w:ascii="Segoe UI" w:hAnsi="Segoe UI" w:cs="Segoe UI"/>
          <w:sz w:val="22"/>
          <w:szCs w:val="22"/>
        </w:rPr>
        <w:t xml:space="preserve"> from this work</w:t>
      </w:r>
      <w:r w:rsidR="00ED21B5" w:rsidRPr="0023014B">
        <w:rPr>
          <w:rFonts w:ascii="Segoe UI" w:hAnsi="Segoe UI" w:cs="Segoe UI"/>
          <w:sz w:val="22"/>
          <w:szCs w:val="22"/>
        </w:rPr>
        <w:t xml:space="preserve">; </w:t>
      </w:r>
    </w:p>
    <w:p w14:paraId="0079CB7C" w14:textId="4B5D5730" w:rsidR="0023014B" w:rsidRDefault="0023014B" w:rsidP="0023014B">
      <w:pPr>
        <w:pStyle w:val="ListParagraph"/>
        <w:numPr>
          <w:ilvl w:val="0"/>
          <w:numId w:val="3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capture focus</w:t>
      </w:r>
      <w:r w:rsidR="005D3B52">
        <w:rPr>
          <w:rFonts w:ascii="Segoe UI" w:hAnsi="Segoe UI" w:cs="Segoe UI"/>
          <w:sz w:val="22"/>
          <w:szCs w:val="22"/>
        </w:rPr>
        <w:t xml:space="preserve"> areas</w:t>
      </w:r>
      <w:r>
        <w:rPr>
          <w:rFonts w:ascii="Segoe UI" w:hAnsi="Segoe UI" w:cs="Segoe UI"/>
          <w:sz w:val="22"/>
          <w:szCs w:val="22"/>
        </w:rPr>
        <w:t xml:space="preserve"> and priorities</w:t>
      </w:r>
      <w:r w:rsidR="005D3B52">
        <w:rPr>
          <w:rFonts w:ascii="Segoe UI" w:hAnsi="Segoe UI" w:cs="Segoe UI"/>
          <w:sz w:val="22"/>
          <w:szCs w:val="22"/>
        </w:rPr>
        <w:t xml:space="preserve"> from a</w:t>
      </w:r>
      <w:r w:rsidR="00ED21B5" w:rsidRPr="0023014B">
        <w:rPr>
          <w:rFonts w:ascii="Segoe UI" w:hAnsi="Segoe UI" w:cs="Segoe UI"/>
          <w:sz w:val="22"/>
          <w:szCs w:val="22"/>
        </w:rPr>
        <w:t xml:space="preserve"> </w:t>
      </w:r>
      <w:r w:rsidR="005D3B52">
        <w:rPr>
          <w:rFonts w:ascii="Segoe UI" w:hAnsi="Segoe UI" w:cs="Segoe UI"/>
          <w:sz w:val="22"/>
          <w:szCs w:val="22"/>
        </w:rPr>
        <w:t>new</w:t>
      </w:r>
      <w:r w:rsidR="00ED21B5" w:rsidRPr="0023014B">
        <w:rPr>
          <w:rFonts w:ascii="Segoe UI" w:hAnsi="Segoe UI" w:cs="Segoe UI"/>
          <w:sz w:val="22"/>
          <w:szCs w:val="22"/>
        </w:rPr>
        <w:t xml:space="preserve"> in Chief Executive (</w:t>
      </w:r>
      <w:r w:rsidR="005D3B52">
        <w:rPr>
          <w:rFonts w:ascii="Segoe UI" w:hAnsi="Segoe UI" w:cs="Segoe UI"/>
          <w:sz w:val="22"/>
          <w:szCs w:val="22"/>
        </w:rPr>
        <w:t>Summer</w:t>
      </w:r>
      <w:r w:rsidR="00ED21B5" w:rsidRPr="0023014B">
        <w:rPr>
          <w:rFonts w:ascii="Segoe UI" w:hAnsi="Segoe UI" w:cs="Segoe UI"/>
          <w:sz w:val="22"/>
          <w:szCs w:val="22"/>
        </w:rPr>
        <w:t xml:space="preserve"> 2020);</w:t>
      </w:r>
    </w:p>
    <w:p w14:paraId="57184F19" w14:textId="77777777" w:rsidR="0023014B" w:rsidRDefault="00ED21B5" w:rsidP="0023014B">
      <w:pPr>
        <w:pStyle w:val="ListParagraph"/>
        <w:numPr>
          <w:ilvl w:val="0"/>
          <w:numId w:val="3"/>
        </w:numPr>
        <w:ind w:right="-426"/>
        <w:jc w:val="both"/>
        <w:rPr>
          <w:rFonts w:ascii="Segoe UI" w:hAnsi="Segoe UI" w:cs="Segoe UI"/>
          <w:sz w:val="22"/>
          <w:szCs w:val="22"/>
        </w:rPr>
      </w:pPr>
      <w:r w:rsidRPr="0023014B">
        <w:rPr>
          <w:rFonts w:ascii="Segoe UI" w:hAnsi="Segoe UI" w:cs="Segoe UI"/>
          <w:sz w:val="22"/>
          <w:szCs w:val="22"/>
        </w:rPr>
        <w:t>the development of stronger internal l</w:t>
      </w:r>
      <w:r w:rsidR="00C671E3" w:rsidRPr="0023014B">
        <w:rPr>
          <w:rFonts w:ascii="Segoe UI" w:hAnsi="Segoe UI" w:cs="Segoe UI"/>
          <w:sz w:val="22"/>
          <w:szCs w:val="22"/>
        </w:rPr>
        <w:t>inks to</w:t>
      </w:r>
      <w:r w:rsidRPr="0023014B">
        <w:rPr>
          <w:rFonts w:ascii="Segoe UI" w:hAnsi="Segoe UI" w:cs="Segoe UI"/>
          <w:sz w:val="22"/>
          <w:szCs w:val="22"/>
        </w:rPr>
        <w:t xml:space="preserve"> the</w:t>
      </w:r>
      <w:r w:rsidR="00C671E3" w:rsidRPr="0023014B">
        <w:rPr>
          <w:rFonts w:ascii="Segoe UI" w:hAnsi="Segoe UI" w:cs="Segoe UI"/>
          <w:sz w:val="22"/>
          <w:szCs w:val="22"/>
        </w:rPr>
        <w:t xml:space="preserve"> Trust’s Strategic Assurance Framework &amp; Integrated Performance Management</w:t>
      </w:r>
      <w:r w:rsidRPr="0023014B">
        <w:rPr>
          <w:rFonts w:ascii="Segoe UI" w:hAnsi="Segoe UI" w:cs="Segoe UI"/>
          <w:sz w:val="22"/>
          <w:szCs w:val="22"/>
        </w:rPr>
        <w:t xml:space="preserve"> Framework</w:t>
      </w:r>
      <w:r w:rsidR="0023014B" w:rsidRPr="0023014B">
        <w:rPr>
          <w:rFonts w:ascii="Segoe UI" w:hAnsi="Segoe UI" w:cs="Segoe UI"/>
          <w:sz w:val="22"/>
          <w:szCs w:val="22"/>
        </w:rPr>
        <w:t xml:space="preserve">; </w:t>
      </w:r>
    </w:p>
    <w:p w14:paraId="42968C8B" w14:textId="4B217CD2" w:rsidR="00C671E3" w:rsidRPr="0023014B" w:rsidRDefault="0023014B" w:rsidP="0023014B">
      <w:pPr>
        <w:pStyle w:val="ListParagraph"/>
        <w:numPr>
          <w:ilvl w:val="0"/>
          <w:numId w:val="3"/>
        </w:numPr>
        <w:ind w:right="-426"/>
        <w:jc w:val="both"/>
        <w:rPr>
          <w:rFonts w:ascii="Segoe UI" w:hAnsi="Segoe UI" w:cs="Segoe UI"/>
          <w:sz w:val="22"/>
          <w:szCs w:val="22"/>
        </w:rPr>
      </w:pPr>
      <w:r w:rsidRPr="0023014B">
        <w:rPr>
          <w:rFonts w:ascii="Segoe UI" w:hAnsi="Segoe UI" w:cs="Segoe UI"/>
          <w:sz w:val="22"/>
          <w:szCs w:val="22"/>
        </w:rPr>
        <w:t xml:space="preserve">reflect and build on a positive new level of external collaboration (driven by the Covid-19 response) with partner </w:t>
      </w:r>
      <w:proofErr w:type="spellStart"/>
      <w:r w:rsidRPr="0023014B">
        <w:rPr>
          <w:rFonts w:ascii="Segoe UI" w:hAnsi="Segoe UI" w:cs="Segoe UI"/>
          <w:sz w:val="22"/>
          <w:szCs w:val="22"/>
        </w:rPr>
        <w:t>organisations</w:t>
      </w:r>
      <w:proofErr w:type="spellEnd"/>
      <w:r w:rsidRPr="0023014B">
        <w:rPr>
          <w:rFonts w:ascii="Segoe UI" w:hAnsi="Segoe UI" w:cs="Segoe UI"/>
          <w:sz w:val="22"/>
          <w:szCs w:val="22"/>
        </w:rPr>
        <w:t xml:space="preserve"> in the wider health and care system.</w:t>
      </w:r>
      <w:r w:rsidR="00ED21B5" w:rsidRPr="0023014B">
        <w:rPr>
          <w:rFonts w:ascii="Segoe UI" w:hAnsi="Segoe UI" w:cs="Segoe UI"/>
          <w:sz w:val="22"/>
          <w:szCs w:val="22"/>
        </w:rPr>
        <w:t xml:space="preserve"> </w:t>
      </w:r>
    </w:p>
    <w:p w14:paraId="5EEB7DFC" w14:textId="23236032" w:rsidR="00107381" w:rsidRDefault="00107381" w:rsidP="00C16BB5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</w:p>
    <w:p w14:paraId="18E5080E" w14:textId="1119EC0C" w:rsidR="00107381" w:rsidRPr="00E2774C" w:rsidRDefault="00107381" w:rsidP="00107381">
      <w:pPr>
        <w:ind w:left="-709" w:right="-426"/>
        <w:jc w:val="both"/>
        <w:rPr>
          <w:rFonts w:ascii="Segoe UI" w:hAnsi="Segoe UI" w:cs="Segoe UI"/>
          <w:b/>
          <w:bCs/>
        </w:rPr>
      </w:pPr>
      <w:r w:rsidRPr="00E2774C">
        <w:rPr>
          <w:rFonts w:ascii="Segoe UI" w:hAnsi="Segoe UI" w:cs="Segoe UI"/>
          <w:b/>
          <w:bCs/>
        </w:rPr>
        <w:t>Development of the Trust Strategy</w:t>
      </w:r>
    </w:p>
    <w:p w14:paraId="485B6CFA" w14:textId="76708430" w:rsidR="00107381" w:rsidRDefault="00107381" w:rsidP="00107381">
      <w:pPr>
        <w:ind w:left="-709" w:right="-426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58C2FAE" w14:textId="72FC053C" w:rsidR="00107381" w:rsidRDefault="00107381" w:rsidP="00107381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full draft document of the strategy is attached for Board review.</w:t>
      </w:r>
      <w:r w:rsidR="001A7A7C">
        <w:rPr>
          <w:rFonts w:ascii="Segoe UI" w:hAnsi="Segoe UI" w:cs="Segoe UI"/>
          <w:sz w:val="22"/>
          <w:szCs w:val="22"/>
        </w:rPr>
        <w:t xml:space="preserve"> Key changes to the draft have been</w:t>
      </w:r>
      <w:r w:rsidR="004D425B">
        <w:rPr>
          <w:rFonts w:ascii="Segoe UI" w:hAnsi="Segoe UI" w:cs="Segoe UI"/>
          <w:sz w:val="22"/>
          <w:szCs w:val="22"/>
        </w:rPr>
        <w:t xml:space="preserve"> developed</w:t>
      </w:r>
      <w:r w:rsidR="001A7A7C">
        <w:rPr>
          <w:rFonts w:ascii="Segoe UI" w:hAnsi="Segoe UI" w:cs="Segoe UI"/>
          <w:sz w:val="22"/>
          <w:szCs w:val="22"/>
        </w:rPr>
        <w:t xml:space="preserve"> through </w:t>
      </w:r>
      <w:r w:rsidR="004D425B">
        <w:rPr>
          <w:rFonts w:ascii="Segoe UI" w:hAnsi="Segoe UI" w:cs="Segoe UI"/>
          <w:sz w:val="22"/>
          <w:szCs w:val="22"/>
        </w:rPr>
        <w:t>senior leadership meetings</w:t>
      </w:r>
      <w:r w:rsidR="001A7A7C">
        <w:rPr>
          <w:rFonts w:ascii="Segoe UI" w:hAnsi="Segoe UI" w:cs="Segoe UI"/>
          <w:sz w:val="22"/>
          <w:szCs w:val="22"/>
        </w:rPr>
        <w:t xml:space="preserve"> and Board seminars (</w:t>
      </w:r>
      <w:r w:rsidR="004D425B">
        <w:rPr>
          <w:rFonts w:ascii="Segoe UI" w:hAnsi="Segoe UI" w:cs="Segoe UI"/>
          <w:sz w:val="22"/>
          <w:szCs w:val="22"/>
        </w:rPr>
        <w:t xml:space="preserve">September </w:t>
      </w:r>
      <w:r w:rsidR="008A4E9A">
        <w:rPr>
          <w:rFonts w:ascii="Segoe UI" w:hAnsi="Segoe UI" w:cs="Segoe UI"/>
          <w:sz w:val="22"/>
          <w:szCs w:val="22"/>
        </w:rPr>
        <w:t>–</w:t>
      </w:r>
      <w:r w:rsidR="001A7A7C">
        <w:rPr>
          <w:rFonts w:ascii="Segoe UI" w:hAnsi="Segoe UI" w:cs="Segoe UI"/>
          <w:sz w:val="22"/>
          <w:szCs w:val="22"/>
        </w:rPr>
        <w:t xml:space="preserve"> November</w:t>
      </w:r>
      <w:r w:rsidR="008A4E9A">
        <w:rPr>
          <w:rFonts w:ascii="Segoe UI" w:hAnsi="Segoe UI" w:cs="Segoe UI"/>
          <w:sz w:val="22"/>
          <w:szCs w:val="22"/>
        </w:rPr>
        <w:t xml:space="preserve"> 2020</w:t>
      </w:r>
      <w:r w:rsidR="001A7A7C">
        <w:rPr>
          <w:rFonts w:ascii="Segoe UI" w:hAnsi="Segoe UI" w:cs="Segoe UI"/>
          <w:sz w:val="22"/>
          <w:szCs w:val="22"/>
        </w:rPr>
        <w:t>), and the Council of Governors (18 November 2020).</w:t>
      </w:r>
      <w:r>
        <w:rPr>
          <w:rFonts w:ascii="Segoe UI" w:hAnsi="Segoe UI" w:cs="Segoe UI"/>
          <w:sz w:val="22"/>
          <w:szCs w:val="22"/>
        </w:rPr>
        <w:t xml:space="preserve"> Board are asked to note:</w:t>
      </w:r>
    </w:p>
    <w:p w14:paraId="27A5E401" w14:textId="2228BCFA" w:rsidR="00107381" w:rsidRDefault="00107381" w:rsidP="00107381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</w:p>
    <w:p w14:paraId="0FE688A8" w14:textId="56D7AE40" w:rsidR="00107381" w:rsidRDefault="00107381" w:rsidP="00107381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BE2C1A">
        <w:rPr>
          <w:rFonts w:ascii="Segoe UI" w:hAnsi="Segoe UI" w:cs="Segoe UI"/>
          <w:i/>
          <w:iCs/>
          <w:sz w:val="22"/>
          <w:szCs w:val="22"/>
        </w:rPr>
        <w:lastRenderedPageBreak/>
        <w:t>Vision</w:t>
      </w:r>
      <w:r>
        <w:rPr>
          <w:rFonts w:ascii="Segoe UI" w:hAnsi="Segoe UI" w:cs="Segoe UI"/>
          <w:sz w:val="22"/>
          <w:szCs w:val="22"/>
        </w:rPr>
        <w:t xml:space="preserve"> – a new vision statement of ‘Outstanding care by an outstanding team’ is proposed in order to capture</w:t>
      </w:r>
      <w:r w:rsidR="00F500B5">
        <w:rPr>
          <w:rFonts w:ascii="Segoe UI" w:hAnsi="Segoe UI" w:cs="Segoe UI"/>
          <w:sz w:val="22"/>
          <w:szCs w:val="22"/>
        </w:rPr>
        <w:t xml:space="preserve"> the</w:t>
      </w:r>
      <w:r>
        <w:rPr>
          <w:rFonts w:ascii="Segoe UI" w:hAnsi="Segoe UI" w:cs="Segoe UI"/>
          <w:sz w:val="22"/>
          <w:szCs w:val="22"/>
        </w:rPr>
        <w:t xml:space="preserve"> collaborative culture of the Trust. </w:t>
      </w:r>
      <w:r w:rsidR="00F500B5">
        <w:rPr>
          <w:rFonts w:ascii="Segoe UI" w:hAnsi="Segoe UI" w:cs="Segoe UI"/>
          <w:sz w:val="22"/>
          <w:szCs w:val="22"/>
        </w:rPr>
        <w:t>Outstanding t</w:t>
      </w:r>
      <w:r>
        <w:rPr>
          <w:rFonts w:ascii="Segoe UI" w:hAnsi="Segoe UI" w:cs="Segoe UI"/>
          <w:sz w:val="22"/>
          <w:szCs w:val="22"/>
        </w:rPr>
        <w:t xml:space="preserve">eam-working was a </w:t>
      </w:r>
      <w:r w:rsidR="00F500B5">
        <w:rPr>
          <w:rFonts w:ascii="Segoe UI" w:hAnsi="Segoe UI" w:cs="Segoe UI"/>
          <w:sz w:val="22"/>
          <w:szCs w:val="22"/>
        </w:rPr>
        <w:t>key</w:t>
      </w:r>
      <w:r>
        <w:rPr>
          <w:rFonts w:ascii="Segoe UI" w:hAnsi="Segoe UI" w:cs="Segoe UI"/>
          <w:sz w:val="22"/>
          <w:szCs w:val="22"/>
        </w:rPr>
        <w:t xml:space="preserve"> feature of the Trust’s response to the Covid-19 pandemic</w:t>
      </w:r>
      <w:r w:rsidR="00BE2C1A">
        <w:rPr>
          <w:rFonts w:ascii="Segoe UI" w:hAnsi="Segoe UI" w:cs="Segoe UI"/>
          <w:sz w:val="22"/>
          <w:szCs w:val="22"/>
        </w:rPr>
        <w:t xml:space="preserve">. It is proposed that this, and the Trust’s ambitions for </w:t>
      </w:r>
      <w:r w:rsidR="00F500B5">
        <w:rPr>
          <w:rFonts w:ascii="Segoe UI" w:hAnsi="Segoe UI" w:cs="Segoe UI"/>
          <w:sz w:val="22"/>
          <w:szCs w:val="22"/>
        </w:rPr>
        <w:t>continued development of</w:t>
      </w:r>
      <w:r w:rsidR="00BE2C1A">
        <w:rPr>
          <w:rFonts w:ascii="Segoe UI" w:hAnsi="Segoe UI" w:cs="Segoe UI"/>
          <w:sz w:val="22"/>
          <w:szCs w:val="22"/>
        </w:rPr>
        <w:t xml:space="preserve"> collaborative working</w:t>
      </w:r>
      <w:r w:rsidR="005B572F">
        <w:rPr>
          <w:rFonts w:ascii="Segoe UI" w:hAnsi="Segoe UI" w:cs="Segoe UI"/>
          <w:sz w:val="22"/>
          <w:szCs w:val="22"/>
        </w:rPr>
        <w:t xml:space="preserve"> and organizational development</w:t>
      </w:r>
      <w:r w:rsidR="00BE2C1A">
        <w:rPr>
          <w:rFonts w:ascii="Segoe UI" w:hAnsi="Segoe UI" w:cs="Segoe UI"/>
          <w:sz w:val="22"/>
          <w:szCs w:val="22"/>
        </w:rPr>
        <w:t>, be reflected in the Trust vision statement.</w:t>
      </w:r>
      <w:r w:rsidR="00124595">
        <w:rPr>
          <w:rFonts w:ascii="Segoe UI" w:hAnsi="Segoe UI" w:cs="Segoe UI"/>
          <w:sz w:val="22"/>
          <w:szCs w:val="22"/>
        </w:rPr>
        <w:t xml:space="preserve"> The Trust will work towards </w:t>
      </w:r>
      <w:proofErr w:type="spellStart"/>
      <w:r w:rsidR="00124595">
        <w:rPr>
          <w:rFonts w:ascii="Segoe UI" w:hAnsi="Segoe UI" w:cs="Segoe UI"/>
          <w:sz w:val="22"/>
          <w:szCs w:val="22"/>
        </w:rPr>
        <w:t>realising</w:t>
      </w:r>
      <w:proofErr w:type="spellEnd"/>
      <w:r w:rsidR="00124595">
        <w:rPr>
          <w:rFonts w:ascii="Segoe UI" w:hAnsi="Segoe UI" w:cs="Segoe UI"/>
          <w:sz w:val="22"/>
          <w:szCs w:val="22"/>
        </w:rPr>
        <w:t xml:space="preserve"> its vision by w</w:t>
      </w:r>
      <w:r w:rsidR="00124595" w:rsidRPr="00124595">
        <w:rPr>
          <w:rFonts w:ascii="Segoe UI" w:hAnsi="Segoe UI" w:cs="Segoe UI"/>
          <w:sz w:val="22"/>
          <w:szCs w:val="22"/>
        </w:rPr>
        <w:t xml:space="preserve">orking together to deliver the best for communities, </w:t>
      </w:r>
      <w:r w:rsidR="00124595">
        <w:rPr>
          <w:rFonts w:ascii="Segoe UI" w:hAnsi="Segoe UI" w:cs="Segoe UI"/>
          <w:sz w:val="22"/>
          <w:szCs w:val="22"/>
        </w:rPr>
        <w:t>its</w:t>
      </w:r>
      <w:r w:rsidR="00124595" w:rsidRPr="00124595">
        <w:rPr>
          <w:rFonts w:ascii="Segoe UI" w:hAnsi="Segoe UI" w:cs="Segoe UI"/>
          <w:sz w:val="22"/>
          <w:szCs w:val="22"/>
        </w:rPr>
        <w:t xml:space="preserve"> people</w:t>
      </w:r>
      <w:r w:rsidR="00124595">
        <w:rPr>
          <w:rFonts w:ascii="Segoe UI" w:hAnsi="Segoe UI" w:cs="Segoe UI"/>
          <w:sz w:val="22"/>
          <w:szCs w:val="22"/>
        </w:rPr>
        <w:t xml:space="preserve"> (workforce)</w:t>
      </w:r>
      <w:r w:rsidR="00124595" w:rsidRPr="00124595">
        <w:rPr>
          <w:rFonts w:ascii="Segoe UI" w:hAnsi="Segoe UI" w:cs="Segoe UI"/>
          <w:sz w:val="22"/>
          <w:szCs w:val="22"/>
        </w:rPr>
        <w:t>, and the environment</w:t>
      </w:r>
      <w:r w:rsidR="00124595">
        <w:rPr>
          <w:rFonts w:ascii="Segoe UI" w:hAnsi="Segoe UI" w:cs="Segoe UI"/>
          <w:sz w:val="22"/>
          <w:szCs w:val="22"/>
        </w:rPr>
        <w:t>.</w:t>
      </w:r>
    </w:p>
    <w:p w14:paraId="6A60BA73" w14:textId="1BDDB794" w:rsidR="00BE2C1A" w:rsidRDefault="00BE2C1A" w:rsidP="00107381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</w:p>
    <w:p w14:paraId="23D86E87" w14:textId="22E678DC" w:rsidR="00BE2C1A" w:rsidRDefault="00BE2C1A" w:rsidP="00107381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BE2C1A">
        <w:rPr>
          <w:rFonts w:ascii="Segoe UI" w:hAnsi="Segoe UI" w:cs="Segoe UI"/>
          <w:i/>
          <w:iCs/>
          <w:sz w:val="22"/>
          <w:szCs w:val="22"/>
        </w:rPr>
        <w:t>Values</w:t>
      </w:r>
      <w:r>
        <w:rPr>
          <w:rFonts w:ascii="Segoe UI" w:hAnsi="Segoe UI" w:cs="Segoe UI"/>
          <w:sz w:val="22"/>
          <w:szCs w:val="22"/>
        </w:rPr>
        <w:t xml:space="preserve"> – the Trust values of Caring, Safe and Excellent will continue unchanged.</w:t>
      </w:r>
    </w:p>
    <w:p w14:paraId="45A20849" w14:textId="7424A6E4" w:rsidR="00BE2C1A" w:rsidRDefault="00BE2C1A" w:rsidP="00107381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</w:p>
    <w:p w14:paraId="3D2378E2" w14:textId="31780811" w:rsidR="00BE2C1A" w:rsidRPr="00107381" w:rsidRDefault="00BE2C1A" w:rsidP="00107381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BE2C1A">
        <w:rPr>
          <w:rFonts w:ascii="Segoe UI" w:hAnsi="Segoe UI" w:cs="Segoe UI"/>
          <w:i/>
          <w:iCs/>
          <w:sz w:val="22"/>
          <w:szCs w:val="22"/>
        </w:rPr>
        <w:t>Strategic objectives</w:t>
      </w:r>
      <w:r>
        <w:rPr>
          <w:rFonts w:ascii="Segoe UI" w:hAnsi="Segoe UI" w:cs="Segoe UI"/>
          <w:sz w:val="22"/>
          <w:szCs w:val="22"/>
        </w:rPr>
        <w:t xml:space="preserve"> – four new strategic objectives have been set-</w:t>
      </w:r>
      <w:r w:rsidR="00F500B5">
        <w:rPr>
          <w:rFonts w:ascii="Segoe UI" w:hAnsi="Segoe UI" w:cs="Segoe UI"/>
          <w:sz w:val="22"/>
          <w:szCs w:val="22"/>
        </w:rPr>
        <w:t>out</w:t>
      </w:r>
      <w:r>
        <w:rPr>
          <w:rFonts w:ascii="Segoe UI" w:hAnsi="Segoe UI" w:cs="Segoe UI"/>
          <w:sz w:val="22"/>
          <w:szCs w:val="22"/>
        </w:rPr>
        <w:t xml:space="preserve"> focused on</w:t>
      </w:r>
      <w:r w:rsidR="00F500B5">
        <w:rPr>
          <w:rFonts w:ascii="Segoe UI" w:hAnsi="Segoe UI" w:cs="Segoe UI"/>
          <w:sz w:val="22"/>
          <w:szCs w:val="22"/>
        </w:rPr>
        <w:t xml:space="preserve"> the themes of:</w:t>
      </w:r>
      <w:r>
        <w:rPr>
          <w:rFonts w:ascii="Segoe UI" w:hAnsi="Segoe UI" w:cs="Segoe UI"/>
          <w:sz w:val="22"/>
          <w:szCs w:val="22"/>
        </w:rPr>
        <w:t xml:space="preserve"> </w:t>
      </w:r>
      <w:r w:rsidR="00F500B5">
        <w:rPr>
          <w:rFonts w:ascii="Segoe UI" w:hAnsi="Segoe UI" w:cs="Segoe UI"/>
          <w:sz w:val="22"/>
          <w:szCs w:val="22"/>
        </w:rPr>
        <w:t>Q</w:t>
      </w:r>
      <w:r>
        <w:rPr>
          <w:rFonts w:ascii="Segoe UI" w:hAnsi="Segoe UI" w:cs="Segoe UI"/>
          <w:sz w:val="22"/>
          <w:szCs w:val="22"/>
        </w:rPr>
        <w:t xml:space="preserve">uality, </w:t>
      </w:r>
      <w:r w:rsidR="00F500B5">
        <w:rPr>
          <w:rFonts w:ascii="Segoe UI" w:hAnsi="Segoe UI" w:cs="Segoe UI"/>
          <w:sz w:val="22"/>
          <w:szCs w:val="22"/>
        </w:rPr>
        <w:t>P</w:t>
      </w:r>
      <w:r>
        <w:rPr>
          <w:rFonts w:ascii="Segoe UI" w:hAnsi="Segoe UI" w:cs="Segoe UI"/>
          <w:sz w:val="22"/>
          <w:szCs w:val="22"/>
        </w:rPr>
        <w:t xml:space="preserve">eople (workforce), </w:t>
      </w:r>
      <w:r w:rsidR="00F500B5">
        <w:rPr>
          <w:rFonts w:ascii="Segoe UI" w:hAnsi="Segoe UI" w:cs="Segoe UI"/>
          <w:sz w:val="22"/>
          <w:szCs w:val="22"/>
        </w:rPr>
        <w:t>S</w:t>
      </w:r>
      <w:r>
        <w:rPr>
          <w:rFonts w:ascii="Segoe UI" w:hAnsi="Segoe UI" w:cs="Segoe UI"/>
          <w:sz w:val="22"/>
          <w:szCs w:val="22"/>
        </w:rPr>
        <w:t xml:space="preserve">ustainability, and </w:t>
      </w:r>
      <w:r w:rsidR="00F500B5">
        <w:rPr>
          <w:rFonts w:ascii="Segoe UI" w:hAnsi="Segoe UI" w:cs="Segoe UI"/>
          <w:sz w:val="22"/>
          <w:szCs w:val="22"/>
        </w:rPr>
        <w:t>R</w:t>
      </w:r>
      <w:r>
        <w:rPr>
          <w:rFonts w:ascii="Segoe UI" w:hAnsi="Segoe UI" w:cs="Segoe UI"/>
          <w:sz w:val="22"/>
          <w:szCs w:val="22"/>
        </w:rPr>
        <w:t>esearch and education. The four new strategic objectives in full are:</w:t>
      </w:r>
    </w:p>
    <w:p w14:paraId="28592ED7" w14:textId="6C30E65A" w:rsidR="00107381" w:rsidRPr="0021724E" w:rsidRDefault="00BE2C1A" w:rsidP="00386D6A">
      <w:pPr>
        <w:pStyle w:val="ListParagraph"/>
        <w:numPr>
          <w:ilvl w:val="0"/>
          <w:numId w:val="1"/>
        </w:numPr>
        <w:ind w:right="-426"/>
        <w:jc w:val="both"/>
        <w:rPr>
          <w:rFonts w:ascii="Segoe UI" w:hAnsi="Segoe UI" w:cs="Segoe UI"/>
          <w:sz w:val="22"/>
          <w:szCs w:val="22"/>
        </w:rPr>
      </w:pPr>
      <w:r w:rsidRPr="0021724E">
        <w:rPr>
          <w:rFonts w:ascii="Segoe UI" w:hAnsi="Segoe UI" w:cs="Segoe UI"/>
          <w:sz w:val="22"/>
          <w:szCs w:val="22"/>
        </w:rPr>
        <w:t xml:space="preserve">Deliver the best possible </w:t>
      </w:r>
      <w:r w:rsidR="00E653A6" w:rsidRPr="0021724E">
        <w:rPr>
          <w:rFonts w:ascii="Segoe UI" w:hAnsi="Segoe UI" w:cs="Segoe UI"/>
          <w:sz w:val="22"/>
          <w:szCs w:val="22"/>
        </w:rPr>
        <w:t>care and outcomes</w:t>
      </w:r>
    </w:p>
    <w:p w14:paraId="23F9C181" w14:textId="27D0F193" w:rsidR="00BE2C1A" w:rsidRDefault="00BE2C1A" w:rsidP="00386D6A">
      <w:pPr>
        <w:pStyle w:val="ListParagraph"/>
        <w:numPr>
          <w:ilvl w:val="0"/>
          <w:numId w:val="1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 a great place to work</w:t>
      </w:r>
    </w:p>
    <w:p w14:paraId="15D05E36" w14:textId="107D2F4B" w:rsidR="00BE2C1A" w:rsidRDefault="007633EC" w:rsidP="00386D6A">
      <w:pPr>
        <w:pStyle w:val="ListParagraph"/>
        <w:numPr>
          <w:ilvl w:val="0"/>
          <w:numId w:val="1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Make the best use of our resources and protect the environment</w:t>
      </w:r>
    </w:p>
    <w:p w14:paraId="3EF7E9BD" w14:textId="73188980" w:rsidR="00BE2C1A" w:rsidRDefault="00BE2C1A" w:rsidP="00386D6A">
      <w:pPr>
        <w:pStyle w:val="ListParagraph"/>
        <w:numPr>
          <w:ilvl w:val="0"/>
          <w:numId w:val="1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Become a leader in healthcare research and education</w:t>
      </w:r>
    </w:p>
    <w:p w14:paraId="0F5FF2E2" w14:textId="6B6C7387" w:rsidR="00BE2C1A" w:rsidRDefault="00BE2C1A" w:rsidP="00BE2C1A">
      <w:pPr>
        <w:ind w:right="-426"/>
        <w:jc w:val="both"/>
        <w:rPr>
          <w:rFonts w:ascii="Segoe UI" w:hAnsi="Segoe UI" w:cs="Segoe UI"/>
          <w:sz w:val="22"/>
          <w:szCs w:val="22"/>
        </w:rPr>
      </w:pPr>
    </w:p>
    <w:p w14:paraId="3A98F7C2" w14:textId="6C3EB886" w:rsidR="00BE2C1A" w:rsidRDefault="00BE2C1A" w:rsidP="00BE2C1A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BE2C1A">
        <w:rPr>
          <w:rFonts w:ascii="Segoe UI" w:hAnsi="Segoe UI" w:cs="Segoe UI"/>
          <w:i/>
          <w:iCs/>
          <w:sz w:val="22"/>
          <w:szCs w:val="22"/>
        </w:rPr>
        <w:t>Key focus areas and metrics</w:t>
      </w:r>
      <w:r>
        <w:rPr>
          <w:rFonts w:ascii="Segoe UI" w:hAnsi="Segoe UI" w:cs="Segoe UI"/>
          <w:sz w:val="22"/>
          <w:szCs w:val="22"/>
        </w:rPr>
        <w:t xml:space="preserve"> – in order to </w:t>
      </w:r>
      <w:r w:rsidR="00301532">
        <w:rPr>
          <w:rFonts w:ascii="Segoe UI" w:hAnsi="Segoe UI" w:cs="Segoe UI"/>
          <w:sz w:val="22"/>
          <w:szCs w:val="22"/>
        </w:rPr>
        <w:t>shift</w:t>
      </w:r>
      <w:r>
        <w:rPr>
          <w:rFonts w:ascii="Segoe UI" w:hAnsi="Segoe UI" w:cs="Segoe UI"/>
          <w:sz w:val="22"/>
          <w:szCs w:val="22"/>
        </w:rPr>
        <w:t xml:space="preserve"> strategy into delivery, each strategic objective has been developed in a set of key focus areas. The purpose of the key focus areas is to break down the strategic objectives into discrete elements/workstreams and then to link these </w:t>
      </w:r>
      <w:proofErr w:type="spellStart"/>
      <w:r>
        <w:rPr>
          <w:rFonts w:ascii="Segoe UI" w:hAnsi="Segoe UI" w:cs="Segoe UI"/>
          <w:sz w:val="22"/>
          <w:szCs w:val="22"/>
        </w:rPr>
        <w:t>to</w:t>
      </w:r>
      <w:proofErr w:type="spellEnd"/>
      <w:r>
        <w:rPr>
          <w:rFonts w:ascii="Segoe UI" w:hAnsi="Segoe UI" w:cs="Segoe UI"/>
          <w:sz w:val="22"/>
          <w:szCs w:val="22"/>
        </w:rPr>
        <w:t xml:space="preserve"> measures and metrics (and NHS Long Term Plan metrics where applicable) so that progre</w:t>
      </w:r>
      <w:r w:rsidR="00312DB7">
        <w:rPr>
          <w:rFonts w:ascii="Segoe UI" w:hAnsi="Segoe UI" w:cs="Segoe UI"/>
          <w:sz w:val="22"/>
          <w:szCs w:val="22"/>
        </w:rPr>
        <w:t>ss</w:t>
      </w:r>
      <w:r>
        <w:rPr>
          <w:rFonts w:ascii="Segoe UI" w:hAnsi="Segoe UI" w:cs="Segoe UI"/>
          <w:sz w:val="22"/>
          <w:szCs w:val="22"/>
        </w:rPr>
        <w:t xml:space="preserve"> can be monitored</w:t>
      </w:r>
      <w:r w:rsidR="00312DB7">
        <w:rPr>
          <w:rFonts w:ascii="Segoe UI" w:hAnsi="Segoe UI" w:cs="Segoe UI"/>
          <w:sz w:val="22"/>
          <w:szCs w:val="22"/>
        </w:rPr>
        <w:t xml:space="preserve"> and metrics be updated annually (or as required).</w:t>
      </w:r>
      <w:r>
        <w:rPr>
          <w:rFonts w:ascii="Segoe UI" w:hAnsi="Segoe UI" w:cs="Segoe UI"/>
          <w:sz w:val="22"/>
          <w:szCs w:val="22"/>
        </w:rPr>
        <w:t xml:space="preserve"> The Trust is using the ‘Objective Key Result’ (OKR) approach to identify and agree individual metrics. Development of a final set of key focus areas and OKRs will be completed over December 2020 and will be included in the January final version of the Trust Strategy</w:t>
      </w:r>
      <w:r w:rsidR="00312DB7">
        <w:rPr>
          <w:rFonts w:ascii="Segoe UI" w:hAnsi="Segoe UI" w:cs="Segoe UI"/>
          <w:sz w:val="22"/>
          <w:szCs w:val="22"/>
        </w:rPr>
        <w:t>.</w:t>
      </w:r>
    </w:p>
    <w:p w14:paraId="1157234E" w14:textId="56F22A65" w:rsidR="00BE2C1A" w:rsidRDefault="00BE2C1A" w:rsidP="00BE2C1A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</w:p>
    <w:p w14:paraId="23515456" w14:textId="72BEF4B2" w:rsidR="00BE2C1A" w:rsidRPr="00E2774C" w:rsidRDefault="00BE2C1A" w:rsidP="00BE2C1A">
      <w:pPr>
        <w:ind w:left="-709" w:right="-426"/>
        <w:jc w:val="both"/>
        <w:rPr>
          <w:rFonts w:ascii="Segoe UI" w:hAnsi="Segoe UI" w:cs="Segoe UI"/>
          <w:b/>
          <w:bCs/>
        </w:rPr>
      </w:pPr>
      <w:r w:rsidRPr="00E2774C">
        <w:rPr>
          <w:rFonts w:ascii="Segoe UI" w:hAnsi="Segoe UI" w:cs="Segoe UI"/>
          <w:b/>
          <w:bCs/>
        </w:rPr>
        <w:t>Next steps</w:t>
      </w:r>
    </w:p>
    <w:p w14:paraId="22BE3CCA" w14:textId="37F37AC1" w:rsidR="00BE2C1A" w:rsidRDefault="00BE2C1A" w:rsidP="00BE2C1A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</w:p>
    <w:p w14:paraId="12B907EC" w14:textId="5BAD1604" w:rsidR="00BE2C1A" w:rsidRDefault="00312DB7" w:rsidP="00BE2C1A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With Board’s approval, the final development of the Trust Strategy will take place over December and early January</w:t>
      </w:r>
      <w:r w:rsidR="007D3BCC">
        <w:rPr>
          <w:rFonts w:ascii="Segoe UI" w:hAnsi="Segoe UI" w:cs="Segoe UI"/>
          <w:sz w:val="22"/>
          <w:szCs w:val="22"/>
        </w:rPr>
        <w:t>. Next steps include:</w:t>
      </w:r>
    </w:p>
    <w:p w14:paraId="1A328C0B" w14:textId="20334DC0" w:rsidR="007D3BCC" w:rsidRDefault="007D3BCC" w:rsidP="00BE2C1A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</w:p>
    <w:p w14:paraId="6B3A8ABA" w14:textId="311A923B" w:rsidR="007D3BCC" w:rsidRDefault="007D3BCC" w:rsidP="00386D6A">
      <w:pPr>
        <w:pStyle w:val="ListParagraph"/>
        <w:numPr>
          <w:ilvl w:val="0"/>
          <w:numId w:val="2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Final draft of the Trust Strategy to OHFT Board </w:t>
      </w:r>
      <w:r w:rsidR="0091287C">
        <w:rPr>
          <w:rFonts w:ascii="Segoe UI" w:hAnsi="Segoe UI" w:cs="Segoe UI"/>
          <w:sz w:val="22"/>
          <w:szCs w:val="22"/>
        </w:rPr>
        <w:t>in January 2021;</w:t>
      </w:r>
    </w:p>
    <w:p w14:paraId="6690CCE7" w14:textId="6368B953" w:rsidR="007D3BCC" w:rsidRDefault="007D3BCC" w:rsidP="00386D6A">
      <w:pPr>
        <w:pStyle w:val="ListParagraph"/>
        <w:numPr>
          <w:ilvl w:val="0"/>
          <w:numId w:val="2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Development of</w:t>
      </w:r>
      <w:r w:rsidR="0091287C">
        <w:rPr>
          <w:rFonts w:ascii="Segoe UI" w:hAnsi="Segoe UI" w:cs="Segoe UI"/>
          <w:sz w:val="22"/>
          <w:szCs w:val="22"/>
        </w:rPr>
        <w:t xml:space="preserve"> an</w:t>
      </w:r>
      <w:r>
        <w:rPr>
          <w:rFonts w:ascii="Segoe UI" w:hAnsi="Segoe UI" w:cs="Segoe UI"/>
          <w:sz w:val="22"/>
          <w:szCs w:val="22"/>
        </w:rPr>
        <w:t xml:space="preserve"> approach to communicate and promote the new strategy to Trust staff, patients, </w:t>
      </w:r>
      <w:proofErr w:type="spellStart"/>
      <w:r>
        <w:rPr>
          <w:rFonts w:ascii="Segoe UI" w:hAnsi="Segoe UI" w:cs="Segoe UI"/>
          <w:sz w:val="22"/>
          <w:szCs w:val="22"/>
        </w:rPr>
        <w:t>carers</w:t>
      </w:r>
      <w:proofErr w:type="spellEnd"/>
      <w:r>
        <w:rPr>
          <w:rFonts w:ascii="Segoe UI" w:hAnsi="Segoe UI" w:cs="Segoe UI"/>
          <w:sz w:val="22"/>
          <w:szCs w:val="22"/>
        </w:rPr>
        <w:t xml:space="preserve"> &amp; families, and system partners – over January/February 2021</w:t>
      </w:r>
      <w:r w:rsidR="0091287C">
        <w:rPr>
          <w:rFonts w:ascii="Segoe UI" w:hAnsi="Segoe UI" w:cs="Segoe UI"/>
          <w:sz w:val="22"/>
          <w:szCs w:val="22"/>
        </w:rPr>
        <w:t>;</w:t>
      </w:r>
    </w:p>
    <w:p w14:paraId="4D731CAB" w14:textId="439A8177" w:rsidR="007D3BCC" w:rsidRDefault="0091287C" w:rsidP="00386D6A">
      <w:pPr>
        <w:pStyle w:val="ListParagraph"/>
        <w:numPr>
          <w:ilvl w:val="0"/>
          <w:numId w:val="2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Work to c</w:t>
      </w:r>
      <w:r w:rsidR="007D3BCC">
        <w:rPr>
          <w:rFonts w:ascii="Segoe UI" w:hAnsi="Segoe UI" w:cs="Segoe UI"/>
          <w:sz w:val="22"/>
          <w:szCs w:val="22"/>
        </w:rPr>
        <w:t>reate a designed</w:t>
      </w:r>
      <w:r>
        <w:rPr>
          <w:rFonts w:ascii="Segoe UI" w:hAnsi="Segoe UI" w:cs="Segoe UI"/>
          <w:sz w:val="22"/>
          <w:szCs w:val="22"/>
        </w:rPr>
        <w:t xml:space="preserve"> summary</w:t>
      </w:r>
      <w:r w:rsidR="007D3BCC">
        <w:rPr>
          <w:rFonts w:ascii="Segoe UI" w:hAnsi="Segoe UI" w:cs="Segoe UI"/>
          <w:sz w:val="22"/>
          <w:szCs w:val="22"/>
        </w:rPr>
        <w:t xml:space="preserve"> version of the Trust strategy – over January/February 2020</w:t>
      </w:r>
      <w:r>
        <w:rPr>
          <w:rFonts w:ascii="Segoe UI" w:hAnsi="Segoe UI" w:cs="Segoe UI"/>
          <w:sz w:val="22"/>
          <w:szCs w:val="22"/>
        </w:rPr>
        <w:t>;</w:t>
      </w:r>
    </w:p>
    <w:p w14:paraId="35F5D096" w14:textId="196583AE" w:rsidR="007D3BCC" w:rsidRPr="007D3BCC" w:rsidRDefault="007D3BCC" w:rsidP="00386D6A">
      <w:pPr>
        <w:pStyle w:val="ListParagraph"/>
        <w:numPr>
          <w:ilvl w:val="0"/>
          <w:numId w:val="2"/>
        </w:numPr>
        <w:ind w:right="-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Promotion of new Trust strategy to staff, patients, </w:t>
      </w:r>
      <w:proofErr w:type="spellStart"/>
      <w:r>
        <w:rPr>
          <w:rFonts w:ascii="Segoe UI" w:hAnsi="Segoe UI" w:cs="Segoe UI"/>
          <w:sz w:val="22"/>
          <w:szCs w:val="22"/>
        </w:rPr>
        <w:t>carers</w:t>
      </w:r>
      <w:proofErr w:type="spellEnd"/>
      <w:r>
        <w:rPr>
          <w:rFonts w:ascii="Segoe UI" w:hAnsi="Segoe UI" w:cs="Segoe UI"/>
          <w:sz w:val="22"/>
          <w:szCs w:val="22"/>
        </w:rPr>
        <w:t xml:space="preserve"> &amp; families, and partners – from February/March 2021</w:t>
      </w:r>
      <w:r w:rsidR="0091287C">
        <w:rPr>
          <w:rFonts w:ascii="Segoe UI" w:hAnsi="Segoe UI" w:cs="Segoe UI"/>
          <w:sz w:val="22"/>
          <w:szCs w:val="22"/>
        </w:rPr>
        <w:t>.</w:t>
      </w:r>
    </w:p>
    <w:p w14:paraId="01451A6E" w14:textId="77777777" w:rsidR="00AE0C41" w:rsidRDefault="00AE0C41" w:rsidP="00ED21B5">
      <w:pPr>
        <w:ind w:right="-426"/>
        <w:jc w:val="both"/>
        <w:rPr>
          <w:rFonts w:ascii="Segoe UI" w:hAnsi="Segoe UI" w:cs="Segoe UI"/>
          <w:b/>
        </w:rPr>
      </w:pPr>
    </w:p>
    <w:p w14:paraId="5AC331EE" w14:textId="251362A4" w:rsidR="008C0DF0" w:rsidRPr="00FA3993" w:rsidRDefault="008C0DF0" w:rsidP="008C0DF0">
      <w:pPr>
        <w:ind w:left="-709" w:right="-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Route/Escalation Process</w:t>
      </w:r>
    </w:p>
    <w:p w14:paraId="0D5F5713" w14:textId="1A3EAEF0" w:rsidR="008C0DF0" w:rsidRPr="00A43544" w:rsidRDefault="008C0DF0" w:rsidP="008C0DF0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A43544">
        <w:rPr>
          <w:rFonts w:ascii="Segoe UI" w:hAnsi="Segoe UI" w:cs="Segoe UI"/>
          <w:sz w:val="22"/>
          <w:szCs w:val="22"/>
        </w:rPr>
        <w:t>This report has been prepared for Board only.</w:t>
      </w:r>
      <w:r w:rsidR="00412710">
        <w:rPr>
          <w:rFonts w:ascii="Segoe UI" w:hAnsi="Segoe UI" w:cs="Segoe UI"/>
          <w:sz w:val="22"/>
          <w:szCs w:val="22"/>
        </w:rPr>
        <w:t xml:space="preserve"> Updates on the development of the Trust strategy have been given to Executive Management Team, Board </w:t>
      </w:r>
      <w:r w:rsidR="00E32195">
        <w:rPr>
          <w:rFonts w:ascii="Segoe UI" w:hAnsi="Segoe UI" w:cs="Segoe UI"/>
          <w:sz w:val="22"/>
          <w:szCs w:val="22"/>
        </w:rPr>
        <w:t>members</w:t>
      </w:r>
      <w:r w:rsidR="00412710">
        <w:rPr>
          <w:rFonts w:ascii="Segoe UI" w:hAnsi="Segoe UI" w:cs="Segoe UI"/>
          <w:sz w:val="22"/>
          <w:szCs w:val="22"/>
        </w:rPr>
        <w:t>, and the Trust’s Council of Governors.</w:t>
      </w:r>
    </w:p>
    <w:p w14:paraId="1D9C1EB0" w14:textId="77777777" w:rsidR="008C0DF0" w:rsidRPr="00B06D6D" w:rsidRDefault="008C0DF0" w:rsidP="008C0DF0">
      <w:pPr>
        <w:ind w:left="-709" w:right="-426"/>
        <w:jc w:val="both"/>
        <w:rPr>
          <w:rFonts w:ascii="Segoe UI" w:hAnsi="Segoe UI" w:cs="Segoe UI"/>
          <w:b/>
          <w:sz w:val="22"/>
          <w:szCs w:val="22"/>
        </w:rPr>
      </w:pPr>
    </w:p>
    <w:p w14:paraId="2DE8078C" w14:textId="77777777" w:rsidR="00913326" w:rsidRDefault="00913326" w:rsidP="008C0DF0">
      <w:pPr>
        <w:ind w:left="-709" w:right="-426"/>
        <w:jc w:val="both"/>
        <w:rPr>
          <w:rFonts w:ascii="Segoe UI" w:hAnsi="Segoe UI" w:cs="Segoe UI"/>
          <w:b/>
        </w:rPr>
      </w:pPr>
    </w:p>
    <w:p w14:paraId="0AEC429A" w14:textId="77777777" w:rsidR="00913326" w:rsidRDefault="00913326" w:rsidP="008C0DF0">
      <w:pPr>
        <w:ind w:left="-709" w:right="-426"/>
        <w:jc w:val="both"/>
        <w:rPr>
          <w:rFonts w:ascii="Segoe UI" w:hAnsi="Segoe UI" w:cs="Segoe UI"/>
          <w:b/>
        </w:rPr>
      </w:pPr>
    </w:p>
    <w:p w14:paraId="095214EA" w14:textId="3976501D" w:rsidR="008C0DF0" w:rsidRPr="00A43544" w:rsidRDefault="008C0DF0" w:rsidP="008C0DF0">
      <w:pPr>
        <w:ind w:left="-709" w:right="-426"/>
        <w:jc w:val="both"/>
        <w:rPr>
          <w:rFonts w:ascii="Segoe UI" w:hAnsi="Segoe UI" w:cs="Segoe UI"/>
          <w:b/>
        </w:rPr>
      </w:pPr>
      <w:r w:rsidRPr="00A43544">
        <w:rPr>
          <w:rFonts w:ascii="Segoe UI" w:hAnsi="Segoe UI" w:cs="Segoe UI"/>
          <w:b/>
        </w:rPr>
        <w:lastRenderedPageBreak/>
        <w:t>Statutory or Regulatory responsibilities</w:t>
      </w:r>
    </w:p>
    <w:p w14:paraId="2CF919B8" w14:textId="3F03A6C4" w:rsidR="008C0DF0" w:rsidRPr="00B06D6D" w:rsidRDefault="008C0DF0" w:rsidP="008C0DF0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B06D6D">
        <w:rPr>
          <w:rFonts w:ascii="Segoe UI" w:hAnsi="Segoe UI" w:cs="Segoe UI"/>
          <w:sz w:val="22"/>
          <w:szCs w:val="22"/>
        </w:rPr>
        <w:t xml:space="preserve">This report has been produced for Board </w:t>
      </w:r>
      <w:r w:rsidR="009D7253">
        <w:rPr>
          <w:rFonts w:ascii="Segoe UI" w:hAnsi="Segoe UI" w:cs="Segoe UI"/>
          <w:sz w:val="22"/>
          <w:szCs w:val="22"/>
        </w:rPr>
        <w:t xml:space="preserve">and </w:t>
      </w:r>
      <w:proofErr w:type="spellStart"/>
      <w:r w:rsidR="00BC4F1F">
        <w:rPr>
          <w:rFonts w:ascii="Segoe UI" w:hAnsi="Segoe UI" w:cs="Segoe UI"/>
          <w:sz w:val="22"/>
          <w:szCs w:val="22"/>
        </w:rPr>
        <w:t>summarises</w:t>
      </w:r>
      <w:proofErr w:type="spellEnd"/>
      <w:r w:rsidR="00BC4F1F">
        <w:rPr>
          <w:rFonts w:ascii="Segoe UI" w:hAnsi="Segoe UI" w:cs="Segoe UI"/>
          <w:sz w:val="22"/>
          <w:szCs w:val="22"/>
        </w:rPr>
        <w:t xml:space="preserve"> the development of</w:t>
      </w:r>
      <w:r w:rsidR="009D7253">
        <w:rPr>
          <w:rFonts w:ascii="Segoe UI" w:hAnsi="Segoe UI" w:cs="Segoe UI"/>
          <w:sz w:val="22"/>
          <w:szCs w:val="22"/>
        </w:rPr>
        <w:t xml:space="preserve"> a plan document setting out </w:t>
      </w:r>
      <w:r w:rsidR="00BC4F1F">
        <w:rPr>
          <w:rFonts w:ascii="Segoe UI" w:hAnsi="Segoe UI" w:cs="Segoe UI"/>
          <w:sz w:val="22"/>
          <w:szCs w:val="22"/>
        </w:rPr>
        <w:t>the Trust’s</w:t>
      </w:r>
      <w:r w:rsidR="009D7253">
        <w:rPr>
          <w:rFonts w:ascii="Segoe UI" w:hAnsi="Segoe UI" w:cs="Segoe UI"/>
          <w:sz w:val="22"/>
          <w:szCs w:val="22"/>
        </w:rPr>
        <w:t xml:space="preserve"> strategic context and objectives</w:t>
      </w:r>
      <w:r w:rsidR="00BC4F1F">
        <w:rPr>
          <w:rFonts w:ascii="Segoe UI" w:hAnsi="Segoe UI" w:cs="Segoe UI"/>
          <w:sz w:val="22"/>
          <w:szCs w:val="22"/>
        </w:rPr>
        <w:t>.</w:t>
      </w:r>
    </w:p>
    <w:p w14:paraId="6B5C70F9" w14:textId="77777777" w:rsidR="008C0DF0" w:rsidRPr="00B06D6D" w:rsidRDefault="008C0DF0" w:rsidP="008C0DF0">
      <w:pPr>
        <w:ind w:left="-709" w:right="-426"/>
        <w:jc w:val="both"/>
        <w:rPr>
          <w:rFonts w:ascii="Segoe UI" w:hAnsi="Segoe UI" w:cs="Segoe UI"/>
          <w:b/>
          <w:sz w:val="22"/>
          <w:szCs w:val="22"/>
        </w:rPr>
      </w:pPr>
    </w:p>
    <w:p w14:paraId="5466E516" w14:textId="2B9433F9" w:rsidR="008C0DF0" w:rsidRPr="00A43544" w:rsidRDefault="008C0DF0" w:rsidP="008C0DF0">
      <w:pPr>
        <w:ind w:left="-709" w:right="-426"/>
        <w:jc w:val="both"/>
        <w:rPr>
          <w:rFonts w:ascii="Segoe UI" w:hAnsi="Segoe UI" w:cs="Segoe UI"/>
          <w:b/>
        </w:rPr>
      </w:pPr>
      <w:r w:rsidRPr="00A43544">
        <w:rPr>
          <w:rFonts w:ascii="Segoe UI" w:hAnsi="Segoe UI" w:cs="Segoe UI"/>
          <w:b/>
        </w:rPr>
        <w:t>Recommendati</w:t>
      </w:r>
      <w:r w:rsidR="0051045C">
        <w:rPr>
          <w:rFonts w:ascii="Segoe UI" w:hAnsi="Segoe UI" w:cs="Segoe UI"/>
          <w:b/>
        </w:rPr>
        <w:t>on</w:t>
      </w:r>
    </w:p>
    <w:p w14:paraId="0A6F54BD" w14:textId="4118F834" w:rsidR="008C0DF0" w:rsidRPr="00A43544" w:rsidRDefault="0051045C" w:rsidP="008C0DF0">
      <w:pPr>
        <w:ind w:left="-709" w:right="-426"/>
        <w:jc w:val="both"/>
        <w:rPr>
          <w:rFonts w:ascii="Segoe UI" w:hAnsi="Segoe UI" w:cs="Segoe UI"/>
          <w:sz w:val="22"/>
          <w:szCs w:val="22"/>
        </w:rPr>
      </w:pPr>
      <w:r w:rsidRPr="0051045C">
        <w:rPr>
          <w:rFonts w:ascii="Segoe UI" w:hAnsi="Segoe UI" w:cs="Segoe UI"/>
          <w:sz w:val="22"/>
          <w:szCs w:val="22"/>
        </w:rPr>
        <w:t xml:space="preserve">Board are asked </w:t>
      </w:r>
      <w:r w:rsidR="00107381" w:rsidRPr="00107381">
        <w:rPr>
          <w:rFonts w:ascii="Segoe UI" w:hAnsi="Segoe UI" w:cs="Segoe UI"/>
          <w:sz w:val="22"/>
          <w:szCs w:val="22"/>
        </w:rPr>
        <w:t>to note the latest draft of the Trust Strategy, provide any feedback to inform its final development, and confirm that the final draft can return for approval at the January</w:t>
      </w:r>
      <w:r w:rsidR="00EF0957">
        <w:rPr>
          <w:rFonts w:ascii="Segoe UI" w:hAnsi="Segoe UI" w:cs="Segoe UI"/>
          <w:sz w:val="22"/>
          <w:szCs w:val="22"/>
        </w:rPr>
        <w:t xml:space="preserve"> 2021</w:t>
      </w:r>
      <w:r w:rsidR="00107381" w:rsidRPr="00107381">
        <w:rPr>
          <w:rFonts w:ascii="Segoe UI" w:hAnsi="Segoe UI" w:cs="Segoe UI"/>
          <w:sz w:val="22"/>
          <w:szCs w:val="22"/>
        </w:rPr>
        <w:t xml:space="preserve"> Board.</w:t>
      </w:r>
    </w:p>
    <w:p w14:paraId="6C127EAB" w14:textId="77777777" w:rsidR="008C0DF0" w:rsidRPr="00B06D6D" w:rsidRDefault="008C0DF0" w:rsidP="008C0DF0">
      <w:pPr>
        <w:ind w:left="-709" w:right="-426"/>
        <w:jc w:val="both"/>
        <w:rPr>
          <w:rFonts w:ascii="Segoe UI" w:hAnsi="Segoe UI" w:cs="Segoe UI"/>
          <w:b/>
          <w:sz w:val="22"/>
          <w:szCs w:val="22"/>
        </w:rPr>
      </w:pPr>
    </w:p>
    <w:p w14:paraId="524F356F" w14:textId="77777777" w:rsidR="00454BB8" w:rsidRDefault="008C0DF0" w:rsidP="008C0DF0">
      <w:pPr>
        <w:ind w:left="-709" w:right="-426" w:hanging="22"/>
        <w:jc w:val="both"/>
        <w:rPr>
          <w:rFonts w:ascii="Segoe UI" w:hAnsi="Segoe UI" w:cs="Segoe UI"/>
          <w:sz w:val="22"/>
          <w:szCs w:val="22"/>
        </w:rPr>
      </w:pPr>
      <w:r w:rsidRPr="00B06D6D">
        <w:rPr>
          <w:rFonts w:ascii="Segoe UI" w:hAnsi="Segoe UI" w:cs="Segoe UI"/>
          <w:b/>
          <w:sz w:val="22"/>
          <w:szCs w:val="22"/>
        </w:rPr>
        <w:t>Author</w:t>
      </w:r>
      <w:r w:rsidR="00454BB8">
        <w:rPr>
          <w:rFonts w:ascii="Segoe UI" w:hAnsi="Segoe UI" w:cs="Segoe UI"/>
          <w:b/>
          <w:sz w:val="22"/>
          <w:szCs w:val="22"/>
        </w:rPr>
        <w:t>s</w:t>
      </w:r>
      <w:r w:rsidRPr="00B06D6D">
        <w:rPr>
          <w:rFonts w:ascii="Segoe UI" w:hAnsi="Segoe UI" w:cs="Segoe UI"/>
          <w:b/>
          <w:sz w:val="22"/>
          <w:szCs w:val="22"/>
        </w:rPr>
        <w:t>:</w:t>
      </w:r>
      <w:r w:rsidRPr="00B20264">
        <w:rPr>
          <w:rFonts w:ascii="Segoe UI" w:hAnsi="Segoe UI" w:cs="Segoe UI"/>
          <w:sz w:val="22"/>
          <w:szCs w:val="22"/>
        </w:rPr>
        <w:t xml:space="preserve"> </w:t>
      </w:r>
      <w:r w:rsidR="00454BB8">
        <w:rPr>
          <w:rFonts w:ascii="Segoe UI" w:hAnsi="Segoe UI" w:cs="Segoe UI"/>
          <w:sz w:val="22"/>
          <w:szCs w:val="22"/>
        </w:rPr>
        <w:t>Martyn Ward – Director of Strategy &amp; Chief Information Officer</w:t>
      </w:r>
    </w:p>
    <w:p w14:paraId="1C92662D" w14:textId="3B2B8B44" w:rsidR="008C0DF0" w:rsidRDefault="00454BB8" w:rsidP="00454BB8">
      <w:pPr>
        <w:ind w:left="-709" w:right="-426" w:firstLine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</w:t>
      </w:r>
      <w:r w:rsidR="008C0DF0" w:rsidRPr="00B20264">
        <w:rPr>
          <w:rFonts w:ascii="Segoe UI" w:hAnsi="Segoe UI" w:cs="Segoe UI"/>
          <w:sz w:val="22"/>
          <w:szCs w:val="22"/>
        </w:rPr>
        <w:t xml:space="preserve">Ben Cahill </w:t>
      </w:r>
      <w:r w:rsidR="005A05AB">
        <w:rPr>
          <w:rFonts w:ascii="Segoe UI" w:hAnsi="Segoe UI" w:cs="Segoe UI"/>
          <w:sz w:val="22"/>
          <w:szCs w:val="22"/>
        </w:rPr>
        <w:t>–</w:t>
      </w:r>
      <w:r w:rsidR="008C0DF0">
        <w:rPr>
          <w:rFonts w:ascii="Segoe UI" w:hAnsi="Segoe UI" w:cs="Segoe UI"/>
          <w:sz w:val="22"/>
          <w:szCs w:val="22"/>
        </w:rPr>
        <w:t xml:space="preserve"> </w:t>
      </w:r>
      <w:r w:rsidR="005A05AB">
        <w:rPr>
          <w:rFonts w:ascii="Segoe UI" w:hAnsi="Segoe UI" w:cs="Segoe UI"/>
          <w:sz w:val="22"/>
          <w:szCs w:val="22"/>
        </w:rPr>
        <w:t>Strategy &amp; System partnerships</w:t>
      </w:r>
      <w:r>
        <w:rPr>
          <w:rFonts w:ascii="Segoe UI" w:hAnsi="Segoe UI" w:cs="Segoe UI"/>
          <w:sz w:val="22"/>
          <w:szCs w:val="22"/>
        </w:rPr>
        <w:t xml:space="preserve"> manager</w:t>
      </w:r>
    </w:p>
    <w:p w14:paraId="1F7BFB57" w14:textId="77777777" w:rsidR="00561380" w:rsidRDefault="00561380" w:rsidP="00312DB7">
      <w:pPr>
        <w:ind w:left="-709" w:right="-426" w:hanging="22"/>
        <w:jc w:val="both"/>
        <w:rPr>
          <w:rFonts w:ascii="Segoe UI" w:hAnsi="Segoe UI" w:cs="Segoe UI"/>
          <w:b/>
          <w:sz w:val="22"/>
          <w:szCs w:val="22"/>
        </w:rPr>
      </w:pPr>
    </w:p>
    <w:p w14:paraId="475ECC08" w14:textId="4FAF9F38" w:rsidR="00DA6CB4" w:rsidRDefault="008C0DF0" w:rsidP="00312DB7">
      <w:pPr>
        <w:ind w:left="-709" w:right="-426" w:hanging="22"/>
        <w:jc w:val="both"/>
        <w:rPr>
          <w:rFonts w:ascii="Segoe UI" w:hAnsi="Segoe UI" w:cs="Segoe UI"/>
          <w:sz w:val="22"/>
          <w:szCs w:val="22"/>
        </w:rPr>
        <w:sectPr w:rsidR="00DA6CB4" w:rsidSect="00262F0F">
          <w:footerReference w:type="default" r:id="rId9"/>
          <w:footerReference w:type="first" r:id="rId10"/>
          <w:pgSz w:w="12240" w:h="15840" w:code="1"/>
          <w:pgMar w:top="1440" w:right="1797" w:bottom="1440" w:left="1797" w:header="709" w:footer="709" w:gutter="0"/>
          <w:cols w:space="708"/>
          <w:titlePg/>
          <w:docGrid w:linePitch="360"/>
        </w:sectPr>
      </w:pPr>
      <w:r w:rsidRPr="00B06D6D">
        <w:rPr>
          <w:rFonts w:ascii="Segoe UI" w:hAnsi="Segoe UI" w:cs="Segoe UI"/>
          <w:b/>
          <w:sz w:val="22"/>
          <w:szCs w:val="22"/>
        </w:rPr>
        <w:t xml:space="preserve">Lead Executive Director: </w:t>
      </w:r>
      <w:r w:rsidRPr="00B20264">
        <w:rPr>
          <w:rFonts w:ascii="Segoe UI" w:hAnsi="Segoe UI" w:cs="Segoe UI"/>
          <w:sz w:val="22"/>
          <w:szCs w:val="22"/>
        </w:rPr>
        <w:t xml:space="preserve">Martyn Ward </w:t>
      </w:r>
      <w:r w:rsidR="00454BB8">
        <w:rPr>
          <w:rFonts w:ascii="Segoe UI" w:hAnsi="Segoe UI" w:cs="Segoe UI"/>
          <w:sz w:val="22"/>
          <w:szCs w:val="22"/>
        </w:rPr>
        <w:t xml:space="preserve">- </w:t>
      </w:r>
      <w:r w:rsidRPr="00B20264">
        <w:rPr>
          <w:rFonts w:ascii="Segoe UI" w:hAnsi="Segoe UI" w:cs="Segoe UI"/>
          <w:sz w:val="22"/>
          <w:szCs w:val="22"/>
        </w:rPr>
        <w:t>Director of Strategy &amp; Chief Information Offic</w:t>
      </w:r>
      <w:r w:rsidR="000C190E">
        <w:rPr>
          <w:rFonts w:ascii="Segoe UI" w:hAnsi="Segoe UI" w:cs="Segoe UI"/>
          <w:sz w:val="22"/>
          <w:szCs w:val="22"/>
        </w:rPr>
        <w:t>er</w:t>
      </w:r>
    </w:p>
    <w:p w14:paraId="0DE6B494" w14:textId="77777777" w:rsidR="00604878" w:rsidRPr="00604878" w:rsidRDefault="00604878" w:rsidP="000C190E">
      <w:pPr>
        <w:jc w:val="both"/>
        <w:rPr>
          <w:rFonts w:ascii="Segoe UI" w:hAnsi="Segoe UI" w:cs="Segoe UI"/>
        </w:rPr>
      </w:pPr>
    </w:p>
    <w:sectPr w:rsidR="00604878" w:rsidRPr="00604878" w:rsidSect="00454BB8"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4992" w14:textId="77777777" w:rsidR="00297C74" w:rsidRDefault="00297C74" w:rsidP="005B3E3C">
      <w:r>
        <w:separator/>
      </w:r>
    </w:p>
  </w:endnote>
  <w:endnote w:type="continuationSeparator" w:id="0">
    <w:p w14:paraId="3197B5ED" w14:textId="77777777" w:rsidR="00297C74" w:rsidRDefault="00297C74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471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877B6" w14:textId="17BFE291" w:rsidR="00596DE5" w:rsidRDefault="00596D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BA82E" w14:textId="77777777" w:rsidR="00596DE5" w:rsidRDefault="00596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94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0B19" w14:textId="10BBD463" w:rsidR="00596DE5" w:rsidRDefault="00596D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81119" w14:textId="77777777" w:rsidR="00596DE5" w:rsidRDefault="00596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764F" w14:textId="77777777" w:rsidR="00297C74" w:rsidRDefault="00297C74" w:rsidP="005B3E3C">
      <w:r>
        <w:separator/>
      </w:r>
    </w:p>
  </w:footnote>
  <w:footnote w:type="continuationSeparator" w:id="0">
    <w:p w14:paraId="7AE89C87" w14:textId="77777777" w:rsidR="00297C74" w:rsidRDefault="00297C74" w:rsidP="005B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22E1"/>
    <w:multiLevelType w:val="hybridMultilevel"/>
    <w:tmpl w:val="81725784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C45304D"/>
    <w:multiLevelType w:val="hybridMultilevel"/>
    <w:tmpl w:val="4D422B0E"/>
    <w:lvl w:ilvl="0" w:tplc="08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08E2E6B"/>
    <w:multiLevelType w:val="hybridMultilevel"/>
    <w:tmpl w:val="0C4C1B5C"/>
    <w:lvl w:ilvl="0" w:tplc="08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10209"/>
    <w:rsid w:val="00023601"/>
    <w:rsid w:val="00023639"/>
    <w:rsid w:val="0002581D"/>
    <w:rsid w:val="0002607A"/>
    <w:rsid w:val="00026180"/>
    <w:rsid w:val="000268D8"/>
    <w:rsid w:val="00030247"/>
    <w:rsid w:val="0003302D"/>
    <w:rsid w:val="00042332"/>
    <w:rsid w:val="00045712"/>
    <w:rsid w:val="0004729A"/>
    <w:rsid w:val="00052850"/>
    <w:rsid w:val="00055B2A"/>
    <w:rsid w:val="00065FC6"/>
    <w:rsid w:val="00071842"/>
    <w:rsid w:val="000827BA"/>
    <w:rsid w:val="000A3267"/>
    <w:rsid w:val="000A3A29"/>
    <w:rsid w:val="000A4EEE"/>
    <w:rsid w:val="000A583B"/>
    <w:rsid w:val="000A5A07"/>
    <w:rsid w:val="000A5DDB"/>
    <w:rsid w:val="000B3DB5"/>
    <w:rsid w:val="000B420F"/>
    <w:rsid w:val="000B6BEB"/>
    <w:rsid w:val="000C190E"/>
    <w:rsid w:val="000C2476"/>
    <w:rsid w:val="000D07E4"/>
    <w:rsid w:val="000D1C45"/>
    <w:rsid w:val="000D5A94"/>
    <w:rsid w:val="000D718D"/>
    <w:rsid w:val="000E317C"/>
    <w:rsid w:val="000F4C93"/>
    <w:rsid w:val="00101A8F"/>
    <w:rsid w:val="001058A7"/>
    <w:rsid w:val="00107381"/>
    <w:rsid w:val="00120E92"/>
    <w:rsid w:val="00124595"/>
    <w:rsid w:val="00126A59"/>
    <w:rsid w:val="0012773E"/>
    <w:rsid w:val="0014038B"/>
    <w:rsid w:val="00145747"/>
    <w:rsid w:val="001457FA"/>
    <w:rsid w:val="00151B5C"/>
    <w:rsid w:val="0016184E"/>
    <w:rsid w:val="00161BB6"/>
    <w:rsid w:val="00166652"/>
    <w:rsid w:val="00171449"/>
    <w:rsid w:val="00174F3D"/>
    <w:rsid w:val="001933BA"/>
    <w:rsid w:val="001A6DF8"/>
    <w:rsid w:val="001A7A7C"/>
    <w:rsid w:val="001B0C77"/>
    <w:rsid w:val="001B5873"/>
    <w:rsid w:val="001C3169"/>
    <w:rsid w:val="001C3F2E"/>
    <w:rsid w:val="001D5568"/>
    <w:rsid w:val="001E1EEC"/>
    <w:rsid w:val="001E2FB0"/>
    <w:rsid w:val="001F76ED"/>
    <w:rsid w:val="00207F8C"/>
    <w:rsid w:val="00210FE5"/>
    <w:rsid w:val="0021724E"/>
    <w:rsid w:val="002250DE"/>
    <w:rsid w:val="00227FCE"/>
    <w:rsid w:val="0023014B"/>
    <w:rsid w:val="00233915"/>
    <w:rsid w:val="00240C53"/>
    <w:rsid w:val="00241A66"/>
    <w:rsid w:val="002454EE"/>
    <w:rsid w:val="002467A7"/>
    <w:rsid w:val="00253223"/>
    <w:rsid w:val="00256FF5"/>
    <w:rsid w:val="002615B5"/>
    <w:rsid w:val="002619EF"/>
    <w:rsid w:val="00262F0F"/>
    <w:rsid w:val="00265A5D"/>
    <w:rsid w:val="002713FD"/>
    <w:rsid w:val="00275601"/>
    <w:rsid w:val="0027744E"/>
    <w:rsid w:val="002821F8"/>
    <w:rsid w:val="0029172E"/>
    <w:rsid w:val="00292613"/>
    <w:rsid w:val="002962CE"/>
    <w:rsid w:val="00297C74"/>
    <w:rsid w:val="002A59FB"/>
    <w:rsid w:val="002A73E8"/>
    <w:rsid w:val="002A74A4"/>
    <w:rsid w:val="002B0FD9"/>
    <w:rsid w:val="002B6B25"/>
    <w:rsid w:val="002B7785"/>
    <w:rsid w:val="002C2F97"/>
    <w:rsid w:val="002E6FC6"/>
    <w:rsid w:val="002F0D9E"/>
    <w:rsid w:val="002F2AB6"/>
    <w:rsid w:val="00301532"/>
    <w:rsid w:val="00306AF0"/>
    <w:rsid w:val="00306BDE"/>
    <w:rsid w:val="00312431"/>
    <w:rsid w:val="00312DB7"/>
    <w:rsid w:val="00313F40"/>
    <w:rsid w:val="00314CB6"/>
    <w:rsid w:val="0032142B"/>
    <w:rsid w:val="003314E8"/>
    <w:rsid w:val="00331DD5"/>
    <w:rsid w:val="003444D8"/>
    <w:rsid w:val="00347A58"/>
    <w:rsid w:val="00353933"/>
    <w:rsid w:val="00370999"/>
    <w:rsid w:val="00372C12"/>
    <w:rsid w:val="003848DA"/>
    <w:rsid w:val="00386D6A"/>
    <w:rsid w:val="003927AC"/>
    <w:rsid w:val="0039511E"/>
    <w:rsid w:val="00395585"/>
    <w:rsid w:val="003967B9"/>
    <w:rsid w:val="0039680C"/>
    <w:rsid w:val="003971F6"/>
    <w:rsid w:val="003A10AD"/>
    <w:rsid w:val="003B50BD"/>
    <w:rsid w:val="003C028F"/>
    <w:rsid w:val="003C4BA4"/>
    <w:rsid w:val="003D477E"/>
    <w:rsid w:val="003D69AC"/>
    <w:rsid w:val="003D79DE"/>
    <w:rsid w:val="003E6896"/>
    <w:rsid w:val="003F06A2"/>
    <w:rsid w:val="003F2AF4"/>
    <w:rsid w:val="003F7366"/>
    <w:rsid w:val="00401965"/>
    <w:rsid w:val="00412710"/>
    <w:rsid w:val="00425B60"/>
    <w:rsid w:val="004326BB"/>
    <w:rsid w:val="00432C3D"/>
    <w:rsid w:val="0043427D"/>
    <w:rsid w:val="004357C0"/>
    <w:rsid w:val="00437227"/>
    <w:rsid w:val="00442948"/>
    <w:rsid w:val="0045150C"/>
    <w:rsid w:val="00451A64"/>
    <w:rsid w:val="00452622"/>
    <w:rsid w:val="00454BB8"/>
    <w:rsid w:val="00456DDE"/>
    <w:rsid w:val="00461FF1"/>
    <w:rsid w:val="00466DFE"/>
    <w:rsid w:val="0046701A"/>
    <w:rsid w:val="0046799A"/>
    <w:rsid w:val="004742D0"/>
    <w:rsid w:val="004771EA"/>
    <w:rsid w:val="00486F83"/>
    <w:rsid w:val="0049399C"/>
    <w:rsid w:val="004A6F2B"/>
    <w:rsid w:val="004B1397"/>
    <w:rsid w:val="004B4F22"/>
    <w:rsid w:val="004B5B96"/>
    <w:rsid w:val="004C0312"/>
    <w:rsid w:val="004C0C4F"/>
    <w:rsid w:val="004C1975"/>
    <w:rsid w:val="004C2BB9"/>
    <w:rsid w:val="004C4273"/>
    <w:rsid w:val="004C5A59"/>
    <w:rsid w:val="004D0692"/>
    <w:rsid w:val="004D425B"/>
    <w:rsid w:val="004D6E63"/>
    <w:rsid w:val="004E31DE"/>
    <w:rsid w:val="004E7C16"/>
    <w:rsid w:val="004F4BBA"/>
    <w:rsid w:val="004F7BD9"/>
    <w:rsid w:val="0051045C"/>
    <w:rsid w:val="00515A78"/>
    <w:rsid w:val="005233AA"/>
    <w:rsid w:val="00523450"/>
    <w:rsid w:val="00524079"/>
    <w:rsid w:val="00524EF9"/>
    <w:rsid w:val="00534715"/>
    <w:rsid w:val="005358F6"/>
    <w:rsid w:val="00544943"/>
    <w:rsid w:val="0055187D"/>
    <w:rsid w:val="00551AD9"/>
    <w:rsid w:val="00551B0F"/>
    <w:rsid w:val="00561380"/>
    <w:rsid w:val="005659FB"/>
    <w:rsid w:val="00565E62"/>
    <w:rsid w:val="0058083B"/>
    <w:rsid w:val="0059075D"/>
    <w:rsid w:val="00590F7F"/>
    <w:rsid w:val="00596DE5"/>
    <w:rsid w:val="005A05AB"/>
    <w:rsid w:val="005B090C"/>
    <w:rsid w:val="005B3E3C"/>
    <w:rsid w:val="005B572F"/>
    <w:rsid w:val="005B59E2"/>
    <w:rsid w:val="005C036D"/>
    <w:rsid w:val="005C3FC1"/>
    <w:rsid w:val="005C4124"/>
    <w:rsid w:val="005C4F07"/>
    <w:rsid w:val="005D3499"/>
    <w:rsid w:val="005D3B52"/>
    <w:rsid w:val="005E1C3F"/>
    <w:rsid w:val="005E2583"/>
    <w:rsid w:val="005E28E6"/>
    <w:rsid w:val="005F2514"/>
    <w:rsid w:val="0060236F"/>
    <w:rsid w:val="00604878"/>
    <w:rsid w:val="0061684E"/>
    <w:rsid w:val="006238E5"/>
    <w:rsid w:val="00623C23"/>
    <w:rsid w:val="00634F43"/>
    <w:rsid w:val="00635FAA"/>
    <w:rsid w:val="00640813"/>
    <w:rsid w:val="00655614"/>
    <w:rsid w:val="00656C04"/>
    <w:rsid w:val="00656E03"/>
    <w:rsid w:val="00670ABC"/>
    <w:rsid w:val="00674FCB"/>
    <w:rsid w:val="006812B5"/>
    <w:rsid w:val="00683031"/>
    <w:rsid w:val="00687A08"/>
    <w:rsid w:val="006923FE"/>
    <w:rsid w:val="00695781"/>
    <w:rsid w:val="00696B7E"/>
    <w:rsid w:val="006B14EF"/>
    <w:rsid w:val="006B586C"/>
    <w:rsid w:val="006B7D72"/>
    <w:rsid w:val="006C3147"/>
    <w:rsid w:val="006C7140"/>
    <w:rsid w:val="006D6919"/>
    <w:rsid w:val="006E06F5"/>
    <w:rsid w:val="006E3C3E"/>
    <w:rsid w:val="006E7736"/>
    <w:rsid w:val="006F1D93"/>
    <w:rsid w:val="006F2F62"/>
    <w:rsid w:val="006F33EE"/>
    <w:rsid w:val="006F40A7"/>
    <w:rsid w:val="00700909"/>
    <w:rsid w:val="007039E6"/>
    <w:rsid w:val="00705513"/>
    <w:rsid w:val="0071611A"/>
    <w:rsid w:val="00716B48"/>
    <w:rsid w:val="00721691"/>
    <w:rsid w:val="0073117C"/>
    <w:rsid w:val="007319B9"/>
    <w:rsid w:val="0073522A"/>
    <w:rsid w:val="007416F3"/>
    <w:rsid w:val="00745ADE"/>
    <w:rsid w:val="00745B27"/>
    <w:rsid w:val="00746EC3"/>
    <w:rsid w:val="00747764"/>
    <w:rsid w:val="007527C6"/>
    <w:rsid w:val="007575EB"/>
    <w:rsid w:val="007604B6"/>
    <w:rsid w:val="007633EC"/>
    <w:rsid w:val="00773CCF"/>
    <w:rsid w:val="0077462C"/>
    <w:rsid w:val="007769CD"/>
    <w:rsid w:val="0078032B"/>
    <w:rsid w:val="00780366"/>
    <w:rsid w:val="00781566"/>
    <w:rsid w:val="00786667"/>
    <w:rsid w:val="00787150"/>
    <w:rsid w:val="007871D2"/>
    <w:rsid w:val="007976E7"/>
    <w:rsid w:val="00797AB9"/>
    <w:rsid w:val="007A2056"/>
    <w:rsid w:val="007A2CF0"/>
    <w:rsid w:val="007A4608"/>
    <w:rsid w:val="007B02FB"/>
    <w:rsid w:val="007B6D77"/>
    <w:rsid w:val="007C58D9"/>
    <w:rsid w:val="007D3BCC"/>
    <w:rsid w:val="007E0562"/>
    <w:rsid w:val="007E1C85"/>
    <w:rsid w:val="007E3903"/>
    <w:rsid w:val="007E5871"/>
    <w:rsid w:val="007E5898"/>
    <w:rsid w:val="007E5B59"/>
    <w:rsid w:val="007F27DF"/>
    <w:rsid w:val="00801591"/>
    <w:rsid w:val="00802701"/>
    <w:rsid w:val="008038A2"/>
    <w:rsid w:val="00807519"/>
    <w:rsid w:val="00811FE8"/>
    <w:rsid w:val="00814AF5"/>
    <w:rsid w:val="00830859"/>
    <w:rsid w:val="00834C80"/>
    <w:rsid w:val="00845B84"/>
    <w:rsid w:val="0084720C"/>
    <w:rsid w:val="0085321D"/>
    <w:rsid w:val="00853FD2"/>
    <w:rsid w:val="00854517"/>
    <w:rsid w:val="00863F8C"/>
    <w:rsid w:val="0086436B"/>
    <w:rsid w:val="00864AE9"/>
    <w:rsid w:val="00865DCF"/>
    <w:rsid w:val="00866051"/>
    <w:rsid w:val="0087703E"/>
    <w:rsid w:val="0088096A"/>
    <w:rsid w:val="00885942"/>
    <w:rsid w:val="008865A9"/>
    <w:rsid w:val="00890468"/>
    <w:rsid w:val="008918B5"/>
    <w:rsid w:val="00894B97"/>
    <w:rsid w:val="00897C8D"/>
    <w:rsid w:val="008A2A28"/>
    <w:rsid w:val="008A4E9A"/>
    <w:rsid w:val="008A6106"/>
    <w:rsid w:val="008B074A"/>
    <w:rsid w:val="008C0DF0"/>
    <w:rsid w:val="008C3807"/>
    <w:rsid w:val="008E315F"/>
    <w:rsid w:val="008E5A62"/>
    <w:rsid w:val="008E5DA1"/>
    <w:rsid w:val="008E751F"/>
    <w:rsid w:val="00903409"/>
    <w:rsid w:val="0091287C"/>
    <w:rsid w:val="00913326"/>
    <w:rsid w:val="00927485"/>
    <w:rsid w:val="00927EBA"/>
    <w:rsid w:val="00933FB0"/>
    <w:rsid w:val="00936BBA"/>
    <w:rsid w:val="00946E6E"/>
    <w:rsid w:val="0095442C"/>
    <w:rsid w:val="0096388F"/>
    <w:rsid w:val="0097421E"/>
    <w:rsid w:val="00974A79"/>
    <w:rsid w:val="00983752"/>
    <w:rsid w:val="009869DE"/>
    <w:rsid w:val="00986E4E"/>
    <w:rsid w:val="00997FBF"/>
    <w:rsid w:val="009A3886"/>
    <w:rsid w:val="009A6DDB"/>
    <w:rsid w:val="009B1361"/>
    <w:rsid w:val="009B3187"/>
    <w:rsid w:val="009C09F9"/>
    <w:rsid w:val="009C4C59"/>
    <w:rsid w:val="009D26AB"/>
    <w:rsid w:val="009D6C92"/>
    <w:rsid w:val="009D7253"/>
    <w:rsid w:val="009E00FC"/>
    <w:rsid w:val="009E0317"/>
    <w:rsid w:val="009E5F1D"/>
    <w:rsid w:val="009F0F73"/>
    <w:rsid w:val="009F1509"/>
    <w:rsid w:val="009F4935"/>
    <w:rsid w:val="00A016A0"/>
    <w:rsid w:val="00A03249"/>
    <w:rsid w:val="00A102E1"/>
    <w:rsid w:val="00A111C9"/>
    <w:rsid w:val="00A15A88"/>
    <w:rsid w:val="00A173C9"/>
    <w:rsid w:val="00A17E9A"/>
    <w:rsid w:val="00A2080F"/>
    <w:rsid w:val="00A35632"/>
    <w:rsid w:val="00A42610"/>
    <w:rsid w:val="00A43544"/>
    <w:rsid w:val="00A60397"/>
    <w:rsid w:val="00A674FB"/>
    <w:rsid w:val="00A84207"/>
    <w:rsid w:val="00A85311"/>
    <w:rsid w:val="00A86977"/>
    <w:rsid w:val="00A90BFC"/>
    <w:rsid w:val="00AA0C3F"/>
    <w:rsid w:val="00AA55FD"/>
    <w:rsid w:val="00AA60FD"/>
    <w:rsid w:val="00AA6CF7"/>
    <w:rsid w:val="00AC038B"/>
    <w:rsid w:val="00AC041B"/>
    <w:rsid w:val="00AC3814"/>
    <w:rsid w:val="00AD7FC2"/>
    <w:rsid w:val="00AE0C41"/>
    <w:rsid w:val="00AE28FE"/>
    <w:rsid w:val="00AF0562"/>
    <w:rsid w:val="00AF1D3B"/>
    <w:rsid w:val="00B04E9C"/>
    <w:rsid w:val="00B06D6D"/>
    <w:rsid w:val="00B10FB2"/>
    <w:rsid w:val="00B121E2"/>
    <w:rsid w:val="00B12377"/>
    <w:rsid w:val="00B13A0F"/>
    <w:rsid w:val="00B162D2"/>
    <w:rsid w:val="00B16520"/>
    <w:rsid w:val="00B1768F"/>
    <w:rsid w:val="00B20264"/>
    <w:rsid w:val="00B24248"/>
    <w:rsid w:val="00B26E1A"/>
    <w:rsid w:val="00B26F2C"/>
    <w:rsid w:val="00B359AF"/>
    <w:rsid w:val="00B44AC3"/>
    <w:rsid w:val="00B50D5E"/>
    <w:rsid w:val="00B51B9D"/>
    <w:rsid w:val="00B531C2"/>
    <w:rsid w:val="00B63F04"/>
    <w:rsid w:val="00B63F89"/>
    <w:rsid w:val="00B64BFA"/>
    <w:rsid w:val="00B73791"/>
    <w:rsid w:val="00B75A73"/>
    <w:rsid w:val="00B84BFF"/>
    <w:rsid w:val="00B90B17"/>
    <w:rsid w:val="00B92D5A"/>
    <w:rsid w:val="00BA3B3E"/>
    <w:rsid w:val="00BB510B"/>
    <w:rsid w:val="00BC152C"/>
    <w:rsid w:val="00BC3EE7"/>
    <w:rsid w:val="00BC4F1F"/>
    <w:rsid w:val="00BD36D9"/>
    <w:rsid w:val="00BD56BA"/>
    <w:rsid w:val="00BE0BFE"/>
    <w:rsid w:val="00BE1615"/>
    <w:rsid w:val="00BE2C1A"/>
    <w:rsid w:val="00BF3538"/>
    <w:rsid w:val="00BF4C5E"/>
    <w:rsid w:val="00BF5367"/>
    <w:rsid w:val="00BF726A"/>
    <w:rsid w:val="00C07817"/>
    <w:rsid w:val="00C11AA2"/>
    <w:rsid w:val="00C16BB5"/>
    <w:rsid w:val="00C20385"/>
    <w:rsid w:val="00C268CF"/>
    <w:rsid w:val="00C3170A"/>
    <w:rsid w:val="00C3673D"/>
    <w:rsid w:val="00C37FA9"/>
    <w:rsid w:val="00C41184"/>
    <w:rsid w:val="00C41F34"/>
    <w:rsid w:val="00C50AAC"/>
    <w:rsid w:val="00C5752D"/>
    <w:rsid w:val="00C671E3"/>
    <w:rsid w:val="00C67635"/>
    <w:rsid w:val="00C67CA9"/>
    <w:rsid w:val="00C71005"/>
    <w:rsid w:val="00C74107"/>
    <w:rsid w:val="00C77A51"/>
    <w:rsid w:val="00C8491C"/>
    <w:rsid w:val="00C84AF3"/>
    <w:rsid w:val="00C87A95"/>
    <w:rsid w:val="00C95B55"/>
    <w:rsid w:val="00C96F58"/>
    <w:rsid w:val="00C971F9"/>
    <w:rsid w:val="00CB5BFF"/>
    <w:rsid w:val="00CB6455"/>
    <w:rsid w:val="00CB7C8C"/>
    <w:rsid w:val="00CC16F3"/>
    <w:rsid w:val="00CC28F8"/>
    <w:rsid w:val="00CC4CC4"/>
    <w:rsid w:val="00CF7C83"/>
    <w:rsid w:val="00D029E8"/>
    <w:rsid w:val="00D040EA"/>
    <w:rsid w:val="00D07064"/>
    <w:rsid w:val="00D101CB"/>
    <w:rsid w:val="00D108BC"/>
    <w:rsid w:val="00D1187C"/>
    <w:rsid w:val="00D144E2"/>
    <w:rsid w:val="00D15D8A"/>
    <w:rsid w:val="00D2554D"/>
    <w:rsid w:val="00D279FC"/>
    <w:rsid w:val="00D33D85"/>
    <w:rsid w:val="00D33DBE"/>
    <w:rsid w:val="00D36B29"/>
    <w:rsid w:val="00D376D0"/>
    <w:rsid w:val="00D429EF"/>
    <w:rsid w:val="00D432A7"/>
    <w:rsid w:val="00D43CF3"/>
    <w:rsid w:val="00D557DE"/>
    <w:rsid w:val="00D55ADD"/>
    <w:rsid w:val="00D628E5"/>
    <w:rsid w:val="00D63AA6"/>
    <w:rsid w:val="00D65E49"/>
    <w:rsid w:val="00D8147F"/>
    <w:rsid w:val="00D8469F"/>
    <w:rsid w:val="00D8544F"/>
    <w:rsid w:val="00D8551A"/>
    <w:rsid w:val="00D85B0F"/>
    <w:rsid w:val="00D870AD"/>
    <w:rsid w:val="00DA0FA6"/>
    <w:rsid w:val="00DA6606"/>
    <w:rsid w:val="00DA6CB4"/>
    <w:rsid w:val="00DB0979"/>
    <w:rsid w:val="00DB161E"/>
    <w:rsid w:val="00DB656D"/>
    <w:rsid w:val="00DD33DF"/>
    <w:rsid w:val="00DE1293"/>
    <w:rsid w:val="00DE19FC"/>
    <w:rsid w:val="00DE41DC"/>
    <w:rsid w:val="00DE4919"/>
    <w:rsid w:val="00DE6441"/>
    <w:rsid w:val="00DF10CC"/>
    <w:rsid w:val="00DF4717"/>
    <w:rsid w:val="00E02406"/>
    <w:rsid w:val="00E04ADA"/>
    <w:rsid w:val="00E1295A"/>
    <w:rsid w:val="00E20127"/>
    <w:rsid w:val="00E2337D"/>
    <w:rsid w:val="00E2339F"/>
    <w:rsid w:val="00E2774C"/>
    <w:rsid w:val="00E306FD"/>
    <w:rsid w:val="00E32195"/>
    <w:rsid w:val="00E32F8E"/>
    <w:rsid w:val="00E3794C"/>
    <w:rsid w:val="00E4617C"/>
    <w:rsid w:val="00E56690"/>
    <w:rsid w:val="00E5759B"/>
    <w:rsid w:val="00E653A6"/>
    <w:rsid w:val="00E6582F"/>
    <w:rsid w:val="00E71AAD"/>
    <w:rsid w:val="00E77A3A"/>
    <w:rsid w:val="00E81D3E"/>
    <w:rsid w:val="00E827C5"/>
    <w:rsid w:val="00E9191D"/>
    <w:rsid w:val="00EA763B"/>
    <w:rsid w:val="00EB7ECE"/>
    <w:rsid w:val="00EC49A0"/>
    <w:rsid w:val="00EC52C8"/>
    <w:rsid w:val="00ED21B5"/>
    <w:rsid w:val="00EE20C5"/>
    <w:rsid w:val="00EE261A"/>
    <w:rsid w:val="00EF0957"/>
    <w:rsid w:val="00F104F1"/>
    <w:rsid w:val="00F15529"/>
    <w:rsid w:val="00F215EA"/>
    <w:rsid w:val="00F24EB2"/>
    <w:rsid w:val="00F31452"/>
    <w:rsid w:val="00F31B9D"/>
    <w:rsid w:val="00F47FFC"/>
    <w:rsid w:val="00F500B5"/>
    <w:rsid w:val="00F50A07"/>
    <w:rsid w:val="00F50E82"/>
    <w:rsid w:val="00F57119"/>
    <w:rsid w:val="00F65001"/>
    <w:rsid w:val="00F6672B"/>
    <w:rsid w:val="00F71096"/>
    <w:rsid w:val="00F71E50"/>
    <w:rsid w:val="00F721E6"/>
    <w:rsid w:val="00F77C13"/>
    <w:rsid w:val="00F8481D"/>
    <w:rsid w:val="00F87AA2"/>
    <w:rsid w:val="00F945DB"/>
    <w:rsid w:val="00FA3993"/>
    <w:rsid w:val="00FA5118"/>
    <w:rsid w:val="00FA7125"/>
    <w:rsid w:val="00FB1062"/>
    <w:rsid w:val="00FB2B85"/>
    <w:rsid w:val="00FB35C1"/>
    <w:rsid w:val="00FC292A"/>
    <w:rsid w:val="00FC43B6"/>
    <w:rsid w:val="00FD2279"/>
    <w:rsid w:val="00FD5945"/>
    <w:rsid w:val="00FD69E9"/>
    <w:rsid w:val="00FE113A"/>
    <w:rsid w:val="00FE44B7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9EEFB8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1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table" w:styleId="TableGrid">
    <w:name w:val="Table Grid"/>
    <w:basedOn w:val="TableNormal"/>
    <w:rsid w:val="00C8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117C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845B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5B84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845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1E47-4987-4001-B18C-45097A73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845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Weerawarnakula Surangi (RNU) Oxford Health</cp:lastModifiedBy>
  <cp:revision>240</cp:revision>
  <cp:lastPrinted>2019-04-16T11:38:00Z</cp:lastPrinted>
  <dcterms:created xsi:type="dcterms:W3CDTF">2020-11-16T14:32:00Z</dcterms:created>
  <dcterms:modified xsi:type="dcterms:W3CDTF">2020-11-24T14:09:00Z</dcterms:modified>
</cp:coreProperties>
</file>