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B1BC7CE" w:rsidR="002821F8" w:rsidRPr="00FA3993" w:rsidRDefault="00FA11F1">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30C906EF">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0D12D8D" w:rsidR="00781566" w:rsidRDefault="00FA3993">
                            <w:pPr>
                              <w:jc w:val="center"/>
                              <w:rPr>
                                <w:rFonts w:ascii="Segoe UI" w:hAnsi="Segoe UI" w:cs="Segoe UI"/>
                              </w:rPr>
                            </w:pPr>
                            <w:r>
                              <w:rPr>
                                <w:rFonts w:ascii="Segoe UI" w:hAnsi="Segoe UI" w:cs="Segoe UI"/>
                                <w:b/>
                              </w:rPr>
                              <w:t xml:space="preserve">BOD </w:t>
                            </w:r>
                            <w:r w:rsidR="00013202">
                              <w:rPr>
                                <w:rFonts w:ascii="Segoe UI" w:hAnsi="Segoe UI" w:cs="Segoe UI"/>
                                <w:b/>
                              </w:rPr>
                              <w:t>59</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772FFAB5"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13202">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50D12D8D" w:rsidR="00781566" w:rsidRDefault="00FA3993">
                      <w:pPr>
                        <w:jc w:val="center"/>
                        <w:rPr>
                          <w:rFonts w:ascii="Segoe UI" w:hAnsi="Segoe UI" w:cs="Segoe UI"/>
                        </w:rPr>
                      </w:pPr>
                      <w:r>
                        <w:rPr>
                          <w:rFonts w:ascii="Segoe UI" w:hAnsi="Segoe UI" w:cs="Segoe UI"/>
                          <w:b/>
                        </w:rPr>
                        <w:t xml:space="preserve">BOD </w:t>
                      </w:r>
                      <w:r w:rsidR="00013202">
                        <w:rPr>
                          <w:rFonts w:ascii="Segoe UI" w:hAnsi="Segoe UI" w:cs="Segoe UI"/>
                          <w:b/>
                        </w:rPr>
                        <w:t>59</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772FFAB5"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13202">
                        <w:rPr>
                          <w:rFonts w:ascii="Segoe UI" w:hAnsi="Segoe UI" w:cs="Segoe UI"/>
                          <w:sz w:val="22"/>
                          <w:szCs w:val="22"/>
                        </w:rPr>
                        <w:t>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66197D18" w:rsidR="005D3499" w:rsidRPr="00FA3993" w:rsidRDefault="00013202">
      <w:pPr>
        <w:jc w:val="center"/>
        <w:rPr>
          <w:rFonts w:ascii="Segoe UI" w:hAnsi="Segoe UI" w:cs="Segoe UI"/>
          <w:b/>
        </w:rPr>
      </w:pPr>
      <w:r>
        <w:rPr>
          <w:rFonts w:ascii="Segoe UI" w:hAnsi="Segoe UI" w:cs="Segoe UI"/>
          <w:b/>
        </w:rPr>
        <w:t>29 September</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636B6D74" w14:textId="6C9541D9" w:rsidR="005D3499" w:rsidRDefault="00013202" w:rsidP="00013202">
      <w:pPr>
        <w:jc w:val="center"/>
        <w:rPr>
          <w:rFonts w:ascii="Segoe UI" w:hAnsi="Segoe UI" w:cs="Segoe UI"/>
          <w:b/>
        </w:rPr>
      </w:pPr>
      <w:r w:rsidRPr="00013202">
        <w:rPr>
          <w:rFonts w:ascii="Segoe UI" w:hAnsi="Segoe UI" w:cs="Segoe UI"/>
          <w:b/>
        </w:rPr>
        <w:t>Trust Chair’s report and system update</w:t>
      </w:r>
    </w:p>
    <w:p w14:paraId="350C2076" w14:textId="77777777" w:rsidR="00013202" w:rsidRPr="00FA3993" w:rsidRDefault="00013202" w:rsidP="00013202">
      <w:pPr>
        <w:jc w:val="center"/>
        <w:rPr>
          <w:rFonts w:ascii="Segoe UI" w:hAnsi="Segoe UI" w:cs="Segoe UI"/>
          <w:b/>
        </w:rPr>
      </w:pPr>
    </w:p>
    <w:p w14:paraId="2B52ED1C" w14:textId="5DB1A0D4" w:rsidR="00241A66" w:rsidRDefault="00292613" w:rsidP="00241A66">
      <w:pPr>
        <w:jc w:val="center"/>
        <w:rPr>
          <w:rFonts w:ascii="Segoe UI" w:hAnsi="Segoe UI" w:cs="Segoe UI"/>
        </w:rPr>
      </w:pPr>
      <w:r w:rsidRPr="00FA3993">
        <w:rPr>
          <w:rFonts w:ascii="Segoe UI" w:hAnsi="Segoe UI" w:cs="Segoe UI"/>
          <w:b/>
          <w:u w:val="single"/>
        </w:rPr>
        <w:t>For: Information/</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56B080F5" w14:textId="5E7B5015" w:rsidR="00013202" w:rsidRPr="00013202" w:rsidRDefault="00013202" w:rsidP="00013202">
      <w:pPr>
        <w:jc w:val="both"/>
        <w:rPr>
          <w:rFonts w:ascii="Segoe UI" w:hAnsi="Segoe UI" w:cs="Segoe UI"/>
          <w:bCs/>
        </w:rPr>
      </w:pPr>
      <w:r w:rsidRPr="00013202">
        <w:rPr>
          <w:rFonts w:ascii="Segoe UI" w:hAnsi="Segoe UI" w:cs="Segoe UI"/>
          <w:bCs/>
        </w:rPr>
        <w:t xml:space="preserve">An editorial in this week’s </w:t>
      </w:r>
      <w:r w:rsidRPr="00013202">
        <w:rPr>
          <w:rFonts w:ascii="Segoe UI" w:hAnsi="Segoe UI" w:cs="Segoe UI"/>
          <w:bCs/>
          <w:i/>
          <w:iCs/>
        </w:rPr>
        <w:t>Lancet</w:t>
      </w:r>
      <w:r w:rsidRPr="00013202">
        <w:rPr>
          <w:rFonts w:ascii="Segoe UI" w:hAnsi="Segoe UI" w:cs="Segoe UI"/>
          <w:bCs/>
        </w:rPr>
        <w:t>, the medical journal, says that in understanding and treating mental illness ‘social determinants’ are key. They start with financial worries and include housing, unemployment, domestic violence, excess drinking and drug use. Consider the first of those. The NHS does not ‘do’ social policy in the wide sense and certainly is</w:t>
      </w:r>
      <w:r>
        <w:rPr>
          <w:rFonts w:ascii="Segoe UI" w:hAnsi="Segoe UI" w:cs="Segoe UI"/>
          <w:bCs/>
        </w:rPr>
        <w:t xml:space="preserve"> </w:t>
      </w:r>
      <w:r w:rsidRPr="00013202">
        <w:rPr>
          <w:rFonts w:ascii="Segoe UI" w:hAnsi="Segoe UI" w:cs="Segoe UI"/>
          <w:bCs/>
        </w:rPr>
        <w:t>n</w:t>
      </w:r>
      <w:r>
        <w:rPr>
          <w:rFonts w:ascii="Segoe UI" w:hAnsi="Segoe UI" w:cs="Segoe UI"/>
          <w:bCs/>
        </w:rPr>
        <w:t>o</w:t>
      </w:r>
      <w:r w:rsidRPr="00013202">
        <w:rPr>
          <w:rFonts w:ascii="Segoe UI" w:hAnsi="Segoe UI" w:cs="Segoe UI"/>
          <w:bCs/>
        </w:rPr>
        <w:t>t in a position to ensure household income is kept at a reasonable level; but do we none the less have some obligation to acknowledge and maybe even criticise policies that make people more anxious, even suicidal because they do</w:t>
      </w:r>
      <w:r>
        <w:rPr>
          <w:rFonts w:ascii="Segoe UI" w:hAnsi="Segoe UI" w:cs="Segoe UI"/>
          <w:bCs/>
        </w:rPr>
        <w:t xml:space="preserve"> </w:t>
      </w:r>
      <w:r w:rsidRPr="00013202">
        <w:rPr>
          <w:rFonts w:ascii="Segoe UI" w:hAnsi="Segoe UI" w:cs="Segoe UI"/>
          <w:bCs/>
        </w:rPr>
        <w:t>n</w:t>
      </w:r>
      <w:r>
        <w:rPr>
          <w:rFonts w:ascii="Segoe UI" w:hAnsi="Segoe UI" w:cs="Segoe UI"/>
          <w:bCs/>
        </w:rPr>
        <w:t>o</w:t>
      </w:r>
      <w:r w:rsidRPr="00013202">
        <w:rPr>
          <w:rFonts w:ascii="Segoe UI" w:hAnsi="Segoe UI" w:cs="Segoe UI"/>
          <w:bCs/>
        </w:rPr>
        <w:t xml:space="preserve">t have enough money. The forthcoming reduction in Universal Credit will create additional stress for many people and – even if the connections are not linear – contribute to heightened anxiety and feed through into more work for stretched GPS and more mental health referrals. Robbing Peter, the policy will pile up work for Paul, who is already finding it hard to cope with demand. Should we therefore protest, or is that ‘political’? The answer hinges on whether we merely try to provide a sickness service or whether we try to improve the health of the nation in the broad sense. </w:t>
      </w:r>
    </w:p>
    <w:p w14:paraId="4C500C1F" w14:textId="77777777" w:rsidR="00013202" w:rsidRPr="00013202" w:rsidRDefault="00013202" w:rsidP="00013202">
      <w:pPr>
        <w:jc w:val="both"/>
        <w:rPr>
          <w:rFonts w:ascii="Segoe UI" w:hAnsi="Segoe UI" w:cs="Segoe UI"/>
          <w:bCs/>
        </w:rPr>
      </w:pPr>
    </w:p>
    <w:p w14:paraId="35EDE84A" w14:textId="2C637B85" w:rsidR="00013202" w:rsidRPr="00013202" w:rsidRDefault="00013202" w:rsidP="00013202">
      <w:pPr>
        <w:jc w:val="both"/>
        <w:rPr>
          <w:rFonts w:ascii="Segoe UI" w:hAnsi="Segoe UI" w:cs="Segoe UI"/>
          <w:bCs/>
        </w:rPr>
      </w:pPr>
      <w:r w:rsidRPr="00013202">
        <w:rPr>
          <w:rFonts w:ascii="Segoe UI" w:hAnsi="Segoe UI" w:cs="Segoe UI"/>
          <w:bCs/>
        </w:rPr>
        <w:t>That question will more obviously confront us as ‘integrated care’ is stitched together. That’s proving arduous. We</w:t>
      </w:r>
      <w:r>
        <w:rPr>
          <w:rFonts w:ascii="Segoe UI" w:hAnsi="Segoe UI" w:cs="Segoe UI"/>
          <w:bCs/>
        </w:rPr>
        <w:t xml:space="preserve"> a</w:t>
      </w:r>
      <w:r w:rsidRPr="00013202">
        <w:rPr>
          <w:rFonts w:ascii="Segoe UI" w:hAnsi="Segoe UI" w:cs="Segoe UI"/>
          <w:bCs/>
        </w:rPr>
        <w:t xml:space="preserve">re in a holding pattern until the </w:t>
      </w:r>
      <w:r>
        <w:rPr>
          <w:rFonts w:ascii="Segoe UI" w:hAnsi="Segoe UI" w:cs="Segoe UI"/>
          <w:bCs/>
        </w:rPr>
        <w:t>C</w:t>
      </w:r>
      <w:r w:rsidRPr="00013202">
        <w:rPr>
          <w:rFonts w:ascii="Segoe UI" w:hAnsi="Segoe UI" w:cs="Segoe UI"/>
          <w:bCs/>
        </w:rPr>
        <w:t>hair of the Buckingham, Oxfordshire and Berkshire West</w:t>
      </w:r>
      <w:r>
        <w:rPr>
          <w:rFonts w:ascii="Segoe UI" w:hAnsi="Segoe UI" w:cs="Segoe UI"/>
          <w:bCs/>
        </w:rPr>
        <w:t xml:space="preserve"> (</w:t>
      </w:r>
      <w:r>
        <w:rPr>
          <w:rFonts w:ascii="Segoe UI" w:hAnsi="Segoe UI" w:cs="Segoe UI"/>
          <w:b/>
        </w:rPr>
        <w:t>BOB</w:t>
      </w:r>
      <w:r>
        <w:rPr>
          <w:rFonts w:ascii="Segoe UI" w:hAnsi="Segoe UI" w:cs="Segoe UI"/>
          <w:bCs/>
        </w:rPr>
        <w:t>)</w:t>
      </w:r>
      <w:r w:rsidRPr="00013202">
        <w:rPr>
          <w:rFonts w:ascii="Segoe UI" w:hAnsi="Segoe UI" w:cs="Segoe UI"/>
          <w:bCs/>
        </w:rPr>
        <w:t xml:space="preserve"> </w:t>
      </w:r>
      <w:r>
        <w:rPr>
          <w:rFonts w:ascii="Segoe UI" w:hAnsi="Segoe UI" w:cs="Segoe UI"/>
          <w:bCs/>
        </w:rPr>
        <w:t>I</w:t>
      </w:r>
      <w:r w:rsidRPr="00013202">
        <w:rPr>
          <w:rFonts w:ascii="Segoe UI" w:hAnsi="Segoe UI" w:cs="Segoe UI"/>
          <w:bCs/>
        </w:rPr>
        <w:t xml:space="preserve">ntegrated </w:t>
      </w:r>
      <w:r>
        <w:rPr>
          <w:rFonts w:ascii="Segoe UI" w:hAnsi="Segoe UI" w:cs="Segoe UI"/>
          <w:bCs/>
        </w:rPr>
        <w:t>C</w:t>
      </w:r>
      <w:r w:rsidRPr="00013202">
        <w:rPr>
          <w:rFonts w:ascii="Segoe UI" w:hAnsi="Segoe UI" w:cs="Segoe UI"/>
          <w:bCs/>
        </w:rPr>
        <w:t xml:space="preserve">are </w:t>
      </w:r>
      <w:r>
        <w:rPr>
          <w:rFonts w:ascii="Segoe UI" w:hAnsi="Segoe UI" w:cs="Segoe UI"/>
          <w:bCs/>
        </w:rPr>
        <w:t>S</w:t>
      </w:r>
      <w:r w:rsidRPr="00013202">
        <w:rPr>
          <w:rFonts w:ascii="Segoe UI" w:hAnsi="Segoe UI" w:cs="Segoe UI"/>
          <w:bCs/>
        </w:rPr>
        <w:t>ystem</w:t>
      </w:r>
      <w:r>
        <w:rPr>
          <w:rFonts w:ascii="Segoe UI" w:hAnsi="Segoe UI" w:cs="Segoe UI"/>
          <w:bCs/>
        </w:rPr>
        <w:t xml:space="preserve"> (</w:t>
      </w:r>
      <w:r>
        <w:rPr>
          <w:rFonts w:ascii="Segoe UI" w:hAnsi="Segoe UI" w:cs="Segoe UI"/>
          <w:b/>
        </w:rPr>
        <w:t>ICS</w:t>
      </w:r>
      <w:r>
        <w:rPr>
          <w:rFonts w:ascii="Segoe UI" w:hAnsi="Segoe UI" w:cs="Segoe UI"/>
          <w:bCs/>
        </w:rPr>
        <w:t>)</w:t>
      </w:r>
      <w:r w:rsidRPr="00013202">
        <w:rPr>
          <w:rFonts w:ascii="Segoe UI" w:hAnsi="Segoe UI" w:cs="Segoe UI"/>
          <w:bCs/>
        </w:rPr>
        <w:t xml:space="preserve"> is announced and its construction can go ahead. Choice of </w:t>
      </w:r>
      <w:r>
        <w:rPr>
          <w:rFonts w:ascii="Segoe UI" w:hAnsi="Segoe UI" w:cs="Segoe UI"/>
          <w:bCs/>
        </w:rPr>
        <w:t>C</w:t>
      </w:r>
      <w:r w:rsidRPr="00013202">
        <w:rPr>
          <w:rFonts w:ascii="Segoe UI" w:hAnsi="Segoe UI" w:cs="Segoe UI"/>
          <w:bCs/>
        </w:rPr>
        <w:t xml:space="preserve">hair is ‘political’ – appointments to these positions have to be approved by the secretary of state for health and social care. </w:t>
      </w:r>
    </w:p>
    <w:p w14:paraId="02F52F5C" w14:textId="77777777" w:rsidR="00013202" w:rsidRPr="00013202" w:rsidRDefault="00013202" w:rsidP="00013202">
      <w:pPr>
        <w:jc w:val="both"/>
        <w:rPr>
          <w:rFonts w:ascii="Segoe UI" w:hAnsi="Segoe UI" w:cs="Segoe UI"/>
          <w:bCs/>
        </w:rPr>
      </w:pPr>
    </w:p>
    <w:p w14:paraId="1326930C" w14:textId="1CDD71E3" w:rsidR="00013202" w:rsidRPr="00013202" w:rsidRDefault="00013202" w:rsidP="00013202">
      <w:pPr>
        <w:jc w:val="both"/>
        <w:rPr>
          <w:rFonts w:ascii="Segoe UI" w:hAnsi="Segoe UI" w:cs="Segoe UI"/>
          <w:bCs/>
        </w:rPr>
      </w:pPr>
      <w:r w:rsidRPr="00013202">
        <w:rPr>
          <w:rFonts w:ascii="Segoe UI" w:hAnsi="Segoe UI" w:cs="Segoe UI"/>
          <w:bCs/>
        </w:rPr>
        <w:lastRenderedPageBreak/>
        <w:t>But we have</w:t>
      </w:r>
      <w:r>
        <w:rPr>
          <w:rFonts w:ascii="Segoe UI" w:hAnsi="Segoe UI" w:cs="Segoe UI"/>
          <w:bCs/>
        </w:rPr>
        <w:t xml:space="preserve"> </w:t>
      </w:r>
      <w:r w:rsidRPr="00013202">
        <w:rPr>
          <w:rFonts w:ascii="Segoe UI" w:hAnsi="Segoe UI" w:cs="Segoe UI"/>
          <w:bCs/>
        </w:rPr>
        <w:t>n</w:t>
      </w:r>
      <w:r>
        <w:rPr>
          <w:rFonts w:ascii="Segoe UI" w:hAnsi="Segoe UI" w:cs="Segoe UI"/>
          <w:bCs/>
        </w:rPr>
        <w:t>o</w:t>
      </w:r>
      <w:r w:rsidRPr="00013202">
        <w:rPr>
          <w:rFonts w:ascii="Segoe UI" w:hAnsi="Segoe UI" w:cs="Segoe UI"/>
          <w:bCs/>
        </w:rPr>
        <w:t>t been standing still. In anticipation we</w:t>
      </w:r>
      <w:r>
        <w:rPr>
          <w:rFonts w:ascii="Segoe UI" w:hAnsi="Segoe UI" w:cs="Segoe UI"/>
          <w:bCs/>
        </w:rPr>
        <w:t xml:space="preserve"> ha</w:t>
      </w:r>
      <w:r w:rsidRPr="00013202">
        <w:rPr>
          <w:rFonts w:ascii="Segoe UI" w:hAnsi="Segoe UI" w:cs="Segoe UI"/>
          <w:bCs/>
        </w:rPr>
        <w:t>ve ramped up our contacts with local councils – we welcomed the leader of Oxfordshire County Council to the Warneford during the summer and I</w:t>
      </w:r>
      <w:r>
        <w:rPr>
          <w:rFonts w:ascii="Segoe UI" w:hAnsi="Segoe UI" w:cs="Segoe UI"/>
          <w:bCs/>
        </w:rPr>
        <w:t xml:space="preserve"> ha</w:t>
      </w:r>
      <w:r w:rsidRPr="00013202">
        <w:rPr>
          <w:rFonts w:ascii="Segoe UI" w:hAnsi="Segoe UI" w:cs="Segoe UI"/>
          <w:bCs/>
        </w:rPr>
        <w:t>ve been catching up with the leaders of Oxfordshire district councils. On their active participation hinges whether the ICS can even attempt to ‘manage population health’, which means addressing those social determinants of ill health.</w:t>
      </w:r>
    </w:p>
    <w:p w14:paraId="49E3F6CC" w14:textId="77777777" w:rsidR="00013202" w:rsidRPr="00013202" w:rsidRDefault="00013202" w:rsidP="00013202">
      <w:pPr>
        <w:jc w:val="both"/>
        <w:rPr>
          <w:rFonts w:ascii="Segoe UI" w:hAnsi="Segoe UI" w:cs="Segoe UI"/>
          <w:bCs/>
        </w:rPr>
      </w:pPr>
      <w:r w:rsidRPr="00013202">
        <w:rPr>
          <w:rFonts w:ascii="Segoe UI" w:hAnsi="Segoe UI" w:cs="Segoe UI"/>
          <w:bCs/>
        </w:rPr>
        <w:t xml:space="preserve"> </w:t>
      </w:r>
    </w:p>
    <w:p w14:paraId="497FCCDF" w14:textId="7991FB76" w:rsidR="00013202" w:rsidRPr="00013202" w:rsidRDefault="00013202" w:rsidP="00013202">
      <w:pPr>
        <w:jc w:val="both"/>
        <w:rPr>
          <w:rFonts w:ascii="Segoe UI" w:hAnsi="Segoe UI" w:cs="Segoe UI"/>
          <w:bCs/>
        </w:rPr>
      </w:pPr>
      <w:r w:rsidRPr="00013202">
        <w:rPr>
          <w:rFonts w:ascii="Segoe UI" w:hAnsi="Segoe UI" w:cs="Segoe UI"/>
          <w:bCs/>
        </w:rPr>
        <w:t>That</w:t>
      </w:r>
      <w:r>
        <w:rPr>
          <w:rFonts w:ascii="Segoe UI" w:hAnsi="Segoe UI" w:cs="Segoe UI"/>
          <w:bCs/>
        </w:rPr>
        <w:t xml:space="preserve"> i</w:t>
      </w:r>
      <w:r w:rsidRPr="00013202">
        <w:rPr>
          <w:rFonts w:ascii="Segoe UI" w:hAnsi="Segoe UI" w:cs="Segoe UI"/>
          <w:bCs/>
        </w:rPr>
        <w:t xml:space="preserve">s BOB. The Bath, Swindon and Wiltshire </w:t>
      </w:r>
      <w:r>
        <w:rPr>
          <w:rFonts w:ascii="Segoe UI" w:hAnsi="Segoe UI" w:cs="Segoe UI"/>
          <w:bCs/>
        </w:rPr>
        <w:t>ICS</w:t>
      </w:r>
      <w:r w:rsidRPr="00013202">
        <w:rPr>
          <w:rFonts w:ascii="Segoe UI" w:hAnsi="Segoe UI" w:cs="Segoe UI"/>
          <w:bCs/>
        </w:rPr>
        <w:t xml:space="preserve"> is further ahead. I recently visited Marlborough House in Swindon together with Stephanie Elsy, its </w:t>
      </w:r>
      <w:r>
        <w:rPr>
          <w:rFonts w:ascii="Segoe UI" w:hAnsi="Segoe UI" w:cs="Segoe UI"/>
          <w:bCs/>
        </w:rPr>
        <w:t>C</w:t>
      </w:r>
      <w:r w:rsidRPr="00013202">
        <w:rPr>
          <w:rFonts w:ascii="Segoe UI" w:hAnsi="Segoe UI" w:cs="Segoe UI"/>
          <w:bCs/>
        </w:rPr>
        <w:t>hair. (Because she had previously been appointed after a competitive process, she remains in post.) Already a start has been made within the shadow ICS on better linking our mental health services for children and young people – which are highly regarded in the area</w:t>
      </w:r>
      <w:r>
        <w:rPr>
          <w:rFonts w:ascii="Segoe UI" w:hAnsi="Segoe UI" w:cs="Segoe UI"/>
          <w:bCs/>
        </w:rPr>
        <w:t xml:space="preserve"> - </w:t>
      </w:r>
      <w:r w:rsidRPr="00013202">
        <w:rPr>
          <w:rFonts w:ascii="Segoe UI" w:hAnsi="Segoe UI" w:cs="Segoe UI"/>
          <w:bCs/>
        </w:rPr>
        <w:t xml:space="preserve">with the acute hospitals and local authorities. </w:t>
      </w:r>
    </w:p>
    <w:p w14:paraId="46E35BE8" w14:textId="77777777" w:rsidR="00013202" w:rsidRPr="00013202" w:rsidRDefault="00013202" w:rsidP="00013202">
      <w:pPr>
        <w:jc w:val="both"/>
        <w:rPr>
          <w:rFonts w:ascii="Segoe UI" w:hAnsi="Segoe UI" w:cs="Segoe UI"/>
          <w:bCs/>
        </w:rPr>
      </w:pPr>
      <w:r w:rsidRPr="00013202">
        <w:rPr>
          <w:rFonts w:ascii="Segoe UI" w:hAnsi="Segoe UI" w:cs="Segoe UI"/>
          <w:bCs/>
        </w:rPr>
        <w:t xml:space="preserve"> </w:t>
      </w:r>
    </w:p>
    <w:p w14:paraId="1B49A568" w14:textId="7068C6FD" w:rsidR="00013202" w:rsidRPr="00013202" w:rsidRDefault="00013202" w:rsidP="00013202">
      <w:pPr>
        <w:jc w:val="both"/>
        <w:rPr>
          <w:rFonts w:ascii="Segoe UI" w:hAnsi="Segoe UI" w:cs="Segoe UI"/>
          <w:bCs/>
        </w:rPr>
      </w:pPr>
      <w:r w:rsidRPr="00013202">
        <w:rPr>
          <w:rFonts w:ascii="Segoe UI" w:hAnsi="Segoe UI" w:cs="Segoe UI"/>
          <w:bCs/>
        </w:rPr>
        <w:t xml:space="preserve">During the summer, the NHS set new tighter targets for mental health care – for getting urgent help, for length of time spent in A&amp;E and so on. They parallel targets already in place for physical healthcare. Of course ‘parity’ is welcome. It has, however, to be matched by parity in the flow of funds for mental health and not just revenue. Unless and until the aching need for investment in mental health hospitals is recognised the system remains unbalanced and for us that is symbolised by the Warneford, where some buildings date from the year that the Lancet was founded, in 1823. </w:t>
      </w:r>
    </w:p>
    <w:p w14:paraId="1776136D" w14:textId="77777777" w:rsidR="00013202" w:rsidRDefault="00013202"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290535BD" w:rsidR="000A5A07" w:rsidRDefault="000A5A07" w:rsidP="0073522A">
      <w:pPr>
        <w:jc w:val="both"/>
        <w:rPr>
          <w:rFonts w:ascii="Segoe UI" w:hAnsi="Segoe UI" w:cs="Segoe UI"/>
        </w:rPr>
      </w:pPr>
      <w:r>
        <w:rPr>
          <w:rFonts w:ascii="Segoe UI" w:hAnsi="Segoe UI" w:cs="Segoe UI"/>
        </w:rPr>
        <w:t xml:space="preserve">The Board is asked to </w:t>
      </w:r>
      <w:r w:rsidR="00013202">
        <w:rPr>
          <w:rFonts w:ascii="Segoe UI" w:hAnsi="Segoe UI" w:cs="Segoe UI"/>
        </w:rPr>
        <w:t xml:space="preserve">note </w:t>
      </w:r>
      <w:r>
        <w:rPr>
          <w:rFonts w:ascii="Segoe UI" w:hAnsi="Segoe UI" w:cs="Segoe UI"/>
        </w:rPr>
        <w:t>the report</w:t>
      </w:r>
      <w:r w:rsidR="00013202">
        <w:rPr>
          <w:rFonts w:ascii="Segoe UI" w:hAnsi="Segoe UI" w:cs="Segoe UI"/>
        </w:rPr>
        <w:t xml:space="preserve">. </w:t>
      </w:r>
    </w:p>
    <w:p w14:paraId="14276737" w14:textId="77777777" w:rsidR="00D628E5" w:rsidRDefault="00D628E5" w:rsidP="0073522A">
      <w:pPr>
        <w:jc w:val="both"/>
        <w:rPr>
          <w:rFonts w:ascii="Segoe UI" w:hAnsi="Segoe UI" w:cs="Segoe UI"/>
        </w:rPr>
      </w:pPr>
    </w:p>
    <w:p w14:paraId="4F5E32FA" w14:textId="77777777" w:rsidR="005D3499" w:rsidRPr="00FA3993" w:rsidRDefault="005D3499">
      <w:pPr>
        <w:jc w:val="both"/>
        <w:rPr>
          <w:rFonts w:ascii="Segoe UI" w:hAnsi="Segoe UI" w:cs="Segoe UI"/>
          <w:b/>
        </w:rPr>
      </w:pPr>
    </w:p>
    <w:p w14:paraId="6BD6928F" w14:textId="69E39DBD"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013202" w:rsidRPr="00013202">
        <w:rPr>
          <w:rFonts w:ascii="Segoe UI" w:hAnsi="Segoe UI" w:cs="Segoe UI"/>
          <w:b/>
        </w:rPr>
        <w:t>David Walker, Trust Chair</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5BD025A0" w:rsidR="002250DE" w:rsidRPr="00013202"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r w:rsidR="00DF10CC">
        <w:rPr>
          <w:rFonts w:ascii="Segoe UI" w:hAnsi="Segoe UI" w:cs="Segoe UI"/>
          <w:i/>
          <w:sz w:val="20"/>
          <w:szCs w:val="20"/>
        </w:rPr>
        <w:t xml:space="preserve"> </w:t>
      </w:r>
    </w:p>
    <w:p w14:paraId="686FD355" w14:textId="77777777" w:rsidR="00013202" w:rsidRPr="00D628E5" w:rsidRDefault="00013202" w:rsidP="00013202">
      <w:pPr>
        <w:ind w:left="720"/>
        <w:jc w:val="both"/>
        <w:rPr>
          <w:rFonts w:ascii="Segoe UI" w:hAnsi="Segoe UI" w:cs="Segoe UI"/>
          <w:i/>
          <w:sz w:val="20"/>
          <w:szCs w:val="20"/>
        </w:rPr>
      </w:pPr>
    </w:p>
    <w:p w14:paraId="281B3A46" w14:textId="0BA5028E" w:rsidR="00FA3993" w:rsidRPr="00013202" w:rsidRDefault="00FA3993" w:rsidP="00013202">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the following Strategic Objectives</w:t>
      </w:r>
      <w:r w:rsidRPr="00013202">
        <w:rPr>
          <w:rFonts w:ascii="Segoe UI" w:hAnsi="Segoe UI" w:cs="Segoe UI"/>
          <w:i/>
          <w:sz w:val="20"/>
          <w:szCs w:val="20"/>
        </w:rPr>
        <w: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565A5FF8" w14:textId="7EA6D21D" w:rsidR="003927AC" w:rsidRPr="00013202" w:rsidRDefault="00876856" w:rsidP="00013202">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sectPr w:rsidR="003927AC" w:rsidRPr="00013202"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3202"/>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A23E0"/>
    <w:rsid w:val="005B3E3C"/>
    <w:rsid w:val="005B699D"/>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F24EB2"/>
    <w:rsid w:val="00F50A07"/>
    <w:rsid w:val="00F57119"/>
    <w:rsid w:val="00F77C13"/>
    <w:rsid w:val="00F93420"/>
    <w:rsid w:val="00F945DB"/>
    <w:rsid w:val="00FA11F1"/>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3275</Characters>
  <Application>Microsoft Office Word</Application>
  <DocSecurity>0</DocSecurity>
  <Lines>363</Lines>
  <Paragraphs>195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2021-09-24T12:13:00Z</dcterms:created>
  <dcterms:modified xsi:type="dcterms:W3CDTF">2021-09-24T12:23:00Z</dcterms:modified>
</cp:coreProperties>
</file>