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40D4" w14:textId="77777777" w:rsidR="005D3499" w:rsidRPr="004D0692" w:rsidRDefault="001058A7" w:rsidP="004D0692">
      <w:pPr>
        <w:ind w:right="-900"/>
        <w:jc w:val="right"/>
        <w:rPr>
          <w:rFonts w:ascii="Segoe UI" w:hAnsi="Segoe UI" w:cs="Segoe UI"/>
          <w:lang w:val="en-GB"/>
        </w:rPr>
      </w:pPr>
      <w:r w:rsidRPr="00913639">
        <w:rPr>
          <w:noProof/>
          <w:lang w:val="en-GB" w:eastAsia="en-GB"/>
        </w:rPr>
        <w:drawing>
          <wp:inline distT="0" distB="0" distL="0" distR="0" wp14:anchorId="6420959E" wp14:editId="5118B726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DD6EA" w14:textId="77777777" w:rsidR="005E2583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FA3993">
        <w:rPr>
          <w:rFonts w:ascii="Segoe UI" w:hAnsi="Segoe UI" w:cs="Segoe UI"/>
          <w:sz w:val="28"/>
          <w:u w:val="none"/>
        </w:rPr>
        <w:t xml:space="preserve">of the </w:t>
      </w:r>
    </w:p>
    <w:p w14:paraId="3A2A96F1" w14:textId="49C88841" w:rsidR="002821F8" w:rsidRPr="00FA3993" w:rsidRDefault="003D5794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370419" wp14:editId="5E7F03FA">
                <wp:simplePos x="0" y="0"/>
                <wp:positionH relativeFrom="column">
                  <wp:posOffset>4703445</wp:posOffset>
                </wp:positionH>
                <wp:positionV relativeFrom="paragraph">
                  <wp:posOffset>98425</wp:posOffset>
                </wp:positionV>
                <wp:extent cx="1371600" cy="571500"/>
                <wp:effectExtent l="5715" t="5080" r="13335" b="1397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BE13" w14:textId="3C5794B8" w:rsidR="00781566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BOD </w:t>
                            </w:r>
                            <w:r w:rsidR="009936A8">
                              <w:rPr>
                                <w:rFonts w:ascii="Segoe UI" w:hAnsi="Segoe UI" w:cs="Segoe UI"/>
                                <w:b/>
                              </w:rPr>
                              <w:t>32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/20</w:t>
                            </w:r>
                            <w:r w:rsidR="0097530A"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  <w:r w:rsidR="004C16A3"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</w:p>
                          <w:p w14:paraId="6C95D97C" w14:textId="64AE5539" w:rsidR="00FA3993" w:rsidRPr="00FA3993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(Agenda item: </w:t>
                            </w:r>
                            <w:r w:rsidR="009936A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70419" id="Rectangle 10" o:spid="_x0000_s1026" style="position:absolute;left:0;text-align:left;margin-left:370.35pt;margin-top:7.7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">
                <v:textbox inset="0,0,0,0">
                  <w:txbxContent>
                    <w:p w14:paraId="7E71BE13" w14:textId="3C5794B8" w:rsidR="00781566" w:rsidRDefault="00FA3993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 xml:space="preserve">BOD </w:t>
                      </w:r>
                      <w:r w:rsidR="009936A8">
                        <w:rPr>
                          <w:rFonts w:ascii="Segoe UI" w:hAnsi="Segoe UI" w:cs="Segoe UI"/>
                          <w:b/>
                        </w:rPr>
                        <w:t>32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/20</w:t>
                      </w:r>
                      <w:r w:rsidR="0097530A">
                        <w:rPr>
                          <w:rFonts w:ascii="Segoe UI" w:hAnsi="Segoe UI" w:cs="Segoe UI"/>
                          <w:b/>
                        </w:rPr>
                        <w:t>2</w:t>
                      </w:r>
                      <w:r w:rsidR="004C16A3">
                        <w:rPr>
                          <w:rFonts w:ascii="Segoe UI" w:hAnsi="Segoe UI" w:cs="Segoe UI"/>
                          <w:b/>
                        </w:rPr>
                        <w:t>2</w:t>
                      </w:r>
                    </w:p>
                    <w:p w14:paraId="6C95D97C" w14:textId="64AE5539" w:rsidR="00FA3993" w:rsidRPr="00FA3993" w:rsidRDefault="00FA3993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(Agenda item: </w:t>
                      </w:r>
                      <w:r w:rsidR="009936A8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15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50D5E" w:rsidRPr="00FA3993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FA3993">
        <w:rPr>
          <w:rFonts w:ascii="Segoe UI" w:hAnsi="Segoe UI" w:cs="Segoe UI"/>
          <w:sz w:val="28"/>
          <w:u w:val="none"/>
        </w:rPr>
        <w:t xml:space="preserve">Foundation Trust </w:t>
      </w:r>
    </w:p>
    <w:p w14:paraId="0EED5D6B" w14:textId="77777777" w:rsidR="00FA3993" w:rsidRDefault="00FA3993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14:paraId="43257862" w14:textId="77777777" w:rsidR="005D3499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>Board</w:t>
      </w:r>
      <w:r w:rsidR="002821F8" w:rsidRPr="00FA3993">
        <w:rPr>
          <w:rFonts w:ascii="Segoe UI" w:hAnsi="Segoe UI" w:cs="Segoe UI"/>
          <w:sz w:val="28"/>
          <w:u w:val="none"/>
        </w:rPr>
        <w:t xml:space="preserve"> of Directors</w:t>
      </w:r>
    </w:p>
    <w:p w14:paraId="0F882F61" w14:textId="77777777" w:rsidR="005D3499" w:rsidRPr="00FA3993" w:rsidRDefault="005D3499" w:rsidP="00A85311">
      <w:pPr>
        <w:rPr>
          <w:rFonts w:ascii="Segoe UI" w:hAnsi="Segoe UI" w:cs="Segoe UI"/>
          <w:b/>
        </w:rPr>
      </w:pPr>
    </w:p>
    <w:p w14:paraId="768E65AA" w14:textId="3919FECA" w:rsidR="005D3499" w:rsidRPr="00FA3993" w:rsidRDefault="00C25E87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25 May</w:t>
      </w:r>
      <w:r w:rsidR="00A016A0">
        <w:rPr>
          <w:rFonts w:ascii="Segoe UI" w:hAnsi="Segoe UI" w:cs="Segoe UI"/>
          <w:b/>
        </w:rPr>
        <w:t xml:space="preserve"> 20</w:t>
      </w:r>
      <w:r w:rsidR="0097530A">
        <w:rPr>
          <w:rFonts w:ascii="Segoe UI" w:hAnsi="Segoe UI" w:cs="Segoe UI"/>
          <w:b/>
        </w:rPr>
        <w:t>2</w:t>
      </w:r>
      <w:r w:rsidR="004C16A3">
        <w:rPr>
          <w:rFonts w:ascii="Segoe UI" w:hAnsi="Segoe UI" w:cs="Segoe UI"/>
          <w:b/>
        </w:rPr>
        <w:t>2</w:t>
      </w:r>
    </w:p>
    <w:p w14:paraId="4FDF2B42" w14:textId="77777777" w:rsidR="005D3499" w:rsidRPr="00FA3993" w:rsidRDefault="005D3499">
      <w:pPr>
        <w:jc w:val="center"/>
        <w:rPr>
          <w:rFonts w:ascii="Segoe UI" w:hAnsi="Segoe UI" w:cs="Segoe UI"/>
          <w:b/>
        </w:rPr>
      </w:pPr>
    </w:p>
    <w:p w14:paraId="3F8B7099" w14:textId="500CA7BB" w:rsidR="005D3499" w:rsidRPr="00FA3993" w:rsidRDefault="00766C6B" w:rsidP="00FD227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Data Security and Protection Toolkit submission</w:t>
      </w:r>
    </w:p>
    <w:p w14:paraId="636B6D74" w14:textId="77777777" w:rsidR="005D3499" w:rsidRPr="00FA3993" w:rsidRDefault="005D3499">
      <w:pPr>
        <w:rPr>
          <w:rFonts w:ascii="Segoe UI" w:hAnsi="Segoe UI" w:cs="Segoe UI"/>
          <w:b/>
        </w:rPr>
      </w:pPr>
    </w:p>
    <w:p w14:paraId="2B52ED1C" w14:textId="2B30BD97" w:rsidR="00241A66" w:rsidRDefault="00292613" w:rsidP="00241A66">
      <w:pPr>
        <w:jc w:val="center"/>
        <w:rPr>
          <w:rFonts w:ascii="Segoe UI" w:hAnsi="Segoe UI" w:cs="Segoe UI"/>
        </w:rPr>
      </w:pPr>
      <w:r w:rsidRPr="00FA3993">
        <w:rPr>
          <w:rFonts w:ascii="Segoe UI" w:hAnsi="Segoe UI" w:cs="Segoe UI"/>
          <w:b/>
          <w:u w:val="single"/>
        </w:rPr>
        <w:t>For: Information/</w:t>
      </w:r>
      <w:r w:rsidR="00523450">
        <w:rPr>
          <w:rFonts w:ascii="Segoe UI" w:hAnsi="Segoe UI" w:cs="Segoe UI"/>
          <w:b/>
          <w:u w:val="single"/>
        </w:rPr>
        <w:t>Assurance</w:t>
      </w:r>
    </w:p>
    <w:p w14:paraId="03F145BF" w14:textId="77777777" w:rsidR="00292613" w:rsidRPr="00FA3993" w:rsidRDefault="00292613">
      <w:pPr>
        <w:rPr>
          <w:rFonts w:ascii="Segoe UI" w:hAnsi="Segoe UI" w:cs="Segoe UI"/>
          <w:b/>
        </w:rPr>
      </w:pPr>
    </w:p>
    <w:p w14:paraId="5A0D5DCB" w14:textId="310659DC" w:rsidR="007A2CF0" w:rsidRDefault="007A2CF0" w:rsidP="007A2CF0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Executive Summary</w:t>
      </w:r>
      <w:r w:rsidR="00101A8F">
        <w:rPr>
          <w:rFonts w:ascii="Segoe UI" w:hAnsi="Segoe UI" w:cs="Segoe UI"/>
          <w:b/>
        </w:rPr>
        <w:t xml:space="preserve"> </w:t>
      </w:r>
    </w:p>
    <w:p w14:paraId="5BB2154D" w14:textId="77777777" w:rsidR="00805325" w:rsidRPr="00101A8F" w:rsidRDefault="00805325" w:rsidP="007A2CF0">
      <w:pPr>
        <w:jc w:val="both"/>
        <w:rPr>
          <w:rFonts w:ascii="Segoe UI" w:hAnsi="Segoe UI" w:cs="Segoe UI"/>
        </w:rPr>
      </w:pPr>
    </w:p>
    <w:p w14:paraId="20B00545" w14:textId="1A3D517D" w:rsidR="00805325" w:rsidRDefault="00805325" w:rsidP="00805325">
      <w:pPr>
        <w:jc w:val="both"/>
        <w:rPr>
          <w:rFonts w:ascii="Segoe UI" w:hAnsi="Segoe UI" w:cs="Segoe UI"/>
        </w:rPr>
      </w:pPr>
      <w:bookmarkStart w:id="0" w:name="_Hlk103852088"/>
      <w:r w:rsidRPr="00767552">
        <w:rPr>
          <w:rFonts w:ascii="Segoe UI" w:hAnsi="Segoe UI" w:cs="Segoe UI"/>
        </w:rPr>
        <w:t xml:space="preserve">The Trust is required to complete and submit the Data Security and Protection Toolkit (DSPT) annually.  </w:t>
      </w:r>
      <w:bookmarkEnd w:id="0"/>
      <w:r w:rsidRPr="00767552">
        <w:rPr>
          <w:rFonts w:ascii="Segoe UI" w:hAnsi="Segoe UI" w:cs="Segoe UI"/>
        </w:rPr>
        <w:t>The Toolkit is completed by self- assessment against 14</w:t>
      </w:r>
      <w:r w:rsidR="00766C6B" w:rsidRPr="00767552">
        <w:rPr>
          <w:rFonts w:ascii="Segoe UI" w:hAnsi="Segoe UI" w:cs="Segoe UI"/>
        </w:rPr>
        <w:t>2</w:t>
      </w:r>
      <w:r w:rsidRPr="00767552">
        <w:rPr>
          <w:rFonts w:ascii="Segoe UI" w:hAnsi="Segoe UI" w:cs="Segoe UI"/>
        </w:rPr>
        <w:t xml:space="preserve"> assertions.  DSPT assertions are binary, Met or Not Met, but the expected outcome for the Trust is that all assertions are Met.  10</w:t>
      </w:r>
      <w:r w:rsidR="00767552" w:rsidRPr="00767552">
        <w:rPr>
          <w:rFonts w:ascii="Segoe UI" w:hAnsi="Segoe UI" w:cs="Segoe UI"/>
        </w:rPr>
        <w:t>8</w:t>
      </w:r>
      <w:r w:rsidRPr="00767552">
        <w:rPr>
          <w:rFonts w:ascii="Segoe UI" w:hAnsi="Segoe UI" w:cs="Segoe UI"/>
        </w:rPr>
        <w:t xml:space="preserve"> of 1</w:t>
      </w:r>
      <w:r w:rsidR="00767552" w:rsidRPr="00767552">
        <w:rPr>
          <w:rFonts w:ascii="Segoe UI" w:hAnsi="Segoe UI" w:cs="Segoe UI"/>
        </w:rPr>
        <w:t>09</w:t>
      </w:r>
      <w:r w:rsidRPr="00767552">
        <w:rPr>
          <w:rFonts w:ascii="Segoe UI" w:hAnsi="Segoe UI" w:cs="Segoe UI"/>
        </w:rPr>
        <w:t xml:space="preserve"> mandatory evidence items have been provided.  </w:t>
      </w:r>
      <w:r w:rsidR="009F7826">
        <w:rPr>
          <w:rFonts w:ascii="Segoe UI" w:hAnsi="Segoe UI" w:cs="Segoe UI"/>
        </w:rPr>
        <w:t>37 of 38</w:t>
      </w:r>
      <w:r w:rsidRPr="00767552">
        <w:rPr>
          <w:rFonts w:ascii="Segoe UI" w:hAnsi="Segoe UI" w:cs="Segoe UI"/>
        </w:rPr>
        <w:t xml:space="preserve"> assertions are met</w:t>
      </w:r>
      <w:r w:rsidR="009F7826">
        <w:rPr>
          <w:rFonts w:ascii="Segoe UI" w:hAnsi="Segoe UI" w:cs="Segoe UI"/>
        </w:rPr>
        <w:t xml:space="preserve"> to date</w:t>
      </w:r>
      <w:r w:rsidRPr="00767552">
        <w:rPr>
          <w:rFonts w:ascii="Segoe UI" w:hAnsi="Segoe UI" w:cs="Segoe UI"/>
        </w:rPr>
        <w:t xml:space="preserve"> and will be confirmed by June 30 202</w:t>
      </w:r>
      <w:r w:rsidR="009F7826">
        <w:rPr>
          <w:rFonts w:ascii="Segoe UI" w:hAnsi="Segoe UI" w:cs="Segoe UI"/>
        </w:rPr>
        <w:t>2.</w:t>
      </w:r>
    </w:p>
    <w:p w14:paraId="43707889" w14:textId="4CCCEF7E" w:rsidR="009F7826" w:rsidRDefault="009F7826" w:rsidP="00805325">
      <w:pPr>
        <w:jc w:val="both"/>
        <w:rPr>
          <w:rFonts w:ascii="Segoe UI" w:hAnsi="Segoe UI" w:cs="Segoe UI"/>
        </w:rPr>
      </w:pPr>
    </w:p>
    <w:p w14:paraId="6ECE07FB" w14:textId="6FE0D483" w:rsidR="009F7826" w:rsidRDefault="00FF7120" w:rsidP="009F7826">
      <w:pPr>
        <w:jc w:val="both"/>
        <w:rPr>
          <w:rFonts w:ascii="Segoe UI" w:hAnsi="Segoe UI" w:cs="Segoe UI"/>
        </w:rPr>
      </w:pPr>
      <w:r w:rsidRPr="00FF7120">
        <w:rPr>
          <w:rFonts w:ascii="Segoe UI" w:hAnsi="Segoe UI" w:cs="Segoe UI"/>
        </w:rPr>
        <w:t xml:space="preserve">The Trust has achieved “Met” status in each assertion, bar one </w:t>
      </w:r>
      <w:r w:rsidR="00F16BEC">
        <w:rPr>
          <w:rFonts w:ascii="Segoe UI" w:hAnsi="Segoe UI" w:cs="Segoe UI"/>
        </w:rPr>
        <w:t xml:space="preserve">to date </w:t>
      </w:r>
      <w:r w:rsidRPr="00FF7120">
        <w:rPr>
          <w:rFonts w:ascii="Segoe UI" w:hAnsi="Segoe UI" w:cs="Segoe UI"/>
        </w:rPr>
        <w:t xml:space="preserve">(IG training compliance, </w:t>
      </w:r>
      <w:r>
        <w:rPr>
          <w:rFonts w:ascii="Segoe UI" w:hAnsi="Segoe UI" w:cs="Segoe UI"/>
        </w:rPr>
        <w:t>A</w:t>
      </w:r>
      <w:r w:rsidRPr="00FF7120">
        <w:rPr>
          <w:rFonts w:ascii="Segoe UI" w:hAnsi="Segoe UI" w:cs="Segoe UI"/>
        </w:rPr>
        <w:t>ssertion 3.2.1).</w:t>
      </w:r>
      <w:r w:rsidR="009F7826" w:rsidRPr="00767552">
        <w:rPr>
          <w:rFonts w:ascii="Segoe UI" w:hAnsi="Segoe UI" w:cs="Segoe UI"/>
        </w:rPr>
        <w:t xml:space="preserve">  However, IG Training is in year a noted risk area, the Trust is yet to achieve the required level for reporting of Information Governance training.  95% attendance is required, 77% has been achieved to date (Assertion 3.2.1).  </w:t>
      </w:r>
    </w:p>
    <w:p w14:paraId="00700C61" w14:textId="45CBFBAC" w:rsidR="009F7826" w:rsidRDefault="009F7826" w:rsidP="009F7826">
      <w:pPr>
        <w:jc w:val="both"/>
        <w:rPr>
          <w:rFonts w:ascii="Segoe UI" w:hAnsi="Segoe UI" w:cs="Segoe UI"/>
        </w:rPr>
      </w:pPr>
    </w:p>
    <w:p w14:paraId="103EF2F5" w14:textId="77777777" w:rsidR="008F03D2" w:rsidRPr="00767552" w:rsidRDefault="008F03D2" w:rsidP="008F03D2">
      <w:pPr>
        <w:jc w:val="both"/>
        <w:rPr>
          <w:rFonts w:ascii="Segoe UI" w:hAnsi="Segoe UI" w:cs="Segoe UI"/>
        </w:rPr>
      </w:pPr>
      <w:r w:rsidRPr="00767552">
        <w:rPr>
          <w:rFonts w:ascii="Segoe UI" w:hAnsi="Segoe UI" w:cs="Segoe UI"/>
        </w:rPr>
        <w:t>The DSPT will be submitted by 30 June 202</w:t>
      </w:r>
      <w:r>
        <w:rPr>
          <w:rFonts w:ascii="Segoe UI" w:hAnsi="Segoe UI" w:cs="Segoe UI"/>
        </w:rPr>
        <w:t>2</w:t>
      </w:r>
      <w:r w:rsidRPr="00767552">
        <w:rPr>
          <w:rFonts w:ascii="Segoe UI" w:hAnsi="Segoe UI" w:cs="Segoe UI"/>
        </w:rPr>
        <w:t>, the submission</w:t>
      </w:r>
      <w:r>
        <w:rPr>
          <w:rFonts w:ascii="Segoe UI" w:hAnsi="Segoe UI" w:cs="Segoe UI"/>
        </w:rPr>
        <w:t xml:space="preserve"> date has now been moved permanently</w:t>
      </w:r>
    </w:p>
    <w:p w14:paraId="3D82D804" w14:textId="77777777" w:rsidR="008F03D2" w:rsidRDefault="008F03D2" w:rsidP="009F7826">
      <w:pPr>
        <w:jc w:val="both"/>
        <w:rPr>
          <w:rFonts w:ascii="Segoe UI" w:hAnsi="Segoe UI" w:cs="Segoe UI"/>
        </w:rPr>
      </w:pPr>
    </w:p>
    <w:p w14:paraId="012414AE" w14:textId="35780A69" w:rsidR="009F7826" w:rsidRPr="00767552" w:rsidRDefault="009F7826" w:rsidP="009F7826">
      <w:pPr>
        <w:jc w:val="both"/>
        <w:rPr>
          <w:rFonts w:ascii="Segoe UI" w:hAnsi="Segoe UI" w:cs="Segoe UI"/>
        </w:rPr>
      </w:pPr>
      <w:r>
        <w:rPr>
          <w:noProof/>
        </w:rPr>
        <w:lastRenderedPageBreak/>
        <w:drawing>
          <wp:inline distT="0" distB="0" distL="0" distR="0" wp14:anchorId="59343D61" wp14:editId="31DBAA91">
            <wp:extent cx="5490210" cy="54978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549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525D6" w14:textId="77777777" w:rsidR="009F7826" w:rsidRPr="00767552" w:rsidRDefault="009F7826" w:rsidP="009F7826">
      <w:pPr>
        <w:jc w:val="both"/>
        <w:rPr>
          <w:rFonts w:ascii="Segoe UI" w:hAnsi="Segoe UI" w:cs="Segoe UI"/>
        </w:rPr>
      </w:pPr>
    </w:p>
    <w:p w14:paraId="48680F22" w14:textId="7DAEED29" w:rsidR="009F7826" w:rsidRDefault="009F7826" w:rsidP="0080532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 wp14:anchorId="6573C6CB" wp14:editId="5E852284">
            <wp:extent cx="5491778" cy="1839371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94" cy="1863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F1A6AD" w14:textId="77777777" w:rsidR="008F03D2" w:rsidRDefault="008F03D2" w:rsidP="00805325">
      <w:pPr>
        <w:jc w:val="both"/>
        <w:rPr>
          <w:rFonts w:ascii="Segoe UI" w:hAnsi="Segoe UI" w:cs="Segoe UI"/>
        </w:rPr>
      </w:pPr>
    </w:p>
    <w:p w14:paraId="38F7DD1D" w14:textId="7CD9121F" w:rsidR="00805325" w:rsidRDefault="009F7826" w:rsidP="0080532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Audit requirements are now stipulated by the DSPT Assertion 9.4.5, and the Audit is conducted by an NHSX approved independent auditor.  The Trust was assessed accordingly:</w:t>
      </w:r>
    </w:p>
    <w:p w14:paraId="79E90E5D" w14:textId="16D2EAD1" w:rsidR="009F7826" w:rsidRDefault="009F7826" w:rsidP="00805325">
      <w:pPr>
        <w:jc w:val="both"/>
        <w:rPr>
          <w:rFonts w:ascii="Segoe UI" w:hAnsi="Segoe UI" w:cs="Segoe UI"/>
        </w:rPr>
      </w:pPr>
    </w:p>
    <w:p w14:paraId="34871FFB" w14:textId="1B83E141" w:rsidR="009F7826" w:rsidRPr="00767552" w:rsidRDefault="009F7826" w:rsidP="00805325">
      <w:pPr>
        <w:jc w:val="both"/>
        <w:rPr>
          <w:rFonts w:ascii="Segoe UI" w:hAnsi="Segoe UI" w:cs="Segoe UI"/>
        </w:rPr>
      </w:pPr>
      <w:r w:rsidRPr="009F7826">
        <w:rPr>
          <w:noProof/>
        </w:rPr>
        <w:drawing>
          <wp:inline distT="0" distB="0" distL="0" distR="0" wp14:anchorId="2D653A4E" wp14:editId="74565168">
            <wp:extent cx="5490210" cy="30175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A7BAD" w14:textId="77777777" w:rsidR="00805325" w:rsidRPr="00767552" w:rsidRDefault="00805325" w:rsidP="00805325">
      <w:pPr>
        <w:jc w:val="both"/>
        <w:rPr>
          <w:rFonts w:ascii="Segoe UI" w:hAnsi="Segoe UI" w:cs="Segoe UI"/>
        </w:rPr>
      </w:pPr>
    </w:p>
    <w:p w14:paraId="64858C51" w14:textId="77777777" w:rsidR="007A2CF0" w:rsidRPr="00FA3993" w:rsidRDefault="007A2CF0" w:rsidP="007A2CF0">
      <w:pPr>
        <w:jc w:val="both"/>
        <w:rPr>
          <w:rFonts w:ascii="Segoe UI" w:hAnsi="Segoe UI" w:cs="Segoe UI"/>
          <w:i/>
        </w:rPr>
      </w:pPr>
    </w:p>
    <w:p w14:paraId="7264DAC3" w14:textId="46CAC2A5" w:rsidR="00FA3993" w:rsidRDefault="00FA3993" w:rsidP="007A2CF0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Governance Route/</w:t>
      </w:r>
      <w:r w:rsidR="00745B27">
        <w:rPr>
          <w:rFonts w:ascii="Segoe UI" w:hAnsi="Segoe UI" w:cs="Segoe UI"/>
          <w:b/>
        </w:rPr>
        <w:t>Escalation</w:t>
      </w:r>
      <w:r>
        <w:rPr>
          <w:rFonts w:ascii="Segoe UI" w:hAnsi="Segoe UI" w:cs="Segoe UI"/>
          <w:b/>
        </w:rPr>
        <w:t xml:space="preserve"> Process</w:t>
      </w:r>
    </w:p>
    <w:p w14:paraId="6B9A034A" w14:textId="77777777" w:rsidR="00767552" w:rsidRPr="00FA3993" w:rsidRDefault="00767552" w:rsidP="007A2CF0">
      <w:pPr>
        <w:jc w:val="both"/>
        <w:rPr>
          <w:rFonts w:ascii="Segoe UI" w:hAnsi="Segoe UI" w:cs="Segoe UI"/>
          <w:b/>
        </w:rPr>
      </w:pPr>
    </w:p>
    <w:p w14:paraId="4F480455" w14:textId="3FB3D171" w:rsidR="00551AD9" w:rsidRDefault="00767552" w:rsidP="0073522A">
      <w:pPr>
        <w:jc w:val="both"/>
        <w:rPr>
          <w:rFonts w:ascii="Segoe UI" w:hAnsi="Segoe UI" w:cs="Segoe UI"/>
          <w:bCs/>
        </w:rPr>
      </w:pPr>
      <w:r w:rsidRPr="00767552">
        <w:rPr>
          <w:rFonts w:ascii="Segoe UI" w:hAnsi="Segoe UI" w:cs="Segoe UI"/>
          <w:bCs/>
        </w:rPr>
        <w:t xml:space="preserve">DSPT </w:t>
      </w:r>
      <w:r>
        <w:rPr>
          <w:rFonts w:ascii="Segoe UI" w:hAnsi="Segoe UI" w:cs="Segoe UI"/>
          <w:bCs/>
        </w:rPr>
        <w:t>is a standard item on the Information Management Group which meets quarterly</w:t>
      </w:r>
      <w:r w:rsidR="009F7826">
        <w:rPr>
          <w:rFonts w:ascii="Segoe UI" w:hAnsi="Segoe UI" w:cs="Segoe UI"/>
          <w:bCs/>
        </w:rPr>
        <w:t xml:space="preserve">, </w:t>
      </w:r>
      <w:r>
        <w:rPr>
          <w:rFonts w:ascii="Segoe UI" w:hAnsi="Segoe UI" w:cs="Segoe UI"/>
          <w:bCs/>
        </w:rPr>
        <w:t>and members are from all Clinical Directorates and Corporate Departments.  The IMG reports, via Escalation Report, to the FIC following each meeting of the Group.</w:t>
      </w:r>
    </w:p>
    <w:p w14:paraId="7C6E4DAB" w14:textId="77777777" w:rsidR="00767552" w:rsidRPr="00767552" w:rsidRDefault="00767552" w:rsidP="0073522A">
      <w:pPr>
        <w:jc w:val="both"/>
        <w:rPr>
          <w:rFonts w:ascii="Segoe UI" w:hAnsi="Segoe UI" w:cs="Segoe UI"/>
          <w:bCs/>
        </w:rPr>
      </w:pPr>
    </w:p>
    <w:p w14:paraId="18DB1C54" w14:textId="5CE982DC" w:rsidR="00551AD9" w:rsidRDefault="00551AD9" w:rsidP="0073522A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Statutory or Regulatory responsibilities</w:t>
      </w:r>
    </w:p>
    <w:p w14:paraId="054E1EDF" w14:textId="77777777" w:rsidR="002B323A" w:rsidRDefault="002B323A" w:rsidP="0073522A">
      <w:pPr>
        <w:jc w:val="both"/>
        <w:rPr>
          <w:rFonts w:ascii="Segoe UI" w:hAnsi="Segoe UI" w:cs="Segoe UI"/>
        </w:rPr>
      </w:pPr>
    </w:p>
    <w:p w14:paraId="151DCAA2" w14:textId="58C919E6" w:rsidR="00551AD9" w:rsidRPr="00767552" w:rsidRDefault="0068604B" w:rsidP="0073522A">
      <w:pPr>
        <w:jc w:val="both"/>
        <w:rPr>
          <w:rFonts w:ascii="Segoe UI" w:hAnsi="Segoe UI" w:cs="Segoe UI"/>
        </w:rPr>
      </w:pPr>
      <w:r w:rsidRPr="00767552">
        <w:rPr>
          <w:rFonts w:ascii="Segoe UI" w:hAnsi="Segoe UI" w:cs="Segoe UI"/>
        </w:rPr>
        <w:t>C</w:t>
      </w:r>
      <w:r w:rsidR="002B323A" w:rsidRPr="00767552">
        <w:rPr>
          <w:rFonts w:ascii="Segoe UI" w:hAnsi="Segoe UI" w:cs="Segoe UI"/>
        </w:rPr>
        <w:t>omplet</w:t>
      </w:r>
      <w:r w:rsidR="00C83289" w:rsidRPr="00767552">
        <w:rPr>
          <w:rFonts w:ascii="Segoe UI" w:hAnsi="Segoe UI" w:cs="Segoe UI"/>
        </w:rPr>
        <w:t>ion</w:t>
      </w:r>
      <w:r w:rsidR="002B323A" w:rsidRPr="00767552">
        <w:rPr>
          <w:rFonts w:ascii="Segoe UI" w:hAnsi="Segoe UI" w:cs="Segoe UI"/>
        </w:rPr>
        <w:t xml:space="preserve"> and submi</w:t>
      </w:r>
      <w:r w:rsidR="00C83289" w:rsidRPr="00767552">
        <w:rPr>
          <w:rFonts w:ascii="Segoe UI" w:hAnsi="Segoe UI" w:cs="Segoe UI"/>
        </w:rPr>
        <w:t>ssion</w:t>
      </w:r>
      <w:r w:rsidR="00AE2F68" w:rsidRPr="00767552">
        <w:rPr>
          <w:rFonts w:ascii="Segoe UI" w:hAnsi="Segoe UI" w:cs="Segoe UI"/>
        </w:rPr>
        <w:t xml:space="preserve"> of</w:t>
      </w:r>
      <w:r w:rsidR="002B323A" w:rsidRPr="00767552">
        <w:rPr>
          <w:rFonts w:ascii="Segoe UI" w:hAnsi="Segoe UI" w:cs="Segoe UI"/>
        </w:rPr>
        <w:t xml:space="preserve"> the Data Security and Protection Toolkit (DSPT) </w:t>
      </w:r>
      <w:r w:rsidR="00AE2F68" w:rsidRPr="00767552">
        <w:rPr>
          <w:rFonts w:ascii="Segoe UI" w:hAnsi="Segoe UI" w:cs="Segoe UI"/>
        </w:rPr>
        <w:t xml:space="preserve">annually </w:t>
      </w:r>
      <w:r w:rsidRPr="00767552">
        <w:rPr>
          <w:rFonts w:ascii="Segoe UI" w:hAnsi="Segoe UI" w:cs="Segoe UI"/>
        </w:rPr>
        <w:t>is mandat</w:t>
      </w:r>
      <w:r w:rsidR="00AE2F68" w:rsidRPr="00767552">
        <w:rPr>
          <w:rFonts w:ascii="Segoe UI" w:hAnsi="Segoe UI" w:cs="Segoe UI"/>
        </w:rPr>
        <w:t>ory</w:t>
      </w:r>
      <w:r w:rsidR="002B323A" w:rsidRPr="00767552">
        <w:rPr>
          <w:rFonts w:ascii="Segoe UI" w:hAnsi="Segoe UI" w:cs="Segoe UI"/>
        </w:rPr>
        <w:t>.</w:t>
      </w:r>
      <w:r w:rsidR="00AE2F68" w:rsidRPr="00767552">
        <w:rPr>
          <w:rFonts w:ascii="Segoe UI" w:hAnsi="Segoe UI" w:cs="Segoe UI"/>
        </w:rPr>
        <w:t xml:space="preserve">  </w:t>
      </w:r>
      <w:r w:rsidR="00A52E2B" w:rsidRPr="00767552">
        <w:rPr>
          <w:rFonts w:ascii="Segoe UI" w:hAnsi="Segoe UI" w:cs="Segoe UI"/>
        </w:rPr>
        <w:t xml:space="preserve">Adherence to the Assertions is a </w:t>
      </w:r>
      <w:r w:rsidR="00D13A83" w:rsidRPr="00767552">
        <w:rPr>
          <w:rFonts w:ascii="Segoe UI" w:hAnsi="Segoe UI" w:cs="Segoe UI"/>
        </w:rPr>
        <w:t>standard requirement of NHS contracts.</w:t>
      </w:r>
      <w:r w:rsidR="002B323A" w:rsidRPr="00767552">
        <w:rPr>
          <w:rFonts w:ascii="Segoe UI" w:hAnsi="Segoe UI" w:cs="Segoe UI"/>
        </w:rPr>
        <w:t xml:space="preserve">  </w:t>
      </w:r>
    </w:p>
    <w:p w14:paraId="22FCE35D" w14:textId="77777777" w:rsidR="002B323A" w:rsidRDefault="002B323A" w:rsidP="0073522A">
      <w:pPr>
        <w:jc w:val="both"/>
        <w:rPr>
          <w:rFonts w:ascii="Segoe UI" w:hAnsi="Segoe UI" w:cs="Segoe UI"/>
          <w:b/>
        </w:rPr>
      </w:pPr>
    </w:p>
    <w:p w14:paraId="32F36C83" w14:textId="493C20CD" w:rsidR="0073522A" w:rsidRDefault="0073522A" w:rsidP="0073522A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Recommendation</w:t>
      </w:r>
    </w:p>
    <w:p w14:paraId="22C3261A" w14:textId="33996DD1" w:rsidR="00A77FBE" w:rsidRDefault="00A77FBE" w:rsidP="0073522A">
      <w:pPr>
        <w:jc w:val="both"/>
        <w:rPr>
          <w:rFonts w:ascii="Segoe UI" w:hAnsi="Segoe UI" w:cs="Segoe UI"/>
          <w:b/>
        </w:rPr>
      </w:pPr>
    </w:p>
    <w:p w14:paraId="4E47AF51" w14:textId="27B1DFDA" w:rsidR="00A77FBE" w:rsidRPr="00767552" w:rsidRDefault="00A77FBE" w:rsidP="00A77FBE">
      <w:pPr>
        <w:jc w:val="both"/>
        <w:rPr>
          <w:rFonts w:ascii="Segoe UI" w:hAnsi="Segoe UI" w:cs="Segoe UI"/>
        </w:rPr>
      </w:pPr>
      <w:r w:rsidRPr="00767552">
        <w:rPr>
          <w:rFonts w:ascii="Segoe UI" w:hAnsi="Segoe UI" w:cs="Segoe UI"/>
        </w:rPr>
        <w:t>The Board are requested to note the report and Trust performance</w:t>
      </w:r>
      <w:r w:rsidR="00BB19D7" w:rsidRPr="00767552">
        <w:rPr>
          <w:rFonts w:ascii="Segoe UI" w:hAnsi="Segoe UI" w:cs="Segoe UI"/>
        </w:rPr>
        <w:t xml:space="preserve">, and the potential for action </w:t>
      </w:r>
      <w:r w:rsidR="005131F8" w:rsidRPr="00767552">
        <w:rPr>
          <w:rFonts w:ascii="Segoe UI" w:hAnsi="Segoe UI" w:cs="Segoe UI"/>
        </w:rPr>
        <w:t>post-submission to achieve the IT Training compliance level</w:t>
      </w:r>
      <w:r w:rsidRPr="00767552">
        <w:rPr>
          <w:rFonts w:ascii="Segoe UI" w:hAnsi="Segoe UI" w:cs="Segoe UI"/>
        </w:rPr>
        <w:t xml:space="preserve">.  </w:t>
      </w:r>
    </w:p>
    <w:p w14:paraId="2016B183" w14:textId="77777777" w:rsidR="00A77FBE" w:rsidRPr="00FA3993" w:rsidRDefault="00A77FBE" w:rsidP="0073522A">
      <w:pPr>
        <w:jc w:val="both"/>
        <w:rPr>
          <w:rFonts w:ascii="Segoe UI" w:hAnsi="Segoe UI" w:cs="Segoe UI"/>
          <w:b/>
        </w:rPr>
      </w:pPr>
    </w:p>
    <w:p w14:paraId="4F5E32FA" w14:textId="77777777" w:rsidR="005D3499" w:rsidRPr="00FA3993" w:rsidRDefault="005D3499">
      <w:pPr>
        <w:jc w:val="both"/>
        <w:rPr>
          <w:rFonts w:ascii="Segoe UI" w:hAnsi="Segoe UI" w:cs="Segoe UI"/>
          <w:b/>
        </w:rPr>
      </w:pPr>
    </w:p>
    <w:p w14:paraId="6BD6928F" w14:textId="2A56ABDA" w:rsidR="003F7366" w:rsidRPr="00FA3993" w:rsidRDefault="002619EF" w:rsidP="0073522A">
      <w:pPr>
        <w:ind w:left="1440" w:hanging="1440"/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lastRenderedPageBreak/>
        <w:t>Author and T</w:t>
      </w:r>
      <w:r w:rsidR="0073522A" w:rsidRPr="00FA3993">
        <w:rPr>
          <w:rFonts w:ascii="Segoe UI" w:hAnsi="Segoe UI" w:cs="Segoe UI"/>
          <w:b/>
        </w:rPr>
        <w:t>itle:</w:t>
      </w:r>
      <w:r w:rsidR="007B02FB">
        <w:rPr>
          <w:rFonts w:ascii="Segoe UI" w:hAnsi="Segoe UI" w:cs="Segoe UI"/>
          <w:b/>
        </w:rPr>
        <w:t xml:space="preserve"> </w:t>
      </w:r>
      <w:r w:rsidR="009F7826">
        <w:rPr>
          <w:rFonts w:ascii="Segoe UI" w:hAnsi="Segoe UI" w:cs="Segoe UI"/>
          <w:b/>
        </w:rPr>
        <w:t>Mark Underwood, Head of Information Governance</w:t>
      </w:r>
      <w:r w:rsidR="0073522A" w:rsidRPr="00FA3993">
        <w:rPr>
          <w:rFonts w:ascii="Segoe UI" w:hAnsi="Segoe UI" w:cs="Segoe UI"/>
        </w:rPr>
        <w:tab/>
      </w:r>
    </w:p>
    <w:p w14:paraId="21C16DD0" w14:textId="30AECBF0" w:rsidR="00FA3993" w:rsidRPr="002250DE" w:rsidRDefault="0073522A" w:rsidP="00FA3993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Lead Executive Director:</w:t>
      </w:r>
      <w:r w:rsidR="007B02FB">
        <w:rPr>
          <w:rFonts w:ascii="Segoe UI" w:hAnsi="Segoe UI" w:cs="Segoe UI"/>
          <w:b/>
        </w:rPr>
        <w:t xml:space="preserve"> </w:t>
      </w:r>
      <w:r w:rsidR="00706E32">
        <w:rPr>
          <w:rFonts w:ascii="Segoe UI" w:hAnsi="Segoe UI" w:cs="Segoe UI"/>
          <w:b/>
        </w:rPr>
        <w:t xml:space="preserve">Martyn Ward, </w:t>
      </w:r>
      <w:r w:rsidR="00B0318B">
        <w:rPr>
          <w:rFonts w:ascii="Segoe UI" w:hAnsi="Segoe UI" w:cs="Segoe UI"/>
          <w:b/>
        </w:rPr>
        <w:t>Executive Director Digital &amp; Transformation</w:t>
      </w:r>
    </w:p>
    <w:p w14:paraId="149E93C4" w14:textId="77777777" w:rsidR="00FA3993" w:rsidRPr="0072070D" w:rsidRDefault="00FA3993" w:rsidP="00FA3993">
      <w:pPr>
        <w:jc w:val="both"/>
        <w:rPr>
          <w:rFonts w:ascii="Segoe UI" w:hAnsi="Segoe UI" w:cs="Segoe UI"/>
        </w:rPr>
      </w:pPr>
    </w:p>
    <w:p w14:paraId="22977975" w14:textId="77777777" w:rsidR="002250DE" w:rsidRPr="00D628E5" w:rsidRDefault="00FA3993" w:rsidP="00D628E5">
      <w:pPr>
        <w:numPr>
          <w:ilvl w:val="0"/>
          <w:numId w:val="4"/>
        </w:numPr>
        <w:jc w:val="both"/>
        <w:rPr>
          <w:rFonts w:ascii="Segoe UI" w:hAnsi="Segoe UI" w:cs="Segoe UI"/>
          <w:i/>
          <w:sz w:val="20"/>
          <w:szCs w:val="20"/>
        </w:rPr>
      </w:pPr>
      <w:r w:rsidRPr="0072070D">
        <w:rPr>
          <w:rFonts w:ascii="Segoe UI" w:hAnsi="Segoe UI" w:cs="Segoe UI"/>
          <w:i/>
          <w:sz w:val="20"/>
          <w:szCs w:val="20"/>
        </w:rPr>
        <w:t xml:space="preserve">A risk assessment has been undertaken around </w:t>
      </w:r>
      <w:r>
        <w:rPr>
          <w:rFonts w:ascii="Segoe UI" w:hAnsi="Segoe UI" w:cs="Segoe UI"/>
          <w:i/>
          <w:sz w:val="20"/>
          <w:szCs w:val="20"/>
        </w:rPr>
        <w:t>the legal issues that this report</w:t>
      </w:r>
      <w:r w:rsidRPr="0072070D">
        <w:rPr>
          <w:rFonts w:ascii="Segoe UI" w:hAnsi="Segoe UI" w:cs="Segoe UI"/>
          <w:i/>
          <w:sz w:val="20"/>
          <w:szCs w:val="20"/>
        </w:rPr>
        <w:t xml:space="preserve"> presents and </w:t>
      </w:r>
      <w:r w:rsidR="00DF10CC">
        <w:rPr>
          <w:rFonts w:ascii="Segoe UI" w:hAnsi="Segoe UI" w:cs="Segoe UI"/>
          <w:i/>
          <w:sz w:val="20"/>
          <w:szCs w:val="20"/>
        </w:rPr>
        <w:t>[</w:t>
      </w:r>
      <w:r w:rsidRPr="0072070D">
        <w:rPr>
          <w:rFonts w:ascii="Segoe UI" w:hAnsi="Segoe UI" w:cs="Segoe UI"/>
          <w:i/>
          <w:sz w:val="20"/>
          <w:szCs w:val="20"/>
        </w:rPr>
        <w:t>there are no issues that need to be referred to the Trust Solicitors</w:t>
      </w:r>
      <w:r w:rsidR="00DF10CC">
        <w:rPr>
          <w:rFonts w:ascii="Segoe UI" w:hAnsi="Segoe UI" w:cs="Segoe UI"/>
          <w:i/>
          <w:sz w:val="20"/>
          <w:szCs w:val="20"/>
        </w:rPr>
        <w:t xml:space="preserve">] </w:t>
      </w:r>
      <w:r>
        <w:rPr>
          <w:rFonts w:ascii="Segoe UI" w:hAnsi="Segoe UI" w:cs="Segoe UI"/>
          <w:i/>
          <w:sz w:val="20"/>
          <w:szCs w:val="20"/>
        </w:rPr>
        <w:t xml:space="preserve">OR: </w:t>
      </w:r>
      <w:r w:rsidR="00DF10CC">
        <w:rPr>
          <w:rFonts w:ascii="Segoe UI" w:hAnsi="Segoe UI" w:cs="Segoe UI"/>
          <w:i/>
          <w:sz w:val="20"/>
          <w:szCs w:val="20"/>
        </w:rPr>
        <w:t>[</w:t>
      </w:r>
      <w:r>
        <w:rPr>
          <w:rFonts w:ascii="Segoe UI" w:hAnsi="Segoe UI" w:cs="Segoe UI"/>
          <w:i/>
          <w:sz w:val="20"/>
          <w:szCs w:val="20"/>
        </w:rPr>
        <w:t xml:space="preserve">the Trust Solicitors have been consulted and their recommendation is included within the report] </w:t>
      </w:r>
      <w:r w:rsidRPr="00124535">
        <w:rPr>
          <w:rFonts w:ascii="Segoe UI" w:hAnsi="Segoe UI" w:cs="Segoe UI"/>
          <w:sz w:val="20"/>
          <w:szCs w:val="20"/>
        </w:rPr>
        <w:t>(</w:t>
      </w:r>
      <w:r w:rsidRPr="002250DE">
        <w:rPr>
          <w:rFonts w:ascii="Segoe UI" w:hAnsi="Segoe UI" w:cs="Segoe UI"/>
          <w:b/>
          <w:i/>
          <w:sz w:val="20"/>
          <w:szCs w:val="20"/>
        </w:rPr>
        <w:t>please delete</w:t>
      </w:r>
      <w:r w:rsidR="002250DE" w:rsidRPr="002250DE">
        <w:rPr>
          <w:rFonts w:ascii="Segoe UI" w:hAnsi="Segoe UI" w:cs="Segoe UI"/>
          <w:b/>
          <w:i/>
          <w:sz w:val="20"/>
          <w:szCs w:val="20"/>
        </w:rPr>
        <w:t>/amend</w:t>
      </w:r>
      <w:r w:rsidRPr="002250DE">
        <w:rPr>
          <w:rFonts w:ascii="Segoe UI" w:hAnsi="Segoe UI" w:cs="Segoe UI"/>
          <w:b/>
          <w:i/>
          <w:sz w:val="20"/>
          <w:szCs w:val="20"/>
        </w:rPr>
        <w:t xml:space="preserve"> as appropriate</w:t>
      </w:r>
      <w:r w:rsidRPr="00124535">
        <w:rPr>
          <w:rFonts w:ascii="Segoe UI" w:hAnsi="Segoe UI" w:cs="Segoe UI"/>
          <w:sz w:val="20"/>
          <w:szCs w:val="20"/>
        </w:rPr>
        <w:t>)</w:t>
      </w:r>
    </w:p>
    <w:p w14:paraId="281B3A46" w14:textId="223FB50A" w:rsidR="00FA3993" w:rsidRPr="00FA3993" w:rsidRDefault="00FA3993" w:rsidP="00FA3993">
      <w:pPr>
        <w:numPr>
          <w:ilvl w:val="0"/>
          <w:numId w:val="4"/>
        </w:numPr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Strategic Objectives</w:t>
      </w:r>
      <w:r w:rsidR="00C84B11">
        <w:rPr>
          <w:rFonts w:ascii="Segoe UI" w:hAnsi="Segoe UI" w:cs="Segoe UI"/>
          <w:b/>
          <w:i/>
          <w:sz w:val="20"/>
          <w:szCs w:val="20"/>
        </w:rPr>
        <w:t>/Priorities</w:t>
      </w:r>
      <w:r>
        <w:rPr>
          <w:rFonts w:ascii="Segoe UI" w:hAnsi="Segoe UI" w:cs="Segoe UI"/>
          <w:i/>
          <w:sz w:val="20"/>
          <w:szCs w:val="20"/>
        </w:rPr>
        <w:t xml:space="preserve"> – this </w:t>
      </w:r>
      <w:r w:rsidRPr="00FA3993">
        <w:rPr>
          <w:rFonts w:ascii="Segoe UI" w:hAnsi="Segoe UI" w:cs="Segoe UI"/>
          <w:i/>
          <w:sz w:val="20"/>
          <w:szCs w:val="20"/>
        </w:rPr>
        <w:t>report relates to or provides assurance and evidence against the following Strategic Objective(s)</w:t>
      </w:r>
      <w:r w:rsidR="00C84B11">
        <w:rPr>
          <w:rFonts w:ascii="Segoe UI" w:hAnsi="Segoe UI" w:cs="Segoe UI"/>
          <w:i/>
          <w:sz w:val="20"/>
          <w:szCs w:val="20"/>
        </w:rPr>
        <w:t>/Priority(ies)</w:t>
      </w:r>
      <w:r w:rsidRPr="00FA3993">
        <w:rPr>
          <w:rFonts w:ascii="Segoe UI" w:hAnsi="Segoe UI" w:cs="Segoe UI"/>
          <w:i/>
          <w:sz w:val="20"/>
          <w:szCs w:val="20"/>
        </w:rPr>
        <w:t xml:space="preserve"> of the Trust [OR N/A – no Strategic Objectives</w:t>
      </w:r>
      <w:r w:rsidR="00C84B11">
        <w:rPr>
          <w:rFonts w:ascii="Segoe UI" w:hAnsi="Segoe UI" w:cs="Segoe UI"/>
          <w:i/>
          <w:sz w:val="20"/>
          <w:szCs w:val="20"/>
        </w:rPr>
        <w:t>/Priorities</w:t>
      </w:r>
      <w:r w:rsidRPr="00FA3993">
        <w:rPr>
          <w:rFonts w:ascii="Segoe UI" w:hAnsi="Segoe UI" w:cs="Segoe UI"/>
          <w:i/>
          <w:sz w:val="20"/>
          <w:szCs w:val="20"/>
        </w:rPr>
        <w:t xml:space="preserve"> apply] (</w:t>
      </w:r>
      <w:r w:rsidRPr="002250DE">
        <w:rPr>
          <w:rFonts w:ascii="Segoe UI" w:hAnsi="Segoe UI" w:cs="Segoe UI"/>
          <w:b/>
          <w:i/>
          <w:sz w:val="20"/>
          <w:szCs w:val="20"/>
        </w:rPr>
        <w:t>please delete as appropriate</w:t>
      </w:r>
      <w:r w:rsidRPr="00FA3993">
        <w:rPr>
          <w:rFonts w:ascii="Segoe UI" w:hAnsi="Segoe UI" w:cs="Segoe UI"/>
          <w:i/>
          <w:sz w:val="20"/>
          <w:szCs w:val="20"/>
        </w:rPr>
        <w:t>):</w:t>
      </w:r>
    </w:p>
    <w:p w14:paraId="37974ED2" w14:textId="77777777" w:rsidR="00FA3993" w:rsidRPr="00FA3993" w:rsidRDefault="00FA3993" w:rsidP="00FA3993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p w14:paraId="42B79B64" w14:textId="244B7D94" w:rsidR="00FA3993" w:rsidRPr="00876856" w:rsidRDefault="002250DE" w:rsidP="002250DE">
      <w:pPr>
        <w:ind w:firstLine="720"/>
        <w:jc w:val="both"/>
        <w:rPr>
          <w:rFonts w:ascii="Segoe UI" w:hAnsi="Segoe UI" w:cs="Segoe UI"/>
          <w:i/>
          <w:sz w:val="20"/>
          <w:szCs w:val="20"/>
        </w:rPr>
      </w:pPr>
      <w:r w:rsidRPr="00876856">
        <w:rPr>
          <w:rFonts w:ascii="Segoe UI" w:hAnsi="Segoe UI" w:cs="Segoe UI"/>
          <w:i/>
          <w:sz w:val="20"/>
          <w:szCs w:val="20"/>
        </w:rPr>
        <w:t xml:space="preserve">1) </w:t>
      </w:r>
      <w:r w:rsidR="00876856" w:rsidRPr="00876856">
        <w:rPr>
          <w:rFonts w:ascii="Segoe UI" w:hAnsi="Segoe UI" w:cs="Segoe UI"/>
          <w:i/>
          <w:sz w:val="20"/>
          <w:szCs w:val="20"/>
        </w:rPr>
        <w:t xml:space="preserve">Quality - </w:t>
      </w:r>
      <w:r w:rsidR="00C84B11" w:rsidRPr="00876856">
        <w:rPr>
          <w:rFonts w:ascii="Segoe UI" w:hAnsi="Segoe UI" w:cs="Segoe UI"/>
          <w:i/>
          <w:sz w:val="20"/>
          <w:szCs w:val="20"/>
        </w:rPr>
        <w:t xml:space="preserve">Deliver the best possible </w:t>
      </w:r>
      <w:r w:rsidR="006F6C4E" w:rsidRPr="00876856">
        <w:rPr>
          <w:rFonts w:ascii="Segoe UI" w:hAnsi="Segoe UI" w:cs="Segoe UI"/>
          <w:i/>
          <w:sz w:val="20"/>
          <w:szCs w:val="20"/>
        </w:rPr>
        <w:t>care and health outcomes</w:t>
      </w:r>
    </w:p>
    <w:p w14:paraId="2A049A5F" w14:textId="77777777" w:rsidR="00FA3993" w:rsidRPr="00876856" w:rsidRDefault="00FA3993" w:rsidP="002250DE">
      <w:pPr>
        <w:jc w:val="both"/>
        <w:rPr>
          <w:rFonts w:ascii="Segoe UI" w:hAnsi="Segoe UI" w:cs="Segoe UI"/>
          <w:i/>
          <w:sz w:val="20"/>
          <w:szCs w:val="20"/>
        </w:rPr>
      </w:pPr>
    </w:p>
    <w:p w14:paraId="0DA309C7" w14:textId="7B09AAAA" w:rsidR="00FA3993" w:rsidRPr="00876856" w:rsidRDefault="00FA3993" w:rsidP="002250DE">
      <w:pPr>
        <w:ind w:firstLine="720"/>
        <w:jc w:val="both"/>
        <w:rPr>
          <w:rFonts w:ascii="Segoe UI" w:hAnsi="Segoe UI" w:cs="Segoe UI"/>
          <w:i/>
          <w:sz w:val="20"/>
          <w:szCs w:val="20"/>
        </w:rPr>
      </w:pPr>
      <w:r w:rsidRPr="00876856">
        <w:rPr>
          <w:rFonts w:ascii="Segoe UI" w:hAnsi="Segoe UI" w:cs="Segoe UI"/>
          <w:i/>
          <w:sz w:val="20"/>
          <w:szCs w:val="20"/>
        </w:rPr>
        <w:t xml:space="preserve">2) </w:t>
      </w:r>
      <w:r w:rsidR="00876856" w:rsidRPr="00876856">
        <w:rPr>
          <w:rFonts w:ascii="Segoe UI" w:hAnsi="Segoe UI" w:cs="Segoe UI"/>
          <w:i/>
          <w:sz w:val="20"/>
          <w:szCs w:val="20"/>
        </w:rPr>
        <w:t xml:space="preserve">People - </w:t>
      </w:r>
      <w:r w:rsidR="006F6C4E" w:rsidRPr="00876856">
        <w:rPr>
          <w:rFonts w:ascii="Segoe UI" w:hAnsi="Segoe UI" w:cs="Segoe UI"/>
          <w:i/>
          <w:sz w:val="20"/>
          <w:szCs w:val="20"/>
        </w:rPr>
        <w:t xml:space="preserve">Be </w:t>
      </w:r>
      <w:r w:rsidR="00876856" w:rsidRPr="00876856">
        <w:rPr>
          <w:rFonts w:ascii="Segoe UI" w:hAnsi="Segoe UI" w:cs="Segoe UI"/>
          <w:i/>
          <w:sz w:val="20"/>
          <w:szCs w:val="20"/>
        </w:rPr>
        <w:t>a great</w:t>
      </w:r>
      <w:r w:rsidR="006F6C4E" w:rsidRPr="00876856">
        <w:rPr>
          <w:rFonts w:ascii="Segoe UI" w:hAnsi="Segoe UI" w:cs="Segoe UI"/>
          <w:i/>
          <w:sz w:val="20"/>
          <w:szCs w:val="20"/>
        </w:rPr>
        <w:t xml:space="preserve"> place to work</w:t>
      </w:r>
    </w:p>
    <w:p w14:paraId="14606977" w14:textId="77777777" w:rsidR="00FA3993" w:rsidRPr="00876856" w:rsidRDefault="00FA3993" w:rsidP="002250DE">
      <w:pPr>
        <w:jc w:val="both"/>
        <w:rPr>
          <w:rFonts w:ascii="Segoe UI" w:hAnsi="Segoe UI" w:cs="Segoe UI"/>
          <w:i/>
          <w:sz w:val="20"/>
          <w:szCs w:val="20"/>
        </w:rPr>
      </w:pPr>
    </w:p>
    <w:p w14:paraId="24A6E57E" w14:textId="31BEE306" w:rsidR="00876856" w:rsidRPr="00876856" w:rsidRDefault="00FA3993" w:rsidP="00876856">
      <w:pPr>
        <w:ind w:firstLine="720"/>
        <w:jc w:val="both"/>
        <w:rPr>
          <w:rFonts w:ascii="Segoe UI" w:hAnsi="Segoe UI" w:cs="Segoe UI"/>
          <w:i/>
          <w:sz w:val="20"/>
          <w:szCs w:val="20"/>
        </w:rPr>
      </w:pPr>
      <w:r w:rsidRPr="00876856">
        <w:rPr>
          <w:rFonts w:ascii="Segoe UI" w:hAnsi="Segoe UI" w:cs="Segoe UI"/>
          <w:i/>
          <w:sz w:val="20"/>
          <w:szCs w:val="20"/>
        </w:rPr>
        <w:t xml:space="preserve">3) </w:t>
      </w:r>
      <w:r w:rsidR="00876856" w:rsidRPr="00876856">
        <w:rPr>
          <w:rFonts w:ascii="Segoe UI" w:hAnsi="Segoe UI" w:cs="Segoe UI"/>
          <w:i/>
          <w:sz w:val="20"/>
          <w:szCs w:val="20"/>
        </w:rPr>
        <w:t>Sustainability – Make best use of our resources and protect the environment</w:t>
      </w:r>
    </w:p>
    <w:p w14:paraId="1F9FD0BC" w14:textId="330168B7" w:rsidR="00876856" w:rsidRDefault="00876856" w:rsidP="002250DE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p w14:paraId="0260AD32" w14:textId="4EE511EE" w:rsidR="003D5794" w:rsidRDefault="00876856" w:rsidP="00706E32">
      <w:pPr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  <w:i/>
          <w:sz w:val="20"/>
          <w:szCs w:val="20"/>
        </w:rPr>
        <w:t>4) Research and Education – Become a leader in healthcare research and education</w:t>
      </w:r>
    </w:p>
    <w:p w14:paraId="40EC2C8E" w14:textId="40692B46" w:rsidR="003D5794" w:rsidRPr="00F945DB" w:rsidRDefault="003D5794" w:rsidP="003927AC">
      <w:pPr>
        <w:jc w:val="both"/>
        <w:rPr>
          <w:rFonts w:ascii="Segoe UI" w:hAnsi="Segoe UI" w:cs="Segoe UI"/>
        </w:rPr>
      </w:pPr>
    </w:p>
    <w:sectPr w:rsidR="003D5794" w:rsidRPr="00F945DB" w:rsidSect="00262F0F">
      <w:footerReference w:type="default" r:id="rId12"/>
      <w:headerReference w:type="first" r:id="rId13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EC7C" w14:textId="77777777" w:rsidR="00D67127" w:rsidRDefault="00D67127" w:rsidP="005B3E3C">
      <w:r>
        <w:separator/>
      </w:r>
    </w:p>
  </w:endnote>
  <w:endnote w:type="continuationSeparator" w:id="0">
    <w:p w14:paraId="65AD5127" w14:textId="77777777" w:rsidR="00D67127" w:rsidRDefault="00D67127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255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46313" w14:textId="77777777" w:rsidR="000A583B" w:rsidRDefault="000A58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A9D14D" w14:textId="77777777" w:rsidR="000A583B" w:rsidRDefault="000A5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BDF3" w14:textId="77777777" w:rsidR="00D67127" w:rsidRDefault="00D67127" w:rsidP="005B3E3C">
      <w:r>
        <w:separator/>
      </w:r>
    </w:p>
  </w:footnote>
  <w:footnote w:type="continuationSeparator" w:id="0">
    <w:p w14:paraId="043A7E44" w14:textId="77777777" w:rsidR="00D67127" w:rsidRDefault="00D67127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5F45" w14:textId="77777777" w:rsidR="00DB0979" w:rsidRDefault="00262F0F" w:rsidP="00262F0F">
    <w:pPr>
      <w:pStyle w:val="Header"/>
      <w:jc w:val="center"/>
      <w:rPr>
        <w:rFonts w:ascii="Segoe UI" w:hAnsi="Segoe UI" w:cs="Segoe UI"/>
        <w:b/>
        <w:i/>
      </w:rPr>
    </w:pPr>
    <w:r w:rsidRPr="00FA3993">
      <w:rPr>
        <w:rFonts w:ascii="Segoe UI" w:hAnsi="Segoe UI" w:cs="Segoe UI"/>
        <w:b/>
        <w:i/>
      </w:rPr>
      <w:t xml:space="preserve">PUBLIC </w:t>
    </w:r>
    <w:r w:rsidR="00DB0979">
      <w:rPr>
        <w:rFonts w:ascii="Segoe UI" w:hAnsi="Segoe UI" w:cs="Segoe UI"/>
        <w:b/>
        <w:i/>
      </w:rPr>
      <w:t>– NOT TO BE REMOVED UNTIL END OF BOARD MEETING</w:t>
    </w:r>
  </w:p>
  <w:p w14:paraId="41D867A1" w14:textId="77777777" w:rsidR="00262F0F" w:rsidRDefault="00262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63533572"/>
    <w:multiLevelType w:val="hybridMultilevel"/>
    <w:tmpl w:val="323A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E8"/>
    <w:rsid w:val="0002698F"/>
    <w:rsid w:val="00030247"/>
    <w:rsid w:val="00047FC8"/>
    <w:rsid w:val="00071842"/>
    <w:rsid w:val="000A3A29"/>
    <w:rsid w:val="000A583B"/>
    <w:rsid w:val="000A5A07"/>
    <w:rsid w:val="000B420F"/>
    <w:rsid w:val="000E317C"/>
    <w:rsid w:val="00101A8F"/>
    <w:rsid w:val="001058A7"/>
    <w:rsid w:val="00125E2C"/>
    <w:rsid w:val="00145747"/>
    <w:rsid w:val="001B5873"/>
    <w:rsid w:val="001F76ED"/>
    <w:rsid w:val="002250DE"/>
    <w:rsid w:val="00227FCE"/>
    <w:rsid w:val="00241A66"/>
    <w:rsid w:val="002619EF"/>
    <w:rsid w:val="00262F0F"/>
    <w:rsid w:val="002821F8"/>
    <w:rsid w:val="00292613"/>
    <w:rsid w:val="002A59FB"/>
    <w:rsid w:val="002A73E8"/>
    <w:rsid w:val="002B323A"/>
    <w:rsid w:val="002B7785"/>
    <w:rsid w:val="002C2F97"/>
    <w:rsid w:val="002E6FC6"/>
    <w:rsid w:val="002F0D9E"/>
    <w:rsid w:val="00306AF0"/>
    <w:rsid w:val="00316193"/>
    <w:rsid w:val="003927AC"/>
    <w:rsid w:val="003971F6"/>
    <w:rsid w:val="003D5794"/>
    <w:rsid w:val="003F2AF4"/>
    <w:rsid w:val="003F7366"/>
    <w:rsid w:val="004326BB"/>
    <w:rsid w:val="00456DDE"/>
    <w:rsid w:val="004742D0"/>
    <w:rsid w:val="0049399C"/>
    <w:rsid w:val="004B1397"/>
    <w:rsid w:val="004C16A3"/>
    <w:rsid w:val="004D0692"/>
    <w:rsid w:val="004F4BBA"/>
    <w:rsid w:val="005131F8"/>
    <w:rsid w:val="005233AA"/>
    <w:rsid w:val="00523450"/>
    <w:rsid w:val="00551AD9"/>
    <w:rsid w:val="00551B0F"/>
    <w:rsid w:val="005659FB"/>
    <w:rsid w:val="005A23E0"/>
    <w:rsid w:val="005B3E3C"/>
    <w:rsid w:val="005C3FC1"/>
    <w:rsid w:val="005D3499"/>
    <w:rsid w:val="005E2583"/>
    <w:rsid w:val="0061684E"/>
    <w:rsid w:val="0063463D"/>
    <w:rsid w:val="00683031"/>
    <w:rsid w:val="0068604B"/>
    <w:rsid w:val="006B14EF"/>
    <w:rsid w:val="006C3147"/>
    <w:rsid w:val="006D4BDD"/>
    <w:rsid w:val="006E3C3E"/>
    <w:rsid w:val="006F2F62"/>
    <w:rsid w:val="006F6C4E"/>
    <w:rsid w:val="00700753"/>
    <w:rsid w:val="00706E32"/>
    <w:rsid w:val="0073096A"/>
    <w:rsid w:val="0073522A"/>
    <w:rsid w:val="00745B27"/>
    <w:rsid w:val="00766C6B"/>
    <w:rsid w:val="00767552"/>
    <w:rsid w:val="007769CD"/>
    <w:rsid w:val="0078032B"/>
    <w:rsid w:val="00781566"/>
    <w:rsid w:val="007976E7"/>
    <w:rsid w:val="007A2CF0"/>
    <w:rsid w:val="007B02FB"/>
    <w:rsid w:val="007B6D77"/>
    <w:rsid w:val="00802701"/>
    <w:rsid w:val="008038A2"/>
    <w:rsid w:val="00805325"/>
    <w:rsid w:val="00811FE8"/>
    <w:rsid w:val="0084720C"/>
    <w:rsid w:val="00862B5A"/>
    <w:rsid w:val="0086436B"/>
    <w:rsid w:val="00876856"/>
    <w:rsid w:val="0088096A"/>
    <w:rsid w:val="008865A9"/>
    <w:rsid w:val="00894B97"/>
    <w:rsid w:val="008F03D2"/>
    <w:rsid w:val="00914771"/>
    <w:rsid w:val="00946E6E"/>
    <w:rsid w:val="0097530A"/>
    <w:rsid w:val="009869DE"/>
    <w:rsid w:val="009936A8"/>
    <w:rsid w:val="009A3886"/>
    <w:rsid w:val="009F7826"/>
    <w:rsid w:val="00A016A0"/>
    <w:rsid w:val="00A12789"/>
    <w:rsid w:val="00A15A88"/>
    <w:rsid w:val="00A2080F"/>
    <w:rsid w:val="00A52E2B"/>
    <w:rsid w:val="00A674FB"/>
    <w:rsid w:val="00A77FBE"/>
    <w:rsid w:val="00A85311"/>
    <w:rsid w:val="00A86977"/>
    <w:rsid w:val="00AA0C3F"/>
    <w:rsid w:val="00AC041B"/>
    <w:rsid w:val="00AC3814"/>
    <w:rsid w:val="00AE2F68"/>
    <w:rsid w:val="00AF0562"/>
    <w:rsid w:val="00AF6A46"/>
    <w:rsid w:val="00B0318B"/>
    <w:rsid w:val="00B10FB2"/>
    <w:rsid w:val="00B26E1A"/>
    <w:rsid w:val="00B26F2C"/>
    <w:rsid w:val="00B50D5E"/>
    <w:rsid w:val="00BA3B3E"/>
    <w:rsid w:val="00BB19D7"/>
    <w:rsid w:val="00BB510B"/>
    <w:rsid w:val="00BC152C"/>
    <w:rsid w:val="00BF3538"/>
    <w:rsid w:val="00BF5367"/>
    <w:rsid w:val="00C07817"/>
    <w:rsid w:val="00C11AA2"/>
    <w:rsid w:val="00C25E87"/>
    <w:rsid w:val="00C67635"/>
    <w:rsid w:val="00C71005"/>
    <w:rsid w:val="00C83289"/>
    <w:rsid w:val="00C84B11"/>
    <w:rsid w:val="00D029E8"/>
    <w:rsid w:val="00D07064"/>
    <w:rsid w:val="00D101CB"/>
    <w:rsid w:val="00D13A83"/>
    <w:rsid w:val="00D26F70"/>
    <w:rsid w:val="00D279FC"/>
    <w:rsid w:val="00D557DE"/>
    <w:rsid w:val="00D55ADD"/>
    <w:rsid w:val="00D628E5"/>
    <w:rsid w:val="00D67127"/>
    <w:rsid w:val="00D8544F"/>
    <w:rsid w:val="00D870AD"/>
    <w:rsid w:val="00DA0FA6"/>
    <w:rsid w:val="00DA6606"/>
    <w:rsid w:val="00DB0979"/>
    <w:rsid w:val="00DB161E"/>
    <w:rsid w:val="00DD33DF"/>
    <w:rsid w:val="00DE1293"/>
    <w:rsid w:val="00DE4919"/>
    <w:rsid w:val="00DF10CC"/>
    <w:rsid w:val="00E827C5"/>
    <w:rsid w:val="00EA2D81"/>
    <w:rsid w:val="00EE261A"/>
    <w:rsid w:val="00F16BEC"/>
    <w:rsid w:val="00F24EB2"/>
    <w:rsid w:val="00F50A07"/>
    <w:rsid w:val="00F57119"/>
    <w:rsid w:val="00F77C13"/>
    <w:rsid w:val="00F93420"/>
    <w:rsid w:val="00F945DB"/>
    <w:rsid w:val="00FA3993"/>
    <w:rsid w:val="00FA5118"/>
    <w:rsid w:val="00FB35C1"/>
    <w:rsid w:val="00FC13A1"/>
    <w:rsid w:val="00FD2279"/>
    <w:rsid w:val="00FE113A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7AA1F6"/>
  <w15:docId w15:val="{DB072BD7-9810-4E5F-BEFD-7B5CEB14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02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BBC6-C31F-46E9-BE78-EF6B8E27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Underwood Mark (RNU) Oxford Health</cp:lastModifiedBy>
  <cp:revision>3</cp:revision>
  <cp:lastPrinted>2014-03-17T14:55:00Z</cp:lastPrinted>
  <dcterms:created xsi:type="dcterms:W3CDTF">2022-05-20T08:42:00Z</dcterms:created>
  <dcterms:modified xsi:type="dcterms:W3CDTF">2022-05-20T08:43:00Z</dcterms:modified>
</cp:coreProperties>
</file>