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EB08C" w14:textId="304D3A29" w:rsidR="0053414A" w:rsidRPr="005C2819" w:rsidRDefault="00900E8B" w:rsidP="0053414A">
      <w:pPr>
        <w:jc w:val="right"/>
        <w:rPr>
          <w:rFonts w:ascii="Segoe UI" w:hAnsi="Segoe UI" w:cs="Segoe UI"/>
          <w:sz w:val="24"/>
          <w:szCs w:val="24"/>
        </w:rPr>
      </w:pPr>
      <w:r w:rsidRPr="00FA07F8">
        <w:rPr>
          <w:rFonts w:ascii="Segoe UI" w:hAnsi="Segoe UI" w:cs="Segoe UI"/>
          <w:noProof/>
          <w:sz w:val="24"/>
          <w:szCs w:val="24"/>
        </w:rPr>
        <w:drawing>
          <wp:inline distT="0" distB="0" distL="0" distR="0" wp14:anchorId="1DBD06FF" wp14:editId="77C21EC7">
            <wp:extent cx="1945005" cy="81724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45005" cy="817245"/>
                    </a:xfrm>
                    <a:prstGeom prst="rect">
                      <a:avLst/>
                    </a:prstGeom>
                    <a:noFill/>
                  </pic:spPr>
                </pic:pic>
              </a:graphicData>
            </a:graphic>
          </wp:inline>
        </w:drawing>
      </w:r>
    </w:p>
    <w:p w14:paraId="20A7C1A1" w14:textId="0E368D8E" w:rsidR="0053414A" w:rsidRPr="005C2819" w:rsidRDefault="0053414A" w:rsidP="0053414A">
      <w:pPr>
        <w:keepNext/>
        <w:overflowPunct w:val="0"/>
        <w:autoSpaceDE w:val="0"/>
        <w:autoSpaceDN w:val="0"/>
        <w:adjustRightInd w:val="0"/>
        <w:spacing w:after="0" w:line="240" w:lineRule="auto"/>
        <w:jc w:val="center"/>
        <w:textAlignment w:val="baseline"/>
        <w:outlineLvl w:val="0"/>
        <w:rPr>
          <w:rFonts w:ascii="Segoe UI" w:eastAsia="Times New Roman" w:hAnsi="Segoe UI" w:cs="Segoe UI"/>
          <w:b/>
          <w:sz w:val="24"/>
          <w:szCs w:val="24"/>
        </w:rPr>
      </w:pPr>
      <w:r w:rsidRPr="005C2819">
        <w:rPr>
          <w:rFonts w:ascii="Segoe UI" w:eastAsia="Times New Roman" w:hAnsi="Segoe UI" w:cs="Segoe UI"/>
          <w:b/>
          <w:sz w:val="24"/>
          <w:szCs w:val="24"/>
        </w:rPr>
        <w:t xml:space="preserve"> </w:t>
      </w:r>
      <w:r w:rsidR="00051D7F" w:rsidRPr="005C2819">
        <w:rPr>
          <w:rFonts w:ascii="Segoe UI" w:eastAsia="Times New Roman" w:hAnsi="Segoe UI" w:cs="Segoe UI"/>
          <w:b/>
          <w:sz w:val="24"/>
          <w:szCs w:val="24"/>
        </w:rPr>
        <w:t xml:space="preserve">Report to the </w:t>
      </w:r>
      <w:r w:rsidRPr="005C2819">
        <w:rPr>
          <w:rFonts w:ascii="Segoe UI" w:eastAsia="Times New Roman" w:hAnsi="Segoe UI" w:cs="Segoe UI"/>
          <w:b/>
          <w:sz w:val="24"/>
          <w:szCs w:val="24"/>
        </w:rPr>
        <w:t xml:space="preserve">Meeting of the </w:t>
      </w:r>
    </w:p>
    <w:p w14:paraId="5EBBFE00" w14:textId="34846FBE" w:rsidR="0053414A" w:rsidRPr="005C2819" w:rsidRDefault="0053414A" w:rsidP="0053414A">
      <w:pPr>
        <w:keepNext/>
        <w:overflowPunct w:val="0"/>
        <w:autoSpaceDE w:val="0"/>
        <w:autoSpaceDN w:val="0"/>
        <w:adjustRightInd w:val="0"/>
        <w:spacing w:after="0" w:line="240" w:lineRule="auto"/>
        <w:jc w:val="center"/>
        <w:textAlignment w:val="baseline"/>
        <w:outlineLvl w:val="0"/>
        <w:rPr>
          <w:rFonts w:ascii="Segoe UI" w:eastAsia="Times New Roman" w:hAnsi="Segoe UI" w:cs="Segoe UI"/>
          <w:b/>
          <w:sz w:val="24"/>
          <w:szCs w:val="24"/>
        </w:rPr>
      </w:pPr>
      <w:r w:rsidRPr="005C2819">
        <w:rPr>
          <w:rFonts w:ascii="Segoe UI" w:eastAsia="Times New Roman" w:hAnsi="Segoe UI" w:cs="Segoe UI"/>
          <w:b/>
          <w:sz w:val="24"/>
          <w:szCs w:val="24"/>
        </w:rPr>
        <w:t xml:space="preserve">Oxford Health NHS Foundation Trust </w:t>
      </w:r>
    </w:p>
    <w:p w14:paraId="6D0C2EE6" w14:textId="2ED43559" w:rsidR="00051D7F" w:rsidRPr="005C2819" w:rsidRDefault="00051D7F" w:rsidP="0053414A">
      <w:pPr>
        <w:keepNext/>
        <w:overflowPunct w:val="0"/>
        <w:autoSpaceDE w:val="0"/>
        <w:autoSpaceDN w:val="0"/>
        <w:adjustRightInd w:val="0"/>
        <w:spacing w:after="0" w:line="240" w:lineRule="auto"/>
        <w:jc w:val="center"/>
        <w:textAlignment w:val="baseline"/>
        <w:outlineLvl w:val="0"/>
        <w:rPr>
          <w:rFonts w:ascii="Segoe UI" w:eastAsia="Times New Roman" w:hAnsi="Segoe UI" w:cs="Segoe UI"/>
          <w:b/>
          <w:sz w:val="24"/>
          <w:szCs w:val="24"/>
        </w:rPr>
      </w:pPr>
    </w:p>
    <w:p w14:paraId="077012C9" w14:textId="5DE149A4" w:rsidR="0053414A" w:rsidRPr="005C2819" w:rsidRDefault="00900E8B" w:rsidP="0053414A">
      <w:pPr>
        <w:keepNext/>
        <w:overflowPunct w:val="0"/>
        <w:autoSpaceDE w:val="0"/>
        <w:autoSpaceDN w:val="0"/>
        <w:adjustRightInd w:val="0"/>
        <w:spacing w:after="0" w:line="240" w:lineRule="auto"/>
        <w:jc w:val="center"/>
        <w:textAlignment w:val="baseline"/>
        <w:outlineLvl w:val="0"/>
        <w:rPr>
          <w:rFonts w:ascii="Segoe UI" w:eastAsia="Times New Roman" w:hAnsi="Segoe UI" w:cs="Segoe UI"/>
          <w:b/>
          <w:sz w:val="24"/>
          <w:szCs w:val="24"/>
        </w:rPr>
      </w:pPr>
      <w:r w:rsidRPr="005C2819">
        <w:rPr>
          <w:rFonts w:ascii="Segoe UI" w:eastAsia="Times New Roman" w:hAnsi="Segoe UI" w:cs="Segoe UI"/>
          <w:b/>
          <w:noProof/>
          <w:sz w:val="24"/>
          <w:szCs w:val="24"/>
          <w:u w:val="single"/>
          <w:lang w:eastAsia="en-GB"/>
        </w:rPr>
        <mc:AlternateContent>
          <mc:Choice Requires="wps">
            <w:drawing>
              <wp:anchor distT="0" distB="0" distL="114300" distR="114300" simplePos="0" relativeHeight="251659264" behindDoc="0" locked="0" layoutInCell="1" allowOverlap="1" wp14:anchorId="4915AFF7" wp14:editId="62F43AD8">
                <wp:simplePos x="0" y="0"/>
                <wp:positionH relativeFrom="column">
                  <wp:posOffset>4970669</wp:posOffset>
                </wp:positionH>
                <wp:positionV relativeFrom="paragraph">
                  <wp:posOffset>17256</wp:posOffset>
                </wp:positionV>
                <wp:extent cx="1371600" cy="571500"/>
                <wp:effectExtent l="9525" t="6985" r="9525" b="12065"/>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14:paraId="0EA25BE1" w14:textId="0920B4EE" w:rsidR="0051763C" w:rsidRPr="00244DD7" w:rsidRDefault="00051D7F" w:rsidP="00244DD7">
                            <w:pPr>
                              <w:jc w:val="center"/>
                              <w:rPr>
                                <w:rFonts w:ascii="Arial" w:hAnsi="Arial" w:cs="Arial"/>
                                <w:sz w:val="24"/>
                                <w:szCs w:val="24"/>
                              </w:rPr>
                            </w:pPr>
                            <w:r w:rsidRPr="00781BA8">
                              <w:rPr>
                                <w:rFonts w:ascii="Arial" w:hAnsi="Arial" w:cs="Arial"/>
                                <w:b/>
                                <w:sz w:val="24"/>
                                <w:szCs w:val="24"/>
                              </w:rPr>
                              <w:t>BOD</w:t>
                            </w:r>
                            <w:r w:rsidR="00781BA8" w:rsidRPr="00781BA8">
                              <w:rPr>
                                <w:rFonts w:ascii="Arial" w:hAnsi="Arial" w:cs="Arial"/>
                                <w:b/>
                                <w:sz w:val="24"/>
                                <w:szCs w:val="24"/>
                              </w:rPr>
                              <w:t xml:space="preserve"> </w:t>
                            </w:r>
                            <w:r w:rsidR="002848FD">
                              <w:rPr>
                                <w:rFonts w:ascii="Arial" w:hAnsi="Arial" w:cs="Arial"/>
                                <w:b/>
                                <w:sz w:val="24"/>
                                <w:szCs w:val="24"/>
                              </w:rPr>
                              <w:t>51</w:t>
                            </w:r>
                            <w:r w:rsidR="005D247C" w:rsidRPr="00781BA8">
                              <w:rPr>
                                <w:rFonts w:ascii="Arial" w:hAnsi="Arial" w:cs="Arial"/>
                                <w:b/>
                                <w:sz w:val="24"/>
                                <w:szCs w:val="24"/>
                              </w:rPr>
                              <w:t>/20</w:t>
                            </w:r>
                            <w:r w:rsidR="001A7C8F" w:rsidRPr="00781BA8">
                              <w:rPr>
                                <w:rFonts w:ascii="Arial" w:hAnsi="Arial" w:cs="Arial"/>
                                <w:b/>
                                <w:sz w:val="24"/>
                                <w:szCs w:val="24"/>
                              </w:rPr>
                              <w:t>2</w:t>
                            </w:r>
                            <w:r w:rsidR="00900E8B">
                              <w:rPr>
                                <w:rFonts w:ascii="Arial" w:hAnsi="Arial" w:cs="Arial"/>
                                <w:b/>
                                <w:sz w:val="24"/>
                                <w:szCs w:val="24"/>
                              </w:rPr>
                              <w:t>2</w:t>
                            </w:r>
                            <w:r w:rsidR="00244DD7" w:rsidRPr="00781BA8">
                              <w:rPr>
                                <w:rFonts w:ascii="Arial" w:hAnsi="Arial" w:cs="Arial"/>
                                <w:sz w:val="24"/>
                                <w:szCs w:val="24"/>
                              </w:rPr>
                              <w:br/>
                            </w:r>
                            <w:r w:rsidR="0051763C" w:rsidRPr="00781BA8">
                              <w:rPr>
                                <w:rFonts w:ascii="Arial" w:hAnsi="Arial" w:cs="Arial"/>
                              </w:rPr>
                              <w:t>(Agenda item</w:t>
                            </w:r>
                            <w:r w:rsidR="00900E8B">
                              <w:rPr>
                                <w:rFonts w:ascii="Arial" w:hAnsi="Arial" w:cs="Arial"/>
                              </w:rPr>
                              <w:t xml:space="preserve">: </w:t>
                            </w:r>
                            <w:r w:rsidR="00F024C8">
                              <w:rPr>
                                <w:rFonts w:ascii="Arial" w:hAnsi="Arial" w:cs="Arial"/>
                              </w:rPr>
                              <w:t>1</w:t>
                            </w:r>
                            <w:r w:rsidR="002848FD">
                              <w:rPr>
                                <w:rFonts w:ascii="Arial" w:hAnsi="Arial" w:cs="Arial"/>
                              </w:rPr>
                              <w:t>5</w:t>
                            </w:r>
                            <w:r w:rsidR="0051763C" w:rsidRPr="00781BA8">
                              <w:rPr>
                                <w:rFonts w:ascii="Arial" w:hAnsi="Arial" w:cs="Aria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15AFF7" id="Rectangle 10" o:spid="_x0000_s1026" style="position:absolute;left:0;text-align:left;margin-left:391.4pt;margin-top:1.35pt;width:108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">
                <v:textbox inset="0,0,0,0">
                  <w:txbxContent>
                    <w:p w14:paraId="0EA25BE1" w14:textId="0920B4EE" w:rsidR="0051763C" w:rsidRPr="00244DD7" w:rsidRDefault="00051D7F" w:rsidP="00244DD7">
                      <w:pPr>
                        <w:jc w:val="center"/>
                        <w:rPr>
                          <w:rFonts w:ascii="Arial" w:hAnsi="Arial" w:cs="Arial"/>
                          <w:sz w:val="24"/>
                          <w:szCs w:val="24"/>
                        </w:rPr>
                      </w:pPr>
                      <w:r w:rsidRPr="00781BA8">
                        <w:rPr>
                          <w:rFonts w:ascii="Arial" w:hAnsi="Arial" w:cs="Arial"/>
                          <w:b/>
                          <w:sz w:val="24"/>
                          <w:szCs w:val="24"/>
                        </w:rPr>
                        <w:t>BOD</w:t>
                      </w:r>
                      <w:r w:rsidR="00781BA8" w:rsidRPr="00781BA8">
                        <w:rPr>
                          <w:rFonts w:ascii="Arial" w:hAnsi="Arial" w:cs="Arial"/>
                          <w:b/>
                          <w:sz w:val="24"/>
                          <w:szCs w:val="24"/>
                        </w:rPr>
                        <w:t xml:space="preserve"> </w:t>
                      </w:r>
                      <w:r w:rsidR="002848FD">
                        <w:rPr>
                          <w:rFonts w:ascii="Arial" w:hAnsi="Arial" w:cs="Arial"/>
                          <w:b/>
                          <w:sz w:val="24"/>
                          <w:szCs w:val="24"/>
                        </w:rPr>
                        <w:t>51</w:t>
                      </w:r>
                      <w:r w:rsidR="005D247C" w:rsidRPr="00781BA8">
                        <w:rPr>
                          <w:rFonts w:ascii="Arial" w:hAnsi="Arial" w:cs="Arial"/>
                          <w:b/>
                          <w:sz w:val="24"/>
                          <w:szCs w:val="24"/>
                        </w:rPr>
                        <w:t>/20</w:t>
                      </w:r>
                      <w:r w:rsidR="001A7C8F" w:rsidRPr="00781BA8">
                        <w:rPr>
                          <w:rFonts w:ascii="Arial" w:hAnsi="Arial" w:cs="Arial"/>
                          <w:b/>
                          <w:sz w:val="24"/>
                          <w:szCs w:val="24"/>
                        </w:rPr>
                        <w:t>2</w:t>
                      </w:r>
                      <w:r w:rsidR="00900E8B">
                        <w:rPr>
                          <w:rFonts w:ascii="Arial" w:hAnsi="Arial" w:cs="Arial"/>
                          <w:b/>
                          <w:sz w:val="24"/>
                          <w:szCs w:val="24"/>
                        </w:rPr>
                        <w:t>2</w:t>
                      </w:r>
                      <w:r w:rsidR="00244DD7" w:rsidRPr="00781BA8">
                        <w:rPr>
                          <w:rFonts w:ascii="Arial" w:hAnsi="Arial" w:cs="Arial"/>
                          <w:sz w:val="24"/>
                          <w:szCs w:val="24"/>
                        </w:rPr>
                        <w:br/>
                      </w:r>
                      <w:r w:rsidR="0051763C" w:rsidRPr="00781BA8">
                        <w:rPr>
                          <w:rFonts w:ascii="Arial" w:hAnsi="Arial" w:cs="Arial"/>
                        </w:rPr>
                        <w:t>(Agenda item</w:t>
                      </w:r>
                      <w:r w:rsidR="00900E8B">
                        <w:rPr>
                          <w:rFonts w:ascii="Arial" w:hAnsi="Arial" w:cs="Arial"/>
                        </w:rPr>
                        <w:t xml:space="preserve">: </w:t>
                      </w:r>
                      <w:r w:rsidR="00F024C8">
                        <w:rPr>
                          <w:rFonts w:ascii="Arial" w:hAnsi="Arial" w:cs="Arial"/>
                        </w:rPr>
                        <w:t>1</w:t>
                      </w:r>
                      <w:r w:rsidR="002848FD">
                        <w:rPr>
                          <w:rFonts w:ascii="Arial" w:hAnsi="Arial" w:cs="Arial"/>
                        </w:rPr>
                        <w:t>5</w:t>
                      </w:r>
                      <w:r w:rsidR="0051763C" w:rsidRPr="00781BA8">
                        <w:rPr>
                          <w:rFonts w:ascii="Arial" w:hAnsi="Arial" w:cs="Arial"/>
                        </w:rPr>
                        <w:t>)</w:t>
                      </w:r>
                    </w:p>
                  </w:txbxContent>
                </v:textbox>
              </v:rect>
            </w:pict>
          </mc:Fallback>
        </mc:AlternateContent>
      </w:r>
      <w:r w:rsidR="00051D7F" w:rsidRPr="00781BA8">
        <w:rPr>
          <w:rFonts w:ascii="Segoe UI" w:eastAsia="Times New Roman" w:hAnsi="Segoe UI" w:cs="Segoe UI"/>
          <w:b/>
          <w:sz w:val="24"/>
          <w:szCs w:val="24"/>
        </w:rPr>
        <w:t>Board of Directors</w:t>
      </w:r>
    </w:p>
    <w:p w14:paraId="718D6BC7" w14:textId="77777777" w:rsidR="0053414A" w:rsidRPr="005C2819" w:rsidRDefault="0053414A" w:rsidP="0053414A">
      <w:pPr>
        <w:spacing w:after="0" w:line="240" w:lineRule="auto"/>
        <w:rPr>
          <w:rFonts w:ascii="Segoe UI" w:eastAsia="Times New Roman" w:hAnsi="Segoe UI" w:cs="Segoe UI"/>
          <w:b/>
          <w:sz w:val="24"/>
          <w:szCs w:val="24"/>
          <w:lang w:val="en-US"/>
        </w:rPr>
      </w:pPr>
    </w:p>
    <w:p w14:paraId="596CAB6D" w14:textId="71A1BDAD" w:rsidR="0053414A" w:rsidRPr="005C2819" w:rsidRDefault="009F02B2" w:rsidP="0053414A">
      <w:pPr>
        <w:spacing w:after="0" w:line="240" w:lineRule="auto"/>
        <w:jc w:val="center"/>
        <w:rPr>
          <w:rFonts w:ascii="Segoe UI" w:eastAsia="Times New Roman" w:hAnsi="Segoe UI" w:cs="Segoe UI"/>
          <w:b/>
          <w:sz w:val="24"/>
          <w:szCs w:val="24"/>
          <w:lang w:val="en-US"/>
        </w:rPr>
      </w:pPr>
      <w:r>
        <w:rPr>
          <w:rFonts w:ascii="Segoe UI" w:eastAsia="Times New Roman" w:hAnsi="Segoe UI" w:cs="Segoe UI"/>
          <w:b/>
          <w:sz w:val="24"/>
          <w:szCs w:val="24"/>
          <w:lang w:val="en-US"/>
        </w:rPr>
        <w:t>2</w:t>
      </w:r>
      <w:r w:rsidR="002848FD">
        <w:rPr>
          <w:rFonts w:ascii="Segoe UI" w:eastAsia="Times New Roman" w:hAnsi="Segoe UI" w:cs="Segoe UI"/>
          <w:b/>
          <w:sz w:val="24"/>
          <w:szCs w:val="24"/>
          <w:lang w:val="en-US"/>
        </w:rPr>
        <w:t>0 Jul</w:t>
      </w:r>
      <w:r w:rsidR="00900E8B">
        <w:rPr>
          <w:rFonts w:ascii="Segoe UI" w:eastAsia="Times New Roman" w:hAnsi="Segoe UI" w:cs="Segoe UI"/>
          <w:b/>
          <w:sz w:val="24"/>
          <w:szCs w:val="24"/>
          <w:lang w:val="en-US"/>
        </w:rPr>
        <w:t>y</w:t>
      </w:r>
      <w:r w:rsidR="005D247C" w:rsidRPr="005C2819">
        <w:rPr>
          <w:rFonts w:ascii="Segoe UI" w:eastAsia="Times New Roman" w:hAnsi="Segoe UI" w:cs="Segoe UI"/>
          <w:b/>
          <w:sz w:val="24"/>
          <w:szCs w:val="24"/>
          <w:lang w:val="en-US"/>
        </w:rPr>
        <w:t xml:space="preserve"> 20</w:t>
      </w:r>
      <w:r w:rsidR="001A7C8F" w:rsidRPr="005C2819">
        <w:rPr>
          <w:rFonts w:ascii="Segoe UI" w:eastAsia="Times New Roman" w:hAnsi="Segoe UI" w:cs="Segoe UI"/>
          <w:b/>
          <w:sz w:val="24"/>
          <w:szCs w:val="24"/>
          <w:lang w:val="en-US"/>
        </w:rPr>
        <w:t>2</w:t>
      </w:r>
      <w:r w:rsidR="00900E8B">
        <w:rPr>
          <w:rFonts w:ascii="Segoe UI" w:eastAsia="Times New Roman" w:hAnsi="Segoe UI" w:cs="Segoe UI"/>
          <w:b/>
          <w:sz w:val="24"/>
          <w:szCs w:val="24"/>
          <w:lang w:val="en-US"/>
        </w:rPr>
        <w:t>2</w:t>
      </w:r>
    </w:p>
    <w:p w14:paraId="38F9516F" w14:textId="77777777" w:rsidR="0053414A" w:rsidRPr="005C2819" w:rsidRDefault="0053414A" w:rsidP="0053414A">
      <w:pPr>
        <w:spacing w:after="0" w:line="240" w:lineRule="auto"/>
        <w:jc w:val="center"/>
        <w:rPr>
          <w:rFonts w:ascii="Segoe UI" w:eastAsia="Times New Roman" w:hAnsi="Segoe UI" w:cs="Segoe UI"/>
          <w:b/>
          <w:sz w:val="24"/>
          <w:szCs w:val="24"/>
          <w:lang w:val="en-US"/>
        </w:rPr>
      </w:pPr>
    </w:p>
    <w:p w14:paraId="4FB5EB30" w14:textId="77777777" w:rsidR="0053414A" w:rsidRPr="005C2819" w:rsidRDefault="0053414A" w:rsidP="0053414A">
      <w:pPr>
        <w:spacing w:after="0" w:line="240" w:lineRule="auto"/>
        <w:jc w:val="center"/>
        <w:rPr>
          <w:rFonts w:ascii="Segoe UI" w:eastAsia="Times New Roman" w:hAnsi="Segoe UI" w:cs="Segoe UI"/>
          <w:b/>
          <w:sz w:val="24"/>
          <w:szCs w:val="24"/>
          <w:lang w:val="en-US"/>
        </w:rPr>
      </w:pPr>
      <w:r w:rsidRPr="005C2819">
        <w:rPr>
          <w:rFonts w:ascii="Segoe UI" w:eastAsia="Times New Roman" w:hAnsi="Segoe UI" w:cs="Segoe UI"/>
          <w:b/>
          <w:sz w:val="24"/>
          <w:szCs w:val="24"/>
          <w:lang w:val="en-US"/>
        </w:rPr>
        <w:t>Corporate Governance Self-Certification</w:t>
      </w:r>
      <w:r w:rsidR="004D0198" w:rsidRPr="005C2819">
        <w:rPr>
          <w:rFonts w:ascii="Segoe UI" w:eastAsia="Times New Roman" w:hAnsi="Segoe UI" w:cs="Segoe UI"/>
          <w:b/>
          <w:sz w:val="24"/>
          <w:szCs w:val="24"/>
          <w:lang w:val="en-US"/>
        </w:rPr>
        <w:t xml:space="preserve"> and other certifications</w:t>
      </w:r>
    </w:p>
    <w:p w14:paraId="110C5E71" w14:textId="77777777" w:rsidR="0053414A" w:rsidRPr="005C2819" w:rsidRDefault="0053414A" w:rsidP="0053414A">
      <w:pPr>
        <w:spacing w:after="0" w:line="240" w:lineRule="auto"/>
        <w:rPr>
          <w:rFonts w:ascii="Segoe UI" w:eastAsia="Times New Roman" w:hAnsi="Segoe UI" w:cs="Segoe UI"/>
          <w:b/>
          <w:sz w:val="24"/>
          <w:szCs w:val="24"/>
          <w:lang w:val="en-US"/>
        </w:rPr>
      </w:pPr>
    </w:p>
    <w:p w14:paraId="228FCBE7" w14:textId="77777777" w:rsidR="0053414A" w:rsidRPr="005C2819" w:rsidRDefault="0053414A" w:rsidP="004B47C4">
      <w:pPr>
        <w:spacing w:after="0" w:line="240" w:lineRule="auto"/>
        <w:jc w:val="center"/>
        <w:rPr>
          <w:rFonts w:ascii="Segoe UI" w:eastAsia="Times New Roman" w:hAnsi="Segoe UI" w:cs="Segoe UI"/>
          <w:b/>
          <w:sz w:val="24"/>
          <w:szCs w:val="24"/>
          <w:u w:val="single"/>
          <w:lang w:val="en-US"/>
        </w:rPr>
      </w:pPr>
      <w:r w:rsidRPr="005C2819">
        <w:rPr>
          <w:rFonts w:ascii="Segoe UI" w:eastAsia="Times New Roman" w:hAnsi="Segoe UI" w:cs="Segoe UI"/>
          <w:b/>
          <w:sz w:val="24"/>
          <w:szCs w:val="24"/>
          <w:u w:val="single"/>
          <w:lang w:val="en-US"/>
        </w:rPr>
        <w:t xml:space="preserve">For: </w:t>
      </w:r>
      <w:r w:rsidR="007A19C3" w:rsidRPr="005C2819">
        <w:rPr>
          <w:rFonts w:ascii="Segoe UI" w:eastAsia="Times New Roman" w:hAnsi="Segoe UI" w:cs="Segoe UI"/>
          <w:b/>
          <w:sz w:val="24"/>
          <w:szCs w:val="24"/>
          <w:u w:val="single"/>
          <w:lang w:val="en-US"/>
        </w:rPr>
        <w:t>Approval</w:t>
      </w:r>
    </w:p>
    <w:p w14:paraId="48AED23E" w14:textId="77777777" w:rsidR="00EA2156" w:rsidRDefault="00EA2156" w:rsidP="0053414A">
      <w:pPr>
        <w:spacing w:after="0" w:line="240" w:lineRule="auto"/>
        <w:jc w:val="both"/>
        <w:rPr>
          <w:rFonts w:ascii="Segoe UI" w:eastAsia="Times New Roman" w:hAnsi="Segoe UI" w:cs="Segoe UI"/>
          <w:b/>
          <w:sz w:val="24"/>
          <w:szCs w:val="24"/>
          <w:lang w:val="en-US"/>
        </w:rPr>
      </w:pPr>
    </w:p>
    <w:p w14:paraId="018E0EE6" w14:textId="4218B399" w:rsidR="0053414A" w:rsidRDefault="0053414A" w:rsidP="0053414A">
      <w:pPr>
        <w:spacing w:after="0" w:line="240" w:lineRule="auto"/>
        <w:jc w:val="both"/>
        <w:rPr>
          <w:rFonts w:ascii="Segoe UI" w:eastAsia="Times New Roman" w:hAnsi="Segoe UI" w:cs="Segoe UI"/>
          <w:b/>
          <w:sz w:val="24"/>
          <w:szCs w:val="24"/>
          <w:lang w:val="en-US"/>
        </w:rPr>
      </w:pPr>
      <w:r w:rsidRPr="005C2819">
        <w:rPr>
          <w:rFonts w:ascii="Segoe UI" w:eastAsia="Times New Roman" w:hAnsi="Segoe UI" w:cs="Segoe UI"/>
          <w:b/>
          <w:sz w:val="24"/>
          <w:szCs w:val="24"/>
          <w:lang w:val="en-US"/>
        </w:rPr>
        <w:t>Executive Summary</w:t>
      </w:r>
    </w:p>
    <w:p w14:paraId="5D0C7606" w14:textId="77777777" w:rsidR="00EA2156" w:rsidRPr="005C2819" w:rsidRDefault="00EA2156" w:rsidP="0053414A">
      <w:pPr>
        <w:spacing w:after="0" w:line="240" w:lineRule="auto"/>
        <w:jc w:val="both"/>
        <w:rPr>
          <w:rFonts w:ascii="Segoe UI" w:eastAsia="Times New Roman" w:hAnsi="Segoe UI" w:cs="Segoe UI"/>
          <w:b/>
          <w:sz w:val="24"/>
          <w:szCs w:val="24"/>
          <w:lang w:val="en-US"/>
        </w:rPr>
      </w:pPr>
    </w:p>
    <w:p w14:paraId="3292A765" w14:textId="686E516E" w:rsidR="000D44F3" w:rsidRDefault="00B36D55" w:rsidP="00A21B14">
      <w:pPr>
        <w:spacing w:after="0" w:line="240" w:lineRule="auto"/>
        <w:jc w:val="both"/>
        <w:rPr>
          <w:rFonts w:ascii="Segoe UI" w:eastAsia="Times New Roman" w:hAnsi="Segoe UI" w:cs="Segoe UI"/>
          <w:sz w:val="24"/>
          <w:szCs w:val="24"/>
          <w:lang w:val="en-US"/>
        </w:rPr>
      </w:pPr>
      <w:r>
        <w:rPr>
          <w:rFonts w:ascii="Segoe UI" w:eastAsia="Times New Roman" w:hAnsi="Segoe UI" w:cs="Segoe UI"/>
          <w:sz w:val="24"/>
          <w:szCs w:val="24"/>
          <w:lang w:val="en-US"/>
        </w:rPr>
        <w:t xml:space="preserve">The Board discussed this report previously at its meeting on 25 May 2022. </w:t>
      </w:r>
      <w:r w:rsidR="000A5B77">
        <w:rPr>
          <w:rFonts w:ascii="Segoe UI" w:eastAsia="Times New Roman" w:hAnsi="Segoe UI" w:cs="Segoe UI"/>
          <w:sz w:val="24"/>
          <w:szCs w:val="24"/>
          <w:lang w:val="en-US"/>
        </w:rPr>
        <w:t xml:space="preserve"> It was not agreed whether declarations 3(a) or 3(b) </w:t>
      </w:r>
      <w:r w:rsidR="000A5B77" w:rsidRPr="000A5B77">
        <w:rPr>
          <w:rFonts w:ascii="Segoe UI" w:eastAsia="Times New Roman" w:hAnsi="Segoe UI" w:cs="Segoe UI"/>
          <w:sz w:val="24"/>
          <w:szCs w:val="24"/>
          <w:lang w:val="en-US"/>
        </w:rPr>
        <w:t>(referred to in more detail below)</w:t>
      </w:r>
      <w:r w:rsidR="000A5B77">
        <w:rPr>
          <w:rFonts w:ascii="Segoe UI" w:eastAsia="Times New Roman" w:hAnsi="Segoe UI" w:cs="Segoe UI"/>
          <w:sz w:val="24"/>
          <w:szCs w:val="24"/>
          <w:lang w:val="en-US"/>
        </w:rPr>
        <w:t xml:space="preserve"> could yet be made in relation to </w:t>
      </w:r>
      <w:r w:rsidR="000A5B77" w:rsidRPr="000A5B77">
        <w:rPr>
          <w:rFonts w:ascii="Segoe UI" w:eastAsia="Times New Roman" w:hAnsi="Segoe UI" w:cs="Segoe UI"/>
          <w:sz w:val="24"/>
          <w:szCs w:val="24"/>
          <w:lang w:val="en-US"/>
        </w:rPr>
        <w:t>whether the Trust has a reasonable expectation that required resources will be available to deliver the designated services for the 12 months from the date of the statement</w:t>
      </w:r>
      <w:r w:rsidR="000A5B77">
        <w:rPr>
          <w:rFonts w:ascii="Segoe UI" w:eastAsia="Times New Roman" w:hAnsi="Segoe UI" w:cs="Segoe UI"/>
          <w:sz w:val="24"/>
          <w:szCs w:val="24"/>
          <w:lang w:val="en-US"/>
        </w:rPr>
        <w:t xml:space="preserve">, or declarations </w:t>
      </w:r>
      <w:r w:rsidR="00DC19A2">
        <w:rPr>
          <w:rFonts w:ascii="Segoe UI" w:eastAsia="Times New Roman" w:hAnsi="Segoe UI" w:cs="Segoe UI"/>
          <w:sz w:val="24"/>
          <w:szCs w:val="24"/>
          <w:lang w:val="en-US"/>
        </w:rPr>
        <w:t>1</w:t>
      </w:r>
      <w:r w:rsidR="000A5B77">
        <w:rPr>
          <w:rFonts w:ascii="Segoe UI" w:eastAsia="Times New Roman" w:hAnsi="Segoe UI" w:cs="Segoe UI"/>
          <w:sz w:val="24"/>
          <w:szCs w:val="24"/>
          <w:lang w:val="en-US"/>
        </w:rPr>
        <w:t xml:space="preserve"> or </w:t>
      </w:r>
      <w:r w:rsidR="00DC19A2">
        <w:rPr>
          <w:rFonts w:ascii="Segoe UI" w:eastAsia="Times New Roman" w:hAnsi="Segoe UI" w:cs="Segoe UI"/>
          <w:sz w:val="24"/>
          <w:szCs w:val="24"/>
          <w:lang w:val="en-US"/>
        </w:rPr>
        <w:t>2</w:t>
      </w:r>
      <w:r w:rsidR="000A5B77">
        <w:rPr>
          <w:rFonts w:ascii="Segoe UI" w:eastAsia="Times New Roman" w:hAnsi="Segoe UI" w:cs="Segoe UI"/>
          <w:sz w:val="24"/>
          <w:szCs w:val="24"/>
          <w:lang w:val="en-US"/>
        </w:rPr>
        <w:t xml:space="preserve"> </w:t>
      </w:r>
      <w:r w:rsidR="000A5B77" w:rsidRPr="00DC19A2">
        <w:rPr>
          <w:rFonts w:ascii="Segoe UI" w:eastAsia="Times New Roman" w:hAnsi="Segoe UI" w:cs="Segoe UI"/>
          <w:sz w:val="24"/>
          <w:szCs w:val="24"/>
          <w:lang w:val="en-US"/>
        </w:rPr>
        <w:t xml:space="preserve">in relation to </w:t>
      </w:r>
      <w:r w:rsidR="00DC19A2">
        <w:rPr>
          <w:rFonts w:ascii="Segoe UI" w:eastAsia="Times New Roman" w:hAnsi="Segoe UI" w:cs="Segoe UI"/>
          <w:sz w:val="24"/>
          <w:szCs w:val="24"/>
          <w:lang w:val="en-US"/>
        </w:rPr>
        <w:t>licence conditions</w:t>
      </w:r>
      <w:r w:rsidR="000A5B77">
        <w:rPr>
          <w:rFonts w:ascii="Segoe UI" w:eastAsia="Times New Roman" w:hAnsi="Segoe UI" w:cs="Segoe UI"/>
          <w:sz w:val="24"/>
          <w:szCs w:val="24"/>
          <w:lang w:val="en-US"/>
        </w:rPr>
        <w:t xml:space="preserve">.  </w:t>
      </w:r>
      <w:r w:rsidR="00327834">
        <w:rPr>
          <w:rFonts w:ascii="Segoe UI" w:eastAsia="Times New Roman" w:hAnsi="Segoe UI" w:cs="Segoe UI"/>
          <w:sz w:val="24"/>
          <w:szCs w:val="24"/>
          <w:lang w:val="en-US"/>
        </w:rPr>
        <w:t xml:space="preserve">The Chair of the Audit Committee highlighted </w:t>
      </w:r>
      <w:r w:rsidR="000D44F3">
        <w:rPr>
          <w:rFonts w:ascii="Segoe UI" w:eastAsia="Times New Roman" w:hAnsi="Segoe UI" w:cs="Segoe UI"/>
          <w:sz w:val="24"/>
          <w:szCs w:val="24"/>
          <w:lang w:val="en-US"/>
        </w:rPr>
        <w:t xml:space="preserve">uncertainty in relation to risks which may emerge from Clinical Audit, in the absence of Clinical Audit annual reporting.  The Clinical Audit team have since presented their Clinical Audit annual report to the Audit Committee on 15 June 2022 and to the Quality Committee on 14 July 2022.  </w:t>
      </w:r>
    </w:p>
    <w:p w14:paraId="2AD12FDF" w14:textId="77777777" w:rsidR="000D44F3" w:rsidRDefault="000D44F3" w:rsidP="00A21B14">
      <w:pPr>
        <w:spacing w:after="0" w:line="240" w:lineRule="auto"/>
        <w:jc w:val="both"/>
        <w:rPr>
          <w:rFonts w:ascii="Segoe UI" w:eastAsia="Times New Roman" w:hAnsi="Segoe UI" w:cs="Segoe UI"/>
          <w:sz w:val="24"/>
          <w:szCs w:val="24"/>
          <w:lang w:val="en-US"/>
        </w:rPr>
      </w:pPr>
    </w:p>
    <w:p w14:paraId="66B0155E" w14:textId="36263EC0" w:rsidR="00327834" w:rsidRDefault="000D44F3" w:rsidP="00A21B14">
      <w:pPr>
        <w:spacing w:after="0" w:line="240" w:lineRule="auto"/>
        <w:jc w:val="both"/>
        <w:rPr>
          <w:rFonts w:ascii="Segoe UI" w:eastAsia="Times New Roman" w:hAnsi="Segoe UI" w:cs="Segoe UI"/>
          <w:sz w:val="24"/>
          <w:szCs w:val="24"/>
          <w:lang w:val="en-US"/>
        </w:rPr>
      </w:pPr>
      <w:r>
        <w:rPr>
          <w:rFonts w:ascii="Segoe UI" w:eastAsia="Times New Roman" w:hAnsi="Segoe UI" w:cs="Segoe UI"/>
          <w:sz w:val="24"/>
          <w:szCs w:val="24"/>
          <w:lang w:val="en-US"/>
        </w:rPr>
        <w:t xml:space="preserve">The Board is invited to consider whether it can now </w:t>
      </w:r>
      <w:r w:rsidRPr="000D44F3">
        <w:rPr>
          <w:rFonts w:ascii="Segoe UI" w:eastAsia="Times New Roman" w:hAnsi="Segoe UI" w:cs="Segoe UI"/>
          <w:sz w:val="24"/>
          <w:szCs w:val="24"/>
          <w:lang w:val="en-US"/>
        </w:rPr>
        <w:t>satisfy itself through its work and that of its committees that it can be reasonably assured of its compliant status and be in a position to approve the declarations proposed, in support of the publication of the Corporate Governance Statement</w:t>
      </w:r>
      <w:r>
        <w:rPr>
          <w:rFonts w:ascii="Segoe UI" w:eastAsia="Times New Roman" w:hAnsi="Segoe UI" w:cs="Segoe UI"/>
          <w:sz w:val="24"/>
          <w:szCs w:val="24"/>
          <w:lang w:val="en-US"/>
        </w:rPr>
        <w:t>.</w:t>
      </w:r>
    </w:p>
    <w:p w14:paraId="3FACBAC5" w14:textId="77777777" w:rsidR="00327834" w:rsidRDefault="00327834" w:rsidP="00A21B14">
      <w:pPr>
        <w:spacing w:after="0" w:line="240" w:lineRule="auto"/>
        <w:jc w:val="both"/>
        <w:rPr>
          <w:rFonts w:ascii="Segoe UI" w:eastAsia="Times New Roman" w:hAnsi="Segoe UI" w:cs="Segoe UI"/>
          <w:sz w:val="24"/>
          <w:szCs w:val="24"/>
          <w:lang w:val="en-US"/>
        </w:rPr>
      </w:pPr>
    </w:p>
    <w:p w14:paraId="3FBC6C13" w14:textId="3B487951" w:rsidR="00B36D55" w:rsidRPr="00B36D55" w:rsidRDefault="00B36D55" w:rsidP="00A21B14">
      <w:pPr>
        <w:spacing w:after="0" w:line="240" w:lineRule="auto"/>
        <w:jc w:val="both"/>
        <w:rPr>
          <w:rFonts w:ascii="Segoe UI" w:eastAsia="Times New Roman" w:hAnsi="Segoe UI" w:cs="Segoe UI"/>
          <w:b/>
          <w:bCs/>
          <w:sz w:val="24"/>
          <w:szCs w:val="24"/>
          <w:lang w:val="en-US"/>
        </w:rPr>
      </w:pPr>
      <w:r>
        <w:rPr>
          <w:rFonts w:ascii="Segoe UI" w:eastAsia="Times New Roman" w:hAnsi="Segoe UI" w:cs="Segoe UI"/>
          <w:b/>
          <w:bCs/>
          <w:sz w:val="24"/>
          <w:szCs w:val="24"/>
          <w:lang w:val="en-US"/>
        </w:rPr>
        <w:t>Background</w:t>
      </w:r>
    </w:p>
    <w:p w14:paraId="7D40D459" w14:textId="77777777" w:rsidR="00B36D55" w:rsidRDefault="00B36D55" w:rsidP="00A21B14">
      <w:pPr>
        <w:spacing w:after="0" w:line="240" w:lineRule="auto"/>
        <w:jc w:val="both"/>
        <w:rPr>
          <w:rFonts w:ascii="Segoe UI" w:eastAsia="Times New Roman" w:hAnsi="Segoe UI" w:cs="Segoe UI"/>
          <w:sz w:val="24"/>
          <w:szCs w:val="24"/>
          <w:lang w:val="en-US"/>
        </w:rPr>
      </w:pPr>
    </w:p>
    <w:p w14:paraId="41DE46F3" w14:textId="44CF6D0E" w:rsidR="00A21B14" w:rsidRPr="005C2819" w:rsidRDefault="00A21B14" w:rsidP="00A21B14">
      <w:pPr>
        <w:spacing w:after="0" w:line="240" w:lineRule="auto"/>
        <w:jc w:val="both"/>
        <w:rPr>
          <w:rFonts w:ascii="Segoe UI" w:eastAsia="Times New Roman" w:hAnsi="Segoe UI" w:cs="Segoe UI"/>
          <w:sz w:val="24"/>
          <w:szCs w:val="24"/>
          <w:lang w:val="en-US"/>
        </w:rPr>
      </w:pPr>
      <w:r w:rsidRPr="005C2819">
        <w:rPr>
          <w:rFonts w:ascii="Segoe UI" w:eastAsia="Times New Roman" w:hAnsi="Segoe UI" w:cs="Segoe UI"/>
          <w:sz w:val="24"/>
          <w:szCs w:val="24"/>
          <w:lang w:val="en-US"/>
        </w:rPr>
        <w:t>NHS Foundation Trusts are required to self-certify whether or not they have complied with the conditions of the NHS provider licence (which itself includes requirements to comply with NHS Act 2006; HSC Acts 2008, 2009 and 2012, and have regard to the NHS Constitution), have the required resources available if providing commissioner requested services, and have complied with governance requirements.</w:t>
      </w:r>
    </w:p>
    <w:p w14:paraId="284CE7AB" w14:textId="77777777" w:rsidR="000D44F3" w:rsidRPr="005C2819" w:rsidRDefault="000D44F3" w:rsidP="00A21B14">
      <w:pPr>
        <w:spacing w:after="0" w:line="240" w:lineRule="auto"/>
        <w:jc w:val="both"/>
        <w:rPr>
          <w:rFonts w:ascii="Segoe UI" w:eastAsia="Times New Roman" w:hAnsi="Segoe UI" w:cs="Segoe UI"/>
          <w:sz w:val="24"/>
          <w:szCs w:val="24"/>
          <w:lang w:val="en-US"/>
        </w:rPr>
      </w:pPr>
    </w:p>
    <w:p w14:paraId="580B3CFB" w14:textId="77777777" w:rsidR="00A21B14" w:rsidRDefault="00A21B14" w:rsidP="00A21B14">
      <w:pPr>
        <w:spacing w:after="0" w:line="240" w:lineRule="auto"/>
        <w:jc w:val="both"/>
        <w:rPr>
          <w:rFonts w:ascii="Segoe UI" w:eastAsia="Times New Roman" w:hAnsi="Segoe UI" w:cs="Segoe UI"/>
          <w:sz w:val="24"/>
          <w:szCs w:val="24"/>
          <w:lang w:val="en-US"/>
        </w:rPr>
      </w:pPr>
      <w:r w:rsidRPr="005C2819">
        <w:rPr>
          <w:rFonts w:ascii="Segoe UI" w:eastAsia="Times New Roman" w:hAnsi="Segoe UI" w:cs="Segoe UI"/>
          <w:sz w:val="24"/>
          <w:szCs w:val="24"/>
          <w:lang w:val="en-US"/>
        </w:rPr>
        <w:t xml:space="preserve">Providers </w:t>
      </w:r>
      <w:r w:rsidR="00946227" w:rsidRPr="005C2819">
        <w:rPr>
          <w:rFonts w:ascii="Segoe UI" w:eastAsia="Times New Roman" w:hAnsi="Segoe UI" w:cs="Segoe UI"/>
          <w:sz w:val="24"/>
          <w:szCs w:val="24"/>
          <w:lang w:val="en-US"/>
        </w:rPr>
        <w:t>are normally required</w:t>
      </w:r>
      <w:r w:rsidRPr="005C2819">
        <w:rPr>
          <w:rFonts w:ascii="Segoe UI" w:eastAsia="Times New Roman" w:hAnsi="Segoe UI" w:cs="Segoe UI"/>
          <w:sz w:val="24"/>
          <w:szCs w:val="24"/>
          <w:lang w:val="en-US"/>
        </w:rPr>
        <w:t xml:space="preserve"> to self-certify the following after the financial year end</w:t>
      </w:r>
      <w:r w:rsidR="002D4816">
        <w:rPr>
          <w:rFonts w:ascii="Segoe UI" w:eastAsia="Times New Roman" w:hAnsi="Segoe UI" w:cs="Segoe UI"/>
          <w:sz w:val="24"/>
          <w:szCs w:val="24"/>
          <w:lang w:val="en-US"/>
        </w:rPr>
        <w:t>:</w:t>
      </w:r>
    </w:p>
    <w:p w14:paraId="422F4CFD" w14:textId="77777777" w:rsidR="001216BD" w:rsidRPr="005C2819" w:rsidRDefault="001216BD" w:rsidP="00A21B14">
      <w:pPr>
        <w:spacing w:after="0" w:line="240" w:lineRule="auto"/>
        <w:jc w:val="both"/>
        <w:rPr>
          <w:rFonts w:ascii="Segoe UI" w:eastAsia="Times New Roman" w:hAnsi="Segoe UI" w:cs="Segoe UI"/>
          <w:sz w:val="24"/>
          <w:szCs w:val="24"/>
          <w:lang w:val="en-US"/>
        </w:rPr>
      </w:pPr>
    </w:p>
    <w:p w14:paraId="2BA95DA7" w14:textId="77777777" w:rsidR="00A21B14" w:rsidRPr="005C2819" w:rsidRDefault="00A21B14" w:rsidP="00EA2156">
      <w:pPr>
        <w:spacing w:after="0" w:line="240" w:lineRule="auto"/>
        <w:ind w:left="360"/>
        <w:jc w:val="both"/>
        <w:rPr>
          <w:rFonts w:ascii="Segoe UI" w:eastAsia="Times New Roman" w:hAnsi="Segoe UI" w:cs="Segoe UI"/>
          <w:sz w:val="24"/>
          <w:szCs w:val="24"/>
          <w:u w:val="single"/>
          <w:lang w:val="en-US"/>
        </w:rPr>
      </w:pPr>
      <w:r w:rsidRPr="005C2819">
        <w:rPr>
          <w:rFonts w:ascii="Segoe UI" w:eastAsia="Times New Roman" w:hAnsi="Segoe UI" w:cs="Segoe UI"/>
          <w:sz w:val="24"/>
          <w:szCs w:val="24"/>
          <w:u w:val="single"/>
          <w:lang w:val="en-US"/>
        </w:rPr>
        <w:lastRenderedPageBreak/>
        <w:t>NHS provider licence condition:</w:t>
      </w:r>
    </w:p>
    <w:p w14:paraId="1B7A9E0C" w14:textId="78B523AB" w:rsidR="00A21B14" w:rsidRPr="005C2819" w:rsidRDefault="00946227" w:rsidP="00EA2156">
      <w:pPr>
        <w:numPr>
          <w:ilvl w:val="0"/>
          <w:numId w:val="28"/>
        </w:numPr>
        <w:spacing w:after="0" w:line="240" w:lineRule="auto"/>
        <w:ind w:left="1080"/>
        <w:jc w:val="both"/>
        <w:rPr>
          <w:rFonts w:ascii="Segoe UI" w:eastAsia="Times New Roman" w:hAnsi="Segoe UI" w:cs="Segoe UI"/>
          <w:i/>
          <w:iCs/>
          <w:sz w:val="24"/>
          <w:szCs w:val="24"/>
          <w:lang w:val="en-US"/>
        </w:rPr>
      </w:pPr>
      <w:r w:rsidRPr="005C2819">
        <w:rPr>
          <w:rFonts w:ascii="Segoe UI" w:eastAsia="Times New Roman" w:hAnsi="Segoe UI" w:cs="Segoe UI"/>
          <w:iCs/>
          <w:sz w:val="24"/>
          <w:szCs w:val="24"/>
          <w:lang w:val="en-US"/>
        </w:rPr>
        <w:t>t</w:t>
      </w:r>
      <w:r w:rsidR="00A21B14" w:rsidRPr="005C2819">
        <w:rPr>
          <w:rFonts w:ascii="Segoe UI" w:eastAsia="Times New Roman" w:hAnsi="Segoe UI" w:cs="Segoe UI"/>
          <w:iCs/>
          <w:sz w:val="24"/>
          <w:szCs w:val="24"/>
          <w:lang w:val="en-US"/>
        </w:rPr>
        <w:t>he provider has taken all precautions necessary to comply with the licence, NHS Acts and NHS Constitution (Condition G6(3))</w:t>
      </w:r>
      <w:r w:rsidR="00737EB9">
        <w:rPr>
          <w:rFonts w:ascii="Segoe UI" w:eastAsia="Times New Roman" w:hAnsi="Segoe UI" w:cs="Segoe UI"/>
          <w:iCs/>
          <w:sz w:val="24"/>
          <w:szCs w:val="24"/>
          <w:lang w:val="en-US"/>
        </w:rPr>
        <w:t xml:space="preserve"> – 31 May</w:t>
      </w:r>
      <w:r w:rsidRPr="005C2819">
        <w:rPr>
          <w:rFonts w:ascii="Segoe UI" w:eastAsia="Times New Roman" w:hAnsi="Segoe UI" w:cs="Segoe UI"/>
          <w:iCs/>
          <w:sz w:val="24"/>
          <w:szCs w:val="24"/>
          <w:lang w:val="en-US"/>
        </w:rPr>
        <w:t>;</w:t>
      </w:r>
    </w:p>
    <w:p w14:paraId="4A0DE5AF" w14:textId="33541B3C" w:rsidR="00A21B14" w:rsidRPr="005C2819" w:rsidRDefault="00946227" w:rsidP="00EA2156">
      <w:pPr>
        <w:numPr>
          <w:ilvl w:val="0"/>
          <w:numId w:val="28"/>
        </w:numPr>
        <w:spacing w:after="0" w:line="240" w:lineRule="auto"/>
        <w:ind w:left="1080"/>
        <w:jc w:val="both"/>
        <w:rPr>
          <w:rFonts w:ascii="Segoe UI" w:eastAsia="Times New Roman" w:hAnsi="Segoe UI" w:cs="Segoe UI"/>
          <w:i/>
          <w:iCs/>
          <w:sz w:val="24"/>
          <w:szCs w:val="24"/>
          <w:lang w:val="en-US"/>
        </w:rPr>
      </w:pPr>
      <w:r w:rsidRPr="005C2819">
        <w:rPr>
          <w:rFonts w:ascii="Segoe UI" w:eastAsia="Times New Roman" w:hAnsi="Segoe UI" w:cs="Segoe UI"/>
          <w:iCs/>
          <w:sz w:val="24"/>
          <w:szCs w:val="24"/>
          <w:lang w:val="en-US"/>
        </w:rPr>
        <w:t>t</w:t>
      </w:r>
      <w:r w:rsidR="00A21B14" w:rsidRPr="005C2819">
        <w:rPr>
          <w:rFonts w:ascii="Segoe UI" w:eastAsia="Times New Roman" w:hAnsi="Segoe UI" w:cs="Segoe UI"/>
          <w:iCs/>
          <w:sz w:val="24"/>
          <w:szCs w:val="24"/>
          <w:lang w:val="en-US"/>
        </w:rPr>
        <w:t>he provider has complied with required governance arrangements (Condition FT4(8))</w:t>
      </w:r>
      <w:r w:rsidR="00737EB9">
        <w:rPr>
          <w:rFonts w:ascii="Segoe UI" w:eastAsia="Times New Roman" w:hAnsi="Segoe UI" w:cs="Segoe UI"/>
          <w:iCs/>
          <w:sz w:val="24"/>
          <w:szCs w:val="24"/>
          <w:lang w:val="en-US"/>
        </w:rPr>
        <w:t xml:space="preserve"> – 30 June</w:t>
      </w:r>
      <w:r w:rsidRPr="005C2819">
        <w:rPr>
          <w:rFonts w:ascii="Segoe UI" w:eastAsia="Times New Roman" w:hAnsi="Segoe UI" w:cs="Segoe UI"/>
          <w:iCs/>
          <w:sz w:val="24"/>
          <w:szCs w:val="24"/>
          <w:lang w:val="en-US"/>
        </w:rPr>
        <w:t xml:space="preserve">; and </w:t>
      </w:r>
    </w:p>
    <w:p w14:paraId="123154AD" w14:textId="743AB18C" w:rsidR="00A21B14" w:rsidRPr="005C2819" w:rsidRDefault="00946227" w:rsidP="00EA2156">
      <w:pPr>
        <w:numPr>
          <w:ilvl w:val="0"/>
          <w:numId w:val="28"/>
        </w:numPr>
        <w:spacing w:after="0" w:line="240" w:lineRule="auto"/>
        <w:ind w:left="1080"/>
        <w:jc w:val="both"/>
        <w:rPr>
          <w:rFonts w:ascii="Segoe UI" w:eastAsia="Times New Roman" w:hAnsi="Segoe UI" w:cs="Segoe UI"/>
          <w:i/>
          <w:iCs/>
          <w:sz w:val="24"/>
          <w:szCs w:val="24"/>
          <w:lang w:val="en-US"/>
        </w:rPr>
      </w:pPr>
      <w:r w:rsidRPr="005C2819">
        <w:rPr>
          <w:rFonts w:ascii="Segoe UI" w:eastAsia="Times New Roman" w:hAnsi="Segoe UI" w:cs="Segoe UI"/>
          <w:iCs/>
          <w:sz w:val="24"/>
          <w:szCs w:val="24"/>
          <w:lang w:val="en-US"/>
        </w:rPr>
        <w:t>i</w:t>
      </w:r>
      <w:r w:rsidR="00A21B14" w:rsidRPr="005C2819">
        <w:rPr>
          <w:rFonts w:ascii="Segoe UI" w:eastAsia="Times New Roman" w:hAnsi="Segoe UI" w:cs="Segoe UI"/>
          <w:iCs/>
          <w:sz w:val="24"/>
          <w:szCs w:val="24"/>
          <w:lang w:val="en-US"/>
        </w:rPr>
        <w:t>f providing commissioner requested services, the provider has a reasonable expectation that required resources will be available to deliver the designated service (Condition CoS7(3))</w:t>
      </w:r>
      <w:r w:rsidR="00737EB9">
        <w:rPr>
          <w:rFonts w:ascii="Segoe UI" w:eastAsia="Times New Roman" w:hAnsi="Segoe UI" w:cs="Segoe UI"/>
          <w:iCs/>
          <w:sz w:val="24"/>
          <w:szCs w:val="24"/>
          <w:lang w:val="en-US"/>
        </w:rPr>
        <w:t xml:space="preserve"> – 31 May</w:t>
      </w:r>
      <w:r w:rsidRPr="005C2819">
        <w:rPr>
          <w:rFonts w:ascii="Segoe UI" w:eastAsia="Times New Roman" w:hAnsi="Segoe UI" w:cs="Segoe UI"/>
          <w:iCs/>
          <w:sz w:val="24"/>
          <w:szCs w:val="24"/>
          <w:lang w:val="en-US"/>
        </w:rPr>
        <w:t xml:space="preserve">.  </w:t>
      </w:r>
    </w:p>
    <w:p w14:paraId="098A2C1F" w14:textId="276ECC22" w:rsidR="00A21B14" w:rsidRDefault="00A21B14" w:rsidP="00A21B14">
      <w:pPr>
        <w:spacing w:after="0" w:line="240" w:lineRule="auto"/>
        <w:jc w:val="both"/>
        <w:rPr>
          <w:rFonts w:ascii="Segoe UI" w:eastAsia="Times New Roman" w:hAnsi="Segoe UI" w:cs="Segoe UI"/>
          <w:sz w:val="24"/>
          <w:szCs w:val="24"/>
          <w:lang w:val="en-US"/>
        </w:rPr>
      </w:pPr>
    </w:p>
    <w:p w14:paraId="609A02CD" w14:textId="0BBD7D17" w:rsidR="002D4816" w:rsidRDefault="002D4816" w:rsidP="00A21B14">
      <w:pPr>
        <w:spacing w:after="0" w:line="240" w:lineRule="auto"/>
        <w:jc w:val="both"/>
        <w:rPr>
          <w:rFonts w:ascii="Segoe UI" w:eastAsia="Times New Roman" w:hAnsi="Segoe UI" w:cs="Segoe UI"/>
          <w:sz w:val="24"/>
          <w:szCs w:val="24"/>
          <w:lang w:val="en-US"/>
        </w:rPr>
      </w:pPr>
      <w:r>
        <w:rPr>
          <w:rFonts w:ascii="Segoe UI" w:eastAsia="Times New Roman" w:hAnsi="Segoe UI" w:cs="Segoe UI"/>
          <w:sz w:val="24"/>
          <w:szCs w:val="24"/>
          <w:lang w:val="en-US"/>
        </w:rPr>
        <w:t>T</w:t>
      </w:r>
      <w:r w:rsidRPr="002D4816">
        <w:rPr>
          <w:rFonts w:ascii="Segoe UI" w:eastAsia="Times New Roman" w:hAnsi="Segoe UI" w:cs="Segoe UI"/>
          <w:sz w:val="24"/>
          <w:szCs w:val="24"/>
          <w:lang w:val="en-US"/>
        </w:rPr>
        <w:t xml:space="preserve">he Board would normally expect to receive a report on its self-certifications around the time of approval of the Annual Report &amp; Accounts which </w:t>
      </w:r>
      <w:r>
        <w:rPr>
          <w:rFonts w:ascii="Segoe UI" w:eastAsia="Times New Roman" w:hAnsi="Segoe UI" w:cs="Segoe UI"/>
          <w:sz w:val="24"/>
          <w:szCs w:val="24"/>
          <w:lang w:val="en-US"/>
        </w:rPr>
        <w:t xml:space="preserve">also </w:t>
      </w:r>
      <w:r w:rsidRPr="002D4816">
        <w:rPr>
          <w:rFonts w:ascii="Segoe UI" w:eastAsia="Times New Roman" w:hAnsi="Segoe UI" w:cs="Segoe UI"/>
          <w:sz w:val="24"/>
          <w:szCs w:val="24"/>
          <w:lang w:val="en-US"/>
        </w:rPr>
        <w:t>report annually on compliance with the licence</w:t>
      </w:r>
      <w:r>
        <w:rPr>
          <w:rFonts w:ascii="Segoe UI" w:eastAsia="Times New Roman" w:hAnsi="Segoe UI" w:cs="Segoe UI"/>
          <w:sz w:val="24"/>
          <w:szCs w:val="24"/>
          <w:lang w:val="en-US"/>
        </w:rPr>
        <w:t>.  The self-certifications on compliance with the licence and reasonable expectation that required resources will be available should be made by 31 May</w:t>
      </w:r>
      <w:r w:rsidR="006665A5">
        <w:rPr>
          <w:rFonts w:ascii="Segoe UI" w:eastAsia="Times New Roman" w:hAnsi="Segoe UI" w:cs="Segoe UI"/>
          <w:sz w:val="24"/>
          <w:szCs w:val="24"/>
          <w:lang w:val="en-US"/>
        </w:rPr>
        <w:t xml:space="preserve"> (whilst the self-certification on governance arrangements can be by 30 June)</w:t>
      </w:r>
      <w:r>
        <w:rPr>
          <w:rFonts w:ascii="Segoe UI" w:eastAsia="Times New Roman" w:hAnsi="Segoe UI" w:cs="Segoe UI"/>
          <w:sz w:val="24"/>
          <w:szCs w:val="24"/>
          <w:lang w:val="en-US"/>
        </w:rPr>
        <w:t xml:space="preserve">, although under current reporting requirements the Annual Report &amp; Accounts are to be submitted to NHS England/Improvement during June and the Board therefore </w:t>
      </w:r>
      <w:r w:rsidR="000D44F3">
        <w:rPr>
          <w:rFonts w:ascii="Segoe UI" w:eastAsia="Times New Roman" w:hAnsi="Segoe UI" w:cs="Segoe UI"/>
          <w:sz w:val="24"/>
          <w:szCs w:val="24"/>
          <w:lang w:val="en-US"/>
        </w:rPr>
        <w:t>received</w:t>
      </w:r>
      <w:r>
        <w:rPr>
          <w:rFonts w:ascii="Segoe UI" w:eastAsia="Times New Roman" w:hAnsi="Segoe UI" w:cs="Segoe UI"/>
          <w:sz w:val="24"/>
          <w:szCs w:val="24"/>
          <w:lang w:val="en-US"/>
        </w:rPr>
        <w:t xml:space="preserve"> the final versions of the Annual Report &amp; Accounts on 15 June 2022.  Earlier versions of the Annual Report &amp; Accounts </w:t>
      </w:r>
      <w:r w:rsidR="000D44F3">
        <w:rPr>
          <w:rFonts w:ascii="Segoe UI" w:eastAsia="Times New Roman" w:hAnsi="Segoe UI" w:cs="Segoe UI"/>
          <w:sz w:val="24"/>
          <w:szCs w:val="24"/>
          <w:lang w:val="en-US"/>
        </w:rPr>
        <w:t>were</w:t>
      </w:r>
      <w:r>
        <w:rPr>
          <w:rFonts w:ascii="Segoe UI" w:eastAsia="Times New Roman" w:hAnsi="Segoe UI" w:cs="Segoe UI"/>
          <w:sz w:val="24"/>
          <w:szCs w:val="24"/>
          <w:lang w:val="en-US"/>
        </w:rPr>
        <w:t xml:space="preserve"> reviewed by the Audit Committee during April and May 2022</w:t>
      </w:r>
      <w:r w:rsidR="001B3CED">
        <w:rPr>
          <w:rFonts w:ascii="Segoe UI" w:eastAsia="Times New Roman" w:hAnsi="Segoe UI" w:cs="Segoe UI"/>
          <w:sz w:val="24"/>
          <w:szCs w:val="24"/>
          <w:lang w:val="en-US"/>
        </w:rPr>
        <w:t>, and the final version was reviewed by the Audit Committee earlier in the day on 15 June 2022</w:t>
      </w:r>
      <w:r>
        <w:rPr>
          <w:rFonts w:ascii="Segoe UI" w:eastAsia="Times New Roman" w:hAnsi="Segoe UI" w:cs="Segoe UI"/>
          <w:sz w:val="24"/>
          <w:szCs w:val="24"/>
          <w:lang w:val="en-US"/>
        </w:rPr>
        <w:t xml:space="preserve">.  </w:t>
      </w:r>
    </w:p>
    <w:p w14:paraId="7D03FEF6" w14:textId="77777777" w:rsidR="002D4816" w:rsidRPr="002D4816" w:rsidRDefault="002D4816" w:rsidP="00A21B14">
      <w:pPr>
        <w:spacing w:after="0" w:line="240" w:lineRule="auto"/>
        <w:jc w:val="both"/>
        <w:rPr>
          <w:rFonts w:ascii="Segoe UI" w:eastAsia="Times New Roman" w:hAnsi="Segoe UI" w:cs="Segoe UI"/>
          <w:sz w:val="24"/>
          <w:szCs w:val="24"/>
          <w:lang w:val="en-US"/>
        </w:rPr>
      </w:pPr>
    </w:p>
    <w:p w14:paraId="14CB4861" w14:textId="77777777" w:rsidR="00A21B14" w:rsidRPr="005C2819" w:rsidRDefault="00A21B14" w:rsidP="00A21B14">
      <w:pPr>
        <w:spacing w:after="0" w:line="240" w:lineRule="auto"/>
        <w:jc w:val="both"/>
        <w:rPr>
          <w:rFonts w:ascii="Segoe UI" w:eastAsia="Times New Roman" w:hAnsi="Segoe UI" w:cs="Segoe UI"/>
          <w:iCs/>
          <w:sz w:val="24"/>
          <w:szCs w:val="24"/>
          <w:lang w:val="en-US"/>
        </w:rPr>
      </w:pPr>
      <w:r w:rsidRPr="005C2819">
        <w:rPr>
          <w:rFonts w:ascii="Segoe UI" w:eastAsia="Times New Roman" w:hAnsi="Segoe UI" w:cs="Segoe UI"/>
          <w:iCs/>
          <w:sz w:val="24"/>
          <w:szCs w:val="24"/>
          <w:lang w:val="en-US"/>
        </w:rPr>
        <w:t xml:space="preserve">The aim of self-certification is for the Trust to carry out assurance that it is in compliance with the conditions and it is up to providers how they carry out this process.  Any process should ensure that the Board understands clearly whether or not the Trust can confirm compliance.  </w:t>
      </w:r>
    </w:p>
    <w:p w14:paraId="55A45DAB" w14:textId="77777777" w:rsidR="00A21B14" w:rsidRPr="005C2819" w:rsidRDefault="00A21B14" w:rsidP="00A21B14">
      <w:pPr>
        <w:spacing w:after="0" w:line="240" w:lineRule="auto"/>
        <w:jc w:val="both"/>
        <w:rPr>
          <w:rFonts w:ascii="Segoe UI" w:eastAsia="Times New Roman" w:hAnsi="Segoe UI" w:cs="Segoe UI"/>
          <w:iCs/>
          <w:sz w:val="24"/>
          <w:szCs w:val="24"/>
          <w:lang w:val="en-US"/>
        </w:rPr>
      </w:pPr>
    </w:p>
    <w:p w14:paraId="1DAA5E50" w14:textId="607E0690" w:rsidR="00A21B14" w:rsidRPr="005C2819" w:rsidRDefault="00A21B14" w:rsidP="00A21B14">
      <w:pPr>
        <w:spacing w:after="0" w:line="240" w:lineRule="auto"/>
        <w:jc w:val="both"/>
        <w:rPr>
          <w:rFonts w:ascii="Segoe UI" w:eastAsia="Times New Roman" w:hAnsi="Segoe UI" w:cs="Segoe UI"/>
          <w:iCs/>
          <w:sz w:val="24"/>
          <w:szCs w:val="24"/>
          <w:lang w:val="en-US"/>
        </w:rPr>
      </w:pPr>
      <w:r w:rsidRPr="005C2819">
        <w:rPr>
          <w:rFonts w:ascii="Segoe UI" w:eastAsia="Times New Roman" w:hAnsi="Segoe UI" w:cs="Segoe UI"/>
          <w:iCs/>
          <w:sz w:val="24"/>
          <w:szCs w:val="24"/>
          <w:lang w:val="en-US"/>
        </w:rPr>
        <w:t>NHS</w:t>
      </w:r>
      <w:r w:rsidR="00EA2156">
        <w:rPr>
          <w:rFonts w:ascii="Segoe UI" w:eastAsia="Times New Roman" w:hAnsi="Segoe UI" w:cs="Segoe UI"/>
          <w:iCs/>
          <w:sz w:val="24"/>
          <w:szCs w:val="24"/>
          <w:lang w:val="en-US"/>
        </w:rPr>
        <w:t xml:space="preserve"> England/</w:t>
      </w:r>
      <w:r w:rsidRPr="005C2819">
        <w:rPr>
          <w:rFonts w:ascii="Segoe UI" w:eastAsia="Times New Roman" w:hAnsi="Segoe UI" w:cs="Segoe UI"/>
          <w:iCs/>
          <w:sz w:val="24"/>
          <w:szCs w:val="24"/>
          <w:lang w:val="en-US"/>
        </w:rPr>
        <w:t>I</w:t>
      </w:r>
      <w:r w:rsidR="00EA2156">
        <w:rPr>
          <w:rFonts w:ascii="Segoe UI" w:eastAsia="Times New Roman" w:hAnsi="Segoe UI" w:cs="Segoe UI"/>
          <w:iCs/>
          <w:sz w:val="24"/>
          <w:szCs w:val="24"/>
          <w:lang w:val="en-US"/>
        </w:rPr>
        <w:t>mprovement</w:t>
      </w:r>
      <w:r w:rsidRPr="005C2819">
        <w:rPr>
          <w:rFonts w:ascii="Segoe UI" w:eastAsia="Times New Roman" w:hAnsi="Segoe UI" w:cs="Segoe UI"/>
          <w:iCs/>
          <w:sz w:val="24"/>
          <w:szCs w:val="24"/>
          <w:lang w:val="en-US"/>
        </w:rPr>
        <w:t xml:space="preserve"> no longer require </w:t>
      </w:r>
      <w:r w:rsidR="00946227" w:rsidRPr="005C2819">
        <w:rPr>
          <w:rFonts w:ascii="Segoe UI" w:eastAsia="Times New Roman" w:hAnsi="Segoe UI" w:cs="Segoe UI"/>
          <w:iCs/>
          <w:sz w:val="24"/>
          <w:szCs w:val="24"/>
          <w:lang w:val="en-US"/>
        </w:rPr>
        <w:t>t</w:t>
      </w:r>
      <w:r w:rsidRPr="005C2819">
        <w:rPr>
          <w:rFonts w:ascii="Segoe UI" w:eastAsia="Times New Roman" w:hAnsi="Segoe UI" w:cs="Segoe UI"/>
          <w:iCs/>
          <w:sz w:val="24"/>
          <w:szCs w:val="24"/>
          <w:lang w:val="en-US"/>
        </w:rPr>
        <w:t>rusts to submit declaration</w:t>
      </w:r>
      <w:r w:rsidR="00946227" w:rsidRPr="005C2819">
        <w:rPr>
          <w:rFonts w:ascii="Segoe UI" w:eastAsia="Times New Roman" w:hAnsi="Segoe UI" w:cs="Segoe UI"/>
          <w:iCs/>
          <w:sz w:val="24"/>
          <w:szCs w:val="24"/>
          <w:lang w:val="en-US"/>
        </w:rPr>
        <w:t>s</w:t>
      </w:r>
      <w:r w:rsidRPr="005C2819">
        <w:rPr>
          <w:rFonts w:ascii="Segoe UI" w:eastAsia="Times New Roman" w:hAnsi="Segoe UI" w:cs="Segoe UI"/>
          <w:iCs/>
          <w:sz w:val="24"/>
          <w:szCs w:val="24"/>
          <w:lang w:val="en-US"/>
        </w:rPr>
        <w:t xml:space="preserve"> but selected </w:t>
      </w:r>
      <w:r w:rsidR="00946227" w:rsidRPr="005C2819">
        <w:rPr>
          <w:rFonts w:ascii="Segoe UI" w:eastAsia="Times New Roman" w:hAnsi="Segoe UI" w:cs="Segoe UI"/>
          <w:iCs/>
          <w:sz w:val="24"/>
          <w:szCs w:val="24"/>
          <w:lang w:val="en-US"/>
        </w:rPr>
        <w:t>trust</w:t>
      </w:r>
      <w:r w:rsidRPr="005C2819">
        <w:rPr>
          <w:rFonts w:ascii="Segoe UI" w:eastAsia="Times New Roman" w:hAnsi="Segoe UI" w:cs="Segoe UI"/>
          <w:iCs/>
          <w:sz w:val="24"/>
          <w:szCs w:val="24"/>
          <w:lang w:val="en-US"/>
        </w:rPr>
        <w:t xml:space="preserve">s </w:t>
      </w:r>
      <w:r w:rsidR="00946227" w:rsidRPr="005C2819">
        <w:rPr>
          <w:rFonts w:ascii="Segoe UI" w:eastAsia="Times New Roman" w:hAnsi="Segoe UI" w:cs="Segoe UI"/>
          <w:iCs/>
          <w:sz w:val="24"/>
          <w:szCs w:val="24"/>
          <w:lang w:val="en-US"/>
        </w:rPr>
        <w:t>may</w:t>
      </w:r>
      <w:r w:rsidRPr="005C2819">
        <w:rPr>
          <w:rFonts w:ascii="Segoe UI" w:eastAsia="Times New Roman" w:hAnsi="Segoe UI" w:cs="Segoe UI"/>
          <w:iCs/>
          <w:sz w:val="24"/>
          <w:szCs w:val="24"/>
          <w:lang w:val="en-US"/>
        </w:rPr>
        <w:t xml:space="preserve"> be required to demonstrate that they have carried out the self-certification process (which can be demonstrated by signed templates or board minutes and papers etc).</w:t>
      </w:r>
    </w:p>
    <w:p w14:paraId="2BF0D9D6" w14:textId="77777777" w:rsidR="006B3223" w:rsidRPr="005C2819" w:rsidRDefault="006B3223" w:rsidP="00A21B14">
      <w:pPr>
        <w:spacing w:after="0" w:line="240" w:lineRule="auto"/>
        <w:jc w:val="both"/>
        <w:rPr>
          <w:rFonts w:ascii="Segoe UI" w:eastAsia="Times New Roman" w:hAnsi="Segoe UI" w:cs="Segoe UI"/>
          <w:iCs/>
          <w:sz w:val="24"/>
          <w:szCs w:val="24"/>
          <w:lang w:val="en-US"/>
        </w:rPr>
      </w:pPr>
    </w:p>
    <w:p w14:paraId="51E1B81D" w14:textId="75C4704F" w:rsidR="003521E3" w:rsidRDefault="003521E3" w:rsidP="003521E3">
      <w:pPr>
        <w:spacing w:after="0" w:line="240" w:lineRule="auto"/>
        <w:jc w:val="both"/>
        <w:rPr>
          <w:rFonts w:ascii="Segoe UI" w:eastAsia="Times New Roman" w:hAnsi="Segoe UI" w:cs="Segoe UI"/>
          <w:b/>
          <w:sz w:val="24"/>
          <w:szCs w:val="24"/>
          <w:lang w:val="en-US"/>
        </w:rPr>
      </w:pPr>
      <w:r w:rsidRPr="005C2819">
        <w:rPr>
          <w:rFonts w:ascii="Segoe UI" w:eastAsia="Times New Roman" w:hAnsi="Segoe UI" w:cs="Segoe UI"/>
          <w:b/>
          <w:sz w:val="24"/>
          <w:szCs w:val="24"/>
          <w:lang w:val="en-US"/>
        </w:rPr>
        <w:t>Recommendation</w:t>
      </w:r>
    </w:p>
    <w:p w14:paraId="0C157419" w14:textId="77777777" w:rsidR="00EA2156" w:rsidRPr="005C2819" w:rsidRDefault="00EA2156" w:rsidP="003521E3">
      <w:pPr>
        <w:spacing w:after="0" w:line="240" w:lineRule="auto"/>
        <w:jc w:val="both"/>
        <w:rPr>
          <w:rFonts w:ascii="Segoe UI" w:eastAsia="Times New Roman" w:hAnsi="Segoe UI" w:cs="Segoe UI"/>
          <w:b/>
          <w:sz w:val="24"/>
          <w:szCs w:val="24"/>
          <w:lang w:val="en-US"/>
        </w:rPr>
      </w:pPr>
    </w:p>
    <w:p w14:paraId="5B61146A" w14:textId="23069EDC" w:rsidR="00D63CC0" w:rsidRPr="005C2819" w:rsidRDefault="003521E3" w:rsidP="001D5F83">
      <w:pPr>
        <w:spacing w:after="0" w:line="240" w:lineRule="auto"/>
        <w:jc w:val="both"/>
        <w:rPr>
          <w:rFonts w:ascii="Segoe UI" w:eastAsia="Times New Roman" w:hAnsi="Segoe UI" w:cs="Segoe UI"/>
          <w:sz w:val="24"/>
          <w:szCs w:val="24"/>
          <w:lang w:val="en-US"/>
        </w:rPr>
      </w:pPr>
      <w:r w:rsidRPr="005C2819">
        <w:rPr>
          <w:rFonts w:ascii="Segoe UI" w:eastAsia="Times New Roman" w:hAnsi="Segoe UI" w:cs="Segoe UI"/>
          <w:sz w:val="24"/>
          <w:szCs w:val="24"/>
          <w:lang w:val="en-US"/>
        </w:rPr>
        <w:t xml:space="preserve">The </w:t>
      </w:r>
      <w:r w:rsidR="004A5DAE" w:rsidRPr="005C2819">
        <w:rPr>
          <w:rFonts w:ascii="Segoe UI" w:eastAsia="Times New Roman" w:hAnsi="Segoe UI" w:cs="Segoe UI"/>
          <w:sz w:val="24"/>
          <w:szCs w:val="24"/>
          <w:lang w:val="en-US"/>
        </w:rPr>
        <w:t>Board</w:t>
      </w:r>
      <w:r w:rsidRPr="005C2819">
        <w:rPr>
          <w:rFonts w:ascii="Segoe UI" w:eastAsia="Times New Roman" w:hAnsi="Segoe UI" w:cs="Segoe UI"/>
          <w:sz w:val="24"/>
          <w:szCs w:val="24"/>
          <w:lang w:val="en-US"/>
        </w:rPr>
        <w:t xml:space="preserve"> is invited to</w:t>
      </w:r>
      <w:r w:rsidR="006D7297">
        <w:rPr>
          <w:rFonts w:ascii="Segoe UI" w:eastAsia="Times New Roman" w:hAnsi="Segoe UI" w:cs="Segoe UI"/>
          <w:sz w:val="24"/>
          <w:szCs w:val="24"/>
          <w:lang w:val="en-US"/>
        </w:rPr>
        <w:t xml:space="preserve"> </w:t>
      </w:r>
      <w:bookmarkStart w:id="0" w:name="_Hlk108632405"/>
      <w:r w:rsidR="006D7297">
        <w:rPr>
          <w:rFonts w:ascii="Segoe UI" w:eastAsia="Times New Roman" w:hAnsi="Segoe UI" w:cs="Segoe UI"/>
          <w:sz w:val="24"/>
          <w:szCs w:val="24"/>
          <w:lang w:val="en-US"/>
        </w:rPr>
        <w:t xml:space="preserve">satisfy itself </w:t>
      </w:r>
      <w:r w:rsidR="003428A7">
        <w:rPr>
          <w:rFonts w:ascii="Segoe UI" w:eastAsia="Times New Roman" w:hAnsi="Segoe UI" w:cs="Segoe UI"/>
          <w:sz w:val="24"/>
          <w:szCs w:val="24"/>
          <w:lang w:val="en-US"/>
        </w:rPr>
        <w:t xml:space="preserve">through its work and that of its committees that it can be reasonably assured </w:t>
      </w:r>
      <w:r w:rsidR="002D4818">
        <w:rPr>
          <w:rFonts w:ascii="Segoe UI" w:eastAsia="Times New Roman" w:hAnsi="Segoe UI" w:cs="Segoe UI"/>
          <w:sz w:val="24"/>
          <w:szCs w:val="24"/>
          <w:lang w:val="en-US"/>
        </w:rPr>
        <w:t xml:space="preserve">of its compliant status and be </w:t>
      </w:r>
      <w:r w:rsidR="00842160">
        <w:rPr>
          <w:rFonts w:ascii="Segoe UI" w:eastAsia="Times New Roman" w:hAnsi="Segoe UI" w:cs="Segoe UI"/>
          <w:sz w:val="24"/>
          <w:szCs w:val="24"/>
          <w:lang w:val="en-US"/>
        </w:rPr>
        <w:t>in a position to</w:t>
      </w:r>
      <w:r w:rsidRPr="005C2819">
        <w:rPr>
          <w:rFonts w:ascii="Segoe UI" w:eastAsia="Times New Roman" w:hAnsi="Segoe UI" w:cs="Segoe UI"/>
          <w:sz w:val="24"/>
          <w:szCs w:val="24"/>
          <w:lang w:val="en-US"/>
        </w:rPr>
        <w:t xml:space="preserve"> </w:t>
      </w:r>
      <w:r w:rsidR="00A21B14" w:rsidRPr="005C2819">
        <w:rPr>
          <w:rFonts w:ascii="Segoe UI" w:eastAsia="Times New Roman" w:hAnsi="Segoe UI" w:cs="Segoe UI"/>
          <w:sz w:val="24"/>
          <w:szCs w:val="24"/>
          <w:lang w:val="en-US"/>
        </w:rPr>
        <w:t>approve</w:t>
      </w:r>
      <w:r w:rsidR="004A5DAE" w:rsidRPr="005C2819">
        <w:rPr>
          <w:rFonts w:ascii="Segoe UI" w:eastAsia="Times New Roman" w:hAnsi="Segoe UI" w:cs="Segoe UI"/>
          <w:sz w:val="24"/>
          <w:szCs w:val="24"/>
          <w:lang w:val="en-US"/>
        </w:rPr>
        <w:t xml:space="preserve"> the declaration</w:t>
      </w:r>
      <w:r w:rsidR="00C41060" w:rsidRPr="005C2819">
        <w:rPr>
          <w:rFonts w:ascii="Segoe UI" w:eastAsia="Times New Roman" w:hAnsi="Segoe UI" w:cs="Segoe UI"/>
          <w:sz w:val="24"/>
          <w:szCs w:val="24"/>
          <w:lang w:val="en-US"/>
        </w:rPr>
        <w:t>s</w:t>
      </w:r>
      <w:r w:rsidR="004A5DAE" w:rsidRPr="005C2819">
        <w:rPr>
          <w:rFonts w:ascii="Segoe UI" w:eastAsia="Times New Roman" w:hAnsi="Segoe UI" w:cs="Segoe UI"/>
          <w:sz w:val="24"/>
          <w:szCs w:val="24"/>
          <w:lang w:val="en-US"/>
        </w:rPr>
        <w:t xml:space="preserve"> proposed</w:t>
      </w:r>
      <w:r w:rsidR="00365AE6" w:rsidRPr="005C2819">
        <w:rPr>
          <w:rFonts w:ascii="Segoe UI" w:eastAsia="Times New Roman" w:hAnsi="Segoe UI" w:cs="Segoe UI"/>
          <w:sz w:val="24"/>
          <w:szCs w:val="24"/>
          <w:lang w:val="en-US"/>
        </w:rPr>
        <w:t xml:space="preserve">, in support of the </w:t>
      </w:r>
      <w:r w:rsidR="00A21B14" w:rsidRPr="005C2819">
        <w:rPr>
          <w:rFonts w:ascii="Segoe UI" w:eastAsia="Times New Roman" w:hAnsi="Segoe UI" w:cs="Segoe UI"/>
          <w:sz w:val="24"/>
          <w:szCs w:val="24"/>
          <w:lang w:val="en-US"/>
        </w:rPr>
        <w:t xml:space="preserve">publication of the </w:t>
      </w:r>
      <w:r w:rsidR="00365AE6" w:rsidRPr="005C2819">
        <w:rPr>
          <w:rFonts w:ascii="Segoe UI" w:eastAsia="Times New Roman" w:hAnsi="Segoe UI" w:cs="Segoe UI"/>
          <w:sz w:val="24"/>
          <w:szCs w:val="24"/>
          <w:lang w:val="en-US"/>
        </w:rPr>
        <w:t>Corporate Governance S</w:t>
      </w:r>
      <w:r w:rsidR="004A5DAE" w:rsidRPr="005C2819">
        <w:rPr>
          <w:rFonts w:ascii="Segoe UI" w:eastAsia="Times New Roman" w:hAnsi="Segoe UI" w:cs="Segoe UI"/>
          <w:sz w:val="24"/>
          <w:szCs w:val="24"/>
          <w:lang w:val="en-US"/>
        </w:rPr>
        <w:t>tatement</w:t>
      </w:r>
      <w:bookmarkEnd w:id="0"/>
      <w:r w:rsidR="00536209" w:rsidRPr="005C2819">
        <w:rPr>
          <w:rFonts w:ascii="Segoe UI" w:eastAsia="Times New Roman" w:hAnsi="Segoe UI" w:cs="Segoe UI"/>
          <w:sz w:val="24"/>
          <w:szCs w:val="24"/>
          <w:lang w:val="en-US"/>
        </w:rPr>
        <w:t>.  Members are asked to</w:t>
      </w:r>
      <w:r w:rsidRPr="005C2819">
        <w:rPr>
          <w:rFonts w:ascii="Segoe UI" w:eastAsia="Times New Roman" w:hAnsi="Segoe UI" w:cs="Segoe UI"/>
          <w:sz w:val="24"/>
          <w:szCs w:val="24"/>
          <w:lang w:val="en-US"/>
        </w:rPr>
        <w:t xml:space="preserve">: </w:t>
      </w:r>
      <w:r w:rsidR="001D5F83" w:rsidRPr="005C2819">
        <w:rPr>
          <w:rFonts w:ascii="Segoe UI" w:eastAsia="Times New Roman" w:hAnsi="Segoe UI" w:cs="Segoe UI"/>
          <w:b/>
          <w:color w:val="00B050"/>
          <w:sz w:val="24"/>
          <w:szCs w:val="24"/>
          <w:lang w:val="en-US"/>
        </w:rPr>
        <w:tab/>
      </w:r>
      <w:r w:rsidR="001D5F83" w:rsidRPr="005C2819">
        <w:rPr>
          <w:rFonts w:ascii="Segoe UI" w:eastAsia="Times New Roman" w:hAnsi="Segoe UI" w:cs="Segoe UI"/>
          <w:b/>
          <w:color w:val="00B050"/>
          <w:sz w:val="24"/>
          <w:szCs w:val="24"/>
          <w:lang w:val="en-US"/>
        </w:rPr>
        <w:tab/>
      </w:r>
      <w:r w:rsidR="001D5F83" w:rsidRPr="005C2819">
        <w:rPr>
          <w:rFonts w:ascii="Segoe UI" w:eastAsia="Times New Roman" w:hAnsi="Segoe UI" w:cs="Segoe UI"/>
          <w:b/>
          <w:color w:val="00B050"/>
          <w:sz w:val="24"/>
          <w:szCs w:val="24"/>
          <w:lang w:val="en-US"/>
        </w:rPr>
        <w:tab/>
      </w:r>
      <w:r w:rsidR="001D5F83" w:rsidRPr="005C2819">
        <w:rPr>
          <w:rFonts w:ascii="Segoe UI" w:eastAsia="Times New Roman" w:hAnsi="Segoe UI" w:cs="Segoe UI"/>
          <w:b/>
          <w:color w:val="00B050"/>
          <w:sz w:val="24"/>
          <w:szCs w:val="24"/>
          <w:lang w:val="en-US"/>
        </w:rPr>
        <w:tab/>
      </w:r>
    </w:p>
    <w:p w14:paraId="36590538" w14:textId="77777777" w:rsidR="00365AE6" w:rsidRPr="005C2819" w:rsidRDefault="00365AE6" w:rsidP="00365AE6">
      <w:pPr>
        <w:pStyle w:val="ListParagraph"/>
        <w:numPr>
          <w:ilvl w:val="0"/>
          <w:numId w:val="29"/>
        </w:numPr>
        <w:jc w:val="both"/>
        <w:rPr>
          <w:rFonts w:ascii="Segoe UI" w:hAnsi="Segoe UI" w:cs="Segoe UI"/>
          <w:sz w:val="24"/>
          <w:szCs w:val="24"/>
        </w:rPr>
      </w:pPr>
      <w:r w:rsidRPr="005C2819">
        <w:rPr>
          <w:rFonts w:ascii="Segoe UI" w:hAnsi="Segoe UI" w:cs="Segoe UI"/>
          <w:sz w:val="24"/>
          <w:szCs w:val="24"/>
        </w:rPr>
        <w:t xml:space="preserve">consider and certify each Statement, including the risks associated with each, or if unable to certify then agree what supporting commentary should be submitted; and </w:t>
      </w:r>
    </w:p>
    <w:p w14:paraId="1029FF9A" w14:textId="77777777" w:rsidR="00365AE6" w:rsidRPr="005C2819" w:rsidRDefault="00365AE6" w:rsidP="00365AE6">
      <w:pPr>
        <w:pStyle w:val="ListParagraph"/>
        <w:numPr>
          <w:ilvl w:val="0"/>
          <w:numId w:val="29"/>
        </w:numPr>
        <w:jc w:val="both"/>
        <w:rPr>
          <w:rFonts w:ascii="Segoe UI" w:hAnsi="Segoe UI" w:cs="Segoe UI"/>
          <w:sz w:val="24"/>
          <w:szCs w:val="24"/>
        </w:rPr>
      </w:pPr>
      <w:r w:rsidRPr="005C2819">
        <w:rPr>
          <w:rFonts w:ascii="Segoe UI" w:hAnsi="Segoe UI" w:cs="Segoe UI"/>
          <w:sz w:val="24"/>
          <w:szCs w:val="24"/>
        </w:rPr>
        <w:t xml:space="preserve">approve the final Corporate Governance Statement.  </w:t>
      </w:r>
    </w:p>
    <w:p w14:paraId="363F6AA6" w14:textId="56552627" w:rsidR="00FA07F8" w:rsidRPr="005C2819" w:rsidRDefault="00FA07F8" w:rsidP="00536209">
      <w:pPr>
        <w:spacing w:after="0" w:line="240" w:lineRule="auto"/>
        <w:jc w:val="both"/>
        <w:rPr>
          <w:rFonts w:ascii="Segoe UI" w:eastAsia="Times New Roman" w:hAnsi="Segoe UI" w:cs="Segoe UI"/>
          <w:bCs/>
          <w:sz w:val="24"/>
          <w:szCs w:val="24"/>
          <w:lang w:val="en-US"/>
        </w:rPr>
      </w:pPr>
      <w:r w:rsidRPr="005C2819">
        <w:rPr>
          <w:rFonts w:ascii="Segoe UI" w:eastAsia="Times New Roman" w:hAnsi="Segoe UI" w:cs="Segoe UI"/>
          <w:bCs/>
          <w:sz w:val="24"/>
          <w:szCs w:val="24"/>
          <w:lang w:val="en-US"/>
        </w:rPr>
        <w:lastRenderedPageBreak/>
        <w:t xml:space="preserve">The declaration no. 6 below, regarding governor training, </w:t>
      </w:r>
      <w:r w:rsidR="001B3CED">
        <w:rPr>
          <w:rFonts w:ascii="Segoe UI" w:eastAsia="Times New Roman" w:hAnsi="Segoe UI" w:cs="Segoe UI"/>
          <w:bCs/>
          <w:sz w:val="24"/>
          <w:szCs w:val="24"/>
          <w:lang w:val="en-US"/>
        </w:rPr>
        <w:t>was</w:t>
      </w:r>
      <w:r w:rsidR="00AB2A9A">
        <w:rPr>
          <w:rFonts w:ascii="Segoe UI" w:eastAsia="Times New Roman" w:hAnsi="Segoe UI" w:cs="Segoe UI"/>
          <w:bCs/>
          <w:sz w:val="24"/>
          <w:szCs w:val="24"/>
          <w:lang w:val="en-US"/>
        </w:rPr>
        <w:t xml:space="preserve"> presented to the </w:t>
      </w:r>
      <w:r w:rsidR="00EA2156">
        <w:rPr>
          <w:rFonts w:ascii="Segoe UI" w:eastAsia="Times New Roman" w:hAnsi="Segoe UI" w:cs="Segoe UI"/>
          <w:bCs/>
          <w:sz w:val="24"/>
          <w:szCs w:val="24"/>
          <w:lang w:val="en-US"/>
        </w:rPr>
        <w:t>15 June 2022</w:t>
      </w:r>
      <w:r w:rsidR="001216BD">
        <w:rPr>
          <w:rFonts w:ascii="Segoe UI" w:eastAsia="Times New Roman" w:hAnsi="Segoe UI" w:cs="Segoe UI"/>
          <w:bCs/>
          <w:sz w:val="24"/>
          <w:szCs w:val="24"/>
          <w:lang w:val="en-US"/>
        </w:rPr>
        <w:t xml:space="preserve"> meeting of the Council of</w:t>
      </w:r>
      <w:r w:rsidRPr="005C2819">
        <w:rPr>
          <w:rFonts w:ascii="Segoe UI" w:eastAsia="Times New Roman" w:hAnsi="Segoe UI" w:cs="Segoe UI"/>
          <w:bCs/>
          <w:sz w:val="24"/>
          <w:szCs w:val="24"/>
          <w:lang w:val="en-US"/>
        </w:rPr>
        <w:t xml:space="preserve"> Governors</w:t>
      </w:r>
      <w:r w:rsidR="00AB2A9A">
        <w:rPr>
          <w:rFonts w:ascii="Segoe UI" w:eastAsia="Times New Roman" w:hAnsi="Segoe UI" w:cs="Segoe UI"/>
          <w:bCs/>
          <w:sz w:val="24"/>
          <w:szCs w:val="24"/>
          <w:lang w:val="en-US"/>
        </w:rPr>
        <w:t xml:space="preserve"> </w:t>
      </w:r>
      <w:r w:rsidR="001B3CED">
        <w:rPr>
          <w:rFonts w:ascii="Segoe UI" w:eastAsia="Times New Roman" w:hAnsi="Segoe UI" w:cs="Segoe UI"/>
          <w:bCs/>
          <w:sz w:val="24"/>
          <w:szCs w:val="24"/>
          <w:lang w:val="en-US"/>
        </w:rPr>
        <w:t>and there approved</w:t>
      </w:r>
      <w:r w:rsidRPr="005C2819">
        <w:rPr>
          <w:rFonts w:ascii="Segoe UI" w:eastAsia="Times New Roman" w:hAnsi="Segoe UI" w:cs="Segoe UI"/>
          <w:bCs/>
          <w:sz w:val="24"/>
          <w:szCs w:val="24"/>
          <w:lang w:val="en-US"/>
        </w:rPr>
        <w:t>.</w:t>
      </w:r>
    </w:p>
    <w:p w14:paraId="39EB2285" w14:textId="77777777" w:rsidR="00FA07F8" w:rsidRPr="005C2819" w:rsidRDefault="00FA07F8" w:rsidP="00536209">
      <w:pPr>
        <w:spacing w:after="0" w:line="240" w:lineRule="auto"/>
        <w:jc w:val="both"/>
        <w:rPr>
          <w:rFonts w:ascii="Segoe UI" w:eastAsia="Times New Roman" w:hAnsi="Segoe UI" w:cs="Segoe UI"/>
          <w:b/>
          <w:sz w:val="24"/>
          <w:szCs w:val="24"/>
          <w:lang w:val="en-US"/>
        </w:rPr>
      </w:pPr>
    </w:p>
    <w:p w14:paraId="0C981559" w14:textId="3A07EE3B" w:rsidR="00FA07F8" w:rsidRPr="005C2819" w:rsidRDefault="001B3CED" w:rsidP="00536209">
      <w:pPr>
        <w:spacing w:after="0" w:line="240" w:lineRule="auto"/>
        <w:jc w:val="both"/>
        <w:rPr>
          <w:rFonts w:ascii="Segoe UI" w:eastAsia="Times New Roman" w:hAnsi="Segoe UI" w:cs="Segoe UI"/>
          <w:b/>
          <w:sz w:val="24"/>
          <w:szCs w:val="24"/>
          <w:lang w:val="en-US"/>
        </w:rPr>
      </w:pPr>
      <w:r>
        <w:rPr>
          <w:rFonts w:ascii="Segoe UI" w:eastAsia="Times New Roman" w:hAnsi="Segoe UI" w:cs="Segoe UI"/>
          <w:b/>
          <w:sz w:val="24"/>
          <w:szCs w:val="24"/>
          <w:lang w:val="en-US"/>
        </w:rPr>
        <w:t xml:space="preserve">For </w:t>
      </w:r>
      <w:r w:rsidR="00536209" w:rsidRPr="005C2819">
        <w:rPr>
          <w:rFonts w:ascii="Segoe UI" w:eastAsia="Times New Roman" w:hAnsi="Segoe UI" w:cs="Segoe UI"/>
          <w:b/>
          <w:sz w:val="24"/>
          <w:szCs w:val="24"/>
          <w:lang w:val="en-US"/>
        </w:rPr>
        <w:t>certification</w:t>
      </w:r>
      <w:r>
        <w:rPr>
          <w:rFonts w:ascii="Segoe UI" w:eastAsia="Times New Roman" w:hAnsi="Segoe UI" w:cs="Segoe UI"/>
          <w:b/>
          <w:sz w:val="24"/>
          <w:szCs w:val="24"/>
          <w:lang w:val="en-US"/>
        </w:rPr>
        <w:t>:</w:t>
      </w:r>
      <w:r w:rsidR="00536209" w:rsidRPr="005C2819">
        <w:rPr>
          <w:rFonts w:ascii="Segoe UI" w:eastAsia="Times New Roman" w:hAnsi="Segoe UI" w:cs="Segoe UI"/>
          <w:b/>
          <w:sz w:val="24"/>
          <w:szCs w:val="24"/>
          <w:lang w:val="en-US"/>
        </w:rPr>
        <w:t xml:space="preserve"> </w:t>
      </w:r>
      <w:r w:rsidR="00536209" w:rsidRPr="005C2819">
        <w:rPr>
          <w:rFonts w:ascii="Segoe UI" w:eastAsia="Times New Roman" w:hAnsi="Segoe UI" w:cs="Segoe UI"/>
          <w:b/>
          <w:sz w:val="24"/>
          <w:szCs w:val="24"/>
          <w:lang w:val="en-US"/>
        </w:rPr>
        <w:tab/>
      </w:r>
    </w:p>
    <w:p w14:paraId="4177A051" w14:textId="77777777" w:rsidR="00536209" w:rsidRPr="005C2819" w:rsidRDefault="00536209" w:rsidP="00536209">
      <w:pPr>
        <w:spacing w:after="0" w:line="240" w:lineRule="auto"/>
        <w:jc w:val="both"/>
        <w:rPr>
          <w:rFonts w:ascii="Segoe UI" w:eastAsia="Times New Roman" w:hAnsi="Segoe UI" w:cs="Segoe UI"/>
          <w:b/>
          <w:sz w:val="24"/>
          <w:szCs w:val="24"/>
          <w:lang w:val="en-US"/>
        </w:rPr>
      </w:pPr>
      <w:r w:rsidRPr="005C2819">
        <w:rPr>
          <w:rFonts w:ascii="Segoe UI" w:eastAsia="Times New Roman" w:hAnsi="Segoe UI" w:cs="Segoe UI"/>
          <w:b/>
          <w:sz w:val="24"/>
          <w:szCs w:val="24"/>
          <w:lang w:val="en-US"/>
        </w:rPr>
        <w:tab/>
      </w:r>
      <w:r w:rsidRPr="005C2819">
        <w:rPr>
          <w:rFonts w:ascii="Segoe UI" w:eastAsia="Times New Roman" w:hAnsi="Segoe UI" w:cs="Segoe UI"/>
          <w:b/>
          <w:sz w:val="24"/>
          <w:szCs w:val="24"/>
          <w:lang w:val="en-US"/>
        </w:rPr>
        <w:tab/>
      </w:r>
      <w:r w:rsidRPr="005C2819">
        <w:rPr>
          <w:rFonts w:ascii="Segoe UI" w:eastAsia="Times New Roman" w:hAnsi="Segoe UI" w:cs="Segoe UI"/>
          <w:b/>
          <w:sz w:val="24"/>
          <w:szCs w:val="24"/>
          <w:lang w:val="en-US"/>
        </w:rPr>
        <w:tab/>
      </w:r>
      <w:r w:rsidRPr="005C2819">
        <w:rPr>
          <w:rFonts w:ascii="Segoe UI" w:eastAsia="Times New Roman" w:hAnsi="Segoe UI" w:cs="Segoe UI"/>
          <w:b/>
          <w:sz w:val="24"/>
          <w:szCs w:val="24"/>
          <w:lang w:val="en-US"/>
        </w:rPr>
        <w:tab/>
      </w:r>
      <w:r w:rsidRPr="005C2819">
        <w:rPr>
          <w:rFonts w:ascii="Segoe UI" w:eastAsia="Times New Roman" w:hAnsi="Segoe UI" w:cs="Segoe UI"/>
          <w:b/>
          <w:sz w:val="24"/>
          <w:szCs w:val="24"/>
          <w:lang w:val="en-US"/>
        </w:rPr>
        <w:tab/>
      </w:r>
    </w:p>
    <w:p w14:paraId="254E2AFB" w14:textId="77777777" w:rsidR="00946227" w:rsidRPr="005C2819" w:rsidRDefault="00946227" w:rsidP="00FA07F8">
      <w:pPr>
        <w:pStyle w:val="ListParagraph"/>
        <w:numPr>
          <w:ilvl w:val="0"/>
          <w:numId w:val="32"/>
        </w:numPr>
        <w:spacing w:after="0" w:line="240" w:lineRule="auto"/>
        <w:contextualSpacing w:val="0"/>
        <w:jc w:val="both"/>
        <w:rPr>
          <w:rFonts w:ascii="Segoe UI" w:hAnsi="Segoe UI" w:cs="Segoe UI"/>
          <w:b/>
          <w:sz w:val="24"/>
          <w:szCs w:val="24"/>
        </w:rPr>
      </w:pPr>
      <w:r w:rsidRPr="005C2819">
        <w:rPr>
          <w:rFonts w:ascii="Segoe UI" w:hAnsi="Segoe UI" w:cs="Segoe UI"/>
          <w:bCs/>
          <w:color w:val="000000"/>
          <w:sz w:val="24"/>
          <w:szCs w:val="24"/>
        </w:rPr>
        <w:t>F</w:t>
      </w:r>
      <w:r w:rsidRPr="005C2819">
        <w:rPr>
          <w:rFonts w:ascii="Segoe UI" w:hAnsi="Segoe UI" w:cs="Segoe UI"/>
          <w:color w:val="000000"/>
          <w:sz w:val="24"/>
          <w:szCs w:val="24"/>
        </w:rPr>
        <w:t>ollowing a review for the purpose of paragraph 2(b) of licence condition G6, the Directors of the Licensee are satisfied, that, in the Financial Year most recently ended, the Licensee took all such precautions as were necessary in order to comply with the conditions of the licence, any requirements imposed on it under the NHS Acts and have had regard to the NHS Constitution.</w:t>
      </w:r>
      <w:r w:rsidR="00FA07F8" w:rsidRPr="005C2819">
        <w:rPr>
          <w:rFonts w:ascii="Segoe UI" w:hAnsi="Segoe UI" w:cs="Segoe UI"/>
          <w:color w:val="000000"/>
          <w:sz w:val="24"/>
          <w:szCs w:val="24"/>
        </w:rPr>
        <w:t xml:space="preserve"> </w:t>
      </w:r>
      <w:r w:rsidR="00FA07F8" w:rsidRPr="005C2819">
        <w:rPr>
          <w:rFonts w:ascii="Segoe UI" w:hAnsi="Segoe UI" w:cs="Segoe UI"/>
          <w:color w:val="000000"/>
          <w:sz w:val="24"/>
          <w:szCs w:val="24"/>
        </w:rPr>
        <w:tab/>
      </w:r>
      <w:r w:rsidR="00FA07F8" w:rsidRPr="005C2819">
        <w:rPr>
          <w:rFonts w:ascii="Segoe UI" w:hAnsi="Segoe UI" w:cs="Segoe UI"/>
          <w:color w:val="000000"/>
          <w:sz w:val="24"/>
          <w:szCs w:val="24"/>
        </w:rPr>
        <w:tab/>
        <w:t xml:space="preserve">       </w:t>
      </w:r>
      <w:r w:rsidR="00FA07F8" w:rsidRPr="005C2819">
        <w:rPr>
          <w:rFonts w:ascii="Segoe UI" w:hAnsi="Segoe UI" w:cs="Segoe UI"/>
          <w:color w:val="000000"/>
          <w:sz w:val="24"/>
          <w:szCs w:val="24"/>
        </w:rPr>
        <w:tab/>
      </w:r>
      <w:r w:rsidR="00FA07F8" w:rsidRPr="005C2819">
        <w:rPr>
          <w:rFonts w:ascii="Segoe UI" w:hAnsi="Segoe UI" w:cs="Segoe UI"/>
          <w:color w:val="000000"/>
          <w:sz w:val="24"/>
          <w:szCs w:val="24"/>
        </w:rPr>
        <w:tab/>
      </w:r>
      <w:r w:rsidR="00FA07F8" w:rsidRPr="005C2819">
        <w:rPr>
          <w:rFonts w:ascii="Segoe UI" w:hAnsi="Segoe UI" w:cs="Segoe UI"/>
          <w:color w:val="000000"/>
          <w:sz w:val="24"/>
          <w:szCs w:val="24"/>
        </w:rPr>
        <w:tab/>
      </w:r>
      <w:r w:rsidR="00FA07F8" w:rsidRPr="005C2819">
        <w:rPr>
          <w:rFonts w:ascii="Segoe UI" w:hAnsi="Segoe UI" w:cs="Segoe UI"/>
          <w:color w:val="000000"/>
          <w:sz w:val="24"/>
          <w:szCs w:val="24"/>
        </w:rPr>
        <w:tab/>
      </w:r>
      <w:r w:rsidR="00FA07F8" w:rsidRPr="005C2819">
        <w:rPr>
          <w:rFonts w:ascii="Segoe UI" w:hAnsi="Segoe UI" w:cs="Segoe UI"/>
          <w:color w:val="000000"/>
          <w:sz w:val="24"/>
          <w:szCs w:val="24"/>
        </w:rPr>
        <w:tab/>
      </w:r>
      <w:r w:rsidR="00FA07F8" w:rsidRPr="005C2819">
        <w:rPr>
          <w:rFonts w:ascii="Segoe UI" w:hAnsi="Segoe UI" w:cs="Segoe UI"/>
          <w:color w:val="000000"/>
          <w:sz w:val="24"/>
          <w:szCs w:val="24"/>
        </w:rPr>
        <w:tab/>
      </w:r>
      <w:r w:rsidR="00FA07F8" w:rsidRPr="005C2819">
        <w:rPr>
          <w:rFonts w:ascii="Segoe UI" w:hAnsi="Segoe UI" w:cs="Segoe UI"/>
          <w:color w:val="000000"/>
          <w:sz w:val="24"/>
          <w:szCs w:val="24"/>
        </w:rPr>
        <w:tab/>
      </w:r>
      <w:r w:rsidR="00FA07F8" w:rsidRPr="005C2819">
        <w:rPr>
          <w:rFonts w:ascii="Segoe UI" w:hAnsi="Segoe UI" w:cs="Segoe UI"/>
          <w:color w:val="000000"/>
          <w:sz w:val="24"/>
          <w:szCs w:val="24"/>
        </w:rPr>
        <w:tab/>
        <w:t xml:space="preserve">     </w:t>
      </w:r>
      <w:bookmarkStart w:id="1" w:name="_Hlk43396677"/>
      <w:r w:rsidRPr="005C2819">
        <w:rPr>
          <w:rFonts w:ascii="Segoe UI" w:hAnsi="Segoe UI" w:cs="Segoe UI"/>
          <w:b/>
          <w:color w:val="00B050"/>
          <w:sz w:val="24"/>
          <w:szCs w:val="24"/>
        </w:rPr>
        <w:t>CONFIRMED</w:t>
      </w:r>
      <w:bookmarkEnd w:id="1"/>
    </w:p>
    <w:p w14:paraId="42D393B5" w14:textId="77777777" w:rsidR="00FA07F8" w:rsidRPr="005C2819" w:rsidRDefault="00FA07F8" w:rsidP="00FA07F8">
      <w:pPr>
        <w:pStyle w:val="ListParagraph"/>
        <w:spacing w:after="0" w:line="240" w:lineRule="auto"/>
        <w:contextualSpacing w:val="0"/>
        <w:jc w:val="both"/>
        <w:rPr>
          <w:rFonts w:ascii="Segoe UI" w:hAnsi="Segoe UI" w:cs="Segoe UI"/>
          <w:b/>
          <w:sz w:val="24"/>
          <w:szCs w:val="24"/>
        </w:rPr>
      </w:pPr>
    </w:p>
    <w:p w14:paraId="49D66D41" w14:textId="77777777" w:rsidR="00946227" w:rsidRPr="005C2819" w:rsidRDefault="00946227" w:rsidP="00FA07F8">
      <w:pPr>
        <w:pStyle w:val="ListParagraph"/>
        <w:numPr>
          <w:ilvl w:val="0"/>
          <w:numId w:val="32"/>
        </w:numPr>
        <w:spacing w:after="0" w:line="240" w:lineRule="auto"/>
        <w:contextualSpacing w:val="0"/>
        <w:jc w:val="both"/>
        <w:rPr>
          <w:rFonts w:ascii="Segoe UI" w:hAnsi="Segoe UI" w:cs="Segoe UI"/>
          <w:b/>
          <w:sz w:val="24"/>
          <w:szCs w:val="24"/>
        </w:rPr>
      </w:pPr>
      <w:r w:rsidRPr="005C2819">
        <w:rPr>
          <w:rFonts w:ascii="Segoe UI" w:hAnsi="Segoe UI" w:cs="Segoe UI"/>
          <w:color w:val="000000"/>
          <w:sz w:val="24"/>
          <w:szCs w:val="24"/>
        </w:rPr>
        <w:t>The Board declares that the Licensee continues to meet the criteria for holding a licence.</w:t>
      </w:r>
      <w:r w:rsidRPr="005C2819">
        <w:rPr>
          <w:rFonts w:ascii="Segoe UI" w:hAnsi="Segoe UI" w:cs="Segoe UI"/>
          <w:b/>
          <w:color w:val="00B050"/>
          <w:sz w:val="24"/>
          <w:szCs w:val="24"/>
        </w:rPr>
        <w:t xml:space="preserve"> </w:t>
      </w:r>
      <w:r w:rsidR="00FA07F8" w:rsidRPr="005C2819">
        <w:rPr>
          <w:rFonts w:ascii="Segoe UI" w:hAnsi="Segoe UI" w:cs="Segoe UI"/>
          <w:b/>
          <w:color w:val="00B050"/>
          <w:sz w:val="24"/>
          <w:szCs w:val="24"/>
        </w:rPr>
        <w:tab/>
      </w:r>
      <w:r w:rsidR="00FA07F8" w:rsidRPr="005C2819">
        <w:rPr>
          <w:rFonts w:ascii="Segoe UI" w:hAnsi="Segoe UI" w:cs="Segoe UI"/>
          <w:b/>
          <w:color w:val="00B050"/>
          <w:sz w:val="24"/>
          <w:szCs w:val="24"/>
        </w:rPr>
        <w:tab/>
      </w:r>
      <w:r w:rsidR="00FA07F8" w:rsidRPr="005C2819">
        <w:rPr>
          <w:rFonts w:ascii="Segoe UI" w:hAnsi="Segoe UI" w:cs="Segoe UI"/>
          <w:b/>
          <w:color w:val="00B050"/>
          <w:sz w:val="24"/>
          <w:szCs w:val="24"/>
        </w:rPr>
        <w:tab/>
      </w:r>
      <w:r w:rsidR="00FA07F8" w:rsidRPr="005C2819">
        <w:rPr>
          <w:rFonts w:ascii="Segoe UI" w:hAnsi="Segoe UI" w:cs="Segoe UI"/>
          <w:b/>
          <w:color w:val="00B050"/>
          <w:sz w:val="24"/>
          <w:szCs w:val="24"/>
        </w:rPr>
        <w:tab/>
      </w:r>
      <w:r w:rsidR="00FA07F8" w:rsidRPr="005C2819">
        <w:rPr>
          <w:rFonts w:ascii="Segoe UI" w:hAnsi="Segoe UI" w:cs="Segoe UI"/>
          <w:b/>
          <w:color w:val="00B050"/>
          <w:sz w:val="24"/>
          <w:szCs w:val="24"/>
        </w:rPr>
        <w:tab/>
      </w:r>
      <w:r w:rsidR="00FA07F8" w:rsidRPr="005C2819">
        <w:rPr>
          <w:rFonts w:ascii="Segoe UI" w:hAnsi="Segoe UI" w:cs="Segoe UI"/>
          <w:b/>
          <w:color w:val="00B050"/>
          <w:sz w:val="24"/>
          <w:szCs w:val="24"/>
        </w:rPr>
        <w:tab/>
      </w:r>
      <w:r w:rsidR="00FA07F8" w:rsidRPr="005C2819">
        <w:rPr>
          <w:rFonts w:ascii="Segoe UI" w:hAnsi="Segoe UI" w:cs="Segoe UI"/>
          <w:b/>
          <w:color w:val="00B050"/>
          <w:sz w:val="24"/>
          <w:szCs w:val="24"/>
        </w:rPr>
        <w:tab/>
      </w:r>
      <w:r w:rsidR="00FA07F8" w:rsidRPr="005C2819">
        <w:rPr>
          <w:rFonts w:ascii="Segoe UI" w:hAnsi="Segoe UI" w:cs="Segoe UI"/>
          <w:b/>
          <w:color w:val="00B050"/>
          <w:sz w:val="24"/>
          <w:szCs w:val="24"/>
        </w:rPr>
        <w:tab/>
        <w:t xml:space="preserve">      </w:t>
      </w:r>
      <w:bookmarkStart w:id="2" w:name="_Hlk43396624"/>
      <w:r w:rsidRPr="005C2819">
        <w:rPr>
          <w:rFonts w:ascii="Segoe UI" w:hAnsi="Segoe UI" w:cs="Segoe UI"/>
          <w:b/>
          <w:color w:val="00B050"/>
          <w:sz w:val="24"/>
          <w:szCs w:val="24"/>
        </w:rPr>
        <w:t>CONFIRMED</w:t>
      </w:r>
      <w:bookmarkEnd w:id="2"/>
    </w:p>
    <w:p w14:paraId="422A4309" w14:textId="77777777" w:rsidR="00FA07F8" w:rsidRPr="005C2819" w:rsidRDefault="00FA07F8" w:rsidP="00FA07F8">
      <w:pPr>
        <w:spacing w:after="0" w:line="240" w:lineRule="auto"/>
        <w:jc w:val="both"/>
        <w:rPr>
          <w:rFonts w:ascii="Segoe UI" w:hAnsi="Segoe UI" w:cs="Segoe UI"/>
          <w:b/>
          <w:sz w:val="24"/>
          <w:szCs w:val="24"/>
        </w:rPr>
      </w:pPr>
    </w:p>
    <w:p w14:paraId="6A5A83BD" w14:textId="1FC31E24" w:rsidR="00946227" w:rsidRPr="005C2819" w:rsidRDefault="00946227" w:rsidP="00946227">
      <w:pPr>
        <w:pStyle w:val="ListParagraph"/>
        <w:numPr>
          <w:ilvl w:val="0"/>
          <w:numId w:val="32"/>
        </w:numPr>
        <w:spacing w:after="0" w:line="240" w:lineRule="auto"/>
        <w:contextualSpacing w:val="0"/>
        <w:jc w:val="both"/>
        <w:rPr>
          <w:rFonts w:ascii="Segoe UI" w:hAnsi="Segoe UI" w:cs="Segoe UI"/>
          <w:b/>
          <w:sz w:val="24"/>
          <w:szCs w:val="24"/>
        </w:rPr>
      </w:pPr>
      <w:r w:rsidRPr="005C2819">
        <w:rPr>
          <w:rFonts w:ascii="Segoe UI" w:hAnsi="Segoe UI" w:cs="Segoe UI"/>
          <w:sz w:val="24"/>
          <w:szCs w:val="24"/>
        </w:rPr>
        <w:t xml:space="preserve">Regarding the declaration that the Trust has a reasonable expectation that required resources will be available to deliver the designated services for the 12 months from the date of the statement, </w:t>
      </w:r>
      <w:r w:rsidR="00FA07F8" w:rsidRPr="00B8107B">
        <w:rPr>
          <w:rFonts w:ascii="Segoe UI" w:hAnsi="Segoe UI" w:cs="Segoe UI"/>
          <w:sz w:val="24"/>
          <w:szCs w:val="24"/>
          <w:u w:val="single"/>
        </w:rPr>
        <w:t xml:space="preserve">the </w:t>
      </w:r>
      <w:r w:rsidRPr="00B8107B">
        <w:rPr>
          <w:rFonts w:ascii="Segoe UI" w:hAnsi="Segoe UI" w:cs="Segoe UI"/>
          <w:sz w:val="24"/>
          <w:szCs w:val="24"/>
          <w:u w:val="single"/>
        </w:rPr>
        <w:t xml:space="preserve">Board is invited to pay particular attention to this aspect of the certification.  It will need to determine if the supported declaration is </w:t>
      </w:r>
      <w:r w:rsidRPr="00B8107B">
        <w:rPr>
          <w:rFonts w:ascii="Segoe UI" w:hAnsi="Segoe UI" w:cs="Segoe UI"/>
          <w:b/>
          <w:bCs/>
          <w:sz w:val="24"/>
          <w:szCs w:val="24"/>
          <w:u w:val="single"/>
        </w:rPr>
        <w:t>3</w:t>
      </w:r>
      <w:r w:rsidR="00B8107B">
        <w:rPr>
          <w:rFonts w:ascii="Segoe UI" w:hAnsi="Segoe UI" w:cs="Segoe UI"/>
          <w:b/>
          <w:bCs/>
          <w:sz w:val="24"/>
          <w:szCs w:val="24"/>
          <w:u w:val="single"/>
        </w:rPr>
        <w:t>(</w:t>
      </w:r>
      <w:r w:rsidRPr="00B8107B">
        <w:rPr>
          <w:rFonts w:ascii="Segoe UI" w:hAnsi="Segoe UI" w:cs="Segoe UI"/>
          <w:b/>
          <w:bCs/>
          <w:sz w:val="24"/>
          <w:szCs w:val="24"/>
          <w:u w:val="single"/>
        </w:rPr>
        <w:t>a) or 3</w:t>
      </w:r>
      <w:r w:rsidR="00B8107B">
        <w:rPr>
          <w:rFonts w:ascii="Segoe UI" w:hAnsi="Segoe UI" w:cs="Segoe UI"/>
          <w:b/>
          <w:bCs/>
          <w:sz w:val="24"/>
          <w:szCs w:val="24"/>
          <w:u w:val="single"/>
        </w:rPr>
        <w:t>(</w:t>
      </w:r>
      <w:r w:rsidRPr="00B8107B">
        <w:rPr>
          <w:rFonts w:ascii="Segoe UI" w:hAnsi="Segoe UI" w:cs="Segoe UI"/>
          <w:b/>
          <w:bCs/>
          <w:sz w:val="24"/>
          <w:szCs w:val="24"/>
          <w:u w:val="single"/>
        </w:rPr>
        <w:t>b)</w:t>
      </w:r>
      <w:r w:rsidRPr="005C2819">
        <w:rPr>
          <w:rFonts w:ascii="Segoe UI" w:hAnsi="Segoe UI" w:cs="Segoe UI"/>
          <w:sz w:val="24"/>
          <w:szCs w:val="24"/>
        </w:rPr>
        <w:t xml:space="preserve">.  </w:t>
      </w:r>
      <w:r w:rsidR="00FA07F8" w:rsidRPr="005C2819">
        <w:rPr>
          <w:rFonts w:ascii="Segoe UI" w:hAnsi="Segoe UI" w:cs="Segoe UI"/>
          <w:sz w:val="24"/>
          <w:szCs w:val="24"/>
        </w:rPr>
        <w:t>The</w:t>
      </w:r>
      <w:r w:rsidRPr="005C2819">
        <w:rPr>
          <w:rFonts w:ascii="Segoe UI" w:hAnsi="Segoe UI" w:cs="Segoe UI"/>
          <w:sz w:val="24"/>
          <w:szCs w:val="24"/>
        </w:rPr>
        <w:t xml:space="preserve"> narrative of both 3</w:t>
      </w:r>
      <w:r w:rsidR="00B8107B">
        <w:rPr>
          <w:rFonts w:ascii="Segoe UI" w:hAnsi="Segoe UI" w:cs="Segoe UI"/>
          <w:sz w:val="24"/>
          <w:szCs w:val="24"/>
        </w:rPr>
        <w:t>(</w:t>
      </w:r>
      <w:r w:rsidRPr="005C2819">
        <w:rPr>
          <w:rFonts w:ascii="Segoe UI" w:hAnsi="Segoe UI" w:cs="Segoe UI"/>
          <w:sz w:val="24"/>
          <w:szCs w:val="24"/>
        </w:rPr>
        <w:t>a</w:t>
      </w:r>
      <w:r w:rsidR="006B3223" w:rsidRPr="005C2819">
        <w:rPr>
          <w:rFonts w:ascii="Segoe UI" w:hAnsi="Segoe UI" w:cs="Segoe UI"/>
          <w:sz w:val="24"/>
          <w:szCs w:val="24"/>
        </w:rPr>
        <w:t>)</w:t>
      </w:r>
      <w:r w:rsidRPr="005C2819">
        <w:rPr>
          <w:rFonts w:ascii="Segoe UI" w:hAnsi="Segoe UI" w:cs="Segoe UI"/>
          <w:sz w:val="24"/>
          <w:szCs w:val="24"/>
        </w:rPr>
        <w:t xml:space="preserve"> and 3</w:t>
      </w:r>
      <w:r w:rsidR="00B8107B">
        <w:rPr>
          <w:rFonts w:ascii="Segoe UI" w:hAnsi="Segoe UI" w:cs="Segoe UI"/>
          <w:sz w:val="24"/>
          <w:szCs w:val="24"/>
        </w:rPr>
        <w:t>(</w:t>
      </w:r>
      <w:r w:rsidRPr="005C2819">
        <w:rPr>
          <w:rFonts w:ascii="Segoe UI" w:hAnsi="Segoe UI" w:cs="Segoe UI"/>
          <w:sz w:val="24"/>
          <w:szCs w:val="24"/>
        </w:rPr>
        <w:t>b</w:t>
      </w:r>
      <w:r w:rsidR="006B3223" w:rsidRPr="005C2819">
        <w:rPr>
          <w:rFonts w:ascii="Segoe UI" w:hAnsi="Segoe UI" w:cs="Segoe UI"/>
          <w:sz w:val="24"/>
          <w:szCs w:val="24"/>
        </w:rPr>
        <w:t>)</w:t>
      </w:r>
      <w:r w:rsidR="00B8107B">
        <w:rPr>
          <w:rFonts w:ascii="Segoe UI" w:hAnsi="Segoe UI" w:cs="Segoe UI"/>
          <w:sz w:val="24"/>
          <w:szCs w:val="24"/>
        </w:rPr>
        <w:t xml:space="preserve"> (and also the option of 3(c))</w:t>
      </w:r>
      <w:r w:rsidRPr="005C2819">
        <w:rPr>
          <w:rFonts w:ascii="Segoe UI" w:hAnsi="Segoe UI" w:cs="Segoe UI"/>
          <w:sz w:val="24"/>
          <w:szCs w:val="24"/>
        </w:rPr>
        <w:t xml:space="preserve"> is included in the body of the report </w:t>
      </w:r>
      <w:r w:rsidR="00F90508">
        <w:rPr>
          <w:rFonts w:ascii="Segoe UI" w:hAnsi="Segoe UI" w:cs="Segoe UI"/>
          <w:sz w:val="24"/>
          <w:szCs w:val="24"/>
        </w:rPr>
        <w:t>(</w:t>
      </w:r>
      <w:r w:rsidR="00F90508" w:rsidRPr="001B4334">
        <w:rPr>
          <w:rFonts w:ascii="Segoe UI" w:hAnsi="Segoe UI" w:cs="Segoe UI"/>
          <w:b/>
          <w:bCs/>
          <w:sz w:val="24"/>
          <w:szCs w:val="24"/>
        </w:rPr>
        <w:t>see page</w:t>
      </w:r>
      <w:r w:rsidR="001B4334" w:rsidRPr="001B4334">
        <w:rPr>
          <w:rFonts w:ascii="Segoe UI" w:hAnsi="Segoe UI" w:cs="Segoe UI"/>
          <w:b/>
          <w:bCs/>
          <w:sz w:val="24"/>
          <w:szCs w:val="24"/>
        </w:rPr>
        <w:t>s</w:t>
      </w:r>
      <w:r w:rsidR="00F90508" w:rsidRPr="001B4334">
        <w:rPr>
          <w:rFonts w:ascii="Segoe UI" w:hAnsi="Segoe UI" w:cs="Segoe UI"/>
          <w:b/>
          <w:bCs/>
          <w:sz w:val="24"/>
          <w:szCs w:val="24"/>
        </w:rPr>
        <w:t xml:space="preserve"> </w:t>
      </w:r>
      <w:r w:rsidR="001B4334" w:rsidRPr="001B4334">
        <w:rPr>
          <w:rFonts w:ascii="Segoe UI" w:hAnsi="Segoe UI" w:cs="Segoe UI"/>
          <w:b/>
          <w:bCs/>
          <w:sz w:val="24"/>
          <w:szCs w:val="24"/>
        </w:rPr>
        <w:t>8</w:t>
      </w:r>
      <w:r w:rsidR="00C52C24">
        <w:rPr>
          <w:rFonts w:ascii="Segoe UI" w:hAnsi="Segoe UI" w:cs="Segoe UI"/>
          <w:b/>
          <w:bCs/>
          <w:sz w:val="24"/>
          <w:szCs w:val="24"/>
        </w:rPr>
        <w:t>-9</w:t>
      </w:r>
      <w:r w:rsidR="00F90508" w:rsidRPr="001B4334">
        <w:rPr>
          <w:rFonts w:ascii="Segoe UI" w:hAnsi="Segoe UI" w:cs="Segoe UI"/>
          <w:b/>
          <w:bCs/>
          <w:sz w:val="24"/>
          <w:szCs w:val="24"/>
        </w:rPr>
        <w:t xml:space="preserve"> below</w:t>
      </w:r>
      <w:r w:rsidR="00F90508">
        <w:rPr>
          <w:rFonts w:ascii="Segoe UI" w:hAnsi="Segoe UI" w:cs="Segoe UI"/>
          <w:sz w:val="24"/>
          <w:szCs w:val="24"/>
        </w:rPr>
        <w:t xml:space="preserve">) </w:t>
      </w:r>
      <w:r w:rsidRPr="005C2819">
        <w:rPr>
          <w:rFonts w:ascii="Segoe UI" w:hAnsi="Segoe UI" w:cs="Segoe UI"/>
          <w:sz w:val="24"/>
          <w:szCs w:val="24"/>
        </w:rPr>
        <w:t xml:space="preserve">to support </w:t>
      </w:r>
      <w:r w:rsidR="00FA07F8" w:rsidRPr="005C2819">
        <w:rPr>
          <w:rFonts w:ascii="Segoe UI" w:hAnsi="Segoe UI" w:cs="Segoe UI"/>
          <w:sz w:val="24"/>
          <w:szCs w:val="24"/>
        </w:rPr>
        <w:t xml:space="preserve">the </w:t>
      </w:r>
      <w:r w:rsidRPr="005C2819">
        <w:rPr>
          <w:rFonts w:ascii="Segoe UI" w:hAnsi="Segoe UI" w:cs="Segoe UI"/>
          <w:sz w:val="24"/>
          <w:szCs w:val="24"/>
        </w:rPr>
        <w:t>Board in reaching agreement.</w:t>
      </w:r>
      <w:r w:rsidR="00E43207">
        <w:rPr>
          <w:rFonts w:ascii="Segoe UI" w:hAnsi="Segoe UI" w:cs="Segoe UI"/>
          <w:sz w:val="24"/>
          <w:szCs w:val="24"/>
        </w:rPr>
        <w:t xml:space="preserve">     </w:t>
      </w:r>
      <w:r w:rsidR="00E43207">
        <w:rPr>
          <w:rFonts w:ascii="Segoe UI" w:hAnsi="Segoe UI" w:cs="Segoe UI"/>
          <w:b/>
          <w:color w:val="00B050"/>
          <w:sz w:val="24"/>
          <w:szCs w:val="24"/>
        </w:rPr>
        <w:t xml:space="preserve">            </w:t>
      </w:r>
      <w:r w:rsidR="00E43207" w:rsidRPr="00E43207">
        <w:rPr>
          <w:rFonts w:ascii="Segoe UI" w:hAnsi="Segoe UI" w:cs="Segoe UI"/>
          <w:b/>
          <w:color w:val="FF0000"/>
          <w:sz w:val="24"/>
          <w:szCs w:val="24"/>
        </w:rPr>
        <w:t xml:space="preserve">TO BE </w:t>
      </w:r>
      <w:r w:rsidR="00E43207">
        <w:rPr>
          <w:rFonts w:ascii="Segoe UI" w:hAnsi="Segoe UI" w:cs="Segoe UI"/>
          <w:b/>
          <w:color w:val="FF0000"/>
          <w:sz w:val="24"/>
          <w:szCs w:val="24"/>
        </w:rPr>
        <w:t>AGREE</w:t>
      </w:r>
      <w:r w:rsidR="00E43207" w:rsidRPr="00E43207">
        <w:rPr>
          <w:rFonts w:ascii="Segoe UI" w:hAnsi="Segoe UI" w:cs="Segoe UI"/>
          <w:b/>
          <w:color w:val="FF0000"/>
          <w:sz w:val="24"/>
          <w:szCs w:val="24"/>
        </w:rPr>
        <w:t>D</w:t>
      </w:r>
    </w:p>
    <w:p w14:paraId="2D7CD0D6" w14:textId="77777777" w:rsidR="00946227" w:rsidRPr="005C2819" w:rsidRDefault="00946227" w:rsidP="00FA07F8">
      <w:pPr>
        <w:pStyle w:val="ListParagraph"/>
        <w:jc w:val="both"/>
        <w:rPr>
          <w:rFonts w:ascii="Segoe UI" w:hAnsi="Segoe UI" w:cs="Segoe UI"/>
          <w:sz w:val="24"/>
          <w:szCs w:val="24"/>
        </w:rPr>
      </w:pPr>
    </w:p>
    <w:p w14:paraId="28648027" w14:textId="77777777" w:rsidR="00536209" w:rsidRPr="005C2819" w:rsidRDefault="00536209" w:rsidP="00FA07F8">
      <w:pPr>
        <w:pStyle w:val="ListParagraph"/>
        <w:numPr>
          <w:ilvl w:val="0"/>
          <w:numId w:val="32"/>
        </w:numPr>
        <w:jc w:val="both"/>
        <w:rPr>
          <w:rFonts w:ascii="Segoe UI" w:hAnsi="Segoe UI" w:cs="Segoe UI"/>
          <w:sz w:val="24"/>
          <w:szCs w:val="24"/>
        </w:rPr>
      </w:pPr>
      <w:r w:rsidRPr="005C2819">
        <w:rPr>
          <w:rFonts w:ascii="Segoe UI" w:hAnsi="Segoe UI" w:cs="Segoe UI"/>
          <w:sz w:val="24"/>
          <w:szCs w:val="24"/>
        </w:rPr>
        <w:t xml:space="preserve">The Licensee shall apply those principles, systems and standards of good corporate governance which reasonably would be regarded as appropriate for a supplier of health care services to the NHS. </w:t>
      </w:r>
      <w:r w:rsidR="00FA07F8" w:rsidRPr="005C2819">
        <w:rPr>
          <w:rFonts w:ascii="Segoe UI" w:hAnsi="Segoe UI" w:cs="Segoe UI"/>
          <w:sz w:val="24"/>
          <w:szCs w:val="24"/>
        </w:rPr>
        <w:tab/>
      </w:r>
      <w:r w:rsidR="000926AD" w:rsidRPr="005C2819">
        <w:rPr>
          <w:rFonts w:ascii="Segoe UI" w:hAnsi="Segoe UI" w:cs="Segoe UI"/>
          <w:sz w:val="24"/>
          <w:szCs w:val="24"/>
        </w:rPr>
        <w:tab/>
      </w:r>
      <w:r w:rsidR="000926AD" w:rsidRPr="005C2819">
        <w:rPr>
          <w:rFonts w:ascii="Segoe UI" w:hAnsi="Segoe UI" w:cs="Segoe UI"/>
          <w:sz w:val="24"/>
          <w:szCs w:val="24"/>
        </w:rPr>
        <w:tab/>
        <w:t xml:space="preserve">      </w:t>
      </w:r>
      <w:r w:rsidRPr="005C2819">
        <w:rPr>
          <w:rFonts w:ascii="Segoe UI" w:eastAsia="Times New Roman" w:hAnsi="Segoe UI" w:cs="Segoe UI"/>
          <w:b/>
          <w:color w:val="00B050"/>
          <w:sz w:val="24"/>
          <w:szCs w:val="24"/>
          <w:lang w:val="en-US"/>
        </w:rPr>
        <w:t>CONFIRMED</w:t>
      </w:r>
    </w:p>
    <w:p w14:paraId="32952CEA" w14:textId="77777777" w:rsidR="00FA07F8" w:rsidRPr="005C2819" w:rsidRDefault="00FA07F8" w:rsidP="00FA07F8">
      <w:pPr>
        <w:pStyle w:val="ListParagraph"/>
        <w:jc w:val="both"/>
        <w:rPr>
          <w:rFonts w:ascii="Segoe UI" w:hAnsi="Segoe UI" w:cs="Segoe UI"/>
          <w:sz w:val="24"/>
          <w:szCs w:val="24"/>
        </w:rPr>
      </w:pPr>
    </w:p>
    <w:p w14:paraId="1FE8D132" w14:textId="77777777" w:rsidR="00536209" w:rsidRPr="005C2819" w:rsidRDefault="00536209" w:rsidP="00536209">
      <w:pPr>
        <w:pStyle w:val="ListParagraph"/>
        <w:numPr>
          <w:ilvl w:val="0"/>
          <w:numId w:val="32"/>
        </w:numPr>
        <w:jc w:val="both"/>
        <w:rPr>
          <w:rFonts w:ascii="Segoe UI" w:hAnsi="Segoe UI" w:cs="Segoe UI"/>
          <w:sz w:val="24"/>
          <w:szCs w:val="24"/>
        </w:rPr>
      </w:pPr>
      <w:r w:rsidRPr="005C2819">
        <w:rPr>
          <w:rFonts w:ascii="Segoe UI" w:hAnsi="Segoe UI" w:cs="Segoe UI"/>
          <w:sz w:val="24"/>
          <w:szCs w:val="24"/>
        </w:rPr>
        <w:t xml:space="preserve">The Licensee shall ……. within three months of the end of each financial year, approve: </w:t>
      </w:r>
    </w:p>
    <w:p w14:paraId="41AE29E1" w14:textId="77777777" w:rsidR="00536209" w:rsidRPr="005C2819" w:rsidRDefault="00536209" w:rsidP="00536209">
      <w:pPr>
        <w:pStyle w:val="ListParagraph"/>
        <w:numPr>
          <w:ilvl w:val="1"/>
          <w:numId w:val="32"/>
        </w:numPr>
        <w:jc w:val="both"/>
        <w:rPr>
          <w:rFonts w:ascii="Segoe UI" w:hAnsi="Segoe UI" w:cs="Segoe UI"/>
          <w:sz w:val="24"/>
          <w:szCs w:val="24"/>
        </w:rPr>
      </w:pPr>
      <w:r w:rsidRPr="005C2819">
        <w:rPr>
          <w:rFonts w:ascii="Segoe UI" w:hAnsi="Segoe UI" w:cs="Segoe UI"/>
          <w:sz w:val="24"/>
          <w:szCs w:val="24"/>
        </w:rPr>
        <w:t>a corporate governance statement by and on behalf of its Board confirming compliance with Condition [FT4] as at the date of the statement and anticipated compliance with this Condition for the next financial year, specifying any risks to compliance with this Condition in the next financial year and any actions it proposes to take to manage such risks</w:t>
      </w:r>
      <w:r w:rsidRPr="005C2819">
        <w:rPr>
          <w:rFonts w:ascii="Segoe UI" w:hAnsi="Segoe UI" w:cs="Segoe UI"/>
          <w:sz w:val="24"/>
          <w:szCs w:val="24"/>
        </w:rPr>
        <w:tab/>
      </w:r>
      <w:r w:rsidRPr="005C2819">
        <w:rPr>
          <w:rFonts w:ascii="Segoe UI" w:hAnsi="Segoe UI" w:cs="Segoe UI"/>
          <w:sz w:val="24"/>
          <w:szCs w:val="24"/>
        </w:rPr>
        <w:tab/>
      </w:r>
      <w:r w:rsidRPr="005C2819">
        <w:rPr>
          <w:rFonts w:ascii="Segoe UI" w:hAnsi="Segoe UI" w:cs="Segoe UI"/>
          <w:sz w:val="24"/>
          <w:szCs w:val="24"/>
        </w:rPr>
        <w:tab/>
      </w:r>
      <w:r w:rsidR="00FA07F8" w:rsidRPr="005C2819">
        <w:rPr>
          <w:rFonts w:ascii="Segoe UI" w:hAnsi="Segoe UI" w:cs="Segoe UI"/>
          <w:sz w:val="24"/>
          <w:szCs w:val="24"/>
        </w:rPr>
        <w:t xml:space="preserve">      </w:t>
      </w:r>
      <w:r w:rsidR="000926AD" w:rsidRPr="005C2819">
        <w:rPr>
          <w:rFonts w:ascii="Segoe UI" w:hAnsi="Segoe UI" w:cs="Segoe UI"/>
          <w:sz w:val="24"/>
          <w:szCs w:val="24"/>
        </w:rPr>
        <w:tab/>
      </w:r>
      <w:r w:rsidR="000926AD" w:rsidRPr="005C2819">
        <w:rPr>
          <w:rFonts w:ascii="Segoe UI" w:hAnsi="Segoe UI" w:cs="Segoe UI"/>
          <w:sz w:val="24"/>
          <w:szCs w:val="24"/>
        </w:rPr>
        <w:tab/>
      </w:r>
      <w:r w:rsidR="000926AD" w:rsidRPr="005C2819">
        <w:rPr>
          <w:rFonts w:ascii="Segoe UI" w:hAnsi="Segoe UI" w:cs="Segoe UI"/>
          <w:sz w:val="24"/>
          <w:szCs w:val="24"/>
        </w:rPr>
        <w:tab/>
      </w:r>
      <w:r w:rsidR="000926AD" w:rsidRPr="005C2819">
        <w:rPr>
          <w:rFonts w:ascii="Segoe UI" w:hAnsi="Segoe UI" w:cs="Segoe UI"/>
          <w:sz w:val="24"/>
          <w:szCs w:val="24"/>
        </w:rPr>
        <w:tab/>
        <w:t xml:space="preserve">     </w:t>
      </w:r>
      <w:r w:rsidRPr="005C2819">
        <w:rPr>
          <w:rFonts w:ascii="Segoe UI" w:eastAsia="Times New Roman" w:hAnsi="Segoe UI" w:cs="Segoe UI"/>
          <w:b/>
          <w:color w:val="00B050"/>
          <w:sz w:val="24"/>
          <w:szCs w:val="24"/>
          <w:lang w:val="en-US"/>
        </w:rPr>
        <w:t>CONFIRMED</w:t>
      </w:r>
    </w:p>
    <w:p w14:paraId="518977DA" w14:textId="77777777" w:rsidR="00FA07F8" w:rsidRPr="005C2819" w:rsidRDefault="00FA07F8" w:rsidP="00FA07F8">
      <w:pPr>
        <w:pStyle w:val="ListParagraph"/>
        <w:rPr>
          <w:rFonts w:ascii="Segoe UI" w:hAnsi="Segoe UI" w:cs="Segoe UI"/>
          <w:sz w:val="24"/>
          <w:szCs w:val="24"/>
        </w:rPr>
      </w:pPr>
    </w:p>
    <w:p w14:paraId="21C7BB3E" w14:textId="77777777" w:rsidR="00536209" w:rsidRPr="005C2819" w:rsidRDefault="00536209" w:rsidP="000926AD">
      <w:pPr>
        <w:pStyle w:val="ListParagraph"/>
        <w:numPr>
          <w:ilvl w:val="0"/>
          <w:numId w:val="32"/>
        </w:numPr>
        <w:jc w:val="both"/>
        <w:rPr>
          <w:rFonts w:ascii="Segoe UI" w:hAnsi="Segoe UI" w:cs="Segoe UI"/>
          <w:sz w:val="24"/>
          <w:szCs w:val="24"/>
        </w:rPr>
      </w:pPr>
      <w:r w:rsidRPr="005C2819">
        <w:rPr>
          <w:rFonts w:ascii="Segoe UI" w:hAnsi="Segoe UI" w:cs="Segoe UI"/>
          <w:sz w:val="24"/>
          <w:szCs w:val="24"/>
        </w:rPr>
        <w:t>The Board is satisfied that during the financial year most recently ended the Trust has provided the necessary training to its Governors, as required in s151(5) of the Health and Social Care Act, to ensure they are equipped with the skills and knowledge they need to undertake their role.</w:t>
      </w:r>
      <w:r w:rsidRPr="005C2819">
        <w:rPr>
          <w:rFonts w:ascii="Segoe UI" w:hAnsi="Segoe UI" w:cs="Segoe UI"/>
          <w:sz w:val="24"/>
          <w:szCs w:val="24"/>
        </w:rPr>
        <w:tab/>
      </w:r>
      <w:r w:rsidR="000926AD" w:rsidRPr="005C2819">
        <w:rPr>
          <w:rFonts w:ascii="Segoe UI" w:hAnsi="Segoe UI" w:cs="Segoe UI"/>
          <w:sz w:val="24"/>
          <w:szCs w:val="24"/>
        </w:rPr>
        <w:t xml:space="preserve">                 </w:t>
      </w:r>
      <w:r w:rsidRPr="005C2819">
        <w:rPr>
          <w:rFonts w:ascii="Segoe UI" w:eastAsia="Times New Roman" w:hAnsi="Segoe UI" w:cs="Segoe UI"/>
          <w:b/>
          <w:color w:val="00B050"/>
          <w:sz w:val="24"/>
          <w:szCs w:val="24"/>
          <w:lang w:val="en-US"/>
        </w:rPr>
        <w:t>CONFIRMED</w:t>
      </w:r>
    </w:p>
    <w:p w14:paraId="0666F339" w14:textId="77777777" w:rsidR="006B3223" w:rsidRPr="005C2819" w:rsidRDefault="006B3223" w:rsidP="00427914">
      <w:pPr>
        <w:spacing w:after="0" w:line="240" w:lineRule="auto"/>
        <w:ind w:left="720" w:hanging="720"/>
        <w:jc w:val="both"/>
        <w:rPr>
          <w:rFonts w:ascii="Segoe UI" w:eastAsia="Times New Roman" w:hAnsi="Segoe UI" w:cs="Segoe UI"/>
          <w:b/>
          <w:sz w:val="24"/>
          <w:szCs w:val="24"/>
          <w:lang w:val="en-US"/>
        </w:rPr>
      </w:pPr>
    </w:p>
    <w:p w14:paraId="6DEDA563" w14:textId="49DB8D52" w:rsidR="009B585C" w:rsidRDefault="003521E3" w:rsidP="00427914">
      <w:pPr>
        <w:spacing w:after="0" w:line="240" w:lineRule="auto"/>
        <w:ind w:left="720" w:hanging="720"/>
        <w:jc w:val="both"/>
        <w:rPr>
          <w:rFonts w:ascii="Segoe UI" w:eastAsia="Times New Roman" w:hAnsi="Segoe UI" w:cs="Segoe UI"/>
          <w:sz w:val="24"/>
          <w:szCs w:val="24"/>
          <w:lang w:val="en-US"/>
        </w:rPr>
      </w:pPr>
      <w:r w:rsidRPr="005C2819">
        <w:rPr>
          <w:rFonts w:ascii="Segoe UI" w:eastAsia="Times New Roman" w:hAnsi="Segoe UI" w:cs="Segoe UI"/>
          <w:b/>
          <w:sz w:val="24"/>
          <w:szCs w:val="24"/>
          <w:lang w:val="en-US"/>
        </w:rPr>
        <w:t>Author</w:t>
      </w:r>
      <w:r w:rsidR="008E53CA">
        <w:rPr>
          <w:rFonts w:ascii="Segoe UI" w:eastAsia="Times New Roman" w:hAnsi="Segoe UI" w:cs="Segoe UI"/>
          <w:b/>
          <w:sz w:val="24"/>
          <w:szCs w:val="24"/>
          <w:lang w:val="en-US"/>
        </w:rPr>
        <w:t>s</w:t>
      </w:r>
      <w:r w:rsidRPr="005C2819">
        <w:rPr>
          <w:rFonts w:ascii="Segoe UI" w:eastAsia="Times New Roman" w:hAnsi="Segoe UI" w:cs="Segoe UI"/>
          <w:b/>
          <w:sz w:val="24"/>
          <w:szCs w:val="24"/>
          <w:lang w:val="en-US"/>
        </w:rPr>
        <w:t xml:space="preserve"> and Title</w:t>
      </w:r>
      <w:r w:rsidR="008E53CA">
        <w:rPr>
          <w:rFonts w:ascii="Segoe UI" w:eastAsia="Times New Roman" w:hAnsi="Segoe UI" w:cs="Segoe UI"/>
          <w:b/>
          <w:sz w:val="24"/>
          <w:szCs w:val="24"/>
          <w:lang w:val="en-US"/>
        </w:rPr>
        <w:t>s</w:t>
      </w:r>
      <w:r w:rsidRPr="005C2819">
        <w:rPr>
          <w:rFonts w:ascii="Segoe UI" w:eastAsia="Times New Roman" w:hAnsi="Segoe UI" w:cs="Segoe UI"/>
          <w:b/>
          <w:sz w:val="24"/>
          <w:szCs w:val="24"/>
          <w:lang w:val="en-US"/>
        </w:rPr>
        <w:t>:</w:t>
      </w:r>
      <w:r w:rsidR="00427914" w:rsidRPr="005C2819">
        <w:rPr>
          <w:rFonts w:ascii="Segoe UI" w:eastAsia="Times New Roman" w:hAnsi="Segoe UI" w:cs="Segoe UI"/>
          <w:sz w:val="24"/>
          <w:szCs w:val="24"/>
          <w:lang w:val="en-US"/>
        </w:rPr>
        <w:t xml:space="preserve"> </w:t>
      </w:r>
      <w:r w:rsidR="009B585C">
        <w:rPr>
          <w:rFonts w:ascii="Segoe UI" w:eastAsia="Times New Roman" w:hAnsi="Segoe UI" w:cs="Segoe UI"/>
          <w:sz w:val="24"/>
          <w:szCs w:val="24"/>
          <w:lang w:val="en-US"/>
        </w:rPr>
        <w:t xml:space="preserve">Hannah Smith, Assistant Trust Secretary, and </w:t>
      </w:r>
      <w:r w:rsidR="00427914" w:rsidRPr="005C2819">
        <w:rPr>
          <w:rFonts w:ascii="Segoe UI" w:eastAsia="Times New Roman" w:hAnsi="Segoe UI" w:cs="Segoe UI"/>
          <w:sz w:val="24"/>
          <w:szCs w:val="24"/>
          <w:lang w:val="en-US"/>
        </w:rPr>
        <w:tab/>
      </w:r>
    </w:p>
    <w:p w14:paraId="368D7FF0" w14:textId="2D63C29E" w:rsidR="003521E3" w:rsidRDefault="009B585C" w:rsidP="00427914">
      <w:pPr>
        <w:spacing w:after="0" w:line="240" w:lineRule="auto"/>
        <w:ind w:left="720" w:hanging="720"/>
        <w:jc w:val="both"/>
        <w:rPr>
          <w:rFonts w:ascii="Segoe UI" w:eastAsia="Times New Roman" w:hAnsi="Segoe UI" w:cs="Segoe UI"/>
          <w:sz w:val="24"/>
          <w:szCs w:val="24"/>
          <w:lang w:val="en-US"/>
        </w:rPr>
      </w:pPr>
      <w:r>
        <w:rPr>
          <w:rFonts w:ascii="Segoe UI" w:eastAsia="Times New Roman" w:hAnsi="Segoe UI" w:cs="Segoe UI"/>
          <w:sz w:val="24"/>
          <w:szCs w:val="24"/>
          <w:lang w:val="en-US"/>
        </w:rPr>
        <w:t xml:space="preserve">                              </w:t>
      </w:r>
      <w:r w:rsidR="008E53CA">
        <w:rPr>
          <w:rFonts w:ascii="Segoe UI" w:eastAsia="Times New Roman" w:hAnsi="Segoe UI" w:cs="Segoe UI"/>
          <w:sz w:val="24"/>
          <w:szCs w:val="24"/>
          <w:lang w:val="en-US"/>
        </w:rPr>
        <w:t xml:space="preserve">   </w:t>
      </w:r>
      <w:r w:rsidR="003521E3" w:rsidRPr="005C2819">
        <w:rPr>
          <w:rFonts w:ascii="Segoe UI" w:eastAsia="Times New Roman" w:hAnsi="Segoe UI" w:cs="Segoe UI"/>
          <w:sz w:val="24"/>
          <w:szCs w:val="24"/>
          <w:lang w:val="en-US"/>
        </w:rPr>
        <w:t>Kerry Rogers, Director o</w:t>
      </w:r>
      <w:r w:rsidR="00427914" w:rsidRPr="005C2819">
        <w:rPr>
          <w:rFonts w:ascii="Segoe UI" w:eastAsia="Times New Roman" w:hAnsi="Segoe UI" w:cs="Segoe UI"/>
          <w:sz w:val="24"/>
          <w:szCs w:val="24"/>
          <w:lang w:val="en-US"/>
        </w:rPr>
        <w:t xml:space="preserve">f Corporate Affairs/Company </w:t>
      </w:r>
      <w:r w:rsidR="003521E3" w:rsidRPr="005C2819">
        <w:rPr>
          <w:rFonts w:ascii="Segoe UI" w:eastAsia="Times New Roman" w:hAnsi="Segoe UI" w:cs="Segoe UI"/>
          <w:sz w:val="24"/>
          <w:szCs w:val="24"/>
          <w:lang w:val="en-US"/>
        </w:rPr>
        <w:t>Secretary</w:t>
      </w:r>
    </w:p>
    <w:p w14:paraId="6A5CE8C5" w14:textId="028EF7BB" w:rsidR="00851324" w:rsidRPr="00851324" w:rsidRDefault="00851324" w:rsidP="00427914">
      <w:pPr>
        <w:spacing w:after="0" w:line="240" w:lineRule="auto"/>
        <w:ind w:left="720" w:hanging="720"/>
        <w:jc w:val="both"/>
        <w:rPr>
          <w:rFonts w:ascii="Segoe UI" w:eastAsia="Times New Roman" w:hAnsi="Segoe UI" w:cs="Segoe UI"/>
          <w:bCs/>
          <w:sz w:val="24"/>
          <w:szCs w:val="24"/>
          <w:lang w:val="en-US"/>
        </w:rPr>
      </w:pPr>
      <w:r>
        <w:rPr>
          <w:rFonts w:ascii="Segoe UI" w:eastAsia="Times New Roman" w:hAnsi="Segoe UI" w:cs="Segoe UI"/>
          <w:b/>
          <w:sz w:val="24"/>
          <w:szCs w:val="24"/>
          <w:lang w:val="en-US"/>
        </w:rPr>
        <w:tab/>
      </w:r>
      <w:r>
        <w:rPr>
          <w:rFonts w:ascii="Segoe UI" w:eastAsia="Times New Roman" w:hAnsi="Segoe UI" w:cs="Segoe UI"/>
          <w:b/>
          <w:sz w:val="24"/>
          <w:szCs w:val="24"/>
          <w:lang w:val="en-US"/>
        </w:rPr>
        <w:tab/>
      </w:r>
      <w:r>
        <w:rPr>
          <w:rFonts w:ascii="Segoe UI" w:eastAsia="Times New Roman" w:hAnsi="Segoe UI" w:cs="Segoe UI"/>
          <w:b/>
          <w:sz w:val="24"/>
          <w:szCs w:val="24"/>
          <w:lang w:val="en-US"/>
        </w:rPr>
        <w:tab/>
      </w:r>
    </w:p>
    <w:p w14:paraId="6D71F6CC" w14:textId="77777777" w:rsidR="006B3223" w:rsidRPr="005C2819" w:rsidRDefault="006B3223" w:rsidP="00427914">
      <w:pPr>
        <w:spacing w:after="0" w:line="240" w:lineRule="auto"/>
        <w:ind w:left="1440" w:firstLine="720"/>
        <w:jc w:val="both"/>
        <w:rPr>
          <w:rFonts w:ascii="Segoe UI" w:eastAsia="Times New Roman" w:hAnsi="Segoe UI" w:cs="Segoe UI"/>
          <w:sz w:val="24"/>
          <w:szCs w:val="24"/>
          <w:lang w:val="en-US"/>
        </w:rPr>
      </w:pPr>
    </w:p>
    <w:p w14:paraId="4815DD6E" w14:textId="77777777" w:rsidR="003521E3" w:rsidRPr="005C2819" w:rsidRDefault="00427914" w:rsidP="003521E3">
      <w:pPr>
        <w:spacing w:after="0" w:line="240" w:lineRule="auto"/>
        <w:jc w:val="both"/>
        <w:rPr>
          <w:rFonts w:ascii="Segoe UI" w:eastAsia="Times New Roman" w:hAnsi="Segoe UI" w:cs="Segoe UI"/>
          <w:sz w:val="24"/>
          <w:szCs w:val="24"/>
          <w:lang w:val="en-US"/>
        </w:rPr>
      </w:pPr>
      <w:r w:rsidRPr="005C2819">
        <w:rPr>
          <w:rFonts w:ascii="Segoe UI" w:eastAsia="Times New Roman" w:hAnsi="Segoe UI" w:cs="Segoe UI"/>
          <w:b/>
          <w:sz w:val="24"/>
          <w:szCs w:val="24"/>
          <w:lang w:val="en-US"/>
        </w:rPr>
        <w:t xml:space="preserve">Lead Executive Director: </w:t>
      </w:r>
      <w:r w:rsidR="003521E3" w:rsidRPr="005C2819">
        <w:rPr>
          <w:rFonts w:ascii="Segoe UI" w:eastAsia="Times New Roman" w:hAnsi="Segoe UI" w:cs="Segoe UI"/>
          <w:sz w:val="24"/>
          <w:szCs w:val="24"/>
          <w:lang w:val="en-US"/>
        </w:rPr>
        <w:t xml:space="preserve">Kerry Rogers, Director of Corporate Affairs/Company </w:t>
      </w:r>
      <w:r w:rsidR="003521E3" w:rsidRPr="005C2819">
        <w:rPr>
          <w:rFonts w:ascii="Segoe UI" w:eastAsia="Times New Roman" w:hAnsi="Segoe UI" w:cs="Segoe UI"/>
          <w:sz w:val="24"/>
          <w:szCs w:val="24"/>
          <w:lang w:val="en-US"/>
        </w:rPr>
        <w:tab/>
      </w:r>
      <w:r w:rsidR="003521E3" w:rsidRPr="005C2819">
        <w:rPr>
          <w:rFonts w:ascii="Segoe UI" w:eastAsia="Times New Roman" w:hAnsi="Segoe UI" w:cs="Segoe UI"/>
          <w:sz w:val="24"/>
          <w:szCs w:val="24"/>
          <w:lang w:val="en-US"/>
        </w:rPr>
        <w:tab/>
      </w:r>
      <w:r w:rsidR="003521E3" w:rsidRPr="005C2819">
        <w:rPr>
          <w:rFonts w:ascii="Segoe UI" w:eastAsia="Times New Roman" w:hAnsi="Segoe UI" w:cs="Segoe UI"/>
          <w:sz w:val="24"/>
          <w:szCs w:val="24"/>
          <w:lang w:val="en-US"/>
        </w:rPr>
        <w:tab/>
      </w:r>
      <w:r w:rsidR="003521E3" w:rsidRPr="005C2819">
        <w:rPr>
          <w:rFonts w:ascii="Segoe UI" w:eastAsia="Times New Roman" w:hAnsi="Segoe UI" w:cs="Segoe UI"/>
          <w:sz w:val="24"/>
          <w:szCs w:val="24"/>
          <w:lang w:val="en-US"/>
        </w:rPr>
        <w:tab/>
      </w:r>
      <w:r w:rsidR="003521E3" w:rsidRPr="005C2819">
        <w:rPr>
          <w:rFonts w:ascii="Segoe UI" w:eastAsia="Times New Roman" w:hAnsi="Segoe UI" w:cs="Segoe UI"/>
          <w:sz w:val="24"/>
          <w:szCs w:val="24"/>
          <w:lang w:val="en-US"/>
        </w:rPr>
        <w:tab/>
        <w:t>Secretary</w:t>
      </w:r>
    </w:p>
    <w:p w14:paraId="09DC9F67" w14:textId="77777777" w:rsidR="006B3223" w:rsidRPr="005C2819" w:rsidRDefault="006B3223" w:rsidP="003521E3">
      <w:pPr>
        <w:spacing w:after="0" w:line="240" w:lineRule="auto"/>
        <w:jc w:val="both"/>
        <w:rPr>
          <w:rFonts w:ascii="Segoe UI" w:eastAsia="Times New Roman" w:hAnsi="Segoe UI" w:cs="Segoe UI"/>
          <w:b/>
          <w:sz w:val="24"/>
          <w:szCs w:val="24"/>
          <w:lang w:val="en-US"/>
        </w:rPr>
      </w:pPr>
    </w:p>
    <w:p w14:paraId="6FDBEF1B" w14:textId="77777777" w:rsidR="00051D7F" w:rsidRPr="005C2819" w:rsidRDefault="00051D7F" w:rsidP="007F2742">
      <w:pPr>
        <w:numPr>
          <w:ilvl w:val="0"/>
          <w:numId w:val="33"/>
        </w:numPr>
        <w:spacing w:after="0" w:line="240" w:lineRule="auto"/>
        <w:jc w:val="both"/>
        <w:rPr>
          <w:rFonts w:ascii="Segoe UI" w:hAnsi="Segoe UI" w:cs="Segoe UI"/>
          <w:i/>
          <w:sz w:val="24"/>
          <w:szCs w:val="24"/>
        </w:rPr>
      </w:pPr>
      <w:r w:rsidRPr="005C2819">
        <w:rPr>
          <w:rFonts w:ascii="Segoe UI" w:hAnsi="Segoe UI" w:cs="Segoe UI"/>
          <w:i/>
          <w:sz w:val="24"/>
          <w:szCs w:val="24"/>
        </w:rPr>
        <w:t>A risk assessment has been undertaken around the legal issues that this report presents and</w:t>
      </w:r>
      <w:r w:rsidR="007F2742" w:rsidRPr="005C2819">
        <w:rPr>
          <w:rFonts w:ascii="Segoe UI" w:hAnsi="Segoe UI" w:cs="Segoe UI"/>
          <w:i/>
          <w:sz w:val="24"/>
          <w:szCs w:val="24"/>
        </w:rPr>
        <w:t xml:space="preserve"> </w:t>
      </w:r>
      <w:r w:rsidRPr="005C2819">
        <w:rPr>
          <w:rFonts w:ascii="Segoe UI" w:hAnsi="Segoe UI" w:cs="Segoe UI"/>
          <w:i/>
          <w:sz w:val="24"/>
          <w:szCs w:val="24"/>
        </w:rPr>
        <w:t>there are no issues that need to be referred to the Trust Solicitors</w:t>
      </w:r>
    </w:p>
    <w:p w14:paraId="6370E3F4" w14:textId="77777777" w:rsidR="007F2742" w:rsidRPr="005C2819" w:rsidRDefault="007F2742" w:rsidP="007F2742">
      <w:pPr>
        <w:spacing w:after="0" w:line="240" w:lineRule="auto"/>
        <w:ind w:left="720"/>
        <w:jc w:val="both"/>
        <w:rPr>
          <w:rFonts w:ascii="Segoe UI" w:hAnsi="Segoe UI" w:cs="Segoe UI"/>
          <w:i/>
          <w:sz w:val="24"/>
          <w:szCs w:val="24"/>
        </w:rPr>
      </w:pPr>
    </w:p>
    <w:p w14:paraId="0ED8D5F0" w14:textId="68B64DAE" w:rsidR="00AB2A9A" w:rsidRPr="00AB2A9A" w:rsidRDefault="00051D7F" w:rsidP="00AB2A9A">
      <w:pPr>
        <w:numPr>
          <w:ilvl w:val="0"/>
          <w:numId w:val="33"/>
        </w:numPr>
        <w:spacing w:after="0" w:line="240" w:lineRule="auto"/>
        <w:jc w:val="both"/>
        <w:rPr>
          <w:rFonts w:ascii="Segoe UI" w:hAnsi="Segoe UI" w:cs="Segoe UI"/>
          <w:i/>
          <w:sz w:val="24"/>
          <w:szCs w:val="24"/>
        </w:rPr>
      </w:pPr>
      <w:r w:rsidRPr="00B23C89">
        <w:rPr>
          <w:rFonts w:ascii="Segoe UI" w:hAnsi="Segoe UI" w:cs="Segoe UI"/>
          <w:b/>
          <w:i/>
          <w:sz w:val="24"/>
          <w:szCs w:val="24"/>
        </w:rPr>
        <w:t>Strategic Objectives</w:t>
      </w:r>
      <w:r w:rsidRPr="005C2819">
        <w:rPr>
          <w:rFonts w:ascii="Segoe UI" w:hAnsi="Segoe UI" w:cs="Segoe UI"/>
          <w:i/>
          <w:sz w:val="24"/>
          <w:szCs w:val="24"/>
        </w:rPr>
        <w:t xml:space="preserve"> – this report relates to or provides assurance and evidence against the following Strategic Objective(s) of the Trust:</w:t>
      </w:r>
    </w:p>
    <w:p w14:paraId="6E1BF638" w14:textId="77777777" w:rsidR="00AB2A9A" w:rsidRDefault="00AB2A9A" w:rsidP="00AB2A9A">
      <w:pPr>
        <w:spacing w:after="0" w:line="240" w:lineRule="auto"/>
        <w:ind w:left="720"/>
        <w:jc w:val="both"/>
        <w:rPr>
          <w:rFonts w:ascii="Segoe UI" w:hAnsi="Segoe UI" w:cs="Segoe UI"/>
          <w:i/>
          <w:sz w:val="24"/>
          <w:szCs w:val="24"/>
        </w:rPr>
      </w:pPr>
      <w:r w:rsidRPr="00AB2A9A">
        <w:rPr>
          <w:rFonts w:ascii="Segoe UI" w:hAnsi="Segoe UI" w:cs="Segoe UI"/>
          <w:i/>
          <w:sz w:val="24"/>
          <w:szCs w:val="24"/>
        </w:rPr>
        <w:t>1) Quality - Deliver the best possible care and health outcomes</w:t>
      </w:r>
    </w:p>
    <w:p w14:paraId="1C8F53A6" w14:textId="5C095C04" w:rsidR="00AB2A9A" w:rsidRPr="00AB2A9A" w:rsidRDefault="00AB2A9A" w:rsidP="00AB2A9A">
      <w:pPr>
        <w:spacing w:after="0" w:line="240" w:lineRule="auto"/>
        <w:ind w:left="720"/>
        <w:jc w:val="both"/>
        <w:rPr>
          <w:rFonts w:ascii="Segoe UI" w:hAnsi="Segoe UI" w:cs="Segoe UI"/>
          <w:i/>
          <w:sz w:val="24"/>
          <w:szCs w:val="24"/>
        </w:rPr>
      </w:pPr>
      <w:r w:rsidRPr="00AB2A9A">
        <w:rPr>
          <w:rFonts w:ascii="Segoe UI" w:hAnsi="Segoe UI" w:cs="Segoe UI"/>
          <w:i/>
          <w:sz w:val="24"/>
          <w:szCs w:val="24"/>
        </w:rPr>
        <w:t>3) Sustainability – Make best use of our resources and protect the environment</w:t>
      </w:r>
    </w:p>
    <w:p w14:paraId="310805EF" w14:textId="34CEEAD9" w:rsidR="006B3223" w:rsidRPr="005C2819" w:rsidRDefault="006B3223" w:rsidP="00AB2A9A">
      <w:pPr>
        <w:rPr>
          <w:rFonts w:ascii="Segoe UI" w:hAnsi="Segoe UI" w:cs="Segoe UI"/>
          <w:b/>
          <w:sz w:val="24"/>
          <w:szCs w:val="24"/>
          <w:u w:val="single"/>
        </w:rPr>
      </w:pPr>
      <w:r w:rsidRPr="005C2819">
        <w:rPr>
          <w:rFonts w:ascii="Segoe UI" w:hAnsi="Segoe UI" w:cs="Segoe UI"/>
          <w:b/>
          <w:sz w:val="24"/>
          <w:szCs w:val="24"/>
          <w:u w:val="single"/>
        </w:rPr>
        <w:br w:type="page"/>
      </w:r>
    </w:p>
    <w:p w14:paraId="1BD86BB5" w14:textId="77777777" w:rsidR="004B47C4" w:rsidRPr="005C2819" w:rsidRDefault="001D5F83" w:rsidP="003521E3">
      <w:pPr>
        <w:jc w:val="both"/>
        <w:rPr>
          <w:rFonts w:ascii="Segoe UI" w:hAnsi="Segoe UI" w:cs="Segoe UI"/>
          <w:b/>
          <w:sz w:val="24"/>
          <w:szCs w:val="24"/>
          <w:u w:val="single"/>
        </w:rPr>
      </w:pPr>
      <w:r w:rsidRPr="005C2819">
        <w:rPr>
          <w:rFonts w:ascii="Segoe UI" w:hAnsi="Segoe UI" w:cs="Segoe UI"/>
          <w:b/>
          <w:sz w:val="24"/>
          <w:szCs w:val="24"/>
          <w:u w:val="single"/>
        </w:rPr>
        <w:lastRenderedPageBreak/>
        <w:t>Background</w:t>
      </w:r>
      <w:r w:rsidR="00125580" w:rsidRPr="005C2819">
        <w:rPr>
          <w:rFonts w:ascii="Segoe UI" w:hAnsi="Segoe UI" w:cs="Segoe UI"/>
          <w:b/>
          <w:sz w:val="24"/>
          <w:szCs w:val="24"/>
          <w:u w:val="single"/>
        </w:rPr>
        <w:br/>
      </w:r>
      <w:r w:rsidR="004B47C4" w:rsidRPr="005C2819">
        <w:rPr>
          <w:rFonts w:ascii="Segoe UI" w:hAnsi="Segoe UI" w:cs="Segoe UI"/>
          <w:bCs/>
          <w:sz w:val="24"/>
          <w:szCs w:val="24"/>
        </w:rPr>
        <w:t xml:space="preserve">The Board Statements include a number of different self-declarations and certifications relating to sections of the Single Oversight Framework, provider licence and Health and Social Care Act 2012.  </w:t>
      </w:r>
    </w:p>
    <w:p w14:paraId="58A8B5FA" w14:textId="77777777" w:rsidR="005C2819" w:rsidRPr="005C2819" w:rsidRDefault="005C2819" w:rsidP="005C2819">
      <w:pPr>
        <w:autoSpaceDE w:val="0"/>
        <w:autoSpaceDN w:val="0"/>
        <w:adjustRightInd w:val="0"/>
        <w:jc w:val="both"/>
        <w:rPr>
          <w:rFonts w:ascii="Segoe UI" w:hAnsi="Segoe UI" w:cs="Segoe UI"/>
          <w:b/>
          <w:color w:val="000000"/>
          <w:sz w:val="24"/>
          <w:szCs w:val="24"/>
          <w:u w:val="single"/>
        </w:rPr>
      </w:pPr>
      <w:r w:rsidRPr="005C2819">
        <w:rPr>
          <w:rFonts w:ascii="Segoe UI" w:hAnsi="Segoe UI" w:cs="Segoe UI"/>
          <w:b/>
          <w:color w:val="000000"/>
          <w:sz w:val="24"/>
          <w:szCs w:val="24"/>
          <w:u w:val="single"/>
        </w:rPr>
        <w:t>Declaration</w:t>
      </w:r>
      <w:r w:rsidR="00F90508">
        <w:rPr>
          <w:rFonts w:ascii="Segoe UI" w:hAnsi="Segoe UI" w:cs="Segoe UI"/>
          <w:b/>
          <w:color w:val="000000"/>
          <w:sz w:val="24"/>
          <w:szCs w:val="24"/>
          <w:u w:val="single"/>
        </w:rPr>
        <w:t>s</w:t>
      </w:r>
      <w:r w:rsidRPr="005C2819">
        <w:rPr>
          <w:rFonts w:ascii="Segoe UI" w:hAnsi="Segoe UI" w:cs="Segoe UI"/>
          <w:b/>
          <w:color w:val="000000"/>
          <w:sz w:val="24"/>
          <w:szCs w:val="24"/>
          <w:u w:val="single"/>
        </w:rPr>
        <w:t xml:space="preserve"> 1</w:t>
      </w:r>
      <w:r w:rsidR="00F90508">
        <w:rPr>
          <w:rFonts w:ascii="Segoe UI" w:hAnsi="Segoe UI" w:cs="Segoe UI"/>
          <w:b/>
          <w:color w:val="000000"/>
          <w:sz w:val="24"/>
          <w:szCs w:val="24"/>
          <w:u w:val="single"/>
        </w:rPr>
        <w:t xml:space="preserve"> &amp; 2</w:t>
      </w:r>
      <w:r w:rsidRPr="005C2819">
        <w:rPr>
          <w:rFonts w:ascii="Segoe UI" w:hAnsi="Segoe UI" w:cs="Segoe UI"/>
          <w:b/>
          <w:color w:val="000000"/>
          <w:sz w:val="24"/>
          <w:szCs w:val="24"/>
          <w:u w:val="single"/>
        </w:rPr>
        <w:t xml:space="preserve"> - </w:t>
      </w:r>
      <w:r w:rsidRPr="005C2819">
        <w:rPr>
          <w:rFonts w:ascii="Segoe UI" w:hAnsi="Segoe UI" w:cs="Segoe UI"/>
          <w:b/>
          <w:iCs/>
          <w:color w:val="000000"/>
          <w:sz w:val="24"/>
          <w:szCs w:val="24"/>
          <w:u w:val="single"/>
        </w:rPr>
        <w:t>Licence condition G6:</w:t>
      </w:r>
    </w:p>
    <w:p w14:paraId="5B5A0CA3" w14:textId="77777777" w:rsidR="005C2819" w:rsidRPr="005C2819" w:rsidRDefault="005C2819" w:rsidP="005C2819">
      <w:pPr>
        <w:autoSpaceDE w:val="0"/>
        <w:autoSpaceDN w:val="0"/>
        <w:adjustRightInd w:val="0"/>
        <w:jc w:val="both"/>
        <w:rPr>
          <w:rFonts w:ascii="Segoe UI" w:hAnsi="Segoe UI" w:cs="Segoe UI"/>
          <w:i/>
          <w:color w:val="000000"/>
          <w:sz w:val="24"/>
          <w:szCs w:val="24"/>
        </w:rPr>
      </w:pPr>
      <w:r w:rsidRPr="005C2819">
        <w:rPr>
          <w:rFonts w:ascii="Segoe UI" w:hAnsi="Segoe UI" w:cs="Segoe UI"/>
          <w:i/>
          <w:color w:val="000000"/>
          <w:sz w:val="24"/>
          <w:szCs w:val="24"/>
        </w:rPr>
        <w:t xml:space="preserve">1. The Licensee shall take all reasonable precautions against the risk of failure to comply with: </w:t>
      </w:r>
    </w:p>
    <w:p w14:paraId="28A3BABC" w14:textId="77777777" w:rsidR="005C2819" w:rsidRPr="005C2819" w:rsidRDefault="005C2819" w:rsidP="005C2819">
      <w:pPr>
        <w:autoSpaceDE w:val="0"/>
        <w:autoSpaceDN w:val="0"/>
        <w:adjustRightInd w:val="0"/>
        <w:ind w:firstLine="720"/>
        <w:jc w:val="both"/>
        <w:rPr>
          <w:rFonts w:ascii="Segoe UI" w:hAnsi="Segoe UI" w:cs="Segoe UI"/>
          <w:i/>
          <w:color w:val="000000"/>
          <w:sz w:val="24"/>
          <w:szCs w:val="24"/>
        </w:rPr>
      </w:pPr>
      <w:r w:rsidRPr="005C2819">
        <w:rPr>
          <w:rFonts w:ascii="Segoe UI" w:hAnsi="Segoe UI" w:cs="Segoe UI"/>
          <w:i/>
          <w:color w:val="000000"/>
          <w:sz w:val="24"/>
          <w:szCs w:val="24"/>
        </w:rPr>
        <w:t xml:space="preserve">(a) the Conditions of this Licence, </w:t>
      </w:r>
    </w:p>
    <w:p w14:paraId="2C3F78E4" w14:textId="77777777" w:rsidR="005C2819" w:rsidRPr="005C2819" w:rsidRDefault="005C2819" w:rsidP="005C2819">
      <w:pPr>
        <w:autoSpaceDE w:val="0"/>
        <w:autoSpaceDN w:val="0"/>
        <w:adjustRightInd w:val="0"/>
        <w:ind w:firstLine="720"/>
        <w:jc w:val="both"/>
        <w:rPr>
          <w:rFonts w:ascii="Segoe UI" w:hAnsi="Segoe UI" w:cs="Segoe UI"/>
          <w:i/>
          <w:color w:val="000000"/>
          <w:sz w:val="24"/>
          <w:szCs w:val="24"/>
        </w:rPr>
      </w:pPr>
      <w:r w:rsidRPr="005C2819">
        <w:rPr>
          <w:rFonts w:ascii="Segoe UI" w:hAnsi="Segoe UI" w:cs="Segoe UI"/>
          <w:i/>
          <w:color w:val="000000"/>
          <w:sz w:val="24"/>
          <w:szCs w:val="24"/>
        </w:rPr>
        <w:t xml:space="preserve">(b) any requirements imposed on it under the NHS Acts, and </w:t>
      </w:r>
    </w:p>
    <w:p w14:paraId="1A0D9E51" w14:textId="77777777" w:rsidR="005C2819" w:rsidRPr="005C2819" w:rsidRDefault="005C2819" w:rsidP="005C2819">
      <w:pPr>
        <w:autoSpaceDE w:val="0"/>
        <w:autoSpaceDN w:val="0"/>
        <w:adjustRightInd w:val="0"/>
        <w:ind w:left="720"/>
        <w:jc w:val="both"/>
        <w:rPr>
          <w:rFonts w:ascii="Segoe UI" w:hAnsi="Segoe UI" w:cs="Segoe UI"/>
          <w:i/>
          <w:color w:val="000000"/>
          <w:sz w:val="24"/>
          <w:szCs w:val="24"/>
        </w:rPr>
      </w:pPr>
      <w:r w:rsidRPr="005C2819">
        <w:rPr>
          <w:rFonts w:ascii="Segoe UI" w:hAnsi="Segoe UI" w:cs="Segoe UI"/>
          <w:i/>
          <w:color w:val="000000"/>
          <w:sz w:val="24"/>
          <w:szCs w:val="24"/>
        </w:rPr>
        <w:t>(c) the requirement to have regard to the NHS Constitution in providing health care services for the purposes of the NHS.</w:t>
      </w:r>
    </w:p>
    <w:p w14:paraId="177F5AF3" w14:textId="77777777" w:rsidR="005C2819" w:rsidRPr="005C2819" w:rsidRDefault="005C2819" w:rsidP="005C2819">
      <w:pPr>
        <w:autoSpaceDE w:val="0"/>
        <w:autoSpaceDN w:val="0"/>
        <w:adjustRightInd w:val="0"/>
        <w:jc w:val="both"/>
        <w:rPr>
          <w:rFonts w:ascii="Segoe UI" w:hAnsi="Segoe UI" w:cs="Segoe UI"/>
          <w:i/>
          <w:color w:val="000000"/>
          <w:sz w:val="24"/>
          <w:szCs w:val="24"/>
        </w:rPr>
      </w:pPr>
      <w:r w:rsidRPr="005C2819">
        <w:rPr>
          <w:rFonts w:ascii="Segoe UI" w:hAnsi="Segoe UI" w:cs="Segoe UI"/>
          <w:i/>
          <w:color w:val="000000"/>
          <w:sz w:val="24"/>
          <w:szCs w:val="24"/>
        </w:rPr>
        <w:t xml:space="preserve">2. Without prejudice to the generality of paragraph 1, the steps that the Licensee must take pursuant to that paragraph shall include: </w:t>
      </w:r>
    </w:p>
    <w:p w14:paraId="0BD0E7BC" w14:textId="77777777" w:rsidR="005C2819" w:rsidRPr="005C2819" w:rsidRDefault="005C2819" w:rsidP="005C2819">
      <w:pPr>
        <w:autoSpaceDE w:val="0"/>
        <w:autoSpaceDN w:val="0"/>
        <w:adjustRightInd w:val="0"/>
        <w:ind w:left="720"/>
        <w:jc w:val="both"/>
        <w:rPr>
          <w:rFonts w:ascii="Segoe UI" w:hAnsi="Segoe UI" w:cs="Segoe UI"/>
          <w:i/>
          <w:color w:val="000000"/>
          <w:sz w:val="24"/>
          <w:szCs w:val="24"/>
        </w:rPr>
      </w:pPr>
      <w:r w:rsidRPr="005C2819">
        <w:rPr>
          <w:rFonts w:ascii="Segoe UI" w:hAnsi="Segoe UI" w:cs="Segoe UI"/>
          <w:i/>
          <w:color w:val="000000"/>
          <w:sz w:val="24"/>
          <w:szCs w:val="24"/>
        </w:rPr>
        <w:t xml:space="preserve">(a) the establishment and implementation of processes and systems to identify risks and guard against their occurrence; and </w:t>
      </w:r>
    </w:p>
    <w:p w14:paraId="6856C766" w14:textId="77777777" w:rsidR="005C2819" w:rsidRPr="005C2819" w:rsidRDefault="005C2819" w:rsidP="005C2819">
      <w:pPr>
        <w:ind w:left="720"/>
        <w:jc w:val="both"/>
        <w:rPr>
          <w:rFonts w:ascii="Segoe UI" w:hAnsi="Segoe UI" w:cs="Segoe UI"/>
          <w:i/>
          <w:color w:val="000000"/>
          <w:sz w:val="24"/>
          <w:szCs w:val="24"/>
        </w:rPr>
      </w:pPr>
      <w:r w:rsidRPr="005C2819">
        <w:rPr>
          <w:rFonts w:ascii="Segoe UI" w:hAnsi="Segoe UI" w:cs="Segoe UI"/>
          <w:i/>
          <w:color w:val="000000"/>
          <w:sz w:val="24"/>
          <w:szCs w:val="24"/>
        </w:rPr>
        <w:t>(b) regular review of whether those processes and systems have been implemented and of their effectiveness.</w:t>
      </w:r>
    </w:p>
    <w:p w14:paraId="642C856B" w14:textId="77777777" w:rsidR="005C2819" w:rsidRPr="005C2819" w:rsidRDefault="005C2819" w:rsidP="005C2819">
      <w:pPr>
        <w:jc w:val="both"/>
        <w:rPr>
          <w:rFonts w:ascii="Segoe UI" w:hAnsi="Segoe UI" w:cs="Segoe UI"/>
          <w:i/>
          <w:color w:val="000000"/>
          <w:sz w:val="24"/>
          <w:szCs w:val="24"/>
        </w:rPr>
      </w:pPr>
      <w:r w:rsidRPr="005C2819">
        <w:rPr>
          <w:rFonts w:ascii="Segoe UI" w:hAnsi="Segoe UI" w:cs="Segoe UI"/>
          <w:i/>
          <w:color w:val="000000"/>
          <w:sz w:val="24"/>
          <w:szCs w:val="24"/>
        </w:rPr>
        <w:t xml:space="preserve">The Licensee is required to prepare and submit a certificate to the effect that, following a review for the purposes of paragraph 2b above, </w:t>
      </w:r>
      <w:r w:rsidRPr="005C2819">
        <w:rPr>
          <w:rFonts w:ascii="Segoe UI" w:hAnsi="Segoe UI" w:cs="Segoe UI"/>
          <w:b/>
          <w:i/>
          <w:color w:val="000000"/>
          <w:sz w:val="24"/>
          <w:szCs w:val="24"/>
        </w:rPr>
        <w:t>the Directors of the Licensee are or are not satisfied, as the case may be that, in the Financial Year most recently ended, the Licensee took all such precautions as were necessary in order to comply with the Condition</w:t>
      </w:r>
      <w:r w:rsidRPr="005C2819">
        <w:rPr>
          <w:rFonts w:ascii="Segoe UI" w:hAnsi="Segoe UI" w:cs="Segoe UI"/>
          <w:i/>
          <w:color w:val="000000"/>
          <w:sz w:val="24"/>
          <w:szCs w:val="24"/>
        </w:rPr>
        <w:t>.</w:t>
      </w:r>
    </w:p>
    <w:p w14:paraId="1B075342" w14:textId="77777777" w:rsidR="005C2819" w:rsidRPr="005C2819" w:rsidRDefault="005C2819" w:rsidP="005C2819">
      <w:pPr>
        <w:jc w:val="both"/>
        <w:rPr>
          <w:rFonts w:ascii="Segoe UI" w:hAnsi="Segoe UI" w:cs="Segoe UI"/>
          <w:i/>
          <w:color w:val="000000"/>
          <w:sz w:val="24"/>
          <w:szCs w:val="24"/>
        </w:rPr>
      </w:pPr>
      <w:r w:rsidRPr="005C2819">
        <w:rPr>
          <w:rFonts w:ascii="Segoe UI" w:hAnsi="Segoe UI" w:cs="Segoe UI"/>
          <w:i/>
          <w:color w:val="000000"/>
          <w:sz w:val="24"/>
          <w:szCs w:val="24"/>
        </w:rPr>
        <w:t xml:space="preserve">The Licensee is </w:t>
      </w:r>
      <w:r w:rsidRPr="005C2819">
        <w:rPr>
          <w:rFonts w:ascii="Segoe UI" w:hAnsi="Segoe UI" w:cs="Segoe UI"/>
          <w:b/>
          <w:i/>
          <w:color w:val="000000"/>
          <w:sz w:val="24"/>
          <w:szCs w:val="24"/>
        </w:rPr>
        <w:t>also required to publish each certificate submitted for the purpose of this Condition</w:t>
      </w:r>
      <w:r w:rsidRPr="005C2819">
        <w:rPr>
          <w:rFonts w:ascii="Segoe UI" w:hAnsi="Segoe UI" w:cs="Segoe UI"/>
          <w:i/>
          <w:color w:val="000000"/>
          <w:sz w:val="24"/>
          <w:szCs w:val="24"/>
        </w:rPr>
        <w:t xml:space="preserve"> within one month of its submission in such manner as is likely to bring it to the attention of such persons who reasonably can be expected to have an interest in it.</w:t>
      </w:r>
    </w:p>
    <w:p w14:paraId="0311C859" w14:textId="77777777" w:rsidR="005C2819" w:rsidRPr="005C2819" w:rsidRDefault="005C2819" w:rsidP="005C2819">
      <w:pPr>
        <w:jc w:val="both"/>
        <w:rPr>
          <w:rFonts w:ascii="Segoe UI" w:hAnsi="Segoe UI" w:cs="Segoe UI"/>
          <w:b/>
          <w:iCs/>
          <w:sz w:val="24"/>
          <w:szCs w:val="24"/>
        </w:rPr>
      </w:pPr>
      <w:r w:rsidRPr="005C2819">
        <w:rPr>
          <w:rFonts w:ascii="Segoe UI" w:hAnsi="Segoe UI" w:cs="Segoe UI"/>
          <w:b/>
          <w:iCs/>
          <w:sz w:val="24"/>
          <w:szCs w:val="24"/>
        </w:rPr>
        <w:t>Proposed evidence to demonstrate compliance</w:t>
      </w:r>
    </w:p>
    <w:p w14:paraId="5C3FA8BD" w14:textId="13872945" w:rsidR="005C2819" w:rsidRPr="005C2819" w:rsidRDefault="005C2819" w:rsidP="005C2819">
      <w:pPr>
        <w:jc w:val="both"/>
        <w:rPr>
          <w:rFonts w:ascii="Segoe UI" w:hAnsi="Segoe UI" w:cs="Segoe UI"/>
          <w:sz w:val="24"/>
          <w:szCs w:val="24"/>
        </w:rPr>
      </w:pPr>
      <w:r w:rsidRPr="005C2819">
        <w:rPr>
          <w:rFonts w:ascii="Segoe UI" w:hAnsi="Segoe UI" w:cs="Segoe UI"/>
          <w:sz w:val="24"/>
          <w:szCs w:val="24"/>
        </w:rPr>
        <w:t xml:space="preserve">The Trust’s governance, performance, risk management and assurance architecture, systems and processes are designed to ensure that the Trust meets its obligations and achieves its objectives as required by regulation, statute and central mandate and are clearly set out in </w:t>
      </w:r>
      <w:r w:rsidR="007E5EB9">
        <w:rPr>
          <w:rFonts w:ascii="Segoe UI" w:hAnsi="Segoe UI" w:cs="Segoe UI"/>
          <w:sz w:val="24"/>
          <w:szCs w:val="24"/>
        </w:rPr>
        <w:t xml:space="preserve">policy, in </w:t>
      </w:r>
      <w:r w:rsidRPr="005C2819">
        <w:rPr>
          <w:rFonts w:ascii="Segoe UI" w:hAnsi="Segoe UI" w:cs="Segoe UI"/>
          <w:sz w:val="24"/>
          <w:szCs w:val="24"/>
        </w:rPr>
        <w:t xml:space="preserve">governance documents and in the Integrated Governance </w:t>
      </w:r>
      <w:r w:rsidRPr="005C2819">
        <w:rPr>
          <w:rFonts w:ascii="Segoe UI" w:hAnsi="Segoe UI" w:cs="Segoe UI"/>
          <w:sz w:val="24"/>
          <w:szCs w:val="24"/>
        </w:rPr>
        <w:lastRenderedPageBreak/>
        <w:t xml:space="preserve">Framework refreshed </w:t>
      </w:r>
      <w:r w:rsidR="00237775">
        <w:rPr>
          <w:rFonts w:ascii="Segoe UI" w:hAnsi="Segoe UI" w:cs="Segoe UI"/>
          <w:sz w:val="24"/>
          <w:szCs w:val="24"/>
        </w:rPr>
        <w:t xml:space="preserve">primarily </w:t>
      </w:r>
      <w:r w:rsidRPr="005C2819">
        <w:rPr>
          <w:rFonts w:ascii="Segoe UI" w:hAnsi="Segoe UI" w:cs="Segoe UI"/>
          <w:sz w:val="24"/>
          <w:szCs w:val="24"/>
        </w:rPr>
        <w:t xml:space="preserve">through reviews of Board Committee Terms of Reference.  The Board and relevant Committees regularly review the Trust’s performance (including, quality, safety, financial, and workforce matters) and assess risks.  Where risks are identified, the Executive is tasked with implementing actions to mitigate the risk impact.  The Board has reviewed on at least a quarterly basis reports which provide assurances </w:t>
      </w:r>
      <w:r w:rsidR="00A1769B">
        <w:rPr>
          <w:rFonts w:ascii="Segoe UI" w:hAnsi="Segoe UI" w:cs="Segoe UI"/>
          <w:sz w:val="24"/>
          <w:szCs w:val="24"/>
        </w:rPr>
        <w:t xml:space="preserve">across the year </w:t>
      </w:r>
      <w:r w:rsidRPr="005C2819">
        <w:rPr>
          <w:rFonts w:ascii="Segoe UI" w:hAnsi="Segoe UI" w:cs="Segoe UI"/>
          <w:sz w:val="24"/>
          <w:szCs w:val="24"/>
        </w:rPr>
        <w:t>on: finance, quality/indicator performance, progress against the Trust’s plan</w:t>
      </w:r>
      <w:r w:rsidR="008375CA">
        <w:rPr>
          <w:rFonts w:ascii="Segoe UI" w:hAnsi="Segoe UI" w:cs="Segoe UI"/>
          <w:sz w:val="24"/>
          <w:szCs w:val="24"/>
        </w:rPr>
        <w:t>s</w:t>
      </w:r>
      <w:r w:rsidRPr="005C2819">
        <w:rPr>
          <w:rFonts w:ascii="Segoe UI" w:hAnsi="Segoe UI" w:cs="Segoe UI"/>
          <w:sz w:val="24"/>
          <w:szCs w:val="24"/>
        </w:rPr>
        <w:t>, quality account, safety and experience.  Additionally, the Board receives a regular update on the Board Assurance Framework re the movement and management of strategic risk and has a universal view of high level operational risk via the Trust Risk Register.  Board</w:t>
      </w:r>
      <w:r w:rsidR="00237775">
        <w:rPr>
          <w:rFonts w:ascii="Segoe UI" w:hAnsi="Segoe UI" w:cs="Segoe UI"/>
          <w:sz w:val="24"/>
          <w:szCs w:val="24"/>
        </w:rPr>
        <w:t xml:space="preserve"> </w:t>
      </w:r>
      <w:r w:rsidRPr="005C2819">
        <w:rPr>
          <w:rFonts w:ascii="Segoe UI" w:hAnsi="Segoe UI" w:cs="Segoe UI"/>
          <w:sz w:val="24"/>
          <w:szCs w:val="24"/>
        </w:rPr>
        <w:t>committees</w:t>
      </w:r>
      <w:r w:rsidR="007E5EB9">
        <w:rPr>
          <w:rFonts w:ascii="Segoe UI" w:hAnsi="Segoe UI" w:cs="Segoe UI"/>
          <w:sz w:val="24"/>
          <w:szCs w:val="24"/>
        </w:rPr>
        <w:t xml:space="preserve"> and sub committees</w:t>
      </w:r>
      <w:r w:rsidRPr="005C2819">
        <w:rPr>
          <w:rFonts w:ascii="Segoe UI" w:hAnsi="Segoe UI" w:cs="Segoe UI"/>
          <w:sz w:val="24"/>
          <w:szCs w:val="24"/>
        </w:rPr>
        <w:t xml:space="preserve"> also oversee the effectiveness of and escalations from directorate risk registers.</w:t>
      </w:r>
      <w:r w:rsidR="0094453F">
        <w:rPr>
          <w:rFonts w:ascii="Segoe UI" w:hAnsi="Segoe UI" w:cs="Segoe UI"/>
          <w:sz w:val="24"/>
          <w:szCs w:val="24"/>
        </w:rPr>
        <w:t xml:space="preserve">  </w:t>
      </w:r>
      <w:r w:rsidR="00541459">
        <w:rPr>
          <w:rFonts w:ascii="Segoe UI" w:hAnsi="Segoe UI" w:cs="Segoe UI"/>
          <w:sz w:val="24"/>
          <w:szCs w:val="24"/>
        </w:rPr>
        <w:t xml:space="preserve">Themes from </w:t>
      </w:r>
      <w:r w:rsidR="003A35CE">
        <w:rPr>
          <w:rFonts w:ascii="Segoe UI" w:hAnsi="Segoe UI" w:cs="Segoe UI"/>
          <w:sz w:val="24"/>
          <w:szCs w:val="24"/>
        </w:rPr>
        <w:t>Patient Safety Incident Investigations and such as claims and inquest</w:t>
      </w:r>
      <w:r w:rsidR="00256B77">
        <w:rPr>
          <w:rFonts w:ascii="Segoe UI" w:hAnsi="Segoe UI" w:cs="Segoe UI"/>
          <w:sz w:val="24"/>
          <w:szCs w:val="24"/>
        </w:rPr>
        <w:t xml:space="preserve"> outcomes are key sources of intelligence in terms of the effectiveness of risk and</w:t>
      </w:r>
      <w:r w:rsidR="00541459">
        <w:rPr>
          <w:rFonts w:ascii="Segoe UI" w:hAnsi="Segoe UI" w:cs="Segoe UI"/>
          <w:sz w:val="24"/>
          <w:szCs w:val="24"/>
        </w:rPr>
        <w:t xml:space="preserve"> safety management </w:t>
      </w:r>
      <w:r w:rsidR="007B31C8">
        <w:rPr>
          <w:rFonts w:ascii="Segoe UI" w:hAnsi="Segoe UI" w:cs="Segoe UI"/>
          <w:sz w:val="24"/>
          <w:szCs w:val="24"/>
        </w:rPr>
        <w:t>and are triangulated through the weekly review meeting and quality and risk team.</w:t>
      </w:r>
    </w:p>
    <w:p w14:paraId="11395386" w14:textId="442D7DE5" w:rsidR="005C2819" w:rsidRPr="005C2819" w:rsidRDefault="005C2819" w:rsidP="005C2819">
      <w:pPr>
        <w:jc w:val="both"/>
        <w:rPr>
          <w:rFonts w:ascii="Segoe UI" w:hAnsi="Segoe UI" w:cs="Segoe UI"/>
          <w:sz w:val="24"/>
          <w:szCs w:val="24"/>
        </w:rPr>
      </w:pPr>
      <w:r w:rsidRPr="005C2819">
        <w:rPr>
          <w:rFonts w:ascii="Segoe UI" w:hAnsi="Segoe UI" w:cs="Segoe UI"/>
          <w:sz w:val="24"/>
          <w:szCs w:val="24"/>
        </w:rPr>
        <w:t xml:space="preserve">Key aspects of the governance, performance, risk management and assurance systems and processes are reviewed by the </w:t>
      </w:r>
      <w:r w:rsidR="00237775">
        <w:rPr>
          <w:rFonts w:ascii="Segoe UI" w:hAnsi="Segoe UI" w:cs="Segoe UI"/>
          <w:sz w:val="24"/>
          <w:szCs w:val="24"/>
        </w:rPr>
        <w:t>Board</w:t>
      </w:r>
      <w:r w:rsidR="006F1E39">
        <w:rPr>
          <w:rFonts w:ascii="Segoe UI" w:hAnsi="Segoe UI" w:cs="Segoe UI"/>
          <w:sz w:val="24"/>
          <w:szCs w:val="24"/>
        </w:rPr>
        <w:t xml:space="preserve"> and its</w:t>
      </w:r>
      <w:r w:rsidRPr="005C2819">
        <w:rPr>
          <w:rFonts w:ascii="Segoe UI" w:hAnsi="Segoe UI" w:cs="Segoe UI"/>
          <w:sz w:val="24"/>
          <w:szCs w:val="24"/>
        </w:rPr>
        <w:t xml:space="preserve"> Committee</w:t>
      </w:r>
      <w:r w:rsidR="00237775">
        <w:rPr>
          <w:rFonts w:ascii="Segoe UI" w:hAnsi="Segoe UI" w:cs="Segoe UI"/>
          <w:sz w:val="24"/>
          <w:szCs w:val="24"/>
        </w:rPr>
        <w:t>s</w:t>
      </w:r>
      <w:r w:rsidR="00036FAC">
        <w:rPr>
          <w:rFonts w:ascii="Segoe UI" w:hAnsi="Segoe UI" w:cs="Segoe UI"/>
          <w:sz w:val="24"/>
          <w:szCs w:val="24"/>
        </w:rPr>
        <w:t>. T</w:t>
      </w:r>
      <w:r w:rsidR="00237775">
        <w:rPr>
          <w:rFonts w:ascii="Segoe UI" w:hAnsi="Segoe UI" w:cs="Segoe UI"/>
          <w:sz w:val="24"/>
          <w:szCs w:val="24"/>
        </w:rPr>
        <w:t>he Audit Committee</w:t>
      </w:r>
      <w:r w:rsidR="006F1E39">
        <w:rPr>
          <w:rFonts w:ascii="Segoe UI" w:hAnsi="Segoe UI" w:cs="Segoe UI"/>
          <w:sz w:val="24"/>
          <w:szCs w:val="24"/>
        </w:rPr>
        <w:t xml:space="preserve"> receives independent reports concerning the Trust’s control environment </w:t>
      </w:r>
      <w:r w:rsidRPr="005C2819">
        <w:rPr>
          <w:rFonts w:ascii="Segoe UI" w:hAnsi="Segoe UI" w:cs="Segoe UI"/>
          <w:sz w:val="24"/>
          <w:szCs w:val="24"/>
        </w:rPr>
        <w:t>throughout the year and as part of</w:t>
      </w:r>
      <w:r w:rsidR="008C7A75">
        <w:rPr>
          <w:rFonts w:ascii="Segoe UI" w:hAnsi="Segoe UI" w:cs="Segoe UI"/>
          <w:sz w:val="24"/>
          <w:szCs w:val="24"/>
        </w:rPr>
        <w:t xml:space="preserve"> </w:t>
      </w:r>
      <w:r w:rsidRPr="005C2819">
        <w:rPr>
          <w:rFonts w:ascii="Segoe UI" w:hAnsi="Segoe UI" w:cs="Segoe UI"/>
          <w:sz w:val="24"/>
          <w:szCs w:val="24"/>
        </w:rPr>
        <w:t>year-end reporting activity.  In particular, the Internal Audit annual report (which sets out a summary of the audits undertaken through the year)</w:t>
      </w:r>
      <w:r w:rsidR="003C7BE5">
        <w:rPr>
          <w:rFonts w:ascii="Segoe UI" w:hAnsi="Segoe UI" w:cs="Segoe UI"/>
          <w:sz w:val="24"/>
          <w:szCs w:val="24"/>
        </w:rPr>
        <w:t xml:space="preserve"> </w:t>
      </w:r>
      <w:r w:rsidRPr="005C2819">
        <w:rPr>
          <w:rFonts w:ascii="Segoe UI" w:hAnsi="Segoe UI" w:cs="Segoe UI"/>
          <w:sz w:val="24"/>
          <w:szCs w:val="24"/>
        </w:rPr>
        <w:t xml:space="preserve">and the Head of Internal Audit Opinion provide evidence of the review of </w:t>
      </w:r>
      <w:r w:rsidR="00A1769B">
        <w:rPr>
          <w:rFonts w:ascii="Segoe UI" w:hAnsi="Segoe UI" w:cs="Segoe UI"/>
          <w:sz w:val="24"/>
          <w:szCs w:val="24"/>
        </w:rPr>
        <w:t xml:space="preserve">key aspects of risk management, </w:t>
      </w:r>
      <w:r w:rsidRPr="005C2819">
        <w:rPr>
          <w:rFonts w:ascii="Segoe UI" w:hAnsi="Segoe UI" w:cs="Segoe UI"/>
          <w:sz w:val="24"/>
          <w:szCs w:val="24"/>
        </w:rPr>
        <w:t>controls and systems throughout the year. </w:t>
      </w:r>
      <w:r w:rsidR="003C7BE5">
        <w:rPr>
          <w:rFonts w:ascii="Segoe UI" w:hAnsi="Segoe UI" w:cs="Segoe UI"/>
          <w:sz w:val="24"/>
          <w:szCs w:val="24"/>
        </w:rPr>
        <w:t xml:space="preserve">  The Audit Committee reviewed draft</w:t>
      </w:r>
      <w:r w:rsidR="00C52C24">
        <w:rPr>
          <w:rFonts w:ascii="Segoe UI" w:hAnsi="Segoe UI" w:cs="Segoe UI"/>
          <w:sz w:val="24"/>
          <w:szCs w:val="24"/>
        </w:rPr>
        <w:t>s</w:t>
      </w:r>
      <w:r w:rsidR="003C7BE5">
        <w:rPr>
          <w:rFonts w:ascii="Segoe UI" w:hAnsi="Segoe UI" w:cs="Segoe UI"/>
          <w:sz w:val="24"/>
          <w:szCs w:val="24"/>
        </w:rPr>
        <w:t xml:space="preserve"> of the Head of Internal Audit Opinion at its meeting</w:t>
      </w:r>
      <w:r w:rsidR="00C52C24">
        <w:rPr>
          <w:rFonts w:ascii="Segoe UI" w:hAnsi="Segoe UI" w:cs="Segoe UI"/>
          <w:sz w:val="24"/>
          <w:szCs w:val="24"/>
        </w:rPr>
        <w:t>s</w:t>
      </w:r>
      <w:r w:rsidR="003C7BE5">
        <w:rPr>
          <w:rFonts w:ascii="Segoe UI" w:hAnsi="Segoe UI" w:cs="Segoe UI"/>
          <w:sz w:val="24"/>
          <w:szCs w:val="24"/>
        </w:rPr>
        <w:t xml:space="preserve"> on 18 May 2022</w:t>
      </w:r>
      <w:r w:rsidR="00C52C24">
        <w:rPr>
          <w:rFonts w:ascii="Segoe UI" w:hAnsi="Segoe UI" w:cs="Segoe UI"/>
          <w:sz w:val="24"/>
          <w:szCs w:val="24"/>
        </w:rPr>
        <w:t xml:space="preserve"> and 15 June 2022</w:t>
      </w:r>
      <w:r w:rsidR="003C7BE5">
        <w:rPr>
          <w:rFonts w:ascii="Segoe UI" w:hAnsi="Segoe UI" w:cs="Segoe UI"/>
          <w:sz w:val="24"/>
          <w:szCs w:val="24"/>
        </w:rPr>
        <w:t xml:space="preserve">.  </w:t>
      </w:r>
    </w:p>
    <w:p w14:paraId="5F4605A2" w14:textId="20439B4D" w:rsidR="005C2819" w:rsidRPr="005C2819" w:rsidRDefault="005C2819" w:rsidP="005C2819">
      <w:pPr>
        <w:jc w:val="both"/>
        <w:rPr>
          <w:rFonts w:ascii="Segoe UI" w:hAnsi="Segoe UI" w:cs="Segoe UI"/>
          <w:sz w:val="24"/>
          <w:szCs w:val="24"/>
        </w:rPr>
      </w:pPr>
      <w:r w:rsidRPr="005C2819">
        <w:rPr>
          <w:rFonts w:ascii="Segoe UI" w:hAnsi="Segoe UI" w:cs="Segoe UI"/>
          <w:sz w:val="24"/>
          <w:szCs w:val="24"/>
        </w:rPr>
        <w:t>In addition, the Annual Governance Statement, signed by the Chief Executive, and analysed by the Audit Committee also provides evidence of the systematic review of the risk and control environment across the year and</w:t>
      </w:r>
      <w:r w:rsidR="003C7BE5">
        <w:rPr>
          <w:rFonts w:ascii="Segoe UI" w:hAnsi="Segoe UI" w:cs="Segoe UI"/>
          <w:sz w:val="24"/>
          <w:szCs w:val="24"/>
        </w:rPr>
        <w:t>,</w:t>
      </w:r>
      <w:r w:rsidRPr="005C2819">
        <w:rPr>
          <w:rFonts w:ascii="Segoe UI" w:hAnsi="Segoe UI" w:cs="Segoe UI"/>
          <w:sz w:val="24"/>
          <w:szCs w:val="24"/>
        </w:rPr>
        <w:t xml:space="preserve"> in its draft form, was reviewed and commented upon by the Audit Committee’s meetings in April</w:t>
      </w:r>
      <w:r w:rsidR="003C7BE5">
        <w:rPr>
          <w:rFonts w:ascii="Segoe UI" w:hAnsi="Segoe UI" w:cs="Segoe UI"/>
          <w:sz w:val="24"/>
          <w:szCs w:val="24"/>
        </w:rPr>
        <w:t xml:space="preserve"> and </w:t>
      </w:r>
      <w:r w:rsidRPr="005C2819">
        <w:rPr>
          <w:rFonts w:ascii="Segoe UI" w:hAnsi="Segoe UI" w:cs="Segoe UI"/>
          <w:sz w:val="24"/>
          <w:szCs w:val="24"/>
        </w:rPr>
        <w:t xml:space="preserve">May </w:t>
      </w:r>
      <w:r w:rsidR="003C7BE5">
        <w:rPr>
          <w:rFonts w:ascii="Segoe UI" w:hAnsi="Segoe UI" w:cs="Segoe UI"/>
          <w:sz w:val="24"/>
          <w:szCs w:val="24"/>
        </w:rPr>
        <w:t xml:space="preserve">2022 </w:t>
      </w:r>
      <w:r w:rsidR="00225FF0">
        <w:rPr>
          <w:rFonts w:ascii="Segoe UI" w:hAnsi="Segoe UI" w:cs="Segoe UI"/>
          <w:sz w:val="24"/>
          <w:szCs w:val="24"/>
        </w:rPr>
        <w:t xml:space="preserve">and </w:t>
      </w:r>
      <w:r w:rsidR="003C7BE5">
        <w:rPr>
          <w:rFonts w:ascii="Segoe UI" w:hAnsi="Segoe UI" w:cs="Segoe UI"/>
          <w:sz w:val="24"/>
          <w:szCs w:val="24"/>
        </w:rPr>
        <w:t xml:space="preserve">reviewed again on 15 </w:t>
      </w:r>
      <w:r w:rsidR="00225FF0">
        <w:rPr>
          <w:rFonts w:ascii="Segoe UI" w:hAnsi="Segoe UI" w:cs="Segoe UI"/>
          <w:sz w:val="24"/>
          <w:szCs w:val="24"/>
        </w:rPr>
        <w:t xml:space="preserve">June </w:t>
      </w:r>
      <w:r w:rsidRPr="005C2819">
        <w:rPr>
          <w:rFonts w:ascii="Segoe UI" w:hAnsi="Segoe UI" w:cs="Segoe UI"/>
          <w:sz w:val="24"/>
          <w:szCs w:val="24"/>
        </w:rPr>
        <w:t>202</w:t>
      </w:r>
      <w:r w:rsidR="003C7BE5">
        <w:rPr>
          <w:rFonts w:ascii="Segoe UI" w:hAnsi="Segoe UI" w:cs="Segoe UI"/>
          <w:sz w:val="24"/>
          <w:szCs w:val="24"/>
        </w:rPr>
        <w:t>2 as well as</w:t>
      </w:r>
      <w:r w:rsidRPr="005C2819">
        <w:rPr>
          <w:rFonts w:ascii="Segoe UI" w:hAnsi="Segoe UI" w:cs="Segoe UI"/>
          <w:sz w:val="24"/>
          <w:szCs w:val="24"/>
        </w:rPr>
        <w:t xml:space="preserve"> </w:t>
      </w:r>
      <w:r w:rsidR="00C63775">
        <w:rPr>
          <w:rFonts w:ascii="Segoe UI" w:hAnsi="Segoe UI" w:cs="Segoe UI"/>
          <w:sz w:val="24"/>
          <w:szCs w:val="24"/>
        </w:rPr>
        <w:t xml:space="preserve">being subject to audit </w:t>
      </w:r>
      <w:r w:rsidRPr="005C2819">
        <w:rPr>
          <w:rFonts w:ascii="Segoe UI" w:hAnsi="Segoe UI" w:cs="Segoe UI"/>
          <w:sz w:val="24"/>
          <w:szCs w:val="24"/>
        </w:rPr>
        <w:t>by the External Auditor.  No significant control weaknesses indicative of systemic problems have been identified during the year having considered the</w:t>
      </w:r>
      <w:r w:rsidR="00A1769B">
        <w:rPr>
          <w:rFonts w:ascii="Segoe UI" w:hAnsi="Segoe UI" w:cs="Segoe UI"/>
          <w:sz w:val="24"/>
          <w:szCs w:val="24"/>
        </w:rPr>
        <w:t xml:space="preserve"> published</w:t>
      </w:r>
      <w:r w:rsidRPr="005C2819">
        <w:rPr>
          <w:rFonts w:ascii="Segoe UI" w:hAnsi="Segoe UI" w:cs="Segoe UI"/>
          <w:sz w:val="24"/>
          <w:szCs w:val="24"/>
        </w:rPr>
        <w:t xml:space="preserve"> definition of what ‘significant’ means in reaching that conclusion.</w:t>
      </w:r>
    </w:p>
    <w:p w14:paraId="1C52FC68" w14:textId="00984287" w:rsidR="005C2819" w:rsidRPr="005C2819" w:rsidRDefault="005C2819" w:rsidP="005C2819">
      <w:pPr>
        <w:jc w:val="both"/>
        <w:rPr>
          <w:rFonts w:ascii="Segoe UI" w:hAnsi="Segoe UI" w:cs="Segoe UI"/>
          <w:sz w:val="24"/>
          <w:szCs w:val="24"/>
        </w:rPr>
      </w:pPr>
      <w:r w:rsidRPr="005C2819">
        <w:rPr>
          <w:rFonts w:ascii="Segoe UI" w:hAnsi="Segoe UI" w:cs="Segoe UI"/>
          <w:sz w:val="24"/>
          <w:szCs w:val="24"/>
        </w:rPr>
        <w:t>The Audit Committee provides an independent and objective review of the establishment and maintenance of an effective system of governance, risk management and internal control across the Trust</w:t>
      </w:r>
      <w:r w:rsidR="000E42D9">
        <w:rPr>
          <w:rFonts w:ascii="Segoe UI" w:hAnsi="Segoe UI" w:cs="Segoe UI"/>
          <w:sz w:val="24"/>
          <w:szCs w:val="24"/>
        </w:rPr>
        <w:t xml:space="preserve"> over a rolling period</w:t>
      </w:r>
      <w:r w:rsidRPr="005C2819">
        <w:rPr>
          <w:rFonts w:ascii="Segoe UI" w:hAnsi="Segoe UI" w:cs="Segoe UI"/>
          <w:sz w:val="24"/>
          <w:szCs w:val="24"/>
        </w:rPr>
        <w:t xml:space="preserve"> and plays a pivotal role in supporting the Board</w:t>
      </w:r>
      <w:r w:rsidR="00234489">
        <w:rPr>
          <w:rFonts w:ascii="Segoe UI" w:hAnsi="Segoe UI" w:cs="Segoe UI"/>
          <w:sz w:val="24"/>
          <w:szCs w:val="24"/>
        </w:rPr>
        <w:t xml:space="preserve"> in understanding the effectiveness of key controls</w:t>
      </w:r>
      <w:r w:rsidRPr="005C2819">
        <w:rPr>
          <w:rFonts w:ascii="Segoe UI" w:hAnsi="Segoe UI" w:cs="Segoe UI"/>
          <w:sz w:val="24"/>
          <w:szCs w:val="24"/>
        </w:rPr>
        <w:t>.</w:t>
      </w:r>
    </w:p>
    <w:p w14:paraId="36A9F27B" w14:textId="60914243" w:rsidR="005C2819" w:rsidRPr="005C2819" w:rsidRDefault="005C2819" w:rsidP="005C2819">
      <w:pPr>
        <w:jc w:val="both"/>
        <w:rPr>
          <w:rFonts w:ascii="Segoe UI" w:hAnsi="Segoe UI" w:cs="Segoe UI"/>
          <w:sz w:val="24"/>
          <w:szCs w:val="24"/>
        </w:rPr>
      </w:pPr>
      <w:r w:rsidRPr="005C2819">
        <w:rPr>
          <w:rFonts w:ascii="Segoe UI" w:hAnsi="Segoe UI" w:cs="Segoe UI"/>
          <w:sz w:val="24"/>
          <w:szCs w:val="24"/>
        </w:rPr>
        <w:lastRenderedPageBreak/>
        <w:t>As is acknowledged in the Trust’s Annual Governance Statement, in discharging its delegated responsibilities the Audit Committee has reviewed a range of matters to include a detailed review of the Annual Governance Statement within the context of the wider Annual Report alongside robust scrutiny of the Annual Accounts and Financial statements.  It has considered the effectiveness of the</w:t>
      </w:r>
      <w:r w:rsidR="00A1769B">
        <w:rPr>
          <w:rFonts w:ascii="Segoe UI" w:hAnsi="Segoe UI" w:cs="Segoe UI"/>
          <w:sz w:val="24"/>
          <w:szCs w:val="24"/>
        </w:rPr>
        <w:t xml:space="preserve"> mechanisms of the</w:t>
      </w:r>
      <w:r w:rsidRPr="005C2819">
        <w:rPr>
          <w:rFonts w:ascii="Segoe UI" w:hAnsi="Segoe UI" w:cs="Segoe UI"/>
          <w:sz w:val="24"/>
          <w:szCs w:val="24"/>
        </w:rPr>
        <w:t xml:space="preserve"> Board Assurance Framework to include consideration of the internal auditors’ positive report in its risk management review, to gain ongoing assurance of the effectiveness of the Trust’s risk and internal control processes with respect to the strategic risk environment.  The committee reviewed and approved the internal and external audit plans and oversees the outcomes, management</w:t>
      </w:r>
      <w:r w:rsidR="00A1769B">
        <w:rPr>
          <w:rFonts w:ascii="Segoe UI" w:hAnsi="Segoe UI" w:cs="Segoe UI"/>
          <w:sz w:val="24"/>
          <w:szCs w:val="24"/>
        </w:rPr>
        <w:t>’</w:t>
      </w:r>
      <w:r w:rsidRPr="005C2819">
        <w:rPr>
          <w:rFonts w:ascii="Segoe UI" w:hAnsi="Segoe UI" w:cs="Segoe UI"/>
          <w:sz w:val="24"/>
          <w:szCs w:val="24"/>
        </w:rPr>
        <w:t>s responses and follow up action</w:t>
      </w:r>
      <w:r w:rsidR="003C7BE5">
        <w:rPr>
          <w:rFonts w:ascii="Segoe UI" w:hAnsi="Segoe UI" w:cs="Segoe UI"/>
          <w:sz w:val="24"/>
          <w:szCs w:val="24"/>
        </w:rPr>
        <w:t>s</w:t>
      </w:r>
      <w:r w:rsidRPr="005C2819">
        <w:rPr>
          <w:rFonts w:ascii="Segoe UI" w:hAnsi="Segoe UI" w:cs="Segoe UI"/>
          <w:sz w:val="24"/>
          <w:szCs w:val="24"/>
        </w:rPr>
        <w:t xml:space="preserve">. </w:t>
      </w:r>
    </w:p>
    <w:p w14:paraId="30C82436" w14:textId="7610BCEB" w:rsidR="005C2819" w:rsidRPr="005C2819" w:rsidRDefault="005C2819" w:rsidP="005C2819">
      <w:pPr>
        <w:jc w:val="both"/>
        <w:rPr>
          <w:rFonts w:ascii="Segoe UI" w:hAnsi="Segoe UI" w:cs="Segoe UI"/>
          <w:sz w:val="24"/>
          <w:szCs w:val="24"/>
        </w:rPr>
      </w:pPr>
      <w:r w:rsidRPr="005C2819">
        <w:rPr>
          <w:rFonts w:ascii="Segoe UI" w:hAnsi="Segoe UI" w:cs="Segoe UI"/>
          <w:sz w:val="24"/>
          <w:szCs w:val="24"/>
        </w:rPr>
        <w:t>There has been a regular review of internal audit progress reports including performance indicators and</w:t>
      </w:r>
      <w:r w:rsidR="008403AC">
        <w:rPr>
          <w:rFonts w:ascii="Segoe UI" w:hAnsi="Segoe UI" w:cs="Segoe UI"/>
          <w:sz w:val="24"/>
          <w:szCs w:val="24"/>
        </w:rPr>
        <w:t xml:space="preserve"> informal </w:t>
      </w:r>
      <w:r w:rsidRPr="005C2819">
        <w:rPr>
          <w:rFonts w:ascii="Segoe UI" w:hAnsi="Segoe UI" w:cs="Segoe UI"/>
          <w:sz w:val="24"/>
          <w:szCs w:val="24"/>
        </w:rPr>
        <w:t xml:space="preserve">consideration of the effectiveness of internal audit to ensure a systematic review of the systems of internal control to include finance, clinical governance, risk management and quality assurance.  Additionally, there has been a regular review of single action tender waivers and losses and special payments.  The committee approves and monitors the workplan of the </w:t>
      </w:r>
      <w:r w:rsidR="003C7BE5">
        <w:rPr>
          <w:rFonts w:ascii="Segoe UI" w:hAnsi="Segoe UI" w:cs="Segoe UI"/>
          <w:sz w:val="24"/>
          <w:szCs w:val="24"/>
        </w:rPr>
        <w:t>anti-crime (</w:t>
      </w:r>
      <w:r w:rsidRPr="005C2819">
        <w:rPr>
          <w:rFonts w:ascii="Segoe UI" w:hAnsi="Segoe UI" w:cs="Segoe UI"/>
          <w:sz w:val="24"/>
          <w:szCs w:val="24"/>
        </w:rPr>
        <w:t>counter fraud</w:t>
      </w:r>
      <w:r w:rsidR="003C7BE5">
        <w:rPr>
          <w:rFonts w:ascii="Segoe UI" w:hAnsi="Segoe UI" w:cs="Segoe UI"/>
          <w:sz w:val="24"/>
          <w:szCs w:val="24"/>
        </w:rPr>
        <w:t>)</w:t>
      </w:r>
      <w:r w:rsidRPr="005C2819">
        <w:rPr>
          <w:rFonts w:ascii="Segoe UI" w:hAnsi="Segoe UI" w:cs="Segoe UI"/>
          <w:sz w:val="24"/>
          <w:szCs w:val="24"/>
        </w:rPr>
        <w:t xml:space="preserve"> service. The </w:t>
      </w:r>
      <w:r w:rsidR="003C7BE5" w:rsidRPr="003C7BE5">
        <w:rPr>
          <w:rFonts w:ascii="Segoe UI" w:hAnsi="Segoe UI" w:cs="Segoe UI"/>
          <w:sz w:val="24"/>
          <w:szCs w:val="24"/>
        </w:rPr>
        <w:t xml:space="preserve">anti-crime (counter fraud) </w:t>
      </w:r>
      <w:r w:rsidRPr="005C2819">
        <w:rPr>
          <w:rFonts w:ascii="Segoe UI" w:hAnsi="Segoe UI" w:cs="Segoe UI"/>
          <w:sz w:val="24"/>
          <w:szCs w:val="24"/>
        </w:rPr>
        <w:t>service attended the committee meetings, to present updates on investigations, fraud prevention, and deterrent and awareness-raising activities.</w:t>
      </w:r>
      <w:r w:rsidR="00C52C24">
        <w:rPr>
          <w:rFonts w:ascii="Segoe UI" w:hAnsi="Segoe UI" w:cs="Segoe UI"/>
          <w:sz w:val="24"/>
          <w:szCs w:val="24"/>
        </w:rPr>
        <w:t xml:space="preserve">  </w:t>
      </w:r>
    </w:p>
    <w:p w14:paraId="0922090E" w14:textId="31EED238" w:rsidR="005C2819" w:rsidRPr="005C2819" w:rsidRDefault="005C2819" w:rsidP="005C2819">
      <w:pPr>
        <w:jc w:val="both"/>
        <w:rPr>
          <w:rFonts w:ascii="Segoe UI" w:hAnsi="Segoe UI" w:cs="Segoe UI"/>
          <w:sz w:val="24"/>
          <w:szCs w:val="24"/>
        </w:rPr>
      </w:pPr>
      <w:r w:rsidRPr="005C2819">
        <w:rPr>
          <w:rFonts w:ascii="Segoe UI" w:hAnsi="Segoe UI" w:cs="Segoe UI"/>
          <w:sz w:val="24"/>
          <w:szCs w:val="24"/>
        </w:rPr>
        <w:t xml:space="preserve">In assessing the quality of the Trust’s control environment, the committee received reports during the year from the external auditors and the internal auditors on the work they had undertaken in reviewing and auditing the control environment.  </w:t>
      </w:r>
      <w:r w:rsidR="00C52C24" w:rsidRPr="00C52C24">
        <w:rPr>
          <w:rFonts w:ascii="Segoe UI" w:hAnsi="Segoe UI" w:cs="Segoe UI"/>
          <w:sz w:val="24"/>
          <w:szCs w:val="24"/>
        </w:rPr>
        <w:t>The committee has also reviewed a Clinical Audit annual report at its meeting on 15 June 2022.</w:t>
      </w:r>
    </w:p>
    <w:p w14:paraId="79C224F7" w14:textId="2794A190" w:rsidR="005C2819" w:rsidRPr="005C2819" w:rsidRDefault="005C2819" w:rsidP="005C2819">
      <w:pPr>
        <w:jc w:val="both"/>
        <w:rPr>
          <w:rFonts w:ascii="Segoe UI" w:hAnsi="Segoe UI" w:cs="Segoe UI"/>
          <w:sz w:val="24"/>
          <w:szCs w:val="24"/>
        </w:rPr>
      </w:pPr>
      <w:r w:rsidRPr="005C2819">
        <w:rPr>
          <w:rFonts w:ascii="Segoe UI" w:hAnsi="Segoe UI" w:cs="Segoe UI"/>
          <w:sz w:val="24"/>
          <w:szCs w:val="24"/>
        </w:rPr>
        <w:t xml:space="preserve">Furthermore, the work of the Quality Committee, Finance &amp; Investment Committee, </w:t>
      </w:r>
      <w:r w:rsidR="00864B7E" w:rsidRPr="00864B7E">
        <w:rPr>
          <w:rFonts w:ascii="Segoe UI" w:hAnsi="Segoe UI" w:cs="Segoe UI"/>
          <w:sz w:val="24"/>
          <w:szCs w:val="24"/>
        </w:rPr>
        <w:t>People</w:t>
      </w:r>
      <w:r w:rsidR="003C7BE5">
        <w:rPr>
          <w:rFonts w:ascii="Segoe UI" w:hAnsi="Segoe UI" w:cs="Segoe UI"/>
          <w:sz w:val="24"/>
          <w:szCs w:val="24"/>
        </w:rPr>
        <w:t>,</w:t>
      </w:r>
      <w:r w:rsidR="00864B7E" w:rsidRPr="00864B7E">
        <w:rPr>
          <w:rFonts w:ascii="Segoe UI" w:hAnsi="Segoe UI" w:cs="Segoe UI"/>
          <w:sz w:val="24"/>
          <w:szCs w:val="24"/>
        </w:rPr>
        <w:t xml:space="preserve"> Leadership &amp; Culture Committee, Mental Health Act Committee</w:t>
      </w:r>
      <w:r w:rsidR="00864B7E">
        <w:rPr>
          <w:rFonts w:ascii="Segoe UI" w:hAnsi="Segoe UI" w:cs="Segoe UI"/>
          <w:sz w:val="24"/>
          <w:szCs w:val="24"/>
        </w:rPr>
        <w:t>,</w:t>
      </w:r>
      <w:r w:rsidR="00864B7E" w:rsidRPr="00864B7E">
        <w:rPr>
          <w:rFonts w:ascii="Segoe UI" w:hAnsi="Segoe UI" w:cs="Segoe UI"/>
          <w:sz w:val="24"/>
          <w:szCs w:val="24"/>
        </w:rPr>
        <w:t xml:space="preserve"> </w:t>
      </w:r>
      <w:r w:rsidRPr="005C2819">
        <w:rPr>
          <w:rFonts w:ascii="Segoe UI" w:hAnsi="Segoe UI" w:cs="Segoe UI"/>
          <w:sz w:val="24"/>
          <w:szCs w:val="24"/>
        </w:rPr>
        <w:t xml:space="preserve">Charity Committee and Nominations, Remuneration and Terms of Service Committee have all contributed to a more granular understanding and attainment of reasonable assurance of the effectiveness of controls in the management of risks to the achievement of financial, quality, safety, workforce and charitable objectives.  A comprehensive assessment of the specific focus of each of the Board committees is included in detail within the Annual Governance Statement, Remuneration Report and Corporate Governance sections of the Annual Report, all subject to audit/review and formal adoption by the Board </w:t>
      </w:r>
      <w:r w:rsidR="003C7BE5">
        <w:rPr>
          <w:rFonts w:ascii="Segoe UI" w:hAnsi="Segoe UI" w:cs="Segoe UI"/>
          <w:sz w:val="24"/>
          <w:szCs w:val="24"/>
        </w:rPr>
        <w:t>in June 2022</w:t>
      </w:r>
      <w:r w:rsidRPr="005C2819">
        <w:rPr>
          <w:rFonts w:ascii="Segoe UI" w:hAnsi="Segoe UI" w:cs="Segoe UI"/>
          <w:sz w:val="24"/>
          <w:szCs w:val="24"/>
        </w:rPr>
        <w:t xml:space="preserve">. </w:t>
      </w:r>
    </w:p>
    <w:p w14:paraId="2811117E" w14:textId="20A65D6C" w:rsidR="005C2819" w:rsidRPr="005C2819" w:rsidRDefault="00C63775" w:rsidP="005C2819">
      <w:pPr>
        <w:jc w:val="both"/>
        <w:rPr>
          <w:rFonts w:ascii="Segoe UI" w:hAnsi="Segoe UI" w:cs="Segoe UI"/>
          <w:sz w:val="24"/>
          <w:szCs w:val="24"/>
        </w:rPr>
      </w:pPr>
      <w:r w:rsidRPr="00B93807">
        <w:rPr>
          <w:rFonts w:ascii="Segoe UI" w:hAnsi="Segoe UI" w:cs="Segoe UI"/>
          <w:sz w:val="24"/>
          <w:szCs w:val="24"/>
        </w:rPr>
        <w:lastRenderedPageBreak/>
        <w:t xml:space="preserve">Historically, the Board </w:t>
      </w:r>
      <w:r w:rsidR="00747261" w:rsidRPr="00B93807">
        <w:rPr>
          <w:rFonts w:ascii="Segoe UI" w:hAnsi="Segoe UI" w:cs="Segoe UI"/>
          <w:sz w:val="24"/>
          <w:szCs w:val="24"/>
        </w:rPr>
        <w:t xml:space="preserve">has </w:t>
      </w:r>
      <w:r w:rsidRPr="00B93807">
        <w:rPr>
          <w:rFonts w:ascii="Segoe UI" w:hAnsi="Segoe UI" w:cs="Segoe UI"/>
          <w:sz w:val="24"/>
          <w:szCs w:val="24"/>
        </w:rPr>
        <w:t xml:space="preserve">considered it </w:t>
      </w:r>
      <w:r w:rsidR="00E43207" w:rsidRPr="00B93807">
        <w:rPr>
          <w:rFonts w:ascii="Segoe UI" w:hAnsi="Segoe UI" w:cs="Segoe UI"/>
          <w:sz w:val="24"/>
          <w:szCs w:val="24"/>
        </w:rPr>
        <w:t>reasonable as part of the 3</w:t>
      </w:r>
      <w:r w:rsidR="00464990" w:rsidRPr="00B93807">
        <w:rPr>
          <w:rFonts w:ascii="Segoe UI" w:hAnsi="Segoe UI" w:cs="Segoe UI"/>
          <w:sz w:val="24"/>
          <w:szCs w:val="24"/>
        </w:rPr>
        <w:t>-5</w:t>
      </w:r>
      <w:r w:rsidR="00E43207" w:rsidRPr="00B93807">
        <w:rPr>
          <w:rFonts w:ascii="Segoe UI" w:hAnsi="Segoe UI" w:cs="Segoe UI"/>
          <w:sz w:val="24"/>
          <w:szCs w:val="24"/>
        </w:rPr>
        <w:t xml:space="preserve"> year Well Led Governance Review</w:t>
      </w:r>
      <w:r w:rsidR="005C2819" w:rsidRPr="00B93807">
        <w:rPr>
          <w:rFonts w:ascii="Segoe UI" w:hAnsi="Segoe UI" w:cs="Segoe UI"/>
          <w:sz w:val="24"/>
          <w:szCs w:val="24"/>
        </w:rPr>
        <w:t xml:space="preserve"> process of self-assessment and external review </w:t>
      </w:r>
      <w:r w:rsidR="00E43207" w:rsidRPr="00B93807">
        <w:rPr>
          <w:rFonts w:ascii="Segoe UI" w:hAnsi="Segoe UI" w:cs="Segoe UI"/>
          <w:sz w:val="24"/>
          <w:szCs w:val="24"/>
        </w:rPr>
        <w:t>to rely on the</w:t>
      </w:r>
      <w:r w:rsidR="005C2819" w:rsidRPr="00B93807">
        <w:rPr>
          <w:rFonts w:ascii="Segoe UI" w:hAnsi="Segoe UI" w:cs="Segoe UI"/>
          <w:sz w:val="24"/>
          <w:szCs w:val="24"/>
        </w:rPr>
        <w:t xml:space="preserve"> Trust’s Well Led governance review </w:t>
      </w:r>
      <w:r w:rsidR="00E43207" w:rsidRPr="00B93807">
        <w:rPr>
          <w:rFonts w:ascii="Segoe UI" w:hAnsi="Segoe UI" w:cs="Segoe UI"/>
          <w:sz w:val="24"/>
          <w:szCs w:val="24"/>
        </w:rPr>
        <w:t>back in 2</w:t>
      </w:r>
      <w:r w:rsidR="003E2385" w:rsidRPr="00B93807">
        <w:rPr>
          <w:rFonts w:ascii="Segoe UI" w:hAnsi="Segoe UI" w:cs="Segoe UI"/>
          <w:sz w:val="24"/>
          <w:szCs w:val="24"/>
        </w:rPr>
        <w:t>0</w:t>
      </w:r>
      <w:r w:rsidR="00E43207" w:rsidRPr="00B93807">
        <w:rPr>
          <w:rFonts w:ascii="Segoe UI" w:hAnsi="Segoe UI" w:cs="Segoe UI"/>
          <w:sz w:val="24"/>
          <w:szCs w:val="24"/>
        </w:rPr>
        <w:t>17</w:t>
      </w:r>
      <w:r w:rsidR="00E43207" w:rsidRPr="00464990">
        <w:rPr>
          <w:rFonts w:ascii="Segoe UI" w:hAnsi="Segoe UI" w:cs="Segoe UI"/>
          <w:sz w:val="24"/>
          <w:szCs w:val="24"/>
        </w:rPr>
        <w:t xml:space="preserve"> which </w:t>
      </w:r>
      <w:r w:rsidR="005C2819" w:rsidRPr="00464990">
        <w:rPr>
          <w:rFonts w:ascii="Segoe UI" w:hAnsi="Segoe UI" w:cs="Segoe UI"/>
          <w:sz w:val="24"/>
          <w:szCs w:val="24"/>
        </w:rPr>
        <w:t xml:space="preserve">has </w:t>
      </w:r>
      <w:r>
        <w:rPr>
          <w:rFonts w:ascii="Segoe UI" w:hAnsi="Segoe UI" w:cs="Segoe UI"/>
          <w:sz w:val="24"/>
          <w:szCs w:val="24"/>
        </w:rPr>
        <w:t>thereafter</w:t>
      </w:r>
      <w:r w:rsidR="00E43207" w:rsidRPr="00464990">
        <w:rPr>
          <w:rFonts w:ascii="Segoe UI" w:hAnsi="Segoe UI" w:cs="Segoe UI"/>
          <w:sz w:val="24"/>
          <w:szCs w:val="24"/>
        </w:rPr>
        <w:t xml:space="preserve"> continued to </w:t>
      </w:r>
      <w:r w:rsidR="005C2819" w:rsidRPr="00464990">
        <w:rPr>
          <w:rFonts w:ascii="Segoe UI" w:hAnsi="Segoe UI" w:cs="Segoe UI"/>
          <w:sz w:val="24"/>
          <w:szCs w:val="24"/>
        </w:rPr>
        <w:t>inform the view of compliance and evidence thereof</w:t>
      </w:r>
      <w:r>
        <w:rPr>
          <w:rFonts w:ascii="Segoe UI" w:hAnsi="Segoe UI" w:cs="Segoe UI"/>
          <w:sz w:val="24"/>
          <w:szCs w:val="24"/>
        </w:rPr>
        <w:t xml:space="preserve"> given the </w:t>
      </w:r>
      <w:r w:rsidR="005C2819" w:rsidRPr="00464990">
        <w:rPr>
          <w:rFonts w:ascii="Segoe UI" w:hAnsi="Segoe UI" w:cs="Segoe UI"/>
          <w:sz w:val="24"/>
          <w:szCs w:val="24"/>
        </w:rPr>
        <w:t>external Well Led Review undertaken by PWC highlighted a positive view of the Trust’s governance alongside some areas that could help strengthen</w:t>
      </w:r>
      <w:r w:rsidR="0012235C">
        <w:rPr>
          <w:rFonts w:ascii="Segoe UI" w:hAnsi="Segoe UI" w:cs="Segoe UI"/>
          <w:sz w:val="24"/>
          <w:szCs w:val="24"/>
        </w:rPr>
        <w:t xml:space="preserve"> it.  </w:t>
      </w:r>
      <w:r w:rsidR="00464990" w:rsidRPr="00464990">
        <w:rPr>
          <w:rFonts w:ascii="Segoe UI" w:hAnsi="Segoe UI" w:cs="Segoe UI"/>
          <w:sz w:val="24"/>
          <w:szCs w:val="24"/>
        </w:rPr>
        <w:t>Board Development activity in 202</w:t>
      </w:r>
      <w:r w:rsidR="00B35D5F">
        <w:rPr>
          <w:rFonts w:ascii="Segoe UI" w:hAnsi="Segoe UI" w:cs="Segoe UI"/>
          <w:sz w:val="24"/>
          <w:szCs w:val="24"/>
        </w:rPr>
        <w:t>1</w:t>
      </w:r>
      <w:r w:rsidR="003C7BE5">
        <w:rPr>
          <w:rFonts w:ascii="Segoe UI" w:hAnsi="Segoe UI" w:cs="Segoe UI"/>
          <w:sz w:val="24"/>
          <w:szCs w:val="24"/>
        </w:rPr>
        <w:t>-22</w:t>
      </w:r>
      <w:r w:rsidR="00464990" w:rsidRPr="00464990">
        <w:rPr>
          <w:rFonts w:ascii="Segoe UI" w:hAnsi="Segoe UI" w:cs="Segoe UI"/>
          <w:sz w:val="24"/>
          <w:szCs w:val="24"/>
        </w:rPr>
        <w:t xml:space="preserve"> has</w:t>
      </w:r>
      <w:r w:rsidR="00B35D5F">
        <w:rPr>
          <w:rFonts w:ascii="Segoe UI" w:hAnsi="Segoe UI" w:cs="Segoe UI"/>
          <w:sz w:val="24"/>
          <w:szCs w:val="24"/>
        </w:rPr>
        <w:t xml:space="preserve"> continued to </w:t>
      </w:r>
      <w:r w:rsidR="00464990" w:rsidRPr="00464990">
        <w:rPr>
          <w:rFonts w:ascii="Segoe UI" w:hAnsi="Segoe UI" w:cs="Segoe UI"/>
          <w:sz w:val="24"/>
          <w:szCs w:val="24"/>
        </w:rPr>
        <w:t>buil</w:t>
      </w:r>
      <w:r w:rsidR="00B35D5F">
        <w:rPr>
          <w:rFonts w:ascii="Segoe UI" w:hAnsi="Segoe UI" w:cs="Segoe UI"/>
          <w:sz w:val="24"/>
          <w:szCs w:val="24"/>
        </w:rPr>
        <w:t>d</w:t>
      </w:r>
      <w:r w:rsidR="00464990" w:rsidRPr="00464990">
        <w:rPr>
          <w:rFonts w:ascii="Segoe UI" w:hAnsi="Segoe UI" w:cs="Segoe UI"/>
          <w:sz w:val="24"/>
          <w:szCs w:val="24"/>
        </w:rPr>
        <w:t xml:space="preserve"> upon that work</w:t>
      </w:r>
      <w:r w:rsidR="00AA20E0">
        <w:rPr>
          <w:rFonts w:ascii="Segoe UI" w:hAnsi="Segoe UI" w:cs="Segoe UI"/>
          <w:sz w:val="24"/>
          <w:szCs w:val="24"/>
        </w:rPr>
        <w:t xml:space="preserve"> and in particular the positive developments in the Integrated Performance Report which was a key area for development in the last external rev</w:t>
      </w:r>
      <w:r w:rsidR="00B93807">
        <w:rPr>
          <w:rFonts w:ascii="Segoe UI" w:hAnsi="Segoe UI" w:cs="Segoe UI"/>
          <w:sz w:val="24"/>
          <w:szCs w:val="24"/>
        </w:rPr>
        <w:t>i</w:t>
      </w:r>
      <w:r w:rsidR="00AA20E0">
        <w:rPr>
          <w:rFonts w:ascii="Segoe UI" w:hAnsi="Segoe UI" w:cs="Segoe UI"/>
          <w:sz w:val="24"/>
          <w:szCs w:val="24"/>
        </w:rPr>
        <w:t>ew</w:t>
      </w:r>
      <w:r w:rsidR="00464990" w:rsidRPr="00464990">
        <w:rPr>
          <w:rFonts w:ascii="Segoe UI" w:hAnsi="Segoe UI" w:cs="Segoe UI"/>
          <w:sz w:val="24"/>
          <w:szCs w:val="24"/>
        </w:rPr>
        <w:t>.</w:t>
      </w:r>
      <w:r w:rsidR="003C7BE5">
        <w:rPr>
          <w:rFonts w:ascii="Segoe UI" w:hAnsi="Segoe UI" w:cs="Segoe UI"/>
          <w:sz w:val="24"/>
          <w:szCs w:val="24"/>
        </w:rPr>
        <w:t xml:space="preserve">  </w:t>
      </w:r>
      <w:r w:rsidR="0012235C">
        <w:rPr>
          <w:rFonts w:ascii="Segoe UI" w:hAnsi="Segoe UI" w:cs="Segoe UI"/>
          <w:sz w:val="24"/>
          <w:szCs w:val="24"/>
        </w:rPr>
        <w:t>Furthermore, the Board conducted a self assessment</w:t>
      </w:r>
      <w:r w:rsidR="00277299">
        <w:rPr>
          <w:rFonts w:ascii="Segoe UI" w:hAnsi="Segoe UI" w:cs="Segoe UI"/>
          <w:sz w:val="24"/>
          <w:szCs w:val="24"/>
        </w:rPr>
        <w:t xml:space="preserve"> in early 2022 </w:t>
      </w:r>
      <w:r w:rsidR="006178DA">
        <w:rPr>
          <w:rFonts w:ascii="Segoe UI" w:hAnsi="Segoe UI" w:cs="Segoe UI"/>
          <w:sz w:val="24"/>
          <w:szCs w:val="24"/>
        </w:rPr>
        <w:t>across the CQC</w:t>
      </w:r>
      <w:r w:rsidR="007E34F8">
        <w:rPr>
          <w:rFonts w:ascii="Segoe UI" w:hAnsi="Segoe UI" w:cs="Segoe UI"/>
          <w:sz w:val="24"/>
          <w:szCs w:val="24"/>
        </w:rPr>
        <w:t xml:space="preserve"> </w:t>
      </w:r>
      <w:r w:rsidR="006178DA">
        <w:rPr>
          <w:rFonts w:ascii="Segoe UI" w:hAnsi="Segoe UI" w:cs="Segoe UI"/>
          <w:sz w:val="24"/>
          <w:szCs w:val="24"/>
        </w:rPr>
        <w:t>W</w:t>
      </w:r>
      <w:r w:rsidR="00277299">
        <w:rPr>
          <w:rFonts w:ascii="Segoe UI" w:hAnsi="Segoe UI" w:cs="Segoe UI"/>
          <w:sz w:val="24"/>
          <w:szCs w:val="24"/>
        </w:rPr>
        <w:t xml:space="preserve">ell </w:t>
      </w:r>
      <w:r w:rsidR="006178DA">
        <w:rPr>
          <w:rFonts w:ascii="Segoe UI" w:hAnsi="Segoe UI" w:cs="Segoe UI"/>
          <w:sz w:val="24"/>
          <w:szCs w:val="24"/>
        </w:rPr>
        <w:t>L</w:t>
      </w:r>
      <w:r w:rsidR="00277299">
        <w:rPr>
          <w:rFonts w:ascii="Segoe UI" w:hAnsi="Segoe UI" w:cs="Segoe UI"/>
          <w:sz w:val="24"/>
          <w:szCs w:val="24"/>
        </w:rPr>
        <w:t xml:space="preserve">ed key lines of enquiry and against a ‘True for Us’ assessment of high profile governance failings across the NHS.  </w:t>
      </w:r>
      <w:r w:rsidR="003C7BE5">
        <w:rPr>
          <w:rFonts w:ascii="Segoe UI" w:hAnsi="Segoe UI" w:cs="Segoe UI"/>
          <w:sz w:val="24"/>
          <w:szCs w:val="24"/>
        </w:rPr>
        <w:t>Work is also underway to commission an external</w:t>
      </w:r>
      <w:r w:rsidR="00ED3A38">
        <w:rPr>
          <w:rFonts w:ascii="Segoe UI" w:hAnsi="Segoe UI" w:cs="Segoe UI"/>
          <w:sz w:val="24"/>
          <w:szCs w:val="24"/>
        </w:rPr>
        <w:t xml:space="preserve">, </w:t>
      </w:r>
      <w:r w:rsidR="00996A5B">
        <w:rPr>
          <w:rFonts w:ascii="Segoe UI" w:hAnsi="Segoe UI" w:cs="Segoe UI"/>
          <w:sz w:val="24"/>
          <w:szCs w:val="24"/>
        </w:rPr>
        <w:t>quality governance</w:t>
      </w:r>
      <w:r w:rsidR="003C7BE5">
        <w:rPr>
          <w:rFonts w:ascii="Segoe UI" w:hAnsi="Segoe UI" w:cs="Segoe UI"/>
          <w:sz w:val="24"/>
          <w:szCs w:val="24"/>
        </w:rPr>
        <w:t xml:space="preserve"> focused Well Led Review during 2022. </w:t>
      </w:r>
      <w:r w:rsidR="00FD72D3">
        <w:rPr>
          <w:rFonts w:ascii="Segoe UI" w:hAnsi="Segoe UI" w:cs="Segoe UI"/>
          <w:sz w:val="24"/>
          <w:szCs w:val="24"/>
        </w:rPr>
        <w:t xml:space="preserve"> This will be an externally run development review of leadership and </w:t>
      </w:r>
      <w:r w:rsidR="007D1887">
        <w:rPr>
          <w:rFonts w:ascii="Segoe UI" w:hAnsi="Segoe UI" w:cs="Segoe UI"/>
          <w:sz w:val="24"/>
          <w:szCs w:val="24"/>
        </w:rPr>
        <w:t xml:space="preserve">quality </w:t>
      </w:r>
      <w:r w:rsidR="00FD72D3">
        <w:rPr>
          <w:rFonts w:ascii="Segoe UI" w:hAnsi="Segoe UI" w:cs="Segoe UI"/>
          <w:sz w:val="24"/>
          <w:szCs w:val="24"/>
        </w:rPr>
        <w:t xml:space="preserve">governance arrangements in accordance with best practice contained within NHS England/Improvement’s Well Led Framework and in compliance with the Code of Governance.  </w:t>
      </w:r>
    </w:p>
    <w:p w14:paraId="31D8C8B2" w14:textId="77777777" w:rsidR="005C2819" w:rsidRPr="00F90508" w:rsidRDefault="005C2819" w:rsidP="00F90508">
      <w:pPr>
        <w:jc w:val="both"/>
        <w:rPr>
          <w:rFonts w:ascii="Segoe UI" w:hAnsi="Segoe UI" w:cs="Segoe UI"/>
          <w:b/>
          <w:iCs/>
          <w:sz w:val="24"/>
          <w:szCs w:val="24"/>
          <w:u w:val="single"/>
        </w:rPr>
      </w:pPr>
      <w:r w:rsidRPr="00F90508">
        <w:rPr>
          <w:rFonts w:ascii="Segoe UI" w:hAnsi="Segoe UI" w:cs="Segoe UI"/>
          <w:b/>
          <w:iCs/>
          <w:sz w:val="24"/>
          <w:szCs w:val="24"/>
          <w:u w:val="single"/>
        </w:rPr>
        <w:t xml:space="preserve">Declaration 3 - </w:t>
      </w:r>
      <w:r w:rsidRPr="00F90508">
        <w:rPr>
          <w:rFonts w:ascii="Segoe UI" w:hAnsi="Segoe UI" w:cs="Segoe UI"/>
          <w:b/>
          <w:bCs/>
          <w:iCs/>
          <w:sz w:val="24"/>
          <w:szCs w:val="24"/>
          <w:u w:val="single"/>
        </w:rPr>
        <w:t>Licence condition CoS7:</w:t>
      </w:r>
    </w:p>
    <w:p w14:paraId="649817CC" w14:textId="77777777" w:rsidR="005C2819" w:rsidRDefault="005C2819" w:rsidP="005C2819">
      <w:pPr>
        <w:pStyle w:val="ListParagraph"/>
        <w:numPr>
          <w:ilvl w:val="0"/>
          <w:numId w:val="39"/>
        </w:numPr>
        <w:spacing w:after="0" w:line="240" w:lineRule="auto"/>
        <w:contextualSpacing w:val="0"/>
        <w:jc w:val="both"/>
        <w:rPr>
          <w:rFonts w:ascii="Segoe UI" w:hAnsi="Segoe UI" w:cs="Segoe UI"/>
          <w:i/>
          <w:iCs/>
          <w:sz w:val="24"/>
          <w:szCs w:val="24"/>
        </w:rPr>
      </w:pPr>
      <w:r w:rsidRPr="005C2819">
        <w:rPr>
          <w:rFonts w:ascii="Segoe UI" w:hAnsi="Segoe UI" w:cs="Segoe UI"/>
          <w:i/>
          <w:iCs/>
          <w:sz w:val="24"/>
          <w:szCs w:val="24"/>
        </w:rPr>
        <w:t xml:space="preserve">The Licensee shall at all times act in a manner calculated to secure that it has, or has access to, the Required Resources. </w:t>
      </w:r>
    </w:p>
    <w:p w14:paraId="39D5E3B9" w14:textId="77777777" w:rsidR="00F90508" w:rsidRPr="005C2819" w:rsidRDefault="00F90508" w:rsidP="00F90508">
      <w:pPr>
        <w:pStyle w:val="ListParagraph"/>
        <w:spacing w:after="0" w:line="240" w:lineRule="auto"/>
        <w:contextualSpacing w:val="0"/>
        <w:jc w:val="both"/>
        <w:rPr>
          <w:rFonts w:ascii="Segoe UI" w:hAnsi="Segoe UI" w:cs="Segoe UI"/>
          <w:i/>
          <w:iCs/>
          <w:sz w:val="24"/>
          <w:szCs w:val="24"/>
        </w:rPr>
      </w:pPr>
    </w:p>
    <w:p w14:paraId="5D8DF849" w14:textId="77777777" w:rsidR="005C2819" w:rsidRDefault="005C2819" w:rsidP="005C2819">
      <w:pPr>
        <w:pStyle w:val="ListParagraph"/>
        <w:numPr>
          <w:ilvl w:val="0"/>
          <w:numId w:val="39"/>
        </w:numPr>
        <w:spacing w:after="0" w:line="240" w:lineRule="auto"/>
        <w:contextualSpacing w:val="0"/>
        <w:jc w:val="both"/>
        <w:rPr>
          <w:rFonts w:ascii="Segoe UI" w:hAnsi="Segoe UI" w:cs="Segoe UI"/>
          <w:i/>
          <w:iCs/>
          <w:sz w:val="24"/>
          <w:szCs w:val="24"/>
        </w:rPr>
      </w:pPr>
      <w:r w:rsidRPr="005C2819">
        <w:rPr>
          <w:rFonts w:ascii="Segoe UI" w:hAnsi="Segoe UI" w:cs="Segoe UI"/>
          <w:i/>
          <w:iCs/>
          <w:sz w:val="24"/>
          <w:szCs w:val="24"/>
        </w:rPr>
        <w:t xml:space="preserve">The Licensee shall not enter into any agreement or undertake any activity which creates a material risk that the Required Resources will not be available to the Licensee. </w:t>
      </w:r>
    </w:p>
    <w:p w14:paraId="2A7AFEAF" w14:textId="77777777" w:rsidR="00F90508" w:rsidRPr="00F90508" w:rsidRDefault="00F90508" w:rsidP="00F90508">
      <w:pPr>
        <w:spacing w:after="0" w:line="240" w:lineRule="auto"/>
        <w:jc w:val="both"/>
        <w:rPr>
          <w:rFonts w:ascii="Segoe UI" w:hAnsi="Segoe UI" w:cs="Segoe UI"/>
          <w:i/>
          <w:iCs/>
          <w:sz w:val="24"/>
          <w:szCs w:val="24"/>
        </w:rPr>
      </w:pPr>
    </w:p>
    <w:p w14:paraId="4B894435" w14:textId="77777777" w:rsidR="005C2819" w:rsidRDefault="005C2819" w:rsidP="005C2819">
      <w:pPr>
        <w:pStyle w:val="ListParagraph"/>
        <w:numPr>
          <w:ilvl w:val="0"/>
          <w:numId w:val="39"/>
        </w:numPr>
        <w:spacing w:after="0" w:line="240" w:lineRule="auto"/>
        <w:contextualSpacing w:val="0"/>
        <w:jc w:val="both"/>
        <w:rPr>
          <w:rFonts w:ascii="Segoe UI" w:hAnsi="Segoe UI" w:cs="Segoe UI"/>
          <w:i/>
          <w:iCs/>
          <w:sz w:val="24"/>
          <w:szCs w:val="24"/>
        </w:rPr>
      </w:pPr>
      <w:r w:rsidRPr="005C2819">
        <w:rPr>
          <w:rFonts w:ascii="Segoe UI" w:hAnsi="Segoe UI" w:cs="Segoe UI"/>
          <w:i/>
          <w:iCs/>
          <w:sz w:val="24"/>
          <w:szCs w:val="24"/>
        </w:rPr>
        <w:t xml:space="preserve">The Licensee, not later than two months from the end of each Financial Year, shall submit to {the regulator} a certificate as to the availability of the Required Resources for the period of 12 months commencing on the date of the certificate, in one of the following forms: </w:t>
      </w:r>
    </w:p>
    <w:p w14:paraId="6C0A8DC7" w14:textId="77777777" w:rsidR="005C2819" w:rsidRPr="005C2819" w:rsidRDefault="005C2819" w:rsidP="005C2819">
      <w:pPr>
        <w:pStyle w:val="ListParagraph"/>
        <w:spacing w:after="0" w:line="240" w:lineRule="auto"/>
        <w:contextualSpacing w:val="0"/>
        <w:jc w:val="both"/>
        <w:rPr>
          <w:rFonts w:ascii="Segoe UI" w:hAnsi="Segoe UI" w:cs="Segoe UI"/>
          <w:i/>
          <w:iCs/>
          <w:sz w:val="24"/>
          <w:szCs w:val="24"/>
        </w:rPr>
      </w:pPr>
    </w:p>
    <w:p w14:paraId="6BEDF40A" w14:textId="77777777" w:rsidR="005C2819" w:rsidRDefault="005C2819" w:rsidP="005C2819">
      <w:pPr>
        <w:pStyle w:val="ListParagraph"/>
        <w:numPr>
          <w:ilvl w:val="0"/>
          <w:numId w:val="37"/>
        </w:numPr>
        <w:spacing w:after="0" w:line="240" w:lineRule="auto"/>
        <w:contextualSpacing w:val="0"/>
        <w:jc w:val="both"/>
        <w:rPr>
          <w:rFonts w:ascii="Segoe UI" w:hAnsi="Segoe UI" w:cs="Segoe UI"/>
          <w:i/>
          <w:sz w:val="24"/>
          <w:szCs w:val="24"/>
        </w:rPr>
      </w:pPr>
      <w:r w:rsidRPr="005C2819">
        <w:rPr>
          <w:rFonts w:ascii="Segoe UI" w:hAnsi="Segoe UI" w:cs="Segoe UI"/>
          <w:i/>
          <w:sz w:val="24"/>
          <w:szCs w:val="24"/>
        </w:rPr>
        <w:t xml:space="preserve">“After making enquiries the Directors of the Licensee have a reasonable expectation that the Licensee will have the Required Resources available to it after taking account distributions which might reasonably be expected to be declared or paid for the period of 12 months referred to in this certificate.” </w:t>
      </w:r>
    </w:p>
    <w:p w14:paraId="22B82171" w14:textId="77777777" w:rsidR="005C2819" w:rsidRPr="005C2819" w:rsidRDefault="005C2819" w:rsidP="005C2819">
      <w:pPr>
        <w:pStyle w:val="ListParagraph"/>
        <w:spacing w:after="0" w:line="240" w:lineRule="auto"/>
        <w:ind w:left="780"/>
        <w:contextualSpacing w:val="0"/>
        <w:jc w:val="both"/>
        <w:rPr>
          <w:rFonts w:ascii="Segoe UI" w:hAnsi="Segoe UI" w:cs="Segoe UI"/>
          <w:i/>
          <w:sz w:val="24"/>
          <w:szCs w:val="24"/>
        </w:rPr>
      </w:pPr>
    </w:p>
    <w:p w14:paraId="0CE79EA1" w14:textId="77777777" w:rsidR="005C2819" w:rsidRDefault="005C2819" w:rsidP="005C2819">
      <w:pPr>
        <w:pStyle w:val="ListParagraph"/>
        <w:numPr>
          <w:ilvl w:val="0"/>
          <w:numId w:val="37"/>
        </w:numPr>
        <w:spacing w:after="0" w:line="240" w:lineRule="auto"/>
        <w:contextualSpacing w:val="0"/>
        <w:jc w:val="both"/>
        <w:rPr>
          <w:rFonts w:ascii="Segoe UI" w:hAnsi="Segoe UI" w:cs="Segoe UI"/>
          <w:i/>
          <w:sz w:val="24"/>
          <w:szCs w:val="24"/>
        </w:rPr>
      </w:pPr>
      <w:bookmarkStart w:id="3" w:name="_Hlk7783412"/>
      <w:r w:rsidRPr="005C2819">
        <w:rPr>
          <w:rFonts w:ascii="Segoe UI" w:hAnsi="Segoe UI" w:cs="Segoe UI"/>
          <w:i/>
          <w:sz w:val="24"/>
          <w:szCs w:val="24"/>
        </w:rPr>
        <w:t xml:space="preserve">“After making enquiries the Directors of the Licensee have a reasonable expectation, subject to what is explained below, that the Licensee will have the Required Resources available to it after taking into account in particular (but without limitation) any distribution which might reasonably be expected to be declared or paid for the period of 12 months referred to in this certificate. </w:t>
      </w:r>
      <w:r w:rsidRPr="005C2819">
        <w:rPr>
          <w:rFonts w:ascii="Segoe UI" w:hAnsi="Segoe UI" w:cs="Segoe UI"/>
          <w:i/>
          <w:sz w:val="24"/>
          <w:szCs w:val="24"/>
        </w:rPr>
        <w:lastRenderedPageBreak/>
        <w:t xml:space="preserve">However, they would like to draw attention to the following factors which may cast doubt on the ability of the Licensee to provide Commissioner Requested Services”. </w:t>
      </w:r>
    </w:p>
    <w:p w14:paraId="2CBD5145" w14:textId="77777777" w:rsidR="00F90508" w:rsidRPr="00F90508" w:rsidRDefault="00F90508" w:rsidP="00F90508">
      <w:pPr>
        <w:spacing w:after="0" w:line="240" w:lineRule="auto"/>
        <w:jc w:val="both"/>
        <w:rPr>
          <w:rFonts w:ascii="Segoe UI" w:hAnsi="Segoe UI" w:cs="Segoe UI"/>
          <w:i/>
          <w:sz w:val="24"/>
          <w:szCs w:val="24"/>
        </w:rPr>
      </w:pPr>
    </w:p>
    <w:bookmarkEnd w:id="3"/>
    <w:p w14:paraId="75E3822E" w14:textId="77777777" w:rsidR="005C2819" w:rsidRPr="005C2819" w:rsidRDefault="005C2819" w:rsidP="005C2819">
      <w:pPr>
        <w:pStyle w:val="ListParagraph"/>
        <w:numPr>
          <w:ilvl w:val="0"/>
          <w:numId w:val="37"/>
        </w:numPr>
        <w:spacing w:after="0" w:line="240" w:lineRule="auto"/>
        <w:contextualSpacing w:val="0"/>
        <w:jc w:val="both"/>
        <w:rPr>
          <w:rFonts w:ascii="Segoe UI" w:hAnsi="Segoe UI" w:cs="Segoe UI"/>
          <w:i/>
          <w:sz w:val="24"/>
          <w:szCs w:val="24"/>
        </w:rPr>
      </w:pPr>
      <w:r w:rsidRPr="005C2819">
        <w:rPr>
          <w:rFonts w:ascii="Segoe UI" w:hAnsi="Segoe UI" w:cs="Segoe UI"/>
          <w:i/>
          <w:sz w:val="24"/>
          <w:szCs w:val="24"/>
        </w:rPr>
        <w:t>“In the opinion of the Directors of the Licensee, the Licensee will not have the Required Resources available to it for the period of 12 months referred to in this certificate”.</w:t>
      </w:r>
    </w:p>
    <w:p w14:paraId="34060ECE" w14:textId="77777777" w:rsidR="005C2819" w:rsidRDefault="005C2819" w:rsidP="005C2819">
      <w:pPr>
        <w:jc w:val="both"/>
        <w:rPr>
          <w:rFonts w:ascii="Segoe UI" w:hAnsi="Segoe UI" w:cs="Segoe UI"/>
          <w:i/>
          <w:sz w:val="24"/>
          <w:szCs w:val="24"/>
        </w:rPr>
      </w:pPr>
    </w:p>
    <w:p w14:paraId="6772C47C" w14:textId="0C796A46" w:rsidR="00B8107B" w:rsidRDefault="00B8107B" w:rsidP="005C2819">
      <w:pPr>
        <w:jc w:val="both"/>
        <w:rPr>
          <w:rFonts w:ascii="Segoe UI" w:hAnsi="Segoe UI" w:cs="Segoe UI"/>
          <w:iCs/>
          <w:sz w:val="24"/>
          <w:szCs w:val="24"/>
        </w:rPr>
      </w:pPr>
      <w:r w:rsidRPr="00FD72D3">
        <w:rPr>
          <w:rFonts w:ascii="Segoe UI" w:hAnsi="Segoe UI" w:cs="Segoe UI"/>
          <w:b/>
          <w:bCs/>
          <w:iCs/>
          <w:sz w:val="24"/>
          <w:szCs w:val="24"/>
        </w:rPr>
        <w:t xml:space="preserve">The Board is invited to pay particular attention to this aspect of the certification, in order to determine if the supported declaration is 3a) or 3b). </w:t>
      </w:r>
      <w:r w:rsidRPr="00B8107B">
        <w:rPr>
          <w:rFonts w:ascii="Segoe UI" w:hAnsi="Segoe UI" w:cs="Segoe UI"/>
          <w:iCs/>
          <w:sz w:val="24"/>
          <w:szCs w:val="24"/>
        </w:rPr>
        <w:t xml:space="preserve"> To support deliberations, </w:t>
      </w:r>
      <w:r>
        <w:rPr>
          <w:rFonts w:ascii="Segoe UI" w:hAnsi="Segoe UI" w:cs="Segoe UI"/>
          <w:iCs/>
          <w:sz w:val="24"/>
          <w:szCs w:val="24"/>
        </w:rPr>
        <w:t xml:space="preserve">the </w:t>
      </w:r>
      <w:r w:rsidRPr="00B8107B">
        <w:rPr>
          <w:rFonts w:ascii="Segoe UI" w:hAnsi="Segoe UI" w:cs="Segoe UI"/>
          <w:iCs/>
          <w:sz w:val="24"/>
          <w:szCs w:val="24"/>
        </w:rPr>
        <w:t xml:space="preserve">Board is reminded that the narrative of 3b </w:t>
      </w:r>
      <w:r w:rsidR="00FD72D3">
        <w:rPr>
          <w:rFonts w:ascii="Segoe UI" w:hAnsi="Segoe UI" w:cs="Segoe UI"/>
          <w:iCs/>
          <w:sz w:val="24"/>
          <w:szCs w:val="24"/>
        </w:rPr>
        <w:t>ha</w:t>
      </w:r>
      <w:r w:rsidRPr="00B8107B">
        <w:rPr>
          <w:rFonts w:ascii="Segoe UI" w:hAnsi="Segoe UI" w:cs="Segoe UI"/>
          <w:iCs/>
          <w:sz w:val="24"/>
          <w:szCs w:val="24"/>
        </w:rPr>
        <w:t xml:space="preserve">s </w:t>
      </w:r>
      <w:r w:rsidR="00FD72D3">
        <w:rPr>
          <w:rFonts w:ascii="Segoe UI" w:hAnsi="Segoe UI" w:cs="Segoe UI"/>
          <w:iCs/>
          <w:sz w:val="24"/>
          <w:szCs w:val="24"/>
        </w:rPr>
        <w:t xml:space="preserve">been </w:t>
      </w:r>
      <w:r w:rsidRPr="00B8107B">
        <w:rPr>
          <w:rFonts w:ascii="Segoe UI" w:hAnsi="Segoe UI" w:cs="Segoe UI"/>
          <w:iCs/>
          <w:sz w:val="24"/>
          <w:szCs w:val="24"/>
        </w:rPr>
        <w:t xml:space="preserve">determined appropriate </w:t>
      </w:r>
      <w:r w:rsidR="00FD72D3">
        <w:rPr>
          <w:rFonts w:ascii="Segoe UI" w:hAnsi="Segoe UI" w:cs="Segoe UI"/>
          <w:iCs/>
          <w:sz w:val="24"/>
          <w:szCs w:val="24"/>
        </w:rPr>
        <w:t>each year since</w:t>
      </w:r>
      <w:r w:rsidRPr="00B8107B">
        <w:rPr>
          <w:rFonts w:ascii="Segoe UI" w:hAnsi="Segoe UI" w:cs="Segoe UI"/>
          <w:iCs/>
          <w:sz w:val="24"/>
          <w:szCs w:val="24"/>
        </w:rPr>
        <w:t xml:space="preserve"> 2018</w:t>
      </w:r>
      <w:r w:rsidR="006F3966">
        <w:rPr>
          <w:rFonts w:ascii="Segoe UI" w:hAnsi="Segoe UI" w:cs="Segoe UI"/>
          <w:iCs/>
          <w:sz w:val="24"/>
          <w:szCs w:val="24"/>
        </w:rPr>
        <w:t xml:space="preserve"> </w:t>
      </w:r>
      <w:r w:rsidRPr="00B8107B">
        <w:rPr>
          <w:rFonts w:ascii="Segoe UI" w:hAnsi="Segoe UI" w:cs="Segoe UI"/>
          <w:iCs/>
          <w:sz w:val="24"/>
          <w:szCs w:val="24"/>
        </w:rPr>
        <w:t xml:space="preserve">due to ongoing funding, activity and demand concerns.  Workforce recruitment and retention </w:t>
      </w:r>
      <w:r w:rsidR="00FD72D3">
        <w:rPr>
          <w:rFonts w:ascii="Segoe UI" w:hAnsi="Segoe UI" w:cs="Segoe UI"/>
          <w:iCs/>
          <w:sz w:val="24"/>
          <w:szCs w:val="24"/>
        </w:rPr>
        <w:t>also</w:t>
      </w:r>
      <w:r w:rsidRPr="00B8107B">
        <w:rPr>
          <w:rFonts w:ascii="Segoe UI" w:hAnsi="Segoe UI" w:cs="Segoe UI"/>
          <w:iCs/>
          <w:sz w:val="24"/>
          <w:szCs w:val="24"/>
        </w:rPr>
        <w:t xml:space="preserve"> remain challenging.   </w:t>
      </w:r>
    </w:p>
    <w:p w14:paraId="50394A93" w14:textId="04B8A160" w:rsidR="00C221F9" w:rsidRDefault="00B8107B" w:rsidP="005C2819">
      <w:pPr>
        <w:jc w:val="both"/>
        <w:rPr>
          <w:rFonts w:ascii="Segoe UI" w:hAnsi="Segoe UI" w:cs="Segoe UI"/>
          <w:iCs/>
          <w:sz w:val="24"/>
          <w:szCs w:val="24"/>
        </w:rPr>
      </w:pPr>
      <w:r>
        <w:rPr>
          <w:rFonts w:ascii="Segoe UI" w:hAnsi="Segoe UI" w:cs="Segoe UI"/>
          <w:iCs/>
          <w:sz w:val="24"/>
          <w:szCs w:val="24"/>
        </w:rPr>
        <w:t xml:space="preserve">The </w:t>
      </w:r>
      <w:r w:rsidRPr="00B8107B">
        <w:rPr>
          <w:rFonts w:ascii="Segoe UI" w:hAnsi="Segoe UI" w:cs="Segoe UI"/>
          <w:iCs/>
          <w:sz w:val="24"/>
          <w:szCs w:val="24"/>
        </w:rPr>
        <w:t xml:space="preserve">Board will need to consider the financial resourcing risks to the delivery of Commissioner </w:t>
      </w:r>
      <w:r w:rsidRPr="005308A5">
        <w:rPr>
          <w:rFonts w:ascii="Segoe UI" w:hAnsi="Segoe UI" w:cs="Segoe UI"/>
          <w:iCs/>
          <w:sz w:val="24"/>
          <w:szCs w:val="24"/>
        </w:rPr>
        <w:t xml:space="preserve">Requested Services. </w:t>
      </w:r>
      <w:r w:rsidR="005308A5" w:rsidRPr="005308A5">
        <w:rPr>
          <w:rFonts w:ascii="Segoe UI" w:hAnsi="Segoe UI" w:cs="Segoe UI"/>
          <w:iCs/>
          <w:sz w:val="24"/>
          <w:szCs w:val="24"/>
        </w:rPr>
        <w:t xml:space="preserve"> </w:t>
      </w:r>
      <w:r w:rsidRPr="005308A5">
        <w:rPr>
          <w:rFonts w:ascii="Segoe UI" w:hAnsi="Segoe UI" w:cs="Segoe UI"/>
          <w:iCs/>
          <w:sz w:val="24"/>
          <w:szCs w:val="24"/>
        </w:rPr>
        <w:t xml:space="preserve"> As part of those considerations is the Trust’s current and anticipated contract position with commissioners (in Oxfordshire, Buckinghamshire and for specialised services with NHS England) for FY2</w:t>
      </w:r>
      <w:r w:rsidR="00FD72D3">
        <w:rPr>
          <w:rFonts w:ascii="Segoe UI" w:hAnsi="Segoe UI" w:cs="Segoe UI"/>
          <w:iCs/>
          <w:sz w:val="24"/>
          <w:szCs w:val="24"/>
        </w:rPr>
        <w:t>3</w:t>
      </w:r>
      <w:r w:rsidRPr="005308A5">
        <w:rPr>
          <w:rFonts w:ascii="Segoe UI" w:hAnsi="Segoe UI" w:cs="Segoe UI"/>
          <w:iCs/>
          <w:sz w:val="24"/>
          <w:szCs w:val="24"/>
        </w:rPr>
        <w:t>.</w:t>
      </w:r>
      <w:r w:rsidR="005308A5" w:rsidRPr="005308A5">
        <w:rPr>
          <w:rFonts w:ascii="Segoe UI" w:hAnsi="Segoe UI" w:cs="Segoe UI"/>
          <w:iCs/>
          <w:sz w:val="24"/>
          <w:szCs w:val="24"/>
        </w:rPr>
        <w:t xml:space="preserve"> </w:t>
      </w:r>
      <w:r w:rsidR="005308A5" w:rsidRPr="00B727C1">
        <w:rPr>
          <w:rFonts w:ascii="Segoe UI" w:hAnsi="Segoe UI" w:cs="Segoe UI"/>
          <w:iCs/>
          <w:sz w:val="24"/>
          <w:szCs w:val="24"/>
        </w:rPr>
        <w:t xml:space="preserve">Our expectation </w:t>
      </w:r>
      <w:r w:rsidR="00C12972" w:rsidRPr="00B727C1">
        <w:rPr>
          <w:rFonts w:ascii="Segoe UI" w:hAnsi="Segoe UI" w:cs="Segoe UI"/>
          <w:iCs/>
          <w:sz w:val="24"/>
          <w:szCs w:val="24"/>
        </w:rPr>
        <w:t>with regard to the ongoing commissioning of services</w:t>
      </w:r>
      <w:r w:rsidR="005308A5" w:rsidRPr="00B727C1">
        <w:rPr>
          <w:rFonts w:ascii="Segoe UI" w:hAnsi="Segoe UI" w:cs="Segoe UI"/>
          <w:iCs/>
          <w:sz w:val="24"/>
          <w:szCs w:val="24"/>
        </w:rPr>
        <w:t xml:space="preserve"> is that the block payment arrangements currently in place will continue to the end of the financial year.</w:t>
      </w:r>
      <w:r w:rsidR="00B87133">
        <w:rPr>
          <w:rFonts w:ascii="Segoe UI" w:hAnsi="Segoe UI" w:cs="Segoe UI"/>
          <w:iCs/>
          <w:sz w:val="24"/>
          <w:szCs w:val="24"/>
        </w:rPr>
        <w:t xml:space="preserve">  Board is aware of the challenges concerning the removal of COV</w:t>
      </w:r>
      <w:r w:rsidR="00B727C1">
        <w:rPr>
          <w:rFonts w:ascii="Segoe UI" w:hAnsi="Segoe UI" w:cs="Segoe UI"/>
          <w:iCs/>
          <w:sz w:val="24"/>
          <w:szCs w:val="24"/>
        </w:rPr>
        <w:t>ID-19 funding arrangements</w:t>
      </w:r>
      <w:r w:rsidR="0096436D">
        <w:rPr>
          <w:rFonts w:ascii="Segoe UI" w:hAnsi="Segoe UI" w:cs="Segoe UI"/>
          <w:iCs/>
          <w:sz w:val="24"/>
          <w:szCs w:val="24"/>
        </w:rPr>
        <w:t xml:space="preserve"> and the </w:t>
      </w:r>
      <w:r w:rsidR="00BB5C29">
        <w:rPr>
          <w:rFonts w:ascii="Segoe UI" w:hAnsi="Segoe UI" w:cs="Segoe UI"/>
          <w:iCs/>
          <w:sz w:val="24"/>
          <w:szCs w:val="24"/>
        </w:rPr>
        <w:t>ambiguities</w:t>
      </w:r>
      <w:r w:rsidR="0096436D">
        <w:rPr>
          <w:rFonts w:ascii="Segoe UI" w:hAnsi="Segoe UI" w:cs="Segoe UI"/>
          <w:iCs/>
          <w:sz w:val="24"/>
          <w:szCs w:val="24"/>
        </w:rPr>
        <w:t xml:space="preserve"> of new commissioning </w:t>
      </w:r>
      <w:r w:rsidR="007F01B3">
        <w:rPr>
          <w:rFonts w:ascii="Segoe UI" w:hAnsi="Segoe UI" w:cs="Segoe UI"/>
          <w:iCs/>
          <w:sz w:val="24"/>
          <w:szCs w:val="24"/>
        </w:rPr>
        <w:t xml:space="preserve">and funding allocation </w:t>
      </w:r>
      <w:r w:rsidR="0096436D">
        <w:rPr>
          <w:rFonts w:ascii="Segoe UI" w:hAnsi="Segoe UI" w:cs="Segoe UI"/>
          <w:iCs/>
          <w:sz w:val="24"/>
          <w:szCs w:val="24"/>
        </w:rPr>
        <w:t xml:space="preserve">arrangements </w:t>
      </w:r>
      <w:r w:rsidR="007F01B3">
        <w:rPr>
          <w:rFonts w:ascii="Segoe UI" w:hAnsi="Segoe UI" w:cs="Segoe UI"/>
          <w:iCs/>
          <w:sz w:val="24"/>
          <w:szCs w:val="24"/>
        </w:rPr>
        <w:t>through the BOB Integrated Care System</w:t>
      </w:r>
      <w:r w:rsidR="00B727C1">
        <w:rPr>
          <w:rFonts w:ascii="Segoe UI" w:hAnsi="Segoe UI" w:cs="Segoe UI"/>
          <w:iCs/>
          <w:sz w:val="24"/>
          <w:szCs w:val="24"/>
        </w:rPr>
        <w:t xml:space="preserve">.  </w:t>
      </w:r>
      <w:r w:rsidRPr="005308A5">
        <w:rPr>
          <w:rFonts w:ascii="Segoe UI" w:hAnsi="Segoe UI" w:cs="Segoe UI"/>
          <w:iCs/>
          <w:sz w:val="24"/>
          <w:szCs w:val="24"/>
        </w:rPr>
        <w:t>The Board will need to reflect upon anything impeding the Board’s ability to conclude its ‘reasonable expectation’</w:t>
      </w:r>
      <w:r w:rsidR="005308A5" w:rsidRPr="005308A5">
        <w:rPr>
          <w:rFonts w:ascii="Segoe UI" w:hAnsi="Segoe UI" w:cs="Segoe UI"/>
          <w:iCs/>
          <w:sz w:val="24"/>
          <w:szCs w:val="24"/>
        </w:rPr>
        <w:t>.</w:t>
      </w:r>
      <w:r w:rsidRPr="00B8107B">
        <w:rPr>
          <w:rFonts w:ascii="Segoe UI" w:hAnsi="Segoe UI" w:cs="Segoe UI"/>
          <w:iCs/>
          <w:sz w:val="24"/>
          <w:szCs w:val="24"/>
        </w:rPr>
        <w:t xml:space="preserve"> </w:t>
      </w:r>
    </w:p>
    <w:p w14:paraId="40EED167" w14:textId="190D2CEE" w:rsidR="00C221F9" w:rsidRDefault="00B8107B" w:rsidP="005C2819">
      <w:pPr>
        <w:jc w:val="both"/>
        <w:rPr>
          <w:rFonts w:ascii="Segoe UI" w:hAnsi="Segoe UI" w:cs="Segoe UI"/>
          <w:iCs/>
          <w:sz w:val="24"/>
          <w:szCs w:val="24"/>
        </w:rPr>
      </w:pPr>
      <w:r w:rsidRPr="005308A5">
        <w:rPr>
          <w:rFonts w:ascii="Segoe UI" w:hAnsi="Segoe UI" w:cs="Segoe UI"/>
          <w:iCs/>
          <w:sz w:val="24"/>
          <w:szCs w:val="24"/>
        </w:rPr>
        <w:t xml:space="preserve">The Trust has </w:t>
      </w:r>
      <w:r w:rsidR="005308A5" w:rsidRPr="005308A5">
        <w:rPr>
          <w:rFonts w:ascii="Segoe UI" w:hAnsi="Segoe UI" w:cs="Segoe UI"/>
          <w:iCs/>
          <w:sz w:val="24"/>
          <w:szCs w:val="24"/>
        </w:rPr>
        <w:t xml:space="preserve">over the past few years </w:t>
      </w:r>
      <w:r w:rsidRPr="005308A5">
        <w:rPr>
          <w:rFonts w:ascii="Segoe UI" w:hAnsi="Segoe UI" w:cs="Segoe UI"/>
          <w:iCs/>
          <w:sz w:val="24"/>
          <w:szCs w:val="24"/>
        </w:rPr>
        <w:t>evidenced activity increases and high levels of efficiency</w:t>
      </w:r>
      <w:r w:rsidR="005308A5" w:rsidRPr="005308A5">
        <w:rPr>
          <w:rFonts w:ascii="Segoe UI" w:hAnsi="Segoe UI" w:cs="Segoe UI"/>
          <w:iCs/>
          <w:sz w:val="24"/>
          <w:szCs w:val="24"/>
        </w:rPr>
        <w:t>.  The MH contract for Oxfordshire was successfully renegotia</w:t>
      </w:r>
      <w:r w:rsidR="00082A38">
        <w:rPr>
          <w:rFonts w:ascii="Segoe UI" w:hAnsi="Segoe UI" w:cs="Segoe UI"/>
          <w:iCs/>
          <w:sz w:val="24"/>
          <w:szCs w:val="24"/>
        </w:rPr>
        <w:t>ted</w:t>
      </w:r>
      <w:r w:rsidR="005308A5" w:rsidRPr="005308A5">
        <w:rPr>
          <w:rFonts w:ascii="Segoe UI" w:hAnsi="Segoe UI" w:cs="Segoe UI"/>
          <w:iCs/>
          <w:sz w:val="24"/>
          <w:szCs w:val="24"/>
        </w:rPr>
        <w:t xml:space="preserve"> to increase the funding for the services provided</w:t>
      </w:r>
      <w:r w:rsidR="002B38C0">
        <w:rPr>
          <w:rFonts w:ascii="Segoe UI" w:hAnsi="Segoe UI" w:cs="Segoe UI"/>
          <w:iCs/>
          <w:sz w:val="24"/>
          <w:szCs w:val="24"/>
        </w:rPr>
        <w:t xml:space="preserve"> which contributed to </w:t>
      </w:r>
      <w:r w:rsidR="0065699A">
        <w:rPr>
          <w:rFonts w:ascii="Segoe UI" w:hAnsi="Segoe UI" w:cs="Segoe UI"/>
          <w:iCs/>
          <w:sz w:val="24"/>
          <w:szCs w:val="24"/>
        </w:rPr>
        <w:t>decreases in</w:t>
      </w:r>
      <w:r w:rsidR="002B38C0">
        <w:rPr>
          <w:rFonts w:ascii="Segoe UI" w:hAnsi="Segoe UI" w:cs="Segoe UI"/>
          <w:iCs/>
          <w:sz w:val="24"/>
          <w:szCs w:val="24"/>
        </w:rPr>
        <w:t xml:space="preserve"> funding gaps for mental health provision</w:t>
      </w:r>
      <w:r w:rsidR="005308A5" w:rsidRPr="005308A5">
        <w:rPr>
          <w:rFonts w:ascii="Segoe UI" w:hAnsi="Segoe UI" w:cs="Segoe UI"/>
          <w:iCs/>
          <w:sz w:val="24"/>
          <w:szCs w:val="24"/>
        </w:rPr>
        <w:t xml:space="preserve"> and </w:t>
      </w:r>
      <w:r w:rsidR="00882E59">
        <w:rPr>
          <w:rFonts w:ascii="Segoe UI" w:hAnsi="Segoe UI" w:cs="Segoe UI"/>
          <w:iCs/>
          <w:sz w:val="24"/>
          <w:szCs w:val="24"/>
        </w:rPr>
        <w:t xml:space="preserve">Board is apprised of the </w:t>
      </w:r>
      <w:r w:rsidR="0077438E">
        <w:rPr>
          <w:rFonts w:ascii="Segoe UI" w:hAnsi="Segoe UI" w:cs="Segoe UI"/>
          <w:iCs/>
          <w:sz w:val="24"/>
          <w:szCs w:val="24"/>
        </w:rPr>
        <w:t>allocations</w:t>
      </w:r>
      <w:r w:rsidR="002B38C0">
        <w:rPr>
          <w:rFonts w:ascii="Segoe UI" w:hAnsi="Segoe UI" w:cs="Segoe UI"/>
          <w:iCs/>
          <w:sz w:val="24"/>
          <w:szCs w:val="24"/>
        </w:rPr>
        <w:t xml:space="preserve"> with regard to the Mental Health Investment Standard</w:t>
      </w:r>
      <w:r w:rsidR="0077438E">
        <w:rPr>
          <w:rFonts w:ascii="Segoe UI" w:hAnsi="Segoe UI" w:cs="Segoe UI"/>
          <w:iCs/>
          <w:sz w:val="24"/>
          <w:szCs w:val="24"/>
        </w:rPr>
        <w:t>.</w:t>
      </w:r>
      <w:r w:rsidR="005308A5" w:rsidRPr="005308A5">
        <w:rPr>
          <w:rFonts w:ascii="Segoe UI" w:hAnsi="Segoe UI" w:cs="Segoe UI"/>
          <w:iCs/>
          <w:sz w:val="24"/>
          <w:szCs w:val="24"/>
        </w:rPr>
        <w:t xml:space="preserve"> </w:t>
      </w:r>
      <w:r w:rsidR="002C6594" w:rsidRPr="005308A5">
        <w:rPr>
          <w:rFonts w:ascii="Segoe UI" w:hAnsi="Segoe UI" w:cs="Segoe UI"/>
          <w:iCs/>
          <w:sz w:val="24"/>
          <w:szCs w:val="24"/>
        </w:rPr>
        <w:t>There is also of course the impact of C</w:t>
      </w:r>
      <w:r w:rsidR="00C221F9" w:rsidRPr="005308A5">
        <w:rPr>
          <w:rFonts w:ascii="Segoe UI" w:hAnsi="Segoe UI" w:cs="Segoe UI"/>
          <w:iCs/>
          <w:sz w:val="24"/>
          <w:szCs w:val="24"/>
        </w:rPr>
        <w:t>OVID</w:t>
      </w:r>
      <w:r w:rsidR="002C6594" w:rsidRPr="005308A5">
        <w:rPr>
          <w:rFonts w:ascii="Segoe UI" w:hAnsi="Segoe UI" w:cs="Segoe UI"/>
          <w:iCs/>
          <w:sz w:val="24"/>
          <w:szCs w:val="24"/>
        </w:rPr>
        <w:t>-19 on the Trust, its existing service users and patients, the system and on society and</w:t>
      </w:r>
      <w:r w:rsidR="001E0978" w:rsidRPr="005308A5">
        <w:rPr>
          <w:rFonts w:ascii="Segoe UI" w:hAnsi="Segoe UI" w:cs="Segoe UI"/>
          <w:iCs/>
          <w:sz w:val="24"/>
          <w:szCs w:val="24"/>
        </w:rPr>
        <w:t xml:space="preserve"> also</w:t>
      </w:r>
      <w:r w:rsidR="002C6594" w:rsidRPr="005308A5">
        <w:rPr>
          <w:rFonts w:ascii="Segoe UI" w:hAnsi="Segoe UI" w:cs="Segoe UI"/>
          <w:iCs/>
          <w:sz w:val="24"/>
          <w:szCs w:val="24"/>
        </w:rPr>
        <w:t xml:space="preserve"> the strong expectation consequentially that this will</w:t>
      </w:r>
      <w:r w:rsidR="0077438E">
        <w:rPr>
          <w:rFonts w:ascii="Segoe UI" w:hAnsi="Segoe UI" w:cs="Segoe UI"/>
          <w:iCs/>
          <w:sz w:val="24"/>
          <w:szCs w:val="24"/>
        </w:rPr>
        <w:t xml:space="preserve"> have</w:t>
      </w:r>
      <w:r w:rsidR="002C6594" w:rsidRPr="005308A5">
        <w:rPr>
          <w:rFonts w:ascii="Segoe UI" w:hAnsi="Segoe UI" w:cs="Segoe UI"/>
          <w:iCs/>
          <w:sz w:val="24"/>
          <w:szCs w:val="24"/>
        </w:rPr>
        <w:t xml:space="preserve"> significantly increase</w:t>
      </w:r>
      <w:r w:rsidR="0077438E">
        <w:rPr>
          <w:rFonts w:ascii="Segoe UI" w:hAnsi="Segoe UI" w:cs="Segoe UI"/>
          <w:iCs/>
          <w:sz w:val="24"/>
          <w:szCs w:val="24"/>
        </w:rPr>
        <w:t>d</w:t>
      </w:r>
      <w:r w:rsidR="002C6594" w:rsidRPr="005308A5">
        <w:rPr>
          <w:rFonts w:ascii="Segoe UI" w:hAnsi="Segoe UI" w:cs="Segoe UI"/>
          <w:iCs/>
          <w:sz w:val="24"/>
          <w:szCs w:val="24"/>
        </w:rPr>
        <w:t xml:space="preserve"> the levels of demand for our service</w:t>
      </w:r>
      <w:r w:rsidR="007513C4" w:rsidRPr="005308A5">
        <w:rPr>
          <w:rFonts w:ascii="Segoe UI" w:hAnsi="Segoe UI" w:cs="Segoe UI"/>
          <w:iCs/>
          <w:sz w:val="24"/>
          <w:szCs w:val="24"/>
        </w:rPr>
        <w:t>s</w:t>
      </w:r>
      <w:r w:rsidR="002C6594" w:rsidRPr="005308A5">
        <w:rPr>
          <w:rFonts w:ascii="Segoe UI" w:hAnsi="Segoe UI" w:cs="Segoe UI"/>
          <w:iCs/>
          <w:sz w:val="24"/>
          <w:szCs w:val="24"/>
        </w:rPr>
        <w:t xml:space="preserve"> alongside exacerbated workforce shortages.</w:t>
      </w:r>
      <w:r w:rsidR="007513C4">
        <w:rPr>
          <w:rFonts w:ascii="Segoe UI" w:hAnsi="Segoe UI" w:cs="Segoe UI"/>
          <w:iCs/>
          <w:sz w:val="24"/>
          <w:szCs w:val="24"/>
        </w:rPr>
        <w:t xml:space="preserve">   </w:t>
      </w:r>
    </w:p>
    <w:p w14:paraId="24E43AC1" w14:textId="4D510A47" w:rsidR="00B8107B" w:rsidRDefault="007513C4" w:rsidP="005C2819">
      <w:pPr>
        <w:jc w:val="both"/>
        <w:rPr>
          <w:rFonts w:ascii="Segoe UI" w:hAnsi="Segoe UI" w:cs="Segoe UI"/>
          <w:iCs/>
          <w:sz w:val="24"/>
          <w:szCs w:val="24"/>
        </w:rPr>
      </w:pPr>
      <w:r w:rsidRPr="007513C4">
        <w:rPr>
          <w:rFonts w:ascii="Segoe UI" w:hAnsi="Segoe UI" w:cs="Segoe UI"/>
          <w:iCs/>
          <w:sz w:val="24"/>
          <w:szCs w:val="24"/>
        </w:rPr>
        <w:t xml:space="preserve">Commissioner affordability with regard to </w:t>
      </w:r>
      <w:r w:rsidR="005308A5">
        <w:rPr>
          <w:rFonts w:ascii="Segoe UI" w:hAnsi="Segoe UI" w:cs="Segoe UI"/>
          <w:iCs/>
          <w:sz w:val="24"/>
          <w:szCs w:val="24"/>
        </w:rPr>
        <w:t>the mental health investment standard in</w:t>
      </w:r>
      <w:r w:rsidRPr="007513C4">
        <w:rPr>
          <w:rFonts w:ascii="Segoe UI" w:hAnsi="Segoe UI" w:cs="Segoe UI"/>
          <w:iCs/>
          <w:sz w:val="24"/>
          <w:szCs w:val="24"/>
        </w:rPr>
        <w:t xml:space="preserve"> meeting the required mental health investment, including the additional growth in patient demand and acuity across the system, </w:t>
      </w:r>
      <w:r w:rsidR="005308A5">
        <w:rPr>
          <w:rFonts w:ascii="Segoe UI" w:hAnsi="Segoe UI" w:cs="Segoe UI"/>
          <w:iCs/>
          <w:sz w:val="24"/>
          <w:szCs w:val="24"/>
        </w:rPr>
        <w:t>will mea</w:t>
      </w:r>
      <w:r w:rsidR="00082A38">
        <w:rPr>
          <w:rFonts w:ascii="Segoe UI" w:hAnsi="Segoe UI" w:cs="Segoe UI"/>
          <w:iCs/>
          <w:sz w:val="24"/>
          <w:szCs w:val="24"/>
        </w:rPr>
        <w:t>n</w:t>
      </w:r>
      <w:r w:rsidR="005308A5">
        <w:rPr>
          <w:rFonts w:ascii="Segoe UI" w:hAnsi="Segoe UI" w:cs="Segoe UI"/>
          <w:iCs/>
          <w:sz w:val="24"/>
          <w:szCs w:val="24"/>
        </w:rPr>
        <w:t xml:space="preserve"> th</w:t>
      </w:r>
      <w:r w:rsidR="0011799E">
        <w:rPr>
          <w:rFonts w:ascii="Segoe UI" w:hAnsi="Segoe UI" w:cs="Segoe UI"/>
          <w:iCs/>
          <w:sz w:val="24"/>
          <w:szCs w:val="24"/>
        </w:rPr>
        <w:t>a</w:t>
      </w:r>
      <w:r w:rsidR="005308A5">
        <w:rPr>
          <w:rFonts w:ascii="Segoe UI" w:hAnsi="Segoe UI" w:cs="Segoe UI"/>
          <w:iCs/>
          <w:sz w:val="24"/>
          <w:szCs w:val="24"/>
        </w:rPr>
        <w:t>t the receipt and effective application of the additional funding is essential.</w:t>
      </w:r>
    </w:p>
    <w:p w14:paraId="6F4EA70D" w14:textId="7B7AAA50" w:rsidR="007513C4" w:rsidRPr="007513C4" w:rsidRDefault="007513C4" w:rsidP="007513C4">
      <w:pPr>
        <w:jc w:val="both"/>
        <w:rPr>
          <w:rFonts w:ascii="Segoe UI" w:hAnsi="Segoe UI" w:cs="Segoe UI"/>
          <w:iCs/>
          <w:sz w:val="24"/>
          <w:szCs w:val="24"/>
        </w:rPr>
      </w:pPr>
      <w:r w:rsidRPr="007513C4">
        <w:rPr>
          <w:rFonts w:ascii="Segoe UI" w:hAnsi="Segoe UI" w:cs="Segoe UI"/>
          <w:iCs/>
          <w:sz w:val="24"/>
          <w:szCs w:val="24"/>
        </w:rPr>
        <w:lastRenderedPageBreak/>
        <w:t xml:space="preserve">It is anticipated that there will be considerable need for psychological and mental health support and a recognition of increasing demand post COVID-19. It seems increasingly likely that demand on the NHS will be spread over a much longer period of time than initially expected. But this will still require staff to work at a very high levels of intensity and pressure. </w:t>
      </w:r>
      <w:r w:rsidR="00933526">
        <w:rPr>
          <w:rFonts w:ascii="Segoe UI" w:hAnsi="Segoe UI" w:cs="Segoe UI"/>
          <w:iCs/>
          <w:sz w:val="24"/>
          <w:szCs w:val="24"/>
        </w:rPr>
        <w:t xml:space="preserve"> The Trust has</w:t>
      </w:r>
      <w:r w:rsidR="00FC6B5A">
        <w:rPr>
          <w:rFonts w:ascii="Segoe UI" w:hAnsi="Segoe UI" w:cs="Segoe UI"/>
          <w:iCs/>
          <w:sz w:val="24"/>
          <w:szCs w:val="24"/>
        </w:rPr>
        <w:t xml:space="preserve"> began a number of initiatives aimed at supporting staff</w:t>
      </w:r>
      <w:r w:rsidR="006948C7">
        <w:rPr>
          <w:rFonts w:ascii="Segoe UI" w:hAnsi="Segoe UI" w:cs="Segoe UI"/>
          <w:iCs/>
          <w:sz w:val="24"/>
          <w:szCs w:val="24"/>
        </w:rPr>
        <w:t xml:space="preserve"> and their wellbeing.</w:t>
      </w:r>
      <w:r w:rsidRPr="007513C4">
        <w:rPr>
          <w:rFonts w:ascii="Segoe UI" w:hAnsi="Segoe UI" w:cs="Segoe UI"/>
          <w:iCs/>
          <w:sz w:val="24"/>
          <w:szCs w:val="24"/>
        </w:rPr>
        <w:t xml:space="preserve"> </w:t>
      </w:r>
    </w:p>
    <w:p w14:paraId="358D7B28" w14:textId="6BC3F108" w:rsidR="0011799E" w:rsidRDefault="0011799E" w:rsidP="007513C4">
      <w:pPr>
        <w:jc w:val="both"/>
        <w:rPr>
          <w:rFonts w:ascii="Segoe UI" w:hAnsi="Segoe UI" w:cs="Segoe UI"/>
          <w:iCs/>
          <w:sz w:val="24"/>
          <w:szCs w:val="24"/>
        </w:rPr>
      </w:pPr>
      <w:r>
        <w:rPr>
          <w:rFonts w:ascii="Segoe UI" w:hAnsi="Segoe UI" w:cs="Segoe UI"/>
          <w:iCs/>
          <w:sz w:val="24"/>
          <w:szCs w:val="24"/>
        </w:rPr>
        <w:t>The Trust is lead provider for three provider collaboratives</w:t>
      </w:r>
      <w:r w:rsidR="00CF2CC1">
        <w:rPr>
          <w:rFonts w:ascii="Segoe UI" w:hAnsi="Segoe UI" w:cs="Segoe UI"/>
          <w:iCs/>
          <w:sz w:val="24"/>
          <w:szCs w:val="24"/>
        </w:rPr>
        <w:t>:</w:t>
      </w:r>
      <w:r>
        <w:rPr>
          <w:rFonts w:ascii="Segoe UI" w:hAnsi="Segoe UI" w:cs="Segoe UI"/>
          <w:iCs/>
          <w:sz w:val="24"/>
          <w:szCs w:val="24"/>
        </w:rPr>
        <w:t xml:space="preserve"> adult forensic mental health</w:t>
      </w:r>
      <w:r w:rsidR="00CF2CC1">
        <w:rPr>
          <w:rFonts w:ascii="Segoe UI" w:hAnsi="Segoe UI" w:cs="Segoe UI"/>
          <w:iCs/>
          <w:sz w:val="24"/>
          <w:szCs w:val="24"/>
        </w:rPr>
        <w:t>; C</w:t>
      </w:r>
      <w:r>
        <w:rPr>
          <w:rFonts w:ascii="Segoe UI" w:hAnsi="Segoe UI" w:cs="Segoe UI"/>
          <w:iCs/>
          <w:sz w:val="24"/>
          <w:szCs w:val="24"/>
        </w:rPr>
        <w:t>AMHS Tier 4 inpatient</w:t>
      </w:r>
      <w:r w:rsidR="00CF2CC1">
        <w:rPr>
          <w:rFonts w:ascii="Segoe UI" w:hAnsi="Segoe UI" w:cs="Segoe UI"/>
          <w:iCs/>
          <w:sz w:val="24"/>
          <w:szCs w:val="24"/>
        </w:rPr>
        <w:t>;</w:t>
      </w:r>
      <w:r>
        <w:rPr>
          <w:rFonts w:ascii="Segoe UI" w:hAnsi="Segoe UI" w:cs="Segoe UI"/>
          <w:iCs/>
          <w:sz w:val="24"/>
          <w:szCs w:val="24"/>
        </w:rPr>
        <w:t xml:space="preserve"> and adult eating disorders.  These provider collaboratives add a new dimension to risk as the total funding for the services comes to </w:t>
      </w:r>
      <w:r w:rsidR="00C77F16">
        <w:rPr>
          <w:rFonts w:ascii="Segoe UI" w:hAnsi="Segoe UI" w:cs="Segoe UI"/>
          <w:iCs/>
          <w:sz w:val="24"/>
          <w:szCs w:val="24"/>
        </w:rPr>
        <w:t>the Trust which</w:t>
      </w:r>
      <w:r>
        <w:rPr>
          <w:rFonts w:ascii="Segoe UI" w:hAnsi="Segoe UI" w:cs="Segoe UI"/>
          <w:iCs/>
          <w:sz w:val="24"/>
          <w:szCs w:val="24"/>
        </w:rPr>
        <w:t xml:space="preserve"> is responsible for managing the other providers and passing the funding on as appropriate.  If costs exceed income, the risk is shared amongst the partners.  However</w:t>
      </w:r>
      <w:r w:rsidR="00564AF5">
        <w:rPr>
          <w:rFonts w:ascii="Segoe UI" w:hAnsi="Segoe UI" w:cs="Segoe UI"/>
          <w:iCs/>
          <w:sz w:val="24"/>
          <w:szCs w:val="24"/>
        </w:rPr>
        <w:t>,</w:t>
      </w:r>
      <w:r>
        <w:rPr>
          <w:rFonts w:ascii="Segoe UI" w:hAnsi="Segoe UI" w:cs="Segoe UI"/>
          <w:iCs/>
          <w:sz w:val="24"/>
          <w:szCs w:val="24"/>
        </w:rPr>
        <w:t xml:space="preserve"> as lead provider we have established the appropriate controls to manage this.  This has been approved at the Board and at the Finance and Investment Committee.  </w:t>
      </w:r>
    </w:p>
    <w:p w14:paraId="71C13A4A" w14:textId="51ADA23B" w:rsidR="004E5144" w:rsidRPr="00076F10" w:rsidRDefault="00970292" w:rsidP="007513C4">
      <w:pPr>
        <w:jc w:val="both"/>
        <w:rPr>
          <w:rFonts w:ascii="Segoe UI" w:hAnsi="Segoe UI" w:cs="Segoe UI"/>
          <w:iCs/>
          <w:sz w:val="24"/>
          <w:szCs w:val="24"/>
        </w:rPr>
      </w:pPr>
      <w:r>
        <w:rPr>
          <w:rFonts w:ascii="Segoe UI" w:hAnsi="Segoe UI" w:cs="Segoe UI"/>
          <w:iCs/>
          <w:sz w:val="24"/>
          <w:szCs w:val="24"/>
        </w:rPr>
        <w:t xml:space="preserve">Finally, </w:t>
      </w:r>
      <w:r w:rsidR="004E5144">
        <w:rPr>
          <w:rFonts w:ascii="Segoe UI" w:hAnsi="Segoe UI" w:cs="Segoe UI"/>
          <w:iCs/>
          <w:sz w:val="24"/>
          <w:szCs w:val="24"/>
        </w:rPr>
        <w:t>the new Health and Care Act 2022 establishes Integrated Care Systems (</w:t>
      </w:r>
      <w:r w:rsidR="004E5144">
        <w:rPr>
          <w:rFonts w:ascii="Segoe UI" w:hAnsi="Segoe UI" w:cs="Segoe UI"/>
          <w:b/>
          <w:bCs/>
          <w:iCs/>
          <w:sz w:val="24"/>
          <w:szCs w:val="24"/>
        </w:rPr>
        <w:t>ICSs</w:t>
      </w:r>
      <w:r w:rsidR="004E5144">
        <w:rPr>
          <w:rFonts w:ascii="Segoe UI" w:hAnsi="Segoe UI" w:cs="Segoe UI"/>
          <w:iCs/>
          <w:sz w:val="24"/>
          <w:szCs w:val="24"/>
        </w:rPr>
        <w:t>) on a statutory footing</w:t>
      </w:r>
      <w:r w:rsidR="00076F10">
        <w:rPr>
          <w:rFonts w:ascii="Segoe UI" w:hAnsi="Segoe UI" w:cs="Segoe UI"/>
          <w:iCs/>
          <w:sz w:val="24"/>
          <w:szCs w:val="24"/>
        </w:rPr>
        <w:t xml:space="preserve"> from 01 July 2022 when Integrated Care Boards (</w:t>
      </w:r>
      <w:r w:rsidR="00076F10">
        <w:rPr>
          <w:rFonts w:ascii="Segoe UI" w:hAnsi="Segoe UI" w:cs="Segoe UI"/>
          <w:b/>
          <w:bCs/>
          <w:iCs/>
          <w:sz w:val="24"/>
          <w:szCs w:val="24"/>
        </w:rPr>
        <w:t>ICBs</w:t>
      </w:r>
      <w:r w:rsidR="00076F10">
        <w:rPr>
          <w:rFonts w:ascii="Segoe UI" w:hAnsi="Segoe UI" w:cs="Segoe UI"/>
          <w:iCs/>
          <w:sz w:val="24"/>
          <w:szCs w:val="24"/>
        </w:rPr>
        <w:t xml:space="preserve">) will replace Clinical Commissioning Groups as the NHS funding channel and strategic commissioning body.  </w:t>
      </w:r>
      <w:r w:rsidR="00076F10" w:rsidRPr="00076F10">
        <w:rPr>
          <w:rFonts w:ascii="Segoe UI" w:hAnsi="Segoe UI" w:cs="Segoe UI"/>
          <w:iCs/>
          <w:sz w:val="24"/>
          <w:szCs w:val="24"/>
        </w:rPr>
        <w:t xml:space="preserve">This will sit alongside the creation of Integrated Care Partnerships, and the increased partnership arrangements between the NHS and Local Authority social care provision. </w:t>
      </w:r>
      <w:r w:rsidR="00076F10">
        <w:rPr>
          <w:rFonts w:ascii="Segoe UI" w:hAnsi="Segoe UI" w:cs="Segoe UI"/>
          <w:iCs/>
          <w:sz w:val="24"/>
          <w:szCs w:val="24"/>
        </w:rPr>
        <w:t xml:space="preserve">  When making decisions, the Trust and the ICSs it works with will need to have regard to the ‘triple aim’ of better health for everyone, better care for all and efficient use of NHS resources, as well as the effect in relation to health inequalities.  </w:t>
      </w:r>
    </w:p>
    <w:p w14:paraId="374E5692" w14:textId="0D35952B" w:rsidR="007513C4" w:rsidRDefault="007513C4" w:rsidP="007513C4">
      <w:pPr>
        <w:jc w:val="both"/>
        <w:rPr>
          <w:rFonts w:ascii="Segoe UI" w:hAnsi="Segoe UI" w:cs="Segoe UI"/>
          <w:iCs/>
          <w:sz w:val="24"/>
          <w:szCs w:val="24"/>
        </w:rPr>
      </w:pPr>
      <w:r w:rsidRPr="007513C4">
        <w:rPr>
          <w:rFonts w:ascii="Segoe UI" w:hAnsi="Segoe UI" w:cs="Segoe UI"/>
          <w:b/>
          <w:bCs/>
          <w:iCs/>
          <w:sz w:val="24"/>
          <w:szCs w:val="24"/>
        </w:rPr>
        <w:t>Review of Economy,</w:t>
      </w:r>
    </w:p>
    <w:p w14:paraId="535BDDD4" w14:textId="77777777" w:rsidR="005C2819" w:rsidRPr="005C2819" w:rsidRDefault="005C2819" w:rsidP="005C2819">
      <w:pPr>
        <w:jc w:val="both"/>
        <w:rPr>
          <w:rFonts w:ascii="Segoe UI" w:hAnsi="Segoe UI" w:cs="Segoe UI"/>
          <w:b/>
          <w:sz w:val="24"/>
          <w:szCs w:val="24"/>
        </w:rPr>
      </w:pPr>
      <w:r w:rsidRPr="005C2819">
        <w:rPr>
          <w:rFonts w:ascii="Segoe UI" w:hAnsi="Segoe UI" w:cs="Segoe UI"/>
          <w:b/>
          <w:sz w:val="24"/>
          <w:szCs w:val="24"/>
        </w:rPr>
        <w:t>Evidence to demonstrate compliance</w:t>
      </w:r>
    </w:p>
    <w:p w14:paraId="0659F01A" w14:textId="04123D2C" w:rsidR="005C2819" w:rsidRPr="005C2819" w:rsidRDefault="005C2819" w:rsidP="005C2819">
      <w:pPr>
        <w:jc w:val="both"/>
        <w:rPr>
          <w:rFonts w:ascii="Segoe UI" w:hAnsi="Segoe UI" w:cs="Segoe UI"/>
          <w:sz w:val="24"/>
          <w:szCs w:val="24"/>
        </w:rPr>
      </w:pPr>
      <w:r w:rsidRPr="005C2819">
        <w:rPr>
          <w:rFonts w:ascii="Segoe UI" w:hAnsi="Segoe UI" w:cs="Segoe UI"/>
          <w:sz w:val="24"/>
          <w:szCs w:val="24"/>
        </w:rPr>
        <w:t>The evidence presented for declaration</w:t>
      </w:r>
      <w:r w:rsidR="00F90508">
        <w:rPr>
          <w:rFonts w:ascii="Segoe UI" w:hAnsi="Segoe UI" w:cs="Segoe UI"/>
          <w:sz w:val="24"/>
          <w:szCs w:val="24"/>
        </w:rPr>
        <w:t>s</w:t>
      </w:r>
      <w:r w:rsidRPr="005C2819">
        <w:rPr>
          <w:rFonts w:ascii="Segoe UI" w:hAnsi="Segoe UI" w:cs="Segoe UI"/>
          <w:sz w:val="24"/>
          <w:szCs w:val="24"/>
        </w:rPr>
        <w:t xml:space="preserve"> 1</w:t>
      </w:r>
      <w:r w:rsidR="00F90508">
        <w:rPr>
          <w:rFonts w:ascii="Segoe UI" w:hAnsi="Segoe UI" w:cs="Segoe UI"/>
          <w:sz w:val="24"/>
          <w:szCs w:val="24"/>
        </w:rPr>
        <w:t xml:space="preserve"> and 2</w:t>
      </w:r>
      <w:r w:rsidRPr="005C2819">
        <w:rPr>
          <w:rFonts w:ascii="Segoe UI" w:hAnsi="Segoe UI" w:cs="Segoe UI"/>
          <w:sz w:val="24"/>
          <w:szCs w:val="24"/>
        </w:rPr>
        <w:t xml:space="preserve"> is </w:t>
      </w:r>
      <w:r w:rsidR="001A6FD2">
        <w:rPr>
          <w:rFonts w:ascii="Segoe UI" w:hAnsi="Segoe UI" w:cs="Segoe UI"/>
          <w:sz w:val="24"/>
          <w:szCs w:val="24"/>
        </w:rPr>
        <w:t xml:space="preserve">also </w:t>
      </w:r>
      <w:r w:rsidRPr="005C2819">
        <w:rPr>
          <w:rFonts w:ascii="Segoe UI" w:hAnsi="Segoe UI" w:cs="Segoe UI"/>
          <w:sz w:val="24"/>
          <w:szCs w:val="24"/>
        </w:rPr>
        <w:t xml:space="preserve">directly relevant to this licence condition.  Additionally, the following </w:t>
      </w:r>
      <w:r w:rsidR="001E0978">
        <w:rPr>
          <w:rFonts w:ascii="Segoe UI" w:hAnsi="Segoe UI" w:cs="Segoe UI"/>
          <w:sz w:val="24"/>
          <w:szCs w:val="24"/>
        </w:rPr>
        <w:t xml:space="preserve">evidence </w:t>
      </w:r>
      <w:r w:rsidRPr="005C2819">
        <w:rPr>
          <w:rFonts w:ascii="Segoe UI" w:hAnsi="Segoe UI" w:cs="Segoe UI"/>
          <w:sz w:val="24"/>
          <w:szCs w:val="24"/>
        </w:rPr>
        <w:t>is worthy of mention:</w:t>
      </w:r>
    </w:p>
    <w:p w14:paraId="435CC001" w14:textId="1FF5932B" w:rsidR="005C2819" w:rsidRPr="005C2819" w:rsidRDefault="005C2819" w:rsidP="005C2819">
      <w:pPr>
        <w:pStyle w:val="ListParagraph"/>
        <w:numPr>
          <w:ilvl w:val="0"/>
          <w:numId w:val="38"/>
        </w:numPr>
        <w:spacing w:after="0" w:line="240" w:lineRule="auto"/>
        <w:contextualSpacing w:val="0"/>
        <w:jc w:val="both"/>
        <w:rPr>
          <w:rFonts w:ascii="Segoe UI" w:hAnsi="Segoe UI" w:cs="Segoe UI"/>
          <w:sz w:val="24"/>
          <w:szCs w:val="24"/>
        </w:rPr>
      </w:pPr>
      <w:r w:rsidRPr="005C2819">
        <w:rPr>
          <w:rFonts w:ascii="Segoe UI" w:hAnsi="Segoe UI" w:cs="Segoe UI"/>
          <w:sz w:val="24"/>
          <w:szCs w:val="24"/>
        </w:rPr>
        <w:t xml:space="preserve">Going concern statement – </w:t>
      </w:r>
      <w:r w:rsidR="00037664">
        <w:rPr>
          <w:rFonts w:ascii="Segoe UI" w:hAnsi="Segoe UI" w:cs="Segoe UI"/>
          <w:sz w:val="24"/>
          <w:szCs w:val="24"/>
        </w:rPr>
        <w:t xml:space="preserve">discussed </w:t>
      </w:r>
      <w:r w:rsidRPr="005C2819">
        <w:rPr>
          <w:rFonts w:ascii="Segoe UI" w:hAnsi="Segoe UI" w:cs="Segoe UI"/>
          <w:sz w:val="24"/>
          <w:szCs w:val="24"/>
        </w:rPr>
        <w:t xml:space="preserve">at </w:t>
      </w:r>
      <w:r w:rsidR="00037664">
        <w:rPr>
          <w:rFonts w:ascii="Segoe UI" w:hAnsi="Segoe UI" w:cs="Segoe UI"/>
          <w:sz w:val="24"/>
          <w:szCs w:val="24"/>
        </w:rPr>
        <w:t xml:space="preserve">the </w:t>
      </w:r>
      <w:r w:rsidRPr="005C2819">
        <w:rPr>
          <w:rFonts w:ascii="Segoe UI" w:hAnsi="Segoe UI" w:cs="Segoe UI"/>
          <w:sz w:val="24"/>
          <w:szCs w:val="24"/>
        </w:rPr>
        <w:t xml:space="preserve">April </w:t>
      </w:r>
      <w:r w:rsidR="00F90508">
        <w:rPr>
          <w:rFonts w:ascii="Segoe UI" w:hAnsi="Segoe UI" w:cs="Segoe UI"/>
          <w:sz w:val="24"/>
          <w:szCs w:val="24"/>
        </w:rPr>
        <w:t>A</w:t>
      </w:r>
      <w:r w:rsidRPr="005C2819">
        <w:rPr>
          <w:rFonts w:ascii="Segoe UI" w:hAnsi="Segoe UI" w:cs="Segoe UI"/>
          <w:sz w:val="24"/>
          <w:szCs w:val="24"/>
        </w:rPr>
        <w:t xml:space="preserve">udit </w:t>
      </w:r>
      <w:r w:rsidR="00F90508">
        <w:rPr>
          <w:rFonts w:ascii="Segoe UI" w:hAnsi="Segoe UI" w:cs="Segoe UI"/>
          <w:sz w:val="24"/>
          <w:szCs w:val="24"/>
        </w:rPr>
        <w:t>C</w:t>
      </w:r>
      <w:r w:rsidRPr="005C2819">
        <w:rPr>
          <w:rFonts w:ascii="Segoe UI" w:hAnsi="Segoe UI" w:cs="Segoe UI"/>
          <w:sz w:val="24"/>
          <w:szCs w:val="24"/>
        </w:rPr>
        <w:t>ommittee</w:t>
      </w:r>
      <w:r w:rsidR="0080146E">
        <w:rPr>
          <w:rFonts w:ascii="Segoe UI" w:hAnsi="Segoe UI" w:cs="Segoe UI"/>
          <w:sz w:val="24"/>
          <w:szCs w:val="24"/>
        </w:rPr>
        <w:t xml:space="preserve"> </w:t>
      </w:r>
      <w:r w:rsidRPr="005C2819">
        <w:rPr>
          <w:rFonts w:ascii="Segoe UI" w:hAnsi="Segoe UI" w:cs="Segoe UI"/>
          <w:sz w:val="24"/>
          <w:szCs w:val="24"/>
        </w:rPr>
        <w:t>meeting</w:t>
      </w:r>
      <w:r w:rsidR="00037664">
        <w:rPr>
          <w:rFonts w:ascii="Segoe UI" w:hAnsi="Segoe UI" w:cs="Segoe UI"/>
          <w:sz w:val="24"/>
          <w:szCs w:val="24"/>
        </w:rPr>
        <w:t xml:space="preserve"> and reviewed again at the June Audit Committee meeting</w:t>
      </w:r>
      <w:r w:rsidRPr="005C2819">
        <w:rPr>
          <w:rFonts w:ascii="Segoe UI" w:hAnsi="Segoe UI" w:cs="Segoe UI"/>
          <w:sz w:val="24"/>
          <w:szCs w:val="24"/>
        </w:rPr>
        <w:t xml:space="preserve"> </w:t>
      </w:r>
      <w:r w:rsidR="00037664">
        <w:rPr>
          <w:rFonts w:ascii="Segoe UI" w:hAnsi="Segoe UI" w:cs="Segoe UI"/>
          <w:sz w:val="24"/>
          <w:szCs w:val="24"/>
        </w:rPr>
        <w:t>alongside the</w:t>
      </w:r>
      <w:r w:rsidRPr="005C2819">
        <w:rPr>
          <w:rFonts w:ascii="Segoe UI" w:hAnsi="Segoe UI" w:cs="Segoe UI"/>
          <w:sz w:val="24"/>
          <w:szCs w:val="24"/>
        </w:rPr>
        <w:t xml:space="preserve"> External Audit opinion</w:t>
      </w:r>
    </w:p>
    <w:p w14:paraId="583EC6CB" w14:textId="02F051F6" w:rsidR="000B115A" w:rsidRDefault="000B115A" w:rsidP="005C2819">
      <w:pPr>
        <w:pStyle w:val="ListParagraph"/>
        <w:numPr>
          <w:ilvl w:val="0"/>
          <w:numId w:val="38"/>
        </w:numPr>
        <w:spacing w:after="0" w:line="240" w:lineRule="auto"/>
        <w:contextualSpacing w:val="0"/>
        <w:jc w:val="both"/>
        <w:rPr>
          <w:rFonts w:ascii="Segoe UI" w:hAnsi="Segoe UI" w:cs="Segoe UI"/>
          <w:sz w:val="24"/>
          <w:szCs w:val="24"/>
        </w:rPr>
      </w:pPr>
      <w:r w:rsidRPr="000B115A">
        <w:rPr>
          <w:rFonts w:ascii="Segoe UI" w:hAnsi="Segoe UI" w:cs="Segoe UI"/>
          <w:sz w:val="24"/>
          <w:szCs w:val="24"/>
        </w:rPr>
        <w:t xml:space="preserve">The Trust’s Internal Audit Plan, which </w:t>
      </w:r>
      <w:r w:rsidR="00037664">
        <w:rPr>
          <w:rFonts w:ascii="Segoe UI" w:hAnsi="Segoe UI" w:cs="Segoe UI"/>
          <w:sz w:val="24"/>
          <w:szCs w:val="24"/>
        </w:rPr>
        <w:t>wa</w:t>
      </w:r>
      <w:r w:rsidRPr="000B115A">
        <w:rPr>
          <w:rFonts w:ascii="Segoe UI" w:hAnsi="Segoe UI" w:cs="Segoe UI"/>
          <w:sz w:val="24"/>
          <w:szCs w:val="24"/>
        </w:rPr>
        <w:t>s agreed by the Audit Committee, sets out the full range of audits across the Trust, to include reviews</w:t>
      </w:r>
      <w:r w:rsidR="00037664">
        <w:rPr>
          <w:rFonts w:ascii="Segoe UI" w:hAnsi="Segoe UI" w:cs="Segoe UI"/>
          <w:sz w:val="24"/>
          <w:szCs w:val="24"/>
        </w:rPr>
        <w:t xml:space="preserve"> around</w:t>
      </w:r>
      <w:r w:rsidR="00425FD9">
        <w:rPr>
          <w:rFonts w:ascii="Segoe UI" w:hAnsi="Segoe UI" w:cs="Segoe UI"/>
          <w:sz w:val="24"/>
          <w:szCs w:val="24"/>
        </w:rPr>
        <w:t>:</w:t>
      </w:r>
      <w:r w:rsidRPr="000B115A">
        <w:rPr>
          <w:rFonts w:ascii="Segoe UI" w:hAnsi="Segoe UI" w:cs="Segoe UI"/>
          <w:sz w:val="24"/>
          <w:szCs w:val="24"/>
        </w:rPr>
        <w:t xml:space="preserve"> </w:t>
      </w:r>
      <w:r w:rsidR="00425FD9">
        <w:rPr>
          <w:rFonts w:ascii="Segoe UI" w:hAnsi="Segoe UI" w:cs="Segoe UI"/>
          <w:sz w:val="24"/>
          <w:szCs w:val="24"/>
        </w:rPr>
        <w:t>data quality/waiting lists in the context of demand and capacity; Provider Collaborative governance; Procurement; and projects and programme assurance</w:t>
      </w:r>
    </w:p>
    <w:p w14:paraId="7B5D512E" w14:textId="77777777" w:rsidR="005C2819" w:rsidRPr="005C2819" w:rsidRDefault="005C2819" w:rsidP="005C2819">
      <w:pPr>
        <w:pStyle w:val="ListParagraph"/>
        <w:numPr>
          <w:ilvl w:val="0"/>
          <w:numId w:val="38"/>
        </w:numPr>
        <w:spacing w:after="0" w:line="240" w:lineRule="auto"/>
        <w:contextualSpacing w:val="0"/>
        <w:jc w:val="both"/>
        <w:rPr>
          <w:rFonts w:ascii="Segoe UI" w:hAnsi="Segoe UI" w:cs="Segoe UI"/>
          <w:sz w:val="24"/>
          <w:szCs w:val="24"/>
        </w:rPr>
      </w:pPr>
      <w:r w:rsidRPr="005C2819">
        <w:rPr>
          <w:rFonts w:ascii="Segoe UI" w:hAnsi="Segoe UI" w:cs="Segoe UI"/>
          <w:sz w:val="24"/>
          <w:szCs w:val="24"/>
        </w:rPr>
        <w:lastRenderedPageBreak/>
        <w:t>Audit opinion – financial statements</w:t>
      </w:r>
    </w:p>
    <w:p w14:paraId="46004015" w14:textId="77777777" w:rsidR="005C2819" w:rsidRPr="005C2819" w:rsidRDefault="005C2819" w:rsidP="005C2819">
      <w:pPr>
        <w:pStyle w:val="ListParagraph"/>
        <w:numPr>
          <w:ilvl w:val="0"/>
          <w:numId w:val="38"/>
        </w:numPr>
        <w:spacing w:after="0" w:line="240" w:lineRule="auto"/>
        <w:contextualSpacing w:val="0"/>
        <w:jc w:val="both"/>
        <w:rPr>
          <w:rFonts w:ascii="Segoe UI" w:hAnsi="Segoe UI" w:cs="Segoe UI"/>
          <w:sz w:val="24"/>
          <w:szCs w:val="24"/>
        </w:rPr>
      </w:pPr>
      <w:r w:rsidRPr="005C2819">
        <w:rPr>
          <w:rFonts w:ascii="Segoe UI" w:hAnsi="Segoe UI" w:cs="Segoe UI"/>
          <w:sz w:val="24"/>
          <w:szCs w:val="24"/>
        </w:rPr>
        <w:t xml:space="preserve">Budgeting process – demand and capacity review as part of activity and costing </w:t>
      </w:r>
    </w:p>
    <w:p w14:paraId="12A72E8A" w14:textId="479E089A" w:rsidR="005C2819" w:rsidRPr="005C2819" w:rsidRDefault="00037664" w:rsidP="005C2819">
      <w:pPr>
        <w:pStyle w:val="ListParagraph"/>
        <w:numPr>
          <w:ilvl w:val="0"/>
          <w:numId w:val="38"/>
        </w:numPr>
        <w:spacing w:after="0" w:line="240" w:lineRule="auto"/>
        <w:contextualSpacing w:val="0"/>
        <w:jc w:val="both"/>
        <w:rPr>
          <w:rFonts w:ascii="Segoe UI" w:hAnsi="Segoe UI" w:cs="Segoe UI"/>
          <w:sz w:val="24"/>
          <w:szCs w:val="24"/>
        </w:rPr>
      </w:pPr>
      <w:r>
        <w:rPr>
          <w:rFonts w:ascii="Segoe UI" w:hAnsi="Segoe UI" w:cs="Segoe UI"/>
          <w:sz w:val="24"/>
          <w:szCs w:val="24"/>
        </w:rPr>
        <w:t>Regular</w:t>
      </w:r>
      <w:r w:rsidR="005C2819" w:rsidRPr="005C2819">
        <w:rPr>
          <w:rFonts w:ascii="Segoe UI" w:hAnsi="Segoe UI" w:cs="Segoe UI"/>
          <w:sz w:val="24"/>
          <w:szCs w:val="24"/>
        </w:rPr>
        <w:t xml:space="preserve"> reporting to the Board (finance, performance, workforce, quality and patient experience etc)</w:t>
      </w:r>
    </w:p>
    <w:p w14:paraId="32B10D7F" w14:textId="77777777" w:rsidR="005C2819" w:rsidRPr="005C2819" w:rsidRDefault="005C2819" w:rsidP="005C2819">
      <w:pPr>
        <w:pStyle w:val="ListParagraph"/>
        <w:numPr>
          <w:ilvl w:val="0"/>
          <w:numId w:val="38"/>
        </w:numPr>
        <w:spacing w:after="0" w:line="240" w:lineRule="auto"/>
        <w:contextualSpacing w:val="0"/>
        <w:jc w:val="both"/>
        <w:rPr>
          <w:rFonts w:ascii="Segoe UI" w:hAnsi="Segoe UI" w:cs="Segoe UI"/>
          <w:sz w:val="24"/>
          <w:szCs w:val="24"/>
        </w:rPr>
      </w:pPr>
      <w:r w:rsidRPr="005C2819">
        <w:rPr>
          <w:rFonts w:ascii="Segoe UI" w:hAnsi="Segoe UI" w:cs="Segoe UI"/>
          <w:sz w:val="24"/>
          <w:szCs w:val="24"/>
        </w:rPr>
        <w:t>Finance and Investment Committee scrutiny (EBITDA, liquidity, cash flow, use of resources, capital schemes, CIP schemes etc)</w:t>
      </w:r>
    </w:p>
    <w:p w14:paraId="63906B1E" w14:textId="77777777" w:rsidR="005C2819" w:rsidRPr="005C2819" w:rsidRDefault="005C2819" w:rsidP="005C2819">
      <w:pPr>
        <w:pStyle w:val="ListParagraph"/>
        <w:numPr>
          <w:ilvl w:val="0"/>
          <w:numId w:val="38"/>
        </w:numPr>
        <w:spacing w:after="0" w:line="240" w:lineRule="auto"/>
        <w:contextualSpacing w:val="0"/>
        <w:jc w:val="both"/>
        <w:rPr>
          <w:rFonts w:ascii="Segoe UI" w:hAnsi="Segoe UI" w:cs="Segoe UI"/>
          <w:sz w:val="24"/>
          <w:szCs w:val="24"/>
        </w:rPr>
      </w:pPr>
      <w:r w:rsidRPr="005C2819">
        <w:rPr>
          <w:rFonts w:ascii="Segoe UI" w:hAnsi="Segoe UI" w:cs="Segoe UI"/>
          <w:sz w:val="24"/>
          <w:szCs w:val="24"/>
        </w:rPr>
        <w:t>NHSI segmentation and use of resources metrics</w:t>
      </w:r>
    </w:p>
    <w:p w14:paraId="2616C63F" w14:textId="4153B1D0" w:rsidR="000B115A" w:rsidRPr="0011799E" w:rsidRDefault="005C2819" w:rsidP="005C2819">
      <w:pPr>
        <w:pStyle w:val="ListParagraph"/>
        <w:numPr>
          <w:ilvl w:val="0"/>
          <w:numId w:val="38"/>
        </w:numPr>
        <w:spacing w:after="0" w:line="240" w:lineRule="auto"/>
        <w:contextualSpacing w:val="0"/>
        <w:jc w:val="both"/>
        <w:rPr>
          <w:rFonts w:ascii="Segoe UI" w:hAnsi="Segoe UI" w:cs="Segoe UI"/>
          <w:sz w:val="24"/>
          <w:szCs w:val="24"/>
        </w:rPr>
      </w:pPr>
      <w:r w:rsidRPr="0011799E">
        <w:rPr>
          <w:rFonts w:ascii="Segoe UI" w:hAnsi="Segoe UI" w:cs="Segoe UI"/>
          <w:sz w:val="24"/>
          <w:szCs w:val="24"/>
        </w:rPr>
        <w:t xml:space="preserve">Developments in </w:t>
      </w:r>
      <w:r w:rsidR="00DD2804" w:rsidRPr="0011799E">
        <w:rPr>
          <w:rFonts w:ascii="Segoe UI" w:hAnsi="Segoe UI" w:cs="Segoe UI"/>
          <w:sz w:val="24"/>
          <w:szCs w:val="24"/>
        </w:rPr>
        <w:t>Integrated Performance Reporting</w:t>
      </w:r>
      <w:r w:rsidR="00464990" w:rsidRPr="0011799E">
        <w:rPr>
          <w:rFonts w:ascii="Segoe UI" w:hAnsi="Segoe UI" w:cs="Segoe UI"/>
          <w:sz w:val="24"/>
          <w:szCs w:val="24"/>
        </w:rPr>
        <w:t>;</w:t>
      </w:r>
      <w:r w:rsidR="00DD2804" w:rsidRPr="0011799E">
        <w:rPr>
          <w:rFonts w:ascii="Segoe UI" w:hAnsi="Segoe UI" w:cs="Segoe UI"/>
          <w:b/>
          <w:bCs/>
          <w:sz w:val="24"/>
          <w:szCs w:val="24"/>
        </w:rPr>
        <w:t xml:space="preserve"> </w:t>
      </w:r>
      <w:r w:rsidRPr="0011799E">
        <w:rPr>
          <w:rFonts w:ascii="Segoe UI" w:hAnsi="Segoe UI" w:cs="Segoe UI"/>
          <w:sz w:val="24"/>
          <w:szCs w:val="24"/>
        </w:rPr>
        <w:t>Service Line Reporting and performance dashboards</w:t>
      </w:r>
    </w:p>
    <w:p w14:paraId="52C0180E" w14:textId="77777777" w:rsidR="005C2819" w:rsidRPr="0011799E" w:rsidRDefault="000B115A" w:rsidP="000B115A">
      <w:pPr>
        <w:pStyle w:val="ListParagraph"/>
        <w:numPr>
          <w:ilvl w:val="1"/>
          <w:numId w:val="38"/>
        </w:numPr>
        <w:spacing w:after="0" w:line="240" w:lineRule="auto"/>
        <w:contextualSpacing w:val="0"/>
        <w:jc w:val="both"/>
        <w:rPr>
          <w:rFonts w:ascii="Segoe UI" w:hAnsi="Segoe UI" w:cs="Segoe UI"/>
          <w:sz w:val="24"/>
          <w:szCs w:val="24"/>
        </w:rPr>
      </w:pPr>
      <w:r w:rsidRPr="0011799E">
        <w:rPr>
          <w:rFonts w:ascii="Segoe UI" w:hAnsi="Segoe UI" w:cs="Segoe UI"/>
          <w:sz w:val="24"/>
          <w:szCs w:val="24"/>
        </w:rPr>
        <w:t>Financial and non-financial performance is reported through a framework which generates ‘dashboard’ presentation and analysis at Board, at Executive and at divisional/directorate levels.</w:t>
      </w:r>
    </w:p>
    <w:p w14:paraId="2E67C1A1" w14:textId="77777777" w:rsidR="000B115A" w:rsidRPr="0011799E" w:rsidRDefault="000B115A" w:rsidP="000B115A">
      <w:pPr>
        <w:pStyle w:val="ListParagraph"/>
        <w:numPr>
          <w:ilvl w:val="1"/>
          <w:numId w:val="38"/>
        </w:numPr>
        <w:spacing w:after="0" w:line="240" w:lineRule="auto"/>
        <w:contextualSpacing w:val="0"/>
        <w:jc w:val="both"/>
        <w:rPr>
          <w:rFonts w:ascii="Segoe UI" w:hAnsi="Segoe UI" w:cs="Segoe UI"/>
          <w:sz w:val="24"/>
          <w:szCs w:val="24"/>
        </w:rPr>
      </w:pPr>
      <w:r w:rsidRPr="0011799E">
        <w:rPr>
          <w:rFonts w:ascii="Segoe UI" w:hAnsi="Segoe UI" w:cs="Segoe UI"/>
          <w:sz w:val="24"/>
          <w:szCs w:val="24"/>
        </w:rPr>
        <w:t>To support ongoing attainment of value for money, service line analysis and reporting will continue to provide a more granular understanding of the areas through which we can drive even greater efficiencies.</w:t>
      </w:r>
    </w:p>
    <w:p w14:paraId="5D7C1095" w14:textId="77777777" w:rsidR="000B115A" w:rsidRPr="005C2819" w:rsidRDefault="000B115A" w:rsidP="000B115A">
      <w:pPr>
        <w:pStyle w:val="ListParagraph"/>
        <w:spacing w:after="0" w:line="240" w:lineRule="auto"/>
        <w:contextualSpacing w:val="0"/>
        <w:jc w:val="both"/>
        <w:rPr>
          <w:rFonts w:ascii="Segoe UI" w:hAnsi="Segoe UI" w:cs="Segoe UI"/>
          <w:sz w:val="24"/>
          <w:szCs w:val="24"/>
        </w:rPr>
      </w:pPr>
    </w:p>
    <w:p w14:paraId="7B950ED3" w14:textId="52E5A569" w:rsidR="00663B0F" w:rsidRPr="005C2819" w:rsidRDefault="00F90508" w:rsidP="00663B0F">
      <w:pPr>
        <w:jc w:val="both"/>
        <w:rPr>
          <w:rFonts w:ascii="Segoe UI" w:hAnsi="Segoe UI" w:cs="Segoe UI"/>
          <w:sz w:val="24"/>
          <w:szCs w:val="24"/>
          <w:u w:val="single"/>
        </w:rPr>
      </w:pPr>
      <w:r>
        <w:rPr>
          <w:rFonts w:ascii="Segoe UI" w:hAnsi="Segoe UI" w:cs="Segoe UI"/>
          <w:b/>
          <w:bCs/>
          <w:sz w:val="24"/>
          <w:szCs w:val="24"/>
          <w:u w:val="single"/>
        </w:rPr>
        <w:t xml:space="preserve">Declarations 4 &amp; 5 - </w:t>
      </w:r>
      <w:r w:rsidR="00663B0F" w:rsidRPr="005C2819">
        <w:rPr>
          <w:rFonts w:ascii="Segoe UI" w:hAnsi="Segoe UI" w:cs="Segoe UI"/>
          <w:b/>
          <w:bCs/>
          <w:sz w:val="24"/>
          <w:szCs w:val="24"/>
          <w:u w:val="single"/>
        </w:rPr>
        <w:t>Condition FT4</w:t>
      </w:r>
      <w:r>
        <w:rPr>
          <w:rFonts w:ascii="Segoe UI" w:hAnsi="Segoe UI" w:cs="Segoe UI"/>
          <w:b/>
          <w:bCs/>
          <w:sz w:val="24"/>
          <w:szCs w:val="24"/>
          <w:u w:val="single"/>
        </w:rPr>
        <w:t>:</w:t>
      </w:r>
      <w:r w:rsidR="00663B0F" w:rsidRPr="005C2819">
        <w:rPr>
          <w:rFonts w:ascii="Segoe UI" w:hAnsi="Segoe UI" w:cs="Segoe UI"/>
          <w:b/>
          <w:bCs/>
          <w:sz w:val="24"/>
          <w:szCs w:val="24"/>
          <w:u w:val="single"/>
        </w:rPr>
        <w:t xml:space="preserve"> </w:t>
      </w:r>
    </w:p>
    <w:p w14:paraId="2066A7AB" w14:textId="77777777" w:rsidR="00663B0F" w:rsidRPr="005C2819" w:rsidRDefault="00663B0F" w:rsidP="00663B0F">
      <w:pPr>
        <w:jc w:val="both"/>
        <w:rPr>
          <w:rFonts w:ascii="Segoe UI" w:hAnsi="Segoe UI" w:cs="Segoe UI"/>
          <w:sz w:val="24"/>
          <w:szCs w:val="24"/>
        </w:rPr>
      </w:pPr>
      <w:r w:rsidRPr="005C2819">
        <w:rPr>
          <w:rFonts w:ascii="Segoe UI" w:hAnsi="Segoe UI" w:cs="Segoe UI"/>
          <w:sz w:val="24"/>
          <w:szCs w:val="24"/>
        </w:rPr>
        <w:t xml:space="preserve">NHS foundation trusts must self-certify under Condition FT4(8).  Providers should review whether their governance systems achieve the objectives set out in the licence condition. </w:t>
      </w:r>
    </w:p>
    <w:p w14:paraId="1D3B1E12" w14:textId="77777777" w:rsidR="00663B0F" w:rsidRPr="005C2819" w:rsidRDefault="00663B0F" w:rsidP="00663B0F">
      <w:pPr>
        <w:jc w:val="both"/>
        <w:rPr>
          <w:rFonts w:ascii="Segoe UI" w:hAnsi="Segoe UI" w:cs="Segoe UI"/>
          <w:sz w:val="24"/>
          <w:szCs w:val="24"/>
        </w:rPr>
      </w:pPr>
      <w:r w:rsidRPr="005C2819">
        <w:rPr>
          <w:rFonts w:ascii="Segoe UI" w:hAnsi="Segoe UI" w:cs="Segoe UI"/>
          <w:sz w:val="24"/>
          <w:szCs w:val="24"/>
        </w:rPr>
        <w:t xml:space="preserve">There is no set approach to these standards and objectives but NHSI expect any compliant approach to involve effective board and committee structures, reporting lines and performance and risk management systems utilising best practice guidance referred to in: </w:t>
      </w:r>
    </w:p>
    <w:p w14:paraId="7FFD4EEF" w14:textId="77777777" w:rsidR="00663B0F" w:rsidRPr="005C2819" w:rsidRDefault="00663B0F" w:rsidP="00663B0F">
      <w:pPr>
        <w:ind w:firstLine="720"/>
        <w:jc w:val="both"/>
        <w:rPr>
          <w:rFonts w:ascii="Segoe UI" w:hAnsi="Segoe UI" w:cs="Segoe UI"/>
          <w:sz w:val="24"/>
          <w:szCs w:val="24"/>
        </w:rPr>
      </w:pPr>
      <w:r w:rsidRPr="005C2819">
        <w:rPr>
          <w:rFonts w:ascii="Segoe UI" w:hAnsi="Segoe UI" w:cs="Segoe UI"/>
          <w:sz w:val="24"/>
          <w:szCs w:val="24"/>
        </w:rPr>
        <w:t xml:space="preserve">a. well-led framework for governance reviews (updated November 2018); </w:t>
      </w:r>
    </w:p>
    <w:p w14:paraId="33CA2215" w14:textId="77777777" w:rsidR="00663B0F" w:rsidRPr="005C2819" w:rsidRDefault="00663B0F" w:rsidP="00663B0F">
      <w:pPr>
        <w:ind w:firstLine="720"/>
        <w:jc w:val="both"/>
        <w:rPr>
          <w:rFonts w:ascii="Segoe UI" w:hAnsi="Segoe UI" w:cs="Segoe UI"/>
          <w:sz w:val="24"/>
          <w:szCs w:val="24"/>
        </w:rPr>
      </w:pPr>
      <w:r w:rsidRPr="005C2819">
        <w:rPr>
          <w:rFonts w:ascii="Segoe UI" w:hAnsi="Segoe UI" w:cs="Segoe UI"/>
          <w:sz w:val="24"/>
          <w:szCs w:val="24"/>
        </w:rPr>
        <w:t>b. the NHS foundation trust code of governance (July 2014); and</w:t>
      </w:r>
    </w:p>
    <w:p w14:paraId="6C8A51D3" w14:textId="6CD71194" w:rsidR="00663B0F" w:rsidRPr="005C2819" w:rsidRDefault="00663B0F" w:rsidP="00663B0F">
      <w:pPr>
        <w:ind w:firstLine="720"/>
        <w:jc w:val="both"/>
        <w:rPr>
          <w:rFonts w:ascii="Segoe UI" w:hAnsi="Segoe UI" w:cs="Segoe UI"/>
          <w:sz w:val="24"/>
          <w:szCs w:val="24"/>
        </w:rPr>
      </w:pPr>
      <w:r w:rsidRPr="005C2819">
        <w:rPr>
          <w:rFonts w:ascii="Segoe UI" w:hAnsi="Segoe UI" w:cs="Segoe UI"/>
          <w:sz w:val="24"/>
          <w:szCs w:val="24"/>
        </w:rPr>
        <w:t>c. Single Oversight Framework (March 2019)</w:t>
      </w:r>
      <w:r w:rsidR="00A54F1B">
        <w:rPr>
          <w:rFonts w:ascii="Segoe UI" w:hAnsi="Segoe UI" w:cs="Segoe UI"/>
          <w:sz w:val="24"/>
          <w:szCs w:val="24"/>
        </w:rPr>
        <w:t xml:space="preserve"> / NHS System Oversight </w:t>
      </w:r>
      <w:r w:rsidR="00562164">
        <w:rPr>
          <w:rFonts w:ascii="Segoe UI" w:hAnsi="Segoe UI" w:cs="Segoe UI"/>
          <w:sz w:val="24"/>
          <w:szCs w:val="24"/>
        </w:rPr>
        <w:tab/>
      </w:r>
      <w:r w:rsidR="00562164">
        <w:rPr>
          <w:rFonts w:ascii="Segoe UI" w:hAnsi="Segoe UI" w:cs="Segoe UI"/>
          <w:sz w:val="24"/>
          <w:szCs w:val="24"/>
        </w:rPr>
        <w:tab/>
      </w:r>
      <w:r w:rsidR="00A54F1B">
        <w:rPr>
          <w:rFonts w:ascii="Segoe UI" w:hAnsi="Segoe UI" w:cs="Segoe UI"/>
          <w:sz w:val="24"/>
          <w:szCs w:val="24"/>
        </w:rPr>
        <w:t xml:space="preserve">Framework </w:t>
      </w:r>
      <w:r w:rsidR="002507B7">
        <w:rPr>
          <w:rFonts w:ascii="Segoe UI" w:hAnsi="Segoe UI" w:cs="Segoe UI"/>
          <w:sz w:val="24"/>
          <w:szCs w:val="24"/>
        </w:rPr>
        <w:t xml:space="preserve">2021/22. </w:t>
      </w:r>
    </w:p>
    <w:p w14:paraId="1171EF76" w14:textId="77777777" w:rsidR="00663B0F" w:rsidRPr="00F90508" w:rsidRDefault="006E709B" w:rsidP="00F90508">
      <w:pPr>
        <w:jc w:val="both"/>
        <w:rPr>
          <w:rFonts w:ascii="Segoe UI" w:hAnsi="Segoe UI" w:cs="Segoe UI"/>
          <w:sz w:val="24"/>
          <w:szCs w:val="24"/>
          <w:u w:val="single"/>
        </w:rPr>
      </w:pPr>
      <w:r>
        <w:rPr>
          <w:rFonts w:ascii="Segoe UI" w:hAnsi="Segoe UI" w:cs="Segoe UI"/>
          <w:b/>
          <w:bCs/>
          <w:sz w:val="24"/>
          <w:szCs w:val="24"/>
          <w:u w:val="single"/>
        </w:rPr>
        <w:t xml:space="preserve">Declaration 6 - </w:t>
      </w:r>
      <w:r w:rsidR="00663B0F" w:rsidRPr="00F90508">
        <w:rPr>
          <w:rFonts w:ascii="Segoe UI" w:hAnsi="Segoe UI" w:cs="Segoe UI"/>
          <w:b/>
          <w:bCs/>
          <w:sz w:val="24"/>
          <w:szCs w:val="24"/>
          <w:u w:val="single"/>
        </w:rPr>
        <w:t>Training of governors</w:t>
      </w:r>
      <w:r>
        <w:rPr>
          <w:rFonts w:ascii="Segoe UI" w:hAnsi="Segoe UI" w:cs="Segoe UI"/>
          <w:b/>
          <w:bCs/>
          <w:sz w:val="24"/>
          <w:szCs w:val="24"/>
          <w:u w:val="single"/>
        </w:rPr>
        <w:t>:</w:t>
      </w:r>
    </w:p>
    <w:p w14:paraId="5AFC333E" w14:textId="77777777" w:rsidR="00663B0F" w:rsidRPr="005C2819" w:rsidRDefault="00663B0F" w:rsidP="00663B0F">
      <w:pPr>
        <w:jc w:val="both"/>
        <w:rPr>
          <w:rFonts w:ascii="Segoe UI" w:hAnsi="Segoe UI" w:cs="Segoe UI"/>
          <w:sz w:val="24"/>
          <w:szCs w:val="24"/>
        </w:rPr>
      </w:pPr>
      <w:r w:rsidRPr="005C2819">
        <w:rPr>
          <w:rFonts w:ascii="Segoe UI" w:hAnsi="Segoe UI" w:cs="Segoe UI"/>
          <w:sz w:val="24"/>
          <w:szCs w:val="24"/>
        </w:rPr>
        <w:t>Providers must review whether their governors have received enough training and guidance to carry out their roles. It is up to providers how they do this.</w:t>
      </w:r>
    </w:p>
    <w:p w14:paraId="1846C644" w14:textId="77777777" w:rsidR="00663B0F" w:rsidRPr="005C2819" w:rsidRDefault="00663B0F" w:rsidP="00663B0F">
      <w:pPr>
        <w:jc w:val="both"/>
        <w:rPr>
          <w:rFonts w:ascii="Segoe UI" w:hAnsi="Segoe UI" w:cs="Segoe UI"/>
          <w:sz w:val="24"/>
          <w:szCs w:val="24"/>
          <w:u w:val="single"/>
        </w:rPr>
      </w:pPr>
      <w:r w:rsidRPr="005C2819">
        <w:rPr>
          <w:rFonts w:ascii="Segoe UI" w:hAnsi="Segoe UI" w:cs="Segoe UI"/>
          <w:b/>
          <w:bCs/>
          <w:sz w:val="24"/>
          <w:szCs w:val="24"/>
          <w:u w:val="single"/>
        </w:rPr>
        <w:t xml:space="preserve">Sign off </w:t>
      </w:r>
    </w:p>
    <w:p w14:paraId="6E30D207" w14:textId="77777777" w:rsidR="00663B0F" w:rsidRPr="005C2819" w:rsidRDefault="00663B0F" w:rsidP="00663B0F">
      <w:pPr>
        <w:jc w:val="both"/>
        <w:rPr>
          <w:rFonts w:ascii="Segoe UI" w:hAnsi="Segoe UI" w:cs="Segoe UI"/>
          <w:sz w:val="24"/>
          <w:szCs w:val="24"/>
        </w:rPr>
      </w:pPr>
      <w:r w:rsidRPr="005C2819">
        <w:rPr>
          <w:rFonts w:ascii="Segoe UI" w:hAnsi="Segoe UI" w:cs="Segoe UI"/>
          <w:sz w:val="24"/>
          <w:szCs w:val="24"/>
        </w:rPr>
        <w:t>The board must sign off its self-certification, taking into account the views of governors.</w:t>
      </w:r>
    </w:p>
    <w:p w14:paraId="5A61B22F" w14:textId="77777777" w:rsidR="00DC19A2" w:rsidRDefault="00DC19A2" w:rsidP="00663B0F">
      <w:pPr>
        <w:jc w:val="both"/>
        <w:rPr>
          <w:rFonts w:ascii="Segoe UI" w:hAnsi="Segoe UI" w:cs="Segoe UI"/>
          <w:b/>
          <w:bCs/>
          <w:sz w:val="24"/>
          <w:szCs w:val="24"/>
          <w:u w:val="single"/>
        </w:rPr>
      </w:pPr>
    </w:p>
    <w:p w14:paraId="61F640A4" w14:textId="2B1B88F4" w:rsidR="00663B0F" w:rsidRPr="00562164" w:rsidRDefault="00663B0F" w:rsidP="00663B0F">
      <w:pPr>
        <w:jc w:val="both"/>
        <w:rPr>
          <w:rFonts w:ascii="Segoe UI" w:hAnsi="Segoe UI" w:cs="Segoe UI"/>
          <w:sz w:val="24"/>
          <w:szCs w:val="24"/>
          <w:u w:val="single"/>
        </w:rPr>
      </w:pPr>
      <w:r w:rsidRPr="00562164">
        <w:rPr>
          <w:rFonts w:ascii="Segoe UI" w:hAnsi="Segoe UI" w:cs="Segoe UI"/>
          <w:b/>
          <w:bCs/>
          <w:sz w:val="24"/>
          <w:szCs w:val="24"/>
          <w:u w:val="single"/>
        </w:rPr>
        <w:t xml:space="preserve">Deadlines </w:t>
      </w:r>
    </w:p>
    <w:p w14:paraId="3F1AB536" w14:textId="4F20213C" w:rsidR="00663B0F" w:rsidRPr="00562164" w:rsidRDefault="00F90508" w:rsidP="00663B0F">
      <w:pPr>
        <w:jc w:val="both"/>
        <w:rPr>
          <w:rFonts w:ascii="Segoe UI" w:hAnsi="Segoe UI" w:cs="Segoe UI"/>
          <w:sz w:val="24"/>
          <w:szCs w:val="24"/>
          <w:u w:val="single"/>
        </w:rPr>
      </w:pPr>
      <w:r w:rsidRPr="00562164">
        <w:rPr>
          <w:rFonts w:ascii="Segoe UI" w:hAnsi="Segoe UI" w:cs="Segoe UI"/>
          <w:sz w:val="24"/>
          <w:szCs w:val="24"/>
        </w:rPr>
        <w:t>Usually</w:t>
      </w:r>
      <w:r w:rsidR="00562164" w:rsidRPr="00562164">
        <w:rPr>
          <w:rFonts w:ascii="Segoe UI" w:hAnsi="Segoe UI" w:cs="Segoe UI"/>
          <w:sz w:val="24"/>
          <w:szCs w:val="24"/>
        </w:rPr>
        <w:t xml:space="preserve"> </w:t>
      </w:r>
      <w:r w:rsidR="00D176D4">
        <w:rPr>
          <w:rFonts w:ascii="Segoe UI" w:hAnsi="Segoe UI" w:cs="Segoe UI"/>
          <w:sz w:val="24"/>
          <w:szCs w:val="24"/>
        </w:rPr>
        <w:t>b</w:t>
      </w:r>
      <w:r w:rsidR="00663B0F" w:rsidRPr="00562164">
        <w:rPr>
          <w:rFonts w:ascii="Segoe UI" w:hAnsi="Segoe UI" w:cs="Segoe UI"/>
          <w:sz w:val="24"/>
          <w:szCs w:val="24"/>
        </w:rPr>
        <w:t xml:space="preserve">oards </w:t>
      </w:r>
      <w:r w:rsidRPr="00562164">
        <w:rPr>
          <w:rFonts w:ascii="Segoe UI" w:hAnsi="Segoe UI" w:cs="Segoe UI"/>
          <w:sz w:val="24"/>
          <w:szCs w:val="24"/>
        </w:rPr>
        <w:t>should</w:t>
      </w:r>
      <w:r w:rsidR="00663B0F" w:rsidRPr="00562164">
        <w:rPr>
          <w:rFonts w:ascii="Segoe UI" w:hAnsi="Segoe UI" w:cs="Segoe UI"/>
          <w:sz w:val="24"/>
          <w:szCs w:val="24"/>
        </w:rPr>
        <w:t xml:space="preserve"> sign off on </w:t>
      </w:r>
      <w:r w:rsidR="00D176D4">
        <w:rPr>
          <w:rFonts w:ascii="Segoe UI" w:hAnsi="Segoe UI" w:cs="Segoe UI"/>
          <w:sz w:val="24"/>
          <w:szCs w:val="24"/>
        </w:rPr>
        <w:t xml:space="preserve">the </w:t>
      </w:r>
      <w:r w:rsidR="00663B0F" w:rsidRPr="00562164">
        <w:rPr>
          <w:rFonts w:ascii="Segoe UI" w:hAnsi="Segoe UI" w:cs="Segoe UI"/>
          <w:sz w:val="24"/>
          <w:szCs w:val="24"/>
        </w:rPr>
        <w:t xml:space="preserve">self-certification </w:t>
      </w:r>
      <w:r w:rsidR="00D176D4">
        <w:rPr>
          <w:rFonts w:ascii="Segoe UI" w:hAnsi="Segoe UI" w:cs="Segoe UI"/>
          <w:sz w:val="24"/>
          <w:szCs w:val="24"/>
        </w:rPr>
        <w:t xml:space="preserve">for required governance arrangements </w:t>
      </w:r>
      <w:r w:rsidR="00663B0F" w:rsidRPr="00562164">
        <w:rPr>
          <w:rFonts w:ascii="Segoe UI" w:hAnsi="Segoe UI" w:cs="Segoe UI"/>
          <w:sz w:val="24"/>
          <w:szCs w:val="24"/>
        </w:rPr>
        <w:t xml:space="preserve">no later than </w:t>
      </w:r>
      <w:r w:rsidRPr="00562164">
        <w:rPr>
          <w:rFonts w:ascii="Segoe UI" w:hAnsi="Segoe UI" w:cs="Segoe UI"/>
          <w:sz w:val="24"/>
          <w:szCs w:val="24"/>
        </w:rPr>
        <w:t xml:space="preserve">the end of June </w:t>
      </w:r>
      <w:r w:rsidR="00663B0F" w:rsidRPr="00562164">
        <w:rPr>
          <w:rFonts w:ascii="Segoe UI" w:hAnsi="Segoe UI" w:cs="Segoe UI"/>
          <w:sz w:val="24"/>
          <w:szCs w:val="24"/>
        </w:rPr>
        <w:t>for FT4</w:t>
      </w:r>
      <w:r w:rsidRPr="00562164">
        <w:rPr>
          <w:rFonts w:ascii="Segoe UI" w:hAnsi="Segoe UI" w:cs="Segoe UI"/>
          <w:sz w:val="24"/>
          <w:szCs w:val="24"/>
        </w:rPr>
        <w:t>,</w:t>
      </w:r>
      <w:r w:rsidR="00663B0F" w:rsidRPr="00562164">
        <w:rPr>
          <w:rFonts w:ascii="Segoe UI" w:hAnsi="Segoe UI" w:cs="Segoe UI"/>
          <w:sz w:val="24"/>
          <w:szCs w:val="24"/>
        </w:rPr>
        <w:t xml:space="preserve"> with declarations in relation to:</w:t>
      </w:r>
    </w:p>
    <w:p w14:paraId="7EA6A617" w14:textId="77777777" w:rsidR="00663B0F" w:rsidRPr="00562164" w:rsidRDefault="00663B0F" w:rsidP="00663B0F">
      <w:pPr>
        <w:pStyle w:val="ListParagraph"/>
        <w:numPr>
          <w:ilvl w:val="0"/>
          <w:numId w:val="2"/>
        </w:numPr>
        <w:jc w:val="both"/>
        <w:rPr>
          <w:rFonts w:ascii="Segoe UI" w:hAnsi="Segoe UI" w:cs="Segoe UI"/>
          <w:sz w:val="24"/>
          <w:szCs w:val="24"/>
        </w:rPr>
      </w:pPr>
      <w:r w:rsidRPr="00562164">
        <w:rPr>
          <w:rFonts w:ascii="Segoe UI" w:hAnsi="Segoe UI" w:cs="Segoe UI"/>
          <w:sz w:val="24"/>
          <w:szCs w:val="24"/>
        </w:rPr>
        <w:t>Corporate Governance Statement – confirming compliance with condition FT (4) of the provider licence; and</w:t>
      </w:r>
    </w:p>
    <w:p w14:paraId="5A3EB983" w14:textId="77777777" w:rsidR="00663B0F" w:rsidRPr="00562164" w:rsidRDefault="00663B0F" w:rsidP="00663B0F">
      <w:pPr>
        <w:pStyle w:val="ListParagraph"/>
        <w:numPr>
          <w:ilvl w:val="0"/>
          <w:numId w:val="2"/>
        </w:numPr>
        <w:jc w:val="both"/>
        <w:rPr>
          <w:rFonts w:ascii="Segoe UI" w:hAnsi="Segoe UI" w:cs="Segoe UI"/>
          <w:sz w:val="24"/>
          <w:szCs w:val="24"/>
        </w:rPr>
      </w:pPr>
      <w:r w:rsidRPr="00562164">
        <w:rPr>
          <w:rFonts w:ascii="Segoe UI" w:hAnsi="Segoe UI" w:cs="Segoe UI"/>
          <w:sz w:val="24"/>
          <w:szCs w:val="24"/>
        </w:rPr>
        <w:t>Training of governors’ statement – as required by s151(5) of the 2012 Act. (relates to the requirement for Foundation Trusts to ensure that Governors are equipped with the skills and knowledge they require to undertake their role).</w:t>
      </w:r>
    </w:p>
    <w:p w14:paraId="335FCBDB" w14:textId="77777777" w:rsidR="00663B0F" w:rsidRPr="005C2819" w:rsidRDefault="00663B0F" w:rsidP="00663B0F">
      <w:pPr>
        <w:jc w:val="both"/>
        <w:rPr>
          <w:rFonts w:ascii="Segoe UI" w:hAnsi="Segoe UI" w:cs="Segoe UI"/>
          <w:b/>
          <w:sz w:val="24"/>
          <w:szCs w:val="24"/>
        </w:rPr>
      </w:pPr>
      <w:r w:rsidRPr="005C2819">
        <w:rPr>
          <w:rFonts w:ascii="Segoe UI" w:hAnsi="Segoe UI" w:cs="Segoe UI"/>
          <w:b/>
          <w:sz w:val="24"/>
          <w:szCs w:val="24"/>
        </w:rPr>
        <w:t xml:space="preserve">Self-certification </w:t>
      </w:r>
    </w:p>
    <w:p w14:paraId="7D1C4E4C" w14:textId="77777777" w:rsidR="00663B0F" w:rsidRPr="005C2819" w:rsidRDefault="00663B0F" w:rsidP="00663B0F">
      <w:pPr>
        <w:jc w:val="both"/>
        <w:rPr>
          <w:rFonts w:ascii="Segoe UI" w:hAnsi="Segoe UI" w:cs="Segoe UI"/>
          <w:sz w:val="24"/>
          <w:szCs w:val="24"/>
        </w:rPr>
      </w:pPr>
      <w:r w:rsidRPr="005C2819">
        <w:rPr>
          <w:rFonts w:ascii="Segoe UI" w:hAnsi="Segoe UI" w:cs="Segoe UI"/>
          <w:sz w:val="24"/>
          <w:szCs w:val="24"/>
        </w:rPr>
        <w:t xml:space="preserve">Board declarations are made through a published Corporate Governance Statement.  </w:t>
      </w:r>
    </w:p>
    <w:p w14:paraId="41F4AD39" w14:textId="2D46A083" w:rsidR="00663B0F" w:rsidRPr="005C2819" w:rsidRDefault="00663B0F" w:rsidP="00663B0F">
      <w:pPr>
        <w:jc w:val="both"/>
        <w:rPr>
          <w:rFonts w:ascii="Segoe UI" w:hAnsi="Segoe UI" w:cs="Segoe UI"/>
          <w:sz w:val="24"/>
          <w:szCs w:val="24"/>
        </w:rPr>
      </w:pPr>
      <w:r w:rsidRPr="005C2819">
        <w:rPr>
          <w:rFonts w:ascii="Segoe UI" w:hAnsi="Segoe UI" w:cs="Segoe UI"/>
          <w:sz w:val="24"/>
          <w:szCs w:val="24"/>
        </w:rPr>
        <w:t xml:space="preserve">The Board is supported in the Self-Certification and Declaration process by the work of the Board and its prospective focus going forwards; Board seminar </w:t>
      </w:r>
      <w:r w:rsidR="00D176D4">
        <w:rPr>
          <w:rFonts w:ascii="Segoe UI" w:hAnsi="Segoe UI" w:cs="Segoe UI"/>
          <w:sz w:val="24"/>
          <w:szCs w:val="24"/>
        </w:rPr>
        <w:t xml:space="preserve">and workshop </w:t>
      </w:r>
      <w:r w:rsidRPr="005C2819">
        <w:rPr>
          <w:rFonts w:ascii="Segoe UI" w:hAnsi="Segoe UI" w:cs="Segoe UI"/>
          <w:sz w:val="24"/>
          <w:szCs w:val="24"/>
        </w:rPr>
        <w:t xml:space="preserve">sessions, reporting mechanisms, and Board committee work alongside independent views and inspections of patients, regulators, consultants and professional bodies.  </w:t>
      </w:r>
      <w:r w:rsidRPr="00387E6E">
        <w:rPr>
          <w:rFonts w:ascii="Segoe UI" w:hAnsi="Segoe UI" w:cs="Segoe UI"/>
          <w:sz w:val="24"/>
          <w:szCs w:val="24"/>
        </w:rPr>
        <w:t xml:space="preserve">Proposed sources of evidence to substantiate the statements in the Board’s declaration remain relevant </w:t>
      </w:r>
      <w:r w:rsidR="000B115A" w:rsidRPr="00387E6E">
        <w:rPr>
          <w:rFonts w:ascii="Segoe UI" w:hAnsi="Segoe UI" w:cs="Segoe UI"/>
          <w:sz w:val="24"/>
          <w:szCs w:val="24"/>
        </w:rPr>
        <w:t xml:space="preserve">including those </w:t>
      </w:r>
      <w:r w:rsidRPr="00387E6E">
        <w:rPr>
          <w:rFonts w:ascii="Segoe UI" w:hAnsi="Segoe UI" w:cs="Segoe UI"/>
          <w:sz w:val="24"/>
          <w:szCs w:val="24"/>
        </w:rPr>
        <w:t>as were identified in the self-assessment process regarding the</w:t>
      </w:r>
      <w:r w:rsidR="00FA663F">
        <w:rPr>
          <w:rFonts w:ascii="Segoe UI" w:hAnsi="Segoe UI" w:cs="Segoe UI"/>
          <w:sz w:val="24"/>
          <w:szCs w:val="24"/>
        </w:rPr>
        <w:t xml:space="preserve"> </w:t>
      </w:r>
      <w:r w:rsidRPr="00387E6E">
        <w:rPr>
          <w:rFonts w:ascii="Segoe UI" w:hAnsi="Segoe UI" w:cs="Segoe UI"/>
          <w:sz w:val="24"/>
          <w:szCs w:val="24"/>
        </w:rPr>
        <w:t>Well Led Governance</w:t>
      </w:r>
      <w:r w:rsidR="00FA663F">
        <w:rPr>
          <w:rFonts w:ascii="Segoe UI" w:hAnsi="Segoe UI" w:cs="Segoe UI"/>
          <w:sz w:val="24"/>
          <w:szCs w:val="24"/>
        </w:rPr>
        <w:t xml:space="preserve"> Framework</w:t>
      </w:r>
      <w:r w:rsidR="00D80960">
        <w:rPr>
          <w:rFonts w:ascii="Segoe UI" w:hAnsi="Segoe UI" w:cs="Segoe UI"/>
          <w:sz w:val="24"/>
          <w:szCs w:val="24"/>
        </w:rPr>
        <w:t xml:space="preserve"> </w:t>
      </w:r>
      <w:r w:rsidR="000B115A" w:rsidRPr="00387E6E">
        <w:rPr>
          <w:rFonts w:ascii="Segoe UI" w:hAnsi="Segoe UI" w:cs="Segoe UI"/>
          <w:sz w:val="24"/>
          <w:szCs w:val="24"/>
        </w:rPr>
        <w:t xml:space="preserve"> </w:t>
      </w:r>
      <w:r w:rsidR="00387E6E" w:rsidRPr="00387E6E">
        <w:rPr>
          <w:rFonts w:ascii="Segoe UI" w:hAnsi="Segoe UI" w:cs="Segoe UI"/>
          <w:sz w:val="24"/>
          <w:szCs w:val="24"/>
        </w:rPr>
        <w:t>recently discussed along with the Trust</w:t>
      </w:r>
      <w:r w:rsidR="00FA663F">
        <w:rPr>
          <w:rFonts w:ascii="Segoe UI" w:hAnsi="Segoe UI" w:cs="Segoe UI"/>
          <w:sz w:val="24"/>
          <w:szCs w:val="24"/>
        </w:rPr>
        <w:t>-</w:t>
      </w:r>
      <w:r w:rsidR="00387E6E" w:rsidRPr="00387E6E">
        <w:rPr>
          <w:rFonts w:ascii="Segoe UI" w:hAnsi="Segoe UI" w:cs="Segoe UI"/>
          <w:sz w:val="24"/>
          <w:szCs w:val="24"/>
        </w:rPr>
        <w:t>wide CQC Key Line</w:t>
      </w:r>
      <w:r w:rsidR="00FA663F">
        <w:rPr>
          <w:rFonts w:ascii="Segoe UI" w:hAnsi="Segoe UI" w:cs="Segoe UI"/>
          <w:sz w:val="24"/>
          <w:szCs w:val="24"/>
        </w:rPr>
        <w:t>s</w:t>
      </w:r>
      <w:r w:rsidR="00387E6E" w:rsidRPr="00387E6E">
        <w:rPr>
          <w:rFonts w:ascii="Segoe UI" w:hAnsi="Segoe UI" w:cs="Segoe UI"/>
          <w:sz w:val="24"/>
          <w:szCs w:val="24"/>
        </w:rPr>
        <w:t xml:space="preserve"> of Enquiry assessment early in 2022 at a Board workshop.</w:t>
      </w:r>
      <w:r w:rsidR="00562164">
        <w:rPr>
          <w:rFonts w:ascii="Segoe UI" w:hAnsi="Segoe UI" w:cs="Segoe UI"/>
          <w:sz w:val="24"/>
          <w:szCs w:val="24"/>
        </w:rPr>
        <w:t xml:space="preserve">  </w:t>
      </w:r>
      <w:r w:rsidR="00932711">
        <w:rPr>
          <w:rFonts w:ascii="Segoe UI" w:hAnsi="Segoe UI" w:cs="Segoe UI"/>
          <w:sz w:val="24"/>
          <w:szCs w:val="24"/>
        </w:rPr>
        <w:t>T</w:t>
      </w:r>
      <w:r w:rsidR="00562164">
        <w:rPr>
          <w:rFonts w:ascii="Segoe UI" w:hAnsi="Segoe UI" w:cs="Segoe UI"/>
          <w:sz w:val="24"/>
          <w:szCs w:val="24"/>
        </w:rPr>
        <w:t>he Board</w:t>
      </w:r>
      <w:r w:rsidR="00932711">
        <w:rPr>
          <w:rFonts w:ascii="Segoe UI" w:hAnsi="Segoe UI" w:cs="Segoe UI"/>
          <w:sz w:val="24"/>
          <w:szCs w:val="24"/>
        </w:rPr>
        <w:t>’s</w:t>
      </w:r>
      <w:r w:rsidR="00562164">
        <w:rPr>
          <w:rFonts w:ascii="Segoe UI" w:hAnsi="Segoe UI" w:cs="Segoe UI"/>
          <w:sz w:val="24"/>
          <w:szCs w:val="24"/>
        </w:rPr>
        <w:t xml:space="preserve"> and the Executive</w:t>
      </w:r>
      <w:r w:rsidR="00932711">
        <w:rPr>
          <w:rFonts w:ascii="Segoe UI" w:hAnsi="Segoe UI" w:cs="Segoe UI"/>
          <w:sz w:val="24"/>
          <w:szCs w:val="24"/>
        </w:rPr>
        <w:t>’s</w:t>
      </w:r>
      <w:r w:rsidR="00562164">
        <w:rPr>
          <w:rFonts w:ascii="Segoe UI" w:hAnsi="Segoe UI" w:cs="Segoe UI"/>
          <w:sz w:val="24"/>
          <w:szCs w:val="24"/>
        </w:rPr>
        <w:t xml:space="preserve"> externally facilitated development activity is pertinent </w:t>
      </w:r>
      <w:r w:rsidR="00932711">
        <w:rPr>
          <w:rFonts w:ascii="Segoe UI" w:hAnsi="Segoe UI" w:cs="Segoe UI"/>
          <w:sz w:val="24"/>
          <w:szCs w:val="24"/>
        </w:rPr>
        <w:t xml:space="preserve">in the context of ‘well led’ </w:t>
      </w:r>
      <w:r w:rsidR="00562164">
        <w:rPr>
          <w:rFonts w:ascii="Segoe UI" w:hAnsi="Segoe UI" w:cs="Segoe UI"/>
          <w:sz w:val="24"/>
          <w:szCs w:val="24"/>
        </w:rPr>
        <w:t>along with progress in delivering ag</w:t>
      </w:r>
      <w:r w:rsidR="00EA53C9">
        <w:rPr>
          <w:rFonts w:ascii="Segoe UI" w:hAnsi="Segoe UI" w:cs="Segoe UI"/>
          <w:sz w:val="24"/>
          <w:szCs w:val="24"/>
        </w:rPr>
        <w:t>ainst the journey to outstanding as part of the Trust-wide self assessment</w:t>
      </w:r>
      <w:r w:rsidR="009F702D">
        <w:rPr>
          <w:rFonts w:ascii="Segoe UI" w:hAnsi="Segoe UI" w:cs="Segoe UI"/>
          <w:sz w:val="24"/>
          <w:szCs w:val="24"/>
        </w:rPr>
        <w:t xml:space="preserve"> improvement activities</w:t>
      </w:r>
      <w:r w:rsidRPr="005C2819">
        <w:rPr>
          <w:rFonts w:ascii="Segoe UI" w:hAnsi="Segoe UI" w:cs="Segoe UI"/>
          <w:sz w:val="24"/>
          <w:szCs w:val="24"/>
        </w:rPr>
        <w:t>.</w:t>
      </w:r>
    </w:p>
    <w:p w14:paraId="62A64809" w14:textId="77777777" w:rsidR="00663B0F" w:rsidRPr="005C2819" w:rsidRDefault="00663B0F" w:rsidP="00663B0F">
      <w:pPr>
        <w:jc w:val="both"/>
        <w:rPr>
          <w:rFonts w:ascii="Segoe UI" w:hAnsi="Segoe UI" w:cs="Segoe UI"/>
          <w:sz w:val="24"/>
          <w:szCs w:val="24"/>
        </w:rPr>
      </w:pPr>
      <w:r w:rsidRPr="005C2819">
        <w:rPr>
          <w:rFonts w:ascii="Segoe UI" w:hAnsi="Segoe UI" w:cs="Segoe UI"/>
          <w:sz w:val="24"/>
          <w:szCs w:val="24"/>
        </w:rPr>
        <w:t xml:space="preserve">Board members </w:t>
      </w:r>
      <w:r w:rsidR="00CD24AD" w:rsidRPr="005C2819">
        <w:rPr>
          <w:rFonts w:ascii="Segoe UI" w:hAnsi="Segoe UI" w:cs="Segoe UI"/>
          <w:sz w:val="24"/>
          <w:szCs w:val="24"/>
        </w:rPr>
        <w:t>are</w:t>
      </w:r>
      <w:r w:rsidRPr="005C2819">
        <w:rPr>
          <w:rFonts w:ascii="Segoe UI" w:hAnsi="Segoe UI" w:cs="Segoe UI"/>
          <w:sz w:val="24"/>
          <w:szCs w:val="24"/>
        </w:rPr>
        <w:t xml:space="preserve"> invited to reflect on their own sources of assurance, assess the adequacy and sufficiency of the evidence used to support each corporate governance statement and determine the adequacy and appropriateness of assurances necessary to self-certify.  </w:t>
      </w:r>
    </w:p>
    <w:p w14:paraId="2026636E" w14:textId="24237B21" w:rsidR="00663B0F" w:rsidRPr="005C2819" w:rsidRDefault="00663B0F" w:rsidP="00663B0F">
      <w:pPr>
        <w:jc w:val="both"/>
        <w:rPr>
          <w:rFonts w:ascii="Segoe UI" w:hAnsi="Segoe UI" w:cs="Segoe UI"/>
          <w:sz w:val="24"/>
          <w:szCs w:val="24"/>
        </w:rPr>
      </w:pPr>
      <w:r w:rsidRPr="005C2819">
        <w:rPr>
          <w:rFonts w:ascii="Segoe UI" w:hAnsi="Segoe UI" w:cs="Segoe UI"/>
          <w:sz w:val="24"/>
          <w:szCs w:val="24"/>
        </w:rPr>
        <w:t>In the event that a Foundation Trust is unable to fully self-certify, it must provide commentary explaining the reasons for the absence of a full self-certification and the action it proposes to take to address the issues</w:t>
      </w:r>
      <w:r w:rsidR="005E1DEB">
        <w:rPr>
          <w:rFonts w:ascii="Segoe UI" w:hAnsi="Segoe UI" w:cs="Segoe UI"/>
          <w:sz w:val="24"/>
          <w:szCs w:val="24"/>
        </w:rPr>
        <w:t>, so in such circumstances, the Board will need to reach a consensus view</w:t>
      </w:r>
      <w:r w:rsidRPr="005C2819">
        <w:rPr>
          <w:rFonts w:ascii="Segoe UI" w:hAnsi="Segoe UI" w:cs="Segoe UI"/>
          <w:sz w:val="24"/>
          <w:szCs w:val="24"/>
        </w:rPr>
        <w:t>.</w:t>
      </w:r>
    </w:p>
    <w:p w14:paraId="7BC1247C" w14:textId="695940BD" w:rsidR="00994423" w:rsidRPr="005C2819" w:rsidRDefault="00994423" w:rsidP="00994423">
      <w:pPr>
        <w:jc w:val="both"/>
        <w:rPr>
          <w:rFonts w:ascii="Segoe UI" w:hAnsi="Segoe UI" w:cs="Segoe UI"/>
          <w:sz w:val="24"/>
          <w:szCs w:val="24"/>
        </w:rPr>
      </w:pPr>
      <w:r w:rsidRPr="005C2819">
        <w:rPr>
          <w:rFonts w:ascii="Segoe UI" w:hAnsi="Segoe UI" w:cs="Segoe UI"/>
          <w:sz w:val="24"/>
          <w:szCs w:val="24"/>
        </w:rPr>
        <w:t>The table included in the following pages details the exact wording of the Corporate Governance Statement as obligated by NHS</w:t>
      </w:r>
      <w:r w:rsidR="005E1DEB">
        <w:rPr>
          <w:rFonts w:ascii="Segoe UI" w:hAnsi="Segoe UI" w:cs="Segoe UI"/>
          <w:sz w:val="24"/>
          <w:szCs w:val="24"/>
        </w:rPr>
        <w:t>E/</w:t>
      </w:r>
      <w:r w:rsidRPr="005C2819">
        <w:rPr>
          <w:rFonts w:ascii="Segoe UI" w:hAnsi="Segoe UI" w:cs="Segoe UI"/>
          <w:sz w:val="24"/>
          <w:szCs w:val="24"/>
        </w:rPr>
        <w:t xml:space="preserve">I along with the proposed declarations. </w:t>
      </w:r>
    </w:p>
    <w:p w14:paraId="3BA1ABB9" w14:textId="77777777" w:rsidR="00994423" w:rsidRPr="005C2819" w:rsidRDefault="00994423" w:rsidP="002414CF">
      <w:pPr>
        <w:jc w:val="both"/>
        <w:rPr>
          <w:rFonts w:ascii="Segoe UI" w:hAnsi="Segoe UI" w:cs="Segoe UI"/>
          <w:sz w:val="24"/>
          <w:szCs w:val="24"/>
        </w:rPr>
      </w:pPr>
      <w:r w:rsidRPr="005C2819">
        <w:rPr>
          <w:rFonts w:ascii="Segoe UI" w:hAnsi="Segoe UI" w:cs="Segoe UI"/>
          <w:sz w:val="24"/>
          <w:szCs w:val="24"/>
        </w:rPr>
        <w:lastRenderedPageBreak/>
        <w:t>The Board is invited to:</w:t>
      </w:r>
    </w:p>
    <w:p w14:paraId="4445A9A7" w14:textId="77777777" w:rsidR="00994423" w:rsidRPr="005C2819" w:rsidRDefault="00994423" w:rsidP="00994423">
      <w:pPr>
        <w:numPr>
          <w:ilvl w:val="0"/>
          <w:numId w:val="29"/>
        </w:numPr>
        <w:jc w:val="both"/>
        <w:rPr>
          <w:rFonts w:ascii="Segoe UI" w:hAnsi="Segoe UI" w:cs="Segoe UI"/>
          <w:sz w:val="24"/>
          <w:szCs w:val="24"/>
        </w:rPr>
      </w:pPr>
      <w:r w:rsidRPr="005C2819">
        <w:rPr>
          <w:rFonts w:ascii="Segoe UI" w:hAnsi="Segoe UI" w:cs="Segoe UI"/>
          <w:sz w:val="24"/>
          <w:szCs w:val="24"/>
        </w:rPr>
        <w:t xml:space="preserve">consider and certify each Statement, including the risks associated with each, or if unable to certify then agree what supporting commentary should be submitted; and </w:t>
      </w:r>
    </w:p>
    <w:p w14:paraId="3F8A5684" w14:textId="77777777" w:rsidR="00994423" w:rsidRPr="005C2819" w:rsidRDefault="00994423" w:rsidP="00994423">
      <w:pPr>
        <w:numPr>
          <w:ilvl w:val="0"/>
          <w:numId w:val="29"/>
        </w:numPr>
        <w:jc w:val="both"/>
        <w:rPr>
          <w:rFonts w:ascii="Segoe UI" w:hAnsi="Segoe UI" w:cs="Segoe UI"/>
          <w:sz w:val="24"/>
          <w:szCs w:val="24"/>
        </w:rPr>
      </w:pPr>
      <w:r w:rsidRPr="005C2819">
        <w:rPr>
          <w:rFonts w:ascii="Segoe UI" w:hAnsi="Segoe UI" w:cs="Segoe UI"/>
          <w:sz w:val="24"/>
          <w:szCs w:val="24"/>
        </w:rPr>
        <w:t>approve the final Corporate Governance Statement for publication.</w:t>
      </w:r>
    </w:p>
    <w:p w14:paraId="3925E08B" w14:textId="77777777" w:rsidR="00663B0F" w:rsidRPr="005C2819" w:rsidRDefault="00663B0F" w:rsidP="00663B0F">
      <w:pPr>
        <w:ind w:left="720"/>
        <w:jc w:val="both"/>
        <w:rPr>
          <w:rFonts w:ascii="Segoe UI" w:hAnsi="Segoe UI" w:cs="Segoe UI"/>
          <w:b/>
          <w:sz w:val="24"/>
          <w:szCs w:val="24"/>
        </w:rPr>
        <w:sectPr w:rsidR="00663B0F" w:rsidRPr="005C2819" w:rsidSect="006B3223">
          <w:footerReference w:type="default" r:id="rId12"/>
          <w:headerReference w:type="first" r:id="rId13"/>
          <w:pgSz w:w="11906" w:h="16838"/>
          <w:pgMar w:top="1440" w:right="1440" w:bottom="1440" w:left="1440" w:header="708" w:footer="708" w:gutter="0"/>
          <w:cols w:space="708"/>
          <w:titlePg/>
          <w:docGrid w:linePitch="360"/>
        </w:sectPr>
      </w:pPr>
    </w:p>
    <w:p w14:paraId="7D23FF1F" w14:textId="77777777" w:rsidR="00663B0F" w:rsidRPr="005C2819" w:rsidRDefault="00663B0F" w:rsidP="00663B0F">
      <w:pPr>
        <w:ind w:left="720"/>
        <w:jc w:val="center"/>
        <w:rPr>
          <w:rFonts w:ascii="Segoe UI" w:hAnsi="Segoe UI" w:cs="Segoe UI"/>
          <w:b/>
          <w:sz w:val="24"/>
          <w:szCs w:val="24"/>
        </w:rPr>
      </w:pPr>
      <w:r w:rsidRPr="005C2819">
        <w:rPr>
          <w:rFonts w:ascii="Segoe UI" w:hAnsi="Segoe UI" w:cs="Segoe UI"/>
          <w:b/>
          <w:sz w:val="24"/>
          <w:szCs w:val="24"/>
        </w:rPr>
        <w:lastRenderedPageBreak/>
        <w:t>CORPORATE GOVERNANCE STATEMENT</w:t>
      </w:r>
    </w:p>
    <w:p w14:paraId="68FF452A" w14:textId="48258A4E" w:rsidR="00663B0F" w:rsidRPr="005C2819" w:rsidRDefault="00D176D4" w:rsidP="00663B0F">
      <w:pPr>
        <w:ind w:left="720"/>
        <w:jc w:val="center"/>
        <w:rPr>
          <w:rFonts w:ascii="Segoe UI" w:hAnsi="Segoe UI" w:cs="Segoe UI"/>
          <w:b/>
          <w:sz w:val="24"/>
          <w:szCs w:val="24"/>
        </w:rPr>
      </w:pPr>
      <w:r>
        <w:rPr>
          <w:rFonts w:ascii="Segoe UI" w:hAnsi="Segoe UI" w:cs="Segoe UI"/>
          <w:b/>
          <w:sz w:val="24"/>
          <w:szCs w:val="24"/>
        </w:rPr>
        <w:t>May/</w:t>
      </w:r>
      <w:r w:rsidR="00663B0F" w:rsidRPr="005C2819">
        <w:rPr>
          <w:rFonts w:ascii="Segoe UI" w:hAnsi="Segoe UI" w:cs="Segoe UI"/>
          <w:b/>
          <w:sz w:val="24"/>
          <w:szCs w:val="24"/>
        </w:rPr>
        <w:t xml:space="preserve">June Board Certification – taking into account the views of the Governors </w:t>
      </w:r>
    </w:p>
    <w:tbl>
      <w:tblPr>
        <w:tblStyle w:val="TableGrid"/>
        <w:tblW w:w="15309" w:type="dxa"/>
        <w:tblInd w:w="-572" w:type="dxa"/>
        <w:tblLook w:val="04A0" w:firstRow="1" w:lastRow="0" w:firstColumn="1" w:lastColumn="0" w:noHBand="0" w:noVBand="1"/>
      </w:tblPr>
      <w:tblGrid>
        <w:gridCol w:w="4536"/>
        <w:gridCol w:w="1412"/>
        <w:gridCol w:w="9497"/>
      </w:tblGrid>
      <w:tr w:rsidR="00663B0F" w:rsidRPr="005C2819" w14:paraId="60EDA4D1" w14:textId="77777777" w:rsidTr="00B40CCC">
        <w:trPr>
          <w:trHeight w:val="721"/>
        </w:trPr>
        <w:tc>
          <w:tcPr>
            <w:tcW w:w="4536" w:type="dxa"/>
            <w:noWrap/>
            <w:hideMark/>
          </w:tcPr>
          <w:p w14:paraId="240D54AB" w14:textId="77777777" w:rsidR="00663B0F" w:rsidRPr="005C2819" w:rsidRDefault="00663B0F" w:rsidP="00B40CCC">
            <w:pPr>
              <w:rPr>
                <w:rFonts w:ascii="Segoe UI" w:hAnsi="Segoe UI" w:cs="Segoe UI"/>
                <w:sz w:val="24"/>
                <w:szCs w:val="24"/>
              </w:rPr>
            </w:pPr>
            <w:r w:rsidRPr="005C2819">
              <w:rPr>
                <w:rFonts w:ascii="Segoe UI" w:hAnsi="Segoe UI" w:cs="Segoe UI"/>
                <w:b/>
                <w:bCs/>
                <w:sz w:val="24"/>
                <w:szCs w:val="24"/>
              </w:rPr>
              <w:t>Corporate Governance Statement</w:t>
            </w:r>
          </w:p>
        </w:tc>
        <w:tc>
          <w:tcPr>
            <w:tcW w:w="1276" w:type="dxa"/>
            <w:noWrap/>
            <w:hideMark/>
          </w:tcPr>
          <w:p w14:paraId="2E75F9FE" w14:textId="77777777" w:rsidR="00663B0F" w:rsidRPr="005C2819" w:rsidRDefault="00663B0F" w:rsidP="00B40CCC">
            <w:pPr>
              <w:rPr>
                <w:rFonts w:ascii="Segoe UI" w:hAnsi="Segoe UI" w:cs="Segoe UI"/>
                <w:b/>
                <w:bCs/>
                <w:sz w:val="24"/>
                <w:szCs w:val="24"/>
              </w:rPr>
            </w:pPr>
            <w:r w:rsidRPr="005C2819">
              <w:rPr>
                <w:rFonts w:ascii="Segoe UI" w:hAnsi="Segoe UI" w:cs="Segoe UI"/>
                <w:b/>
                <w:bCs/>
                <w:sz w:val="24"/>
                <w:szCs w:val="24"/>
              </w:rPr>
              <w:t>Response</w:t>
            </w:r>
          </w:p>
        </w:tc>
        <w:tc>
          <w:tcPr>
            <w:tcW w:w="9497" w:type="dxa"/>
            <w:noWrap/>
            <w:hideMark/>
          </w:tcPr>
          <w:p w14:paraId="7F043EE4" w14:textId="77777777" w:rsidR="00663B0F" w:rsidRPr="005C2819" w:rsidRDefault="00663B0F" w:rsidP="00B40CCC">
            <w:pPr>
              <w:rPr>
                <w:rFonts w:ascii="Segoe UI" w:hAnsi="Segoe UI" w:cs="Segoe UI"/>
                <w:b/>
                <w:bCs/>
                <w:sz w:val="24"/>
                <w:szCs w:val="24"/>
              </w:rPr>
            </w:pPr>
            <w:r w:rsidRPr="005C2819">
              <w:rPr>
                <w:rFonts w:ascii="Segoe UI" w:hAnsi="Segoe UI" w:cs="Segoe UI"/>
                <w:b/>
                <w:bCs/>
                <w:sz w:val="24"/>
                <w:szCs w:val="24"/>
              </w:rPr>
              <w:t>Risks and mitigating actions</w:t>
            </w:r>
          </w:p>
        </w:tc>
      </w:tr>
      <w:tr w:rsidR="00663B0F" w:rsidRPr="005C2819" w14:paraId="1132ED29" w14:textId="77777777" w:rsidTr="00B40CCC">
        <w:trPr>
          <w:trHeight w:val="990"/>
        </w:trPr>
        <w:tc>
          <w:tcPr>
            <w:tcW w:w="4536" w:type="dxa"/>
            <w:hideMark/>
          </w:tcPr>
          <w:p w14:paraId="17D8C6A9" w14:textId="77777777" w:rsidR="00663B0F" w:rsidRPr="005C2819" w:rsidRDefault="00663B0F" w:rsidP="00B40CCC">
            <w:pPr>
              <w:pStyle w:val="ListParagraph"/>
              <w:numPr>
                <w:ilvl w:val="0"/>
                <w:numId w:val="26"/>
              </w:numPr>
              <w:rPr>
                <w:rFonts w:ascii="Segoe UI" w:hAnsi="Segoe UI" w:cs="Segoe UI"/>
                <w:sz w:val="24"/>
                <w:szCs w:val="24"/>
              </w:rPr>
            </w:pPr>
            <w:r w:rsidRPr="005C2819">
              <w:rPr>
                <w:rFonts w:ascii="Segoe UI" w:hAnsi="Segoe UI" w:cs="Segoe UI"/>
                <w:sz w:val="24"/>
                <w:szCs w:val="24"/>
              </w:rPr>
              <w:t>The Board is satisfied that the Trust applies those principles, systems and standards of good corporate governance which reasonably would be regarded as appropriate for a supplier of health care services to the NHS.</w:t>
            </w:r>
          </w:p>
        </w:tc>
        <w:tc>
          <w:tcPr>
            <w:tcW w:w="1276" w:type="dxa"/>
            <w:noWrap/>
            <w:hideMark/>
          </w:tcPr>
          <w:p w14:paraId="724A07F9" w14:textId="77777777" w:rsidR="00663B0F" w:rsidRPr="005C2819" w:rsidRDefault="00663B0F" w:rsidP="00B40CCC">
            <w:pPr>
              <w:rPr>
                <w:rFonts w:ascii="Segoe UI" w:hAnsi="Segoe UI" w:cs="Segoe UI"/>
                <w:b/>
                <w:bCs/>
                <w:sz w:val="24"/>
                <w:szCs w:val="24"/>
              </w:rPr>
            </w:pPr>
            <w:r w:rsidRPr="005C2819">
              <w:rPr>
                <w:rFonts w:ascii="Segoe UI" w:eastAsia="Times New Roman" w:hAnsi="Segoe UI" w:cs="Segoe UI"/>
                <w:b/>
                <w:bCs/>
                <w:color w:val="00B050"/>
                <w:sz w:val="24"/>
                <w:szCs w:val="24"/>
                <w:lang w:eastAsia="en-GB"/>
              </w:rPr>
              <w:t>Confirmed</w:t>
            </w:r>
          </w:p>
        </w:tc>
        <w:tc>
          <w:tcPr>
            <w:tcW w:w="9497" w:type="dxa"/>
            <w:hideMark/>
          </w:tcPr>
          <w:p w14:paraId="1D20DFB5" w14:textId="7700B104" w:rsidR="00663B0F" w:rsidRPr="005C2819" w:rsidRDefault="00663B0F" w:rsidP="00B40CCC">
            <w:pPr>
              <w:jc w:val="both"/>
              <w:rPr>
                <w:rFonts w:ascii="Segoe UI" w:hAnsi="Segoe UI" w:cs="Segoe UI"/>
                <w:sz w:val="24"/>
                <w:szCs w:val="24"/>
              </w:rPr>
            </w:pPr>
            <w:r w:rsidRPr="005C2819">
              <w:rPr>
                <w:rFonts w:ascii="Segoe UI" w:hAnsi="Segoe UI" w:cs="Segoe UI"/>
                <w:sz w:val="24"/>
                <w:szCs w:val="24"/>
              </w:rPr>
              <w:t xml:space="preserve">Risk: governance framework and supporting structures not fit for purpose adversely affecting good corporate governance and decision making. Mitigation: Governance </w:t>
            </w:r>
            <w:r w:rsidR="00201F35">
              <w:rPr>
                <w:rFonts w:ascii="Segoe UI" w:hAnsi="Segoe UI" w:cs="Segoe UI"/>
                <w:sz w:val="24"/>
                <w:szCs w:val="24"/>
              </w:rPr>
              <w:t>committee</w:t>
            </w:r>
            <w:r w:rsidR="00603052">
              <w:rPr>
                <w:rFonts w:ascii="Segoe UI" w:hAnsi="Segoe UI" w:cs="Segoe UI"/>
                <w:sz w:val="24"/>
                <w:szCs w:val="24"/>
              </w:rPr>
              <w:t xml:space="preserve"> </w:t>
            </w:r>
            <w:r w:rsidRPr="005C2819">
              <w:rPr>
                <w:rFonts w:ascii="Segoe UI" w:hAnsi="Segoe UI" w:cs="Segoe UI"/>
                <w:sz w:val="24"/>
                <w:szCs w:val="24"/>
              </w:rPr>
              <w:t xml:space="preserve">framework approved by Board </w:t>
            </w:r>
            <w:r w:rsidR="00603052">
              <w:rPr>
                <w:rFonts w:ascii="Segoe UI" w:hAnsi="Segoe UI" w:cs="Segoe UI"/>
                <w:sz w:val="24"/>
                <w:szCs w:val="24"/>
              </w:rPr>
              <w:t>which</w:t>
            </w:r>
            <w:r w:rsidR="002714FD">
              <w:rPr>
                <w:rFonts w:ascii="Segoe UI" w:hAnsi="Segoe UI" w:cs="Segoe UI"/>
                <w:sz w:val="24"/>
                <w:szCs w:val="24"/>
              </w:rPr>
              <w:t xml:space="preserve"> also in particular </w:t>
            </w:r>
            <w:r w:rsidR="00603052">
              <w:rPr>
                <w:rFonts w:ascii="Segoe UI" w:hAnsi="Segoe UI" w:cs="Segoe UI"/>
                <w:sz w:val="24"/>
                <w:szCs w:val="24"/>
              </w:rPr>
              <w:t xml:space="preserve">through sub committees </w:t>
            </w:r>
            <w:r w:rsidRPr="005C2819">
              <w:rPr>
                <w:rFonts w:ascii="Segoe UI" w:hAnsi="Segoe UI" w:cs="Segoe UI"/>
                <w:sz w:val="24"/>
                <w:szCs w:val="24"/>
              </w:rPr>
              <w:t>take</w:t>
            </w:r>
            <w:r w:rsidR="00603052">
              <w:rPr>
                <w:rFonts w:ascii="Segoe UI" w:hAnsi="Segoe UI" w:cs="Segoe UI"/>
                <w:sz w:val="24"/>
                <w:szCs w:val="24"/>
              </w:rPr>
              <w:t>s</w:t>
            </w:r>
            <w:r w:rsidRPr="005C2819">
              <w:rPr>
                <w:rFonts w:ascii="Segoe UI" w:hAnsi="Segoe UI" w:cs="Segoe UI"/>
                <w:sz w:val="24"/>
                <w:szCs w:val="24"/>
              </w:rPr>
              <w:t xml:space="preserve"> account of CQC focus on </w:t>
            </w:r>
            <w:r w:rsidR="002714FD">
              <w:rPr>
                <w:rFonts w:ascii="Segoe UI" w:hAnsi="Segoe UI" w:cs="Segoe UI"/>
                <w:sz w:val="24"/>
                <w:szCs w:val="24"/>
              </w:rPr>
              <w:t>fundamental standards of care</w:t>
            </w:r>
            <w:r w:rsidRPr="005C2819">
              <w:rPr>
                <w:rFonts w:ascii="Segoe UI" w:hAnsi="Segoe UI" w:cs="Segoe UI"/>
                <w:sz w:val="24"/>
                <w:szCs w:val="24"/>
              </w:rPr>
              <w:t>; Trust’s internal audit function which reports to the Audit Committee reviews and makes recommendations on the effectiveness of internal controls</w:t>
            </w:r>
            <w:r w:rsidR="00194895">
              <w:rPr>
                <w:rFonts w:ascii="Segoe UI" w:hAnsi="Segoe UI" w:cs="Segoe UI"/>
                <w:sz w:val="24"/>
                <w:szCs w:val="24"/>
              </w:rPr>
              <w:t xml:space="preserve"> across a </w:t>
            </w:r>
            <w:r w:rsidR="00FA05DB">
              <w:rPr>
                <w:rFonts w:ascii="Segoe UI" w:hAnsi="Segoe UI" w:cs="Segoe UI"/>
                <w:sz w:val="24"/>
                <w:szCs w:val="24"/>
              </w:rPr>
              <w:t xml:space="preserve">risk based </w:t>
            </w:r>
            <w:r w:rsidR="00194895">
              <w:rPr>
                <w:rFonts w:ascii="Segoe UI" w:hAnsi="Segoe UI" w:cs="Segoe UI"/>
                <w:sz w:val="24"/>
                <w:szCs w:val="24"/>
              </w:rPr>
              <w:t>rolling programme to cover the control environment</w:t>
            </w:r>
            <w:r w:rsidRPr="005C2819">
              <w:rPr>
                <w:rFonts w:ascii="Segoe UI" w:hAnsi="Segoe UI" w:cs="Segoe UI"/>
                <w:sz w:val="24"/>
                <w:szCs w:val="24"/>
              </w:rPr>
              <w:t xml:space="preserve">.  Audit Committee and Board annual review of compliance with Code of Governance (best practice in corporate governance) as part of Annual Report and External Audit’s review of auditable sections and opinion. Robust scrutiny annually of the Annual Governance Statement as part of the Annual Report (Audit Committee, External Auditors and Board); Trust’s Well Led Governance Review 2017: PWC and </w:t>
            </w:r>
            <w:r w:rsidR="00C531A1">
              <w:rPr>
                <w:rFonts w:ascii="Segoe UI" w:hAnsi="Segoe UI" w:cs="Segoe UI"/>
                <w:sz w:val="24"/>
                <w:szCs w:val="24"/>
              </w:rPr>
              <w:t xml:space="preserve">Board’s own </w:t>
            </w:r>
            <w:r w:rsidR="00026311">
              <w:rPr>
                <w:rFonts w:ascii="Segoe UI" w:hAnsi="Segoe UI" w:cs="Segoe UI"/>
                <w:sz w:val="24"/>
                <w:szCs w:val="24"/>
              </w:rPr>
              <w:t xml:space="preserve">self assessment </w:t>
            </w:r>
            <w:r w:rsidR="001F51F7">
              <w:rPr>
                <w:rFonts w:ascii="Segoe UI" w:hAnsi="Segoe UI" w:cs="Segoe UI"/>
                <w:sz w:val="24"/>
                <w:szCs w:val="24"/>
              </w:rPr>
              <w:t>and true for us review earl</w:t>
            </w:r>
            <w:r w:rsidR="00C531A1">
              <w:rPr>
                <w:rFonts w:ascii="Segoe UI" w:hAnsi="Segoe UI" w:cs="Segoe UI"/>
                <w:sz w:val="24"/>
                <w:szCs w:val="24"/>
              </w:rPr>
              <w:t>y</w:t>
            </w:r>
            <w:r w:rsidR="001F51F7">
              <w:rPr>
                <w:rFonts w:ascii="Segoe UI" w:hAnsi="Segoe UI" w:cs="Segoe UI"/>
                <w:sz w:val="24"/>
                <w:szCs w:val="24"/>
              </w:rPr>
              <w:t xml:space="preserve"> 2022</w:t>
            </w:r>
            <w:r w:rsidR="005A7557">
              <w:rPr>
                <w:rFonts w:ascii="Segoe UI" w:hAnsi="Segoe UI" w:cs="Segoe UI"/>
                <w:sz w:val="24"/>
                <w:szCs w:val="24"/>
              </w:rPr>
              <w:t xml:space="preserve"> and work regarding ‘journey to outstanding’</w:t>
            </w:r>
            <w:r w:rsidRPr="001E0978">
              <w:rPr>
                <w:rFonts w:ascii="Segoe UI" w:hAnsi="Segoe UI" w:cs="Segoe UI"/>
                <w:sz w:val="24"/>
                <w:szCs w:val="24"/>
              </w:rPr>
              <w:t>.  (CQC Well Led review 2018</w:t>
            </w:r>
            <w:r w:rsidR="001E0978" w:rsidRPr="001E0978">
              <w:rPr>
                <w:rFonts w:ascii="Segoe UI" w:hAnsi="Segoe UI" w:cs="Segoe UI"/>
                <w:sz w:val="24"/>
                <w:szCs w:val="24"/>
              </w:rPr>
              <w:t xml:space="preserve"> and</w:t>
            </w:r>
            <w:r w:rsidR="00781BA8">
              <w:rPr>
                <w:rFonts w:ascii="Segoe UI" w:hAnsi="Segoe UI" w:cs="Segoe UI"/>
                <w:sz w:val="24"/>
                <w:szCs w:val="24"/>
              </w:rPr>
              <w:t xml:space="preserve"> </w:t>
            </w:r>
            <w:r w:rsidR="001E0978" w:rsidRPr="001E0978">
              <w:rPr>
                <w:rFonts w:ascii="Segoe UI" w:hAnsi="Segoe UI" w:cs="Segoe UI"/>
                <w:sz w:val="24"/>
                <w:szCs w:val="24"/>
              </w:rPr>
              <w:t xml:space="preserve">2019 </w:t>
            </w:r>
            <w:r w:rsidRPr="001E0978">
              <w:rPr>
                <w:rFonts w:ascii="Segoe UI" w:hAnsi="Segoe UI" w:cs="Segoe UI"/>
                <w:sz w:val="24"/>
                <w:szCs w:val="24"/>
              </w:rPr>
              <w:t>‘good’ outcome</w:t>
            </w:r>
            <w:r w:rsidR="001E0978" w:rsidRPr="001E0978">
              <w:rPr>
                <w:rFonts w:ascii="Segoe UI" w:hAnsi="Segoe UI" w:cs="Segoe UI"/>
                <w:sz w:val="24"/>
                <w:szCs w:val="24"/>
              </w:rPr>
              <w:t>, and ‘good’ overall</w:t>
            </w:r>
            <w:r w:rsidR="001E0978">
              <w:rPr>
                <w:rFonts w:ascii="Segoe UI" w:hAnsi="Segoe UI" w:cs="Segoe UI"/>
                <w:sz w:val="24"/>
                <w:szCs w:val="24"/>
              </w:rPr>
              <w:t xml:space="preserve"> 2019</w:t>
            </w:r>
            <w:r w:rsidRPr="001E0978">
              <w:rPr>
                <w:rFonts w:ascii="Segoe UI" w:hAnsi="Segoe UI" w:cs="Segoe UI"/>
                <w:sz w:val="24"/>
                <w:szCs w:val="24"/>
              </w:rPr>
              <w:t>)</w:t>
            </w:r>
            <w:r w:rsidR="00734EBE">
              <w:rPr>
                <w:rFonts w:ascii="Segoe UI" w:hAnsi="Segoe UI" w:cs="Segoe UI"/>
                <w:sz w:val="24"/>
                <w:szCs w:val="24"/>
              </w:rPr>
              <w:t>.  Board Development activity 2021</w:t>
            </w:r>
            <w:r w:rsidR="00D176D4">
              <w:rPr>
                <w:rFonts w:ascii="Segoe UI" w:hAnsi="Segoe UI" w:cs="Segoe UI"/>
                <w:sz w:val="24"/>
                <w:szCs w:val="24"/>
              </w:rPr>
              <w:t xml:space="preserve"> and 2022</w:t>
            </w:r>
            <w:r w:rsidR="00B40312">
              <w:rPr>
                <w:rFonts w:ascii="Segoe UI" w:hAnsi="Segoe UI" w:cs="Segoe UI"/>
                <w:sz w:val="24"/>
                <w:szCs w:val="24"/>
              </w:rPr>
              <w:t xml:space="preserve"> to improve </w:t>
            </w:r>
            <w:r w:rsidR="00FC2D30">
              <w:rPr>
                <w:rFonts w:ascii="Segoe UI" w:hAnsi="Segoe UI" w:cs="Segoe UI"/>
                <w:sz w:val="24"/>
                <w:szCs w:val="24"/>
              </w:rPr>
              <w:t>its own effectiveness</w:t>
            </w:r>
            <w:r w:rsidR="00734EBE">
              <w:rPr>
                <w:rFonts w:ascii="Segoe UI" w:hAnsi="Segoe UI" w:cs="Segoe UI"/>
                <w:sz w:val="24"/>
                <w:szCs w:val="24"/>
              </w:rPr>
              <w:t>.</w:t>
            </w:r>
          </w:p>
        </w:tc>
      </w:tr>
      <w:tr w:rsidR="00663B0F" w:rsidRPr="005C2819" w14:paraId="782860C6" w14:textId="77777777" w:rsidTr="00B40CCC">
        <w:trPr>
          <w:trHeight w:val="645"/>
        </w:trPr>
        <w:tc>
          <w:tcPr>
            <w:tcW w:w="4536" w:type="dxa"/>
            <w:hideMark/>
          </w:tcPr>
          <w:p w14:paraId="69C0FF88" w14:textId="77777777" w:rsidR="00663B0F" w:rsidRPr="005C2819" w:rsidRDefault="00663B0F" w:rsidP="00B40CCC">
            <w:pPr>
              <w:pStyle w:val="ListParagraph"/>
              <w:numPr>
                <w:ilvl w:val="0"/>
                <w:numId w:val="26"/>
              </w:numPr>
              <w:rPr>
                <w:rFonts w:ascii="Segoe UI" w:eastAsia="Times New Roman" w:hAnsi="Segoe UI" w:cs="Segoe UI"/>
                <w:sz w:val="24"/>
                <w:szCs w:val="24"/>
                <w:lang w:eastAsia="en-GB"/>
              </w:rPr>
            </w:pPr>
            <w:r w:rsidRPr="005C2819">
              <w:rPr>
                <w:rFonts w:ascii="Segoe UI" w:eastAsia="Times New Roman" w:hAnsi="Segoe UI" w:cs="Segoe UI"/>
                <w:sz w:val="24"/>
                <w:szCs w:val="24"/>
                <w:lang w:eastAsia="en-GB"/>
              </w:rPr>
              <w:t>The Board has regard to such guidance on good corporate governance as may be issued by NHS Improvement from time to time</w:t>
            </w:r>
          </w:p>
        </w:tc>
        <w:tc>
          <w:tcPr>
            <w:tcW w:w="1276" w:type="dxa"/>
            <w:noWrap/>
            <w:hideMark/>
          </w:tcPr>
          <w:p w14:paraId="2C17E2BE" w14:textId="77777777" w:rsidR="00663B0F" w:rsidRPr="005C2819" w:rsidRDefault="00663B0F" w:rsidP="00B40CCC">
            <w:pPr>
              <w:rPr>
                <w:rFonts w:ascii="Segoe UI" w:eastAsia="Times New Roman" w:hAnsi="Segoe UI" w:cs="Segoe UI"/>
                <w:b/>
                <w:bCs/>
                <w:color w:val="00B050"/>
                <w:sz w:val="24"/>
                <w:szCs w:val="24"/>
                <w:lang w:eastAsia="en-GB"/>
              </w:rPr>
            </w:pPr>
            <w:r w:rsidRPr="005C2819">
              <w:rPr>
                <w:rFonts w:ascii="Segoe UI" w:eastAsia="Times New Roman" w:hAnsi="Segoe UI" w:cs="Segoe UI"/>
                <w:b/>
                <w:bCs/>
                <w:color w:val="00B050"/>
                <w:sz w:val="24"/>
                <w:szCs w:val="24"/>
                <w:lang w:eastAsia="en-GB"/>
              </w:rPr>
              <w:t>Confirmed</w:t>
            </w:r>
          </w:p>
        </w:tc>
        <w:tc>
          <w:tcPr>
            <w:tcW w:w="9497" w:type="dxa"/>
            <w:hideMark/>
          </w:tcPr>
          <w:p w14:paraId="2B6260CD" w14:textId="7D24011A" w:rsidR="00663B0F" w:rsidRPr="005C2819" w:rsidRDefault="00663B0F" w:rsidP="00B40CCC">
            <w:pPr>
              <w:jc w:val="both"/>
              <w:rPr>
                <w:rFonts w:ascii="Segoe UI" w:eastAsia="Times New Roman" w:hAnsi="Segoe UI" w:cs="Segoe UI"/>
                <w:sz w:val="24"/>
                <w:szCs w:val="24"/>
                <w:lang w:eastAsia="en-GB"/>
              </w:rPr>
            </w:pPr>
            <w:r w:rsidRPr="005C2819">
              <w:rPr>
                <w:rFonts w:ascii="Segoe UI" w:eastAsia="Times New Roman" w:hAnsi="Segoe UI" w:cs="Segoe UI"/>
                <w:sz w:val="24"/>
                <w:szCs w:val="24"/>
                <w:lang w:eastAsia="en-GB"/>
              </w:rPr>
              <w:t xml:space="preserve">Risk: Board members unaware of guidance in a timely manner affecting compliant status. Mitigation: </w:t>
            </w:r>
            <w:r w:rsidR="001E0978">
              <w:rPr>
                <w:rFonts w:ascii="Segoe UI" w:eastAsia="Times New Roman" w:hAnsi="Segoe UI" w:cs="Segoe UI"/>
                <w:sz w:val="24"/>
                <w:szCs w:val="24"/>
                <w:lang w:eastAsia="en-GB"/>
              </w:rPr>
              <w:t>DoCA/</w:t>
            </w:r>
            <w:r w:rsidRPr="005C2819">
              <w:rPr>
                <w:rFonts w:ascii="Segoe UI" w:eastAsia="Times New Roman" w:hAnsi="Segoe UI" w:cs="Segoe UI"/>
                <w:sz w:val="24"/>
                <w:szCs w:val="24"/>
                <w:lang w:eastAsia="en-GB"/>
              </w:rPr>
              <w:t xml:space="preserve">Company Secretary 'horizon scans' and prepares monthly legal/statutory/regulatory update to Board on such guidance both in and out of session to include updates on ‘Trust position’ against requirements. </w:t>
            </w:r>
            <w:r w:rsidR="001E0978">
              <w:rPr>
                <w:rFonts w:ascii="Segoe UI" w:eastAsia="Times New Roman" w:hAnsi="Segoe UI" w:cs="Segoe UI"/>
                <w:sz w:val="24"/>
                <w:szCs w:val="24"/>
                <w:lang w:eastAsia="en-GB"/>
              </w:rPr>
              <w:t>DoCA/</w:t>
            </w:r>
            <w:r w:rsidRPr="005C2819">
              <w:rPr>
                <w:rFonts w:ascii="Segoe UI" w:eastAsia="Times New Roman" w:hAnsi="Segoe UI" w:cs="Segoe UI"/>
                <w:sz w:val="24"/>
                <w:szCs w:val="24"/>
                <w:lang w:eastAsia="en-GB"/>
              </w:rPr>
              <w:t xml:space="preserve">Company Secretary on NHSI circulation list so receives early notification of NHSI guidance/consultations/bulletins on governance, the same applying to membership of NHS Providers and other legal/regulatory networks.  Board assesses compliance with </w:t>
            </w:r>
            <w:r w:rsidRPr="005C2819">
              <w:rPr>
                <w:rFonts w:ascii="Segoe UI" w:eastAsia="Times New Roman" w:hAnsi="Segoe UI" w:cs="Segoe UI"/>
                <w:sz w:val="24"/>
                <w:szCs w:val="24"/>
                <w:lang w:eastAsia="en-GB"/>
              </w:rPr>
              <w:lastRenderedPageBreak/>
              <w:t>Code of Governance as part of processes for Annual Report.  Board/Board Committee Reports when appropriate clarify regulatory and legal obligations (eg NRATS committee reporting cover sheets).</w:t>
            </w:r>
            <w:r w:rsidR="00C860A4">
              <w:rPr>
                <w:rFonts w:ascii="Segoe UI" w:eastAsia="Times New Roman" w:hAnsi="Segoe UI" w:cs="Segoe UI"/>
                <w:sz w:val="24"/>
                <w:szCs w:val="24"/>
                <w:lang w:eastAsia="en-GB"/>
              </w:rPr>
              <w:t xml:space="preserve">  Chief Medical Officer </w:t>
            </w:r>
            <w:r w:rsidR="008D6A05">
              <w:rPr>
                <w:rFonts w:ascii="Segoe UI" w:eastAsia="Times New Roman" w:hAnsi="Segoe UI" w:cs="Segoe UI"/>
                <w:sz w:val="24"/>
                <w:szCs w:val="24"/>
                <w:lang w:eastAsia="en-GB"/>
              </w:rPr>
              <w:t xml:space="preserve">is lead executive of the MHA and Law Committee and keeps the Board appraised of matters concerning MHA, DoLS </w:t>
            </w:r>
            <w:r w:rsidR="00400089">
              <w:rPr>
                <w:rFonts w:ascii="Segoe UI" w:eastAsia="Times New Roman" w:hAnsi="Segoe UI" w:cs="Segoe UI"/>
                <w:sz w:val="24"/>
                <w:szCs w:val="24"/>
                <w:lang w:eastAsia="en-GB"/>
              </w:rPr>
              <w:t>and MCA.</w:t>
            </w:r>
            <w:r w:rsidR="001B518C">
              <w:rPr>
                <w:rFonts w:ascii="Segoe UI" w:eastAsia="Times New Roman" w:hAnsi="Segoe UI" w:cs="Segoe UI"/>
                <w:sz w:val="24"/>
                <w:szCs w:val="24"/>
                <w:lang w:eastAsia="en-GB"/>
              </w:rPr>
              <w:t xml:space="preserve">  Policy and Standard Operating Procedure frameworks safeguard compliance with existing statute and </w:t>
            </w:r>
            <w:r w:rsidR="0077317C">
              <w:rPr>
                <w:rFonts w:ascii="Segoe UI" w:eastAsia="Times New Roman" w:hAnsi="Segoe UI" w:cs="Segoe UI"/>
                <w:sz w:val="24"/>
                <w:szCs w:val="24"/>
                <w:lang w:eastAsia="en-GB"/>
              </w:rPr>
              <w:t xml:space="preserve">regulation and incident and complaint investigations triangulate </w:t>
            </w:r>
            <w:r w:rsidR="008856D2">
              <w:rPr>
                <w:rFonts w:ascii="Segoe UI" w:eastAsia="Times New Roman" w:hAnsi="Segoe UI" w:cs="Segoe UI"/>
                <w:sz w:val="24"/>
                <w:szCs w:val="24"/>
                <w:lang w:eastAsia="en-GB"/>
              </w:rPr>
              <w:t>trends and themes which might identify non compliance with policy and mandatory frameworks</w:t>
            </w:r>
            <w:r w:rsidR="00CF7879">
              <w:rPr>
                <w:rFonts w:ascii="Segoe UI" w:eastAsia="Times New Roman" w:hAnsi="Segoe UI" w:cs="Segoe UI"/>
                <w:sz w:val="24"/>
                <w:szCs w:val="24"/>
                <w:lang w:eastAsia="en-GB"/>
              </w:rPr>
              <w:t>.</w:t>
            </w:r>
          </w:p>
        </w:tc>
      </w:tr>
      <w:tr w:rsidR="00663B0F" w:rsidRPr="005C2819" w14:paraId="6252F5AA" w14:textId="77777777" w:rsidTr="00B40CCC">
        <w:trPr>
          <w:trHeight w:val="1266"/>
        </w:trPr>
        <w:tc>
          <w:tcPr>
            <w:tcW w:w="4536" w:type="dxa"/>
            <w:hideMark/>
          </w:tcPr>
          <w:p w14:paraId="401596FF" w14:textId="77777777" w:rsidR="00663B0F" w:rsidRPr="005C2819" w:rsidRDefault="00663B0F" w:rsidP="00B40CCC">
            <w:pPr>
              <w:pStyle w:val="ListParagraph"/>
              <w:numPr>
                <w:ilvl w:val="0"/>
                <w:numId w:val="26"/>
              </w:numPr>
              <w:rPr>
                <w:rFonts w:ascii="Segoe UI" w:eastAsia="Times New Roman" w:hAnsi="Segoe UI" w:cs="Segoe UI"/>
                <w:sz w:val="24"/>
                <w:szCs w:val="24"/>
                <w:lang w:eastAsia="en-GB"/>
              </w:rPr>
            </w:pPr>
            <w:r w:rsidRPr="005C2819">
              <w:rPr>
                <w:rFonts w:ascii="Segoe UI" w:eastAsia="Times New Roman" w:hAnsi="Segoe UI" w:cs="Segoe UI"/>
                <w:sz w:val="24"/>
                <w:szCs w:val="24"/>
                <w:lang w:eastAsia="en-GB"/>
              </w:rPr>
              <w:lastRenderedPageBreak/>
              <w:t xml:space="preserve">The Board is satisfied that the Trust has established and implements: </w:t>
            </w:r>
            <w:r w:rsidRPr="005C2819">
              <w:rPr>
                <w:rFonts w:ascii="Segoe UI" w:eastAsia="Times New Roman" w:hAnsi="Segoe UI" w:cs="Segoe UI"/>
                <w:sz w:val="24"/>
                <w:szCs w:val="24"/>
                <w:lang w:eastAsia="en-GB"/>
              </w:rPr>
              <w:br/>
              <w:t>(a) Effective board and committee structures;</w:t>
            </w:r>
            <w:r w:rsidRPr="005C2819">
              <w:rPr>
                <w:rFonts w:ascii="Segoe UI" w:eastAsia="Times New Roman" w:hAnsi="Segoe UI" w:cs="Segoe UI"/>
                <w:sz w:val="24"/>
                <w:szCs w:val="24"/>
                <w:lang w:eastAsia="en-GB"/>
              </w:rPr>
              <w:br/>
              <w:t>(b) Clear responsibilities for its Board, for committees reporting to the Board and for staff reporting to the Board and those committees; and</w:t>
            </w:r>
            <w:r w:rsidRPr="005C2819">
              <w:rPr>
                <w:rFonts w:ascii="Segoe UI" w:eastAsia="Times New Roman" w:hAnsi="Segoe UI" w:cs="Segoe UI"/>
                <w:sz w:val="24"/>
                <w:szCs w:val="24"/>
                <w:lang w:eastAsia="en-GB"/>
              </w:rPr>
              <w:br/>
              <w:t>(c) Clear reporting lines and accountabilities throughout its organisation.</w:t>
            </w:r>
          </w:p>
        </w:tc>
        <w:tc>
          <w:tcPr>
            <w:tcW w:w="1276" w:type="dxa"/>
            <w:noWrap/>
            <w:hideMark/>
          </w:tcPr>
          <w:p w14:paraId="174E9346" w14:textId="77777777" w:rsidR="00663B0F" w:rsidRPr="005C2819" w:rsidRDefault="00663B0F" w:rsidP="00B40CCC">
            <w:pPr>
              <w:rPr>
                <w:rFonts w:ascii="Segoe UI" w:eastAsia="Times New Roman" w:hAnsi="Segoe UI" w:cs="Segoe UI"/>
                <w:b/>
                <w:bCs/>
                <w:color w:val="00B050"/>
                <w:sz w:val="24"/>
                <w:szCs w:val="24"/>
                <w:lang w:eastAsia="en-GB"/>
              </w:rPr>
            </w:pPr>
            <w:r w:rsidRPr="005C2819">
              <w:rPr>
                <w:rFonts w:ascii="Segoe UI" w:eastAsia="Times New Roman" w:hAnsi="Segoe UI" w:cs="Segoe UI"/>
                <w:b/>
                <w:bCs/>
                <w:color w:val="00B050"/>
                <w:sz w:val="24"/>
                <w:szCs w:val="24"/>
                <w:lang w:eastAsia="en-GB"/>
              </w:rPr>
              <w:t>Confirmed</w:t>
            </w:r>
          </w:p>
        </w:tc>
        <w:tc>
          <w:tcPr>
            <w:tcW w:w="9497" w:type="dxa"/>
            <w:hideMark/>
          </w:tcPr>
          <w:p w14:paraId="3C74A7B7" w14:textId="644E6692" w:rsidR="00663B0F" w:rsidRPr="005C2819" w:rsidRDefault="00663B0F" w:rsidP="00B40CCC">
            <w:pPr>
              <w:jc w:val="both"/>
              <w:rPr>
                <w:rFonts w:ascii="Segoe UI" w:eastAsia="Times New Roman" w:hAnsi="Segoe UI" w:cs="Segoe UI"/>
                <w:sz w:val="24"/>
                <w:szCs w:val="24"/>
                <w:lang w:eastAsia="en-GB"/>
              </w:rPr>
            </w:pPr>
            <w:r w:rsidRPr="005C2819">
              <w:rPr>
                <w:rFonts w:ascii="Segoe UI" w:eastAsia="Times New Roman" w:hAnsi="Segoe UI" w:cs="Segoe UI"/>
                <w:sz w:val="24"/>
                <w:szCs w:val="24"/>
                <w:lang w:eastAsia="en-GB"/>
              </w:rPr>
              <w:t>Risk: governance framework and supporting structures not fit for purpose adversely affecting good corporate governance and accountability constructs.   Annual Report and committee annual reports, approved by Board focus across the depth and breadth of committee workplans and CQC fundamental standards/core domains providing opportunity for Board to scrutinise the work, and assess the effectiveness of the Committees and the overall structure and responsibilities of committees. Trust’s internal audit function which reports to the Audit Committee reviews and makes recommendations on the effectiveness of internal controls</w:t>
            </w:r>
            <w:r w:rsidR="00817F08">
              <w:rPr>
                <w:rFonts w:ascii="Segoe UI" w:eastAsia="Times New Roman" w:hAnsi="Segoe UI" w:cs="Segoe UI"/>
                <w:sz w:val="24"/>
                <w:szCs w:val="24"/>
                <w:lang w:eastAsia="en-GB"/>
              </w:rPr>
              <w:t xml:space="preserve"> across a roll</w:t>
            </w:r>
            <w:r w:rsidR="003E4676">
              <w:rPr>
                <w:rFonts w:ascii="Segoe UI" w:eastAsia="Times New Roman" w:hAnsi="Segoe UI" w:cs="Segoe UI"/>
                <w:sz w:val="24"/>
                <w:szCs w:val="24"/>
                <w:lang w:eastAsia="en-GB"/>
              </w:rPr>
              <w:t xml:space="preserve">ing programme of audit plans to cover </w:t>
            </w:r>
            <w:r w:rsidRPr="005C2819">
              <w:rPr>
                <w:rFonts w:ascii="Segoe UI" w:eastAsia="Times New Roman" w:hAnsi="Segoe UI" w:cs="Segoe UI"/>
                <w:sz w:val="24"/>
                <w:szCs w:val="24"/>
                <w:lang w:eastAsia="en-GB"/>
              </w:rPr>
              <w:t xml:space="preserve">.   Information above in 1. re governance framework also applies.   Approved Terms of Reference extant for all Board Committees outlining responsibilities; Scheme of Delegation and Reservation of Powers to Board in place (relevant but due for review).  Detail of AGS, audited by the External Auditor includes the work of the committees and minutes of Board committees circulated to all members of the Board alongside escalations from Committee chairs following each meeting.  Directorate reorganisation implementation </w:t>
            </w:r>
            <w:r w:rsidR="001E0978">
              <w:rPr>
                <w:rFonts w:ascii="Segoe UI" w:eastAsia="Times New Roman" w:hAnsi="Segoe UI" w:cs="Segoe UI"/>
                <w:sz w:val="24"/>
                <w:szCs w:val="24"/>
                <w:lang w:eastAsia="en-GB"/>
              </w:rPr>
              <w:t>ensures</w:t>
            </w:r>
            <w:r w:rsidRPr="005C2819">
              <w:rPr>
                <w:rFonts w:ascii="Segoe UI" w:eastAsia="Times New Roman" w:hAnsi="Segoe UI" w:cs="Segoe UI"/>
                <w:sz w:val="24"/>
                <w:szCs w:val="24"/>
                <w:lang w:eastAsia="en-GB"/>
              </w:rPr>
              <w:t xml:space="preserve"> clarity of accountabilities and reporting and enhanced clinical governance structures have been implemented.  </w:t>
            </w:r>
            <w:r w:rsidR="005C7D38">
              <w:rPr>
                <w:rFonts w:ascii="Segoe UI" w:eastAsia="Times New Roman" w:hAnsi="Segoe UI" w:cs="Segoe UI"/>
                <w:sz w:val="24"/>
                <w:szCs w:val="24"/>
                <w:lang w:eastAsia="en-GB"/>
              </w:rPr>
              <w:t>As a minimum NED Chairs and Lead Executives agree the agendas and focus of each Board Committee meeting.  New Monthly Executive Committee with cross directorate membership, OMT, WRM and Directorate governance meetings with escalation routes.</w:t>
            </w:r>
          </w:p>
        </w:tc>
      </w:tr>
      <w:tr w:rsidR="00663B0F" w:rsidRPr="005C2819" w14:paraId="185FC945" w14:textId="77777777" w:rsidTr="00B40CCC">
        <w:trPr>
          <w:trHeight w:val="1266"/>
        </w:trPr>
        <w:tc>
          <w:tcPr>
            <w:tcW w:w="4536" w:type="dxa"/>
            <w:hideMark/>
          </w:tcPr>
          <w:p w14:paraId="23A760F6" w14:textId="77777777" w:rsidR="00663B0F" w:rsidRPr="005C2819" w:rsidRDefault="00663B0F" w:rsidP="00B40CCC">
            <w:pPr>
              <w:pStyle w:val="ListParagraph"/>
              <w:numPr>
                <w:ilvl w:val="0"/>
                <w:numId w:val="26"/>
              </w:numPr>
              <w:rPr>
                <w:rFonts w:ascii="Segoe UI" w:eastAsia="Times New Roman" w:hAnsi="Segoe UI" w:cs="Segoe UI"/>
                <w:color w:val="000000"/>
                <w:sz w:val="24"/>
                <w:szCs w:val="24"/>
                <w:lang w:eastAsia="en-GB"/>
              </w:rPr>
            </w:pPr>
            <w:r w:rsidRPr="005C2819">
              <w:rPr>
                <w:rFonts w:ascii="Segoe UI" w:eastAsia="Times New Roman" w:hAnsi="Segoe UI" w:cs="Segoe UI"/>
                <w:color w:val="000000"/>
                <w:sz w:val="24"/>
                <w:szCs w:val="24"/>
                <w:lang w:eastAsia="en-GB"/>
              </w:rPr>
              <w:lastRenderedPageBreak/>
              <w:t>The Board is satisfied that the Trust has established and effectively implements systems and/or processes:</w:t>
            </w:r>
            <w:r w:rsidRPr="005C2819">
              <w:rPr>
                <w:rFonts w:ascii="Segoe UI" w:eastAsia="Times New Roman" w:hAnsi="Segoe UI" w:cs="Segoe UI"/>
                <w:color w:val="000000"/>
                <w:sz w:val="24"/>
                <w:szCs w:val="24"/>
                <w:lang w:eastAsia="en-GB"/>
              </w:rPr>
              <w:br/>
            </w:r>
            <w:r w:rsidRPr="005C2819">
              <w:rPr>
                <w:rFonts w:ascii="Segoe UI" w:eastAsia="Times New Roman" w:hAnsi="Segoe UI" w:cs="Segoe UI"/>
                <w:color w:val="000000"/>
                <w:sz w:val="24"/>
                <w:szCs w:val="24"/>
                <w:lang w:eastAsia="en-GB"/>
              </w:rPr>
              <w:br/>
              <w:t>(a) To ensure compliance with the Licensee’s duty to operate efficiently, economically and effectively;</w:t>
            </w:r>
            <w:r w:rsidRPr="005C2819">
              <w:rPr>
                <w:rFonts w:ascii="Segoe UI" w:eastAsia="Times New Roman" w:hAnsi="Segoe UI" w:cs="Segoe UI"/>
                <w:color w:val="000000"/>
                <w:sz w:val="24"/>
                <w:szCs w:val="24"/>
                <w:lang w:eastAsia="en-GB"/>
              </w:rPr>
              <w:br/>
              <w:t xml:space="preserve">(b) For timely and effective scrutiny and oversight by the Board of the Licensee’s operations; </w:t>
            </w:r>
            <w:r w:rsidRPr="005C2819">
              <w:rPr>
                <w:rFonts w:ascii="Segoe UI" w:eastAsia="Times New Roman" w:hAnsi="Segoe UI" w:cs="Segoe UI"/>
                <w:color w:val="000000"/>
                <w:sz w:val="24"/>
                <w:szCs w:val="24"/>
                <w:lang w:eastAsia="en-GB"/>
              </w:rPr>
              <w:br/>
              <w:t>(c) To ensure compliance with health care standards binding on the Licensee including but not restricted to standards specified by the Secretary of State, the Care Quality Commission, the NHS Commissioning Board and statutory regulators of health care professions;</w:t>
            </w:r>
            <w:r w:rsidRPr="005C2819">
              <w:rPr>
                <w:rFonts w:ascii="Segoe UI" w:eastAsia="Times New Roman" w:hAnsi="Segoe UI" w:cs="Segoe UI"/>
                <w:color w:val="000000"/>
                <w:sz w:val="24"/>
                <w:szCs w:val="24"/>
                <w:lang w:eastAsia="en-GB"/>
              </w:rPr>
              <w:br/>
              <w:t xml:space="preserve">(d) For effective financial decision-making, management and control (including but not restricted to appropriate systems and/or processes to ensure the Licensee’s ability to continue as a </w:t>
            </w:r>
            <w:r w:rsidRPr="005C2819">
              <w:rPr>
                <w:rFonts w:ascii="Segoe UI" w:eastAsia="Times New Roman" w:hAnsi="Segoe UI" w:cs="Segoe UI"/>
                <w:color w:val="000000"/>
                <w:sz w:val="24"/>
                <w:szCs w:val="24"/>
                <w:lang w:eastAsia="en-GB"/>
              </w:rPr>
              <w:lastRenderedPageBreak/>
              <w:t xml:space="preserve">going concern); </w:t>
            </w:r>
            <w:r w:rsidRPr="005C2819">
              <w:rPr>
                <w:rFonts w:ascii="Segoe UI" w:eastAsia="Times New Roman" w:hAnsi="Segoe UI" w:cs="Segoe UI"/>
                <w:color w:val="000000"/>
                <w:sz w:val="24"/>
                <w:szCs w:val="24"/>
                <w:lang w:eastAsia="en-GB"/>
              </w:rPr>
              <w:br/>
              <w:t>(e) To obtain and disseminate accurate, comprehensive, timely and up to date information for Board and Committee decision-making;</w:t>
            </w:r>
            <w:r w:rsidRPr="005C2819">
              <w:rPr>
                <w:rFonts w:ascii="Segoe UI" w:eastAsia="Times New Roman" w:hAnsi="Segoe UI" w:cs="Segoe UI"/>
                <w:color w:val="000000"/>
                <w:sz w:val="24"/>
                <w:szCs w:val="24"/>
                <w:lang w:eastAsia="en-GB"/>
              </w:rPr>
              <w:br/>
              <w:t>(f) To identify and manage (including but not restricted to manage through forward plans) material risks to compliance with the Conditions of its Licence;</w:t>
            </w:r>
            <w:r w:rsidRPr="005C2819">
              <w:rPr>
                <w:rFonts w:ascii="Segoe UI" w:eastAsia="Times New Roman" w:hAnsi="Segoe UI" w:cs="Segoe UI"/>
                <w:color w:val="000000"/>
                <w:sz w:val="24"/>
                <w:szCs w:val="24"/>
                <w:lang w:eastAsia="en-GB"/>
              </w:rPr>
              <w:br/>
              <w:t>(g) To generate and monitor delivery of business plans (including any changes to such plans) and to receive internal and where appropriate external assurance on such plans and their delivery; and,</w:t>
            </w:r>
            <w:r w:rsidRPr="005C2819">
              <w:rPr>
                <w:rFonts w:ascii="Segoe UI" w:eastAsia="Times New Roman" w:hAnsi="Segoe UI" w:cs="Segoe UI"/>
                <w:color w:val="000000"/>
                <w:sz w:val="24"/>
                <w:szCs w:val="24"/>
                <w:lang w:eastAsia="en-GB"/>
              </w:rPr>
              <w:br/>
              <w:t>(h) To ensure compliance with all applicable legal requirements.</w:t>
            </w:r>
          </w:p>
        </w:tc>
        <w:tc>
          <w:tcPr>
            <w:tcW w:w="1276" w:type="dxa"/>
            <w:noWrap/>
            <w:hideMark/>
          </w:tcPr>
          <w:p w14:paraId="673F8DEA" w14:textId="77777777" w:rsidR="00663B0F" w:rsidRPr="005C2819" w:rsidRDefault="00663B0F" w:rsidP="00B40CCC">
            <w:pPr>
              <w:rPr>
                <w:rFonts w:ascii="Segoe UI" w:eastAsia="Times New Roman" w:hAnsi="Segoe UI" w:cs="Segoe UI"/>
                <w:b/>
                <w:bCs/>
                <w:color w:val="00B050"/>
                <w:sz w:val="24"/>
                <w:szCs w:val="24"/>
                <w:lang w:eastAsia="en-GB"/>
              </w:rPr>
            </w:pPr>
            <w:r w:rsidRPr="005C2819">
              <w:rPr>
                <w:rFonts w:ascii="Segoe UI" w:eastAsia="Times New Roman" w:hAnsi="Segoe UI" w:cs="Segoe UI"/>
                <w:b/>
                <w:bCs/>
                <w:color w:val="00B050"/>
                <w:sz w:val="24"/>
                <w:szCs w:val="24"/>
                <w:lang w:eastAsia="en-GB"/>
              </w:rPr>
              <w:lastRenderedPageBreak/>
              <w:t>Confirmed</w:t>
            </w:r>
          </w:p>
        </w:tc>
        <w:tc>
          <w:tcPr>
            <w:tcW w:w="9497" w:type="dxa"/>
            <w:hideMark/>
          </w:tcPr>
          <w:p w14:paraId="0C342DF7" w14:textId="75612A6A" w:rsidR="00663B0F" w:rsidRPr="005C2819" w:rsidRDefault="00663B0F" w:rsidP="00B40CCC">
            <w:pPr>
              <w:rPr>
                <w:rFonts w:ascii="Segoe UI" w:eastAsia="Times New Roman" w:hAnsi="Segoe UI" w:cs="Segoe UI"/>
                <w:sz w:val="24"/>
                <w:szCs w:val="24"/>
                <w:lang w:eastAsia="en-GB"/>
              </w:rPr>
            </w:pPr>
            <w:r w:rsidRPr="005C2819">
              <w:rPr>
                <w:rFonts w:ascii="Segoe UI" w:eastAsia="Times New Roman" w:hAnsi="Segoe UI" w:cs="Segoe UI"/>
                <w:sz w:val="24"/>
                <w:szCs w:val="24"/>
                <w:lang w:eastAsia="en-GB"/>
              </w:rPr>
              <w:t xml:space="preserve">Risk: Failure to put effective governance (both corporate and clinical) arrangements in place may lead to: poor oversight at Board level of risks and challenges; strategic objectives not being established or structures not in place to achieve those objectives; or appropriate structures and processes not in place to maintain the Trust's reputation and accountability to its stakeholders.  Mitigations. The governance framework includes both a Finance &amp; Investment Committee and an Audit Committee which have roles in ensuring the Trust operates efficiently, economically and effectively and have roles in reviewing the Trust’s financial decision-making, management and control; and going concern status.  The </w:t>
            </w:r>
            <w:r w:rsidR="006E709B">
              <w:rPr>
                <w:rFonts w:ascii="Segoe UI" w:eastAsia="Times New Roman" w:hAnsi="Segoe UI" w:cs="Segoe UI"/>
                <w:sz w:val="24"/>
                <w:szCs w:val="24"/>
                <w:lang w:eastAsia="en-GB"/>
              </w:rPr>
              <w:t>B</w:t>
            </w:r>
            <w:r w:rsidRPr="005C2819">
              <w:rPr>
                <w:rFonts w:ascii="Segoe UI" w:eastAsia="Times New Roman" w:hAnsi="Segoe UI" w:cs="Segoe UI"/>
                <w:sz w:val="24"/>
                <w:szCs w:val="24"/>
                <w:lang w:eastAsia="en-GB"/>
              </w:rPr>
              <w:t>oard</w:t>
            </w:r>
            <w:r w:rsidR="006E709B">
              <w:rPr>
                <w:rFonts w:ascii="Segoe UI" w:eastAsia="Times New Roman" w:hAnsi="Segoe UI" w:cs="Segoe UI"/>
                <w:sz w:val="24"/>
                <w:szCs w:val="24"/>
                <w:lang w:eastAsia="en-GB"/>
              </w:rPr>
              <w:t xml:space="preserve"> receives reporting</w:t>
            </w:r>
            <w:r w:rsidRPr="005C2819">
              <w:rPr>
                <w:rFonts w:ascii="Segoe UI" w:eastAsia="Times New Roman" w:hAnsi="Segoe UI" w:cs="Segoe UI"/>
                <w:sz w:val="24"/>
                <w:szCs w:val="24"/>
                <w:lang w:eastAsia="en-GB"/>
              </w:rPr>
              <w:t xml:space="preserve"> on </w:t>
            </w:r>
            <w:r w:rsidR="006E709B">
              <w:rPr>
                <w:rFonts w:ascii="Segoe UI" w:eastAsia="Times New Roman" w:hAnsi="Segoe UI" w:cs="Segoe UI"/>
                <w:sz w:val="24"/>
                <w:szCs w:val="24"/>
                <w:lang w:eastAsia="en-GB"/>
              </w:rPr>
              <w:t xml:space="preserve">performance and </w:t>
            </w:r>
            <w:r w:rsidRPr="005C2819">
              <w:rPr>
                <w:rFonts w:ascii="Segoe UI" w:eastAsia="Times New Roman" w:hAnsi="Segoe UI" w:cs="Segoe UI"/>
                <w:sz w:val="24"/>
                <w:szCs w:val="24"/>
                <w:lang w:eastAsia="en-GB"/>
              </w:rPr>
              <w:t>operational matters</w:t>
            </w:r>
            <w:r w:rsidR="006E709B">
              <w:rPr>
                <w:rFonts w:ascii="Segoe UI" w:eastAsia="Times New Roman" w:hAnsi="Segoe UI" w:cs="Segoe UI"/>
                <w:sz w:val="24"/>
                <w:szCs w:val="24"/>
                <w:lang w:eastAsia="en-GB"/>
              </w:rPr>
              <w:t xml:space="preserve"> at each meeting in public</w:t>
            </w:r>
            <w:r w:rsidRPr="005C2819">
              <w:rPr>
                <w:rFonts w:ascii="Segoe UI" w:eastAsia="Times New Roman" w:hAnsi="Segoe UI" w:cs="Segoe UI"/>
                <w:sz w:val="24"/>
                <w:szCs w:val="24"/>
                <w:lang w:eastAsia="en-GB"/>
              </w:rPr>
              <w:t xml:space="preserve">. In addition, the Trust’s internal audit function which reports to the Audit Committee reviews and makes recommendations on the Trust’s clinical and corporate governance regimes and information management systems.  The External Auditor’s Opinion comes out of work by the auditor to assess efficiency and value for money through effective use of resources.  The Board monitors NHSI’s use of resources rating.  </w:t>
            </w:r>
            <w:r w:rsidR="005C7D38">
              <w:rPr>
                <w:rFonts w:ascii="Segoe UI" w:eastAsia="Times New Roman" w:hAnsi="Segoe UI" w:cs="Segoe UI"/>
                <w:sz w:val="24"/>
                <w:szCs w:val="24"/>
                <w:lang w:eastAsia="en-GB"/>
              </w:rPr>
              <w:t xml:space="preserve">Regular </w:t>
            </w:r>
            <w:r w:rsidR="005C7D38" w:rsidRPr="005C7D38">
              <w:rPr>
                <w:rFonts w:ascii="Segoe UI" w:eastAsia="Times New Roman" w:hAnsi="Segoe UI" w:cs="Segoe UI"/>
                <w:sz w:val="24"/>
                <w:szCs w:val="24"/>
                <w:lang w:eastAsia="en-GB"/>
              </w:rPr>
              <w:t>m</w:t>
            </w:r>
            <w:r w:rsidRPr="005C7D38">
              <w:rPr>
                <w:rFonts w:ascii="Segoe UI" w:eastAsia="Times New Roman" w:hAnsi="Segoe UI" w:cs="Segoe UI"/>
                <w:sz w:val="24"/>
                <w:szCs w:val="24"/>
                <w:lang w:eastAsia="en-GB"/>
              </w:rPr>
              <w:t xml:space="preserve">onitoring of financial performance and prospective views </w:t>
            </w:r>
            <w:r w:rsidR="005C7D38" w:rsidRPr="005C7D38">
              <w:rPr>
                <w:rFonts w:ascii="Segoe UI" w:eastAsia="Times New Roman" w:hAnsi="Segoe UI" w:cs="Segoe UI"/>
                <w:sz w:val="24"/>
                <w:szCs w:val="24"/>
                <w:lang w:eastAsia="en-GB"/>
              </w:rPr>
              <w:t>of performance against plan</w:t>
            </w:r>
            <w:r w:rsidRPr="005C7D38">
              <w:rPr>
                <w:rFonts w:ascii="Segoe UI" w:eastAsia="Times New Roman" w:hAnsi="Segoe UI" w:cs="Segoe UI"/>
                <w:sz w:val="24"/>
                <w:szCs w:val="24"/>
                <w:lang w:eastAsia="en-GB"/>
              </w:rPr>
              <w:t>;</w:t>
            </w:r>
            <w:r w:rsidRPr="005C2819">
              <w:rPr>
                <w:rFonts w:ascii="Segoe UI" w:eastAsia="Times New Roman" w:hAnsi="Segoe UI" w:cs="Segoe UI"/>
                <w:sz w:val="24"/>
                <w:szCs w:val="24"/>
                <w:lang w:eastAsia="en-GB"/>
              </w:rPr>
              <w:t xml:space="preserve"> The </w:t>
            </w:r>
            <w:r w:rsidR="001E0978">
              <w:rPr>
                <w:rFonts w:ascii="Segoe UI" w:eastAsia="Times New Roman" w:hAnsi="Segoe UI" w:cs="Segoe UI"/>
                <w:sz w:val="24"/>
                <w:szCs w:val="24"/>
                <w:lang w:eastAsia="en-GB"/>
              </w:rPr>
              <w:t>DoCA/</w:t>
            </w:r>
            <w:r w:rsidRPr="005C2819">
              <w:rPr>
                <w:rFonts w:ascii="Segoe UI" w:eastAsia="Times New Roman" w:hAnsi="Segoe UI" w:cs="Segoe UI"/>
                <w:sz w:val="24"/>
                <w:szCs w:val="24"/>
                <w:lang w:eastAsia="en-GB"/>
              </w:rPr>
              <w:t xml:space="preserve">Company Secretary’s office maintains work plans for Board, Council and committees which set out when reports / information are required allowing </w:t>
            </w:r>
            <w:r w:rsidR="00D176D4">
              <w:rPr>
                <w:rFonts w:ascii="Segoe UI" w:eastAsia="Times New Roman" w:hAnsi="Segoe UI" w:cs="Segoe UI"/>
                <w:sz w:val="24"/>
                <w:szCs w:val="24"/>
                <w:lang w:eastAsia="en-GB"/>
              </w:rPr>
              <w:t>an effective</w:t>
            </w:r>
            <w:r w:rsidR="001E0978">
              <w:rPr>
                <w:rFonts w:ascii="Segoe UI" w:eastAsia="Times New Roman" w:hAnsi="Segoe UI" w:cs="Segoe UI"/>
                <w:sz w:val="24"/>
                <w:szCs w:val="24"/>
                <w:lang w:eastAsia="en-GB"/>
              </w:rPr>
              <w:t xml:space="preserve"> business cycle</w:t>
            </w:r>
            <w:r w:rsidR="00D176D4">
              <w:rPr>
                <w:rFonts w:ascii="Segoe UI" w:eastAsia="Times New Roman" w:hAnsi="Segoe UI" w:cs="Segoe UI"/>
                <w:sz w:val="24"/>
                <w:szCs w:val="24"/>
                <w:lang w:eastAsia="en-GB"/>
              </w:rPr>
              <w:t xml:space="preserve"> to be followed</w:t>
            </w:r>
            <w:r w:rsidRPr="005C2819">
              <w:rPr>
                <w:rFonts w:ascii="Segoe UI" w:eastAsia="Times New Roman" w:hAnsi="Segoe UI" w:cs="Segoe UI"/>
                <w:sz w:val="24"/>
                <w:szCs w:val="24"/>
                <w:lang w:eastAsia="en-GB"/>
              </w:rPr>
              <w:t xml:space="preserve">.  The Board Assurance Framework sets out all material risks to the Trust achieving its strategic objectives which inherently includes compliance with licence conditions; the BAF is reviewed by Board and its Committees. Committees review areas of key risk such as mental health act compliance with legal update reports going to Board and Charity Committee.  The Trust has retained legal solicitors and relevant Trust departments have responsibility for managing legal risks.  </w:t>
            </w:r>
          </w:p>
          <w:p w14:paraId="48D41C0B" w14:textId="77777777" w:rsidR="00663B0F" w:rsidRPr="005C2819" w:rsidRDefault="00663B0F" w:rsidP="00B40CCC">
            <w:pPr>
              <w:rPr>
                <w:rFonts w:ascii="Segoe UI" w:eastAsia="Times New Roman" w:hAnsi="Segoe UI" w:cs="Segoe UI"/>
                <w:sz w:val="24"/>
                <w:szCs w:val="24"/>
                <w:lang w:eastAsia="en-GB"/>
              </w:rPr>
            </w:pPr>
          </w:p>
          <w:p w14:paraId="0C44BE7F" w14:textId="7A97CAC9" w:rsidR="00663B0F" w:rsidRPr="005C2819" w:rsidRDefault="00663B0F" w:rsidP="00B40CCC">
            <w:pPr>
              <w:rPr>
                <w:rFonts w:ascii="Segoe UI" w:eastAsia="Times New Roman" w:hAnsi="Segoe UI" w:cs="Segoe UI"/>
                <w:sz w:val="24"/>
                <w:szCs w:val="24"/>
                <w:lang w:eastAsia="en-GB"/>
              </w:rPr>
            </w:pPr>
            <w:r w:rsidRPr="005C2819">
              <w:rPr>
                <w:rFonts w:ascii="Segoe UI" w:eastAsia="Times New Roman" w:hAnsi="Segoe UI" w:cs="Segoe UI"/>
                <w:sz w:val="24"/>
                <w:szCs w:val="24"/>
                <w:lang w:eastAsia="en-GB"/>
              </w:rPr>
              <w:t xml:space="preserve">Risk:  </w:t>
            </w:r>
            <w:r w:rsidR="005C7D38" w:rsidRPr="005C7D38">
              <w:rPr>
                <w:rFonts w:ascii="Segoe UI" w:eastAsia="Times New Roman" w:hAnsi="Segoe UI" w:cs="Segoe UI"/>
                <w:sz w:val="24"/>
                <w:szCs w:val="24"/>
                <w:lang w:eastAsia="en-GB"/>
              </w:rPr>
              <w:t xml:space="preserve">Failure to (i) meet quality standards for clinical care; (ii) continuously improve care quality and safety; and/or (iii) engage patients and carers in that care, could result in </w:t>
            </w:r>
            <w:r w:rsidR="005C7D38" w:rsidRPr="005C7D38">
              <w:rPr>
                <w:rFonts w:ascii="Segoe UI" w:eastAsia="Times New Roman" w:hAnsi="Segoe UI" w:cs="Segoe UI"/>
                <w:sz w:val="24"/>
                <w:szCs w:val="24"/>
                <w:lang w:eastAsia="en-GB"/>
              </w:rPr>
              <w:lastRenderedPageBreak/>
              <w:t>patient harm, impaired outcomes, and poor experience</w:t>
            </w:r>
            <w:r w:rsidRPr="005C2819">
              <w:rPr>
                <w:rFonts w:ascii="Segoe UI" w:eastAsia="Times New Roman" w:hAnsi="Segoe UI" w:cs="Segoe UI"/>
                <w:sz w:val="24"/>
                <w:szCs w:val="24"/>
                <w:lang w:eastAsia="en-GB"/>
              </w:rPr>
              <w:t xml:space="preserve">. Some of the mitigating actions </w:t>
            </w:r>
            <w:r w:rsidR="001D786C">
              <w:rPr>
                <w:rFonts w:ascii="Segoe UI" w:eastAsia="Times New Roman" w:hAnsi="Segoe UI" w:cs="Segoe UI"/>
                <w:sz w:val="24"/>
                <w:szCs w:val="24"/>
                <w:lang w:eastAsia="en-GB"/>
              </w:rPr>
              <w:t>include</w:t>
            </w:r>
            <w:r w:rsidRPr="005C2819">
              <w:rPr>
                <w:rFonts w:ascii="Segoe UI" w:eastAsia="Times New Roman" w:hAnsi="Segoe UI" w:cs="Segoe UI"/>
                <w:sz w:val="24"/>
                <w:szCs w:val="24"/>
                <w:lang w:eastAsia="en-GB"/>
              </w:rPr>
              <w:t>:</w:t>
            </w:r>
          </w:p>
          <w:p w14:paraId="444CC236" w14:textId="77777777" w:rsidR="00663B0F" w:rsidRPr="005C2819" w:rsidRDefault="00663B0F" w:rsidP="00B40CCC">
            <w:pPr>
              <w:rPr>
                <w:rFonts w:ascii="Segoe UI" w:eastAsia="Times New Roman" w:hAnsi="Segoe UI" w:cs="Segoe UI"/>
                <w:sz w:val="24"/>
                <w:szCs w:val="24"/>
                <w:lang w:eastAsia="en-GB"/>
              </w:rPr>
            </w:pPr>
            <w:r w:rsidRPr="005C2819">
              <w:rPr>
                <w:rFonts w:ascii="Segoe UI" w:eastAsia="Times New Roman" w:hAnsi="Segoe UI" w:cs="Segoe UI"/>
                <w:sz w:val="24"/>
                <w:szCs w:val="24"/>
                <w:lang w:eastAsia="en-GB"/>
              </w:rPr>
              <w:t>- models of care for every service with clear standards of care and standard operating procedures (SOPs);                                                                                                                                                                                                                                                                                  - clinical and managerial leaders focusing on achieving standards;                                                                                                                                                                                                             - day-to-day operational management structures, effective team working and evidence of training for team-based approaches;                                                                                                                                                                                                                                                                                                                                                                                                       - optimal staffing levels closely monitored and reported;                                                                                                                                                                                                                                                                                                  - processes to pick up exceptions/variations and for staff to raise concerns to include through the Whistleblowing policy and Speak up Guardian;                                                                                                                                                                                                                                                - improvement initiatives including productive wards, safer care programme, patient experience feedback, patient advice and liaison service feedback;</w:t>
            </w:r>
          </w:p>
          <w:p w14:paraId="4FC374AC" w14:textId="77777777" w:rsidR="00663B0F" w:rsidRPr="005C2819" w:rsidRDefault="00663B0F" w:rsidP="00B40CCC">
            <w:pPr>
              <w:rPr>
                <w:rFonts w:ascii="Segoe UI" w:eastAsia="Times New Roman" w:hAnsi="Segoe UI" w:cs="Segoe UI"/>
                <w:sz w:val="24"/>
                <w:szCs w:val="24"/>
                <w:lang w:eastAsia="en-GB"/>
              </w:rPr>
            </w:pPr>
            <w:r w:rsidRPr="005C2819">
              <w:rPr>
                <w:rFonts w:ascii="Segoe UI" w:eastAsia="Times New Roman" w:hAnsi="Segoe UI" w:cs="Segoe UI"/>
                <w:sz w:val="24"/>
                <w:szCs w:val="24"/>
                <w:lang w:eastAsia="en-GB"/>
              </w:rPr>
              <w:t>- feedback of patient experience (received through a mixed medium of postal feedback and also real-time feedback / PALS /iWantGreatCare/staff and patient services)</w:t>
            </w:r>
          </w:p>
        </w:tc>
      </w:tr>
      <w:tr w:rsidR="00663B0F" w:rsidRPr="005C2819" w14:paraId="430F514D" w14:textId="77777777" w:rsidTr="00B40CCC">
        <w:trPr>
          <w:trHeight w:val="416"/>
        </w:trPr>
        <w:tc>
          <w:tcPr>
            <w:tcW w:w="4536" w:type="dxa"/>
            <w:hideMark/>
          </w:tcPr>
          <w:p w14:paraId="2DB92D4A" w14:textId="77777777" w:rsidR="00663B0F" w:rsidRPr="005C2819" w:rsidRDefault="00663B0F" w:rsidP="00B40CCC">
            <w:pPr>
              <w:pStyle w:val="ListParagraph"/>
              <w:numPr>
                <w:ilvl w:val="0"/>
                <w:numId w:val="26"/>
              </w:numPr>
              <w:rPr>
                <w:rFonts w:ascii="Segoe UI" w:eastAsia="Times New Roman" w:hAnsi="Segoe UI" w:cs="Segoe UI"/>
                <w:color w:val="000000"/>
                <w:sz w:val="24"/>
                <w:szCs w:val="24"/>
                <w:lang w:eastAsia="en-GB"/>
              </w:rPr>
            </w:pPr>
            <w:r w:rsidRPr="005C2819">
              <w:rPr>
                <w:rFonts w:ascii="Segoe UI" w:eastAsia="Times New Roman" w:hAnsi="Segoe UI" w:cs="Segoe UI"/>
                <w:color w:val="000000"/>
                <w:sz w:val="24"/>
                <w:szCs w:val="24"/>
                <w:lang w:eastAsia="en-GB"/>
              </w:rPr>
              <w:lastRenderedPageBreak/>
              <w:t>The Board is satisfied that the systems and/or processes referred to in paragraph 4 (above) should include but not be restricted to systems and/or processes to ensure:</w:t>
            </w:r>
            <w:r w:rsidRPr="005C2819">
              <w:rPr>
                <w:rFonts w:ascii="Segoe UI" w:eastAsia="Times New Roman" w:hAnsi="Segoe UI" w:cs="Segoe UI"/>
                <w:color w:val="000000"/>
                <w:sz w:val="24"/>
                <w:szCs w:val="24"/>
                <w:lang w:eastAsia="en-GB"/>
              </w:rPr>
              <w:br/>
            </w:r>
            <w:r w:rsidRPr="005C2819">
              <w:rPr>
                <w:rFonts w:ascii="Segoe UI" w:eastAsia="Times New Roman" w:hAnsi="Segoe UI" w:cs="Segoe UI"/>
                <w:color w:val="000000"/>
                <w:sz w:val="24"/>
                <w:szCs w:val="24"/>
                <w:lang w:eastAsia="en-GB"/>
              </w:rPr>
              <w:br/>
              <w:t xml:space="preserve">(a) That there is sufficient </w:t>
            </w:r>
            <w:r w:rsidRPr="005C2819">
              <w:rPr>
                <w:rFonts w:ascii="Segoe UI" w:eastAsia="Times New Roman" w:hAnsi="Segoe UI" w:cs="Segoe UI"/>
                <w:color w:val="000000"/>
                <w:sz w:val="24"/>
                <w:szCs w:val="24"/>
                <w:lang w:eastAsia="en-GB"/>
              </w:rPr>
              <w:lastRenderedPageBreak/>
              <w:t xml:space="preserve">capability at Board level to provide effective organisational leadership on the quality of care provided;   </w:t>
            </w:r>
            <w:r w:rsidRPr="005C2819">
              <w:rPr>
                <w:rFonts w:ascii="Segoe UI" w:eastAsia="Times New Roman" w:hAnsi="Segoe UI" w:cs="Segoe UI"/>
                <w:color w:val="000000"/>
                <w:sz w:val="24"/>
                <w:szCs w:val="24"/>
                <w:lang w:eastAsia="en-GB"/>
              </w:rPr>
              <w:br/>
              <w:t>(b) That the Board’s planning and decision-making processes take timely and appropriate account of quality of care considerations;</w:t>
            </w:r>
            <w:r w:rsidRPr="005C2819">
              <w:rPr>
                <w:rFonts w:ascii="Segoe UI" w:eastAsia="Times New Roman" w:hAnsi="Segoe UI" w:cs="Segoe UI"/>
                <w:color w:val="000000"/>
                <w:sz w:val="24"/>
                <w:szCs w:val="24"/>
                <w:lang w:eastAsia="en-GB"/>
              </w:rPr>
              <w:br/>
              <w:t>(c) The collection of accurate, comprehensive, timely and up to date information on quality of care;</w:t>
            </w:r>
            <w:r w:rsidRPr="005C2819">
              <w:rPr>
                <w:rFonts w:ascii="Segoe UI" w:eastAsia="Times New Roman" w:hAnsi="Segoe UI" w:cs="Segoe UI"/>
                <w:color w:val="000000"/>
                <w:sz w:val="24"/>
                <w:szCs w:val="24"/>
                <w:lang w:eastAsia="en-GB"/>
              </w:rPr>
              <w:br/>
              <w:t>(d) That the Board receives and takes into account accurate, comprehensive, timely and up to date information on quality of care;</w:t>
            </w:r>
            <w:r w:rsidRPr="005C2819">
              <w:rPr>
                <w:rFonts w:ascii="Segoe UI" w:eastAsia="Times New Roman" w:hAnsi="Segoe UI" w:cs="Segoe UI"/>
                <w:color w:val="000000"/>
                <w:sz w:val="24"/>
                <w:szCs w:val="24"/>
                <w:lang w:eastAsia="en-GB"/>
              </w:rPr>
              <w:br/>
              <w:t>(e) That the Trust, including its Board, actively engages on quality of care with patients, staff and other relevant stakeholders and takes into account as appropriate views and information from these sources; and</w:t>
            </w:r>
            <w:r w:rsidRPr="005C2819">
              <w:rPr>
                <w:rFonts w:ascii="Segoe UI" w:eastAsia="Times New Roman" w:hAnsi="Segoe UI" w:cs="Segoe UI"/>
                <w:color w:val="000000"/>
                <w:sz w:val="24"/>
                <w:szCs w:val="24"/>
                <w:lang w:eastAsia="en-GB"/>
              </w:rPr>
              <w:br/>
              <w:t xml:space="preserve">(f) That there is clear accountability for quality of care throughout the Trust including </w:t>
            </w:r>
            <w:r w:rsidRPr="005C2819">
              <w:rPr>
                <w:rFonts w:ascii="Segoe UI" w:eastAsia="Times New Roman" w:hAnsi="Segoe UI" w:cs="Segoe UI"/>
                <w:color w:val="000000"/>
                <w:sz w:val="24"/>
                <w:szCs w:val="24"/>
                <w:lang w:eastAsia="en-GB"/>
              </w:rPr>
              <w:lastRenderedPageBreak/>
              <w:t>but not restricted to systems and/or processes for escalating and resolving quality issues including escalating them to the Board where appropriate.</w:t>
            </w:r>
          </w:p>
        </w:tc>
        <w:tc>
          <w:tcPr>
            <w:tcW w:w="1276" w:type="dxa"/>
            <w:noWrap/>
            <w:hideMark/>
          </w:tcPr>
          <w:p w14:paraId="340B45D4" w14:textId="77777777" w:rsidR="00663B0F" w:rsidRPr="005C2819" w:rsidRDefault="00663B0F" w:rsidP="00B40CCC">
            <w:pPr>
              <w:rPr>
                <w:rFonts w:ascii="Segoe UI" w:eastAsia="Times New Roman" w:hAnsi="Segoe UI" w:cs="Segoe UI"/>
                <w:b/>
                <w:bCs/>
                <w:color w:val="00B050"/>
                <w:sz w:val="24"/>
                <w:szCs w:val="24"/>
                <w:lang w:eastAsia="en-GB"/>
              </w:rPr>
            </w:pPr>
            <w:r w:rsidRPr="005C2819">
              <w:rPr>
                <w:rFonts w:ascii="Segoe UI" w:eastAsia="Times New Roman" w:hAnsi="Segoe UI" w:cs="Segoe UI"/>
                <w:b/>
                <w:bCs/>
                <w:color w:val="00B050"/>
                <w:sz w:val="24"/>
                <w:szCs w:val="24"/>
                <w:lang w:eastAsia="en-GB"/>
              </w:rPr>
              <w:lastRenderedPageBreak/>
              <w:t>Confirmed</w:t>
            </w:r>
          </w:p>
        </w:tc>
        <w:tc>
          <w:tcPr>
            <w:tcW w:w="9497" w:type="dxa"/>
            <w:hideMark/>
          </w:tcPr>
          <w:p w14:paraId="2F82969B" w14:textId="53BF281D" w:rsidR="00663B0F" w:rsidRPr="005C2819" w:rsidRDefault="00663B0F" w:rsidP="00B40CCC">
            <w:pPr>
              <w:jc w:val="both"/>
              <w:rPr>
                <w:rFonts w:ascii="Segoe UI" w:eastAsia="Times New Roman" w:hAnsi="Segoe UI" w:cs="Segoe UI"/>
                <w:sz w:val="24"/>
                <w:szCs w:val="24"/>
                <w:lang w:eastAsia="en-GB"/>
              </w:rPr>
            </w:pPr>
            <w:r w:rsidRPr="005C2819">
              <w:rPr>
                <w:rFonts w:ascii="Segoe UI" w:eastAsia="Times New Roman" w:hAnsi="Segoe UI" w:cs="Segoe UI"/>
                <w:sz w:val="24"/>
                <w:szCs w:val="24"/>
                <w:lang w:eastAsia="en-GB"/>
              </w:rPr>
              <w:t xml:space="preserve">Risk: Board does not have sustained capability or expertise to lead the quality of care delivery in current climate. Mitigation: Chief Executive accountable for the Executive Director composition and performance, and reports to Board, through Remuneration Committee on same. </w:t>
            </w:r>
            <w:r w:rsidR="00485960">
              <w:rPr>
                <w:rFonts w:ascii="Segoe UI" w:eastAsia="Times New Roman" w:hAnsi="Segoe UI" w:cs="Segoe UI"/>
                <w:sz w:val="24"/>
                <w:szCs w:val="24"/>
                <w:lang w:eastAsia="en-GB"/>
              </w:rPr>
              <w:t xml:space="preserve">The Board composition of NEDs and EDs has been strengthened </w:t>
            </w:r>
            <w:r w:rsidR="00124748">
              <w:rPr>
                <w:rFonts w:ascii="Segoe UI" w:eastAsia="Times New Roman" w:hAnsi="Segoe UI" w:cs="Segoe UI"/>
                <w:sz w:val="24"/>
                <w:szCs w:val="24"/>
                <w:lang w:eastAsia="en-GB"/>
              </w:rPr>
              <w:t xml:space="preserve">over the last 2 years. </w:t>
            </w:r>
            <w:r w:rsidRPr="005C2819">
              <w:rPr>
                <w:rFonts w:ascii="Segoe UI" w:eastAsia="Times New Roman" w:hAnsi="Segoe UI" w:cs="Segoe UI"/>
                <w:sz w:val="24"/>
                <w:szCs w:val="24"/>
                <w:lang w:eastAsia="en-GB"/>
              </w:rPr>
              <w:t xml:space="preserve"> The </w:t>
            </w:r>
            <w:r w:rsidR="00E43207">
              <w:rPr>
                <w:rFonts w:ascii="Segoe UI" w:eastAsia="Times New Roman" w:hAnsi="Segoe UI" w:cs="Segoe UI"/>
                <w:sz w:val="24"/>
                <w:szCs w:val="24"/>
                <w:lang w:eastAsia="en-GB"/>
              </w:rPr>
              <w:t>Chief Nurse</w:t>
            </w:r>
            <w:r w:rsidRPr="005C2819">
              <w:rPr>
                <w:rFonts w:ascii="Segoe UI" w:eastAsia="Times New Roman" w:hAnsi="Segoe UI" w:cs="Segoe UI"/>
                <w:sz w:val="24"/>
                <w:szCs w:val="24"/>
                <w:lang w:eastAsia="en-GB"/>
              </w:rPr>
              <w:t xml:space="preserve"> has lead responsibility for quality and reports to Board on these matters supported by the </w:t>
            </w:r>
            <w:r w:rsidR="00D176D4">
              <w:rPr>
                <w:rFonts w:ascii="Segoe UI" w:eastAsia="Times New Roman" w:hAnsi="Segoe UI" w:cs="Segoe UI"/>
                <w:sz w:val="24"/>
                <w:szCs w:val="24"/>
                <w:lang w:eastAsia="en-GB"/>
              </w:rPr>
              <w:t>Chief Medical Officer</w:t>
            </w:r>
            <w:r w:rsidRPr="005C2819">
              <w:rPr>
                <w:rFonts w:ascii="Segoe UI" w:eastAsia="Times New Roman" w:hAnsi="Segoe UI" w:cs="Segoe UI"/>
                <w:sz w:val="24"/>
                <w:szCs w:val="24"/>
                <w:lang w:eastAsia="en-GB"/>
              </w:rPr>
              <w:t xml:space="preserve">.  The Chairman regularly reviews the whole Board composition to ensure the skill mix and experience is appropriate and balanced through the work of the Governor and NED Nominations and </w:t>
            </w:r>
            <w:r w:rsidRPr="005C2819">
              <w:rPr>
                <w:rFonts w:ascii="Segoe UI" w:eastAsia="Times New Roman" w:hAnsi="Segoe UI" w:cs="Segoe UI"/>
                <w:sz w:val="24"/>
                <w:szCs w:val="24"/>
                <w:lang w:eastAsia="en-GB"/>
              </w:rPr>
              <w:lastRenderedPageBreak/>
              <w:t xml:space="preserve">Remuneration Committees whose succession planning responsibilities are clearly outlined in ToR operationally led by the </w:t>
            </w:r>
            <w:r w:rsidR="00E43207">
              <w:rPr>
                <w:rFonts w:ascii="Segoe UI" w:eastAsia="Times New Roman" w:hAnsi="Segoe UI" w:cs="Segoe UI"/>
                <w:sz w:val="24"/>
                <w:szCs w:val="24"/>
                <w:lang w:eastAsia="en-GB"/>
              </w:rPr>
              <w:t>DoCA/</w:t>
            </w:r>
            <w:r w:rsidRPr="005C2819">
              <w:rPr>
                <w:rFonts w:ascii="Segoe UI" w:eastAsia="Times New Roman" w:hAnsi="Segoe UI" w:cs="Segoe UI"/>
                <w:sz w:val="24"/>
                <w:szCs w:val="24"/>
                <w:lang w:eastAsia="en-GB"/>
              </w:rPr>
              <w:t>Company Secretary.  Robust processes and defined panel compositions for recruitment of NEDs and EDs.</w:t>
            </w:r>
          </w:p>
          <w:p w14:paraId="3FD881D0" w14:textId="77777777" w:rsidR="00663B0F" w:rsidRPr="005C2819" w:rsidRDefault="00663B0F" w:rsidP="00B40CCC">
            <w:pPr>
              <w:jc w:val="both"/>
              <w:rPr>
                <w:rFonts w:ascii="Segoe UI" w:eastAsia="Times New Roman" w:hAnsi="Segoe UI" w:cs="Segoe UI"/>
                <w:sz w:val="24"/>
                <w:szCs w:val="24"/>
                <w:lang w:eastAsia="en-GB"/>
              </w:rPr>
            </w:pPr>
          </w:p>
          <w:p w14:paraId="6FF8E9AB" w14:textId="77777777" w:rsidR="00663B0F" w:rsidRPr="005C2819" w:rsidRDefault="00663B0F" w:rsidP="00B40CCC">
            <w:pPr>
              <w:jc w:val="both"/>
              <w:rPr>
                <w:rFonts w:ascii="Segoe UI" w:eastAsia="Times New Roman" w:hAnsi="Segoe UI" w:cs="Segoe UI"/>
                <w:sz w:val="24"/>
                <w:szCs w:val="24"/>
                <w:lang w:eastAsia="en-GB"/>
              </w:rPr>
            </w:pPr>
            <w:r w:rsidRPr="005C2819">
              <w:rPr>
                <w:rFonts w:ascii="Segoe UI" w:eastAsia="Times New Roman" w:hAnsi="Segoe UI" w:cs="Segoe UI"/>
                <w:sz w:val="24"/>
                <w:szCs w:val="24"/>
                <w:lang w:eastAsia="en-GB"/>
              </w:rPr>
              <w:t>See above re risk and mitigation regarding governance frameworks.</w:t>
            </w:r>
          </w:p>
          <w:p w14:paraId="3B292E8C" w14:textId="0296E298" w:rsidR="00663B0F" w:rsidRPr="005C2819" w:rsidRDefault="00663B0F" w:rsidP="00B40CCC">
            <w:pPr>
              <w:jc w:val="both"/>
              <w:rPr>
                <w:rFonts w:ascii="Segoe UI" w:eastAsia="Times New Roman" w:hAnsi="Segoe UI" w:cs="Segoe UI"/>
                <w:sz w:val="24"/>
                <w:szCs w:val="24"/>
                <w:lang w:eastAsia="en-GB"/>
              </w:rPr>
            </w:pPr>
            <w:r w:rsidRPr="005C2819">
              <w:rPr>
                <w:rFonts w:ascii="Segoe UI" w:eastAsia="Times New Roman" w:hAnsi="Segoe UI" w:cs="Segoe UI"/>
                <w:sz w:val="24"/>
                <w:szCs w:val="24"/>
                <w:lang w:eastAsia="en-GB"/>
              </w:rPr>
              <w:t xml:space="preserve">Risk: </w:t>
            </w:r>
            <w:r w:rsidR="006016E6" w:rsidRPr="006016E6">
              <w:rPr>
                <w:rFonts w:ascii="Segoe UI" w:eastAsia="Times New Roman" w:hAnsi="Segoe UI" w:cs="Segoe UI"/>
                <w:sz w:val="24"/>
                <w:szCs w:val="24"/>
                <w:lang w:eastAsia="en-GB"/>
              </w:rPr>
              <w:t>Failure to protect the information we hold as a result of ineffective information governance and/or cyber security could lead to: personal data and information being processed unlawfully (with resultant legal or regulatory fines or sanctions), cyber-attacks which could compromise the Trust’s infrastructure and ability to deliver services and patient care; data loss or theft affecting patients, staff or finances; reputational damage</w:t>
            </w:r>
            <w:r w:rsidR="006016E6">
              <w:rPr>
                <w:rFonts w:ascii="Segoe UI" w:eastAsia="Times New Roman" w:hAnsi="Segoe UI" w:cs="Segoe UI"/>
                <w:sz w:val="24"/>
                <w:szCs w:val="24"/>
                <w:lang w:eastAsia="en-GB"/>
              </w:rPr>
              <w:t xml:space="preserve"> </w:t>
            </w:r>
            <w:r w:rsidRPr="005C2819">
              <w:rPr>
                <w:rFonts w:ascii="Segoe UI" w:eastAsia="Times New Roman" w:hAnsi="Segoe UI" w:cs="Segoe UI"/>
                <w:sz w:val="24"/>
                <w:szCs w:val="24"/>
                <w:lang w:eastAsia="en-GB"/>
              </w:rPr>
              <w:t xml:space="preserve">Mitigation: Dedicated departments, reporting to Executive Directors that have responsibility for information management. The Trust’s internal audit function which reports to the Audit Committee reviews and makes recommendations on the management of information.  </w:t>
            </w:r>
            <w:r w:rsidR="00464990">
              <w:rPr>
                <w:rFonts w:ascii="Segoe UI" w:eastAsia="Times New Roman" w:hAnsi="Segoe UI" w:cs="Segoe UI"/>
                <w:sz w:val="24"/>
                <w:szCs w:val="24"/>
                <w:lang w:eastAsia="en-GB"/>
              </w:rPr>
              <w:t xml:space="preserve">Specific reports on Cyber Security overseen along with Board training activity on same. </w:t>
            </w:r>
            <w:r w:rsidRPr="005C2819">
              <w:rPr>
                <w:rFonts w:ascii="Segoe UI" w:eastAsia="Times New Roman" w:hAnsi="Segoe UI" w:cs="Segoe UI"/>
                <w:sz w:val="24"/>
                <w:szCs w:val="24"/>
                <w:lang w:eastAsia="en-GB"/>
              </w:rPr>
              <w:t xml:space="preserve">The Board receive regular reports on quality performance and the Board scrutinises the reliability of data through this.  Work is progressing to enhance the quality of data: - development of internal data warehouse; quality account priority to develop quality dashboard and standard operating procedures for data to assure data quality and reliability; benchmarking of data and performance against other trusts improving; triangulation of data to assess validity and accuracy. Data Quality Strategy </w:t>
            </w:r>
            <w:r w:rsidR="001D786C">
              <w:rPr>
                <w:rFonts w:ascii="Segoe UI" w:eastAsia="Times New Roman" w:hAnsi="Segoe UI" w:cs="Segoe UI"/>
                <w:sz w:val="24"/>
                <w:szCs w:val="24"/>
                <w:lang w:eastAsia="en-GB"/>
              </w:rPr>
              <w:t>progressed through the Board and the CoG strategy session and to be approved by Board</w:t>
            </w:r>
            <w:r w:rsidR="00464990">
              <w:rPr>
                <w:rFonts w:ascii="Segoe UI" w:eastAsia="Times New Roman" w:hAnsi="Segoe UI" w:cs="Segoe UI"/>
                <w:sz w:val="24"/>
                <w:szCs w:val="24"/>
                <w:lang w:eastAsia="en-GB"/>
              </w:rPr>
              <w:t xml:space="preserve"> (circa July 2021)</w:t>
            </w:r>
            <w:r w:rsidR="001D786C">
              <w:rPr>
                <w:rFonts w:ascii="Segoe UI" w:eastAsia="Times New Roman" w:hAnsi="Segoe UI" w:cs="Segoe UI"/>
                <w:sz w:val="24"/>
                <w:szCs w:val="24"/>
                <w:lang w:eastAsia="en-GB"/>
              </w:rPr>
              <w:t>.</w:t>
            </w:r>
            <w:r w:rsidRPr="005C2819">
              <w:rPr>
                <w:rFonts w:ascii="Segoe UI" w:eastAsia="Times New Roman" w:hAnsi="Segoe UI" w:cs="Segoe UI"/>
                <w:sz w:val="24"/>
                <w:szCs w:val="24"/>
                <w:lang w:eastAsia="en-GB"/>
              </w:rPr>
              <w:t xml:space="preserve">  </w:t>
            </w:r>
            <w:r w:rsidR="00464990">
              <w:rPr>
                <w:rFonts w:ascii="Segoe UI" w:eastAsia="Times New Roman" w:hAnsi="Segoe UI" w:cs="Segoe UI"/>
                <w:sz w:val="24"/>
                <w:szCs w:val="24"/>
                <w:lang w:eastAsia="en-GB"/>
              </w:rPr>
              <w:t xml:space="preserve">DPO and Deputy DPO lead on the DP Impact Assessment process aligned to business/process change along with the QIA for service change led by the CN and CMO. </w:t>
            </w:r>
            <w:r w:rsidRPr="005C2819">
              <w:rPr>
                <w:rFonts w:ascii="Segoe UI" w:eastAsia="Times New Roman" w:hAnsi="Segoe UI" w:cs="Segoe UI"/>
                <w:sz w:val="24"/>
                <w:szCs w:val="24"/>
                <w:lang w:eastAsia="en-GB"/>
              </w:rPr>
              <w:t xml:space="preserve">The implementation of Carenotes/EHR includes activity to improve and safeguard the quality and accessibility of data.  Progress with Performance framework and SLR monitored </w:t>
            </w:r>
            <w:r w:rsidR="00E43207">
              <w:rPr>
                <w:rFonts w:ascii="Segoe UI" w:eastAsia="Times New Roman" w:hAnsi="Segoe UI" w:cs="Segoe UI"/>
                <w:sz w:val="24"/>
                <w:szCs w:val="24"/>
                <w:lang w:eastAsia="en-GB"/>
              </w:rPr>
              <w:t xml:space="preserve">to satisfactory completion </w:t>
            </w:r>
            <w:r w:rsidR="001D786C">
              <w:rPr>
                <w:rFonts w:ascii="Segoe UI" w:eastAsia="Times New Roman" w:hAnsi="Segoe UI" w:cs="Segoe UI"/>
                <w:sz w:val="24"/>
                <w:szCs w:val="24"/>
                <w:lang w:eastAsia="en-GB"/>
              </w:rPr>
              <w:t>and leading to the introduction of the Integrated Performance Framework.</w:t>
            </w:r>
          </w:p>
          <w:p w14:paraId="47349A79" w14:textId="77777777" w:rsidR="00663B0F" w:rsidRPr="005C2819" w:rsidRDefault="00663B0F" w:rsidP="00B40CCC">
            <w:pPr>
              <w:jc w:val="both"/>
              <w:rPr>
                <w:rFonts w:ascii="Segoe UI" w:eastAsia="Times New Roman" w:hAnsi="Segoe UI" w:cs="Segoe UI"/>
                <w:sz w:val="24"/>
                <w:szCs w:val="24"/>
                <w:lang w:eastAsia="en-GB"/>
              </w:rPr>
            </w:pPr>
          </w:p>
          <w:p w14:paraId="4816DC7D" w14:textId="7305D967" w:rsidR="00663B0F" w:rsidRPr="005C2819" w:rsidRDefault="00663B0F" w:rsidP="00B40CCC">
            <w:pPr>
              <w:jc w:val="both"/>
              <w:rPr>
                <w:rFonts w:ascii="Segoe UI" w:eastAsia="Times New Roman" w:hAnsi="Segoe UI" w:cs="Segoe UI"/>
                <w:sz w:val="24"/>
                <w:szCs w:val="24"/>
                <w:lang w:eastAsia="en-GB"/>
              </w:rPr>
            </w:pPr>
            <w:r w:rsidRPr="005C2819">
              <w:rPr>
                <w:rFonts w:ascii="Segoe UI" w:eastAsia="Times New Roman" w:hAnsi="Segoe UI" w:cs="Segoe UI"/>
                <w:sz w:val="24"/>
                <w:szCs w:val="24"/>
                <w:lang w:eastAsia="en-GB"/>
              </w:rPr>
              <w:lastRenderedPageBreak/>
              <w:t>Risk that there is not an agreed and clear system for escalating and resolving quality issues. The mitigation is that the Trust has processes to identify, report and investigate incidents and complaints, and the Quality Committee receives assurance reports on such.  The Audit Committee reviews the effectiveness of processes for raising concerns, including Whistleblowing policies and the work of the Freedom to Speak Up Guardian</w:t>
            </w:r>
            <w:r w:rsidR="00340855">
              <w:rPr>
                <w:rFonts w:ascii="Segoe UI" w:eastAsia="Times New Roman" w:hAnsi="Segoe UI" w:cs="Segoe UI"/>
                <w:sz w:val="24"/>
                <w:szCs w:val="24"/>
                <w:lang w:eastAsia="en-GB"/>
              </w:rPr>
              <w:t xml:space="preserve"> also reviewed by the People Leadership and Culture Committee</w:t>
            </w:r>
            <w:r w:rsidRPr="005C2819">
              <w:rPr>
                <w:rFonts w:ascii="Segoe UI" w:eastAsia="Times New Roman" w:hAnsi="Segoe UI" w:cs="Segoe UI"/>
                <w:sz w:val="24"/>
                <w:szCs w:val="24"/>
                <w:lang w:eastAsia="en-GB"/>
              </w:rPr>
              <w:t>.  Strong reporting culture promoted across the organisation.</w:t>
            </w:r>
            <w:r w:rsidR="0048520F">
              <w:rPr>
                <w:rFonts w:ascii="Segoe UI" w:eastAsia="Times New Roman" w:hAnsi="Segoe UI" w:cs="Segoe UI"/>
                <w:sz w:val="24"/>
                <w:szCs w:val="24"/>
                <w:lang w:eastAsia="en-GB"/>
              </w:rPr>
              <w:t xml:space="preserve">  The clinical audit function is a key component of the wider </w:t>
            </w:r>
            <w:r w:rsidR="006655D8">
              <w:rPr>
                <w:rFonts w:ascii="Segoe UI" w:eastAsia="Times New Roman" w:hAnsi="Segoe UI" w:cs="Segoe UI"/>
                <w:sz w:val="24"/>
                <w:szCs w:val="24"/>
                <w:lang w:eastAsia="en-GB"/>
              </w:rPr>
              <w:t xml:space="preserve">clinical governance framework </w:t>
            </w:r>
            <w:r w:rsidR="004F6CEF">
              <w:rPr>
                <w:rFonts w:ascii="Segoe UI" w:eastAsia="Times New Roman" w:hAnsi="Segoe UI" w:cs="Segoe UI"/>
                <w:sz w:val="24"/>
                <w:szCs w:val="24"/>
                <w:lang w:eastAsia="en-GB"/>
              </w:rPr>
              <w:t xml:space="preserve">with healthcare professionals expected to </w:t>
            </w:r>
            <w:r w:rsidR="00E96A63">
              <w:rPr>
                <w:rFonts w:ascii="Segoe UI" w:eastAsia="Times New Roman" w:hAnsi="Segoe UI" w:cs="Segoe UI"/>
                <w:sz w:val="24"/>
                <w:szCs w:val="24"/>
                <w:lang w:eastAsia="en-GB"/>
              </w:rPr>
              <w:t>participate in clinical audit work and clinical audit is embedded in medial revalidations with nurses also expected to use audit</w:t>
            </w:r>
            <w:r w:rsidR="00626458">
              <w:rPr>
                <w:rFonts w:ascii="Segoe UI" w:eastAsia="Times New Roman" w:hAnsi="Segoe UI" w:cs="Segoe UI"/>
                <w:sz w:val="24"/>
                <w:szCs w:val="24"/>
                <w:lang w:eastAsia="en-GB"/>
              </w:rPr>
              <w:t>.</w:t>
            </w:r>
            <w:r w:rsidR="00F81609">
              <w:rPr>
                <w:rFonts w:ascii="Segoe UI" w:eastAsia="Times New Roman" w:hAnsi="Segoe UI" w:cs="Segoe UI"/>
                <w:sz w:val="24"/>
                <w:szCs w:val="24"/>
                <w:lang w:eastAsia="en-GB"/>
              </w:rPr>
              <w:t xml:space="preserve">  As a minimum, the Trust takes part in mandatory national clinical audits</w:t>
            </w:r>
            <w:r w:rsidR="004F5C0C">
              <w:rPr>
                <w:rFonts w:ascii="Segoe UI" w:eastAsia="Times New Roman" w:hAnsi="Segoe UI" w:cs="Segoe UI"/>
                <w:sz w:val="24"/>
                <w:szCs w:val="24"/>
                <w:lang w:eastAsia="en-GB"/>
              </w:rPr>
              <w:t xml:space="preserve"> which seek to improve </w:t>
            </w:r>
            <w:r w:rsidR="002F4A48">
              <w:rPr>
                <w:rFonts w:ascii="Segoe UI" w:eastAsia="Times New Roman" w:hAnsi="Segoe UI" w:cs="Segoe UI"/>
                <w:sz w:val="24"/>
                <w:szCs w:val="24"/>
                <w:lang w:eastAsia="en-GB"/>
              </w:rPr>
              <w:t>patient care and outcomes</w:t>
            </w:r>
            <w:r w:rsidR="00F81424">
              <w:rPr>
                <w:rFonts w:ascii="Segoe UI" w:eastAsia="Times New Roman" w:hAnsi="Segoe UI" w:cs="Segoe UI"/>
                <w:sz w:val="24"/>
                <w:szCs w:val="24"/>
                <w:lang w:eastAsia="en-GB"/>
              </w:rPr>
              <w:t xml:space="preserve"> </w:t>
            </w:r>
            <w:r w:rsidR="008076C6">
              <w:rPr>
                <w:rFonts w:ascii="Segoe UI" w:eastAsia="Times New Roman" w:hAnsi="Segoe UI" w:cs="Segoe UI"/>
                <w:sz w:val="24"/>
                <w:szCs w:val="24"/>
                <w:lang w:eastAsia="en-GB"/>
              </w:rPr>
              <w:t>by looking at current practice against best practice and delivering improvements where necessary.</w:t>
            </w:r>
            <w:r w:rsidR="00803DFD">
              <w:rPr>
                <w:rFonts w:ascii="Segoe UI" w:eastAsia="Times New Roman" w:hAnsi="Segoe UI" w:cs="Segoe UI"/>
                <w:sz w:val="24"/>
                <w:szCs w:val="24"/>
                <w:lang w:eastAsia="en-GB"/>
              </w:rPr>
              <w:t xml:space="preserve">  The aim is to improve healthcare where it is most helpful</w:t>
            </w:r>
            <w:r w:rsidR="003F72AA">
              <w:rPr>
                <w:rFonts w:ascii="Segoe UI" w:eastAsia="Times New Roman" w:hAnsi="Segoe UI" w:cs="Segoe UI"/>
                <w:sz w:val="24"/>
                <w:szCs w:val="24"/>
                <w:lang w:eastAsia="en-GB"/>
              </w:rPr>
              <w:t xml:space="preserve"> and will improve outcomes for patients.</w:t>
            </w:r>
          </w:p>
          <w:p w14:paraId="30157AA8" w14:textId="77777777" w:rsidR="00663B0F" w:rsidRPr="005C2819" w:rsidRDefault="00663B0F" w:rsidP="00B40CCC">
            <w:pPr>
              <w:jc w:val="both"/>
              <w:rPr>
                <w:rFonts w:ascii="Segoe UI" w:eastAsia="Times New Roman" w:hAnsi="Segoe UI" w:cs="Segoe UI"/>
                <w:sz w:val="24"/>
                <w:szCs w:val="24"/>
                <w:lang w:eastAsia="en-GB"/>
              </w:rPr>
            </w:pPr>
            <w:r w:rsidRPr="005C2819">
              <w:rPr>
                <w:rFonts w:ascii="Segoe UI" w:eastAsia="Times New Roman" w:hAnsi="Segoe UI" w:cs="Segoe UI"/>
                <w:sz w:val="24"/>
                <w:szCs w:val="24"/>
                <w:lang w:eastAsia="en-GB"/>
              </w:rPr>
              <w:t xml:space="preserve">  </w:t>
            </w:r>
          </w:p>
        </w:tc>
      </w:tr>
      <w:tr w:rsidR="00663B0F" w:rsidRPr="005C2819" w14:paraId="62889D90" w14:textId="77777777" w:rsidTr="00B40CCC">
        <w:trPr>
          <w:trHeight w:val="1185"/>
        </w:trPr>
        <w:tc>
          <w:tcPr>
            <w:tcW w:w="4536" w:type="dxa"/>
            <w:hideMark/>
          </w:tcPr>
          <w:p w14:paraId="3DAEE1BF" w14:textId="77777777" w:rsidR="00663B0F" w:rsidRPr="005C2819" w:rsidRDefault="00663B0F" w:rsidP="00B40CCC">
            <w:pPr>
              <w:pStyle w:val="ListParagraph"/>
              <w:numPr>
                <w:ilvl w:val="0"/>
                <w:numId w:val="26"/>
              </w:numPr>
              <w:rPr>
                <w:rFonts w:ascii="Segoe UI" w:eastAsia="Times New Roman" w:hAnsi="Segoe UI" w:cs="Segoe UI"/>
                <w:color w:val="000000"/>
                <w:sz w:val="24"/>
                <w:szCs w:val="24"/>
                <w:lang w:eastAsia="en-GB"/>
              </w:rPr>
            </w:pPr>
            <w:r w:rsidRPr="005C2819">
              <w:rPr>
                <w:rFonts w:ascii="Segoe UI" w:eastAsia="Times New Roman" w:hAnsi="Segoe UI" w:cs="Segoe UI"/>
                <w:color w:val="000000"/>
                <w:sz w:val="24"/>
                <w:szCs w:val="24"/>
                <w:lang w:eastAsia="en-GB"/>
              </w:rPr>
              <w:lastRenderedPageBreak/>
              <w:t>The Board is satisfied that there are systems to ensure that the Trust has in place personnel on the Board, reporting to the Board and within the rest of the organisation who are sufficient in number and appropriately qualified to ensure compliance with the conditions of its NHS provider licence.</w:t>
            </w:r>
          </w:p>
        </w:tc>
        <w:tc>
          <w:tcPr>
            <w:tcW w:w="1276" w:type="dxa"/>
            <w:noWrap/>
            <w:hideMark/>
          </w:tcPr>
          <w:p w14:paraId="79173001" w14:textId="77777777" w:rsidR="00663B0F" w:rsidRPr="005C2819" w:rsidRDefault="00663B0F" w:rsidP="00B40CCC">
            <w:pPr>
              <w:rPr>
                <w:rFonts w:ascii="Segoe UI" w:eastAsia="Times New Roman" w:hAnsi="Segoe UI" w:cs="Segoe UI"/>
                <w:b/>
                <w:bCs/>
                <w:color w:val="00B050"/>
                <w:sz w:val="24"/>
                <w:szCs w:val="24"/>
                <w:lang w:eastAsia="en-GB"/>
              </w:rPr>
            </w:pPr>
            <w:r w:rsidRPr="005C2819">
              <w:rPr>
                <w:rFonts w:ascii="Segoe UI" w:eastAsia="Times New Roman" w:hAnsi="Segoe UI" w:cs="Segoe UI"/>
                <w:b/>
                <w:bCs/>
                <w:color w:val="00B050"/>
                <w:sz w:val="24"/>
                <w:szCs w:val="24"/>
                <w:lang w:eastAsia="en-GB"/>
              </w:rPr>
              <w:t>Confirmed</w:t>
            </w:r>
          </w:p>
        </w:tc>
        <w:tc>
          <w:tcPr>
            <w:tcW w:w="9497" w:type="dxa"/>
            <w:hideMark/>
          </w:tcPr>
          <w:p w14:paraId="09998B7B" w14:textId="2D17F257" w:rsidR="00663B0F" w:rsidRPr="005C2819" w:rsidRDefault="00663B0F" w:rsidP="00B40CCC">
            <w:pPr>
              <w:jc w:val="both"/>
              <w:rPr>
                <w:rFonts w:ascii="Segoe UI" w:eastAsia="Times New Roman" w:hAnsi="Segoe UI" w:cs="Segoe UI"/>
                <w:sz w:val="24"/>
                <w:szCs w:val="24"/>
                <w:lang w:eastAsia="en-GB"/>
              </w:rPr>
            </w:pPr>
            <w:r w:rsidRPr="005C2819">
              <w:rPr>
                <w:rFonts w:ascii="Segoe UI" w:eastAsia="Times New Roman" w:hAnsi="Segoe UI" w:cs="Segoe UI"/>
                <w:sz w:val="24"/>
                <w:szCs w:val="24"/>
                <w:lang w:eastAsia="en-GB"/>
              </w:rPr>
              <w:t xml:space="preserve">Risk: Trust does not have systems and processes to ensure Directors, managers, clinicians and staff are sufficient in number and qualified affecting quality and decision making. See previous section.  The mitigation is: the Chairman regularly reviews the whole Board composition to ensure the skill mix and experience is appropriate and balanced with the Governors supporting determination of the NED composition and skills and the CEO accountable for the executive and conducting regular performance reviews. The </w:t>
            </w:r>
            <w:r w:rsidR="00E43207">
              <w:rPr>
                <w:rFonts w:ascii="Segoe UI" w:eastAsia="Times New Roman" w:hAnsi="Segoe UI" w:cs="Segoe UI"/>
                <w:sz w:val="24"/>
                <w:szCs w:val="24"/>
                <w:lang w:eastAsia="en-GB"/>
              </w:rPr>
              <w:t>DoCA/</w:t>
            </w:r>
            <w:r w:rsidRPr="005C2819">
              <w:rPr>
                <w:rFonts w:ascii="Segoe UI" w:eastAsia="Times New Roman" w:hAnsi="Segoe UI" w:cs="Segoe UI"/>
                <w:sz w:val="24"/>
                <w:szCs w:val="24"/>
                <w:lang w:eastAsia="en-GB"/>
              </w:rPr>
              <w:t xml:space="preserve">Company Secretary leads on annual Fit and Proper Person Test for the members of the Board. The Trust’s HR department manages the workforce strategy and reports to Board on workforce matters, including staff numbers, with L&amp;D reporting on strategies for training and development, and appraisals and the work to improve achievement against targets. Workforce plans set establishments which are monitored for variation and appropriate actions taken to rectify any concerns.  Inpatient Safer Staffing (Nursing) Report sent monthly to Board.  Vacancies and sickness closely monitored and use of </w:t>
            </w:r>
            <w:r w:rsidRPr="005C2819">
              <w:rPr>
                <w:rFonts w:ascii="Segoe UI" w:eastAsia="Times New Roman" w:hAnsi="Segoe UI" w:cs="Segoe UI"/>
                <w:sz w:val="24"/>
                <w:szCs w:val="24"/>
                <w:lang w:eastAsia="en-GB"/>
              </w:rPr>
              <w:lastRenderedPageBreak/>
              <w:t xml:space="preserve">locums and agency workers overseen and where possible use mitigated (including HCA agency reduction strategy).  Medical revalidation process and reporting, and significant progress with implementation of Nursing revalidation. </w:t>
            </w:r>
            <w:r w:rsidR="006016E6">
              <w:rPr>
                <w:rFonts w:ascii="Segoe UI" w:eastAsia="Times New Roman" w:hAnsi="Segoe UI" w:cs="Segoe UI"/>
                <w:sz w:val="24"/>
                <w:szCs w:val="24"/>
                <w:lang w:eastAsia="en-GB"/>
              </w:rPr>
              <w:t>Robust apprenticeship and cadet schemes, and progressive nursing practi</w:t>
            </w:r>
            <w:r w:rsidR="00701353">
              <w:rPr>
                <w:rFonts w:ascii="Segoe UI" w:eastAsia="Times New Roman" w:hAnsi="Segoe UI" w:cs="Segoe UI"/>
                <w:sz w:val="24"/>
                <w:szCs w:val="24"/>
                <w:lang w:eastAsia="en-GB"/>
              </w:rPr>
              <w:t>ti</w:t>
            </w:r>
            <w:r w:rsidR="006016E6">
              <w:rPr>
                <w:rFonts w:ascii="Segoe UI" w:eastAsia="Times New Roman" w:hAnsi="Segoe UI" w:cs="Segoe UI"/>
                <w:sz w:val="24"/>
                <w:szCs w:val="24"/>
                <w:lang w:eastAsia="en-GB"/>
              </w:rPr>
              <w:t xml:space="preserve">oner (ANPs) programmes and international recruitment drives.  </w:t>
            </w:r>
            <w:r w:rsidR="0063422C">
              <w:rPr>
                <w:rFonts w:ascii="Segoe UI" w:eastAsia="Times New Roman" w:hAnsi="Segoe UI" w:cs="Segoe UI"/>
                <w:sz w:val="24"/>
                <w:szCs w:val="24"/>
                <w:lang w:eastAsia="en-GB"/>
              </w:rPr>
              <w:t xml:space="preserve">Improving Quality and Reducing Agency </w:t>
            </w:r>
            <w:r w:rsidR="00263425">
              <w:rPr>
                <w:rFonts w:ascii="Segoe UI" w:eastAsia="Times New Roman" w:hAnsi="Segoe UI" w:cs="Segoe UI"/>
                <w:sz w:val="24"/>
                <w:szCs w:val="24"/>
                <w:lang w:eastAsia="en-GB"/>
              </w:rPr>
              <w:t>focus has been prioritised.</w:t>
            </w:r>
          </w:p>
        </w:tc>
      </w:tr>
    </w:tbl>
    <w:p w14:paraId="2E1179C7" w14:textId="77777777" w:rsidR="00663B0F" w:rsidRPr="005C2819" w:rsidRDefault="00663B0F" w:rsidP="00663B0F">
      <w:pPr>
        <w:rPr>
          <w:rFonts w:ascii="Segoe UI" w:hAnsi="Segoe UI" w:cs="Segoe UI"/>
          <w:sz w:val="24"/>
          <w:szCs w:val="24"/>
        </w:rPr>
      </w:pPr>
    </w:p>
    <w:p w14:paraId="6F798050" w14:textId="77777777" w:rsidR="00663B0F" w:rsidRPr="005C2819" w:rsidRDefault="00663B0F" w:rsidP="00663B0F">
      <w:pPr>
        <w:jc w:val="both"/>
        <w:rPr>
          <w:rFonts w:ascii="Segoe UI" w:hAnsi="Segoe UI" w:cs="Segoe UI"/>
          <w:b/>
          <w:sz w:val="24"/>
          <w:szCs w:val="24"/>
        </w:rPr>
      </w:pPr>
    </w:p>
    <w:p w14:paraId="233C5FAC" w14:textId="77777777" w:rsidR="00663B0F" w:rsidRPr="005C2819" w:rsidRDefault="00663B0F" w:rsidP="00663B0F">
      <w:pPr>
        <w:jc w:val="both"/>
        <w:rPr>
          <w:rFonts w:ascii="Segoe UI" w:hAnsi="Segoe UI" w:cs="Segoe UI"/>
          <w:b/>
          <w:sz w:val="24"/>
          <w:szCs w:val="24"/>
        </w:rPr>
        <w:sectPr w:rsidR="00663B0F" w:rsidRPr="005C2819" w:rsidSect="00010490">
          <w:pgSz w:w="16838" w:h="11906" w:orient="landscape"/>
          <w:pgMar w:top="1440" w:right="1440" w:bottom="1440" w:left="1440" w:header="709" w:footer="709" w:gutter="0"/>
          <w:cols w:space="708"/>
          <w:docGrid w:linePitch="360"/>
        </w:sectPr>
      </w:pPr>
    </w:p>
    <w:p w14:paraId="5E2EFE75" w14:textId="77777777" w:rsidR="00663B0F" w:rsidRPr="005C2819" w:rsidRDefault="00663B0F" w:rsidP="00663B0F">
      <w:pPr>
        <w:jc w:val="both"/>
        <w:rPr>
          <w:rFonts w:ascii="Segoe UI" w:hAnsi="Segoe UI" w:cs="Segoe UI"/>
          <w:b/>
          <w:sz w:val="24"/>
          <w:szCs w:val="24"/>
        </w:rPr>
      </w:pPr>
      <w:r w:rsidRPr="005C2819">
        <w:rPr>
          <w:rFonts w:ascii="Segoe UI" w:hAnsi="Segoe UI" w:cs="Segoe UI"/>
          <w:b/>
          <w:sz w:val="24"/>
          <w:szCs w:val="24"/>
        </w:rPr>
        <w:lastRenderedPageBreak/>
        <w:t>Other certifications</w:t>
      </w:r>
    </w:p>
    <w:p w14:paraId="4BE4B874" w14:textId="77777777" w:rsidR="00663B0F" w:rsidRPr="005C2819" w:rsidRDefault="00663B0F" w:rsidP="00663B0F">
      <w:pPr>
        <w:jc w:val="both"/>
        <w:rPr>
          <w:rFonts w:ascii="Segoe UI" w:hAnsi="Segoe UI" w:cs="Segoe UI"/>
          <w:b/>
          <w:color w:val="00B050"/>
          <w:sz w:val="24"/>
          <w:szCs w:val="24"/>
        </w:rPr>
      </w:pPr>
      <w:r w:rsidRPr="005C2819">
        <w:rPr>
          <w:rFonts w:ascii="Segoe UI" w:hAnsi="Segoe UI" w:cs="Segoe UI"/>
          <w:sz w:val="24"/>
          <w:szCs w:val="24"/>
        </w:rPr>
        <w:t xml:space="preserve">The Board is only required to confirm or otherwise, providing explanations and mitigations only when unable to confirm the statement.  </w:t>
      </w:r>
    </w:p>
    <w:p w14:paraId="20850DD6" w14:textId="77777777" w:rsidR="00663B0F" w:rsidRPr="005C2819" w:rsidRDefault="00663B0F" w:rsidP="00663B0F">
      <w:pPr>
        <w:rPr>
          <w:rFonts w:ascii="Segoe UI" w:hAnsi="Segoe UI" w:cs="Segoe UI"/>
          <w:b/>
          <w:sz w:val="24"/>
          <w:szCs w:val="24"/>
        </w:rPr>
      </w:pPr>
      <w:r w:rsidRPr="005C2819">
        <w:rPr>
          <w:rFonts w:ascii="Segoe UI" w:hAnsi="Segoe UI" w:cs="Segoe UI"/>
          <w:b/>
          <w:sz w:val="24"/>
          <w:szCs w:val="24"/>
        </w:rPr>
        <w:t>Training of Governors</w:t>
      </w:r>
    </w:p>
    <w:p w14:paraId="2B70A076" w14:textId="77777777" w:rsidR="00663B0F" w:rsidRPr="005C2819" w:rsidRDefault="00663B0F" w:rsidP="00663B0F">
      <w:pPr>
        <w:jc w:val="both"/>
        <w:rPr>
          <w:rFonts w:ascii="Segoe UI" w:hAnsi="Segoe UI" w:cs="Segoe UI"/>
          <w:b/>
          <w:sz w:val="24"/>
          <w:szCs w:val="24"/>
        </w:rPr>
      </w:pPr>
      <w:r w:rsidRPr="005C2819">
        <w:rPr>
          <w:rFonts w:ascii="Segoe UI" w:hAnsi="Segoe UI" w:cs="Segoe UI"/>
          <w:i/>
          <w:sz w:val="24"/>
          <w:szCs w:val="24"/>
        </w:rPr>
        <w:t xml:space="preserve">The Board is satisfied that during the financial year most recently ended the Trust has provided the necessary training to its Governors, as required in s151(5) of the Health and Social Care Act, to ensure they are equipped with the skills and knowledge they need to undertake their role. </w:t>
      </w:r>
      <w:r w:rsidRPr="005C2819">
        <w:rPr>
          <w:rFonts w:ascii="Segoe UI" w:hAnsi="Segoe UI" w:cs="Segoe UI"/>
          <w:i/>
          <w:sz w:val="24"/>
          <w:szCs w:val="24"/>
        </w:rPr>
        <w:tab/>
      </w:r>
      <w:r w:rsidRPr="005C2819">
        <w:rPr>
          <w:rFonts w:ascii="Segoe UI" w:hAnsi="Segoe UI" w:cs="Segoe UI"/>
          <w:b/>
          <w:sz w:val="24"/>
          <w:szCs w:val="24"/>
        </w:rPr>
        <w:tab/>
        <w:t xml:space="preserve">      </w:t>
      </w:r>
      <w:r w:rsidRPr="005C2819">
        <w:rPr>
          <w:rFonts w:ascii="Segoe UI" w:hAnsi="Segoe UI" w:cs="Segoe UI"/>
          <w:b/>
          <w:sz w:val="24"/>
          <w:szCs w:val="24"/>
        </w:rPr>
        <w:tab/>
        <w:t xml:space="preserve">      </w:t>
      </w:r>
      <w:r w:rsidRPr="005C2819">
        <w:rPr>
          <w:rFonts w:ascii="Segoe UI" w:hAnsi="Segoe UI" w:cs="Segoe UI"/>
          <w:b/>
          <w:sz w:val="24"/>
          <w:szCs w:val="24"/>
        </w:rPr>
        <w:tab/>
      </w:r>
      <w:r w:rsidRPr="005C2819">
        <w:rPr>
          <w:rFonts w:ascii="Segoe UI" w:hAnsi="Segoe UI" w:cs="Segoe UI"/>
          <w:b/>
          <w:sz w:val="24"/>
          <w:szCs w:val="24"/>
        </w:rPr>
        <w:tab/>
      </w:r>
      <w:r w:rsidRPr="005C2819">
        <w:rPr>
          <w:rFonts w:ascii="Segoe UI" w:hAnsi="Segoe UI" w:cs="Segoe UI"/>
          <w:b/>
          <w:sz w:val="24"/>
          <w:szCs w:val="24"/>
        </w:rPr>
        <w:tab/>
      </w:r>
      <w:r w:rsidRPr="005C2819">
        <w:rPr>
          <w:rFonts w:ascii="Segoe UI" w:hAnsi="Segoe UI" w:cs="Segoe UI"/>
          <w:b/>
          <w:sz w:val="24"/>
          <w:szCs w:val="24"/>
        </w:rPr>
        <w:tab/>
      </w:r>
      <w:r w:rsidRPr="005C2819">
        <w:rPr>
          <w:rFonts w:ascii="Segoe UI" w:hAnsi="Segoe UI" w:cs="Segoe UI"/>
          <w:b/>
          <w:color w:val="00B050"/>
          <w:sz w:val="24"/>
          <w:szCs w:val="24"/>
        </w:rPr>
        <w:t>CONFIRMED</w:t>
      </w:r>
    </w:p>
    <w:p w14:paraId="1AC8A0EB" w14:textId="3EC2F478" w:rsidR="00663B0F" w:rsidRPr="005C2819" w:rsidRDefault="00663B0F" w:rsidP="00663B0F">
      <w:pPr>
        <w:rPr>
          <w:rFonts w:ascii="Segoe UI" w:hAnsi="Segoe UI" w:cs="Segoe UI"/>
          <w:sz w:val="24"/>
          <w:szCs w:val="24"/>
        </w:rPr>
      </w:pPr>
      <w:r w:rsidRPr="005C2819">
        <w:rPr>
          <w:rFonts w:ascii="Segoe UI" w:hAnsi="Segoe UI" w:cs="Segoe UI"/>
          <w:sz w:val="24"/>
          <w:szCs w:val="24"/>
        </w:rPr>
        <w:t>Evidenced by the following non-exhaustive reflection on activity</w:t>
      </w:r>
      <w:r w:rsidR="001D786C">
        <w:rPr>
          <w:rFonts w:ascii="Segoe UI" w:hAnsi="Segoe UI" w:cs="Segoe UI"/>
          <w:sz w:val="24"/>
          <w:szCs w:val="24"/>
        </w:rPr>
        <w:t xml:space="preserve"> but recognising that the</w:t>
      </w:r>
      <w:r w:rsidR="008C4AEE">
        <w:rPr>
          <w:rFonts w:ascii="Segoe UI" w:hAnsi="Segoe UI" w:cs="Segoe UI"/>
          <w:sz w:val="24"/>
          <w:szCs w:val="24"/>
        </w:rPr>
        <w:t xml:space="preserve"> second</w:t>
      </w:r>
      <w:r w:rsidR="001D786C">
        <w:rPr>
          <w:rFonts w:ascii="Segoe UI" w:hAnsi="Segoe UI" w:cs="Segoe UI"/>
          <w:sz w:val="24"/>
          <w:szCs w:val="24"/>
        </w:rPr>
        <w:t xml:space="preserve"> pandemic year mandated prioritisation of the response to the pandemic</w:t>
      </w:r>
      <w:r w:rsidRPr="005C2819">
        <w:rPr>
          <w:rFonts w:ascii="Segoe UI" w:hAnsi="Segoe UI" w:cs="Segoe UI"/>
          <w:sz w:val="24"/>
          <w:szCs w:val="24"/>
        </w:rPr>
        <w:t>:</w:t>
      </w:r>
    </w:p>
    <w:p w14:paraId="1DD206E1" w14:textId="567311B9" w:rsidR="00C221F9" w:rsidRPr="00C221F9" w:rsidRDefault="00C221F9" w:rsidP="00C221F9">
      <w:pPr>
        <w:numPr>
          <w:ilvl w:val="0"/>
          <w:numId w:val="40"/>
        </w:numPr>
        <w:jc w:val="both"/>
        <w:rPr>
          <w:rFonts w:ascii="Segoe UI" w:hAnsi="Segoe UI" w:cs="Segoe UI"/>
          <w:sz w:val="24"/>
          <w:szCs w:val="24"/>
        </w:rPr>
      </w:pPr>
      <w:r w:rsidRPr="00C221F9">
        <w:rPr>
          <w:rFonts w:ascii="Segoe UI" w:hAnsi="Segoe UI" w:cs="Segoe UI"/>
          <w:sz w:val="24"/>
          <w:szCs w:val="24"/>
        </w:rPr>
        <w:t xml:space="preserve">Governor Induction programme – for all new governors </w:t>
      </w:r>
      <w:r w:rsidRPr="001D786C">
        <w:rPr>
          <w:rFonts w:ascii="Segoe UI" w:hAnsi="Segoe UI" w:cs="Segoe UI"/>
          <w:sz w:val="24"/>
          <w:szCs w:val="24"/>
        </w:rPr>
        <w:t xml:space="preserve">in </w:t>
      </w:r>
      <w:r w:rsidR="002464EB" w:rsidRPr="001D786C">
        <w:rPr>
          <w:rFonts w:ascii="Segoe UI" w:hAnsi="Segoe UI" w:cs="Segoe UI"/>
          <w:sz w:val="24"/>
          <w:szCs w:val="24"/>
        </w:rPr>
        <w:t>June 2021</w:t>
      </w:r>
      <w:r w:rsidR="001D786C" w:rsidRPr="001D786C">
        <w:rPr>
          <w:rFonts w:ascii="Segoe UI" w:hAnsi="Segoe UI" w:cs="Segoe UI"/>
          <w:sz w:val="24"/>
          <w:szCs w:val="24"/>
        </w:rPr>
        <w:t xml:space="preserve"> (no</w:t>
      </w:r>
      <w:r w:rsidR="001D786C">
        <w:rPr>
          <w:rFonts w:ascii="Segoe UI" w:hAnsi="Segoe UI" w:cs="Segoe UI"/>
          <w:sz w:val="24"/>
          <w:szCs w:val="24"/>
        </w:rPr>
        <w:t xml:space="preserve"> election in the previous year)</w:t>
      </w:r>
      <w:r w:rsidR="003A64ED">
        <w:rPr>
          <w:rFonts w:ascii="Segoe UI" w:hAnsi="Segoe UI" w:cs="Segoe UI"/>
          <w:sz w:val="24"/>
          <w:szCs w:val="24"/>
        </w:rPr>
        <w:t xml:space="preserve"> and starting again in May-June 2022</w:t>
      </w:r>
      <w:r w:rsidRPr="00C221F9">
        <w:rPr>
          <w:rFonts w:ascii="Segoe UI" w:hAnsi="Segoe UI" w:cs="Segoe UI"/>
          <w:sz w:val="24"/>
          <w:szCs w:val="24"/>
        </w:rPr>
        <w:t>;</w:t>
      </w:r>
    </w:p>
    <w:p w14:paraId="1D5E9F5C" w14:textId="739A5D9E" w:rsidR="00C221F9" w:rsidRPr="00A044BA" w:rsidRDefault="00C221F9" w:rsidP="00C221F9">
      <w:pPr>
        <w:numPr>
          <w:ilvl w:val="0"/>
          <w:numId w:val="40"/>
        </w:numPr>
        <w:jc w:val="both"/>
        <w:rPr>
          <w:rFonts w:ascii="Segoe UI" w:hAnsi="Segoe UI" w:cs="Segoe UI"/>
          <w:sz w:val="24"/>
          <w:szCs w:val="24"/>
        </w:rPr>
      </w:pPr>
      <w:r w:rsidRPr="00A044BA">
        <w:rPr>
          <w:rFonts w:ascii="Segoe UI" w:hAnsi="Segoe UI" w:cs="Segoe UI"/>
          <w:sz w:val="24"/>
          <w:szCs w:val="24"/>
        </w:rPr>
        <w:t xml:space="preserve">Peer Review </w:t>
      </w:r>
      <w:r w:rsidR="00CE5C5F" w:rsidRPr="00A044BA">
        <w:rPr>
          <w:rFonts w:ascii="Segoe UI" w:hAnsi="Segoe UI" w:cs="Segoe UI"/>
          <w:sz w:val="24"/>
          <w:szCs w:val="24"/>
        </w:rPr>
        <w:t xml:space="preserve">programme </w:t>
      </w:r>
      <w:r w:rsidRPr="00A044BA">
        <w:rPr>
          <w:rFonts w:ascii="Segoe UI" w:hAnsi="Segoe UI" w:cs="Segoe UI"/>
          <w:sz w:val="24"/>
          <w:szCs w:val="24"/>
        </w:rPr>
        <w:t>(</w:t>
      </w:r>
      <w:r w:rsidR="00CE5C5F" w:rsidRPr="00A044BA">
        <w:rPr>
          <w:rFonts w:ascii="Segoe UI" w:hAnsi="Segoe UI" w:cs="Segoe UI"/>
          <w:sz w:val="24"/>
          <w:szCs w:val="24"/>
        </w:rPr>
        <w:t xml:space="preserve">last trained in </w:t>
      </w:r>
      <w:r w:rsidR="00F624EF" w:rsidRPr="00A044BA">
        <w:rPr>
          <w:rFonts w:ascii="Segoe UI" w:hAnsi="Segoe UI" w:cs="Segoe UI"/>
          <w:sz w:val="24"/>
          <w:szCs w:val="24"/>
        </w:rPr>
        <w:t>pre pandemic period</w:t>
      </w:r>
      <w:r w:rsidRPr="00A044BA">
        <w:rPr>
          <w:rFonts w:ascii="Segoe UI" w:hAnsi="Segoe UI" w:cs="Segoe UI"/>
          <w:sz w:val="24"/>
          <w:szCs w:val="24"/>
        </w:rPr>
        <w:t xml:space="preserve">) </w:t>
      </w:r>
      <w:r w:rsidR="00CE5C5F" w:rsidRPr="00A044BA">
        <w:rPr>
          <w:rFonts w:ascii="Segoe UI" w:hAnsi="Segoe UI" w:cs="Segoe UI"/>
          <w:sz w:val="24"/>
          <w:szCs w:val="24"/>
        </w:rPr>
        <w:t>to provide</w:t>
      </w:r>
      <w:r w:rsidRPr="00A044BA">
        <w:rPr>
          <w:rFonts w:ascii="Segoe UI" w:hAnsi="Segoe UI" w:cs="Segoe UI"/>
          <w:sz w:val="24"/>
          <w:szCs w:val="24"/>
        </w:rPr>
        <w:t xml:space="preserve"> opportunities to participate in site and ward peer review programme</w:t>
      </w:r>
      <w:r w:rsidR="00CE5C5F" w:rsidRPr="00A044BA">
        <w:rPr>
          <w:rFonts w:ascii="Segoe UI" w:hAnsi="Segoe UI" w:cs="Segoe UI"/>
          <w:sz w:val="24"/>
          <w:szCs w:val="24"/>
        </w:rPr>
        <w:t xml:space="preserve">.  </w:t>
      </w:r>
      <w:bookmarkStart w:id="4" w:name="_Hlk77766946"/>
      <w:r w:rsidR="00CE5C5F" w:rsidRPr="00A044BA">
        <w:rPr>
          <w:rFonts w:ascii="Segoe UI" w:hAnsi="Segoe UI" w:cs="Segoe UI"/>
          <w:sz w:val="24"/>
          <w:szCs w:val="24"/>
        </w:rPr>
        <w:t xml:space="preserve">This </w:t>
      </w:r>
      <w:r w:rsidR="00A044BA">
        <w:rPr>
          <w:rFonts w:ascii="Segoe UI" w:hAnsi="Segoe UI" w:cs="Segoe UI"/>
          <w:sz w:val="24"/>
          <w:szCs w:val="24"/>
        </w:rPr>
        <w:t>is</w:t>
      </w:r>
      <w:r w:rsidR="00CE5C5F" w:rsidRPr="00A044BA">
        <w:rPr>
          <w:rFonts w:ascii="Segoe UI" w:hAnsi="Segoe UI" w:cs="Segoe UI"/>
          <w:sz w:val="24"/>
          <w:szCs w:val="24"/>
        </w:rPr>
        <w:t xml:space="preserve"> be</w:t>
      </w:r>
      <w:r w:rsidR="00A044BA">
        <w:rPr>
          <w:rFonts w:ascii="Segoe UI" w:hAnsi="Segoe UI" w:cs="Segoe UI"/>
          <w:sz w:val="24"/>
          <w:szCs w:val="24"/>
        </w:rPr>
        <w:t>ing</w:t>
      </w:r>
      <w:r w:rsidR="00CE5C5F" w:rsidRPr="00A044BA">
        <w:rPr>
          <w:rFonts w:ascii="Segoe UI" w:hAnsi="Segoe UI" w:cs="Segoe UI"/>
          <w:sz w:val="24"/>
          <w:szCs w:val="24"/>
        </w:rPr>
        <w:t xml:space="preserve"> reintroduced post pandemic </w:t>
      </w:r>
      <w:r w:rsidR="00A044BA">
        <w:rPr>
          <w:rFonts w:ascii="Segoe UI" w:hAnsi="Segoe UI" w:cs="Segoe UI"/>
          <w:sz w:val="24"/>
          <w:szCs w:val="24"/>
        </w:rPr>
        <w:t>with ongoing</w:t>
      </w:r>
      <w:r w:rsidR="00CE5C5F" w:rsidRPr="00A044BA">
        <w:rPr>
          <w:rFonts w:ascii="Segoe UI" w:hAnsi="Segoe UI" w:cs="Segoe UI"/>
          <w:sz w:val="24"/>
          <w:szCs w:val="24"/>
        </w:rPr>
        <w:t xml:space="preserve"> relaxation in IPC measures</w:t>
      </w:r>
      <w:bookmarkEnd w:id="4"/>
      <w:r w:rsidR="00A044BA">
        <w:rPr>
          <w:rFonts w:ascii="Segoe UI" w:hAnsi="Segoe UI" w:cs="Segoe UI"/>
          <w:sz w:val="24"/>
          <w:szCs w:val="24"/>
        </w:rPr>
        <w:t xml:space="preserve"> and governors are scheduled to receive </w:t>
      </w:r>
      <w:r w:rsidR="00B47F5A">
        <w:rPr>
          <w:rFonts w:ascii="Segoe UI" w:hAnsi="Segoe UI" w:cs="Segoe UI"/>
          <w:sz w:val="24"/>
          <w:szCs w:val="24"/>
        </w:rPr>
        <w:t>Quality Improvement peer reviewer training in 2022</w:t>
      </w:r>
      <w:r w:rsidRPr="00A044BA">
        <w:rPr>
          <w:rFonts w:ascii="Segoe UI" w:hAnsi="Segoe UI" w:cs="Segoe UI"/>
          <w:sz w:val="24"/>
          <w:szCs w:val="24"/>
        </w:rPr>
        <w:t>;</w:t>
      </w:r>
    </w:p>
    <w:p w14:paraId="52145A0C" w14:textId="4DFBE105" w:rsidR="00C221F9" w:rsidRPr="00A044BA" w:rsidRDefault="00C221F9" w:rsidP="00C221F9">
      <w:pPr>
        <w:numPr>
          <w:ilvl w:val="0"/>
          <w:numId w:val="40"/>
        </w:numPr>
        <w:jc w:val="both"/>
        <w:rPr>
          <w:rFonts w:ascii="Segoe UI" w:hAnsi="Segoe UI" w:cs="Segoe UI"/>
          <w:sz w:val="24"/>
          <w:szCs w:val="24"/>
        </w:rPr>
      </w:pPr>
      <w:r w:rsidRPr="00A044BA">
        <w:rPr>
          <w:rFonts w:ascii="Segoe UI" w:hAnsi="Segoe UI" w:cs="Segoe UI"/>
          <w:sz w:val="24"/>
          <w:szCs w:val="24"/>
        </w:rPr>
        <w:t xml:space="preserve">PLACE audit </w:t>
      </w:r>
      <w:r w:rsidR="00CE5C5F" w:rsidRPr="00A044BA">
        <w:rPr>
          <w:rFonts w:ascii="Segoe UI" w:hAnsi="Segoe UI" w:cs="Segoe UI"/>
          <w:sz w:val="24"/>
          <w:szCs w:val="24"/>
        </w:rPr>
        <w:t>programme</w:t>
      </w:r>
      <w:r w:rsidRPr="00A044BA">
        <w:rPr>
          <w:rFonts w:ascii="Segoe UI" w:hAnsi="Segoe UI" w:cs="Segoe UI"/>
          <w:sz w:val="24"/>
          <w:szCs w:val="24"/>
        </w:rPr>
        <w:t xml:space="preserve"> </w:t>
      </w:r>
      <w:r w:rsidR="00CE5C5F" w:rsidRPr="00A044BA">
        <w:rPr>
          <w:rFonts w:ascii="Segoe UI" w:hAnsi="Segoe UI" w:cs="Segoe UI"/>
          <w:sz w:val="24"/>
          <w:szCs w:val="24"/>
        </w:rPr>
        <w:t xml:space="preserve">(last trained in </w:t>
      </w:r>
      <w:r w:rsidR="00F624EF" w:rsidRPr="00A044BA">
        <w:rPr>
          <w:rFonts w:ascii="Segoe UI" w:hAnsi="Segoe UI" w:cs="Segoe UI"/>
          <w:sz w:val="24"/>
          <w:szCs w:val="24"/>
        </w:rPr>
        <w:t>pre pandemic period</w:t>
      </w:r>
      <w:r w:rsidR="00CE5C5F" w:rsidRPr="00A044BA">
        <w:rPr>
          <w:rFonts w:ascii="Segoe UI" w:hAnsi="Segoe UI" w:cs="Segoe UI"/>
          <w:sz w:val="24"/>
          <w:szCs w:val="24"/>
        </w:rPr>
        <w:t>)</w:t>
      </w:r>
      <w:r w:rsidRPr="00A044BA">
        <w:rPr>
          <w:rFonts w:ascii="Segoe UI" w:hAnsi="Segoe UI" w:cs="Segoe UI"/>
          <w:sz w:val="24"/>
          <w:szCs w:val="24"/>
        </w:rPr>
        <w:t xml:space="preserve"> </w:t>
      </w:r>
      <w:r w:rsidR="00CE5C5F" w:rsidRPr="00A044BA">
        <w:rPr>
          <w:rFonts w:ascii="Segoe UI" w:hAnsi="Segoe UI" w:cs="Segoe UI"/>
          <w:sz w:val="24"/>
          <w:szCs w:val="24"/>
        </w:rPr>
        <w:t>to provide</w:t>
      </w:r>
      <w:r w:rsidRPr="00A044BA">
        <w:rPr>
          <w:rFonts w:ascii="Segoe UI" w:hAnsi="Segoe UI" w:cs="Segoe UI"/>
          <w:sz w:val="24"/>
          <w:szCs w:val="24"/>
        </w:rPr>
        <w:t xml:space="preserve"> opportunity to participate in annual audit subject to that training</w:t>
      </w:r>
      <w:r w:rsidR="00CE5C5F" w:rsidRPr="00A044BA">
        <w:rPr>
          <w:rFonts w:ascii="Segoe UI" w:hAnsi="Segoe UI" w:cs="Segoe UI"/>
          <w:sz w:val="24"/>
          <w:szCs w:val="24"/>
        </w:rPr>
        <w:t>. This will be reintroduced post pandemic and any relaxation in IPC measures</w:t>
      </w:r>
      <w:r w:rsidRPr="00A044BA">
        <w:rPr>
          <w:rFonts w:ascii="Segoe UI" w:hAnsi="Segoe UI" w:cs="Segoe UI"/>
          <w:sz w:val="24"/>
          <w:szCs w:val="24"/>
        </w:rPr>
        <w:t>;</w:t>
      </w:r>
    </w:p>
    <w:p w14:paraId="71CF5F17" w14:textId="77777777" w:rsidR="00C221F9" w:rsidRPr="00C221F9" w:rsidRDefault="00C221F9" w:rsidP="00C221F9">
      <w:pPr>
        <w:numPr>
          <w:ilvl w:val="0"/>
          <w:numId w:val="40"/>
        </w:numPr>
        <w:jc w:val="both"/>
        <w:rPr>
          <w:rFonts w:ascii="Segoe UI" w:hAnsi="Segoe UI" w:cs="Segoe UI"/>
          <w:sz w:val="24"/>
          <w:szCs w:val="24"/>
        </w:rPr>
      </w:pPr>
      <w:r w:rsidRPr="00C221F9">
        <w:rPr>
          <w:rFonts w:ascii="Segoe UI" w:hAnsi="Segoe UI" w:cs="Segoe UI"/>
          <w:sz w:val="24"/>
          <w:szCs w:val="24"/>
        </w:rPr>
        <w:t>Access to and attendance at, NHS Provider Govern Well and other Governor events/training;</w:t>
      </w:r>
    </w:p>
    <w:p w14:paraId="3B7FE24D" w14:textId="77777777" w:rsidR="00C221F9" w:rsidRPr="00C221F9" w:rsidRDefault="00C221F9" w:rsidP="00C221F9">
      <w:pPr>
        <w:numPr>
          <w:ilvl w:val="0"/>
          <w:numId w:val="40"/>
        </w:numPr>
        <w:jc w:val="both"/>
        <w:rPr>
          <w:rFonts w:ascii="Segoe UI" w:hAnsi="Segoe UI" w:cs="Segoe UI"/>
          <w:sz w:val="24"/>
          <w:szCs w:val="24"/>
        </w:rPr>
      </w:pPr>
      <w:r w:rsidRPr="00C221F9">
        <w:rPr>
          <w:rFonts w:ascii="Segoe UI" w:hAnsi="Segoe UI" w:cs="Segoe UI"/>
          <w:sz w:val="24"/>
          <w:szCs w:val="24"/>
        </w:rPr>
        <w:t>Enhanced knowledge and understanding of possible opportunities and strategies to support the organisation’s health and potential risks and challenges to the achievement of the organisation’s plans:</w:t>
      </w:r>
    </w:p>
    <w:p w14:paraId="34198202" w14:textId="3E8E17AD" w:rsidR="00C221F9" w:rsidRPr="00C221F9" w:rsidRDefault="00C221F9" w:rsidP="00C221F9">
      <w:pPr>
        <w:numPr>
          <w:ilvl w:val="0"/>
          <w:numId w:val="41"/>
        </w:numPr>
        <w:jc w:val="both"/>
        <w:rPr>
          <w:rFonts w:ascii="Segoe UI" w:hAnsi="Segoe UI" w:cs="Segoe UI"/>
          <w:sz w:val="24"/>
          <w:szCs w:val="24"/>
        </w:rPr>
      </w:pPr>
      <w:r w:rsidRPr="00C221F9">
        <w:rPr>
          <w:rFonts w:ascii="Segoe UI" w:hAnsi="Segoe UI" w:cs="Segoe UI"/>
          <w:sz w:val="24"/>
          <w:szCs w:val="24"/>
        </w:rPr>
        <w:t>Governor Strategy</w:t>
      </w:r>
      <w:r w:rsidR="00146879">
        <w:rPr>
          <w:rFonts w:ascii="Segoe UI" w:hAnsi="Segoe UI" w:cs="Segoe UI"/>
          <w:sz w:val="24"/>
          <w:szCs w:val="24"/>
        </w:rPr>
        <w:t xml:space="preserve"> and Development</w:t>
      </w:r>
      <w:r w:rsidRPr="00C221F9">
        <w:rPr>
          <w:rFonts w:ascii="Segoe UI" w:hAnsi="Segoe UI" w:cs="Segoe UI"/>
          <w:sz w:val="24"/>
          <w:szCs w:val="24"/>
        </w:rPr>
        <w:t xml:space="preserve"> Session</w:t>
      </w:r>
      <w:r w:rsidR="002464EB">
        <w:rPr>
          <w:rFonts w:ascii="Segoe UI" w:hAnsi="Segoe UI" w:cs="Segoe UI"/>
          <w:sz w:val="24"/>
          <w:szCs w:val="24"/>
        </w:rPr>
        <w:t>s</w:t>
      </w:r>
      <w:r w:rsidRPr="00C221F9">
        <w:rPr>
          <w:rFonts w:ascii="Segoe UI" w:hAnsi="Segoe UI" w:cs="Segoe UI"/>
          <w:sz w:val="24"/>
          <w:szCs w:val="24"/>
        </w:rPr>
        <w:t xml:space="preserve"> in February</w:t>
      </w:r>
      <w:r w:rsidR="002464EB">
        <w:rPr>
          <w:rFonts w:ascii="Segoe UI" w:hAnsi="Segoe UI" w:cs="Segoe UI"/>
          <w:sz w:val="24"/>
          <w:szCs w:val="24"/>
        </w:rPr>
        <w:t xml:space="preserve"> and July</w:t>
      </w:r>
      <w:r w:rsidRPr="00C221F9">
        <w:rPr>
          <w:rFonts w:ascii="Segoe UI" w:hAnsi="Segoe UI" w:cs="Segoe UI"/>
          <w:sz w:val="24"/>
          <w:szCs w:val="24"/>
        </w:rPr>
        <w:t xml:space="preserve"> 202</w:t>
      </w:r>
      <w:r w:rsidR="002464EB">
        <w:rPr>
          <w:rFonts w:ascii="Segoe UI" w:hAnsi="Segoe UI" w:cs="Segoe UI"/>
          <w:sz w:val="24"/>
          <w:szCs w:val="24"/>
        </w:rPr>
        <w:t>1</w:t>
      </w:r>
      <w:r w:rsidR="003A64ED">
        <w:rPr>
          <w:rFonts w:ascii="Segoe UI" w:hAnsi="Segoe UI" w:cs="Segoe UI"/>
          <w:sz w:val="24"/>
          <w:szCs w:val="24"/>
        </w:rPr>
        <w:t>, February 2022 and planned for July 2022;</w:t>
      </w:r>
    </w:p>
    <w:p w14:paraId="519D5EFE" w14:textId="77777777" w:rsidR="00C221F9" w:rsidRPr="00C221F9" w:rsidRDefault="00C221F9" w:rsidP="00C221F9">
      <w:pPr>
        <w:numPr>
          <w:ilvl w:val="0"/>
          <w:numId w:val="41"/>
        </w:numPr>
        <w:jc w:val="both"/>
        <w:rPr>
          <w:rFonts w:ascii="Segoe UI" w:hAnsi="Segoe UI" w:cs="Segoe UI"/>
          <w:sz w:val="24"/>
          <w:szCs w:val="24"/>
        </w:rPr>
      </w:pPr>
      <w:r w:rsidRPr="00C221F9">
        <w:rPr>
          <w:rFonts w:ascii="Segoe UI" w:hAnsi="Segoe UI" w:cs="Segoe UI"/>
          <w:sz w:val="24"/>
          <w:szCs w:val="24"/>
        </w:rPr>
        <w:t>Open presentations at meetings</w:t>
      </w:r>
    </w:p>
    <w:p w14:paraId="1D520F11" w14:textId="3675030F" w:rsidR="00C221F9" w:rsidRDefault="00C221F9" w:rsidP="00C221F9">
      <w:pPr>
        <w:numPr>
          <w:ilvl w:val="0"/>
          <w:numId w:val="41"/>
        </w:numPr>
        <w:jc w:val="both"/>
        <w:rPr>
          <w:rFonts w:ascii="Segoe UI" w:hAnsi="Segoe UI" w:cs="Segoe UI"/>
          <w:sz w:val="24"/>
          <w:szCs w:val="24"/>
        </w:rPr>
      </w:pPr>
      <w:r w:rsidRPr="00C221F9">
        <w:rPr>
          <w:rFonts w:ascii="Segoe UI" w:hAnsi="Segoe UI" w:cs="Segoe UI"/>
          <w:sz w:val="24"/>
          <w:szCs w:val="24"/>
        </w:rPr>
        <w:t>Governor attendance at Board of Directors</w:t>
      </w:r>
      <w:r w:rsidR="002464EB">
        <w:rPr>
          <w:rFonts w:ascii="Segoe UI" w:hAnsi="Segoe UI" w:cs="Segoe UI"/>
          <w:sz w:val="24"/>
          <w:szCs w:val="24"/>
        </w:rPr>
        <w:t xml:space="preserve"> and Board Committee</w:t>
      </w:r>
      <w:r w:rsidRPr="00C221F9">
        <w:rPr>
          <w:rFonts w:ascii="Segoe UI" w:hAnsi="Segoe UI" w:cs="Segoe UI"/>
          <w:sz w:val="24"/>
          <w:szCs w:val="24"/>
        </w:rPr>
        <w:t xml:space="preserve"> meeting</w:t>
      </w:r>
      <w:r w:rsidR="002464EB">
        <w:rPr>
          <w:rFonts w:ascii="Segoe UI" w:hAnsi="Segoe UI" w:cs="Segoe UI"/>
          <w:sz w:val="24"/>
          <w:szCs w:val="24"/>
        </w:rPr>
        <w:t>s</w:t>
      </w:r>
      <w:r w:rsidRPr="00C221F9">
        <w:rPr>
          <w:rFonts w:ascii="Segoe UI" w:hAnsi="Segoe UI" w:cs="Segoe UI"/>
          <w:sz w:val="24"/>
          <w:szCs w:val="24"/>
        </w:rPr>
        <w:t xml:space="preserve"> and feedback to CoG</w:t>
      </w:r>
    </w:p>
    <w:p w14:paraId="42032D97" w14:textId="4E1D3F2A" w:rsidR="00736C47" w:rsidRPr="00C221F9" w:rsidRDefault="00B77F9D" w:rsidP="00C221F9">
      <w:pPr>
        <w:numPr>
          <w:ilvl w:val="0"/>
          <w:numId w:val="41"/>
        </w:numPr>
        <w:jc w:val="both"/>
        <w:rPr>
          <w:rFonts w:ascii="Segoe UI" w:hAnsi="Segoe UI" w:cs="Segoe UI"/>
          <w:sz w:val="24"/>
          <w:szCs w:val="24"/>
        </w:rPr>
      </w:pPr>
      <w:r>
        <w:rPr>
          <w:rFonts w:ascii="Segoe UI" w:hAnsi="Segoe UI" w:cs="Segoe UI"/>
          <w:sz w:val="24"/>
          <w:szCs w:val="24"/>
        </w:rPr>
        <w:lastRenderedPageBreak/>
        <w:t>Governor involvement</w:t>
      </w:r>
      <w:r w:rsidR="00D8193E">
        <w:rPr>
          <w:rFonts w:ascii="Segoe UI" w:hAnsi="Segoe UI" w:cs="Segoe UI"/>
          <w:sz w:val="24"/>
          <w:szCs w:val="24"/>
        </w:rPr>
        <w:t xml:space="preserve"> in</w:t>
      </w:r>
      <w:r>
        <w:rPr>
          <w:rFonts w:ascii="Segoe UI" w:hAnsi="Segoe UI" w:cs="Segoe UI"/>
          <w:sz w:val="24"/>
          <w:szCs w:val="24"/>
        </w:rPr>
        <w:t xml:space="preserve"> patient experience </w:t>
      </w:r>
      <w:r w:rsidR="00D8193E">
        <w:rPr>
          <w:rFonts w:ascii="Segoe UI" w:hAnsi="Segoe UI" w:cs="Segoe UI"/>
          <w:sz w:val="24"/>
          <w:szCs w:val="24"/>
        </w:rPr>
        <w:t>feedback tools (I want great care</w:t>
      </w:r>
      <w:r w:rsidR="00CF4438">
        <w:rPr>
          <w:rFonts w:ascii="Segoe UI" w:hAnsi="Segoe UI" w:cs="Segoe UI"/>
          <w:sz w:val="24"/>
          <w:szCs w:val="24"/>
        </w:rPr>
        <w:t>) and other working and sub group participation (Oxevision, carers</w:t>
      </w:r>
      <w:r w:rsidR="00381823">
        <w:rPr>
          <w:rFonts w:ascii="Segoe UI" w:hAnsi="Segoe UI" w:cs="Segoe UI"/>
          <w:sz w:val="24"/>
          <w:szCs w:val="24"/>
        </w:rPr>
        <w:t xml:space="preserve"> groups, </w:t>
      </w:r>
      <w:r w:rsidR="00AD25D2">
        <w:rPr>
          <w:rFonts w:ascii="Segoe UI" w:hAnsi="Segoe UI" w:cs="Segoe UI"/>
          <w:sz w:val="24"/>
          <w:szCs w:val="24"/>
        </w:rPr>
        <w:t>mortality group</w:t>
      </w:r>
      <w:r w:rsidR="0029552F">
        <w:rPr>
          <w:rFonts w:ascii="Segoe UI" w:hAnsi="Segoe UI" w:cs="Segoe UI"/>
          <w:sz w:val="24"/>
          <w:szCs w:val="24"/>
        </w:rPr>
        <w:t>, exceptional people awards</w:t>
      </w:r>
      <w:r w:rsidR="00AD25D2">
        <w:rPr>
          <w:rFonts w:ascii="Segoe UI" w:hAnsi="Segoe UI" w:cs="Segoe UI"/>
          <w:sz w:val="24"/>
          <w:szCs w:val="24"/>
        </w:rPr>
        <w:t xml:space="preserve"> etc)</w:t>
      </w:r>
    </w:p>
    <w:p w14:paraId="7018BC04" w14:textId="028742E5" w:rsidR="00C221F9" w:rsidRPr="00CE5C5F" w:rsidRDefault="00C221F9" w:rsidP="00C221F9">
      <w:pPr>
        <w:numPr>
          <w:ilvl w:val="0"/>
          <w:numId w:val="42"/>
        </w:numPr>
        <w:jc w:val="both"/>
        <w:rPr>
          <w:rFonts w:ascii="Segoe UI" w:hAnsi="Segoe UI" w:cs="Segoe UI"/>
          <w:sz w:val="24"/>
          <w:szCs w:val="24"/>
        </w:rPr>
      </w:pPr>
      <w:r w:rsidRPr="00CE5C5F">
        <w:rPr>
          <w:rFonts w:ascii="Segoe UI" w:hAnsi="Segoe UI" w:cs="Segoe UI"/>
          <w:sz w:val="24"/>
          <w:szCs w:val="24"/>
        </w:rPr>
        <w:t>CoG sub-groups</w:t>
      </w:r>
      <w:r w:rsidR="00CE5C5F" w:rsidRPr="00CE5C5F">
        <w:rPr>
          <w:rFonts w:ascii="Segoe UI" w:hAnsi="Segoe UI" w:cs="Segoe UI"/>
          <w:sz w:val="24"/>
          <w:szCs w:val="24"/>
        </w:rPr>
        <w:t xml:space="preserve"> which during the pandemic were replaced with an Integrated Sub-Group Meeting </w:t>
      </w:r>
      <w:r w:rsidRPr="00CE5C5F">
        <w:rPr>
          <w:rFonts w:ascii="Segoe UI" w:hAnsi="Segoe UI" w:cs="Segoe UI"/>
          <w:sz w:val="24"/>
          <w:szCs w:val="24"/>
        </w:rPr>
        <w:t xml:space="preserve">with direct support and expertise provided by the Executive Directors </w:t>
      </w:r>
      <w:r w:rsidR="00CE5C5F" w:rsidRPr="00CE5C5F">
        <w:rPr>
          <w:rFonts w:ascii="Segoe UI" w:hAnsi="Segoe UI" w:cs="Segoe UI"/>
          <w:sz w:val="24"/>
          <w:szCs w:val="24"/>
        </w:rPr>
        <w:t xml:space="preserve">and </w:t>
      </w:r>
      <w:r w:rsidRPr="00CE5C5F">
        <w:rPr>
          <w:rFonts w:ascii="Segoe UI" w:hAnsi="Segoe UI" w:cs="Segoe UI"/>
          <w:sz w:val="24"/>
          <w:szCs w:val="24"/>
        </w:rPr>
        <w:t>NEDs</w:t>
      </w:r>
      <w:bookmarkStart w:id="5" w:name="_Hlk77608600"/>
      <w:r w:rsidR="00CE5C5F" w:rsidRPr="00CE5C5F">
        <w:rPr>
          <w:rFonts w:ascii="Segoe UI" w:hAnsi="Segoe UI" w:cs="Segoe UI"/>
          <w:sz w:val="24"/>
          <w:szCs w:val="24"/>
        </w:rPr>
        <w:t xml:space="preserve"> along with the introduction of governor a</w:t>
      </w:r>
      <w:r w:rsidR="008C08DB" w:rsidRPr="00CE5C5F">
        <w:rPr>
          <w:rFonts w:ascii="Segoe UI" w:hAnsi="Segoe UI" w:cs="Segoe UI"/>
          <w:sz w:val="24"/>
          <w:szCs w:val="24"/>
        </w:rPr>
        <w:t>ttendance at Board Committee meetings</w:t>
      </w:r>
      <w:bookmarkEnd w:id="5"/>
      <w:r w:rsidR="00CE5C5F" w:rsidRPr="00CE5C5F">
        <w:rPr>
          <w:rFonts w:ascii="Segoe UI" w:hAnsi="Segoe UI" w:cs="Segoe UI"/>
          <w:sz w:val="24"/>
          <w:szCs w:val="24"/>
        </w:rPr>
        <w:t xml:space="preserve"> as observers.</w:t>
      </w:r>
    </w:p>
    <w:p w14:paraId="7FF1D22C" w14:textId="2E200B03" w:rsidR="00C221F9" w:rsidRPr="00C221F9" w:rsidRDefault="00C221F9" w:rsidP="00C221F9">
      <w:pPr>
        <w:numPr>
          <w:ilvl w:val="0"/>
          <w:numId w:val="42"/>
        </w:numPr>
        <w:jc w:val="both"/>
        <w:rPr>
          <w:rFonts w:ascii="Segoe UI" w:hAnsi="Segoe UI" w:cs="Segoe UI"/>
          <w:sz w:val="24"/>
          <w:szCs w:val="24"/>
        </w:rPr>
      </w:pPr>
      <w:r w:rsidRPr="00C221F9">
        <w:rPr>
          <w:rFonts w:ascii="Segoe UI" w:hAnsi="Segoe UI" w:cs="Segoe UI"/>
          <w:sz w:val="24"/>
          <w:szCs w:val="24"/>
        </w:rPr>
        <w:t xml:space="preserve">Market/benchmark information presented to Nominations and Remuneration Committee members – expertise and full support provided by Director of Corporate Affairs/ Company Secretary and </w:t>
      </w:r>
      <w:r w:rsidR="00A40854">
        <w:rPr>
          <w:rFonts w:ascii="Segoe UI" w:hAnsi="Segoe UI" w:cs="Segoe UI"/>
          <w:sz w:val="24"/>
          <w:szCs w:val="24"/>
        </w:rPr>
        <w:t>Chief People Officer</w:t>
      </w:r>
      <w:r w:rsidRPr="00C221F9">
        <w:rPr>
          <w:rFonts w:ascii="Segoe UI" w:hAnsi="Segoe UI" w:cs="Segoe UI"/>
          <w:sz w:val="24"/>
          <w:szCs w:val="24"/>
        </w:rPr>
        <w:t>;</w:t>
      </w:r>
    </w:p>
    <w:p w14:paraId="7B18D166" w14:textId="77777777" w:rsidR="00C221F9" w:rsidRPr="00C221F9" w:rsidRDefault="00C221F9" w:rsidP="00C221F9">
      <w:pPr>
        <w:numPr>
          <w:ilvl w:val="0"/>
          <w:numId w:val="42"/>
        </w:numPr>
        <w:jc w:val="both"/>
        <w:rPr>
          <w:rFonts w:ascii="Segoe UI" w:hAnsi="Segoe UI" w:cs="Segoe UI"/>
          <w:sz w:val="24"/>
          <w:szCs w:val="24"/>
        </w:rPr>
      </w:pPr>
      <w:r w:rsidRPr="00C221F9">
        <w:rPr>
          <w:rFonts w:ascii="Segoe UI" w:hAnsi="Segoe UI" w:cs="Segoe UI"/>
          <w:sz w:val="24"/>
          <w:szCs w:val="24"/>
        </w:rPr>
        <w:t>New Governors have the opportunity to access peer support from an experienced Trust Governor ‘buddy’;</w:t>
      </w:r>
    </w:p>
    <w:p w14:paraId="02263A28" w14:textId="580EF600" w:rsidR="00C221F9" w:rsidRPr="00EC596B" w:rsidRDefault="00C221F9" w:rsidP="00C221F9">
      <w:pPr>
        <w:numPr>
          <w:ilvl w:val="0"/>
          <w:numId w:val="42"/>
        </w:numPr>
        <w:jc w:val="both"/>
        <w:rPr>
          <w:rFonts w:ascii="Segoe UI" w:hAnsi="Segoe UI" w:cs="Segoe UI"/>
          <w:sz w:val="24"/>
          <w:szCs w:val="24"/>
        </w:rPr>
      </w:pPr>
      <w:r w:rsidRPr="00EC596B">
        <w:rPr>
          <w:rFonts w:ascii="Segoe UI" w:hAnsi="Segoe UI" w:cs="Segoe UI"/>
          <w:sz w:val="24"/>
          <w:szCs w:val="24"/>
        </w:rPr>
        <w:t>Lead and Deputy Lead Governor have</w:t>
      </w:r>
      <w:r w:rsidR="00CE5C5F" w:rsidRPr="00EC596B">
        <w:rPr>
          <w:rFonts w:ascii="Segoe UI" w:hAnsi="Segoe UI" w:cs="Segoe UI"/>
          <w:sz w:val="24"/>
          <w:szCs w:val="24"/>
        </w:rPr>
        <w:t xml:space="preserve"> previously</w:t>
      </w:r>
      <w:r w:rsidRPr="00EC596B">
        <w:rPr>
          <w:rFonts w:ascii="Segoe UI" w:hAnsi="Segoe UI" w:cs="Segoe UI"/>
          <w:sz w:val="24"/>
          <w:szCs w:val="24"/>
        </w:rPr>
        <w:t xml:space="preserve"> participated in the Board site visit programme (rolled out to the full CoG from Apr19)</w:t>
      </w:r>
      <w:r w:rsidR="00CE5C5F" w:rsidRPr="00EC596B">
        <w:rPr>
          <w:rFonts w:ascii="Segoe UI" w:hAnsi="Segoe UI" w:cs="Segoe UI"/>
          <w:sz w:val="24"/>
          <w:szCs w:val="24"/>
        </w:rPr>
        <w:t xml:space="preserve"> which will be reinstated post pandemic and relaxation of IPC measures</w:t>
      </w:r>
      <w:r w:rsidRPr="00EC596B">
        <w:rPr>
          <w:rFonts w:ascii="Segoe UI" w:hAnsi="Segoe UI" w:cs="Segoe UI"/>
          <w:sz w:val="24"/>
          <w:szCs w:val="24"/>
        </w:rPr>
        <w:t>;</w:t>
      </w:r>
    </w:p>
    <w:p w14:paraId="677242E1" w14:textId="7199BFCE" w:rsidR="00C221F9" w:rsidRPr="00066F42" w:rsidRDefault="00C221F9" w:rsidP="009E788E">
      <w:pPr>
        <w:numPr>
          <w:ilvl w:val="0"/>
          <w:numId w:val="42"/>
        </w:numPr>
        <w:jc w:val="both"/>
        <w:rPr>
          <w:rFonts w:ascii="Segoe UI" w:hAnsi="Segoe UI" w:cs="Segoe UI"/>
          <w:sz w:val="24"/>
          <w:szCs w:val="24"/>
        </w:rPr>
      </w:pPr>
      <w:r w:rsidRPr="00066F42">
        <w:rPr>
          <w:rFonts w:ascii="Segoe UI" w:hAnsi="Segoe UI" w:cs="Segoe UI"/>
          <w:sz w:val="24"/>
          <w:szCs w:val="24"/>
        </w:rPr>
        <w:t xml:space="preserve">Director of Corporate Affairs’ </w:t>
      </w:r>
      <w:r w:rsidR="00CE5C5F" w:rsidRPr="00066F42">
        <w:rPr>
          <w:rFonts w:ascii="Segoe UI" w:hAnsi="Segoe UI" w:cs="Segoe UI"/>
          <w:sz w:val="24"/>
          <w:szCs w:val="24"/>
        </w:rPr>
        <w:t xml:space="preserve">and team </w:t>
      </w:r>
      <w:r w:rsidRPr="00066F42">
        <w:rPr>
          <w:rFonts w:ascii="Segoe UI" w:hAnsi="Segoe UI" w:cs="Segoe UI"/>
          <w:sz w:val="24"/>
          <w:szCs w:val="24"/>
        </w:rPr>
        <w:t>support to Governors and to Governor Forum</w:t>
      </w:r>
      <w:r w:rsidR="00EC596B" w:rsidRPr="00066F42">
        <w:rPr>
          <w:rFonts w:ascii="Segoe UI" w:hAnsi="Segoe UI" w:cs="Segoe UI"/>
          <w:sz w:val="24"/>
          <w:szCs w:val="24"/>
        </w:rPr>
        <w:t xml:space="preserve">, and </w:t>
      </w:r>
      <w:r w:rsidR="00066F42">
        <w:rPr>
          <w:rFonts w:ascii="Segoe UI" w:hAnsi="Segoe UI" w:cs="Segoe UI"/>
          <w:sz w:val="24"/>
          <w:szCs w:val="24"/>
        </w:rPr>
        <w:t xml:space="preserve">communications such as </w:t>
      </w:r>
      <w:r w:rsidRPr="00066F42">
        <w:rPr>
          <w:rFonts w:ascii="Segoe UI" w:hAnsi="Segoe UI" w:cs="Segoe UI"/>
          <w:sz w:val="24"/>
          <w:szCs w:val="24"/>
        </w:rPr>
        <w:t xml:space="preserve">Governor update email </w:t>
      </w:r>
      <w:r w:rsidR="00066F42">
        <w:rPr>
          <w:rFonts w:ascii="Segoe UI" w:hAnsi="Segoe UI" w:cs="Segoe UI"/>
          <w:sz w:val="24"/>
          <w:szCs w:val="24"/>
        </w:rPr>
        <w:t>and Governor extranet</w:t>
      </w:r>
      <w:r w:rsidR="009B0BC8">
        <w:rPr>
          <w:rFonts w:ascii="Segoe UI" w:hAnsi="Segoe UI" w:cs="Segoe UI"/>
          <w:sz w:val="24"/>
          <w:szCs w:val="24"/>
        </w:rPr>
        <w:t xml:space="preserve"> with access to the CEO webinars</w:t>
      </w:r>
      <w:r w:rsidRPr="00066F42">
        <w:rPr>
          <w:rFonts w:ascii="Segoe UI" w:hAnsi="Segoe UI" w:cs="Segoe UI"/>
          <w:sz w:val="24"/>
          <w:szCs w:val="24"/>
        </w:rPr>
        <w:t>;</w:t>
      </w:r>
    </w:p>
    <w:p w14:paraId="257CA654" w14:textId="77777777" w:rsidR="00C221F9" w:rsidRPr="00C221F9" w:rsidRDefault="00C221F9" w:rsidP="00C221F9">
      <w:pPr>
        <w:numPr>
          <w:ilvl w:val="0"/>
          <w:numId w:val="42"/>
        </w:numPr>
        <w:jc w:val="both"/>
        <w:rPr>
          <w:rFonts w:ascii="Segoe UI" w:hAnsi="Segoe UI" w:cs="Segoe UI"/>
          <w:sz w:val="24"/>
          <w:szCs w:val="24"/>
        </w:rPr>
      </w:pPr>
      <w:r w:rsidRPr="00C221F9">
        <w:rPr>
          <w:rFonts w:ascii="Segoe UI" w:hAnsi="Segoe UI" w:cs="Segoe UI"/>
          <w:sz w:val="24"/>
          <w:szCs w:val="24"/>
        </w:rPr>
        <w:t>Direct access to senior leaders to address assurance concerns;</w:t>
      </w:r>
    </w:p>
    <w:p w14:paraId="3A05B045" w14:textId="4ECCDFCB" w:rsidR="00C221F9" w:rsidRPr="00C221F9" w:rsidRDefault="00C221F9" w:rsidP="00C221F9">
      <w:pPr>
        <w:jc w:val="both"/>
        <w:rPr>
          <w:rFonts w:ascii="Segoe UI" w:hAnsi="Segoe UI" w:cs="Segoe UI"/>
          <w:sz w:val="24"/>
          <w:szCs w:val="24"/>
        </w:rPr>
      </w:pPr>
      <w:r w:rsidRPr="00DF3F96">
        <w:rPr>
          <w:rFonts w:ascii="Segoe UI" w:hAnsi="Segoe UI" w:cs="Segoe UI"/>
          <w:sz w:val="24"/>
          <w:szCs w:val="24"/>
        </w:rPr>
        <w:t xml:space="preserve">COVID-19 has challenged the delivery of some training activities, for example site visits and face to face training, since March 2020.  </w:t>
      </w:r>
      <w:r w:rsidR="003A64ED" w:rsidRPr="00DF3F96">
        <w:rPr>
          <w:rFonts w:ascii="Segoe UI" w:hAnsi="Segoe UI" w:cs="Segoe UI"/>
          <w:sz w:val="24"/>
          <w:szCs w:val="24"/>
        </w:rPr>
        <w:t>The</w:t>
      </w:r>
      <w:r w:rsidRPr="00DF3F96">
        <w:rPr>
          <w:rFonts w:ascii="Segoe UI" w:hAnsi="Segoe UI" w:cs="Segoe UI"/>
          <w:sz w:val="24"/>
          <w:szCs w:val="24"/>
        </w:rPr>
        <w:t xml:space="preserve"> Trust</w:t>
      </w:r>
      <w:r w:rsidR="003A64ED" w:rsidRPr="00DF3F96">
        <w:rPr>
          <w:rFonts w:ascii="Segoe UI" w:hAnsi="Segoe UI" w:cs="Segoe UI"/>
          <w:sz w:val="24"/>
          <w:szCs w:val="24"/>
        </w:rPr>
        <w:t xml:space="preserve"> has however facilitated</w:t>
      </w:r>
      <w:r w:rsidRPr="00DF3F96">
        <w:rPr>
          <w:rFonts w:ascii="Segoe UI" w:hAnsi="Segoe UI" w:cs="Segoe UI"/>
          <w:sz w:val="24"/>
          <w:szCs w:val="24"/>
        </w:rPr>
        <w:t xml:space="preserve"> virtual meetings/digital option</w:t>
      </w:r>
      <w:r w:rsidR="003A64ED" w:rsidRPr="00DF3F96">
        <w:rPr>
          <w:rFonts w:ascii="Segoe UI" w:hAnsi="Segoe UI" w:cs="Segoe UI"/>
          <w:sz w:val="24"/>
          <w:szCs w:val="24"/>
        </w:rPr>
        <w:t>s.</w:t>
      </w:r>
      <w:r w:rsidR="003A64ED">
        <w:rPr>
          <w:rFonts w:ascii="Segoe UI" w:hAnsi="Segoe UI" w:cs="Segoe UI"/>
          <w:sz w:val="24"/>
          <w:szCs w:val="24"/>
        </w:rPr>
        <w:t xml:space="preserve">  Governor sub-group meetings have also recommenced in 2022, focused around Safety &amp; Clinical Effectiveness, Patient &amp; Carer Experience and Staff Experience.</w:t>
      </w:r>
      <w:r w:rsidRPr="00C221F9">
        <w:rPr>
          <w:rFonts w:ascii="Segoe UI" w:hAnsi="Segoe UI" w:cs="Segoe UI"/>
          <w:sz w:val="24"/>
          <w:szCs w:val="24"/>
        </w:rPr>
        <w:t xml:space="preserve">  </w:t>
      </w:r>
    </w:p>
    <w:p w14:paraId="0748130C" w14:textId="77777777" w:rsidR="00B02DE8" w:rsidRPr="003F7D6C" w:rsidRDefault="00C221F9" w:rsidP="00C221F9">
      <w:pPr>
        <w:jc w:val="both"/>
        <w:rPr>
          <w:rFonts w:ascii="Segoe UI" w:hAnsi="Segoe UI" w:cs="Segoe UI"/>
          <w:b/>
          <w:i/>
          <w:sz w:val="24"/>
          <w:szCs w:val="24"/>
        </w:rPr>
      </w:pPr>
      <w:r w:rsidRPr="00C221F9">
        <w:rPr>
          <w:rFonts w:ascii="Segoe UI" w:hAnsi="Segoe UI" w:cs="Segoe UI"/>
          <w:b/>
          <w:i/>
          <w:sz w:val="24"/>
          <w:szCs w:val="24"/>
        </w:rPr>
        <w:t xml:space="preserve"> </w:t>
      </w:r>
      <w:r w:rsidR="00B02DE8" w:rsidRPr="003F7D6C">
        <w:rPr>
          <w:rFonts w:ascii="Segoe UI" w:hAnsi="Segoe UI" w:cs="Segoe UI"/>
          <w:b/>
          <w:i/>
          <w:sz w:val="24"/>
          <w:szCs w:val="24"/>
        </w:rPr>
        <w:t xml:space="preserve">Certification for Academic Health Science Centres (AHSC) </w:t>
      </w:r>
    </w:p>
    <w:p w14:paraId="66006678" w14:textId="77777777" w:rsidR="00CD0D81" w:rsidRDefault="00B02DE8" w:rsidP="00B02DE8">
      <w:pPr>
        <w:jc w:val="both"/>
        <w:rPr>
          <w:rFonts w:ascii="Segoe UI" w:hAnsi="Segoe UI" w:cs="Segoe UI"/>
          <w:sz w:val="24"/>
          <w:szCs w:val="24"/>
        </w:rPr>
      </w:pPr>
      <w:r w:rsidRPr="003F7D6C">
        <w:rPr>
          <w:rFonts w:ascii="Segoe UI" w:hAnsi="Segoe UI" w:cs="Segoe UI"/>
          <w:sz w:val="24"/>
          <w:szCs w:val="24"/>
        </w:rPr>
        <w:t>Formerly</w:t>
      </w:r>
      <w:r w:rsidR="00346E21" w:rsidRPr="003F7D6C">
        <w:rPr>
          <w:rFonts w:ascii="Segoe UI" w:hAnsi="Segoe UI" w:cs="Segoe UI"/>
          <w:sz w:val="24"/>
          <w:szCs w:val="24"/>
        </w:rPr>
        <w:t>,</w:t>
      </w:r>
      <w:r w:rsidRPr="003F7D6C">
        <w:rPr>
          <w:rFonts w:ascii="Segoe UI" w:hAnsi="Segoe UI" w:cs="Segoe UI"/>
          <w:sz w:val="24"/>
          <w:szCs w:val="24"/>
        </w:rPr>
        <w:t xml:space="preserve"> this</w:t>
      </w:r>
      <w:r w:rsidR="00346E21" w:rsidRPr="003F7D6C">
        <w:rPr>
          <w:rFonts w:ascii="Segoe UI" w:hAnsi="Segoe UI" w:cs="Segoe UI"/>
          <w:sz w:val="24"/>
          <w:szCs w:val="24"/>
        </w:rPr>
        <w:t xml:space="preserve"> certification</w:t>
      </w:r>
      <w:r w:rsidRPr="003F7D6C">
        <w:rPr>
          <w:rFonts w:ascii="Segoe UI" w:hAnsi="Segoe UI" w:cs="Segoe UI"/>
          <w:sz w:val="24"/>
          <w:szCs w:val="24"/>
        </w:rPr>
        <w:t xml:space="preserve"> was required under Appendix G of Monitor’s Risk Assessment Framework (only required for </w:t>
      </w:r>
      <w:r w:rsidR="003F7CBC" w:rsidRPr="003F7D6C">
        <w:rPr>
          <w:rFonts w:ascii="Segoe UI" w:hAnsi="Segoe UI" w:cs="Segoe UI"/>
          <w:sz w:val="24"/>
          <w:szCs w:val="24"/>
        </w:rPr>
        <w:t>t</w:t>
      </w:r>
      <w:r w:rsidRPr="003F7D6C">
        <w:rPr>
          <w:rFonts w:ascii="Segoe UI" w:hAnsi="Segoe UI" w:cs="Segoe UI"/>
          <w:sz w:val="24"/>
          <w:szCs w:val="24"/>
        </w:rPr>
        <w:t>rusts that were part of a joint venture or AHSC).</w:t>
      </w:r>
      <w:r w:rsidRPr="005C2819">
        <w:rPr>
          <w:rFonts w:ascii="Segoe UI" w:hAnsi="Segoe UI" w:cs="Segoe UI"/>
          <w:sz w:val="24"/>
          <w:szCs w:val="24"/>
        </w:rPr>
        <w:t xml:space="preserve">  The Risk Assessment Framework was replaced during 2016 by NHSI’s Single Oversight Framework </w:t>
      </w:r>
      <w:r w:rsidR="00D6068B">
        <w:rPr>
          <w:rFonts w:ascii="Segoe UI" w:hAnsi="Segoe UI" w:cs="Segoe UI"/>
          <w:sz w:val="24"/>
          <w:szCs w:val="24"/>
        </w:rPr>
        <w:t>and now the Sy</w:t>
      </w:r>
      <w:r w:rsidR="00CD0D81">
        <w:rPr>
          <w:rFonts w:ascii="Segoe UI" w:hAnsi="Segoe UI" w:cs="Segoe UI"/>
          <w:sz w:val="24"/>
          <w:szCs w:val="24"/>
        </w:rPr>
        <w:t xml:space="preserve">stem Oversight Framework </w:t>
      </w:r>
      <w:r w:rsidRPr="005C2819">
        <w:rPr>
          <w:rFonts w:ascii="Segoe UI" w:hAnsi="Segoe UI" w:cs="Segoe UI"/>
          <w:sz w:val="24"/>
          <w:szCs w:val="24"/>
        </w:rPr>
        <w:t>and self-certification on AHSCs and governance is no longer required</w:t>
      </w:r>
      <w:r w:rsidR="00CD0D81">
        <w:rPr>
          <w:rFonts w:ascii="Segoe UI" w:hAnsi="Segoe UI" w:cs="Segoe UI"/>
          <w:sz w:val="24"/>
          <w:szCs w:val="24"/>
        </w:rPr>
        <w:t>.</w:t>
      </w:r>
    </w:p>
    <w:p w14:paraId="730F6DE0" w14:textId="2F5DEBB3" w:rsidR="00B02DE8" w:rsidRPr="005C2819" w:rsidRDefault="004971CE" w:rsidP="00B02DE8">
      <w:pPr>
        <w:jc w:val="both"/>
        <w:rPr>
          <w:rFonts w:ascii="Segoe UI" w:hAnsi="Segoe UI" w:cs="Segoe UI"/>
          <w:sz w:val="24"/>
          <w:szCs w:val="24"/>
        </w:rPr>
      </w:pPr>
      <w:r>
        <w:rPr>
          <w:rFonts w:ascii="Segoe UI" w:hAnsi="Segoe UI" w:cs="Segoe UI"/>
          <w:sz w:val="24"/>
          <w:szCs w:val="24"/>
        </w:rPr>
        <w:lastRenderedPageBreak/>
        <w:t xml:space="preserve">To remind the Board of those past requirements, and so </w:t>
      </w:r>
      <w:r w:rsidR="00B02DE8" w:rsidRPr="005C2819">
        <w:rPr>
          <w:rFonts w:ascii="Segoe UI" w:hAnsi="Segoe UI" w:cs="Segoe UI"/>
          <w:sz w:val="24"/>
          <w:szCs w:val="24"/>
        </w:rPr>
        <w:t xml:space="preserve">Board continues to </w:t>
      </w:r>
      <w:r w:rsidR="006016E6">
        <w:rPr>
          <w:rFonts w:ascii="Segoe UI" w:hAnsi="Segoe UI" w:cs="Segoe UI"/>
          <w:sz w:val="24"/>
          <w:szCs w:val="24"/>
        </w:rPr>
        <w:t xml:space="preserve">give due consideration to </w:t>
      </w:r>
      <w:r w:rsidR="00B02DE8" w:rsidRPr="005C2819">
        <w:rPr>
          <w:rFonts w:ascii="Segoe UI" w:hAnsi="Segoe UI" w:cs="Segoe UI"/>
          <w:sz w:val="24"/>
          <w:szCs w:val="24"/>
        </w:rPr>
        <w:t>its AHSC</w:t>
      </w:r>
      <w:r w:rsidR="006016E6">
        <w:rPr>
          <w:rFonts w:ascii="Segoe UI" w:hAnsi="Segoe UI" w:cs="Segoe UI"/>
          <w:sz w:val="24"/>
          <w:szCs w:val="24"/>
        </w:rPr>
        <w:t xml:space="preserve"> (now Oxfordshire Academic Health Partnership)</w:t>
      </w:r>
      <w:r w:rsidR="00B02DE8" w:rsidRPr="005C2819">
        <w:rPr>
          <w:rFonts w:ascii="Segoe UI" w:hAnsi="Segoe UI" w:cs="Segoe UI"/>
          <w:sz w:val="24"/>
          <w:szCs w:val="24"/>
        </w:rPr>
        <w:t xml:space="preserve"> and governance, the </w:t>
      </w:r>
      <w:r w:rsidR="003F7D6C">
        <w:rPr>
          <w:rFonts w:ascii="Segoe UI" w:hAnsi="Segoe UI" w:cs="Segoe UI"/>
          <w:sz w:val="24"/>
          <w:szCs w:val="24"/>
        </w:rPr>
        <w:t>historical requirements are contained in the list below</w:t>
      </w:r>
      <w:r w:rsidR="00B02DE8" w:rsidRPr="005C2819">
        <w:rPr>
          <w:rFonts w:ascii="Segoe UI" w:hAnsi="Segoe UI" w:cs="Segoe UI"/>
          <w:sz w:val="24"/>
          <w:szCs w:val="24"/>
        </w:rPr>
        <w:t>:</w:t>
      </w:r>
    </w:p>
    <w:p w14:paraId="31F72542" w14:textId="072AB9A6" w:rsidR="00B02DE8" w:rsidRPr="005C2819" w:rsidRDefault="00B02DE8" w:rsidP="00B02DE8">
      <w:pPr>
        <w:numPr>
          <w:ilvl w:val="0"/>
          <w:numId w:val="36"/>
        </w:numPr>
        <w:jc w:val="both"/>
        <w:rPr>
          <w:rFonts w:ascii="Segoe UI" w:hAnsi="Segoe UI" w:cs="Segoe UI"/>
          <w:sz w:val="24"/>
          <w:szCs w:val="24"/>
        </w:rPr>
      </w:pPr>
      <w:r w:rsidRPr="005C2819">
        <w:rPr>
          <w:rFonts w:ascii="Segoe UI" w:hAnsi="Segoe UI" w:cs="Segoe UI"/>
          <w:sz w:val="24"/>
          <w:szCs w:val="24"/>
        </w:rPr>
        <w:t xml:space="preserve">ensure that the partnership will not inhibit the </w:t>
      </w:r>
      <w:r w:rsidR="00DA31E4">
        <w:rPr>
          <w:rFonts w:ascii="Segoe UI" w:hAnsi="Segoe UI" w:cs="Segoe UI"/>
          <w:sz w:val="24"/>
          <w:szCs w:val="24"/>
        </w:rPr>
        <w:t>T</w:t>
      </w:r>
      <w:r w:rsidRPr="005C2819">
        <w:rPr>
          <w:rFonts w:ascii="Segoe UI" w:hAnsi="Segoe UI" w:cs="Segoe UI"/>
          <w:sz w:val="24"/>
          <w:szCs w:val="24"/>
        </w:rPr>
        <w:t>rust from remaining at all times compliant with the conditions of its licence;</w:t>
      </w:r>
    </w:p>
    <w:p w14:paraId="715D2A9E" w14:textId="402D7686" w:rsidR="00B02DE8" w:rsidRPr="005C2819" w:rsidRDefault="00B02DE8" w:rsidP="00B02DE8">
      <w:pPr>
        <w:numPr>
          <w:ilvl w:val="0"/>
          <w:numId w:val="36"/>
        </w:numPr>
        <w:jc w:val="both"/>
        <w:rPr>
          <w:rFonts w:ascii="Segoe UI" w:hAnsi="Segoe UI" w:cs="Segoe UI"/>
          <w:sz w:val="24"/>
          <w:szCs w:val="24"/>
        </w:rPr>
      </w:pPr>
      <w:r w:rsidRPr="005C2819">
        <w:rPr>
          <w:rFonts w:ascii="Segoe UI" w:hAnsi="Segoe UI" w:cs="Segoe UI"/>
          <w:sz w:val="24"/>
          <w:szCs w:val="24"/>
        </w:rPr>
        <w:t xml:space="preserve">have appropriate governance structures in place to maintain the decision-making autonomy of the </w:t>
      </w:r>
      <w:r w:rsidR="00DA31E4">
        <w:rPr>
          <w:rFonts w:ascii="Segoe UI" w:hAnsi="Segoe UI" w:cs="Segoe UI"/>
          <w:sz w:val="24"/>
          <w:szCs w:val="24"/>
        </w:rPr>
        <w:t>T</w:t>
      </w:r>
      <w:r w:rsidRPr="005C2819">
        <w:rPr>
          <w:rFonts w:ascii="Segoe UI" w:hAnsi="Segoe UI" w:cs="Segoe UI"/>
          <w:sz w:val="24"/>
          <w:szCs w:val="24"/>
        </w:rPr>
        <w:t>rust;</w:t>
      </w:r>
    </w:p>
    <w:p w14:paraId="1E38E0D8" w14:textId="2B28C866" w:rsidR="00B02DE8" w:rsidRPr="005C2819" w:rsidRDefault="00B02DE8" w:rsidP="00B02DE8">
      <w:pPr>
        <w:numPr>
          <w:ilvl w:val="0"/>
          <w:numId w:val="36"/>
        </w:numPr>
        <w:jc w:val="both"/>
        <w:rPr>
          <w:rFonts w:ascii="Segoe UI" w:hAnsi="Segoe UI" w:cs="Segoe UI"/>
          <w:sz w:val="24"/>
          <w:szCs w:val="24"/>
        </w:rPr>
      </w:pPr>
      <w:r w:rsidRPr="005C2819">
        <w:rPr>
          <w:rFonts w:ascii="Segoe UI" w:hAnsi="Segoe UI" w:cs="Segoe UI"/>
          <w:sz w:val="24"/>
          <w:szCs w:val="24"/>
        </w:rPr>
        <w:t>conduct an appropriate level of due diligence relating to the partners when required</w:t>
      </w:r>
      <w:r w:rsidR="00DA31E4">
        <w:rPr>
          <w:rFonts w:ascii="Segoe UI" w:hAnsi="Segoe UI" w:cs="Segoe UI"/>
          <w:sz w:val="24"/>
          <w:szCs w:val="24"/>
        </w:rPr>
        <w:t>;</w:t>
      </w:r>
    </w:p>
    <w:p w14:paraId="0716723F" w14:textId="56F59250" w:rsidR="00B02DE8" w:rsidRPr="005C2819" w:rsidRDefault="00B02DE8" w:rsidP="00B02DE8">
      <w:pPr>
        <w:numPr>
          <w:ilvl w:val="0"/>
          <w:numId w:val="36"/>
        </w:numPr>
        <w:jc w:val="both"/>
        <w:rPr>
          <w:rFonts w:ascii="Segoe UI" w:hAnsi="Segoe UI" w:cs="Segoe UI"/>
          <w:sz w:val="24"/>
          <w:szCs w:val="24"/>
        </w:rPr>
      </w:pPr>
      <w:r w:rsidRPr="005C2819">
        <w:rPr>
          <w:rFonts w:ascii="Segoe UI" w:hAnsi="Segoe UI" w:cs="Segoe UI"/>
          <w:sz w:val="24"/>
          <w:szCs w:val="24"/>
        </w:rPr>
        <w:t xml:space="preserve">consider implications of the partnership on the </w:t>
      </w:r>
      <w:r w:rsidR="00DA31E4">
        <w:rPr>
          <w:rFonts w:ascii="Segoe UI" w:hAnsi="Segoe UI" w:cs="Segoe UI"/>
          <w:sz w:val="24"/>
          <w:szCs w:val="24"/>
        </w:rPr>
        <w:t>T</w:t>
      </w:r>
      <w:r w:rsidRPr="005C2819">
        <w:rPr>
          <w:rFonts w:ascii="Segoe UI" w:hAnsi="Segoe UI" w:cs="Segoe UI"/>
          <w:sz w:val="24"/>
          <w:szCs w:val="24"/>
        </w:rPr>
        <w:t>rust’s financial risk rating having taken full account of any contingent liabilities arising and reasonable downside sensitivities;</w:t>
      </w:r>
    </w:p>
    <w:p w14:paraId="0329A213" w14:textId="257E84FD" w:rsidR="00B02DE8" w:rsidRPr="005C2819" w:rsidRDefault="00B02DE8" w:rsidP="00B02DE8">
      <w:pPr>
        <w:numPr>
          <w:ilvl w:val="0"/>
          <w:numId w:val="36"/>
        </w:numPr>
        <w:jc w:val="both"/>
        <w:rPr>
          <w:rFonts w:ascii="Segoe UI" w:hAnsi="Segoe UI" w:cs="Segoe UI"/>
          <w:sz w:val="24"/>
          <w:szCs w:val="24"/>
        </w:rPr>
      </w:pPr>
      <w:r w:rsidRPr="005C2819">
        <w:rPr>
          <w:rFonts w:ascii="Segoe UI" w:hAnsi="Segoe UI" w:cs="Segoe UI"/>
          <w:sz w:val="24"/>
          <w:szCs w:val="24"/>
        </w:rPr>
        <w:t xml:space="preserve">consider implications of the partnership on the </w:t>
      </w:r>
      <w:r w:rsidR="00DA31E4">
        <w:rPr>
          <w:rFonts w:ascii="Segoe UI" w:hAnsi="Segoe UI" w:cs="Segoe UI"/>
          <w:sz w:val="24"/>
          <w:szCs w:val="24"/>
        </w:rPr>
        <w:t>T</w:t>
      </w:r>
      <w:r w:rsidRPr="005C2819">
        <w:rPr>
          <w:rFonts w:ascii="Segoe UI" w:hAnsi="Segoe UI" w:cs="Segoe UI"/>
          <w:sz w:val="24"/>
          <w:szCs w:val="24"/>
        </w:rPr>
        <w:t>rust’s governance processes;</w:t>
      </w:r>
    </w:p>
    <w:p w14:paraId="6F3B5571" w14:textId="77777777" w:rsidR="00B02DE8" w:rsidRPr="005C2819" w:rsidRDefault="00B02DE8" w:rsidP="00B02DE8">
      <w:pPr>
        <w:numPr>
          <w:ilvl w:val="0"/>
          <w:numId w:val="36"/>
        </w:numPr>
        <w:jc w:val="both"/>
        <w:rPr>
          <w:rFonts w:ascii="Segoe UI" w:hAnsi="Segoe UI" w:cs="Segoe UI"/>
          <w:sz w:val="24"/>
          <w:szCs w:val="24"/>
        </w:rPr>
      </w:pPr>
      <w:r w:rsidRPr="005C2819">
        <w:rPr>
          <w:rFonts w:ascii="Segoe UI" w:hAnsi="Segoe UI" w:cs="Segoe UI"/>
          <w:sz w:val="24"/>
          <w:szCs w:val="24"/>
        </w:rPr>
        <w:t>conduct appropriate inquiry about the nature of services provided by the partnership, especially clinical, research and education services, and consider reputational risk;</w:t>
      </w:r>
    </w:p>
    <w:p w14:paraId="5249C624" w14:textId="77777777" w:rsidR="00B02DE8" w:rsidRPr="005C2819" w:rsidRDefault="00B02DE8" w:rsidP="00B02DE8">
      <w:pPr>
        <w:numPr>
          <w:ilvl w:val="0"/>
          <w:numId w:val="36"/>
        </w:numPr>
        <w:jc w:val="both"/>
        <w:rPr>
          <w:rFonts w:ascii="Segoe UI" w:hAnsi="Segoe UI" w:cs="Segoe UI"/>
          <w:sz w:val="24"/>
          <w:szCs w:val="24"/>
        </w:rPr>
      </w:pPr>
      <w:r w:rsidRPr="005C2819">
        <w:rPr>
          <w:rFonts w:ascii="Segoe UI" w:hAnsi="Segoe UI" w:cs="Segoe UI"/>
          <w:sz w:val="24"/>
          <w:szCs w:val="24"/>
        </w:rPr>
        <w:t>comply with any consultation requirements;</w:t>
      </w:r>
    </w:p>
    <w:p w14:paraId="734327D2" w14:textId="77777777" w:rsidR="00B02DE8" w:rsidRPr="005C2819" w:rsidRDefault="00B02DE8" w:rsidP="00B02DE8">
      <w:pPr>
        <w:numPr>
          <w:ilvl w:val="0"/>
          <w:numId w:val="36"/>
        </w:numPr>
        <w:jc w:val="both"/>
        <w:rPr>
          <w:rFonts w:ascii="Segoe UI" w:hAnsi="Segoe UI" w:cs="Segoe UI"/>
          <w:sz w:val="24"/>
          <w:szCs w:val="24"/>
        </w:rPr>
      </w:pPr>
      <w:r w:rsidRPr="005C2819">
        <w:rPr>
          <w:rFonts w:ascii="Segoe UI" w:hAnsi="Segoe UI" w:cs="Segoe UI"/>
          <w:sz w:val="24"/>
          <w:szCs w:val="24"/>
        </w:rPr>
        <w:t>have in place the organisational and management capacity to deliver the benefits of the partnership;</w:t>
      </w:r>
    </w:p>
    <w:p w14:paraId="725B8DD6" w14:textId="77777777" w:rsidR="00B02DE8" w:rsidRPr="005C2819" w:rsidRDefault="00B02DE8" w:rsidP="00B02DE8">
      <w:pPr>
        <w:numPr>
          <w:ilvl w:val="0"/>
          <w:numId w:val="36"/>
        </w:numPr>
        <w:jc w:val="both"/>
        <w:rPr>
          <w:rFonts w:ascii="Segoe UI" w:hAnsi="Segoe UI" w:cs="Segoe UI"/>
          <w:sz w:val="24"/>
          <w:szCs w:val="24"/>
        </w:rPr>
      </w:pPr>
      <w:r w:rsidRPr="005C2819">
        <w:rPr>
          <w:rFonts w:ascii="Segoe UI" w:hAnsi="Segoe UI" w:cs="Segoe UI"/>
          <w:sz w:val="24"/>
          <w:szCs w:val="24"/>
        </w:rPr>
        <w:t>involve senior clinicians at appropriate levels in the decision-making process and receive assurance from them that there are no material concerns in relation to the partnership, including consideration of any re-configuration of clinical, research or education services;</w:t>
      </w:r>
    </w:p>
    <w:p w14:paraId="3D5D2FF9" w14:textId="77777777" w:rsidR="00B02DE8" w:rsidRPr="005C2819" w:rsidRDefault="00B02DE8" w:rsidP="00B02DE8">
      <w:pPr>
        <w:numPr>
          <w:ilvl w:val="0"/>
          <w:numId w:val="36"/>
        </w:numPr>
        <w:jc w:val="both"/>
        <w:rPr>
          <w:rFonts w:ascii="Segoe UI" w:hAnsi="Segoe UI" w:cs="Segoe UI"/>
          <w:sz w:val="24"/>
          <w:szCs w:val="24"/>
        </w:rPr>
      </w:pPr>
      <w:r w:rsidRPr="005C2819">
        <w:rPr>
          <w:rFonts w:ascii="Segoe UI" w:hAnsi="Segoe UI" w:cs="Segoe UI"/>
          <w:sz w:val="24"/>
          <w:szCs w:val="24"/>
        </w:rPr>
        <w:t>address any relevant legal and regulatory issues (including any relevant to staff, intellectual property and compliance of the partners with their own regulatory and legal framework);</w:t>
      </w:r>
    </w:p>
    <w:p w14:paraId="3B062638" w14:textId="77777777" w:rsidR="00B02DE8" w:rsidRPr="005C2819" w:rsidRDefault="00B02DE8" w:rsidP="00B02DE8">
      <w:pPr>
        <w:numPr>
          <w:ilvl w:val="0"/>
          <w:numId w:val="36"/>
        </w:numPr>
        <w:jc w:val="both"/>
        <w:rPr>
          <w:rFonts w:ascii="Segoe UI" w:hAnsi="Segoe UI" w:cs="Segoe UI"/>
          <w:sz w:val="24"/>
          <w:szCs w:val="24"/>
        </w:rPr>
      </w:pPr>
      <w:r w:rsidRPr="005C2819">
        <w:rPr>
          <w:rFonts w:ascii="Segoe UI" w:hAnsi="Segoe UI" w:cs="Segoe UI"/>
          <w:sz w:val="24"/>
          <w:szCs w:val="24"/>
        </w:rPr>
        <w:t>ensure appropriate commercial risks are reviewed;</w:t>
      </w:r>
    </w:p>
    <w:p w14:paraId="75F5061C" w14:textId="77777777" w:rsidR="00B02DE8" w:rsidRPr="005C2819" w:rsidRDefault="00B02DE8" w:rsidP="00B02DE8">
      <w:pPr>
        <w:numPr>
          <w:ilvl w:val="0"/>
          <w:numId w:val="36"/>
        </w:numPr>
        <w:jc w:val="both"/>
        <w:rPr>
          <w:rFonts w:ascii="Segoe UI" w:hAnsi="Segoe UI" w:cs="Segoe UI"/>
          <w:sz w:val="24"/>
          <w:szCs w:val="24"/>
        </w:rPr>
      </w:pPr>
      <w:r w:rsidRPr="005C2819">
        <w:rPr>
          <w:rFonts w:ascii="Segoe UI" w:hAnsi="Segoe UI" w:cs="Segoe UI"/>
          <w:sz w:val="24"/>
          <w:szCs w:val="24"/>
        </w:rPr>
        <w:t>maintain the register of interests and no residual material conflicts identified; a</w:t>
      </w:r>
    </w:p>
    <w:p w14:paraId="7B034FB4" w14:textId="64EF10E4" w:rsidR="004D64DE" w:rsidRPr="00BC3435" w:rsidRDefault="00B02DE8" w:rsidP="00EF7973">
      <w:pPr>
        <w:numPr>
          <w:ilvl w:val="0"/>
          <w:numId w:val="36"/>
        </w:numPr>
        <w:jc w:val="both"/>
        <w:rPr>
          <w:rFonts w:ascii="Segoe UI" w:hAnsi="Segoe UI" w:cs="Segoe UI"/>
          <w:sz w:val="24"/>
          <w:szCs w:val="24"/>
        </w:rPr>
      </w:pPr>
      <w:r w:rsidRPr="005C2819">
        <w:rPr>
          <w:rFonts w:ascii="Segoe UI" w:hAnsi="Segoe UI" w:cs="Segoe UI"/>
          <w:sz w:val="24"/>
          <w:szCs w:val="24"/>
        </w:rPr>
        <w:t xml:space="preserve">engage the governors of the </w:t>
      </w:r>
      <w:r w:rsidR="00DA31E4">
        <w:rPr>
          <w:rFonts w:ascii="Segoe UI" w:hAnsi="Segoe UI" w:cs="Segoe UI"/>
          <w:sz w:val="24"/>
          <w:szCs w:val="24"/>
        </w:rPr>
        <w:t>T</w:t>
      </w:r>
      <w:r w:rsidRPr="005C2819">
        <w:rPr>
          <w:rFonts w:ascii="Segoe UI" w:hAnsi="Segoe UI" w:cs="Segoe UI"/>
          <w:sz w:val="24"/>
          <w:szCs w:val="24"/>
        </w:rPr>
        <w:t>rust in the development of plans and give them an opportunity to express a view on these plans.</w:t>
      </w:r>
    </w:p>
    <w:sectPr w:rsidR="004D64DE" w:rsidRPr="00BC3435" w:rsidSect="00010490">
      <w:headerReference w:type="default" r:id="rId14"/>
      <w:footerReference w:type="default" r:id="rId15"/>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F1376" w14:textId="77777777" w:rsidR="007251EC" w:rsidRDefault="007251EC" w:rsidP="00400BB8">
      <w:pPr>
        <w:spacing w:after="0" w:line="240" w:lineRule="auto"/>
      </w:pPr>
      <w:r>
        <w:separator/>
      </w:r>
    </w:p>
  </w:endnote>
  <w:endnote w:type="continuationSeparator" w:id="0">
    <w:p w14:paraId="0E755A45" w14:textId="77777777" w:rsidR="007251EC" w:rsidRDefault="007251EC" w:rsidP="00400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2568494"/>
      <w:docPartObj>
        <w:docPartGallery w:val="Page Numbers (Bottom of Page)"/>
        <w:docPartUnique/>
      </w:docPartObj>
    </w:sdtPr>
    <w:sdtEndPr>
      <w:rPr>
        <w:noProof/>
      </w:rPr>
    </w:sdtEndPr>
    <w:sdtContent>
      <w:p w14:paraId="26B31803" w14:textId="77777777" w:rsidR="00F90508" w:rsidRDefault="00F9050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ACE22A" w14:textId="77777777" w:rsidR="00F90508" w:rsidRDefault="00F905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9587174"/>
      <w:docPartObj>
        <w:docPartGallery w:val="Page Numbers (Bottom of Page)"/>
        <w:docPartUnique/>
      </w:docPartObj>
    </w:sdtPr>
    <w:sdtEndPr>
      <w:rPr>
        <w:noProof/>
      </w:rPr>
    </w:sdtEndPr>
    <w:sdtContent>
      <w:p w14:paraId="6E8404A6" w14:textId="77777777" w:rsidR="00A72315" w:rsidRDefault="00A72315">
        <w:pPr>
          <w:pStyle w:val="Footer"/>
          <w:jc w:val="right"/>
        </w:pPr>
        <w:r>
          <w:fldChar w:fldCharType="begin"/>
        </w:r>
        <w:r>
          <w:instrText xml:space="preserve"> PAGE   \* MERGEFORMAT </w:instrText>
        </w:r>
        <w:r>
          <w:fldChar w:fldCharType="separate"/>
        </w:r>
        <w:r w:rsidR="004E5978">
          <w:rPr>
            <w:noProof/>
          </w:rPr>
          <w:t>1</w:t>
        </w:r>
        <w:r>
          <w:rPr>
            <w:noProof/>
          </w:rPr>
          <w:fldChar w:fldCharType="end"/>
        </w:r>
      </w:p>
    </w:sdtContent>
  </w:sdt>
  <w:p w14:paraId="59B33BDB" w14:textId="77777777" w:rsidR="00A72315" w:rsidRDefault="00A723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610EF" w14:textId="77777777" w:rsidR="007251EC" w:rsidRDefault="007251EC" w:rsidP="00400BB8">
      <w:pPr>
        <w:spacing w:after="0" w:line="240" w:lineRule="auto"/>
      </w:pPr>
      <w:r>
        <w:separator/>
      </w:r>
    </w:p>
  </w:footnote>
  <w:footnote w:type="continuationSeparator" w:id="0">
    <w:p w14:paraId="5D84B00D" w14:textId="77777777" w:rsidR="007251EC" w:rsidRDefault="007251EC" w:rsidP="00400B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3347A" w14:textId="02B79501" w:rsidR="006B3223" w:rsidRPr="00900E8B" w:rsidRDefault="00900E8B" w:rsidP="00900E8B">
    <w:pPr>
      <w:pStyle w:val="Header"/>
      <w:jc w:val="center"/>
      <w:rPr>
        <w:rFonts w:ascii="Segoe UI" w:hAnsi="Segoe UI" w:cs="Segoe UI"/>
        <w:i/>
        <w:iCs/>
        <w:sz w:val="24"/>
        <w:szCs w:val="24"/>
      </w:rPr>
    </w:pPr>
    <w:r w:rsidRPr="00900E8B">
      <w:rPr>
        <w:rFonts w:ascii="Segoe UI" w:hAnsi="Segoe UI" w:cs="Segoe UI"/>
        <w:i/>
        <w:iCs/>
        <w:sz w:val="24"/>
        <w:szCs w:val="24"/>
      </w:rPr>
      <w:t>PUBLIC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ABBCB" w14:textId="77777777" w:rsidR="00051D7F" w:rsidRDefault="00051D7F" w:rsidP="00051D7F">
    <w:pPr>
      <w:pStyle w:val="Header"/>
      <w:jc w:val="center"/>
      <w:rPr>
        <w:rFonts w:ascii="Segoe UI" w:hAnsi="Segoe UI" w:cs="Segoe UI"/>
        <w:b/>
        <w:i/>
      </w:rPr>
    </w:pPr>
    <w:r w:rsidRPr="00FA3993">
      <w:rPr>
        <w:rFonts w:ascii="Segoe UI" w:hAnsi="Segoe UI" w:cs="Segoe UI"/>
        <w:b/>
        <w:i/>
      </w:rPr>
      <w:t xml:space="preserve">PUBLIC </w:t>
    </w:r>
    <w:r>
      <w:rPr>
        <w:rFonts w:ascii="Segoe UI" w:hAnsi="Segoe UI" w:cs="Segoe UI"/>
        <w:b/>
        <w:i/>
      </w:rPr>
      <w:t>– NOT TO BE REMOVED UNTIL END OF BOARD MEETING</w:t>
    </w:r>
  </w:p>
  <w:p w14:paraId="6E9308D3" w14:textId="77777777" w:rsidR="00051D7F" w:rsidRDefault="00051D7F" w:rsidP="00051D7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E5413"/>
    <w:multiLevelType w:val="hybridMultilevel"/>
    <w:tmpl w:val="3D5AF2B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327D8D"/>
    <w:multiLevelType w:val="hybridMultilevel"/>
    <w:tmpl w:val="BC7EE27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310D58"/>
    <w:multiLevelType w:val="hybridMultilevel"/>
    <w:tmpl w:val="22E4FC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C87C88"/>
    <w:multiLevelType w:val="hybridMultilevel"/>
    <w:tmpl w:val="796CA45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922390"/>
    <w:multiLevelType w:val="hybridMultilevel"/>
    <w:tmpl w:val="F70ADD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98825100">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3B6D58"/>
    <w:multiLevelType w:val="hybridMultilevel"/>
    <w:tmpl w:val="11A0A24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BF065F"/>
    <w:multiLevelType w:val="hybridMultilevel"/>
    <w:tmpl w:val="4888EA88"/>
    <w:lvl w:ilvl="0" w:tplc="16503AAE">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CA1935"/>
    <w:multiLevelType w:val="hybridMultilevel"/>
    <w:tmpl w:val="8584843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8320D9"/>
    <w:multiLevelType w:val="hybridMultilevel"/>
    <w:tmpl w:val="A3986F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AE6CA6"/>
    <w:multiLevelType w:val="hybridMultilevel"/>
    <w:tmpl w:val="EEFA950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3377D9"/>
    <w:multiLevelType w:val="hybridMultilevel"/>
    <w:tmpl w:val="12ACC0AE"/>
    <w:lvl w:ilvl="0" w:tplc="4C20E92E">
      <w:start w:val="1"/>
      <w:numFmt w:val="lowerLetter"/>
      <w:lvlText w:val="(%1)"/>
      <w:lvlJc w:val="left"/>
      <w:pPr>
        <w:ind w:left="780" w:hanging="42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D2104F"/>
    <w:multiLevelType w:val="hybridMultilevel"/>
    <w:tmpl w:val="A9F6B51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F07D16"/>
    <w:multiLevelType w:val="hybridMultilevel"/>
    <w:tmpl w:val="6B563D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461647"/>
    <w:multiLevelType w:val="hybridMultilevel"/>
    <w:tmpl w:val="4EACACE0"/>
    <w:lvl w:ilvl="0" w:tplc="1FE861EE">
      <w:start w:val="3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9E364D"/>
    <w:multiLevelType w:val="hybridMultilevel"/>
    <w:tmpl w:val="E6F606B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FD177D"/>
    <w:multiLevelType w:val="hybridMultilevel"/>
    <w:tmpl w:val="ADF88D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DC4CE9"/>
    <w:multiLevelType w:val="hybridMultilevel"/>
    <w:tmpl w:val="5BA8B5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4F66F0C"/>
    <w:multiLevelType w:val="hybridMultilevel"/>
    <w:tmpl w:val="A4D2B0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2852C6"/>
    <w:multiLevelType w:val="hybridMultilevel"/>
    <w:tmpl w:val="835CD0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6F215D"/>
    <w:multiLevelType w:val="hybridMultilevel"/>
    <w:tmpl w:val="3E8281E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4365C2"/>
    <w:multiLevelType w:val="hybridMultilevel"/>
    <w:tmpl w:val="6CB4A90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7B598A"/>
    <w:multiLevelType w:val="hybridMultilevel"/>
    <w:tmpl w:val="85FC802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2B0334"/>
    <w:multiLevelType w:val="hybridMultilevel"/>
    <w:tmpl w:val="B9B2975C"/>
    <w:lvl w:ilvl="0" w:tplc="20327C4A">
      <w:start w:val="1"/>
      <w:numFmt w:val="decimal"/>
      <w:lvlText w:val="%1."/>
      <w:lvlJc w:val="left"/>
      <w:pPr>
        <w:ind w:left="720" w:hanging="360"/>
      </w:pPr>
      <w:rPr>
        <w:rFonts w:hint="default"/>
        <w:b w:val="0"/>
        <w:color w:val="0000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A805B06"/>
    <w:multiLevelType w:val="hybridMultilevel"/>
    <w:tmpl w:val="FCB42C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B5D0214"/>
    <w:multiLevelType w:val="hybridMultilevel"/>
    <w:tmpl w:val="D2080D3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480354"/>
    <w:multiLevelType w:val="hybridMultilevel"/>
    <w:tmpl w:val="AC305F4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666C82"/>
    <w:multiLevelType w:val="hybridMultilevel"/>
    <w:tmpl w:val="FD0E860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2C922F8"/>
    <w:multiLevelType w:val="hybridMultilevel"/>
    <w:tmpl w:val="8A18403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7C1564"/>
    <w:multiLevelType w:val="hybridMultilevel"/>
    <w:tmpl w:val="C02841B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0349B8"/>
    <w:multiLevelType w:val="hybridMultilevel"/>
    <w:tmpl w:val="A3DA5BD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61561E"/>
    <w:multiLevelType w:val="hybridMultilevel"/>
    <w:tmpl w:val="E6222A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6248A6"/>
    <w:multiLevelType w:val="hybridMultilevel"/>
    <w:tmpl w:val="8034A7D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B96A90"/>
    <w:multiLevelType w:val="hybridMultilevel"/>
    <w:tmpl w:val="B5BEE12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AB2894"/>
    <w:multiLevelType w:val="hybridMultilevel"/>
    <w:tmpl w:val="E5E04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E73725"/>
    <w:multiLevelType w:val="hybridMultilevel"/>
    <w:tmpl w:val="AEA8D91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DD1EAB"/>
    <w:multiLevelType w:val="hybridMultilevel"/>
    <w:tmpl w:val="B9B2975C"/>
    <w:lvl w:ilvl="0" w:tplc="20327C4A">
      <w:start w:val="1"/>
      <w:numFmt w:val="decimal"/>
      <w:lvlText w:val="%1."/>
      <w:lvlJc w:val="left"/>
      <w:pPr>
        <w:ind w:left="720" w:hanging="360"/>
      </w:pPr>
      <w:rPr>
        <w:rFonts w:hint="default"/>
        <w:b w:val="0"/>
        <w:color w:val="0000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7BB246C"/>
    <w:multiLevelType w:val="hybridMultilevel"/>
    <w:tmpl w:val="41AA7D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984051B"/>
    <w:multiLevelType w:val="hybridMultilevel"/>
    <w:tmpl w:val="3A22BE3C"/>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8" w15:restartNumberingAfterBreak="0">
    <w:nsid w:val="7D2C487A"/>
    <w:multiLevelType w:val="hybridMultilevel"/>
    <w:tmpl w:val="5BD4299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F52A32"/>
    <w:multiLevelType w:val="hybridMultilevel"/>
    <w:tmpl w:val="F08CE67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32"/>
  </w:num>
  <w:num w:numId="3">
    <w:abstractNumId w:val="12"/>
  </w:num>
  <w:num w:numId="4">
    <w:abstractNumId w:val="21"/>
  </w:num>
  <w:num w:numId="5">
    <w:abstractNumId w:val="9"/>
  </w:num>
  <w:num w:numId="6">
    <w:abstractNumId w:val="34"/>
  </w:num>
  <w:num w:numId="7">
    <w:abstractNumId w:val="36"/>
  </w:num>
  <w:num w:numId="8">
    <w:abstractNumId w:val="11"/>
  </w:num>
  <w:num w:numId="9">
    <w:abstractNumId w:val="0"/>
  </w:num>
  <w:num w:numId="10">
    <w:abstractNumId w:val="30"/>
  </w:num>
  <w:num w:numId="11">
    <w:abstractNumId w:val="29"/>
  </w:num>
  <w:num w:numId="12">
    <w:abstractNumId w:val="2"/>
  </w:num>
  <w:num w:numId="13">
    <w:abstractNumId w:val="14"/>
  </w:num>
  <w:num w:numId="14">
    <w:abstractNumId w:val="24"/>
  </w:num>
  <w:num w:numId="15">
    <w:abstractNumId w:val="3"/>
  </w:num>
  <w:num w:numId="16">
    <w:abstractNumId w:val="5"/>
  </w:num>
  <w:num w:numId="17">
    <w:abstractNumId w:val="8"/>
  </w:num>
  <w:num w:numId="18">
    <w:abstractNumId w:val="27"/>
  </w:num>
  <w:num w:numId="19">
    <w:abstractNumId w:val="28"/>
  </w:num>
  <w:num w:numId="20">
    <w:abstractNumId w:val="38"/>
  </w:num>
  <w:num w:numId="21">
    <w:abstractNumId w:val="25"/>
  </w:num>
  <w:num w:numId="22">
    <w:abstractNumId w:val="31"/>
  </w:num>
  <w:num w:numId="23">
    <w:abstractNumId w:val="39"/>
  </w:num>
  <w:num w:numId="24">
    <w:abstractNumId w:val="15"/>
  </w:num>
  <w:num w:numId="25">
    <w:abstractNumId w:val="23"/>
  </w:num>
  <w:num w:numId="26">
    <w:abstractNumId w:val="16"/>
  </w:num>
  <w:num w:numId="27">
    <w:abstractNumId w:val="33"/>
  </w:num>
  <w:num w:numId="28">
    <w:abstractNumId w:val="1"/>
  </w:num>
  <w:num w:numId="29">
    <w:abstractNumId w:val="17"/>
  </w:num>
  <w:num w:numId="30">
    <w:abstractNumId w:val="20"/>
  </w:num>
  <w:num w:numId="31">
    <w:abstractNumId w:val="7"/>
  </w:num>
  <w:num w:numId="32">
    <w:abstractNumId w:val="35"/>
  </w:num>
  <w:num w:numId="33">
    <w:abstractNumId w:val="4"/>
  </w:num>
  <w:num w:numId="34">
    <w:abstractNumId w:val="13"/>
  </w:num>
  <w:num w:numId="35">
    <w:abstractNumId w:val="26"/>
  </w:num>
  <w:num w:numId="36">
    <w:abstractNumId w:val="19"/>
  </w:num>
  <w:num w:numId="37">
    <w:abstractNumId w:val="10"/>
  </w:num>
  <w:num w:numId="38">
    <w:abstractNumId w:val="18"/>
  </w:num>
  <w:num w:numId="39">
    <w:abstractNumId w:val="6"/>
  </w:num>
  <w:num w:numId="40">
    <w:abstractNumId w:val="20"/>
  </w:num>
  <w:num w:numId="41">
    <w:abstractNumId w:val="37"/>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14A"/>
    <w:rsid w:val="00010490"/>
    <w:rsid w:val="00021EDB"/>
    <w:rsid w:val="00024D57"/>
    <w:rsid w:val="00026311"/>
    <w:rsid w:val="000335E1"/>
    <w:rsid w:val="00036FAC"/>
    <w:rsid w:val="00037664"/>
    <w:rsid w:val="00044A4F"/>
    <w:rsid w:val="000454F8"/>
    <w:rsid w:val="00051D7F"/>
    <w:rsid w:val="000618E0"/>
    <w:rsid w:val="00066F42"/>
    <w:rsid w:val="00076F10"/>
    <w:rsid w:val="00080179"/>
    <w:rsid w:val="00082A38"/>
    <w:rsid w:val="000926AD"/>
    <w:rsid w:val="000A5B77"/>
    <w:rsid w:val="000B115A"/>
    <w:rsid w:val="000D44F3"/>
    <w:rsid w:val="000E42D9"/>
    <w:rsid w:val="000F59FC"/>
    <w:rsid w:val="00107F41"/>
    <w:rsid w:val="001161C7"/>
    <w:rsid w:val="0011799E"/>
    <w:rsid w:val="001216BD"/>
    <w:rsid w:val="0012235C"/>
    <w:rsid w:val="00124748"/>
    <w:rsid w:val="00125580"/>
    <w:rsid w:val="00146879"/>
    <w:rsid w:val="00156CA8"/>
    <w:rsid w:val="00194895"/>
    <w:rsid w:val="00195F2E"/>
    <w:rsid w:val="00196D8A"/>
    <w:rsid w:val="001A4A3F"/>
    <w:rsid w:val="001A6FD2"/>
    <w:rsid w:val="001A7C8F"/>
    <w:rsid w:val="001B3CED"/>
    <w:rsid w:val="001B4334"/>
    <w:rsid w:val="001B518C"/>
    <w:rsid w:val="001D07BC"/>
    <w:rsid w:val="001D5F83"/>
    <w:rsid w:val="001D786C"/>
    <w:rsid w:val="001E0978"/>
    <w:rsid w:val="001E7C04"/>
    <w:rsid w:val="001F51F7"/>
    <w:rsid w:val="00201F35"/>
    <w:rsid w:val="00202355"/>
    <w:rsid w:val="00216B07"/>
    <w:rsid w:val="00225FF0"/>
    <w:rsid w:val="002311C7"/>
    <w:rsid w:val="00234489"/>
    <w:rsid w:val="0023546D"/>
    <w:rsid w:val="00237775"/>
    <w:rsid w:val="002414CF"/>
    <w:rsid w:val="00244DD7"/>
    <w:rsid w:val="002464EB"/>
    <w:rsid w:val="002507B7"/>
    <w:rsid w:val="00256309"/>
    <w:rsid w:val="00256B77"/>
    <w:rsid w:val="00263425"/>
    <w:rsid w:val="00266E1C"/>
    <w:rsid w:val="002714FD"/>
    <w:rsid w:val="00277299"/>
    <w:rsid w:val="002848FD"/>
    <w:rsid w:val="0029552F"/>
    <w:rsid w:val="002A7629"/>
    <w:rsid w:val="002B38C0"/>
    <w:rsid w:val="002C6594"/>
    <w:rsid w:val="002D4816"/>
    <w:rsid w:val="002D4818"/>
    <w:rsid w:val="002F4A48"/>
    <w:rsid w:val="003036CA"/>
    <w:rsid w:val="00313EF9"/>
    <w:rsid w:val="003161D6"/>
    <w:rsid w:val="00317D28"/>
    <w:rsid w:val="00327834"/>
    <w:rsid w:val="00333BD1"/>
    <w:rsid w:val="00337E01"/>
    <w:rsid w:val="00340855"/>
    <w:rsid w:val="003428A7"/>
    <w:rsid w:val="00346E21"/>
    <w:rsid w:val="003521E3"/>
    <w:rsid w:val="00365AE6"/>
    <w:rsid w:val="00367718"/>
    <w:rsid w:val="00381823"/>
    <w:rsid w:val="00387E6E"/>
    <w:rsid w:val="003A35CE"/>
    <w:rsid w:val="003A4659"/>
    <w:rsid w:val="003A6340"/>
    <w:rsid w:val="003A64ED"/>
    <w:rsid w:val="003C4082"/>
    <w:rsid w:val="003C7BE5"/>
    <w:rsid w:val="003E2385"/>
    <w:rsid w:val="003E4676"/>
    <w:rsid w:val="003F72AA"/>
    <w:rsid w:val="003F7CBC"/>
    <w:rsid w:val="003F7D6C"/>
    <w:rsid w:val="00400089"/>
    <w:rsid w:val="00400BB8"/>
    <w:rsid w:val="00425FD9"/>
    <w:rsid w:val="00427914"/>
    <w:rsid w:val="00434280"/>
    <w:rsid w:val="00450074"/>
    <w:rsid w:val="00464990"/>
    <w:rsid w:val="0048520F"/>
    <w:rsid w:val="00485960"/>
    <w:rsid w:val="004860AE"/>
    <w:rsid w:val="004971CE"/>
    <w:rsid w:val="004A5DAE"/>
    <w:rsid w:val="004B47C4"/>
    <w:rsid w:val="004C180C"/>
    <w:rsid w:val="004C3A53"/>
    <w:rsid w:val="004D0198"/>
    <w:rsid w:val="004D64DE"/>
    <w:rsid w:val="004E5144"/>
    <w:rsid w:val="004E5978"/>
    <w:rsid w:val="004F5C0C"/>
    <w:rsid w:val="004F6CEF"/>
    <w:rsid w:val="00506586"/>
    <w:rsid w:val="005074EC"/>
    <w:rsid w:val="0051763C"/>
    <w:rsid w:val="005308A5"/>
    <w:rsid w:val="005321CB"/>
    <w:rsid w:val="00532AA1"/>
    <w:rsid w:val="0053414A"/>
    <w:rsid w:val="00536209"/>
    <w:rsid w:val="00541459"/>
    <w:rsid w:val="00562164"/>
    <w:rsid w:val="00564AF5"/>
    <w:rsid w:val="0058392F"/>
    <w:rsid w:val="005A7557"/>
    <w:rsid w:val="005C2819"/>
    <w:rsid w:val="005C7D38"/>
    <w:rsid w:val="005D0F0B"/>
    <w:rsid w:val="005D247C"/>
    <w:rsid w:val="005E1DEB"/>
    <w:rsid w:val="006016E6"/>
    <w:rsid w:val="00603052"/>
    <w:rsid w:val="006137FB"/>
    <w:rsid w:val="006178DA"/>
    <w:rsid w:val="00624BA8"/>
    <w:rsid w:val="00626458"/>
    <w:rsid w:val="0063248A"/>
    <w:rsid w:val="0063422C"/>
    <w:rsid w:val="006421AB"/>
    <w:rsid w:val="0065699A"/>
    <w:rsid w:val="00663B0F"/>
    <w:rsid w:val="006655D8"/>
    <w:rsid w:val="006665A5"/>
    <w:rsid w:val="006948C7"/>
    <w:rsid w:val="006B3223"/>
    <w:rsid w:val="006C3562"/>
    <w:rsid w:val="006D7297"/>
    <w:rsid w:val="006E709B"/>
    <w:rsid w:val="006E727D"/>
    <w:rsid w:val="006F1E39"/>
    <w:rsid w:val="006F3901"/>
    <w:rsid w:val="006F3966"/>
    <w:rsid w:val="006F4E64"/>
    <w:rsid w:val="00701353"/>
    <w:rsid w:val="007251EC"/>
    <w:rsid w:val="00734EBE"/>
    <w:rsid w:val="00736C47"/>
    <w:rsid w:val="00737EB9"/>
    <w:rsid w:val="00747261"/>
    <w:rsid w:val="007513C4"/>
    <w:rsid w:val="0075181F"/>
    <w:rsid w:val="0077222A"/>
    <w:rsid w:val="0077317C"/>
    <w:rsid w:val="0077438E"/>
    <w:rsid w:val="00781BA8"/>
    <w:rsid w:val="007A19C3"/>
    <w:rsid w:val="007A7941"/>
    <w:rsid w:val="007B31C8"/>
    <w:rsid w:val="007C58F6"/>
    <w:rsid w:val="007D1887"/>
    <w:rsid w:val="007E0800"/>
    <w:rsid w:val="007E34F8"/>
    <w:rsid w:val="007E5EB9"/>
    <w:rsid w:val="007F01B3"/>
    <w:rsid w:val="007F2742"/>
    <w:rsid w:val="0080146E"/>
    <w:rsid w:val="00803DFD"/>
    <w:rsid w:val="00804B7A"/>
    <w:rsid w:val="00805D15"/>
    <w:rsid w:val="008076C6"/>
    <w:rsid w:val="00817F08"/>
    <w:rsid w:val="008375CA"/>
    <w:rsid w:val="008400F0"/>
    <w:rsid w:val="008403AC"/>
    <w:rsid w:val="00842160"/>
    <w:rsid w:val="00851324"/>
    <w:rsid w:val="00864B7E"/>
    <w:rsid w:val="0086542E"/>
    <w:rsid w:val="00882E59"/>
    <w:rsid w:val="008856D2"/>
    <w:rsid w:val="008C08DB"/>
    <w:rsid w:val="008C4AEE"/>
    <w:rsid w:val="008C663A"/>
    <w:rsid w:val="008C7A75"/>
    <w:rsid w:val="008D6A05"/>
    <w:rsid w:val="008E53CA"/>
    <w:rsid w:val="008F01AD"/>
    <w:rsid w:val="00900E8B"/>
    <w:rsid w:val="00915D55"/>
    <w:rsid w:val="00917984"/>
    <w:rsid w:val="00920F34"/>
    <w:rsid w:val="009259C3"/>
    <w:rsid w:val="00932711"/>
    <w:rsid w:val="00933526"/>
    <w:rsid w:val="0094453F"/>
    <w:rsid w:val="00944D00"/>
    <w:rsid w:val="00946227"/>
    <w:rsid w:val="00954C8B"/>
    <w:rsid w:val="0096436D"/>
    <w:rsid w:val="00970292"/>
    <w:rsid w:val="00994423"/>
    <w:rsid w:val="00996A5B"/>
    <w:rsid w:val="009A2056"/>
    <w:rsid w:val="009B0BC8"/>
    <w:rsid w:val="009B585C"/>
    <w:rsid w:val="009E1936"/>
    <w:rsid w:val="009F02B2"/>
    <w:rsid w:val="009F575A"/>
    <w:rsid w:val="009F702D"/>
    <w:rsid w:val="00A03066"/>
    <w:rsid w:val="00A044BA"/>
    <w:rsid w:val="00A1769B"/>
    <w:rsid w:val="00A21B14"/>
    <w:rsid w:val="00A21DB6"/>
    <w:rsid w:val="00A25604"/>
    <w:rsid w:val="00A40854"/>
    <w:rsid w:val="00A41536"/>
    <w:rsid w:val="00A4458E"/>
    <w:rsid w:val="00A505E5"/>
    <w:rsid w:val="00A50775"/>
    <w:rsid w:val="00A54F1B"/>
    <w:rsid w:val="00A72315"/>
    <w:rsid w:val="00AA20E0"/>
    <w:rsid w:val="00AA3FF2"/>
    <w:rsid w:val="00AB0303"/>
    <w:rsid w:val="00AB2A9A"/>
    <w:rsid w:val="00AB3EAE"/>
    <w:rsid w:val="00AD25D2"/>
    <w:rsid w:val="00B01CC6"/>
    <w:rsid w:val="00B02DE8"/>
    <w:rsid w:val="00B23C89"/>
    <w:rsid w:val="00B32D5C"/>
    <w:rsid w:val="00B3485B"/>
    <w:rsid w:val="00B35732"/>
    <w:rsid w:val="00B35D5F"/>
    <w:rsid w:val="00B36D55"/>
    <w:rsid w:val="00B40312"/>
    <w:rsid w:val="00B44AA7"/>
    <w:rsid w:val="00B44BD9"/>
    <w:rsid w:val="00B47F5A"/>
    <w:rsid w:val="00B52D52"/>
    <w:rsid w:val="00B727C1"/>
    <w:rsid w:val="00B77F9D"/>
    <w:rsid w:val="00B8107B"/>
    <w:rsid w:val="00B87133"/>
    <w:rsid w:val="00B93807"/>
    <w:rsid w:val="00BB5C29"/>
    <w:rsid w:val="00BB64A5"/>
    <w:rsid w:val="00BC3435"/>
    <w:rsid w:val="00BD399A"/>
    <w:rsid w:val="00C12972"/>
    <w:rsid w:val="00C13222"/>
    <w:rsid w:val="00C160E9"/>
    <w:rsid w:val="00C221F9"/>
    <w:rsid w:val="00C41060"/>
    <w:rsid w:val="00C52C24"/>
    <w:rsid w:val="00C531A1"/>
    <w:rsid w:val="00C63775"/>
    <w:rsid w:val="00C77F16"/>
    <w:rsid w:val="00C860A4"/>
    <w:rsid w:val="00CC36E6"/>
    <w:rsid w:val="00CC4A5E"/>
    <w:rsid w:val="00CC766D"/>
    <w:rsid w:val="00CD0D81"/>
    <w:rsid w:val="00CD24AD"/>
    <w:rsid w:val="00CE5C5F"/>
    <w:rsid w:val="00CF2CC1"/>
    <w:rsid w:val="00CF4438"/>
    <w:rsid w:val="00CF7879"/>
    <w:rsid w:val="00D065EE"/>
    <w:rsid w:val="00D07763"/>
    <w:rsid w:val="00D176D4"/>
    <w:rsid w:val="00D6068B"/>
    <w:rsid w:val="00D6204F"/>
    <w:rsid w:val="00D63CC0"/>
    <w:rsid w:val="00D6476A"/>
    <w:rsid w:val="00D67975"/>
    <w:rsid w:val="00D80960"/>
    <w:rsid w:val="00D8193E"/>
    <w:rsid w:val="00D827E0"/>
    <w:rsid w:val="00D93E1A"/>
    <w:rsid w:val="00DA31E4"/>
    <w:rsid w:val="00DC19A2"/>
    <w:rsid w:val="00DC4AD3"/>
    <w:rsid w:val="00DD2804"/>
    <w:rsid w:val="00DF3F96"/>
    <w:rsid w:val="00E1615F"/>
    <w:rsid w:val="00E43207"/>
    <w:rsid w:val="00E43407"/>
    <w:rsid w:val="00E4341C"/>
    <w:rsid w:val="00E94A37"/>
    <w:rsid w:val="00E96A63"/>
    <w:rsid w:val="00EA2156"/>
    <w:rsid w:val="00EA3FAC"/>
    <w:rsid w:val="00EA53C9"/>
    <w:rsid w:val="00EC596B"/>
    <w:rsid w:val="00ED3A38"/>
    <w:rsid w:val="00ED7154"/>
    <w:rsid w:val="00EF7973"/>
    <w:rsid w:val="00F024C8"/>
    <w:rsid w:val="00F624EF"/>
    <w:rsid w:val="00F73466"/>
    <w:rsid w:val="00F73C50"/>
    <w:rsid w:val="00F81424"/>
    <w:rsid w:val="00F81609"/>
    <w:rsid w:val="00F87A3B"/>
    <w:rsid w:val="00F90508"/>
    <w:rsid w:val="00F91894"/>
    <w:rsid w:val="00F941AA"/>
    <w:rsid w:val="00F95510"/>
    <w:rsid w:val="00FA05DB"/>
    <w:rsid w:val="00FA07F8"/>
    <w:rsid w:val="00FA663F"/>
    <w:rsid w:val="00FC2D30"/>
    <w:rsid w:val="00FC6B5A"/>
    <w:rsid w:val="00FD72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31CB58"/>
  <w15:docId w15:val="{2C255368-B43D-4E67-ADF2-4BBF59FD9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F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41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414A"/>
    <w:rPr>
      <w:rFonts w:ascii="Tahoma" w:hAnsi="Tahoma" w:cs="Tahoma"/>
      <w:sz w:val="16"/>
      <w:szCs w:val="16"/>
    </w:rPr>
  </w:style>
  <w:style w:type="paragraph" w:styleId="ListParagraph">
    <w:name w:val="List Paragraph"/>
    <w:basedOn w:val="Normal"/>
    <w:uiPriority w:val="34"/>
    <w:qFormat/>
    <w:rsid w:val="00266E1C"/>
    <w:pPr>
      <w:ind w:left="720"/>
      <w:contextualSpacing/>
    </w:pPr>
  </w:style>
  <w:style w:type="paragraph" w:styleId="Header">
    <w:name w:val="header"/>
    <w:basedOn w:val="Normal"/>
    <w:link w:val="HeaderChar"/>
    <w:unhideWhenUsed/>
    <w:rsid w:val="00400BB8"/>
    <w:pPr>
      <w:tabs>
        <w:tab w:val="center" w:pos="4513"/>
        <w:tab w:val="right" w:pos="9026"/>
      </w:tabs>
      <w:spacing w:after="0" w:line="240" w:lineRule="auto"/>
    </w:pPr>
  </w:style>
  <w:style w:type="character" w:customStyle="1" w:styleId="HeaderChar">
    <w:name w:val="Header Char"/>
    <w:basedOn w:val="DefaultParagraphFont"/>
    <w:link w:val="Header"/>
    <w:rsid w:val="00400BB8"/>
  </w:style>
  <w:style w:type="paragraph" w:styleId="Footer">
    <w:name w:val="footer"/>
    <w:basedOn w:val="Normal"/>
    <w:link w:val="FooterChar"/>
    <w:uiPriority w:val="99"/>
    <w:unhideWhenUsed/>
    <w:rsid w:val="00400B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0BB8"/>
  </w:style>
  <w:style w:type="table" w:styleId="TableGrid">
    <w:name w:val="Table Grid"/>
    <w:basedOn w:val="TableNormal"/>
    <w:uiPriority w:val="59"/>
    <w:rsid w:val="00DC4A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C2819"/>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4C3A53"/>
    <w:rPr>
      <w:sz w:val="16"/>
      <w:szCs w:val="16"/>
    </w:rPr>
  </w:style>
  <w:style w:type="paragraph" w:styleId="CommentText">
    <w:name w:val="annotation text"/>
    <w:basedOn w:val="Normal"/>
    <w:link w:val="CommentTextChar"/>
    <w:uiPriority w:val="99"/>
    <w:semiHidden/>
    <w:unhideWhenUsed/>
    <w:rsid w:val="004C3A53"/>
    <w:pPr>
      <w:spacing w:line="240" w:lineRule="auto"/>
    </w:pPr>
    <w:rPr>
      <w:sz w:val="20"/>
      <w:szCs w:val="20"/>
    </w:rPr>
  </w:style>
  <w:style w:type="character" w:customStyle="1" w:styleId="CommentTextChar">
    <w:name w:val="Comment Text Char"/>
    <w:basedOn w:val="DefaultParagraphFont"/>
    <w:link w:val="CommentText"/>
    <w:uiPriority w:val="99"/>
    <w:semiHidden/>
    <w:rsid w:val="004C3A53"/>
    <w:rPr>
      <w:sz w:val="20"/>
      <w:szCs w:val="20"/>
    </w:rPr>
  </w:style>
  <w:style w:type="paragraph" w:styleId="CommentSubject">
    <w:name w:val="annotation subject"/>
    <w:basedOn w:val="CommentText"/>
    <w:next w:val="CommentText"/>
    <w:link w:val="CommentSubjectChar"/>
    <w:uiPriority w:val="99"/>
    <w:semiHidden/>
    <w:unhideWhenUsed/>
    <w:rsid w:val="004C3A53"/>
    <w:rPr>
      <w:b/>
      <w:bCs/>
    </w:rPr>
  </w:style>
  <w:style w:type="character" w:customStyle="1" w:styleId="CommentSubjectChar">
    <w:name w:val="Comment Subject Char"/>
    <w:basedOn w:val="CommentTextChar"/>
    <w:link w:val="CommentSubject"/>
    <w:uiPriority w:val="99"/>
    <w:semiHidden/>
    <w:rsid w:val="004C3A5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61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9AFAC88F753F74E8C67024A73BFF3A6" ma:contentTypeVersion="10" ma:contentTypeDescription="Create a new document." ma:contentTypeScope="" ma:versionID="ba307d49079b4c53346c026d5753a838">
  <xsd:schema xmlns:xsd="http://www.w3.org/2001/XMLSchema" xmlns:xs="http://www.w3.org/2001/XMLSchema" xmlns:p="http://schemas.microsoft.com/office/2006/metadata/properties" xmlns:ns3="af8eb780-3de4-4505-8762-2adfc7a091e9" targetNamespace="http://schemas.microsoft.com/office/2006/metadata/properties" ma:root="true" ma:fieldsID="b36df5646e3c8a4868940f148cdd3c8d" ns3:_="">
    <xsd:import namespace="af8eb780-3de4-4505-8762-2adfc7a091e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8eb780-3de4-4505-8762-2adfc7a091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0D5BDD-96BC-454E-9DCF-107783163882}">
  <ds:schemaRefs>
    <ds:schemaRef ds:uri="http://schemas.openxmlformats.org/officeDocument/2006/bibliography"/>
  </ds:schemaRefs>
</ds:datastoreItem>
</file>

<file path=customXml/itemProps2.xml><?xml version="1.0" encoding="utf-8"?>
<ds:datastoreItem xmlns:ds="http://schemas.openxmlformats.org/officeDocument/2006/customXml" ds:itemID="{EECC6988-94DC-4399-B375-B0115B0F00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8eb780-3de4-4505-8762-2adfc7a091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1C9801-C9D1-4455-9B2E-5A8625B9D94E}">
  <ds:schemaRefs>
    <ds:schemaRef ds:uri="http://schemas.microsoft.com/sharepoint/v3/contenttype/forms"/>
  </ds:schemaRefs>
</ds:datastoreItem>
</file>

<file path=customXml/itemProps4.xml><?xml version="1.0" encoding="utf-8"?>
<ds:datastoreItem xmlns:ds="http://schemas.openxmlformats.org/officeDocument/2006/customXml" ds:itemID="{93147CE4-A744-404E-87AD-782C7828BF4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23</Pages>
  <Words>7514</Words>
  <Characters>42160</Characters>
  <Application>Microsoft Office Word</Application>
  <DocSecurity>0</DocSecurity>
  <Lines>3011</Lines>
  <Paragraphs>973</Paragraphs>
  <ScaleCrop>false</ScaleCrop>
  <HeadingPairs>
    <vt:vector size="2" baseType="variant">
      <vt:variant>
        <vt:lpstr>Title</vt:lpstr>
      </vt:variant>
      <vt:variant>
        <vt:i4>1</vt:i4>
      </vt:variant>
    </vt:vector>
  </HeadingPairs>
  <TitlesOfParts>
    <vt:vector size="1" baseType="lpstr">
      <vt:lpstr/>
    </vt:vector>
  </TitlesOfParts>
  <Company>Oxford Health NHS Foundation Trust</Company>
  <LinksUpToDate>false</LinksUpToDate>
  <CharactersWithSpaces>48701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Rogers Kerry (RNU) Oxford Health</dc:creator>
  <cp:lastModifiedBy>Smith Hannah (RNU) Oxford Health</cp:lastModifiedBy>
  <cp:revision>10</cp:revision>
  <cp:lastPrinted>2017-06-01T12:18:00Z</cp:lastPrinted>
  <dcterms:created xsi:type="dcterms:W3CDTF">2022-07-13T17:20:00Z</dcterms:created>
  <dcterms:modified xsi:type="dcterms:W3CDTF">2022-07-13T18:57:00Z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0x010100A9AFAC88F753F74E8C67024A73BFF3A6</vt:lpwstr>
  </property>
</Properties>
</file>