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A440" w14:textId="7667D553" w:rsidR="009C29B6" w:rsidRDefault="009C29B6" w:rsidP="007B391A">
      <w:pPr>
        <w:ind w:right="17"/>
        <w:jc w:val="center"/>
        <w:rPr>
          <w:rFonts w:ascii="Segoe UI" w:hAnsi="Segoe UI" w:cs="Segoe UI"/>
          <w:b/>
          <w:sz w:val="28"/>
          <w:szCs w:val="28"/>
          <w:lang w:eastAsia="en-GB"/>
        </w:rPr>
      </w:pPr>
    </w:p>
    <w:p w14:paraId="074936CA" w14:textId="5409DBC1" w:rsidR="00307DCC" w:rsidRPr="00C26DA8" w:rsidRDefault="00327D94" w:rsidP="00327D94">
      <w:pPr>
        <w:tabs>
          <w:tab w:val="center" w:pos="4671"/>
          <w:tab w:val="left" w:pos="8020"/>
        </w:tabs>
        <w:ind w:right="17"/>
        <w:rPr>
          <w:rFonts w:ascii="Segoe UI" w:hAnsi="Segoe UI" w:cs="Segoe UI"/>
          <w:b/>
          <w:sz w:val="28"/>
          <w:szCs w:val="28"/>
          <w:lang w:eastAsia="en-GB"/>
        </w:rPr>
      </w:pPr>
      <w:r w:rsidRPr="00EA798A">
        <w:rPr>
          <w:noProof/>
          <w:lang w:eastAsia="en-GB"/>
        </w:rPr>
        <mc:AlternateContent>
          <mc:Choice Requires="wps">
            <w:drawing>
              <wp:anchor distT="0" distB="0" distL="114300" distR="114300" simplePos="0" relativeHeight="251659264" behindDoc="0" locked="0" layoutInCell="1" allowOverlap="1" wp14:anchorId="61D819B5" wp14:editId="111F4980">
                <wp:simplePos x="0" y="0"/>
                <wp:positionH relativeFrom="column">
                  <wp:posOffset>4787900</wp:posOffset>
                </wp:positionH>
                <wp:positionV relativeFrom="paragraph">
                  <wp:posOffset>50800</wp:posOffset>
                </wp:positionV>
                <wp:extent cx="1616454" cy="5048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454" cy="504825"/>
                        </a:xfrm>
                        <a:prstGeom prst="rect">
                          <a:avLst/>
                        </a:prstGeom>
                        <a:solidFill>
                          <a:srgbClr val="FFFFFF"/>
                        </a:solidFill>
                        <a:ln w="9525">
                          <a:solidFill>
                            <a:srgbClr val="000000"/>
                          </a:solidFill>
                          <a:miter lim="800000"/>
                          <a:headEnd/>
                          <a:tailEnd/>
                        </a:ln>
                      </wps:spPr>
                      <wps:txbx>
                        <w:txbxContent>
                          <w:p w14:paraId="420643D5" w14:textId="2655018B" w:rsidR="00327D94" w:rsidRDefault="00327D94" w:rsidP="00327D94">
                            <w:pPr>
                              <w:rPr>
                                <w:rFonts w:ascii="Segoe UI" w:hAnsi="Segoe UI" w:cs="Segoe UI"/>
                              </w:rPr>
                            </w:pPr>
                            <w:r>
                              <w:rPr>
                                <w:rFonts w:ascii="Segoe UI" w:hAnsi="Segoe UI" w:cs="Segoe UI"/>
                                <w:b/>
                              </w:rPr>
                              <w:t xml:space="preserve">RR/App </w:t>
                            </w:r>
                            <w:r>
                              <w:rPr>
                                <w:rFonts w:ascii="Segoe UI" w:hAnsi="Segoe UI" w:cs="Segoe UI"/>
                                <w:b/>
                              </w:rPr>
                              <w:t>27</w:t>
                            </w:r>
                            <w:r>
                              <w:rPr>
                                <w:rFonts w:ascii="Segoe UI" w:hAnsi="Segoe UI" w:cs="Segoe UI"/>
                                <w:b/>
                              </w:rPr>
                              <w:t>/2022</w:t>
                            </w:r>
                          </w:p>
                          <w:p w14:paraId="05651C99" w14:textId="0FAA73A9" w:rsidR="00327D94" w:rsidRPr="0020754F" w:rsidRDefault="00327D94" w:rsidP="00327D94">
                            <w:pPr>
                              <w:rPr>
                                <w:rFonts w:ascii="Segoe UI" w:hAnsi="Segoe UI" w:cs="Segoe UI"/>
                                <w:sz w:val="22"/>
                                <w:szCs w:val="22"/>
                              </w:rPr>
                            </w:pPr>
                            <w:r>
                              <w:rPr>
                                <w:rFonts w:ascii="Segoe UI" w:hAnsi="Segoe UI" w:cs="Segoe UI"/>
                                <w:sz w:val="22"/>
                                <w:szCs w:val="22"/>
                              </w:rPr>
                              <w:t>(Agenda item: 2</w:t>
                            </w:r>
                            <w:r>
                              <w:rPr>
                                <w:rFonts w:ascii="Segoe UI" w:hAnsi="Segoe UI" w:cs="Segoe UI"/>
                                <w:sz w:val="22"/>
                                <w:szCs w:val="22"/>
                              </w:rPr>
                              <w:t>7</w:t>
                            </w:r>
                            <w:r>
                              <w:rPr>
                                <w:rFonts w:ascii="Segoe UI" w:hAnsi="Segoe UI" w:cs="Segoe UI"/>
                                <w:sz w:val="22"/>
                                <w:szCs w:val="2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819B5" id="_x0000_t202" coordsize="21600,21600" o:spt="202" path="m,l,21600r21600,l21600,xe">
                <v:stroke joinstyle="miter"/>
                <v:path gradientshapeok="t" o:connecttype="rect"/>
              </v:shapetype>
              <v:shape id="Text Box 2" o:spid="_x0000_s1026" type="#_x0000_t202" style="position:absolute;margin-left:377pt;margin-top:4pt;width:12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">
                <v:textbox>
                  <w:txbxContent>
                    <w:p w14:paraId="420643D5" w14:textId="2655018B" w:rsidR="00327D94" w:rsidRDefault="00327D94" w:rsidP="00327D94">
                      <w:pPr>
                        <w:rPr>
                          <w:rFonts w:ascii="Segoe UI" w:hAnsi="Segoe UI" w:cs="Segoe UI"/>
                        </w:rPr>
                      </w:pPr>
                      <w:r>
                        <w:rPr>
                          <w:rFonts w:ascii="Segoe UI" w:hAnsi="Segoe UI" w:cs="Segoe UI"/>
                          <w:b/>
                        </w:rPr>
                        <w:t xml:space="preserve">RR/App </w:t>
                      </w:r>
                      <w:r>
                        <w:rPr>
                          <w:rFonts w:ascii="Segoe UI" w:hAnsi="Segoe UI" w:cs="Segoe UI"/>
                          <w:b/>
                        </w:rPr>
                        <w:t>27</w:t>
                      </w:r>
                      <w:r>
                        <w:rPr>
                          <w:rFonts w:ascii="Segoe UI" w:hAnsi="Segoe UI" w:cs="Segoe UI"/>
                          <w:b/>
                        </w:rPr>
                        <w:t>/2022</w:t>
                      </w:r>
                    </w:p>
                    <w:p w14:paraId="05651C99" w14:textId="0FAA73A9" w:rsidR="00327D94" w:rsidRPr="0020754F" w:rsidRDefault="00327D94" w:rsidP="00327D94">
                      <w:pPr>
                        <w:rPr>
                          <w:rFonts w:ascii="Segoe UI" w:hAnsi="Segoe UI" w:cs="Segoe UI"/>
                          <w:sz w:val="22"/>
                          <w:szCs w:val="22"/>
                        </w:rPr>
                      </w:pPr>
                      <w:r>
                        <w:rPr>
                          <w:rFonts w:ascii="Segoe UI" w:hAnsi="Segoe UI" w:cs="Segoe UI"/>
                          <w:sz w:val="22"/>
                          <w:szCs w:val="22"/>
                        </w:rPr>
                        <w:t>(Agenda item: 2</w:t>
                      </w:r>
                      <w:r>
                        <w:rPr>
                          <w:rFonts w:ascii="Segoe UI" w:hAnsi="Segoe UI" w:cs="Segoe UI"/>
                          <w:sz w:val="22"/>
                          <w:szCs w:val="22"/>
                        </w:rPr>
                        <w:t>7</w:t>
                      </w:r>
                      <w:r>
                        <w:rPr>
                          <w:rFonts w:ascii="Segoe UI" w:hAnsi="Segoe UI" w:cs="Segoe UI"/>
                          <w:sz w:val="22"/>
                          <w:szCs w:val="22"/>
                        </w:rPr>
                        <w:t>(a))</w:t>
                      </w:r>
                    </w:p>
                  </w:txbxContent>
                </v:textbox>
              </v:shape>
            </w:pict>
          </mc:Fallback>
        </mc:AlternateContent>
      </w:r>
      <w:r>
        <w:rPr>
          <w:rFonts w:ascii="Segoe UI" w:hAnsi="Segoe UI" w:cs="Segoe UI"/>
          <w:b/>
          <w:sz w:val="28"/>
          <w:szCs w:val="28"/>
          <w:lang w:eastAsia="en-GB"/>
        </w:rPr>
        <w:tab/>
      </w:r>
      <w:r w:rsidR="00307DCC" w:rsidRPr="00307DCC">
        <w:rPr>
          <w:rFonts w:ascii="Segoe UI" w:hAnsi="Segoe UI" w:cs="Segoe UI"/>
          <w:b/>
          <w:sz w:val="28"/>
          <w:szCs w:val="28"/>
          <w:lang w:eastAsia="en-GB"/>
        </w:rPr>
        <w:t>Audit Committee</w:t>
      </w:r>
      <w:r>
        <w:rPr>
          <w:rFonts w:ascii="Segoe UI" w:hAnsi="Segoe UI" w:cs="Segoe UI"/>
          <w:b/>
          <w:sz w:val="28"/>
          <w:szCs w:val="28"/>
          <w:lang w:eastAsia="en-GB"/>
        </w:rPr>
        <w:tab/>
      </w:r>
    </w:p>
    <w:p w14:paraId="768481AB" w14:textId="74574BF5"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0D3EB056" w14:textId="18D21A43" w:rsidR="002D5A81" w:rsidRDefault="006E1084" w:rsidP="006B7CB6">
      <w:pPr>
        <w:jc w:val="center"/>
        <w:rPr>
          <w:rFonts w:ascii="Segoe UI" w:hAnsi="Segoe UI" w:cs="Segoe UI"/>
          <w:b/>
          <w:sz w:val="28"/>
          <w:lang w:val="en-US"/>
        </w:rPr>
      </w:pPr>
      <w:r>
        <w:rPr>
          <w:rFonts w:ascii="Segoe UI" w:hAnsi="Segoe UI" w:cs="Segoe UI"/>
          <w:b/>
          <w:sz w:val="28"/>
          <w:lang w:val="en-US"/>
        </w:rPr>
        <w:t>2</w:t>
      </w:r>
      <w:r w:rsidR="005B1CBB">
        <w:rPr>
          <w:rFonts w:ascii="Segoe UI" w:hAnsi="Segoe UI" w:cs="Segoe UI"/>
          <w:b/>
          <w:sz w:val="28"/>
          <w:lang w:val="en-US"/>
        </w:rPr>
        <w:t>1 April</w:t>
      </w:r>
      <w:r w:rsidR="000A164A">
        <w:rPr>
          <w:rFonts w:ascii="Segoe UI" w:hAnsi="Segoe UI" w:cs="Segoe UI"/>
          <w:b/>
          <w:sz w:val="28"/>
          <w:lang w:val="en-US"/>
        </w:rPr>
        <w:t xml:space="preserve"> </w:t>
      </w:r>
      <w:r w:rsidR="008C2DFE">
        <w:rPr>
          <w:rFonts w:ascii="Segoe UI" w:hAnsi="Segoe UI" w:cs="Segoe UI"/>
          <w:b/>
          <w:sz w:val="28"/>
          <w:lang w:val="en-US"/>
        </w:rPr>
        <w:t>202</w:t>
      </w:r>
      <w:r>
        <w:rPr>
          <w:rFonts w:ascii="Segoe UI" w:hAnsi="Segoe UI" w:cs="Segoe UI"/>
          <w:b/>
          <w:sz w:val="28"/>
          <w:lang w:val="en-US"/>
        </w:rPr>
        <w:t>2</w:t>
      </w:r>
      <w:r w:rsidR="00307DCC" w:rsidRPr="00307DCC">
        <w:rPr>
          <w:rFonts w:ascii="Segoe UI" w:hAnsi="Segoe UI" w:cs="Segoe UI"/>
          <w:b/>
          <w:sz w:val="28"/>
          <w:lang w:val="en-US"/>
        </w:rPr>
        <w:t xml:space="preserve"> at </w:t>
      </w:r>
      <w:r w:rsidR="00B81F2F">
        <w:rPr>
          <w:rFonts w:ascii="Segoe UI" w:hAnsi="Segoe UI" w:cs="Segoe UI"/>
          <w:b/>
          <w:sz w:val="28"/>
          <w:lang w:val="en-US"/>
        </w:rPr>
        <w:t>09</w:t>
      </w:r>
      <w:r w:rsidR="007C36DC">
        <w:rPr>
          <w:rFonts w:ascii="Segoe UI" w:hAnsi="Segoe UI" w:cs="Segoe UI"/>
          <w:b/>
          <w:sz w:val="28"/>
          <w:lang w:val="en-US"/>
        </w:rPr>
        <w:t>:</w:t>
      </w:r>
      <w:r w:rsidR="00B81F2F">
        <w:rPr>
          <w:rFonts w:ascii="Segoe UI" w:hAnsi="Segoe UI" w:cs="Segoe UI"/>
          <w:b/>
          <w:sz w:val="28"/>
          <w:lang w:val="en-US"/>
        </w:rPr>
        <w:t>3</w:t>
      </w:r>
      <w:r w:rsidR="00C9404C">
        <w:rPr>
          <w:rFonts w:ascii="Segoe UI" w:hAnsi="Segoe UI" w:cs="Segoe UI"/>
          <w:b/>
          <w:sz w:val="28"/>
          <w:lang w:val="en-US"/>
        </w:rPr>
        <w:t>0</w:t>
      </w:r>
      <w:r w:rsidR="00307DCC" w:rsidRPr="00307DCC">
        <w:rPr>
          <w:rFonts w:ascii="Segoe UI" w:hAnsi="Segoe UI" w:cs="Segoe UI"/>
          <w:b/>
          <w:sz w:val="28"/>
          <w:lang w:val="en-US"/>
        </w:rPr>
        <w:t xml:space="preserve">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p w14:paraId="6B515458" w14:textId="77777777" w:rsidR="009C29B6" w:rsidRPr="00307DCC" w:rsidRDefault="009C29B6" w:rsidP="00327187">
      <w:pPr>
        <w:rPr>
          <w:rFonts w:ascii="Segoe UI" w:hAnsi="Segoe UI" w:cs="Segoe UI"/>
          <w:b/>
          <w:sz w:val="28"/>
          <w:lang w:val="en-US"/>
        </w:rPr>
      </w:pPr>
    </w:p>
    <w:tbl>
      <w:tblPr>
        <w:tblW w:w="11214" w:type="dxa"/>
        <w:jc w:val="center"/>
        <w:tblLook w:val="0000" w:firstRow="0" w:lastRow="0" w:firstColumn="0" w:lastColumn="0" w:noHBand="0" w:noVBand="0"/>
      </w:tblPr>
      <w:tblGrid>
        <w:gridCol w:w="2430"/>
        <w:gridCol w:w="8784"/>
      </w:tblGrid>
      <w:tr w:rsidR="00307DCC" w:rsidRPr="00307DCC" w14:paraId="375BF8D9" w14:textId="77777777" w:rsidTr="00527A93">
        <w:trPr>
          <w:trHeight w:val="281"/>
          <w:jc w:val="center"/>
        </w:trPr>
        <w:tc>
          <w:tcPr>
            <w:tcW w:w="2430" w:type="dxa"/>
          </w:tcPr>
          <w:p w14:paraId="6A8E809C" w14:textId="77777777" w:rsidR="00307DCC" w:rsidRPr="00EA798A" w:rsidRDefault="00307DCC" w:rsidP="00307DCC">
            <w:pPr>
              <w:tabs>
                <w:tab w:val="left" w:pos="1305"/>
              </w:tabs>
              <w:rPr>
                <w:rFonts w:ascii="Segoe UI" w:hAnsi="Segoe UI" w:cs="Segoe UI"/>
                <w:i/>
                <w:color w:val="FF0000"/>
                <w:lang w:eastAsia="en-GB"/>
              </w:rPr>
            </w:pPr>
            <w:r w:rsidRPr="00EA798A">
              <w:rPr>
                <w:rFonts w:ascii="Segoe UI" w:hAnsi="Segoe UI" w:cs="Segoe UI"/>
                <w:b/>
                <w:lang w:eastAsia="en-GB"/>
              </w:rPr>
              <w:t>Present</w:t>
            </w:r>
            <w:r w:rsidRPr="00EA798A">
              <w:rPr>
                <w:rFonts w:ascii="Segoe UI" w:hAnsi="Segoe UI" w:cs="Segoe UI"/>
                <w:b/>
                <w:vertAlign w:val="superscript"/>
                <w:lang w:eastAsia="en-GB"/>
              </w:rPr>
              <w:footnoteReference w:id="1"/>
            </w:r>
            <w:r w:rsidRPr="00EA798A">
              <w:rPr>
                <w:rFonts w:ascii="Segoe UI" w:hAnsi="Segoe UI" w:cs="Segoe UI"/>
                <w:b/>
                <w:lang w:eastAsia="en-GB"/>
              </w:rPr>
              <w:t>:</w:t>
            </w:r>
          </w:p>
        </w:tc>
        <w:tc>
          <w:tcPr>
            <w:tcW w:w="8784" w:type="dxa"/>
          </w:tcPr>
          <w:p w14:paraId="77E8C1B3" w14:textId="396B9446" w:rsidR="00307DCC" w:rsidRPr="00EA798A" w:rsidRDefault="00307DCC" w:rsidP="00307DCC">
            <w:pPr>
              <w:rPr>
                <w:rFonts w:ascii="Segoe UI" w:hAnsi="Segoe UI" w:cs="Segoe UI"/>
                <w:i/>
                <w:color w:val="FF0000"/>
                <w:lang w:eastAsia="en-GB"/>
              </w:rPr>
            </w:pPr>
          </w:p>
        </w:tc>
      </w:tr>
      <w:tr w:rsidR="009C29B6" w:rsidRPr="00307DCC" w14:paraId="3DA5E554" w14:textId="77777777" w:rsidTr="00527A93">
        <w:trPr>
          <w:trHeight w:val="281"/>
          <w:jc w:val="center"/>
        </w:trPr>
        <w:tc>
          <w:tcPr>
            <w:tcW w:w="2430" w:type="dxa"/>
          </w:tcPr>
          <w:p w14:paraId="51A88CAD" w14:textId="77777777" w:rsidR="009C29B6" w:rsidRPr="00EA798A" w:rsidRDefault="009C29B6" w:rsidP="00307DCC">
            <w:pPr>
              <w:tabs>
                <w:tab w:val="left" w:pos="1305"/>
              </w:tabs>
              <w:rPr>
                <w:rFonts w:ascii="Segoe UI" w:hAnsi="Segoe UI" w:cs="Segoe UI"/>
                <w:b/>
                <w:lang w:eastAsia="en-GB"/>
              </w:rPr>
            </w:pPr>
          </w:p>
        </w:tc>
        <w:tc>
          <w:tcPr>
            <w:tcW w:w="8784" w:type="dxa"/>
          </w:tcPr>
          <w:p w14:paraId="4A29B8DD" w14:textId="77777777" w:rsidR="009C29B6" w:rsidRPr="00EA798A" w:rsidRDefault="009C29B6" w:rsidP="00307DCC">
            <w:pPr>
              <w:rPr>
                <w:rFonts w:ascii="Segoe UI" w:hAnsi="Segoe UI" w:cs="Segoe UI"/>
                <w:i/>
                <w:color w:val="FF0000"/>
                <w:lang w:eastAsia="en-GB"/>
              </w:rPr>
            </w:pPr>
          </w:p>
        </w:tc>
      </w:tr>
      <w:tr w:rsidR="00307DCC" w:rsidRPr="00307DCC" w14:paraId="5B1CDFDA" w14:textId="77777777" w:rsidTr="00527A93">
        <w:trPr>
          <w:trHeight w:val="281"/>
          <w:jc w:val="center"/>
        </w:trPr>
        <w:tc>
          <w:tcPr>
            <w:tcW w:w="2430" w:type="dxa"/>
          </w:tcPr>
          <w:p w14:paraId="5E666A62" w14:textId="2F640C39" w:rsidR="00307DCC" w:rsidRPr="00EA798A" w:rsidRDefault="002732F9" w:rsidP="00307DCC">
            <w:pPr>
              <w:rPr>
                <w:rFonts w:ascii="Segoe UI" w:hAnsi="Segoe UI" w:cs="Segoe UI"/>
                <w:lang w:eastAsia="en-GB"/>
              </w:rPr>
            </w:pPr>
            <w:r w:rsidRPr="00EA798A">
              <w:rPr>
                <w:rFonts w:ascii="Segoe UI" w:hAnsi="Segoe UI" w:cs="Segoe UI"/>
                <w:lang w:eastAsia="en-GB"/>
              </w:rPr>
              <w:t>Lucy Weston</w:t>
            </w:r>
          </w:p>
        </w:tc>
        <w:tc>
          <w:tcPr>
            <w:tcW w:w="8784" w:type="dxa"/>
          </w:tcPr>
          <w:p w14:paraId="1A0C0B5E" w14:textId="2CA815F4" w:rsidR="00307DCC" w:rsidRPr="00EA798A" w:rsidRDefault="00307DCC" w:rsidP="001B626F">
            <w:pPr>
              <w:rPr>
                <w:rFonts w:ascii="Segoe UI" w:hAnsi="Segoe UI" w:cs="Segoe UI"/>
                <w:lang w:eastAsia="en-GB"/>
              </w:rPr>
            </w:pPr>
            <w:r w:rsidRPr="00EA798A">
              <w:rPr>
                <w:rFonts w:ascii="Segoe UI" w:hAnsi="Segoe UI" w:cs="Segoe UI"/>
                <w:lang w:eastAsia="en-GB"/>
              </w:rPr>
              <w:t xml:space="preserve">Non-Executive Director (the </w:t>
            </w:r>
            <w:r w:rsidRPr="00EA798A">
              <w:rPr>
                <w:rFonts w:ascii="Segoe UI" w:hAnsi="Segoe UI" w:cs="Segoe UI"/>
                <w:b/>
                <w:lang w:eastAsia="en-GB"/>
              </w:rPr>
              <w:t>Chair</w:t>
            </w:r>
            <w:r w:rsidR="009316B0" w:rsidRPr="00EA798A">
              <w:rPr>
                <w:rFonts w:ascii="Segoe UI" w:hAnsi="Segoe UI" w:cs="Segoe UI"/>
                <w:b/>
                <w:lang w:eastAsia="en-GB"/>
              </w:rPr>
              <w:t>/LW</w:t>
            </w:r>
            <w:r w:rsidRPr="00EA798A">
              <w:rPr>
                <w:rFonts w:ascii="Segoe UI" w:hAnsi="Segoe UI" w:cs="Segoe UI"/>
                <w:lang w:eastAsia="en-GB"/>
              </w:rPr>
              <w:t>)</w:t>
            </w:r>
          </w:p>
        </w:tc>
      </w:tr>
      <w:tr w:rsidR="00307DCC" w:rsidRPr="00307DCC" w14:paraId="2C7AE9B8" w14:textId="77777777" w:rsidTr="00527A93">
        <w:trPr>
          <w:trHeight w:val="281"/>
          <w:jc w:val="center"/>
        </w:trPr>
        <w:tc>
          <w:tcPr>
            <w:tcW w:w="2430" w:type="dxa"/>
          </w:tcPr>
          <w:p w14:paraId="025425A9" w14:textId="77777777" w:rsidR="00307DCC" w:rsidRPr="00EA798A" w:rsidRDefault="00307DCC" w:rsidP="00307DCC">
            <w:pPr>
              <w:rPr>
                <w:rFonts w:ascii="Segoe UI" w:hAnsi="Segoe UI" w:cs="Segoe UI"/>
                <w:lang w:eastAsia="en-GB"/>
              </w:rPr>
            </w:pPr>
            <w:r w:rsidRPr="00EA798A">
              <w:rPr>
                <w:rFonts w:ascii="Segoe UI" w:hAnsi="Segoe UI" w:cs="Segoe UI"/>
                <w:lang w:eastAsia="en-GB"/>
              </w:rPr>
              <w:t>Chris Hurst</w:t>
            </w:r>
          </w:p>
        </w:tc>
        <w:tc>
          <w:tcPr>
            <w:tcW w:w="8784" w:type="dxa"/>
          </w:tcPr>
          <w:p w14:paraId="71357FF6" w14:textId="3073B0AC" w:rsidR="00307DCC" w:rsidRPr="00EA798A" w:rsidRDefault="00307DCC" w:rsidP="001B626F">
            <w:pPr>
              <w:rPr>
                <w:rFonts w:ascii="Segoe UI" w:hAnsi="Segoe UI" w:cs="Segoe UI"/>
                <w:lang w:eastAsia="en-GB"/>
              </w:rPr>
            </w:pPr>
            <w:r w:rsidRPr="00EA798A">
              <w:rPr>
                <w:rFonts w:ascii="Segoe UI" w:hAnsi="Segoe UI" w:cs="Segoe UI"/>
                <w:lang w:eastAsia="en-GB"/>
              </w:rPr>
              <w:t>Non-Executive Director (</w:t>
            </w:r>
            <w:r w:rsidRPr="00EA798A">
              <w:rPr>
                <w:rFonts w:ascii="Segoe UI" w:hAnsi="Segoe UI" w:cs="Segoe UI"/>
                <w:b/>
                <w:lang w:eastAsia="en-GB"/>
              </w:rPr>
              <w:t>C</w:t>
            </w:r>
            <w:r w:rsidR="002370E2" w:rsidRPr="00EA798A">
              <w:rPr>
                <w:rFonts w:ascii="Segoe UI" w:hAnsi="Segoe UI" w:cs="Segoe UI"/>
                <w:b/>
                <w:lang w:eastAsia="en-GB"/>
              </w:rPr>
              <w:t>M</w:t>
            </w:r>
            <w:r w:rsidRPr="00EA798A">
              <w:rPr>
                <w:rFonts w:ascii="Segoe UI" w:hAnsi="Segoe UI" w:cs="Segoe UI"/>
                <w:b/>
                <w:lang w:eastAsia="en-GB"/>
              </w:rPr>
              <w:t>H</w:t>
            </w:r>
            <w:r w:rsidRPr="00EA798A">
              <w:rPr>
                <w:rFonts w:ascii="Segoe UI" w:hAnsi="Segoe UI" w:cs="Segoe UI"/>
                <w:lang w:eastAsia="en-GB"/>
              </w:rPr>
              <w:t>)</w:t>
            </w:r>
          </w:p>
        </w:tc>
      </w:tr>
      <w:tr w:rsidR="00A74A33" w:rsidRPr="00307DCC" w14:paraId="047788C9" w14:textId="77777777" w:rsidTr="00527A93">
        <w:trPr>
          <w:trHeight w:val="281"/>
          <w:jc w:val="center"/>
        </w:trPr>
        <w:tc>
          <w:tcPr>
            <w:tcW w:w="2430" w:type="dxa"/>
          </w:tcPr>
          <w:p w14:paraId="6B1ABC30" w14:textId="24542367" w:rsidR="00A74A33" w:rsidRPr="00EA798A" w:rsidRDefault="002870D6" w:rsidP="00CC2A21">
            <w:pPr>
              <w:ind w:right="-330"/>
              <w:rPr>
                <w:rFonts w:ascii="Segoe UI" w:hAnsi="Segoe UI" w:cs="Segoe UI"/>
                <w:lang w:eastAsia="en-GB"/>
              </w:rPr>
            </w:pPr>
            <w:r w:rsidRPr="00EA798A">
              <w:rPr>
                <w:rFonts w:ascii="Segoe UI" w:hAnsi="Segoe UI" w:cs="Segoe UI"/>
                <w:lang w:eastAsia="en-GB"/>
              </w:rPr>
              <w:t>Mohinder</w:t>
            </w:r>
            <w:r w:rsidR="00CC2A21" w:rsidRPr="00EA798A">
              <w:rPr>
                <w:rFonts w:ascii="Segoe UI" w:hAnsi="Segoe UI" w:cs="Segoe UI"/>
                <w:lang w:eastAsia="en-GB"/>
              </w:rPr>
              <w:t xml:space="preserve"> </w:t>
            </w:r>
            <w:r w:rsidRPr="00EA798A">
              <w:rPr>
                <w:rFonts w:ascii="Segoe UI" w:hAnsi="Segoe UI" w:cs="Segoe UI"/>
                <w:lang w:eastAsia="en-GB"/>
              </w:rPr>
              <w:t>Sawh</w:t>
            </w:r>
            <w:r w:rsidR="0022535E" w:rsidRPr="00EA798A">
              <w:rPr>
                <w:rFonts w:ascii="Segoe UI" w:hAnsi="Segoe UI" w:cs="Segoe UI"/>
                <w:lang w:eastAsia="en-GB"/>
              </w:rPr>
              <w:t>ney</w:t>
            </w:r>
          </w:p>
        </w:tc>
        <w:tc>
          <w:tcPr>
            <w:tcW w:w="8784" w:type="dxa"/>
          </w:tcPr>
          <w:p w14:paraId="7BB25BC5" w14:textId="0FA393CC" w:rsidR="00A74A33" w:rsidRPr="00EA798A" w:rsidRDefault="00922C0D" w:rsidP="001B626F">
            <w:pPr>
              <w:rPr>
                <w:rFonts w:ascii="Segoe UI" w:hAnsi="Segoe UI" w:cs="Segoe UI"/>
                <w:noProof/>
                <w:lang w:eastAsia="en-GB"/>
              </w:rPr>
            </w:pPr>
            <w:r w:rsidRPr="00EA798A">
              <w:rPr>
                <w:rFonts w:ascii="Segoe UI" w:hAnsi="Segoe UI" w:cs="Segoe UI"/>
                <w:noProof/>
                <w:lang w:eastAsia="en-GB"/>
              </w:rPr>
              <w:t>Non-Executive Director (</w:t>
            </w:r>
            <w:r w:rsidR="0022535E" w:rsidRPr="00EA798A">
              <w:rPr>
                <w:rFonts w:ascii="Segoe UI" w:hAnsi="Segoe UI" w:cs="Segoe UI"/>
                <w:b/>
                <w:bCs/>
                <w:noProof/>
                <w:lang w:eastAsia="en-GB"/>
              </w:rPr>
              <w:t>MS</w:t>
            </w:r>
            <w:r w:rsidRPr="00EA798A">
              <w:rPr>
                <w:rFonts w:ascii="Segoe UI" w:hAnsi="Segoe UI" w:cs="Segoe UI"/>
                <w:noProof/>
                <w:lang w:eastAsia="en-GB"/>
              </w:rPr>
              <w:t>)</w:t>
            </w:r>
          </w:p>
        </w:tc>
      </w:tr>
      <w:tr w:rsidR="00307DCC" w:rsidRPr="00307DCC" w14:paraId="4DE74303" w14:textId="77777777" w:rsidTr="00527A93">
        <w:trPr>
          <w:trHeight w:val="281"/>
          <w:jc w:val="center"/>
        </w:trPr>
        <w:tc>
          <w:tcPr>
            <w:tcW w:w="2430" w:type="dxa"/>
          </w:tcPr>
          <w:p w14:paraId="0B6A81CF" w14:textId="77777777" w:rsidR="00307DCC" w:rsidRPr="00EA798A" w:rsidRDefault="00307DCC" w:rsidP="00307DCC">
            <w:pPr>
              <w:rPr>
                <w:rFonts w:ascii="Segoe UI" w:hAnsi="Segoe UI" w:cs="Segoe UI"/>
                <w:lang w:eastAsia="en-GB"/>
              </w:rPr>
            </w:pPr>
          </w:p>
        </w:tc>
        <w:tc>
          <w:tcPr>
            <w:tcW w:w="8784" w:type="dxa"/>
          </w:tcPr>
          <w:p w14:paraId="100293A8" w14:textId="77790AC5" w:rsidR="00307DCC" w:rsidRPr="00EA798A" w:rsidRDefault="00307DCC" w:rsidP="00307DCC">
            <w:pPr>
              <w:rPr>
                <w:rFonts w:ascii="Segoe UI" w:hAnsi="Segoe UI" w:cs="Segoe UI"/>
                <w:lang w:eastAsia="en-GB"/>
              </w:rPr>
            </w:pPr>
          </w:p>
        </w:tc>
      </w:tr>
      <w:tr w:rsidR="00307DCC" w:rsidRPr="00307DCC" w14:paraId="4BB3DA81" w14:textId="77777777" w:rsidTr="00527A93">
        <w:trPr>
          <w:trHeight w:val="281"/>
          <w:jc w:val="center"/>
        </w:trPr>
        <w:tc>
          <w:tcPr>
            <w:tcW w:w="11214" w:type="dxa"/>
            <w:gridSpan w:val="2"/>
          </w:tcPr>
          <w:p w14:paraId="3C029FA9" w14:textId="105516C6" w:rsidR="00307DCC" w:rsidRPr="00EA798A" w:rsidRDefault="00307DCC" w:rsidP="00307DCC">
            <w:pPr>
              <w:rPr>
                <w:rFonts w:ascii="Segoe UI" w:hAnsi="Segoe UI" w:cs="Segoe UI"/>
                <w:b/>
                <w:lang w:eastAsia="en-GB"/>
              </w:rPr>
            </w:pPr>
            <w:r w:rsidRPr="00EA798A">
              <w:rPr>
                <w:rFonts w:ascii="Segoe UI" w:hAnsi="Segoe UI" w:cs="Segoe UI"/>
                <w:b/>
                <w:lang w:eastAsia="en-GB"/>
              </w:rPr>
              <w:t>In attendance:</w:t>
            </w:r>
          </w:p>
        </w:tc>
      </w:tr>
      <w:tr w:rsidR="009C29B6" w:rsidRPr="00307DCC" w14:paraId="44BFF59C" w14:textId="77777777" w:rsidTr="00527A93">
        <w:trPr>
          <w:trHeight w:val="281"/>
          <w:jc w:val="center"/>
        </w:trPr>
        <w:tc>
          <w:tcPr>
            <w:tcW w:w="11214" w:type="dxa"/>
            <w:gridSpan w:val="2"/>
          </w:tcPr>
          <w:p w14:paraId="7763A50E" w14:textId="77777777" w:rsidR="009C29B6" w:rsidRPr="00EA798A" w:rsidRDefault="009C29B6" w:rsidP="00307DCC">
            <w:pPr>
              <w:rPr>
                <w:rFonts w:ascii="Segoe UI" w:hAnsi="Segoe UI" w:cs="Segoe UI"/>
                <w:b/>
                <w:lang w:eastAsia="en-GB"/>
              </w:rPr>
            </w:pPr>
          </w:p>
        </w:tc>
      </w:tr>
      <w:tr w:rsidR="00307DCC" w:rsidRPr="00307DCC" w14:paraId="0C9BA077" w14:textId="77777777" w:rsidTr="00527A93">
        <w:trPr>
          <w:trHeight w:val="344"/>
          <w:jc w:val="center"/>
        </w:trPr>
        <w:tc>
          <w:tcPr>
            <w:tcW w:w="11214" w:type="dxa"/>
            <w:gridSpan w:val="2"/>
            <w:shd w:val="clear" w:color="auto" w:fill="D9D9D9"/>
          </w:tcPr>
          <w:p w14:paraId="3ED85758" w14:textId="39803C48" w:rsidR="00307DCC" w:rsidRPr="00EA798A" w:rsidRDefault="00597056" w:rsidP="00307DCC">
            <w:pPr>
              <w:rPr>
                <w:rFonts w:ascii="Segoe UI" w:hAnsi="Segoe UI" w:cs="Segoe UI"/>
                <w:i/>
                <w:iCs/>
                <w:lang w:eastAsia="en-GB"/>
              </w:rPr>
            </w:pPr>
            <w:r>
              <w:rPr>
                <w:rFonts w:ascii="Segoe UI" w:hAnsi="Segoe UI" w:cs="Segoe UI"/>
                <w:i/>
                <w:iCs/>
                <w:lang w:eastAsia="en-GB"/>
              </w:rPr>
              <w:t>Anti-Crime (</w:t>
            </w:r>
            <w:r w:rsidR="004163C9" w:rsidRPr="00EA798A">
              <w:rPr>
                <w:rFonts w:ascii="Segoe UI" w:hAnsi="Segoe UI" w:cs="Segoe UI"/>
                <w:i/>
                <w:iCs/>
                <w:lang w:eastAsia="en-GB"/>
              </w:rPr>
              <w:t>Counter Fraud</w:t>
            </w:r>
            <w:r>
              <w:rPr>
                <w:rFonts w:ascii="Segoe UI" w:hAnsi="Segoe UI" w:cs="Segoe UI"/>
                <w:i/>
                <w:iCs/>
                <w:lang w:eastAsia="en-GB"/>
              </w:rPr>
              <w:t>)</w:t>
            </w:r>
            <w:r w:rsidR="004163C9" w:rsidRPr="00EA798A">
              <w:rPr>
                <w:rFonts w:ascii="Segoe UI" w:hAnsi="Segoe UI" w:cs="Segoe UI"/>
                <w:i/>
                <w:iCs/>
                <w:lang w:eastAsia="en-GB"/>
              </w:rPr>
              <w:t xml:space="preserve"> </w:t>
            </w:r>
            <w:r w:rsidR="00AA71E1" w:rsidRPr="00EA798A">
              <w:rPr>
                <w:rFonts w:ascii="Segoe UI" w:hAnsi="Segoe UI" w:cs="Segoe UI"/>
                <w:i/>
                <w:iCs/>
                <w:lang w:eastAsia="en-GB"/>
              </w:rPr>
              <w:t>–</w:t>
            </w:r>
            <w:r w:rsidR="004163C9" w:rsidRPr="00EA798A">
              <w:rPr>
                <w:rFonts w:ascii="Segoe UI" w:hAnsi="Segoe UI" w:cs="Segoe UI"/>
                <w:i/>
                <w:iCs/>
                <w:lang w:eastAsia="en-GB"/>
              </w:rPr>
              <w:t xml:space="preserve"> TIAA</w:t>
            </w:r>
            <w:r w:rsidR="00AA71E1" w:rsidRPr="00EA798A">
              <w:rPr>
                <w:rFonts w:ascii="Segoe UI" w:hAnsi="Segoe UI" w:cs="Segoe UI"/>
                <w:i/>
                <w:iCs/>
                <w:lang w:eastAsia="en-GB"/>
              </w:rPr>
              <w:t xml:space="preserve"> Ltd</w:t>
            </w:r>
            <w:r w:rsidR="00E93FE6" w:rsidRPr="00EA798A">
              <w:rPr>
                <w:rFonts w:ascii="Segoe UI" w:hAnsi="Segoe UI" w:cs="Segoe UI"/>
                <w:i/>
                <w:iCs/>
                <w:lang w:eastAsia="en-GB"/>
              </w:rPr>
              <w:t>:</w:t>
            </w:r>
          </w:p>
        </w:tc>
      </w:tr>
      <w:tr w:rsidR="00307DCC" w:rsidRPr="00307DCC" w14:paraId="794BFFE1" w14:textId="77777777" w:rsidTr="00527A93">
        <w:trPr>
          <w:trHeight w:val="344"/>
          <w:jc w:val="center"/>
        </w:trPr>
        <w:tc>
          <w:tcPr>
            <w:tcW w:w="2430" w:type="dxa"/>
          </w:tcPr>
          <w:p w14:paraId="4967B25F" w14:textId="12FF5B5D" w:rsidR="00A2426B" w:rsidRPr="00EA798A" w:rsidRDefault="006A7CAB" w:rsidP="000779BA">
            <w:pPr>
              <w:rPr>
                <w:rFonts w:ascii="Segoe UI" w:hAnsi="Segoe UI" w:cs="Segoe UI"/>
                <w:lang w:eastAsia="en-GB"/>
              </w:rPr>
            </w:pPr>
            <w:r>
              <w:rPr>
                <w:rFonts w:ascii="Segoe UI" w:hAnsi="Segoe UI" w:cs="Segoe UI"/>
                <w:lang w:eastAsia="en-GB"/>
              </w:rPr>
              <w:t>Tony Hall</w:t>
            </w:r>
            <w:r w:rsidR="00AA71E1" w:rsidRPr="00EA798A">
              <w:rPr>
                <w:rFonts w:ascii="Segoe UI" w:hAnsi="Segoe UI" w:cs="Segoe UI"/>
                <w:lang w:eastAsia="en-GB"/>
              </w:rPr>
              <w:t xml:space="preserve"> </w:t>
            </w:r>
          </w:p>
        </w:tc>
        <w:tc>
          <w:tcPr>
            <w:tcW w:w="8784" w:type="dxa"/>
          </w:tcPr>
          <w:p w14:paraId="2A32C8BF" w14:textId="602C09DA" w:rsidR="00F91E84" w:rsidRPr="00EA798A" w:rsidRDefault="0038167D" w:rsidP="001B626F">
            <w:pPr>
              <w:rPr>
                <w:rFonts w:ascii="Segoe UI" w:hAnsi="Segoe UI" w:cs="Segoe UI"/>
                <w:i/>
                <w:iCs/>
                <w:lang w:eastAsia="en-GB"/>
              </w:rPr>
            </w:pPr>
            <w:r>
              <w:rPr>
                <w:rFonts w:ascii="Segoe UI" w:hAnsi="Segoe UI" w:cs="Segoe UI"/>
                <w:lang w:eastAsia="en-GB"/>
              </w:rPr>
              <w:t>Anti-Crime (</w:t>
            </w:r>
            <w:r w:rsidR="00C72901" w:rsidRPr="00EA798A">
              <w:rPr>
                <w:rFonts w:ascii="Segoe UI" w:hAnsi="Segoe UI" w:cs="Segoe UI"/>
                <w:lang w:eastAsia="en-GB"/>
              </w:rPr>
              <w:t>Counter Fraud</w:t>
            </w:r>
            <w:r>
              <w:rPr>
                <w:rFonts w:ascii="Segoe UI" w:hAnsi="Segoe UI" w:cs="Segoe UI"/>
                <w:lang w:eastAsia="en-GB"/>
              </w:rPr>
              <w:t>)</w:t>
            </w:r>
            <w:r w:rsidR="00C72901" w:rsidRPr="00EA798A">
              <w:rPr>
                <w:rFonts w:ascii="Segoe UI" w:hAnsi="Segoe UI" w:cs="Segoe UI"/>
                <w:lang w:eastAsia="en-GB"/>
              </w:rPr>
              <w:t xml:space="preserve"> - </w:t>
            </w:r>
            <w:r w:rsidR="001E142D" w:rsidRPr="00EA798A">
              <w:rPr>
                <w:rFonts w:ascii="Segoe UI" w:hAnsi="Segoe UI" w:cs="Segoe UI"/>
                <w:lang w:eastAsia="en-GB"/>
              </w:rPr>
              <w:t xml:space="preserve">Senior </w:t>
            </w:r>
            <w:r w:rsidR="00597056">
              <w:rPr>
                <w:rFonts w:ascii="Segoe UI" w:hAnsi="Segoe UI" w:cs="Segoe UI"/>
                <w:lang w:eastAsia="en-GB"/>
              </w:rPr>
              <w:t>Anti-Crime</w:t>
            </w:r>
            <w:r w:rsidR="001E142D" w:rsidRPr="00EA798A">
              <w:rPr>
                <w:rFonts w:ascii="Segoe UI" w:hAnsi="Segoe UI" w:cs="Segoe UI"/>
                <w:lang w:eastAsia="en-GB"/>
              </w:rPr>
              <w:t xml:space="preserve"> Manager</w:t>
            </w:r>
            <w:r w:rsidR="00CD52F8" w:rsidRPr="00EA798A">
              <w:rPr>
                <w:rFonts w:ascii="Segoe UI" w:hAnsi="Segoe UI" w:cs="Segoe UI"/>
                <w:lang w:eastAsia="en-GB"/>
              </w:rPr>
              <w:t>, TIAA</w:t>
            </w:r>
            <w:r w:rsidR="00A61A64" w:rsidRPr="00EA798A">
              <w:rPr>
                <w:rFonts w:ascii="Segoe UI" w:hAnsi="Segoe UI" w:cs="Segoe UI"/>
                <w:lang w:eastAsia="en-GB"/>
              </w:rPr>
              <w:t xml:space="preserve"> (</w:t>
            </w:r>
            <w:r w:rsidR="004A545A">
              <w:rPr>
                <w:rFonts w:ascii="Segoe UI" w:hAnsi="Segoe UI" w:cs="Segoe UI"/>
                <w:b/>
                <w:bCs/>
                <w:lang w:eastAsia="en-GB"/>
              </w:rPr>
              <w:t>TH</w:t>
            </w:r>
            <w:r w:rsidR="00A61A64" w:rsidRPr="00EA798A">
              <w:rPr>
                <w:rFonts w:ascii="Segoe UI" w:hAnsi="Segoe UI" w:cs="Segoe UI"/>
                <w:lang w:eastAsia="en-GB"/>
              </w:rPr>
              <w:t>)</w:t>
            </w:r>
            <w:r w:rsidR="00121676" w:rsidRPr="00EA798A">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3A512F" w:rsidRPr="00307DCC" w14:paraId="4BE5D5F1" w14:textId="77777777" w:rsidTr="00527A93">
        <w:trPr>
          <w:trHeight w:val="344"/>
          <w:jc w:val="center"/>
        </w:trPr>
        <w:tc>
          <w:tcPr>
            <w:tcW w:w="11214" w:type="dxa"/>
            <w:gridSpan w:val="2"/>
            <w:shd w:val="clear" w:color="auto" w:fill="D9D9D9" w:themeFill="background1" w:themeFillShade="D9"/>
          </w:tcPr>
          <w:p w14:paraId="7706688D" w14:textId="148F8249" w:rsidR="003A512F" w:rsidRPr="00EA798A" w:rsidRDefault="003A512F" w:rsidP="000779BA">
            <w:pPr>
              <w:rPr>
                <w:rFonts w:ascii="Segoe UI" w:hAnsi="Segoe UI" w:cs="Segoe UI"/>
                <w:lang w:eastAsia="en-GB"/>
              </w:rPr>
            </w:pPr>
            <w:r w:rsidRPr="00EA798A">
              <w:rPr>
                <w:rFonts w:ascii="Segoe UI" w:hAnsi="Segoe UI" w:cs="Segoe UI"/>
                <w:i/>
                <w:iCs/>
                <w:lang w:eastAsia="en-GB"/>
              </w:rPr>
              <w:t>External Audit – Grant Thornton LLP</w:t>
            </w:r>
            <w:r w:rsidR="00E2533A" w:rsidRPr="00EA798A">
              <w:rPr>
                <w:rFonts w:ascii="Segoe UI" w:hAnsi="Segoe UI" w:cs="Segoe UI"/>
                <w:i/>
                <w:iCs/>
                <w:lang w:eastAsia="en-GB"/>
              </w:rPr>
              <w:t>:</w:t>
            </w:r>
            <w:r w:rsidRPr="00EA798A">
              <w:rPr>
                <w:rFonts w:ascii="Segoe UI" w:hAnsi="Segoe UI" w:cs="Segoe UI"/>
                <w:i/>
                <w:iCs/>
                <w:lang w:eastAsia="en-GB"/>
              </w:rPr>
              <w:t xml:space="preserve"> </w:t>
            </w:r>
          </w:p>
        </w:tc>
      </w:tr>
      <w:tr w:rsidR="003A512F" w:rsidRPr="00307DCC" w14:paraId="4C7EDE7B" w14:textId="77777777" w:rsidTr="00527A93">
        <w:trPr>
          <w:trHeight w:val="344"/>
          <w:jc w:val="center"/>
        </w:trPr>
        <w:tc>
          <w:tcPr>
            <w:tcW w:w="2430" w:type="dxa"/>
          </w:tcPr>
          <w:p w14:paraId="05A3E7E8" w14:textId="077DCB66" w:rsidR="003A512F" w:rsidRPr="00EA798A" w:rsidRDefault="00982DB5" w:rsidP="000779BA">
            <w:pPr>
              <w:rPr>
                <w:rFonts w:ascii="Segoe UI" w:hAnsi="Segoe UI" w:cs="Segoe UI"/>
                <w:lang w:eastAsia="en-GB"/>
              </w:rPr>
            </w:pPr>
            <w:r w:rsidRPr="00EA798A">
              <w:rPr>
                <w:rFonts w:ascii="Segoe UI" w:hAnsi="Segoe UI" w:cs="Segoe UI"/>
                <w:lang w:eastAsia="en-GB"/>
              </w:rPr>
              <w:t>Iain Murray</w:t>
            </w:r>
          </w:p>
        </w:tc>
        <w:tc>
          <w:tcPr>
            <w:tcW w:w="8784" w:type="dxa"/>
          </w:tcPr>
          <w:p w14:paraId="7C045006" w14:textId="1482EB4E" w:rsidR="003A512F" w:rsidRPr="00EA798A" w:rsidRDefault="00524F70" w:rsidP="001B626F">
            <w:pPr>
              <w:rPr>
                <w:rFonts w:ascii="Segoe UI" w:hAnsi="Segoe UI" w:cs="Segoe UI"/>
                <w:lang w:eastAsia="en-GB"/>
              </w:rPr>
            </w:pPr>
            <w:r w:rsidRPr="00EA798A">
              <w:rPr>
                <w:rFonts w:ascii="Segoe UI" w:hAnsi="Segoe UI" w:cs="Segoe UI"/>
                <w:lang w:eastAsia="en-GB"/>
              </w:rPr>
              <w:t>External Audit – Engagement Lead, Grant Thornton (</w:t>
            </w:r>
            <w:r w:rsidRPr="00EA798A">
              <w:rPr>
                <w:rFonts w:ascii="Segoe UI" w:hAnsi="Segoe UI" w:cs="Segoe UI"/>
                <w:b/>
                <w:bCs/>
                <w:lang w:eastAsia="en-GB"/>
              </w:rPr>
              <w:t>IM</w:t>
            </w:r>
            <w:r w:rsidRPr="00EA798A">
              <w:rPr>
                <w:rFonts w:ascii="Segoe UI" w:hAnsi="Segoe UI" w:cs="Segoe UI"/>
                <w:lang w:eastAsia="en-GB"/>
              </w:rPr>
              <w:t>)</w:t>
            </w:r>
            <w:r w:rsidR="00243148" w:rsidRPr="00EA798A">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3158AB" w:rsidRPr="00307DCC" w14:paraId="59011113" w14:textId="77777777" w:rsidTr="00527A93">
        <w:trPr>
          <w:trHeight w:val="344"/>
          <w:jc w:val="center"/>
        </w:trPr>
        <w:tc>
          <w:tcPr>
            <w:tcW w:w="2430" w:type="dxa"/>
          </w:tcPr>
          <w:p w14:paraId="7BC094BC" w14:textId="72DF7D3E" w:rsidR="003158AB" w:rsidRPr="00EA798A" w:rsidRDefault="00BA74F7" w:rsidP="003158AB">
            <w:pPr>
              <w:rPr>
                <w:rFonts w:ascii="Segoe UI" w:hAnsi="Segoe UI" w:cs="Segoe UI"/>
                <w:lang w:eastAsia="en-GB"/>
              </w:rPr>
            </w:pPr>
            <w:r>
              <w:rPr>
                <w:rFonts w:ascii="Segoe UI" w:hAnsi="Segoe UI" w:cs="Segoe UI"/>
                <w:lang w:eastAsia="en-GB"/>
              </w:rPr>
              <w:t>Ellen Mil</w:t>
            </w:r>
            <w:r w:rsidR="00BE1E38">
              <w:rPr>
                <w:rFonts w:ascii="Segoe UI" w:hAnsi="Segoe UI" w:cs="Segoe UI"/>
                <w:lang w:eastAsia="en-GB"/>
              </w:rPr>
              <w:t>l</w:t>
            </w:r>
            <w:r>
              <w:rPr>
                <w:rFonts w:ascii="Segoe UI" w:hAnsi="Segoe UI" w:cs="Segoe UI"/>
                <w:lang w:eastAsia="en-GB"/>
              </w:rPr>
              <w:t>ington</w:t>
            </w:r>
          </w:p>
        </w:tc>
        <w:tc>
          <w:tcPr>
            <w:tcW w:w="8784" w:type="dxa"/>
          </w:tcPr>
          <w:p w14:paraId="2616EFFA" w14:textId="14584FE2" w:rsidR="003158AB" w:rsidRPr="00EA798A" w:rsidRDefault="003158AB" w:rsidP="001B626F">
            <w:pPr>
              <w:rPr>
                <w:rFonts w:ascii="Segoe UI" w:hAnsi="Segoe UI" w:cs="Segoe UI"/>
                <w:lang w:eastAsia="en-GB"/>
              </w:rPr>
            </w:pPr>
            <w:r w:rsidRPr="00EA798A">
              <w:rPr>
                <w:rFonts w:ascii="Segoe UI" w:hAnsi="Segoe UI" w:cs="Segoe UI"/>
                <w:lang w:eastAsia="en-GB"/>
              </w:rPr>
              <w:t xml:space="preserve">External Audit – </w:t>
            </w:r>
            <w:r w:rsidR="006344EF">
              <w:rPr>
                <w:rFonts w:ascii="Segoe UI" w:hAnsi="Segoe UI" w:cs="Segoe UI"/>
                <w:lang w:eastAsia="en-GB"/>
              </w:rPr>
              <w:t xml:space="preserve">Senior </w:t>
            </w:r>
            <w:r w:rsidRPr="00EA798A">
              <w:rPr>
                <w:rFonts w:ascii="Segoe UI" w:hAnsi="Segoe UI" w:cs="Segoe UI"/>
                <w:lang w:eastAsia="en-GB"/>
              </w:rPr>
              <w:t>Manager, Grant Thornton (</w:t>
            </w:r>
            <w:r w:rsidRPr="00EA798A">
              <w:rPr>
                <w:rFonts w:ascii="Segoe UI" w:hAnsi="Segoe UI" w:cs="Segoe UI"/>
                <w:b/>
                <w:bCs/>
                <w:lang w:eastAsia="en-GB"/>
              </w:rPr>
              <w:t>LG</w:t>
            </w:r>
            <w:r w:rsidRPr="00EA798A">
              <w:rPr>
                <w:rFonts w:ascii="Segoe UI" w:hAnsi="Segoe UI" w:cs="Segoe UI"/>
                <w:lang w:eastAsia="en-GB"/>
              </w:rPr>
              <w:t>)</w:t>
            </w:r>
            <w:r w:rsidR="00A03D1D">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3158AB" w:rsidRPr="00307DCC" w14:paraId="6795C3AA" w14:textId="77777777" w:rsidTr="00527A93">
        <w:trPr>
          <w:trHeight w:val="344"/>
          <w:jc w:val="center"/>
        </w:trPr>
        <w:tc>
          <w:tcPr>
            <w:tcW w:w="11214" w:type="dxa"/>
            <w:gridSpan w:val="2"/>
            <w:shd w:val="clear" w:color="auto" w:fill="D9D9D9" w:themeFill="background1" w:themeFillShade="D9"/>
          </w:tcPr>
          <w:p w14:paraId="253118EB" w14:textId="5A9723AD" w:rsidR="003158AB" w:rsidRPr="00EA798A" w:rsidRDefault="003158AB" w:rsidP="003158AB">
            <w:pPr>
              <w:rPr>
                <w:rFonts w:ascii="Segoe UI" w:hAnsi="Segoe UI" w:cs="Segoe UI"/>
                <w:lang w:eastAsia="en-GB"/>
              </w:rPr>
            </w:pPr>
            <w:r w:rsidRPr="00EA798A">
              <w:rPr>
                <w:rFonts w:ascii="Segoe UI" w:hAnsi="Segoe UI" w:cs="Segoe UI"/>
                <w:i/>
                <w:lang w:eastAsia="en-GB"/>
              </w:rPr>
              <w:t>Internal Audit – PwC LLP:</w:t>
            </w:r>
          </w:p>
        </w:tc>
      </w:tr>
      <w:tr w:rsidR="006A7CAB" w:rsidRPr="00307DCC" w14:paraId="4CC3A0C3" w14:textId="77777777" w:rsidTr="00527A93">
        <w:trPr>
          <w:trHeight w:val="344"/>
          <w:jc w:val="center"/>
        </w:trPr>
        <w:tc>
          <w:tcPr>
            <w:tcW w:w="2430" w:type="dxa"/>
          </w:tcPr>
          <w:p w14:paraId="70297CBD" w14:textId="03050ED4" w:rsidR="006A7CAB" w:rsidRDefault="00C258EE" w:rsidP="003158AB">
            <w:pPr>
              <w:rPr>
                <w:rFonts w:ascii="Segoe UI" w:hAnsi="Segoe UI" w:cs="Segoe UI"/>
                <w:lang w:eastAsia="en-GB"/>
              </w:rPr>
            </w:pPr>
            <w:r w:rsidRPr="00C258EE">
              <w:rPr>
                <w:rFonts w:ascii="Segoe UI" w:hAnsi="Segoe UI" w:cs="Segoe UI"/>
                <w:lang w:eastAsia="en-GB"/>
              </w:rPr>
              <w:t>Karen Finlayson</w:t>
            </w:r>
          </w:p>
        </w:tc>
        <w:tc>
          <w:tcPr>
            <w:tcW w:w="8784" w:type="dxa"/>
          </w:tcPr>
          <w:p w14:paraId="02A34611" w14:textId="1AFD46C1" w:rsidR="006A7CAB" w:rsidRDefault="00AA1992" w:rsidP="001B626F">
            <w:pPr>
              <w:rPr>
                <w:rFonts w:ascii="Segoe UI" w:hAnsi="Segoe UI" w:cs="Segoe UI"/>
                <w:lang w:eastAsia="en-GB"/>
              </w:rPr>
            </w:pPr>
            <w:r>
              <w:rPr>
                <w:rFonts w:ascii="Segoe UI" w:hAnsi="Segoe UI" w:cs="Segoe UI"/>
                <w:lang w:eastAsia="en-GB"/>
              </w:rPr>
              <w:t xml:space="preserve">Internal Audit - </w:t>
            </w:r>
            <w:r w:rsidR="009D5481" w:rsidRPr="009D5481">
              <w:rPr>
                <w:rFonts w:ascii="Segoe UI" w:hAnsi="Segoe UI" w:cs="Segoe UI"/>
                <w:lang w:eastAsia="en-GB"/>
              </w:rPr>
              <w:t>Risk Assurance Partner and Regional Lead for Government</w:t>
            </w:r>
            <w:r w:rsidR="00677BAB">
              <w:rPr>
                <w:rFonts w:ascii="Segoe UI" w:hAnsi="Segoe UI" w:cs="Segoe UI"/>
                <w:lang w:eastAsia="en-GB"/>
              </w:rPr>
              <w:t>, PwC</w:t>
            </w:r>
            <w:r w:rsidR="009C20B7">
              <w:rPr>
                <w:rFonts w:ascii="Segoe UI" w:hAnsi="Segoe UI" w:cs="Segoe UI"/>
                <w:lang w:eastAsia="en-GB"/>
              </w:rPr>
              <w:t xml:space="preserve"> (</w:t>
            </w:r>
            <w:r w:rsidR="009C20B7">
              <w:rPr>
                <w:rFonts w:ascii="Segoe UI" w:hAnsi="Segoe UI" w:cs="Segoe UI"/>
                <w:b/>
                <w:bCs/>
                <w:lang w:eastAsia="en-GB"/>
              </w:rPr>
              <w:t>KF</w:t>
            </w:r>
            <w:r w:rsidR="009C20B7">
              <w:rPr>
                <w:rFonts w:ascii="Segoe UI" w:hAnsi="Segoe UI" w:cs="Segoe UI"/>
                <w:lang w:eastAsia="en-GB"/>
              </w:rPr>
              <w:t>)</w:t>
            </w:r>
            <w:r w:rsidR="00677BAB">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913532" w:rsidRPr="00307DCC" w14:paraId="6616F761" w14:textId="77777777" w:rsidTr="00527A93">
        <w:trPr>
          <w:trHeight w:val="344"/>
          <w:jc w:val="center"/>
        </w:trPr>
        <w:tc>
          <w:tcPr>
            <w:tcW w:w="2430" w:type="dxa"/>
          </w:tcPr>
          <w:p w14:paraId="361DA947" w14:textId="6C5C5478" w:rsidR="00913532" w:rsidRDefault="00F23F9E" w:rsidP="00913532">
            <w:pPr>
              <w:rPr>
                <w:rFonts w:ascii="Segoe UI" w:hAnsi="Segoe UI" w:cs="Segoe UI"/>
                <w:lang w:eastAsia="en-GB"/>
              </w:rPr>
            </w:pPr>
            <w:r>
              <w:rPr>
                <w:rFonts w:ascii="Segoe UI" w:hAnsi="Segoe UI" w:cs="Segoe UI"/>
                <w:lang w:eastAsia="en-GB"/>
              </w:rPr>
              <w:t>Caitlin Millar</w:t>
            </w:r>
          </w:p>
        </w:tc>
        <w:tc>
          <w:tcPr>
            <w:tcW w:w="8784" w:type="dxa"/>
          </w:tcPr>
          <w:p w14:paraId="2AF3CD47" w14:textId="0EB6A7E9" w:rsidR="00913532" w:rsidRPr="00095E5B" w:rsidRDefault="00913532" w:rsidP="00913532">
            <w:pPr>
              <w:rPr>
                <w:rFonts w:ascii="Segoe UI" w:hAnsi="Segoe UI" w:cs="Segoe UI"/>
                <w:lang w:eastAsia="en-GB"/>
              </w:rPr>
            </w:pPr>
            <w:r>
              <w:rPr>
                <w:rFonts w:ascii="Segoe UI" w:hAnsi="Segoe UI" w:cs="Segoe UI"/>
                <w:lang w:eastAsia="en-GB"/>
              </w:rPr>
              <w:t xml:space="preserve">Internal Audit – </w:t>
            </w:r>
            <w:r w:rsidR="0063430E">
              <w:rPr>
                <w:rFonts w:ascii="Segoe UI" w:hAnsi="Segoe UI" w:cs="Segoe UI"/>
                <w:lang w:eastAsia="en-GB"/>
              </w:rPr>
              <w:t>Senior Associate</w:t>
            </w:r>
            <w:r>
              <w:rPr>
                <w:rFonts w:ascii="Segoe UI" w:hAnsi="Segoe UI" w:cs="Segoe UI"/>
                <w:lang w:eastAsia="en-GB"/>
              </w:rPr>
              <w:t xml:space="preserve">, PwC </w:t>
            </w:r>
            <w:r w:rsidR="00095E5B">
              <w:rPr>
                <w:rFonts w:ascii="Segoe UI" w:hAnsi="Segoe UI" w:cs="Segoe UI"/>
                <w:lang w:eastAsia="en-GB"/>
              </w:rPr>
              <w:t>(</w:t>
            </w:r>
            <w:r w:rsidR="00095E5B">
              <w:rPr>
                <w:rFonts w:ascii="Segoe UI" w:hAnsi="Segoe UI" w:cs="Segoe UI"/>
                <w:b/>
                <w:bCs/>
                <w:lang w:eastAsia="en-GB"/>
              </w:rPr>
              <w:t>CM</w:t>
            </w:r>
            <w:r w:rsidR="00095E5B">
              <w:rPr>
                <w:rFonts w:ascii="Segoe UI" w:hAnsi="Segoe UI" w:cs="Segoe UI"/>
                <w:lang w:eastAsia="en-GB"/>
              </w:rPr>
              <w:t>)</w:t>
            </w:r>
            <w:r w:rsidR="00B45914">
              <w:rPr>
                <w:rFonts w:ascii="Segoe UI" w:hAnsi="Segoe UI" w:cs="Segoe UI"/>
                <w:lang w:eastAsia="en-GB"/>
              </w:rPr>
              <w:t xml:space="preserve"> – </w:t>
            </w:r>
            <w:r w:rsidR="00B45914">
              <w:rPr>
                <w:rFonts w:ascii="Segoe UI" w:hAnsi="Segoe UI" w:cs="Segoe UI"/>
                <w:i/>
                <w:iCs/>
                <w:lang w:eastAsia="en-GB"/>
              </w:rPr>
              <w:t>part meeting</w:t>
            </w:r>
          </w:p>
        </w:tc>
      </w:tr>
      <w:tr w:rsidR="003158AB" w:rsidRPr="00307DCC" w14:paraId="03026426" w14:textId="77777777" w:rsidTr="00527A93">
        <w:trPr>
          <w:trHeight w:val="344"/>
          <w:jc w:val="center"/>
        </w:trPr>
        <w:tc>
          <w:tcPr>
            <w:tcW w:w="11214" w:type="dxa"/>
            <w:gridSpan w:val="2"/>
            <w:shd w:val="clear" w:color="auto" w:fill="D9D9D9"/>
          </w:tcPr>
          <w:p w14:paraId="73A4594A" w14:textId="77777777" w:rsidR="003158AB" w:rsidRPr="00EA798A" w:rsidRDefault="003158AB" w:rsidP="003158AB">
            <w:pPr>
              <w:rPr>
                <w:rFonts w:ascii="Segoe UI" w:hAnsi="Segoe UI" w:cs="Segoe UI"/>
                <w:i/>
                <w:lang w:eastAsia="en-GB"/>
              </w:rPr>
            </w:pPr>
            <w:r w:rsidRPr="00EA798A">
              <w:rPr>
                <w:rFonts w:ascii="Segoe UI" w:hAnsi="Segoe UI" w:cs="Segoe UI"/>
                <w:i/>
                <w:lang w:eastAsia="en-GB"/>
              </w:rPr>
              <w:t>Oxford Health NHS FT:</w:t>
            </w:r>
          </w:p>
        </w:tc>
      </w:tr>
      <w:tr w:rsidR="003158AB" w:rsidRPr="00307DCC" w14:paraId="4C76FC46" w14:textId="77777777" w:rsidTr="00527A93">
        <w:trPr>
          <w:trHeight w:val="344"/>
          <w:jc w:val="center"/>
        </w:trPr>
        <w:tc>
          <w:tcPr>
            <w:tcW w:w="2430" w:type="dxa"/>
          </w:tcPr>
          <w:p w14:paraId="07B6ED5B" w14:textId="79B712EA" w:rsidR="003158AB" w:rsidRPr="00EA798A" w:rsidRDefault="00E2523E" w:rsidP="003158AB">
            <w:pPr>
              <w:rPr>
                <w:rFonts w:ascii="Segoe UI" w:hAnsi="Segoe UI" w:cs="Segoe UI"/>
                <w:lang w:eastAsia="en-GB"/>
              </w:rPr>
            </w:pPr>
            <w:r>
              <w:rPr>
                <w:rFonts w:ascii="Segoe UI" w:hAnsi="Segoe UI" w:cs="Segoe UI"/>
                <w:lang w:eastAsia="en-GB"/>
              </w:rPr>
              <w:t>Nick Broughton</w:t>
            </w:r>
          </w:p>
        </w:tc>
        <w:tc>
          <w:tcPr>
            <w:tcW w:w="8784" w:type="dxa"/>
          </w:tcPr>
          <w:p w14:paraId="0FBC78E7" w14:textId="5E691365" w:rsidR="003158AB" w:rsidRPr="00E2523E" w:rsidRDefault="00E2523E" w:rsidP="001B626F">
            <w:pPr>
              <w:rPr>
                <w:rFonts w:ascii="Segoe UI" w:hAnsi="Segoe UI" w:cs="Segoe UI"/>
                <w:lang w:eastAsia="en-GB"/>
              </w:rPr>
            </w:pPr>
            <w:r>
              <w:rPr>
                <w:rFonts w:ascii="Segoe UI" w:hAnsi="Segoe UI" w:cs="Segoe UI"/>
                <w:lang w:eastAsia="en-GB"/>
              </w:rPr>
              <w:t>Chief Executive</w:t>
            </w:r>
            <w:r w:rsidR="00DF3A6B">
              <w:rPr>
                <w:rFonts w:ascii="Segoe UI" w:hAnsi="Segoe UI" w:cs="Segoe UI"/>
                <w:lang w:eastAsia="en-GB"/>
              </w:rPr>
              <w:t xml:space="preserve"> (the </w:t>
            </w:r>
            <w:r w:rsidR="00DF3A6B">
              <w:rPr>
                <w:rFonts w:ascii="Segoe UI" w:hAnsi="Segoe UI" w:cs="Segoe UI"/>
                <w:b/>
                <w:bCs/>
                <w:lang w:eastAsia="en-GB"/>
              </w:rPr>
              <w:t>CEO/NB</w:t>
            </w:r>
            <w:r w:rsidR="00DF3A6B">
              <w:rPr>
                <w:rFonts w:ascii="Segoe UI" w:hAnsi="Segoe UI" w:cs="Segoe UI"/>
                <w:lang w:eastAsia="en-GB"/>
              </w:rPr>
              <w:t>)</w:t>
            </w:r>
            <w:r w:rsidR="00892265">
              <w:rPr>
                <w:rFonts w:ascii="Segoe UI" w:hAnsi="Segoe UI" w:cs="Segoe UI"/>
                <w:lang w:eastAsia="en-GB"/>
              </w:rPr>
              <w:t xml:space="preserve"> </w:t>
            </w:r>
          </w:p>
        </w:tc>
      </w:tr>
      <w:tr w:rsidR="00892265" w:rsidRPr="00307DCC" w14:paraId="3B431D9A" w14:textId="77777777" w:rsidTr="00527A93">
        <w:trPr>
          <w:trHeight w:val="344"/>
          <w:jc w:val="center"/>
        </w:trPr>
        <w:tc>
          <w:tcPr>
            <w:tcW w:w="2430" w:type="dxa"/>
          </w:tcPr>
          <w:p w14:paraId="634B3953" w14:textId="23E94653" w:rsidR="00892265" w:rsidRDefault="00892265" w:rsidP="003158AB">
            <w:pPr>
              <w:rPr>
                <w:rFonts w:ascii="Segoe UI" w:hAnsi="Segoe UI" w:cs="Segoe UI"/>
                <w:lang w:eastAsia="en-GB"/>
              </w:rPr>
            </w:pPr>
            <w:r>
              <w:rPr>
                <w:rFonts w:ascii="Segoe UI" w:hAnsi="Segoe UI" w:cs="Segoe UI"/>
                <w:lang w:eastAsia="en-GB"/>
              </w:rPr>
              <w:t>Charmaine De Souza</w:t>
            </w:r>
          </w:p>
        </w:tc>
        <w:tc>
          <w:tcPr>
            <w:tcW w:w="8784" w:type="dxa"/>
          </w:tcPr>
          <w:p w14:paraId="57E304FC" w14:textId="3E17F275" w:rsidR="00892265" w:rsidRDefault="00892265" w:rsidP="001B626F">
            <w:pPr>
              <w:rPr>
                <w:rFonts w:ascii="Segoe UI" w:hAnsi="Segoe UI" w:cs="Segoe UI"/>
                <w:lang w:eastAsia="en-GB"/>
              </w:rPr>
            </w:pPr>
            <w:r>
              <w:rPr>
                <w:rFonts w:ascii="Segoe UI" w:hAnsi="Segoe UI" w:cs="Segoe UI"/>
                <w:lang w:eastAsia="en-GB"/>
              </w:rPr>
              <w:t>Chief People Officer</w:t>
            </w:r>
            <w:r w:rsidR="00BC0DB2">
              <w:rPr>
                <w:rFonts w:ascii="Segoe UI" w:hAnsi="Segoe UI" w:cs="Segoe UI"/>
                <w:lang w:eastAsia="en-GB"/>
              </w:rPr>
              <w:t xml:space="preserve"> (</w:t>
            </w:r>
            <w:r w:rsidR="00095E5B">
              <w:rPr>
                <w:rFonts w:ascii="Segoe UI" w:hAnsi="Segoe UI" w:cs="Segoe UI"/>
                <w:lang w:eastAsia="en-GB"/>
              </w:rPr>
              <w:t xml:space="preserve">the </w:t>
            </w:r>
            <w:r w:rsidR="00095E5B">
              <w:rPr>
                <w:rFonts w:ascii="Segoe UI" w:hAnsi="Segoe UI" w:cs="Segoe UI"/>
                <w:b/>
                <w:bCs/>
                <w:lang w:eastAsia="en-GB"/>
              </w:rPr>
              <w:t>CPO/</w:t>
            </w:r>
            <w:r w:rsidR="00BC0DB2">
              <w:rPr>
                <w:rFonts w:ascii="Segoe UI" w:hAnsi="Segoe UI" w:cs="Segoe UI"/>
                <w:b/>
                <w:bCs/>
                <w:lang w:eastAsia="en-GB"/>
              </w:rPr>
              <w:t>CDS</w:t>
            </w:r>
            <w:r w:rsidR="00BC0DB2">
              <w:rPr>
                <w:rFonts w:ascii="Segoe UI" w:hAnsi="Segoe UI" w:cs="Segoe UI"/>
                <w:lang w:eastAsia="en-GB"/>
              </w:rPr>
              <w:t>)</w:t>
            </w:r>
            <w:r w:rsidR="00946F7B">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3E5A86" w:rsidRPr="00307DCC" w14:paraId="188F48D5" w14:textId="77777777" w:rsidTr="00527A93">
        <w:trPr>
          <w:trHeight w:val="344"/>
          <w:jc w:val="center"/>
        </w:trPr>
        <w:tc>
          <w:tcPr>
            <w:tcW w:w="2430" w:type="dxa"/>
          </w:tcPr>
          <w:p w14:paraId="706AA51C" w14:textId="0BED7BCE" w:rsidR="003E5A86" w:rsidRDefault="003E5A86" w:rsidP="003158AB">
            <w:pPr>
              <w:rPr>
                <w:rFonts w:ascii="Segoe UI" w:hAnsi="Segoe UI" w:cs="Segoe UI"/>
                <w:lang w:eastAsia="en-GB"/>
              </w:rPr>
            </w:pPr>
            <w:r>
              <w:rPr>
                <w:rFonts w:ascii="Segoe UI" w:hAnsi="Segoe UI" w:cs="Segoe UI"/>
                <w:lang w:eastAsia="en-GB"/>
              </w:rPr>
              <w:t>Jayne Harrison</w:t>
            </w:r>
          </w:p>
        </w:tc>
        <w:tc>
          <w:tcPr>
            <w:tcW w:w="8784" w:type="dxa"/>
          </w:tcPr>
          <w:p w14:paraId="464D24F3" w14:textId="61612BBF" w:rsidR="003E5A86" w:rsidRPr="00327187" w:rsidRDefault="00327187" w:rsidP="001B626F">
            <w:pPr>
              <w:rPr>
                <w:rFonts w:ascii="Segoe UI" w:hAnsi="Segoe UI" w:cs="Segoe UI"/>
                <w:i/>
                <w:iCs/>
                <w:lang w:eastAsia="en-GB"/>
              </w:rPr>
            </w:pPr>
            <w:r>
              <w:rPr>
                <w:rFonts w:ascii="Segoe UI" w:hAnsi="Segoe UI" w:cs="Segoe UI"/>
                <w:lang w:eastAsia="en-GB"/>
              </w:rPr>
              <w:t xml:space="preserve">Lead Nurse for Safeguarding Children – </w:t>
            </w:r>
            <w:r>
              <w:rPr>
                <w:rFonts w:ascii="Segoe UI" w:hAnsi="Segoe UI" w:cs="Segoe UI"/>
                <w:i/>
                <w:iCs/>
                <w:lang w:eastAsia="en-GB"/>
              </w:rPr>
              <w:t>part meeting</w:t>
            </w:r>
          </w:p>
        </w:tc>
      </w:tr>
      <w:tr w:rsidR="003E5A86" w:rsidRPr="00307DCC" w14:paraId="45D08B78" w14:textId="77777777" w:rsidTr="00527A93">
        <w:trPr>
          <w:trHeight w:val="344"/>
          <w:jc w:val="center"/>
        </w:trPr>
        <w:tc>
          <w:tcPr>
            <w:tcW w:w="2430" w:type="dxa"/>
          </w:tcPr>
          <w:p w14:paraId="60061596" w14:textId="0A5BFCE2" w:rsidR="003E5A86" w:rsidRDefault="003E5A86" w:rsidP="003158AB">
            <w:pPr>
              <w:rPr>
                <w:rFonts w:ascii="Segoe UI" w:hAnsi="Segoe UI" w:cs="Segoe UI"/>
                <w:lang w:eastAsia="en-GB"/>
              </w:rPr>
            </w:pPr>
            <w:r>
              <w:rPr>
                <w:rFonts w:ascii="Segoe UI" w:hAnsi="Segoe UI" w:cs="Segoe UI"/>
                <w:lang w:eastAsia="en-GB"/>
              </w:rPr>
              <w:t>Karl Marlowe</w:t>
            </w:r>
          </w:p>
        </w:tc>
        <w:tc>
          <w:tcPr>
            <w:tcW w:w="8784" w:type="dxa"/>
          </w:tcPr>
          <w:p w14:paraId="64770A3C" w14:textId="3A8EBA99" w:rsidR="003E5A86" w:rsidRPr="003E5A86" w:rsidRDefault="003E5A86" w:rsidP="001B626F">
            <w:pPr>
              <w:rPr>
                <w:rFonts w:ascii="Segoe UI" w:hAnsi="Segoe UI" w:cs="Segoe UI"/>
                <w:i/>
                <w:iCs/>
                <w:lang w:eastAsia="en-GB"/>
              </w:rPr>
            </w:pPr>
            <w:r>
              <w:rPr>
                <w:rFonts w:ascii="Segoe UI" w:hAnsi="Segoe UI" w:cs="Segoe UI"/>
                <w:lang w:eastAsia="en-GB"/>
              </w:rPr>
              <w:t>Chief Medical Officer</w:t>
            </w:r>
            <w:r w:rsidR="001714D8">
              <w:rPr>
                <w:rFonts w:ascii="Segoe UI" w:hAnsi="Segoe UI" w:cs="Segoe UI"/>
                <w:lang w:eastAsia="en-GB"/>
              </w:rPr>
              <w:t xml:space="preserve"> (the </w:t>
            </w:r>
            <w:r w:rsidR="001714D8">
              <w:rPr>
                <w:rFonts w:ascii="Segoe UI" w:hAnsi="Segoe UI" w:cs="Segoe UI"/>
                <w:b/>
                <w:bCs/>
                <w:lang w:eastAsia="en-GB"/>
              </w:rPr>
              <w:t>CMO/KM</w:t>
            </w:r>
            <w:r w:rsidR="001714D8">
              <w:rPr>
                <w:rFonts w:ascii="Segoe UI" w:hAnsi="Segoe UI" w:cs="Segoe UI"/>
                <w:lang w:eastAsia="en-GB"/>
              </w:rPr>
              <w:t>)</w:t>
            </w:r>
            <w:r>
              <w:rPr>
                <w:rFonts w:ascii="Segoe UI" w:hAnsi="Segoe UI" w:cs="Segoe UI"/>
                <w:lang w:eastAsia="en-GB"/>
              </w:rPr>
              <w:t xml:space="preserve"> – </w:t>
            </w:r>
            <w:r>
              <w:rPr>
                <w:rFonts w:ascii="Segoe UI" w:hAnsi="Segoe UI" w:cs="Segoe UI"/>
                <w:i/>
                <w:iCs/>
                <w:lang w:eastAsia="en-GB"/>
              </w:rPr>
              <w:t>part meeting</w:t>
            </w:r>
          </w:p>
        </w:tc>
      </w:tr>
      <w:tr w:rsidR="00BE1E38" w:rsidRPr="00307DCC" w14:paraId="70A49D48" w14:textId="77777777" w:rsidTr="00527A93">
        <w:trPr>
          <w:trHeight w:val="344"/>
          <w:jc w:val="center"/>
        </w:trPr>
        <w:tc>
          <w:tcPr>
            <w:tcW w:w="2430" w:type="dxa"/>
          </w:tcPr>
          <w:p w14:paraId="1505DD81" w14:textId="3F5FFEDA" w:rsidR="00BE1E38" w:rsidRDefault="00126BD7" w:rsidP="003158AB">
            <w:pPr>
              <w:rPr>
                <w:rFonts w:ascii="Segoe UI" w:hAnsi="Segoe UI" w:cs="Segoe UI"/>
                <w:lang w:eastAsia="en-GB"/>
              </w:rPr>
            </w:pPr>
            <w:r>
              <w:rPr>
                <w:rFonts w:ascii="Segoe UI" w:hAnsi="Segoe UI" w:cs="Segoe UI"/>
                <w:lang w:eastAsia="en-GB"/>
              </w:rPr>
              <w:t>Mike McEnaney</w:t>
            </w:r>
          </w:p>
        </w:tc>
        <w:tc>
          <w:tcPr>
            <w:tcW w:w="8784" w:type="dxa"/>
          </w:tcPr>
          <w:p w14:paraId="1D0F57B6" w14:textId="1CB0BB2F" w:rsidR="00BE1E38" w:rsidRPr="00126BD7" w:rsidRDefault="00126BD7" w:rsidP="001B626F">
            <w:pPr>
              <w:rPr>
                <w:rFonts w:ascii="Segoe UI" w:hAnsi="Segoe UI" w:cs="Segoe UI"/>
                <w:i/>
                <w:iCs/>
                <w:lang w:eastAsia="en-GB"/>
              </w:rPr>
            </w:pPr>
            <w:r>
              <w:rPr>
                <w:rFonts w:ascii="Segoe UI" w:hAnsi="Segoe UI" w:cs="Segoe UI"/>
                <w:lang w:eastAsia="en-GB"/>
              </w:rPr>
              <w:t>Director of Finance (</w:t>
            </w:r>
            <w:r>
              <w:rPr>
                <w:rFonts w:ascii="Segoe UI" w:hAnsi="Segoe UI" w:cs="Segoe UI"/>
                <w:b/>
                <w:bCs/>
                <w:lang w:eastAsia="en-GB"/>
              </w:rPr>
              <w:t>MMcE</w:t>
            </w:r>
            <w:r>
              <w:rPr>
                <w:rFonts w:ascii="Segoe UI" w:hAnsi="Segoe UI" w:cs="Segoe UI"/>
                <w:lang w:eastAsia="en-GB"/>
              </w:rPr>
              <w:t>)</w:t>
            </w:r>
          </w:p>
        </w:tc>
      </w:tr>
      <w:tr w:rsidR="00701B4F" w:rsidRPr="00307DCC" w14:paraId="25335F36" w14:textId="77777777" w:rsidTr="00527A93">
        <w:trPr>
          <w:trHeight w:val="344"/>
          <w:jc w:val="center"/>
        </w:trPr>
        <w:tc>
          <w:tcPr>
            <w:tcW w:w="2430" w:type="dxa"/>
          </w:tcPr>
          <w:p w14:paraId="178333C6" w14:textId="4DC6652D" w:rsidR="00701B4F" w:rsidRPr="00EA798A" w:rsidRDefault="00701B4F" w:rsidP="003158AB">
            <w:pPr>
              <w:rPr>
                <w:rFonts w:ascii="Segoe UI" w:hAnsi="Segoe UI" w:cs="Segoe UI"/>
                <w:lang w:eastAsia="en-GB"/>
              </w:rPr>
            </w:pPr>
            <w:r>
              <w:rPr>
                <w:rFonts w:ascii="Segoe UI" w:hAnsi="Segoe UI" w:cs="Segoe UI"/>
                <w:lang w:eastAsia="en-GB"/>
              </w:rPr>
              <w:t>Peter Milliken</w:t>
            </w:r>
          </w:p>
        </w:tc>
        <w:tc>
          <w:tcPr>
            <w:tcW w:w="8784" w:type="dxa"/>
          </w:tcPr>
          <w:p w14:paraId="1F65F34C" w14:textId="628777F6" w:rsidR="00701B4F" w:rsidRPr="00701B4F" w:rsidRDefault="00701B4F" w:rsidP="001B626F">
            <w:pPr>
              <w:rPr>
                <w:rFonts w:ascii="Segoe UI" w:hAnsi="Segoe UI" w:cs="Segoe UI"/>
                <w:lang w:eastAsia="en-GB"/>
              </w:rPr>
            </w:pPr>
            <w:r>
              <w:rPr>
                <w:rFonts w:ascii="Segoe UI" w:hAnsi="Segoe UI" w:cs="Segoe UI"/>
                <w:lang w:eastAsia="en-GB"/>
              </w:rPr>
              <w:t xml:space="preserve">Deputy Director of Finance (the </w:t>
            </w:r>
            <w:r>
              <w:rPr>
                <w:rFonts w:ascii="Segoe UI" w:hAnsi="Segoe UI" w:cs="Segoe UI"/>
                <w:b/>
                <w:bCs/>
                <w:lang w:eastAsia="en-GB"/>
              </w:rPr>
              <w:t>D</w:t>
            </w:r>
            <w:r w:rsidR="00943AC3">
              <w:rPr>
                <w:rFonts w:ascii="Segoe UI" w:hAnsi="Segoe UI" w:cs="Segoe UI"/>
                <w:b/>
                <w:bCs/>
                <w:lang w:eastAsia="en-GB"/>
              </w:rPr>
              <w:t xml:space="preserve">eputy </w:t>
            </w:r>
            <w:r>
              <w:rPr>
                <w:rFonts w:ascii="Segoe UI" w:hAnsi="Segoe UI" w:cs="Segoe UI"/>
                <w:b/>
                <w:bCs/>
                <w:lang w:eastAsia="en-GB"/>
              </w:rPr>
              <w:t>DoF/PM</w:t>
            </w:r>
            <w:r>
              <w:rPr>
                <w:rFonts w:ascii="Segoe UI" w:hAnsi="Segoe UI" w:cs="Segoe UI"/>
                <w:lang w:eastAsia="en-GB"/>
              </w:rPr>
              <w:t>)</w:t>
            </w:r>
          </w:p>
        </w:tc>
      </w:tr>
      <w:tr w:rsidR="00D05038" w:rsidRPr="00307DCC" w14:paraId="42F1CF33" w14:textId="77777777" w:rsidTr="00527A93">
        <w:trPr>
          <w:trHeight w:val="344"/>
          <w:jc w:val="center"/>
        </w:trPr>
        <w:tc>
          <w:tcPr>
            <w:tcW w:w="2430" w:type="dxa"/>
          </w:tcPr>
          <w:p w14:paraId="18BB60B5" w14:textId="61462D51" w:rsidR="00D05038" w:rsidRDefault="00D05038" w:rsidP="003158AB">
            <w:pPr>
              <w:rPr>
                <w:rFonts w:ascii="Segoe UI" w:hAnsi="Segoe UI" w:cs="Segoe UI"/>
                <w:lang w:eastAsia="en-GB"/>
              </w:rPr>
            </w:pPr>
            <w:r w:rsidRPr="00D05038">
              <w:rPr>
                <w:rFonts w:ascii="Segoe UI" w:hAnsi="Segoe UI" w:cs="Segoe UI"/>
                <w:lang w:eastAsia="en-GB"/>
              </w:rPr>
              <w:t>Kerry Rogers</w:t>
            </w:r>
          </w:p>
        </w:tc>
        <w:tc>
          <w:tcPr>
            <w:tcW w:w="8784" w:type="dxa"/>
          </w:tcPr>
          <w:p w14:paraId="6779B3C1" w14:textId="20586547" w:rsidR="00D05038" w:rsidRPr="00D05038" w:rsidRDefault="00D05038" w:rsidP="001B626F">
            <w:pPr>
              <w:rPr>
                <w:rFonts w:ascii="Segoe UI" w:hAnsi="Segoe UI" w:cs="Segoe UI"/>
                <w:lang w:eastAsia="en-GB"/>
              </w:rPr>
            </w:pPr>
            <w:r w:rsidRPr="00D05038">
              <w:rPr>
                <w:rFonts w:ascii="Segoe UI" w:hAnsi="Segoe UI" w:cs="Segoe UI"/>
                <w:lang w:eastAsia="en-GB"/>
              </w:rPr>
              <w:t>Director of Corporate Affairs &amp; Company Secretary</w:t>
            </w:r>
            <w:r>
              <w:rPr>
                <w:rFonts w:ascii="Segoe UI" w:hAnsi="Segoe UI" w:cs="Segoe UI"/>
                <w:lang w:eastAsia="en-GB"/>
              </w:rPr>
              <w:t xml:space="preserve"> (the </w:t>
            </w:r>
            <w:r>
              <w:rPr>
                <w:rFonts w:ascii="Segoe UI" w:hAnsi="Segoe UI" w:cs="Segoe UI"/>
                <w:b/>
                <w:bCs/>
                <w:lang w:eastAsia="en-GB"/>
              </w:rPr>
              <w:t>DoCA</w:t>
            </w:r>
            <w:r w:rsidR="001A2D6B">
              <w:rPr>
                <w:rFonts w:ascii="Segoe UI" w:hAnsi="Segoe UI" w:cs="Segoe UI"/>
                <w:b/>
                <w:bCs/>
                <w:lang w:eastAsia="en-GB"/>
              </w:rPr>
              <w:t>/CoSec</w:t>
            </w:r>
            <w:r>
              <w:rPr>
                <w:rFonts w:ascii="Segoe UI" w:hAnsi="Segoe UI" w:cs="Segoe UI"/>
                <w:b/>
                <w:bCs/>
                <w:lang w:eastAsia="en-GB"/>
              </w:rPr>
              <w:t>/KR</w:t>
            </w:r>
            <w:r>
              <w:rPr>
                <w:rFonts w:ascii="Segoe UI" w:hAnsi="Segoe UI" w:cs="Segoe UI"/>
                <w:lang w:eastAsia="en-GB"/>
              </w:rPr>
              <w:t>)</w:t>
            </w:r>
          </w:p>
        </w:tc>
      </w:tr>
      <w:tr w:rsidR="00507639" w:rsidRPr="00307DCC" w14:paraId="5CE595AA" w14:textId="77777777" w:rsidTr="00527A93">
        <w:trPr>
          <w:trHeight w:val="344"/>
          <w:jc w:val="center"/>
        </w:trPr>
        <w:tc>
          <w:tcPr>
            <w:tcW w:w="2430" w:type="dxa"/>
          </w:tcPr>
          <w:p w14:paraId="6EB8E215" w14:textId="5ECFE27F" w:rsidR="00507639" w:rsidRPr="00D05038" w:rsidRDefault="00507639" w:rsidP="003158AB">
            <w:pPr>
              <w:rPr>
                <w:rFonts w:ascii="Segoe UI" w:hAnsi="Segoe UI" w:cs="Segoe UI"/>
                <w:lang w:eastAsia="en-GB"/>
              </w:rPr>
            </w:pPr>
            <w:r>
              <w:rPr>
                <w:rFonts w:ascii="Segoe UI" w:hAnsi="Segoe UI" w:cs="Segoe UI"/>
                <w:lang w:eastAsia="en-GB"/>
              </w:rPr>
              <w:t>Atif Saeed</w:t>
            </w:r>
          </w:p>
        </w:tc>
        <w:tc>
          <w:tcPr>
            <w:tcW w:w="8784" w:type="dxa"/>
          </w:tcPr>
          <w:p w14:paraId="45C620D0" w14:textId="6E935843" w:rsidR="00507639" w:rsidRPr="003E5A86" w:rsidRDefault="003E5A86" w:rsidP="001B626F">
            <w:pPr>
              <w:rPr>
                <w:rFonts w:ascii="Segoe UI" w:hAnsi="Segoe UI" w:cs="Segoe UI"/>
                <w:i/>
                <w:iCs/>
                <w:lang w:eastAsia="en-GB"/>
              </w:rPr>
            </w:pPr>
            <w:r>
              <w:rPr>
                <w:rFonts w:ascii="Segoe UI" w:hAnsi="Segoe UI" w:cs="Segoe UI"/>
                <w:lang w:eastAsia="en-GB"/>
              </w:rPr>
              <w:t xml:space="preserve">Capital &amp; Financial Accountant – </w:t>
            </w:r>
            <w:r>
              <w:rPr>
                <w:rFonts w:ascii="Segoe UI" w:hAnsi="Segoe UI" w:cs="Segoe UI"/>
                <w:i/>
                <w:iCs/>
                <w:lang w:eastAsia="en-GB"/>
              </w:rPr>
              <w:t>part meeting</w:t>
            </w:r>
          </w:p>
        </w:tc>
      </w:tr>
      <w:tr w:rsidR="00034D71" w:rsidRPr="00307DCC" w14:paraId="05CED0C1" w14:textId="77777777" w:rsidTr="00527A93">
        <w:trPr>
          <w:trHeight w:val="344"/>
          <w:jc w:val="center"/>
        </w:trPr>
        <w:tc>
          <w:tcPr>
            <w:tcW w:w="2430" w:type="dxa"/>
          </w:tcPr>
          <w:p w14:paraId="69F16A77" w14:textId="1CA9D583" w:rsidR="00034D71" w:rsidRDefault="00034D71" w:rsidP="003158AB">
            <w:pPr>
              <w:rPr>
                <w:rFonts w:ascii="Segoe UI" w:hAnsi="Segoe UI" w:cs="Segoe UI"/>
                <w:lang w:eastAsia="en-GB"/>
              </w:rPr>
            </w:pPr>
            <w:r>
              <w:rPr>
                <w:rFonts w:ascii="Segoe UI" w:hAnsi="Segoe UI" w:cs="Segoe UI"/>
                <w:lang w:eastAsia="en-GB"/>
              </w:rPr>
              <w:t>David Walker</w:t>
            </w:r>
          </w:p>
        </w:tc>
        <w:tc>
          <w:tcPr>
            <w:tcW w:w="8784" w:type="dxa"/>
          </w:tcPr>
          <w:p w14:paraId="6D8E43E0" w14:textId="0E91CD9C" w:rsidR="00034D71" w:rsidRPr="00034D71" w:rsidRDefault="00034D71" w:rsidP="001B626F">
            <w:pPr>
              <w:rPr>
                <w:rFonts w:ascii="Segoe UI" w:hAnsi="Segoe UI" w:cs="Segoe UI"/>
                <w:lang w:eastAsia="en-GB"/>
              </w:rPr>
            </w:pPr>
            <w:r>
              <w:rPr>
                <w:rFonts w:ascii="Segoe UI" w:hAnsi="Segoe UI" w:cs="Segoe UI"/>
                <w:lang w:eastAsia="en-GB"/>
              </w:rPr>
              <w:t>Trust Chair (</w:t>
            </w:r>
            <w:r>
              <w:rPr>
                <w:rFonts w:ascii="Segoe UI" w:hAnsi="Segoe UI" w:cs="Segoe UI"/>
                <w:b/>
                <w:bCs/>
                <w:lang w:eastAsia="en-GB"/>
              </w:rPr>
              <w:t>DW</w:t>
            </w:r>
            <w:r>
              <w:rPr>
                <w:rFonts w:ascii="Segoe UI" w:hAnsi="Segoe UI" w:cs="Segoe UI"/>
                <w:lang w:eastAsia="en-GB"/>
              </w:rPr>
              <w:t>)</w:t>
            </w:r>
          </w:p>
        </w:tc>
      </w:tr>
      <w:tr w:rsidR="00BE5740" w:rsidRPr="00307DCC" w14:paraId="1273867D" w14:textId="77777777" w:rsidTr="00527A93">
        <w:trPr>
          <w:trHeight w:val="344"/>
          <w:jc w:val="center"/>
        </w:trPr>
        <w:tc>
          <w:tcPr>
            <w:tcW w:w="2430" w:type="dxa"/>
          </w:tcPr>
          <w:p w14:paraId="0B175D3F" w14:textId="08FDAFAD" w:rsidR="00BE5740" w:rsidRDefault="00BE5740" w:rsidP="003158AB">
            <w:pPr>
              <w:rPr>
                <w:rFonts w:ascii="Segoe UI" w:hAnsi="Segoe UI" w:cs="Segoe UI"/>
                <w:lang w:eastAsia="en-GB"/>
              </w:rPr>
            </w:pPr>
            <w:r>
              <w:rPr>
                <w:rFonts w:ascii="Segoe UI" w:hAnsi="Segoe UI" w:cs="Segoe UI"/>
                <w:lang w:eastAsia="en-GB"/>
              </w:rPr>
              <w:lastRenderedPageBreak/>
              <w:t>Martyn Ward</w:t>
            </w:r>
          </w:p>
        </w:tc>
        <w:tc>
          <w:tcPr>
            <w:tcW w:w="8784" w:type="dxa"/>
          </w:tcPr>
          <w:p w14:paraId="1A60E666" w14:textId="37BD3D65" w:rsidR="00BE5740" w:rsidRPr="001B626F" w:rsidRDefault="00F86537" w:rsidP="001B626F">
            <w:pPr>
              <w:rPr>
                <w:rFonts w:ascii="Segoe UI" w:hAnsi="Segoe UI" w:cs="Segoe UI"/>
                <w:lang w:eastAsia="en-GB"/>
              </w:rPr>
            </w:pPr>
            <w:r w:rsidRPr="00F86537">
              <w:rPr>
                <w:rFonts w:ascii="Segoe UI" w:hAnsi="Segoe UI" w:cs="Segoe UI"/>
                <w:lang w:eastAsia="en-GB"/>
              </w:rPr>
              <w:t>Executive Director – Digital &amp; Transformation</w:t>
            </w:r>
            <w:r w:rsidR="001B626F">
              <w:rPr>
                <w:rFonts w:ascii="Segoe UI" w:hAnsi="Segoe UI" w:cs="Segoe UI"/>
                <w:lang w:eastAsia="en-GB"/>
              </w:rPr>
              <w:t xml:space="preserve"> (</w:t>
            </w:r>
            <w:r w:rsidR="00FB722B">
              <w:rPr>
                <w:rFonts w:ascii="Segoe UI" w:hAnsi="Segoe UI" w:cs="Segoe UI"/>
                <w:lang w:eastAsia="en-GB"/>
              </w:rPr>
              <w:t xml:space="preserve">the </w:t>
            </w:r>
            <w:r w:rsidR="00FB722B">
              <w:rPr>
                <w:rFonts w:ascii="Segoe UI" w:hAnsi="Segoe UI" w:cs="Segoe UI"/>
                <w:b/>
                <w:bCs/>
                <w:lang w:eastAsia="en-GB"/>
              </w:rPr>
              <w:t>ED</w:t>
            </w:r>
            <w:r w:rsidR="00E97811">
              <w:rPr>
                <w:rFonts w:ascii="Segoe UI" w:hAnsi="Segoe UI" w:cs="Segoe UI"/>
                <w:b/>
                <w:bCs/>
                <w:lang w:eastAsia="en-GB"/>
              </w:rPr>
              <w:t xml:space="preserve"> for D&amp;T/</w:t>
            </w:r>
            <w:r w:rsidR="001B626F">
              <w:rPr>
                <w:rFonts w:ascii="Segoe UI" w:hAnsi="Segoe UI" w:cs="Segoe UI"/>
                <w:b/>
                <w:bCs/>
                <w:lang w:eastAsia="en-GB"/>
              </w:rPr>
              <w:t>MW</w:t>
            </w:r>
            <w:r w:rsidR="001B626F">
              <w:rPr>
                <w:rFonts w:ascii="Segoe UI" w:hAnsi="Segoe UI" w:cs="Segoe UI"/>
                <w:lang w:eastAsia="en-GB"/>
              </w:rPr>
              <w:t>)</w:t>
            </w:r>
            <w:r w:rsidR="00BB1A5E">
              <w:rPr>
                <w:rFonts w:ascii="Segoe UI" w:hAnsi="Segoe UI" w:cs="Segoe UI"/>
                <w:lang w:eastAsia="en-GB"/>
              </w:rPr>
              <w:t xml:space="preserve"> </w:t>
            </w:r>
            <w:r w:rsidR="00B45914">
              <w:rPr>
                <w:rFonts w:ascii="Segoe UI" w:hAnsi="Segoe UI" w:cs="Segoe UI"/>
                <w:lang w:eastAsia="en-GB"/>
              </w:rPr>
              <w:t xml:space="preserve">– </w:t>
            </w:r>
            <w:r w:rsidR="00B45914">
              <w:rPr>
                <w:rFonts w:ascii="Segoe UI" w:hAnsi="Segoe UI" w:cs="Segoe UI"/>
                <w:i/>
                <w:iCs/>
                <w:lang w:eastAsia="en-GB"/>
              </w:rPr>
              <w:t>part meeting</w:t>
            </w:r>
          </w:p>
        </w:tc>
      </w:tr>
      <w:tr w:rsidR="00124B80" w:rsidRPr="00307DCC" w14:paraId="70741D30" w14:textId="77777777" w:rsidTr="00527A93">
        <w:trPr>
          <w:trHeight w:val="344"/>
          <w:jc w:val="center"/>
        </w:trPr>
        <w:tc>
          <w:tcPr>
            <w:tcW w:w="2430" w:type="dxa"/>
          </w:tcPr>
          <w:p w14:paraId="620270EB" w14:textId="63723F4A" w:rsidR="00124B80" w:rsidRDefault="00124B80" w:rsidP="003158AB">
            <w:pPr>
              <w:rPr>
                <w:rFonts w:ascii="Segoe UI" w:hAnsi="Segoe UI" w:cs="Segoe UI"/>
                <w:lang w:eastAsia="en-GB"/>
              </w:rPr>
            </w:pPr>
            <w:r>
              <w:rPr>
                <w:rFonts w:ascii="Segoe UI" w:hAnsi="Segoe UI" w:cs="Segoe UI"/>
                <w:lang w:eastAsia="en-GB"/>
              </w:rPr>
              <w:t>Michael Williams</w:t>
            </w:r>
          </w:p>
        </w:tc>
        <w:tc>
          <w:tcPr>
            <w:tcW w:w="8784" w:type="dxa"/>
          </w:tcPr>
          <w:p w14:paraId="12B2CD21" w14:textId="0F3B2829" w:rsidR="00124B80" w:rsidRPr="00A04793" w:rsidRDefault="00C139B5" w:rsidP="001B626F">
            <w:pPr>
              <w:rPr>
                <w:rFonts w:ascii="Segoe UI" w:hAnsi="Segoe UI" w:cs="Segoe UI"/>
                <w:lang w:eastAsia="en-GB"/>
              </w:rPr>
            </w:pPr>
            <w:r w:rsidRPr="00C139B5">
              <w:rPr>
                <w:rFonts w:ascii="Segoe UI" w:hAnsi="Segoe UI" w:cs="Segoe UI"/>
                <w:lang w:eastAsia="en-GB"/>
              </w:rPr>
              <w:t>Financial Controller</w:t>
            </w:r>
            <w:r>
              <w:rPr>
                <w:rFonts w:ascii="Segoe UI" w:hAnsi="Segoe UI" w:cs="Segoe UI"/>
                <w:lang w:eastAsia="en-GB"/>
              </w:rPr>
              <w:t xml:space="preserve"> </w:t>
            </w:r>
            <w:r w:rsidR="00A04793">
              <w:rPr>
                <w:rFonts w:ascii="Segoe UI" w:hAnsi="Segoe UI" w:cs="Segoe UI"/>
                <w:lang w:eastAsia="en-GB"/>
              </w:rPr>
              <w:t>(</w:t>
            </w:r>
            <w:r w:rsidR="00A04793">
              <w:rPr>
                <w:rFonts w:ascii="Segoe UI" w:hAnsi="Segoe UI" w:cs="Segoe UI"/>
                <w:b/>
                <w:bCs/>
                <w:lang w:eastAsia="en-GB"/>
              </w:rPr>
              <w:t>MWi</w:t>
            </w:r>
            <w:r w:rsidR="00A04793">
              <w:rPr>
                <w:rFonts w:ascii="Segoe UI" w:hAnsi="Segoe UI" w:cs="Segoe UI"/>
                <w:lang w:eastAsia="en-GB"/>
              </w:rPr>
              <w:t>)</w:t>
            </w:r>
          </w:p>
        </w:tc>
      </w:tr>
      <w:tr w:rsidR="003158AB" w:rsidRPr="00307DCC" w14:paraId="42A0812F" w14:textId="77777777" w:rsidTr="00527A93">
        <w:trPr>
          <w:trHeight w:val="344"/>
          <w:jc w:val="center"/>
        </w:trPr>
        <w:tc>
          <w:tcPr>
            <w:tcW w:w="2430" w:type="dxa"/>
          </w:tcPr>
          <w:p w14:paraId="2CCF286E" w14:textId="127CE460" w:rsidR="003158AB" w:rsidRPr="00EA798A" w:rsidRDefault="00A21769" w:rsidP="003158AB">
            <w:pPr>
              <w:rPr>
                <w:rFonts w:ascii="Segoe UI" w:hAnsi="Segoe UI" w:cs="Segoe UI"/>
                <w:lang w:eastAsia="en-GB"/>
              </w:rPr>
            </w:pPr>
            <w:r>
              <w:rPr>
                <w:rFonts w:ascii="Segoe UI" w:hAnsi="Segoe UI" w:cs="Segoe UI"/>
                <w:lang w:eastAsia="en-GB"/>
              </w:rPr>
              <w:t>Hannah Smith</w:t>
            </w:r>
          </w:p>
        </w:tc>
        <w:tc>
          <w:tcPr>
            <w:tcW w:w="8784" w:type="dxa"/>
          </w:tcPr>
          <w:p w14:paraId="224EC321" w14:textId="414B2340" w:rsidR="003158AB" w:rsidRPr="00EA798A" w:rsidRDefault="00A21769" w:rsidP="001B626F">
            <w:pPr>
              <w:rPr>
                <w:rFonts w:ascii="Segoe UI" w:hAnsi="Segoe UI" w:cs="Segoe UI"/>
                <w:lang w:eastAsia="en-GB"/>
              </w:rPr>
            </w:pPr>
            <w:r>
              <w:rPr>
                <w:rFonts w:ascii="Segoe UI" w:hAnsi="Segoe UI" w:cs="Segoe UI"/>
                <w:lang w:eastAsia="en-GB"/>
              </w:rPr>
              <w:t xml:space="preserve">Assistant Trust Secretary </w:t>
            </w:r>
            <w:r w:rsidR="003158AB" w:rsidRPr="00EA798A">
              <w:rPr>
                <w:rFonts w:ascii="Segoe UI" w:hAnsi="Segoe UI" w:cs="Segoe UI"/>
                <w:lang w:eastAsia="en-GB"/>
              </w:rPr>
              <w:t>(Minutes)</w:t>
            </w:r>
          </w:p>
        </w:tc>
      </w:tr>
    </w:tbl>
    <w:p w14:paraId="62E3A57C" w14:textId="77777777" w:rsidR="00753C2E" w:rsidRDefault="00753C2E" w:rsidP="00307DCC">
      <w:pPr>
        <w:rPr>
          <w:rFonts w:ascii="Segoe UI" w:hAnsi="Segoe UI" w:cs="Segoe UI"/>
          <w:lang w:eastAsia="en-GB"/>
        </w:rPr>
      </w:pPr>
    </w:p>
    <w:p w14:paraId="5B9D39DC" w14:textId="48AB6B24" w:rsidR="00C91EB1" w:rsidRDefault="00307DCC" w:rsidP="00307DCC">
      <w:pPr>
        <w:rPr>
          <w:rFonts w:ascii="Segoe UI" w:hAnsi="Segoe UI" w:cs="Segoe UI"/>
          <w:lang w:eastAsia="en-GB"/>
        </w:rPr>
      </w:pPr>
      <w:r w:rsidRPr="00753C2E">
        <w:rPr>
          <w:rFonts w:ascii="Segoe UI" w:hAnsi="Segoe UI" w:cs="Segoe UI"/>
          <w:lang w:eastAsia="en-GB"/>
        </w:rPr>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(i)</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 xml:space="preserve"> and </w:t>
      </w:r>
      <w:r w:rsidR="00383DF7">
        <w:rPr>
          <w:rFonts w:ascii="Segoe UI" w:hAnsi="Segoe UI" w:cs="Segoe UI"/>
          <w:lang w:eastAsia="en-GB"/>
        </w:rPr>
        <w:t>Anti-Crime (</w:t>
      </w:r>
      <w:r w:rsidR="00D704D4" w:rsidRPr="00753C2E">
        <w:rPr>
          <w:rFonts w:ascii="Segoe UI" w:hAnsi="Segoe UI" w:cs="Segoe UI"/>
          <w:lang w:eastAsia="en-GB"/>
        </w:rPr>
        <w:t>Counter Fraud</w:t>
      </w:r>
      <w:r w:rsidR="00383DF7">
        <w:rPr>
          <w:rFonts w:ascii="Segoe UI" w:hAnsi="Segoe UI" w:cs="Segoe UI"/>
          <w:lang w:eastAsia="en-GB"/>
        </w:rPr>
        <w:t>) services</w:t>
      </w:r>
      <w:r w:rsidR="00D704D4" w:rsidRPr="00753C2E">
        <w:rPr>
          <w:rFonts w:ascii="Segoe UI" w:hAnsi="Segoe UI" w:cs="Segoe UI"/>
          <w:lang w:eastAsia="en-GB"/>
        </w:rPr>
        <w:t>.</w:t>
      </w:r>
    </w:p>
    <w:p w14:paraId="68F1D959" w14:textId="3ACE14E8" w:rsidR="006B7CB6" w:rsidRDefault="006B7CB6" w:rsidP="00307DCC">
      <w:pPr>
        <w:rPr>
          <w:rFonts w:ascii="Segoe UI" w:hAnsi="Segoe UI" w:cs="Segoe UI"/>
          <w:lang w:eastAsia="en-GB"/>
        </w:rPr>
      </w:pPr>
    </w:p>
    <w:p w14:paraId="4F0619FE" w14:textId="32CD3AB0" w:rsidR="00E72076" w:rsidRPr="002D5A81" w:rsidRDefault="000F1D60" w:rsidP="00307DCC">
      <w:pPr>
        <w:rPr>
          <w:rFonts w:ascii="Segoe UI" w:hAnsi="Segoe UI" w:cs="Segoe UI"/>
          <w:lang w:eastAsia="en-GB"/>
        </w:rPr>
      </w:pPr>
      <w:r>
        <w:rPr>
          <w:rFonts w:ascii="Segoe UI" w:hAnsi="Segoe UI" w:cs="Segoe UI"/>
          <w:lang w:eastAsia="en-GB"/>
        </w:rPr>
        <w:br w:type="page"/>
      </w:r>
    </w:p>
    <w:tbl>
      <w:tblPr>
        <w:tblStyle w:val="TableGrid"/>
        <w:tblW w:w="9782" w:type="dxa"/>
        <w:tblInd w:w="-289" w:type="dxa"/>
        <w:tblLook w:val="04A0" w:firstRow="1" w:lastRow="0" w:firstColumn="1" w:lastColumn="0" w:noHBand="0" w:noVBand="1"/>
      </w:tblPr>
      <w:tblGrid>
        <w:gridCol w:w="568"/>
        <w:gridCol w:w="8189"/>
        <w:gridCol w:w="1025"/>
      </w:tblGrid>
      <w:tr w:rsidR="00542F62" w:rsidRPr="002D5A81" w14:paraId="6FEF9BFF" w14:textId="77777777" w:rsidTr="00BB002B">
        <w:tc>
          <w:tcPr>
            <w:tcW w:w="568"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01A46112" w14:textId="77777777" w:rsidR="00334088" w:rsidRDefault="00334088" w:rsidP="00307DCC">
            <w:pPr>
              <w:rPr>
                <w:rFonts w:ascii="Segoe UI" w:hAnsi="Segoe UI" w:cs="Segoe UI"/>
                <w:bCs/>
                <w:lang w:eastAsia="en-GB"/>
              </w:rPr>
            </w:pPr>
          </w:p>
          <w:p w14:paraId="45EFD3BB" w14:textId="3E69F33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3A8ADF36" w14:textId="77777777" w:rsidR="006231DD" w:rsidRDefault="006231DD" w:rsidP="00307DCC">
            <w:pPr>
              <w:rPr>
                <w:rFonts w:ascii="Segoe UI" w:hAnsi="Segoe UI" w:cs="Segoe UI"/>
                <w:bCs/>
                <w:lang w:eastAsia="en-GB"/>
              </w:rPr>
            </w:pPr>
          </w:p>
          <w:p w14:paraId="756B1235" w14:textId="746452AE" w:rsidR="00860A05" w:rsidRDefault="00860A05" w:rsidP="00307DCC">
            <w:pPr>
              <w:rPr>
                <w:rFonts w:ascii="Segoe UI" w:hAnsi="Segoe UI" w:cs="Segoe UI"/>
                <w:bCs/>
                <w:lang w:eastAsia="en-GB"/>
              </w:rPr>
            </w:pPr>
          </w:p>
          <w:p w14:paraId="47C4D565" w14:textId="653B6B04" w:rsidR="009B54A6" w:rsidRDefault="009B54A6" w:rsidP="00307DCC">
            <w:pPr>
              <w:rPr>
                <w:rFonts w:ascii="Segoe UI" w:hAnsi="Segoe UI" w:cs="Segoe UI"/>
                <w:bCs/>
                <w:lang w:eastAsia="en-GB"/>
              </w:rPr>
            </w:pPr>
          </w:p>
          <w:p w14:paraId="338564CD" w14:textId="77777777" w:rsidR="009B54A6" w:rsidRDefault="009B54A6" w:rsidP="00307DCC">
            <w:pPr>
              <w:rPr>
                <w:rFonts w:ascii="Segoe UI" w:hAnsi="Segoe UI" w:cs="Segoe UI"/>
                <w:bCs/>
                <w:lang w:eastAsia="en-GB"/>
              </w:rPr>
            </w:pPr>
          </w:p>
          <w:p w14:paraId="71EE4A7F" w14:textId="77777777" w:rsidR="00005D47" w:rsidRDefault="00005D47" w:rsidP="00307DCC">
            <w:pPr>
              <w:rPr>
                <w:rFonts w:ascii="Segoe UI" w:hAnsi="Segoe UI" w:cs="Segoe UI"/>
                <w:bCs/>
                <w:lang w:eastAsia="en-GB"/>
              </w:rPr>
            </w:pPr>
            <w:r>
              <w:rPr>
                <w:rFonts w:ascii="Segoe UI" w:hAnsi="Segoe UI" w:cs="Segoe UI"/>
                <w:bCs/>
                <w:lang w:eastAsia="en-GB"/>
              </w:rPr>
              <w:t>b</w:t>
            </w:r>
          </w:p>
          <w:p w14:paraId="7833E370" w14:textId="113C32CC" w:rsidR="00005D47" w:rsidRDefault="00005D47" w:rsidP="00307DCC">
            <w:pPr>
              <w:rPr>
                <w:rFonts w:ascii="Segoe UI" w:hAnsi="Segoe UI" w:cs="Segoe UI"/>
                <w:bCs/>
                <w:lang w:eastAsia="en-GB"/>
              </w:rPr>
            </w:pPr>
          </w:p>
          <w:p w14:paraId="4D75761A" w14:textId="2E40B3EA" w:rsidR="00EB31AA" w:rsidRDefault="00EB31AA" w:rsidP="00307DCC">
            <w:pPr>
              <w:rPr>
                <w:rFonts w:ascii="Segoe UI" w:hAnsi="Segoe UI" w:cs="Segoe UI"/>
                <w:bCs/>
                <w:lang w:eastAsia="en-GB"/>
              </w:rPr>
            </w:pPr>
          </w:p>
          <w:p w14:paraId="0342E424" w14:textId="77777777" w:rsidR="00EB31AA" w:rsidRDefault="00EB31AA" w:rsidP="00307DCC">
            <w:pPr>
              <w:rPr>
                <w:rFonts w:ascii="Segoe UI" w:hAnsi="Segoe UI" w:cs="Segoe UI"/>
                <w:bCs/>
                <w:lang w:eastAsia="en-GB"/>
              </w:rPr>
            </w:pPr>
          </w:p>
          <w:p w14:paraId="44153418" w14:textId="79A93F10" w:rsidR="00005D47" w:rsidRPr="002D5A81" w:rsidRDefault="00005D47" w:rsidP="00307DCC">
            <w:pPr>
              <w:rPr>
                <w:rFonts w:ascii="Segoe UI" w:hAnsi="Segoe UI" w:cs="Segoe UI"/>
                <w:bCs/>
                <w:lang w:eastAsia="en-GB"/>
              </w:rPr>
            </w:pPr>
            <w:r>
              <w:rPr>
                <w:rFonts w:ascii="Segoe UI" w:hAnsi="Segoe UI" w:cs="Segoe UI"/>
                <w:bCs/>
                <w:lang w:eastAsia="en-GB"/>
              </w:rPr>
              <w:t>c</w:t>
            </w:r>
          </w:p>
        </w:tc>
        <w:tc>
          <w:tcPr>
            <w:tcW w:w="8189" w:type="dxa"/>
          </w:tcPr>
          <w:p w14:paraId="1ED5D885" w14:textId="27E22D91"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w:t>
            </w:r>
            <w:r w:rsidR="009073BB">
              <w:rPr>
                <w:rFonts w:ascii="Segoe UI" w:hAnsi="Segoe UI" w:cs="Segoe UI"/>
                <w:b/>
                <w:lang w:eastAsia="en-GB"/>
              </w:rPr>
              <w:t xml:space="preserve">, </w:t>
            </w:r>
            <w:r w:rsidRPr="002D5A81">
              <w:rPr>
                <w:rFonts w:ascii="Segoe UI" w:hAnsi="Segoe UI" w:cs="Segoe UI"/>
                <w:b/>
                <w:lang w:eastAsia="en-GB"/>
              </w:rPr>
              <w:t>Apologies for Absence</w:t>
            </w:r>
            <w:r w:rsidR="009073BB">
              <w:rPr>
                <w:rFonts w:ascii="Segoe UI" w:hAnsi="Segoe UI" w:cs="Segoe UI"/>
                <w:b/>
                <w:lang w:eastAsia="en-GB"/>
              </w:rPr>
              <w:t xml:space="preserve"> </w:t>
            </w:r>
            <w:r w:rsidR="009073BB" w:rsidRPr="009073BB">
              <w:rPr>
                <w:rFonts w:ascii="Segoe UI" w:hAnsi="Segoe UI" w:cs="Segoe UI"/>
                <w:b/>
                <w:lang w:eastAsia="en-GB"/>
              </w:rPr>
              <w:t>and confirmation of items for Any Other Business</w:t>
            </w:r>
          </w:p>
          <w:p w14:paraId="3C26FAA2" w14:textId="77777777" w:rsidR="00334088" w:rsidRDefault="00334088" w:rsidP="00F84362">
            <w:pPr>
              <w:jc w:val="both"/>
              <w:rPr>
                <w:rFonts w:ascii="Segoe UI" w:hAnsi="Segoe UI" w:cs="Segoe UI"/>
                <w:lang w:eastAsia="en-GB"/>
              </w:rPr>
            </w:pPr>
          </w:p>
          <w:p w14:paraId="0E1BFD78" w14:textId="08350097" w:rsidR="00072052" w:rsidRDefault="009073BB" w:rsidP="00F84362">
            <w:pPr>
              <w:jc w:val="both"/>
              <w:rPr>
                <w:rFonts w:ascii="Segoe UI" w:hAnsi="Segoe UI" w:cs="Segoe UI"/>
                <w:lang w:eastAsia="en-GB"/>
              </w:rPr>
            </w:pPr>
            <w:r w:rsidRPr="009073BB">
              <w:rPr>
                <w:rFonts w:ascii="Segoe UI" w:hAnsi="Segoe UI" w:cs="Segoe UI"/>
                <w:lang w:eastAsia="en-GB"/>
              </w:rPr>
              <w:t xml:space="preserve">The Chair welcomed observers </w:t>
            </w:r>
            <w:r w:rsidR="00860A05">
              <w:rPr>
                <w:rFonts w:ascii="Segoe UI" w:hAnsi="Segoe UI" w:cs="Segoe UI"/>
                <w:lang w:eastAsia="en-GB"/>
              </w:rPr>
              <w:t xml:space="preserve">and attendees </w:t>
            </w:r>
            <w:r w:rsidRPr="009073BB">
              <w:rPr>
                <w:rFonts w:ascii="Segoe UI" w:hAnsi="Segoe UI" w:cs="Segoe UI"/>
                <w:lang w:eastAsia="en-GB"/>
              </w:rPr>
              <w:t>to the meeting including</w:t>
            </w:r>
            <w:r>
              <w:rPr>
                <w:rFonts w:ascii="Segoe UI" w:hAnsi="Segoe UI" w:cs="Segoe UI"/>
                <w:lang w:eastAsia="en-GB"/>
              </w:rPr>
              <w:t xml:space="preserve"> </w:t>
            </w:r>
            <w:r w:rsidR="009B54A6">
              <w:rPr>
                <w:rFonts w:ascii="Segoe UI" w:hAnsi="Segoe UI" w:cs="Segoe UI"/>
                <w:lang w:eastAsia="en-GB"/>
              </w:rPr>
              <w:t xml:space="preserve">David Walker, Trust Chair, for the review of the draft Annual Report and Accounts and supporting documents, and </w:t>
            </w:r>
            <w:r w:rsidR="00334088" w:rsidRPr="00334088">
              <w:rPr>
                <w:rFonts w:ascii="Segoe UI" w:hAnsi="Segoe UI" w:cs="Segoe UI"/>
                <w:lang w:eastAsia="en-GB"/>
              </w:rPr>
              <w:t>Charmaine De Souza</w:t>
            </w:r>
            <w:r w:rsidR="00334088">
              <w:rPr>
                <w:rFonts w:ascii="Segoe UI" w:hAnsi="Segoe UI" w:cs="Segoe UI"/>
                <w:lang w:eastAsia="en-GB"/>
              </w:rPr>
              <w:t xml:space="preserve">, Chief People Officer.  </w:t>
            </w:r>
          </w:p>
          <w:p w14:paraId="1C994D40" w14:textId="77777777" w:rsidR="00334088" w:rsidRDefault="00334088" w:rsidP="00F84362">
            <w:pPr>
              <w:jc w:val="both"/>
              <w:rPr>
                <w:rFonts w:ascii="Segoe UI" w:hAnsi="Segoe UI" w:cs="Segoe UI"/>
                <w:lang w:eastAsia="en-GB"/>
              </w:rPr>
            </w:pPr>
          </w:p>
          <w:p w14:paraId="5965BA80" w14:textId="2C2CEA4A" w:rsidR="00CA2149" w:rsidRDefault="00DA608F" w:rsidP="00661F22">
            <w:pPr>
              <w:jc w:val="both"/>
              <w:rPr>
                <w:rFonts w:ascii="Segoe UI" w:hAnsi="Segoe UI" w:cs="Segoe UI"/>
                <w:lang w:eastAsia="en-GB"/>
              </w:rPr>
            </w:pPr>
            <w:r>
              <w:rPr>
                <w:rFonts w:ascii="Segoe UI" w:hAnsi="Segoe UI" w:cs="Segoe UI"/>
                <w:lang w:eastAsia="en-GB"/>
              </w:rPr>
              <w:t xml:space="preserve">There were no apologies for absence from Committee members.  </w:t>
            </w:r>
            <w:r w:rsidR="003E5A86">
              <w:rPr>
                <w:rFonts w:ascii="Segoe UI" w:hAnsi="Segoe UI" w:cs="Segoe UI"/>
                <w:lang w:eastAsia="en-GB"/>
              </w:rPr>
              <w:t xml:space="preserve">Apologies from non-Committee members were received from Marie Crofts, Chief Nurse. </w:t>
            </w:r>
          </w:p>
          <w:p w14:paraId="7BEBC5B3" w14:textId="1F0C60C9" w:rsidR="00005D47" w:rsidRDefault="00005D47" w:rsidP="00661F22">
            <w:pPr>
              <w:jc w:val="both"/>
              <w:rPr>
                <w:rFonts w:ascii="Segoe UI" w:hAnsi="Segoe UI" w:cs="Segoe UI"/>
                <w:lang w:eastAsia="en-GB"/>
              </w:rPr>
            </w:pPr>
          </w:p>
          <w:p w14:paraId="38E9C321" w14:textId="2E50106F" w:rsidR="00005D47" w:rsidRDefault="00005D47" w:rsidP="00661F22">
            <w:pPr>
              <w:jc w:val="both"/>
              <w:rPr>
                <w:rFonts w:ascii="Segoe UI" w:hAnsi="Segoe UI" w:cs="Segoe UI"/>
                <w:lang w:eastAsia="en-GB"/>
              </w:rPr>
            </w:pPr>
            <w:r w:rsidRPr="00005D47">
              <w:rPr>
                <w:rFonts w:ascii="Segoe UI" w:hAnsi="Segoe UI" w:cs="Segoe UI"/>
                <w:lang w:eastAsia="en-GB"/>
              </w:rPr>
              <w:t>No additional items were requested for Any Other Business.</w:t>
            </w:r>
          </w:p>
          <w:p w14:paraId="7C7C646B" w14:textId="693CB7D8" w:rsidR="003E1C09" w:rsidRPr="002D5A81" w:rsidRDefault="003E1C09" w:rsidP="00661F22">
            <w:pPr>
              <w:jc w:val="both"/>
              <w:rPr>
                <w:rFonts w:ascii="Segoe UI" w:hAnsi="Segoe UI" w:cs="Segoe UI"/>
                <w:lang w:eastAsia="en-GB"/>
              </w:rPr>
            </w:pPr>
          </w:p>
        </w:tc>
        <w:tc>
          <w:tcPr>
            <w:tcW w:w="1025" w:type="dxa"/>
          </w:tcPr>
          <w:p w14:paraId="4B2545B2" w14:textId="77777777" w:rsidR="00542F62" w:rsidRPr="002D5A81" w:rsidRDefault="00542F62" w:rsidP="00307DCC">
            <w:pPr>
              <w:rPr>
                <w:rFonts w:ascii="Segoe UI" w:hAnsi="Segoe UI" w:cs="Segoe UI"/>
                <w:lang w:eastAsia="en-GB"/>
              </w:rPr>
            </w:pPr>
          </w:p>
        </w:tc>
      </w:tr>
      <w:tr w:rsidR="00542F62" w:rsidRPr="002D5A81" w14:paraId="66DA6EFB" w14:textId="77777777" w:rsidTr="00BB002B">
        <w:tc>
          <w:tcPr>
            <w:tcW w:w="568" w:type="dxa"/>
            <w:tcBorders>
              <w:bottom w:val="single" w:sz="4" w:space="0" w:color="auto"/>
            </w:tcBorders>
          </w:tcPr>
          <w:p w14:paraId="5B30A709" w14:textId="204CEB87" w:rsidR="00542F62" w:rsidRPr="002D5A81" w:rsidRDefault="007509D9" w:rsidP="00307DCC">
            <w:pPr>
              <w:rPr>
                <w:rFonts w:ascii="Segoe UI" w:hAnsi="Segoe UI" w:cs="Segoe UI"/>
                <w:b/>
                <w:lang w:eastAsia="en-GB"/>
              </w:rPr>
            </w:pPr>
            <w:r>
              <w:rPr>
                <w:rFonts w:ascii="Segoe UI" w:hAnsi="Segoe UI" w:cs="Segoe UI"/>
                <w:b/>
                <w:lang w:eastAsia="en-GB"/>
              </w:rPr>
              <w:t>2</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3E5BE3A9" w14:textId="23751AA2"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495EE600" w14:textId="77777777" w:rsidR="00F66CAA" w:rsidRPr="002D5A81" w:rsidRDefault="00F66CAA" w:rsidP="00307DCC">
            <w:pPr>
              <w:rPr>
                <w:rFonts w:ascii="Segoe UI" w:hAnsi="Segoe UI" w:cs="Segoe UI"/>
                <w:bCs/>
                <w:lang w:eastAsia="en-GB"/>
              </w:rPr>
            </w:pPr>
          </w:p>
          <w:p w14:paraId="1A78AAA3" w14:textId="77777777" w:rsidR="00F66CAA" w:rsidRPr="002D5A81" w:rsidRDefault="00F66CAA" w:rsidP="00307DCC">
            <w:pPr>
              <w:rPr>
                <w:rFonts w:ascii="Segoe UI" w:hAnsi="Segoe UI" w:cs="Segoe UI"/>
                <w:bCs/>
                <w:lang w:eastAsia="en-GB"/>
              </w:rPr>
            </w:pPr>
          </w:p>
          <w:p w14:paraId="2F754888" w14:textId="1B7C86D8" w:rsidR="00F66CAA" w:rsidRDefault="00F66CAA" w:rsidP="00307DCC">
            <w:pPr>
              <w:rPr>
                <w:rFonts w:ascii="Segoe UI" w:hAnsi="Segoe UI" w:cs="Segoe UI"/>
                <w:bCs/>
                <w:lang w:eastAsia="en-GB"/>
              </w:rPr>
            </w:pPr>
          </w:p>
          <w:p w14:paraId="491A6161" w14:textId="5FBCED76" w:rsidR="00880D49" w:rsidRDefault="00880D49" w:rsidP="00307DCC">
            <w:pPr>
              <w:rPr>
                <w:rFonts w:ascii="Segoe UI" w:hAnsi="Segoe UI" w:cs="Segoe UI"/>
                <w:bCs/>
                <w:lang w:eastAsia="en-GB"/>
              </w:rPr>
            </w:pPr>
          </w:p>
          <w:p w14:paraId="6DEEC3F2" w14:textId="7BE01352" w:rsidR="00FB66B9" w:rsidRDefault="00FB66B9" w:rsidP="00307DCC">
            <w:pPr>
              <w:rPr>
                <w:rFonts w:ascii="Segoe UI" w:hAnsi="Segoe UI" w:cs="Segoe UI"/>
                <w:bCs/>
                <w:lang w:eastAsia="en-GB"/>
              </w:rPr>
            </w:pPr>
          </w:p>
          <w:p w14:paraId="5E522D18" w14:textId="1198D8C0" w:rsidR="00FB66B9" w:rsidRDefault="00FB66B9" w:rsidP="00307DCC">
            <w:pPr>
              <w:rPr>
                <w:rFonts w:ascii="Segoe UI" w:hAnsi="Segoe UI" w:cs="Segoe UI"/>
                <w:bCs/>
                <w:lang w:eastAsia="en-GB"/>
              </w:rPr>
            </w:pPr>
          </w:p>
          <w:p w14:paraId="2FBFE7DC" w14:textId="702EBFE8" w:rsidR="00FB66B9" w:rsidRDefault="00FB66B9" w:rsidP="00307DCC">
            <w:pPr>
              <w:rPr>
                <w:rFonts w:ascii="Segoe UI" w:hAnsi="Segoe UI" w:cs="Segoe UI"/>
                <w:bCs/>
                <w:lang w:eastAsia="en-GB"/>
              </w:rPr>
            </w:pPr>
          </w:p>
          <w:p w14:paraId="4C851114" w14:textId="27ED1864" w:rsidR="00FB66B9" w:rsidRDefault="00FB66B9" w:rsidP="00307DCC">
            <w:pPr>
              <w:rPr>
                <w:rFonts w:ascii="Segoe UI" w:hAnsi="Segoe UI" w:cs="Segoe UI"/>
                <w:bCs/>
                <w:lang w:eastAsia="en-GB"/>
              </w:rPr>
            </w:pPr>
          </w:p>
          <w:p w14:paraId="4DCD6BED" w14:textId="5CB23465" w:rsidR="00FB66B9" w:rsidRDefault="00FB66B9" w:rsidP="00307DCC">
            <w:pPr>
              <w:rPr>
                <w:rFonts w:ascii="Segoe UI" w:hAnsi="Segoe UI" w:cs="Segoe UI"/>
                <w:bCs/>
                <w:lang w:eastAsia="en-GB"/>
              </w:rPr>
            </w:pPr>
          </w:p>
          <w:p w14:paraId="3B90E39A" w14:textId="77777777" w:rsidR="00FB66B9" w:rsidRDefault="00FB66B9" w:rsidP="00307DCC">
            <w:pPr>
              <w:rPr>
                <w:rFonts w:ascii="Segoe UI" w:hAnsi="Segoe UI" w:cs="Segoe UI"/>
                <w:bCs/>
                <w:lang w:eastAsia="en-GB"/>
              </w:rPr>
            </w:pPr>
          </w:p>
          <w:p w14:paraId="1632A61A" w14:textId="77777777" w:rsidR="006209DA" w:rsidRDefault="006209DA" w:rsidP="00307DCC">
            <w:pPr>
              <w:rPr>
                <w:rFonts w:ascii="Segoe UI" w:hAnsi="Segoe UI" w:cs="Segoe UI"/>
                <w:bCs/>
                <w:lang w:eastAsia="en-GB"/>
              </w:rPr>
            </w:pPr>
          </w:p>
          <w:p w14:paraId="4ABB85B3" w14:textId="6E8B7D56" w:rsidR="000A0522" w:rsidRDefault="000A0522" w:rsidP="00307DCC">
            <w:pPr>
              <w:rPr>
                <w:rFonts w:ascii="Segoe UI" w:hAnsi="Segoe UI" w:cs="Segoe UI"/>
                <w:bCs/>
                <w:lang w:eastAsia="en-GB"/>
              </w:rPr>
            </w:pPr>
            <w:r>
              <w:rPr>
                <w:rFonts w:ascii="Segoe UI" w:hAnsi="Segoe UI" w:cs="Segoe UI"/>
                <w:bCs/>
                <w:lang w:eastAsia="en-GB"/>
              </w:rPr>
              <w:t>b</w:t>
            </w:r>
          </w:p>
          <w:p w14:paraId="78543164" w14:textId="50F7D1EC" w:rsidR="00F4518E" w:rsidRDefault="00F4518E" w:rsidP="00307DCC">
            <w:pPr>
              <w:rPr>
                <w:rFonts w:ascii="Segoe UI" w:hAnsi="Segoe UI" w:cs="Segoe UI"/>
                <w:bCs/>
                <w:lang w:eastAsia="en-GB"/>
              </w:rPr>
            </w:pPr>
          </w:p>
          <w:p w14:paraId="4E3D29AB" w14:textId="1B746448" w:rsidR="00F4518E" w:rsidRDefault="00F4518E" w:rsidP="00307DCC">
            <w:pPr>
              <w:rPr>
                <w:rFonts w:ascii="Segoe UI" w:hAnsi="Segoe UI" w:cs="Segoe UI"/>
                <w:bCs/>
                <w:lang w:eastAsia="en-GB"/>
              </w:rPr>
            </w:pPr>
          </w:p>
          <w:p w14:paraId="5B37EBDB" w14:textId="15FA0C1C" w:rsidR="00F4518E" w:rsidRDefault="00F4518E" w:rsidP="00307DCC">
            <w:pPr>
              <w:rPr>
                <w:rFonts w:ascii="Segoe UI" w:hAnsi="Segoe UI" w:cs="Segoe UI"/>
                <w:bCs/>
                <w:lang w:eastAsia="en-GB"/>
              </w:rPr>
            </w:pPr>
          </w:p>
          <w:p w14:paraId="34AF5521" w14:textId="4561AD5A" w:rsidR="00AA434F" w:rsidRDefault="00AA434F" w:rsidP="00307DCC">
            <w:pPr>
              <w:rPr>
                <w:rFonts w:ascii="Segoe UI" w:hAnsi="Segoe UI" w:cs="Segoe UI"/>
                <w:bCs/>
                <w:lang w:eastAsia="en-GB"/>
              </w:rPr>
            </w:pPr>
          </w:p>
          <w:p w14:paraId="4F4431C8" w14:textId="60CE774D" w:rsidR="00AA434F" w:rsidRDefault="00AA434F" w:rsidP="00307DCC">
            <w:pPr>
              <w:rPr>
                <w:rFonts w:ascii="Segoe UI" w:hAnsi="Segoe UI" w:cs="Segoe UI"/>
                <w:bCs/>
                <w:lang w:eastAsia="en-GB"/>
              </w:rPr>
            </w:pPr>
          </w:p>
          <w:p w14:paraId="6BC39F1C" w14:textId="4ABBE2B7" w:rsidR="0075676F" w:rsidRDefault="0075676F" w:rsidP="00307DCC">
            <w:pPr>
              <w:rPr>
                <w:rFonts w:ascii="Segoe UI" w:hAnsi="Segoe UI" w:cs="Segoe UI"/>
                <w:bCs/>
                <w:lang w:eastAsia="en-GB"/>
              </w:rPr>
            </w:pPr>
          </w:p>
          <w:p w14:paraId="54D43F28" w14:textId="45997A86" w:rsidR="00F57A3E" w:rsidRDefault="00F57A3E" w:rsidP="00D74AD8">
            <w:pPr>
              <w:rPr>
                <w:rFonts w:ascii="Segoe UI" w:hAnsi="Segoe UI" w:cs="Segoe UI"/>
                <w:bCs/>
                <w:lang w:eastAsia="en-GB"/>
              </w:rPr>
            </w:pPr>
          </w:p>
          <w:p w14:paraId="2BFE49D0" w14:textId="5BB8FA65" w:rsidR="0020741D" w:rsidRDefault="0020741D" w:rsidP="00D74AD8">
            <w:pPr>
              <w:rPr>
                <w:rFonts w:ascii="Segoe UI" w:hAnsi="Segoe UI" w:cs="Segoe UI"/>
                <w:bCs/>
                <w:lang w:eastAsia="en-GB"/>
              </w:rPr>
            </w:pPr>
          </w:p>
          <w:p w14:paraId="626AE5D5" w14:textId="3A0000DC" w:rsidR="00DF222A" w:rsidRDefault="00DF222A" w:rsidP="00D74AD8">
            <w:pPr>
              <w:rPr>
                <w:rFonts w:ascii="Segoe UI" w:hAnsi="Segoe UI" w:cs="Segoe UI"/>
                <w:bCs/>
                <w:lang w:eastAsia="en-GB"/>
              </w:rPr>
            </w:pPr>
          </w:p>
          <w:p w14:paraId="2D2DC1A7" w14:textId="4F6AF351" w:rsidR="00DF222A" w:rsidRDefault="00DF222A" w:rsidP="00D74AD8">
            <w:pPr>
              <w:rPr>
                <w:rFonts w:ascii="Segoe UI" w:hAnsi="Segoe UI" w:cs="Segoe UI"/>
                <w:bCs/>
                <w:lang w:eastAsia="en-GB"/>
              </w:rPr>
            </w:pPr>
          </w:p>
          <w:p w14:paraId="5505477C" w14:textId="469450D0" w:rsidR="00DF222A" w:rsidRDefault="00DF222A" w:rsidP="00D74AD8">
            <w:pPr>
              <w:rPr>
                <w:rFonts w:ascii="Segoe UI" w:hAnsi="Segoe UI" w:cs="Segoe UI"/>
                <w:bCs/>
                <w:lang w:eastAsia="en-GB"/>
              </w:rPr>
            </w:pPr>
          </w:p>
          <w:p w14:paraId="42ED2390" w14:textId="1E7A29A6" w:rsidR="00DF222A" w:rsidRDefault="00DF222A" w:rsidP="00D74AD8">
            <w:pPr>
              <w:rPr>
                <w:rFonts w:ascii="Segoe UI" w:hAnsi="Segoe UI" w:cs="Segoe UI"/>
                <w:bCs/>
                <w:lang w:eastAsia="en-GB"/>
              </w:rPr>
            </w:pPr>
          </w:p>
          <w:p w14:paraId="4F9C9314" w14:textId="77777777" w:rsidR="00DF222A" w:rsidRDefault="00DF222A" w:rsidP="00D74AD8">
            <w:pPr>
              <w:rPr>
                <w:rFonts w:ascii="Segoe UI" w:hAnsi="Segoe UI" w:cs="Segoe UI"/>
                <w:bCs/>
                <w:lang w:eastAsia="en-GB"/>
              </w:rPr>
            </w:pPr>
          </w:p>
          <w:p w14:paraId="1CAD2C34" w14:textId="77777777" w:rsidR="00281069" w:rsidRDefault="00281069" w:rsidP="00D74AD8">
            <w:pPr>
              <w:rPr>
                <w:rFonts w:ascii="Segoe UI" w:hAnsi="Segoe UI" w:cs="Segoe UI"/>
                <w:bCs/>
                <w:lang w:eastAsia="en-GB"/>
              </w:rPr>
            </w:pPr>
          </w:p>
          <w:p w14:paraId="30495C14" w14:textId="77777777" w:rsidR="00281069" w:rsidRDefault="00281069" w:rsidP="00D74AD8">
            <w:pPr>
              <w:rPr>
                <w:rFonts w:ascii="Segoe UI" w:hAnsi="Segoe UI" w:cs="Segoe UI"/>
                <w:bCs/>
                <w:lang w:eastAsia="en-GB"/>
              </w:rPr>
            </w:pPr>
          </w:p>
          <w:p w14:paraId="7C6C1E12" w14:textId="77777777" w:rsidR="00281069" w:rsidRDefault="00281069" w:rsidP="00D74AD8">
            <w:pPr>
              <w:rPr>
                <w:rFonts w:ascii="Segoe UI" w:hAnsi="Segoe UI" w:cs="Segoe UI"/>
                <w:bCs/>
                <w:lang w:eastAsia="en-GB"/>
              </w:rPr>
            </w:pPr>
          </w:p>
          <w:p w14:paraId="268F6296" w14:textId="04C32B69" w:rsidR="00281069" w:rsidRDefault="00281069" w:rsidP="00D74AD8">
            <w:pPr>
              <w:rPr>
                <w:rFonts w:ascii="Segoe UI" w:hAnsi="Segoe UI" w:cs="Segoe UI"/>
                <w:bCs/>
                <w:lang w:eastAsia="en-GB"/>
              </w:rPr>
            </w:pPr>
          </w:p>
          <w:p w14:paraId="4E650375" w14:textId="293E1D2F" w:rsidR="00D72D38" w:rsidRDefault="00D72D38" w:rsidP="00D74AD8">
            <w:pPr>
              <w:rPr>
                <w:rFonts w:ascii="Segoe UI" w:hAnsi="Segoe UI" w:cs="Segoe UI"/>
                <w:bCs/>
                <w:lang w:eastAsia="en-GB"/>
              </w:rPr>
            </w:pPr>
          </w:p>
          <w:p w14:paraId="4EF261D9" w14:textId="43A0B080" w:rsidR="007123A3" w:rsidRDefault="007123A3" w:rsidP="00D74AD8">
            <w:pPr>
              <w:rPr>
                <w:rFonts w:ascii="Segoe UI" w:hAnsi="Segoe UI" w:cs="Segoe UI"/>
                <w:bCs/>
                <w:lang w:eastAsia="en-GB"/>
              </w:rPr>
            </w:pPr>
          </w:p>
          <w:p w14:paraId="06A00335" w14:textId="43A7C086" w:rsidR="007123A3" w:rsidRDefault="007123A3" w:rsidP="00D74AD8">
            <w:pPr>
              <w:rPr>
                <w:rFonts w:ascii="Segoe UI" w:hAnsi="Segoe UI" w:cs="Segoe UI"/>
                <w:bCs/>
                <w:lang w:eastAsia="en-GB"/>
              </w:rPr>
            </w:pPr>
          </w:p>
          <w:p w14:paraId="1591BE55" w14:textId="3CABF2B5" w:rsidR="007123A3" w:rsidRDefault="007123A3" w:rsidP="00D74AD8">
            <w:pPr>
              <w:rPr>
                <w:rFonts w:ascii="Segoe UI" w:hAnsi="Segoe UI" w:cs="Segoe UI"/>
                <w:bCs/>
                <w:lang w:eastAsia="en-GB"/>
              </w:rPr>
            </w:pPr>
          </w:p>
          <w:p w14:paraId="2B8AE338" w14:textId="0A3BB08A" w:rsidR="002A45B7" w:rsidRDefault="002A45B7" w:rsidP="00D74AD8">
            <w:pPr>
              <w:rPr>
                <w:rFonts w:ascii="Segoe UI" w:hAnsi="Segoe UI" w:cs="Segoe UI"/>
                <w:bCs/>
                <w:lang w:eastAsia="en-GB"/>
              </w:rPr>
            </w:pPr>
          </w:p>
          <w:p w14:paraId="2EF065C4" w14:textId="77777777" w:rsidR="002A45B7" w:rsidRDefault="002A45B7" w:rsidP="00D74AD8">
            <w:pPr>
              <w:rPr>
                <w:rFonts w:ascii="Segoe UI" w:hAnsi="Segoe UI" w:cs="Segoe UI"/>
                <w:bCs/>
                <w:lang w:eastAsia="en-GB"/>
              </w:rPr>
            </w:pPr>
          </w:p>
          <w:p w14:paraId="539DC901" w14:textId="7577A906" w:rsidR="00D72D38" w:rsidRDefault="00D72D38" w:rsidP="00D74AD8">
            <w:pPr>
              <w:rPr>
                <w:rFonts w:ascii="Segoe UI" w:hAnsi="Segoe UI" w:cs="Segoe UI"/>
                <w:bCs/>
                <w:lang w:eastAsia="en-GB"/>
              </w:rPr>
            </w:pPr>
          </w:p>
          <w:p w14:paraId="0A9C32A9" w14:textId="25502B07" w:rsidR="00417B0B" w:rsidRDefault="00417B0B" w:rsidP="00D74AD8">
            <w:pPr>
              <w:rPr>
                <w:rFonts w:ascii="Segoe UI" w:hAnsi="Segoe UI" w:cs="Segoe UI"/>
                <w:bCs/>
                <w:lang w:eastAsia="en-GB"/>
              </w:rPr>
            </w:pPr>
          </w:p>
          <w:p w14:paraId="04179E52" w14:textId="11139089" w:rsidR="00162888" w:rsidRDefault="00162888" w:rsidP="00D74AD8">
            <w:pPr>
              <w:rPr>
                <w:rFonts w:ascii="Segoe UI" w:hAnsi="Segoe UI" w:cs="Segoe UI"/>
                <w:bCs/>
                <w:lang w:eastAsia="en-GB"/>
              </w:rPr>
            </w:pPr>
            <w:r>
              <w:rPr>
                <w:rFonts w:ascii="Segoe UI" w:hAnsi="Segoe UI" w:cs="Segoe UI"/>
                <w:bCs/>
                <w:lang w:eastAsia="en-GB"/>
              </w:rPr>
              <w:t>c</w:t>
            </w:r>
          </w:p>
          <w:p w14:paraId="56B1679A" w14:textId="77777777" w:rsidR="00162888" w:rsidRDefault="00162888" w:rsidP="00D74AD8">
            <w:pPr>
              <w:rPr>
                <w:rFonts w:ascii="Segoe UI" w:hAnsi="Segoe UI" w:cs="Segoe UI"/>
                <w:bCs/>
                <w:lang w:eastAsia="en-GB"/>
              </w:rPr>
            </w:pPr>
          </w:p>
          <w:p w14:paraId="303C42DF" w14:textId="77777777" w:rsidR="00162888" w:rsidRDefault="00162888" w:rsidP="00D74AD8">
            <w:pPr>
              <w:rPr>
                <w:rFonts w:ascii="Segoe UI" w:hAnsi="Segoe UI" w:cs="Segoe UI"/>
                <w:bCs/>
                <w:lang w:eastAsia="en-GB"/>
              </w:rPr>
            </w:pPr>
          </w:p>
          <w:p w14:paraId="7403F885" w14:textId="77777777" w:rsidR="00162888" w:rsidRDefault="00162888" w:rsidP="00D74AD8">
            <w:pPr>
              <w:rPr>
                <w:rFonts w:ascii="Segoe UI" w:hAnsi="Segoe UI" w:cs="Segoe UI"/>
                <w:bCs/>
                <w:lang w:eastAsia="en-GB"/>
              </w:rPr>
            </w:pPr>
          </w:p>
          <w:p w14:paraId="6325D627" w14:textId="77777777" w:rsidR="00162888" w:rsidRDefault="00162888" w:rsidP="00D74AD8">
            <w:pPr>
              <w:rPr>
                <w:rFonts w:ascii="Segoe UI" w:hAnsi="Segoe UI" w:cs="Segoe UI"/>
                <w:bCs/>
                <w:lang w:eastAsia="en-GB"/>
              </w:rPr>
            </w:pPr>
          </w:p>
          <w:p w14:paraId="28901B8B" w14:textId="77777777" w:rsidR="00162888" w:rsidRDefault="00162888" w:rsidP="005D4DD6">
            <w:pPr>
              <w:rPr>
                <w:rFonts w:ascii="Segoe UI" w:hAnsi="Segoe UI" w:cs="Segoe UI"/>
                <w:bCs/>
                <w:lang w:eastAsia="en-GB"/>
              </w:rPr>
            </w:pPr>
          </w:p>
          <w:p w14:paraId="57F08168" w14:textId="77777777" w:rsidR="00317B25" w:rsidRDefault="00317B25" w:rsidP="005D4DD6">
            <w:pPr>
              <w:rPr>
                <w:rFonts w:ascii="Segoe UI" w:hAnsi="Segoe UI" w:cs="Segoe UI"/>
                <w:bCs/>
                <w:lang w:eastAsia="en-GB"/>
              </w:rPr>
            </w:pPr>
          </w:p>
          <w:p w14:paraId="066168CF" w14:textId="4CA1DB69" w:rsidR="00317B25" w:rsidRDefault="00317B25" w:rsidP="005D4DD6">
            <w:pPr>
              <w:rPr>
                <w:rFonts w:ascii="Segoe UI" w:hAnsi="Segoe UI" w:cs="Segoe UI"/>
                <w:bCs/>
                <w:lang w:eastAsia="en-GB"/>
              </w:rPr>
            </w:pPr>
          </w:p>
          <w:p w14:paraId="786B31DE" w14:textId="436512FA" w:rsidR="00E5133C" w:rsidRDefault="00E5133C" w:rsidP="005D4DD6">
            <w:pPr>
              <w:rPr>
                <w:rFonts w:ascii="Segoe UI" w:hAnsi="Segoe UI" w:cs="Segoe UI"/>
                <w:bCs/>
                <w:lang w:eastAsia="en-GB"/>
              </w:rPr>
            </w:pPr>
          </w:p>
          <w:p w14:paraId="1795C814" w14:textId="68297723" w:rsidR="00E5133C" w:rsidRDefault="00E5133C" w:rsidP="005D4DD6">
            <w:pPr>
              <w:rPr>
                <w:rFonts w:ascii="Segoe UI" w:hAnsi="Segoe UI" w:cs="Segoe UI"/>
                <w:bCs/>
                <w:lang w:eastAsia="en-GB"/>
              </w:rPr>
            </w:pPr>
          </w:p>
          <w:p w14:paraId="19CC6BAF" w14:textId="179ADE59" w:rsidR="00E5133C" w:rsidRDefault="00E5133C" w:rsidP="005D4DD6">
            <w:pPr>
              <w:rPr>
                <w:rFonts w:ascii="Segoe UI" w:hAnsi="Segoe UI" w:cs="Segoe UI"/>
                <w:bCs/>
                <w:lang w:eastAsia="en-GB"/>
              </w:rPr>
            </w:pPr>
          </w:p>
          <w:p w14:paraId="2B50BF18" w14:textId="77777777" w:rsidR="00A21476" w:rsidRDefault="00A21476" w:rsidP="005D4DD6">
            <w:pPr>
              <w:rPr>
                <w:rFonts w:ascii="Segoe UI" w:hAnsi="Segoe UI" w:cs="Segoe UI"/>
                <w:bCs/>
                <w:lang w:eastAsia="en-GB"/>
              </w:rPr>
            </w:pPr>
          </w:p>
          <w:p w14:paraId="7C3F1725" w14:textId="2E51B995" w:rsidR="00317B25" w:rsidRDefault="00805C77" w:rsidP="005D4DD6">
            <w:pPr>
              <w:rPr>
                <w:rFonts w:ascii="Segoe UI" w:hAnsi="Segoe UI" w:cs="Segoe UI"/>
                <w:bCs/>
                <w:lang w:eastAsia="en-GB"/>
              </w:rPr>
            </w:pPr>
            <w:r>
              <w:rPr>
                <w:rFonts w:ascii="Segoe UI" w:hAnsi="Segoe UI" w:cs="Segoe UI"/>
                <w:bCs/>
                <w:lang w:eastAsia="en-GB"/>
              </w:rPr>
              <w:t>d</w:t>
            </w:r>
          </w:p>
          <w:p w14:paraId="1C6C02A5" w14:textId="76AE2BD6" w:rsidR="00C11DD8" w:rsidRDefault="00C11DD8" w:rsidP="005D4DD6">
            <w:pPr>
              <w:rPr>
                <w:rFonts w:ascii="Segoe UI" w:hAnsi="Segoe UI" w:cs="Segoe UI"/>
                <w:bCs/>
                <w:lang w:eastAsia="en-GB"/>
              </w:rPr>
            </w:pPr>
          </w:p>
          <w:p w14:paraId="2AAC593A" w14:textId="75DC5A3E" w:rsidR="00EF3A39" w:rsidRPr="002D5A81" w:rsidRDefault="00EF3A39" w:rsidP="005D4DD6">
            <w:pPr>
              <w:rPr>
                <w:rFonts w:ascii="Segoe UI" w:hAnsi="Segoe UI" w:cs="Segoe UI"/>
                <w:bCs/>
                <w:lang w:eastAsia="en-GB"/>
              </w:rPr>
            </w:pPr>
          </w:p>
        </w:tc>
        <w:tc>
          <w:tcPr>
            <w:tcW w:w="8189" w:type="dxa"/>
            <w:tcBorders>
              <w:bottom w:val="single" w:sz="4" w:space="0" w:color="auto"/>
            </w:tcBorders>
          </w:tcPr>
          <w:p w14:paraId="28E4B092" w14:textId="77FEC5D2"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t xml:space="preserve">Minutes of the Meeting held on </w:t>
            </w:r>
            <w:r w:rsidR="00CC64F7">
              <w:rPr>
                <w:rFonts w:ascii="Segoe UI" w:hAnsi="Segoe UI" w:cs="Segoe UI"/>
                <w:b/>
                <w:lang w:eastAsia="en-GB"/>
              </w:rPr>
              <w:t>23 February 2022</w:t>
            </w:r>
            <w:r w:rsidRPr="002D5A81">
              <w:rPr>
                <w:rFonts w:ascii="Segoe UI" w:hAnsi="Segoe UI" w:cs="Segoe UI"/>
                <w:b/>
                <w:lang w:eastAsia="en-GB"/>
              </w:rPr>
              <w:t xml:space="preserve"> and Matters Arising</w:t>
            </w:r>
          </w:p>
          <w:p w14:paraId="78D1C4CB" w14:textId="23E90D64" w:rsidR="00F84362" w:rsidRDefault="00F84362" w:rsidP="00F84362">
            <w:pPr>
              <w:jc w:val="both"/>
              <w:rPr>
                <w:rFonts w:ascii="Segoe UI" w:hAnsi="Segoe UI" w:cs="Segoe UI"/>
                <w:lang w:eastAsia="en-GB"/>
              </w:rPr>
            </w:pPr>
          </w:p>
          <w:p w14:paraId="1AF04E75" w14:textId="40F7B5C7" w:rsidR="00DA29D0" w:rsidRDefault="001C1659" w:rsidP="001C1659">
            <w:pPr>
              <w:jc w:val="both"/>
              <w:rPr>
                <w:rFonts w:ascii="Segoe UI" w:hAnsi="Segoe UI" w:cs="Segoe UI"/>
                <w:lang w:eastAsia="en-GB"/>
              </w:rPr>
            </w:pPr>
            <w:r w:rsidRPr="002D5A81">
              <w:rPr>
                <w:rFonts w:ascii="Segoe UI" w:hAnsi="Segoe UI" w:cs="Segoe UI"/>
                <w:lang w:eastAsia="en-GB"/>
              </w:rPr>
              <w:t xml:space="preserve">The </w:t>
            </w:r>
            <w:r>
              <w:rPr>
                <w:rFonts w:ascii="Segoe UI" w:hAnsi="Segoe UI" w:cs="Segoe UI"/>
                <w:lang w:eastAsia="en-GB"/>
              </w:rPr>
              <w:t>M</w:t>
            </w:r>
            <w:r w:rsidRPr="002D5A81">
              <w:rPr>
                <w:rFonts w:ascii="Segoe UI" w:hAnsi="Segoe UI" w:cs="Segoe UI"/>
                <w:lang w:eastAsia="en-GB"/>
              </w:rPr>
              <w:t xml:space="preserve">inutes </w:t>
            </w:r>
            <w:r>
              <w:rPr>
                <w:rFonts w:ascii="Segoe UI" w:hAnsi="Segoe UI" w:cs="Segoe UI"/>
                <w:lang w:eastAsia="en-GB"/>
              </w:rPr>
              <w:t xml:space="preserve">of the meeting </w:t>
            </w:r>
            <w:r w:rsidR="00AC39AF">
              <w:rPr>
                <w:rFonts w:ascii="Segoe UI" w:hAnsi="Segoe UI" w:cs="Segoe UI"/>
                <w:lang w:eastAsia="en-GB"/>
              </w:rPr>
              <w:t xml:space="preserve">on </w:t>
            </w:r>
            <w:r w:rsidR="00CC64F7">
              <w:rPr>
                <w:rFonts w:ascii="Segoe UI" w:hAnsi="Segoe UI" w:cs="Segoe UI"/>
                <w:lang w:eastAsia="en-GB"/>
              </w:rPr>
              <w:t>23 February 2022</w:t>
            </w:r>
            <w:r w:rsidR="00AC39AF">
              <w:rPr>
                <w:rFonts w:ascii="Segoe UI" w:hAnsi="Segoe UI" w:cs="Segoe UI"/>
                <w:lang w:eastAsia="en-GB"/>
              </w:rPr>
              <w:t xml:space="preserve"> </w:t>
            </w:r>
            <w:r>
              <w:rPr>
                <w:rFonts w:ascii="Segoe UI" w:hAnsi="Segoe UI" w:cs="Segoe UI"/>
                <w:lang w:eastAsia="en-GB"/>
              </w:rPr>
              <w:t xml:space="preserve">at paper </w:t>
            </w:r>
            <w:r w:rsidRPr="002D5A81">
              <w:rPr>
                <w:rFonts w:ascii="Segoe UI" w:hAnsi="Segoe UI" w:cs="Segoe UI"/>
                <w:lang w:eastAsia="en-GB"/>
              </w:rPr>
              <w:t xml:space="preserve">AC </w:t>
            </w:r>
            <w:r w:rsidR="00CC64F7">
              <w:rPr>
                <w:rFonts w:ascii="Segoe UI" w:hAnsi="Segoe UI" w:cs="Segoe UI"/>
                <w:lang w:eastAsia="en-GB"/>
              </w:rPr>
              <w:t>2</w:t>
            </w:r>
            <w:r w:rsidR="00114415">
              <w:rPr>
                <w:rFonts w:ascii="Segoe UI" w:hAnsi="Segoe UI" w:cs="Segoe UI"/>
                <w:lang w:eastAsia="en-GB"/>
              </w:rPr>
              <w:t>0</w:t>
            </w:r>
            <w:r w:rsidR="00657B65">
              <w:rPr>
                <w:rFonts w:ascii="Segoe UI" w:hAnsi="Segoe UI" w:cs="Segoe UI"/>
                <w:lang w:eastAsia="en-GB"/>
              </w:rPr>
              <w:t>/202</w:t>
            </w:r>
            <w:r w:rsidR="00114415">
              <w:rPr>
                <w:rFonts w:ascii="Segoe UI" w:hAnsi="Segoe UI" w:cs="Segoe UI"/>
                <w:lang w:eastAsia="en-GB"/>
              </w:rPr>
              <w:t>2</w:t>
            </w:r>
            <w:r>
              <w:rPr>
                <w:rFonts w:ascii="Segoe UI" w:hAnsi="Segoe UI" w:cs="Segoe UI"/>
                <w:lang w:eastAsia="en-GB"/>
              </w:rPr>
              <w:t xml:space="preserve"> were approved as a true and accurate record</w:t>
            </w:r>
            <w:r w:rsidR="00114415">
              <w:rPr>
                <w:rFonts w:ascii="Segoe UI" w:hAnsi="Segoe UI" w:cs="Segoe UI"/>
                <w:lang w:eastAsia="en-GB"/>
              </w:rPr>
              <w:t xml:space="preserve"> subject to</w:t>
            </w:r>
            <w:r w:rsidR="0054664F">
              <w:rPr>
                <w:rFonts w:ascii="Segoe UI" w:hAnsi="Segoe UI" w:cs="Segoe UI"/>
                <w:lang w:eastAsia="en-GB"/>
              </w:rPr>
              <w:t xml:space="preserve"> amending item</w:t>
            </w:r>
            <w:r w:rsidR="00571ADC">
              <w:rPr>
                <w:rFonts w:ascii="Segoe UI" w:hAnsi="Segoe UI" w:cs="Segoe UI"/>
                <w:lang w:eastAsia="en-GB"/>
              </w:rPr>
              <w:t xml:space="preserve"> </w:t>
            </w:r>
            <w:r w:rsidR="00A13834">
              <w:rPr>
                <w:rFonts w:ascii="Segoe UI" w:hAnsi="Segoe UI" w:cs="Segoe UI"/>
                <w:lang w:eastAsia="en-GB"/>
              </w:rPr>
              <w:t>3(i)</w:t>
            </w:r>
            <w:r w:rsidR="0054664F">
              <w:rPr>
                <w:rFonts w:ascii="Segoe UI" w:hAnsi="Segoe UI" w:cs="Segoe UI"/>
                <w:lang w:eastAsia="en-GB"/>
              </w:rPr>
              <w:t xml:space="preserve"> </w:t>
            </w:r>
            <w:r w:rsidR="006C6545">
              <w:rPr>
                <w:rFonts w:ascii="Segoe UI" w:hAnsi="Segoe UI" w:cs="Segoe UI"/>
                <w:lang w:eastAsia="en-GB"/>
              </w:rPr>
              <w:t>to clarify that</w:t>
            </w:r>
            <w:r w:rsidR="00FB66B9">
              <w:t xml:space="preserve"> </w:t>
            </w:r>
            <w:r w:rsidR="00FB66B9" w:rsidRPr="00FB66B9">
              <w:rPr>
                <w:rFonts w:ascii="Segoe UI" w:hAnsi="Segoe UI" w:cs="Segoe UI"/>
                <w:lang w:eastAsia="en-GB"/>
              </w:rPr>
              <w:t xml:space="preserve">there was a cross-cutting theme of actions not consistently being undertaken, whether related to mandatory training </w:t>
            </w:r>
            <w:r w:rsidR="00C86867">
              <w:rPr>
                <w:rFonts w:ascii="Segoe UI" w:hAnsi="Segoe UI" w:cs="Segoe UI"/>
                <w:lang w:eastAsia="en-GB"/>
              </w:rPr>
              <w:t xml:space="preserve">or </w:t>
            </w:r>
            <w:r w:rsidR="005A4A00">
              <w:rPr>
                <w:rFonts w:ascii="Segoe UI" w:hAnsi="Segoe UI" w:cs="Segoe UI"/>
                <w:lang w:eastAsia="en-GB"/>
              </w:rPr>
              <w:t>other</w:t>
            </w:r>
            <w:r w:rsidR="00FB66B9" w:rsidRPr="00FB66B9">
              <w:rPr>
                <w:rFonts w:ascii="Segoe UI" w:hAnsi="Segoe UI" w:cs="Segoe UI"/>
                <w:lang w:eastAsia="en-GB"/>
              </w:rPr>
              <w:t xml:space="preserve"> follow-up actions, and this may indicate issues with: (i) lack of clarity or precision around the action required to be taken, which may therefore invite too much interpretation from staff who may not be recognising the action as mandatory; or (ii) being too quick to jump to identify a potential action or mandate.</w:t>
            </w:r>
          </w:p>
          <w:p w14:paraId="65D139CB" w14:textId="77777777" w:rsidR="00AC39AF" w:rsidRPr="002D5A81" w:rsidRDefault="00AC39AF" w:rsidP="001C1659">
            <w:pPr>
              <w:jc w:val="both"/>
              <w:rPr>
                <w:rFonts w:ascii="Segoe UI" w:hAnsi="Segoe UI" w:cs="Segoe UI"/>
                <w:lang w:eastAsia="en-GB"/>
              </w:rPr>
            </w:pPr>
          </w:p>
          <w:p w14:paraId="7A4922FC" w14:textId="47D5F83A" w:rsidR="001C1659" w:rsidRPr="002D5A81" w:rsidRDefault="001C1659" w:rsidP="001C1659">
            <w:pPr>
              <w:jc w:val="both"/>
              <w:rPr>
                <w:rFonts w:ascii="Segoe UI" w:hAnsi="Segoe UI" w:cs="Segoe UI"/>
                <w:b/>
                <w:i/>
                <w:lang w:eastAsia="en-GB"/>
              </w:rPr>
            </w:pPr>
            <w:r w:rsidRPr="002D5A81">
              <w:rPr>
                <w:rFonts w:ascii="Segoe UI" w:hAnsi="Segoe UI" w:cs="Segoe UI"/>
                <w:b/>
                <w:i/>
                <w:lang w:eastAsia="en-GB"/>
              </w:rPr>
              <w:t>Matters Arising</w:t>
            </w:r>
          </w:p>
          <w:p w14:paraId="62D00EE9" w14:textId="47D5F83A" w:rsidR="001C1659" w:rsidRDefault="001C1659" w:rsidP="001C1659">
            <w:pPr>
              <w:jc w:val="both"/>
              <w:rPr>
                <w:rFonts w:ascii="Segoe UI" w:hAnsi="Segoe UI" w:cs="Segoe UI"/>
                <w:bCs/>
                <w:iCs/>
                <w:lang w:eastAsia="en-GB"/>
              </w:rPr>
            </w:pPr>
          </w:p>
          <w:p w14:paraId="081FFA19" w14:textId="1A1DE9FF" w:rsidR="00F57A3E" w:rsidRDefault="001C1659" w:rsidP="001C1659">
            <w:pPr>
              <w:jc w:val="both"/>
              <w:rPr>
                <w:rFonts w:ascii="Segoe UI" w:hAnsi="Segoe UI" w:cs="Segoe UI"/>
                <w:bCs/>
                <w:iCs/>
                <w:lang w:eastAsia="en-GB"/>
              </w:rPr>
            </w:pPr>
            <w:r>
              <w:rPr>
                <w:rFonts w:ascii="Segoe UI" w:hAnsi="Segoe UI" w:cs="Segoe UI"/>
                <w:bCs/>
                <w:iCs/>
                <w:lang w:eastAsia="en-GB"/>
              </w:rPr>
              <w:t>The following actions were noted as complete</w:t>
            </w:r>
            <w:r w:rsidR="00313E10">
              <w:rPr>
                <w:rFonts w:ascii="Segoe UI" w:hAnsi="Segoe UI" w:cs="Segoe UI"/>
                <w:bCs/>
                <w:iCs/>
                <w:lang w:eastAsia="en-GB"/>
              </w:rPr>
              <w:t xml:space="preserve"> (with supporting detail in the Summary of Actions document)</w:t>
            </w:r>
            <w:r>
              <w:rPr>
                <w:rFonts w:ascii="Segoe UI" w:hAnsi="Segoe UI" w:cs="Segoe UI"/>
                <w:bCs/>
                <w:iCs/>
                <w:lang w:eastAsia="en-GB"/>
              </w:rPr>
              <w:t xml:space="preserve"> or on the agenda for this meeting: </w:t>
            </w:r>
          </w:p>
          <w:p w14:paraId="65599AF2" w14:textId="362D6DA5" w:rsidR="00E90690" w:rsidRDefault="00A531A4" w:rsidP="00E90690">
            <w:pPr>
              <w:pStyle w:val="ListParagraph"/>
              <w:numPr>
                <w:ilvl w:val="0"/>
                <w:numId w:val="6"/>
              </w:numPr>
              <w:rPr>
                <w:rFonts w:ascii="Segoe UI" w:hAnsi="Segoe UI" w:cs="Segoe UI"/>
                <w:bCs/>
                <w:iCs/>
                <w:lang w:eastAsia="en-GB"/>
              </w:rPr>
            </w:pPr>
            <w:r>
              <w:rPr>
                <w:rFonts w:ascii="Segoe UI" w:hAnsi="Segoe UI" w:cs="Segoe UI"/>
                <w:bCs/>
                <w:iCs/>
                <w:lang w:eastAsia="en-GB"/>
              </w:rPr>
              <w:t>2(a)</w:t>
            </w:r>
            <w:r w:rsidR="004B0893">
              <w:rPr>
                <w:rFonts w:ascii="Segoe UI" w:hAnsi="Segoe UI" w:cs="Segoe UI"/>
                <w:bCs/>
                <w:iCs/>
                <w:lang w:eastAsia="en-GB"/>
              </w:rPr>
              <w:t xml:space="preserve"> amendments to December </w:t>
            </w:r>
            <w:r w:rsidR="00BA573C">
              <w:rPr>
                <w:rFonts w:ascii="Segoe UI" w:hAnsi="Segoe UI" w:cs="Segoe UI"/>
                <w:bCs/>
                <w:iCs/>
                <w:lang w:eastAsia="en-GB"/>
              </w:rPr>
              <w:t xml:space="preserve">2021 </w:t>
            </w:r>
            <w:r w:rsidR="004B0893">
              <w:rPr>
                <w:rFonts w:ascii="Segoe UI" w:hAnsi="Segoe UI" w:cs="Segoe UI"/>
                <w:bCs/>
                <w:iCs/>
                <w:lang w:eastAsia="en-GB"/>
              </w:rPr>
              <w:t>minutes</w:t>
            </w:r>
            <w:r w:rsidR="00BA573C">
              <w:rPr>
                <w:rFonts w:ascii="Segoe UI" w:hAnsi="Segoe UI" w:cs="Segoe UI"/>
                <w:bCs/>
                <w:iCs/>
                <w:lang w:eastAsia="en-GB"/>
              </w:rPr>
              <w:t>;</w:t>
            </w:r>
          </w:p>
          <w:p w14:paraId="66ABD17A" w14:textId="75E5C191" w:rsidR="00F57A3E" w:rsidRPr="0020741D" w:rsidRDefault="00BA573C" w:rsidP="0020741D">
            <w:pPr>
              <w:pStyle w:val="ListParagraph"/>
              <w:numPr>
                <w:ilvl w:val="0"/>
                <w:numId w:val="6"/>
              </w:numPr>
              <w:rPr>
                <w:rFonts w:ascii="Segoe UI" w:hAnsi="Segoe UI" w:cs="Segoe UI"/>
                <w:bCs/>
                <w:iCs/>
                <w:lang w:eastAsia="en-GB"/>
              </w:rPr>
            </w:pPr>
            <w:r>
              <w:rPr>
                <w:rFonts w:ascii="Segoe UI" w:hAnsi="Segoe UI" w:cs="Segoe UI"/>
                <w:bCs/>
                <w:iCs/>
                <w:lang w:eastAsia="en-GB"/>
              </w:rPr>
              <w:t xml:space="preserve">2(e) </w:t>
            </w:r>
            <w:r w:rsidR="00374598">
              <w:rPr>
                <w:rFonts w:ascii="Segoe UI" w:hAnsi="Segoe UI" w:cs="Segoe UI"/>
                <w:bCs/>
                <w:iCs/>
                <w:lang w:eastAsia="en-GB"/>
              </w:rPr>
              <w:t xml:space="preserve">and 3(b) from September 2021 - </w:t>
            </w:r>
            <w:r>
              <w:rPr>
                <w:rFonts w:ascii="Segoe UI" w:hAnsi="Segoe UI" w:cs="Segoe UI"/>
                <w:bCs/>
                <w:iCs/>
                <w:lang w:eastAsia="en-GB"/>
              </w:rPr>
              <w:t>written audit trail of ideas considered, but not ultimately taken forward, for inclusion in the Internal Audit Plan</w:t>
            </w:r>
            <w:r w:rsidR="006E2E81">
              <w:rPr>
                <w:rFonts w:ascii="Segoe UI" w:hAnsi="Segoe UI" w:cs="Segoe UI"/>
                <w:bCs/>
                <w:iCs/>
                <w:lang w:eastAsia="en-GB"/>
              </w:rPr>
              <w:t xml:space="preserve"> – </w:t>
            </w:r>
            <w:r w:rsidR="00300BA8">
              <w:rPr>
                <w:rFonts w:ascii="Segoe UI" w:hAnsi="Segoe UI" w:cs="Segoe UI"/>
                <w:bCs/>
                <w:iCs/>
                <w:lang w:eastAsia="en-GB"/>
              </w:rPr>
              <w:t xml:space="preserve">complete and </w:t>
            </w:r>
            <w:r w:rsidR="006E2E81">
              <w:rPr>
                <w:rFonts w:ascii="Segoe UI" w:hAnsi="Segoe UI" w:cs="Segoe UI"/>
                <w:bCs/>
                <w:iCs/>
                <w:lang w:eastAsia="en-GB"/>
              </w:rPr>
              <w:t>now listed in the Internal Audit Plan at paper AC 29/</w:t>
            </w:r>
            <w:r w:rsidR="00300BA8">
              <w:rPr>
                <w:rFonts w:ascii="Segoe UI" w:hAnsi="Segoe UI" w:cs="Segoe UI"/>
                <w:bCs/>
                <w:iCs/>
                <w:lang w:eastAsia="en-GB"/>
              </w:rPr>
              <w:t>20</w:t>
            </w:r>
            <w:r w:rsidR="006E2E81">
              <w:rPr>
                <w:rFonts w:ascii="Segoe UI" w:hAnsi="Segoe UI" w:cs="Segoe UI"/>
                <w:bCs/>
                <w:iCs/>
                <w:lang w:eastAsia="en-GB"/>
              </w:rPr>
              <w:t>22;</w:t>
            </w:r>
          </w:p>
          <w:p w14:paraId="6C0EDA06" w14:textId="6E874F7D" w:rsidR="006F6FFE" w:rsidRDefault="00506A4E" w:rsidP="00F57A3E">
            <w:pPr>
              <w:pStyle w:val="ListParagraph"/>
              <w:numPr>
                <w:ilvl w:val="0"/>
                <w:numId w:val="6"/>
              </w:numPr>
              <w:rPr>
                <w:rFonts w:ascii="Segoe UI" w:hAnsi="Segoe UI" w:cs="Segoe UI"/>
                <w:bCs/>
                <w:iCs/>
                <w:lang w:eastAsia="en-GB"/>
              </w:rPr>
            </w:pPr>
            <w:r>
              <w:rPr>
                <w:rFonts w:ascii="Segoe UI" w:hAnsi="Segoe UI" w:cs="Segoe UI"/>
                <w:bCs/>
                <w:iCs/>
                <w:lang w:eastAsia="en-GB"/>
              </w:rPr>
              <w:t xml:space="preserve">3(d) </w:t>
            </w:r>
            <w:r w:rsidR="006638B7">
              <w:rPr>
                <w:rFonts w:ascii="Segoe UI" w:hAnsi="Segoe UI" w:cs="Segoe UI"/>
                <w:bCs/>
                <w:iCs/>
                <w:lang w:eastAsia="en-GB"/>
              </w:rPr>
              <w:t>Internal Audit had checked and confirmed that the action/recommendation in relation to statutory and mandatory training had been appropriately closed as</w:t>
            </w:r>
            <w:r w:rsidR="00DF222A">
              <w:rPr>
                <w:rFonts w:ascii="Segoe UI" w:hAnsi="Segoe UI" w:cs="Segoe UI"/>
                <w:bCs/>
                <w:iCs/>
                <w:lang w:eastAsia="en-GB"/>
              </w:rPr>
              <w:t xml:space="preserve"> this area would be monitored by the People, Leadership &amp; Culture </w:t>
            </w:r>
            <w:r w:rsidR="007123A3">
              <w:rPr>
                <w:rFonts w:ascii="Segoe UI" w:hAnsi="Segoe UI" w:cs="Segoe UI"/>
                <w:bCs/>
                <w:iCs/>
                <w:lang w:eastAsia="en-GB"/>
              </w:rPr>
              <w:t>(</w:t>
            </w:r>
            <w:r w:rsidR="007123A3">
              <w:rPr>
                <w:rFonts w:ascii="Segoe UI" w:hAnsi="Segoe UI" w:cs="Segoe UI"/>
                <w:b/>
                <w:iCs/>
                <w:lang w:eastAsia="en-GB"/>
              </w:rPr>
              <w:t>PLC</w:t>
            </w:r>
            <w:r w:rsidR="007123A3">
              <w:rPr>
                <w:rFonts w:ascii="Segoe UI" w:hAnsi="Segoe UI" w:cs="Segoe UI"/>
                <w:bCs/>
                <w:iCs/>
                <w:lang w:eastAsia="en-GB"/>
              </w:rPr>
              <w:t>)</w:t>
            </w:r>
            <w:r w:rsidR="007123A3">
              <w:rPr>
                <w:rFonts w:ascii="Segoe UI" w:hAnsi="Segoe UI" w:cs="Segoe UI"/>
                <w:b/>
                <w:iCs/>
                <w:lang w:eastAsia="en-GB"/>
              </w:rPr>
              <w:t xml:space="preserve"> </w:t>
            </w:r>
            <w:r w:rsidR="00DF222A">
              <w:rPr>
                <w:rFonts w:ascii="Segoe UI" w:hAnsi="Segoe UI" w:cs="Segoe UI"/>
                <w:bCs/>
                <w:iCs/>
                <w:lang w:eastAsia="en-GB"/>
              </w:rPr>
              <w:t>Committee;</w:t>
            </w:r>
          </w:p>
          <w:p w14:paraId="547305F9" w14:textId="12D8AB9F" w:rsidR="00DF222A" w:rsidRDefault="00892242" w:rsidP="00F57A3E">
            <w:pPr>
              <w:pStyle w:val="ListParagraph"/>
              <w:numPr>
                <w:ilvl w:val="0"/>
                <w:numId w:val="6"/>
              </w:numPr>
              <w:rPr>
                <w:rFonts w:ascii="Segoe UI" w:hAnsi="Segoe UI" w:cs="Segoe UI"/>
                <w:bCs/>
                <w:iCs/>
                <w:lang w:eastAsia="en-GB"/>
              </w:rPr>
            </w:pPr>
            <w:r>
              <w:rPr>
                <w:rFonts w:ascii="Segoe UI" w:hAnsi="Segoe UI" w:cs="Segoe UI"/>
                <w:bCs/>
                <w:iCs/>
                <w:lang w:eastAsia="en-GB"/>
              </w:rPr>
              <w:t xml:space="preserve">3(f) </w:t>
            </w:r>
            <w:r w:rsidR="002D4493">
              <w:rPr>
                <w:rFonts w:ascii="Segoe UI" w:hAnsi="Segoe UI" w:cs="Segoe UI"/>
                <w:bCs/>
                <w:iCs/>
                <w:lang w:eastAsia="en-GB"/>
              </w:rPr>
              <w:t>progress made</w:t>
            </w:r>
            <w:r w:rsidR="00F920CA">
              <w:rPr>
                <w:rFonts w:ascii="Segoe UI" w:hAnsi="Segoe UI" w:cs="Segoe UI"/>
                <w:bCs/>
                <w:iCs/>
              </w:rPr>
              <w:t xml:space="preserve"> (as reported a</w:t>
            </w:r>
            <w:r w:rsidR="00F920CA" w:rsidRPr="00F920CA">
              <w:rPr>
                <w:rFonts w:ascii="Segoe UI" w:hAnsi="Segoe UI" w:cs="Segoe UI"/>
                <w:bCs/>
                <w:iCs/>
                <w:lang w:eastAsia="en-GB"/>
              </w:rPr>
              <w:t>t paper AC 27(iii)/2022</w:t>
            </w:r>
            <w:r w:rsidR="00F920CA">
              <w:rPr>
                <w:rFonts w:ascii="Segoe UI" w:hAnsi="Segoe UI" w:cs="Segoe UI"/>
                <w:bCs/>
                <w:iCs/>
                <w:lang w:eastAsia="en-GB"/>
              </w:rPr>
              <w:t>)</w:t>
            </w:r>
            <w:r w:rsidR="002D4493">
              <w:rPr>
                <w:rFonts w:ascii="Segoe UI" w:hAnsi="Segoe UI" w:cs="Segoe UI"/>
                <w:bCs/>
                <w:iCs/>
                <w:lang w:eastAsia="en-GB"/>
              </w:rPr>
              <w:t>, and detailed supporting evidence provided in the Reading Room to the meeting</w:t>
            </w:r>
            <w:r w:rsidR="004F0927">
              <w:rPr>
                <w:rFonts w:ascii="Segoe UI" w:hAnsi="Segoe UI" w:cs="Segoe UI"/>
                <w:bCs/>
                <w:iCs/>
                <w:lang w:eastAsia="en-GB"/>
              </w:rPr>
              <w:t xml:space="preserve"> at RR/App 01/2022</w:t>
            </w:r>
            <w:r w:rsidR="002D4493">
              <w:rPr>
                <w:rFonts w:ascii="Segoe UI" w:hAnsi="Segoe UI" w:cs="Segoe UI"/>
                <w:bCs/>
                <w:iCs/>
                <w:lang w:eastAsia="en-GB"/>
              </w:rPr>
              <w:t xml:space="preserve">, on </w:t>
            </w:r>
            <w:r w:rsidR="00FE63E1">
              <w:rPr>
                <w:rFonts w:ascii="Segoe UI" w:hAnsi="Segoe UI" w:cs="Segoe UI"/>
                <w:bCs/>
                <w:iCs/>
                <w:lang w:eastAsia="en-GB"/>
              </w:rPr>
              <w:t>changes in the control environments for Payroll</w:t>
            </w:r>
            <w:r w:rsidR="00B1759A">
              <w:rPr>
                <w:rFonts w:ascii="Segoe UI" w:hAnsi="Segoe UI" w:cs="Segoe UI"/>
                <w:bCs/>
                <w:iCs/>
                <w:lang w:eastAsia="en-GB"/>
              </w:rPr>
              <w:t xml:space="preserve"> and the development of the Employee Systems Development Programme</w:t>
            </w:r>
            <w:r w:rsidR="0005275B">
              <w:rPr>
                <w:rFonts w:ascii="Segoe UI" w:hAnsi="Segoe UI" w:cs="Segoe UI"/>
                <w:bCs/>
                <w:iCs/>
                <w:lang w:eastAsia="en-GB"/>
              </w:rPr>
              <w:t>;</w:t>
            </w:r>
          </w:p>
          <w:p w14:paraId="59761A6B" w14:textId="0D139F0E" w:rsidR="005D40D7" w:rsidRDefault="0005275B" w:rsidP="00D72D38">
            <w:pPr>
              <w:pStyle w:val="ListParagraph"/>
              <w:numPr>
                <w:ilvl w:val="0"/>
                <w:numId w:val="6"/>
              </w:numPr>
              <w:jc w:val="both"/>
              <w:rPr>
                <w:rFonts w:ascii="Segoe UI" w:hAnsi="Segoe UI" w:cs="Segoe UI"/>
                <w:bCs/>
                <w:iCs/>
                <w:lang w:eastAsia="en-GB"/>
              </w:rPr>
            </w:pPr>
            <w:r w:rsidRPr="00D72D38">
              <w:rPr>
                <w:rFonts w:ascii="Segoe UI" w:hAnsi="Segoe UI" w:cs="Segoe UI"/>
                <w:bCs/>
                <w:iCs/>
                <w:lang w:eastAsia="en-GB"/>
              </w:rPr>
              <w:t>3(l)</w:t>
            </w:r>
            <w:r w:rsidR="007E6257" w:rsidRPr="00D72D38">
              <w:rPr>
                <w:rFonts w:ascii="Segoe UI" w:hAnsi="Segoe UI" w:cs="Segoe UI"/>
                <w:bCs/>
                <w:iCs/>
                <w:lang w:eastAsia="en-GB"/>
              </w:rPr>
              <w:t>, (q) and (s)</w:t>
            </w:r>
            <w:r w:rsidRPr="00D72D38">
              <w:rPr>
                <w:rFonts w:ascii="Segoe UI" w:hAnsi="Segoe UI" w:cs="Segoe UI"/>
                <w:bCs/>
                <w:iCs/>
                <w:lang w:eastAsia="en-GB"/>
              </w:rPr>
              <w:t xml:space="preserve"> </w:t>
            </w:r>
            <w:r w:rsidR="007E6257" w:rsidRPr="00D72D38">
              <w:rPr>
                <w:rFonts w:ascii="Segoe UI" w:hAnsi="Segoe UI" w:cs="Segoe UI"/>
                <w:bCs/>
                <w:iCs/>
                <w:lang w:eastAsia="en-GB"/>
              </w:rPr>
              <w:t xml:space="preserve">Psychiatric Intensive Care Unit (PICU) further report on the agenda for discussion at paper </w:t>
            </w:r>
            <w:r w:rsidR="00D72D38" w:rsidRPr="00D72D38">
              <w:rPr>
                <w:rFonts w:ascii="Segoe UI" w:hAnsi="Segoe UI" w:cs="Segoe UI"/>
                <w:bCs/>
                <w:iCs/>
                <w:lang w:eastAsia="en-GB"/>
              </w:rPr>
              <w:t>AC-pvt 33/2022</w:t>
            </w:r>
            <w:r w:rsidR="00D72D38">
              <w:rPr>
                <w:rFonts w:ascii="Segoe UI" w:hAnsi="Segoe UI" w:cs="Segoe UI"/>
                <w:bCs/>
                <w:iCs/>
                <w:lang w:eastAsia="en-GB"/>
              </w:rPr>
              <w:t>;</w:t>
            </w:r>
          </w:p>
          <w:p w14:paraId="44C9976E" w14:textId="3FB7C0D6" w:rsidR="00D72D38" w:rsidRDefault="003837CC" w:rsidP="00D72D38">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4(a) and (b) </w:t>
            </w:r>
            <w:r w:rsidR="001E08E9">
              <w:rPr>
                <w:rFonts w:ascii="Segoe UI" w:hAnsi="Segoe UI" w:cs="Segoe UI"/>
                <w:bCs/>
                <w:iCs/>
                <w:lang w:eastAsia="en-GB"/>
              </w:rPr>
              <w:t xml:space="preserve">updates from Chairs of the </w:t>
            </w:r>
            <w:r w:rsidR="007123A3" w:rsidRPr="007123A3">
              <w:rPr>
                <w:rFonts w:ascii="Segoe UI" w:hAnsi="Segoe UI" w:cs="Segoe UI"/>
                <w:bCs/>
                <w:iCs/>
                <w:lang w:eastAsia="en-GB"/>
              </w:rPr>
              <w:t>PLC</w:t>
            </w:r>
            <w:r w:rsidR="007123A3">
              <w:rPr>
                <w:rFonts w:ascii="Segoe UI" w:hAnsi="Segoe UI" w:cs="Segoe UI"/>
                <w:bCs/>
                <w:iCs/>
                <w:lang w:eastAsia="en-GB"/>
              </w:rPr>
              <w:t xml:space="preserve"> Committee and Finance &amp; Investment Committee on the agenda for the meeting at item </w:t>
            </w:r>
            <w:r w:rsidR="00300BA8">
              <w:rPr>
                <w:rFonts w:ascii="Segoe UI" w:hAnsi="Segoe UI" w:cs="Segoe UI"/>
                <w:bCs/>
                <w:iCs/>
                <w:lang w:eastAsia="en-GB"/>
              </w:rPr>
              <w:t>10</w:t>
            </w:r>
            <w:r w:rsidR="007123A3">
              <w:rPr>
                <w:rFonts w:ascii="Segoe UI" w:hAnsi="Segoe UI" w:cs="Segoe UI"/>
                <w:bCs/>
                <w:iCs/>
                <w:lang w:eastAsia="en-GB"/>
              </w:rPr>
              <w:t xml:space="preserve"> below; </w:t>
            </w:r>
          </w:p>
          <w:p w14:paraId="301B7AAD" w14:textId="52DA0AF7" w:rsidR="007123A3" w:rsidRDefault="002A45B7" w:rsidP="00D72D38">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5(b)-(c) Internal Audit Plan discussed at the Executive; </w:t>
            </w:r>
          </w:p>
          <w:p w14:paraId="11E38258" w14:textId="29CA8D1E" w:rsidR="002A45B7" w:rsidRDefault="006250DB" w:rsidP="00D72D38">
            <w:pPr>
              <w:pStyle w:val="ListParagraph"/>
              <w:numPr>
                <w:ilvl w:val="0"/>
                <w:numId w:val="6"/>
              </w:numPr>
              <w:jc w:val="both"/>
              <w:rPr>
                <w:rFonts w:ascii="Segoe UI" w:hAnsi="Segoe UI" w:cs="Segoe UI"/>
                <w:bCs/>
                <w:iCs/>
                <w:lang w:eastAsia="en-GB"/>
              </w:rPr>
            </w:pPr>
            <w:r>
              <w:rPr>
                <w:rFonts w:ascii="Segoe UI" w:hAnsi="Segoe UI" w:cs="Segoe UI"/>
                <w:bCs/>
                <w:iCs/>
                <w:lang w:eastAsia="en-GB"/>
              </w:rPr>
              <w:t>9(a)-(b) June Audit Committee meeting rescheduled;</w:t>
            </w:r>
            <w:r w:rsidR="0004523B">
              <w:rPr>
                <w:rFonts w:ascii="Segoe UI" w:hAnsi="Segoe UI" w:cs="Segoe UI"/>
                <w:bCs/>
                <w:iCs/>
                <w:lang w:eastAsia="en-GB"/>
              </w:rPr>
              <w:t xml:space="preserve"> and</w:t>
            </w:r>
          </w:p>
          <w:p w14:paraId="23B35613" w14:textId="16FA6CFC" w:rsidR="00653B4D" w:rsidRPr="00653B4D" w:rsidRDefault="00653B4D" w:rsidP="00653B4D">
            <w:pPr>
              <w:jc w:val="both"/>
              <w:rPr>
                <w:rFonts w:ascii="Segoe UI" w:hAnsi="Segoe UI" w:cs="Segoe UI"/>
                <w:bCs/>
                <w:i/>
                <w:lang w:eastAsia="en-GB"/>
              </w:rPr>
            </w:pPr>
            <w:r>
              <w:rPr>
                <w:rFonts w:ascii="Segoe UI" w:hAnsi="Segoe UI" w:cs="Segoe UI"/>
                <w:bCs/>
                <w:i/>
                <w:lang w:eastAsia="en-GB"/>
              </w:rPr>
              <w:t>From 09 December 2021</w:t>
            </w:r>
          </w:p>
          <w:p w14:paraId="3EE7809C" w14:textId="2A23D23E" w:rsidR="00653B4D" w:rsidRPr="0004523B" w:rsidRDefault="00653B4D" w:rsidP="0004523B">
            <w:pPr>
              <w:pStyle w:val="ListParagraph"/>
              <w:numPr>
                <w:ilvl w:val="0"/>
                <w:numId w:val="6"/>
              </w:numPr>
              <w:rPr>
                <w:rFonts w:ascii="Segoe UI" w:hAnsi="Segoe UI" w:cs="Segoe UI"/>
                <w:bCs/>
                <w:iCs/>
                <w:lang w:eastAsia="en-GB"/>
              </w:rPr>
            </w:pPr>
            <w:r w:rsidRPr="00653B4D">
              <w:rPr>
                <w:rFonts w:ascii="Segoe UI" w:hAnsi="Segoe UI" w:cs="Segoe UI"/>
                <w:bCs/>
                <w:iCs/>
                <w:lang w:eastAsia="en-GB"/>
              </w:rPr>
              <w:t>13(c) Clinical Audit further reporting</w:t>
            </w:r>
            <w:r w:rsidR="00374598">
              <w:rPr>
                <w:rFonts w:ascii="Segoe UI" w:hAnsi="Segoe UI" w:cs="Segoe UI"/>
                <w:bCs/>
                <w:iCs/>
                <w:lang w:eastAsia="en-GB"/>
              </w:rPr>
              <w:t xml:space="preserve"> at paper AC 31/2022</w:t>
            </w:r>
            <w:r w:rsidR="0004523B">
              <w:rPr>
                <w:rFonts w:ascii="Segoe UI" w:hAnsi="Segoe UI" w:cs="Segoe UI"/>
                <w:bCs/>
                <w:iCs/>
                <w:lang w:eastAsia="en-GB"/>
              </w:rPr>
              <w:t>.</w:t>
            </w:r>
          </w:p>
          <w:p w14:paraId="3BDF0164" w14:textId="1D407A66" w:rsidR="002A45B7" w:rsidRDefault="002A45B7" w:rsidP="001C1659">
            <w:pPr>
              <w:jc w:val="both"/>
              <w:rPr>
                <w:rFonts w:ascii="Segoe UI" w:hAnsi="Segoe UI" w:cs="Segoe UI"/>
                <w:bCs/>
                <w:iCs/>
                <w:lang w:eastAsia="en-GB"/>
              </w:rPr>
            </w:pPr>
          </w:p>
          <w:p w14:paraId="4DA451FA" w14:textId="5E0215DC" w:rsidR="00417B0B" w:rsidRDefault="00417B0B" w:rsidP="001C1659">
            <w:pPr>
              <w:jc w:val="both"/>
              <w:rPr>
                <w:rFonts w:ascii="Segoe UI" w:hAnsi="Segoe UI" w:cs="Segoe UI"/>
                <w:bCs/>
                <w:iCs/>
                <w:lang w:eastAsia="en-GB"/>
              </w:rPr>
            </w:pPr>
            <w:r>
              <w:rPr>
                <w:rFonts w:ascii="Segoe UI" w:hAnsi="Segoe UI" w:cs="Segoe UI"/>
                <w:b/>
                <w:iCs/>
                <w:lang w:eastAsia="en-GB"/>
              </w:rPr>
              <w:t>Item 11</w:t>
            </w:r>
            <w:r w:rsidR="009B6E99">
              <w:rPr>
                <w:rFonts w:ascii="Segoe UI" w:hAnsi="Segoe UI" w:cs="Segoe UI"/>
                <w:b/>
                <w:iCs/>
                <w:lang w:eastAsia="en-GB"/>
              </w:rPr>
              <w:t>(c) Fire Safety – rota of fire wardens</w:t>
            </w:r>
          </w:p>
          <w:p w14:paraId="110D838C" w14:textId="6E793C0E" w:rsidR="009B6E99" w:rsidRPr="009B6E99" w:rsidRDefault="009B6E99" w:rsidP="001C1659">
            <w:pPr>
              <w:jc w:val="both"/>
              <w:rPr>
                <w:rFonts w:ascii="Segoe UI" w:hAnsi="Segoe UI" w:cs="Segoe UI"/>
                <w:bCs/>
                <w:iCs/>
                <w:lang w:eastAsia="en-GB"/>
              </w:rPr>
            </w:pPr>
            <w:r>
              <w:rPr>
                <w:rFonts w:ascii="Segoe UI" w:hAnsi="Segoe UI" w:cs="Segoe UI"/>
                <w:bCs/>
                <w:iCs/>
                <w:lang w:eastAsia="en-GB"/>
              </w:rPr>
              <w:t xml:space="preserve">The DoCA/CoSec confirmed that the </w:t>
            </w:r>
            <w:r w:rsidR="009427B8" w:rsidRPr="009427B8">
              <w:rPr>
                <w:rFonts w:ascii="Segoe UI" w:hAnsi="Segoe UI" w:cs="Segoe UI"/>
                <w:bCs/>
                <w:iCs/>
                <w:lang w:eastAsia="en-GB"/>
              </w:rPr>
              <w:t>Emergency Planning Lead</w:t>
            </w:r>
            <w:r w:rsidR="0041366A">
              <w:rPr>
                <w:rFonts w:ascii="Segoe UI" w:hAnsi="Segoe UI" w:cs="Segoe UI"/>
                <w:bCs/>
                <w:iCs/>
                <w:lang w:eastAsia="en-GB"/>
              </w:rPr>
              <w:t xml:space="preserve"> worked closely with the Fire Safety team</w:t>
            </w:r>
            <w:r w:rsidR="004C2701">
              <w:rPr>
                <w:rFonts w:ascii="Segoe UI" w:hAnsi="Segoe UI" w:cs="Segoe UI"/>
                <w:bCs/>
                <w:iCs/>
                <w:lang w:eastAsia="en-GB"/>
              </w:rPr>
              <w:t xml:space="preserve">.  The DoF added that the organisation of the rota was more of an operational issue for day-to-day management than for Emergency Planning.  The Chair </w:t>
            </w:r>
            <w:r w:rsidR="00C3792A">
              <w:rPr>
                <w:rFonts w:ascii="Segoe UI" w:hAnsi="Segoe UI" w:cs="Segoe UI"/>
                <w:bCs/>
                <w:iCs/>
                <w:lang w:eastAsia="en-GB"/>
              </w:rPr>
              <w:t>requested that formal assurance still be provided that there was alway</w:t>
            </w:r>
            <w:r w:rsidR="00DE51F1">
              <w:rPr>
                <w:rFonts w:ascii="Segoe UI" w:hAnsi="Segoe UI" w:cs="Segoe UI"/>
                <w:bCs/>
                <w:iCs/>
                <w:lang w:eastAsia="en-GB"/>
              </w:rPr>
              <w:t>s an appropriate fire warden in place</w:t>
            </w:r>
            <w:r w:rsidR="0059459C">
              <w:rPr>
                <w:rFonts w:ascii="Segoe UI" w:hAnsi="Segoe UI" w:cs="Segoe UI"/>
                <w:bCs/>
                <w:iCs/>
                <w:lang w:eastAsia="en-GB"/>
              </w:rPr>
              <w:t xml:space="preserve"> and that it was ensured that </w:t>
            </w:r>
            <w:r w:rsidR="00E32385" w:rsidRPr="00E32385">
              <w:rPr>
                <w:rFonts w:ascii="Segoe UI" w:hAnsi="Segoe UI" w:cs="Segoe UI"/>
                <w:bCs/>
                <w:iCs/>
                <w:lang w:eastAsia="en-GB"/>
              </w:rPr>
              <w:t>the persons in control of sites had an appropriate rota of fire wardens particularly in the event of any situations similar to COVID-19</w:t>
            </w:r>
            <w:r w:rsidR="00E5133C">
              <w:t xml:space="preserve"> </w:t>
            </w:r>
            <w:r w:rsidR="00E5133C" w:rsidRPr="00E5133C">
              <w:rPr>
                <w:rFonts w:ascii="Segoe UI" w:hAnsi="Segoe UI" w:cs="Segoe UI"/>
                <w:bCs/>
                <w:iCs/>
                <w:lang w:eastAsia="en-GB"/>
              </w:rPr>
              <w:t>which could result in sparsely occupied sites whilst staff were mainly working from home (thereby reducing the number of available fire wardens).</w:t>
            </w:r>
            <w:r w:rsidR="00E5133C">
              <w:rPr>
                <w:rFonts w:ascii="Segoe UI" w:hAnsi="Segoe UI" w:cs="Segoe UI"/>
                <w:bCs/>
                <w:iCs/>
                <w:lang w:eastAsia="en-GB"/>
              </w:rPr>
              <w:t xml:space="preserve"> T</w:t>
            </w:r>
            <w:r w:rsidR="00EF21C1">
              <w:rPr>
                <w:rFonts w:ascii="Segoe UI" w:hAnsi="Segoe UI" w:cs="Segoe UI"/>
                <w:bCs/>
                <w:iCs/>
                <w:lang w:eastAsia="en-GB"/>
              </w:rPr>
              <w:t xml:space="preserve">his action noted as staying on the </w:t>
            </w:r>
            <w:r w:rsidR="00805C77">
              <w:rPr>
                <w:rFonts w:ascii="Segoe UI" w:hAnsi="Segoe UI" w:cs="Segoe UI"/>
                <w:bCs/>
                <w:iCs/>
                <w:lang w:eastAsia="en-GB"/>
              </w:rPr>
              <w:t xml:space="preserve">list to be completed. </w:t>
            </w:r>
          </w:p>
          <w:p w14:paraId="0B0FBAA3" w14:textId="77777777" w:rsidR="00417B0B" w:rsidRDefault="00417B0B" w:rsidP="001C1659">
            <w:pPr>
              <w:jc w:val="both"/>
              <w:rPr>
                <w:rFonts w:ascii="Segoe UI" w:hAnsi="Segoe UI" w:cs="Segoe UI"/>
                <w:bCs/>
                <w:iCs/>
                <w:lang w:eastAsia="en-GB"/>
              </w:rPr>
            </w:pPr>
          </w:p>
          <w:p w14:paraId="4656D384" w14:textId="6080F353" w:rsidR="00386AC1" w:rsidRDefault="001C1659" w:rsidP="001C1659">
            <w:pPr>
              <w:jc w:val="both"/>
              <w:rPr>
                <w:rFonts w:ascii="Segoe UI" w:hAnsi="Segoe UI" w:cs="Segoe UI"/>
                <w:bCs/>
                <w:iCs/>
                <w:lang w:eastAsia="en-GB"/>
              </w:rPr>
            </w:pPr>
            <w:r>
              <w:rPr>
                <w:rFonts w:ascii="Segoe UI" w:hAnsi="Segoe UI" w:cs="Segoe UI"/>
                <w:bCs/>
                <w:iCs/>
                <w:lang w:eastAsia="en-GB"/>
              </w:rPr>
              <w:t>The remaining actions in the Summary of Actions document were to be progressed</w:t>
            </w:r>
            <w:r w:rsidR="00386AC1">
              <w:rPr>
                <w:rFonts w:ascii="Segoe UI" w:hAnsi="Segoe UI" w:cs="Segoe UI"/>
                <w:bCs/>
                <w:iCs/>
                <w:lang w:eastAsia="en-GB"/>
              </w:rPr>
              <w:t>:</w:t>
            </w:r>
          </w:p>
          <w:p w14:paraId="4E038E71" w14:textId="3B3065BE" w:rsidR="00BA1E83" w:rsidRDefault="00BA1E83" w:rsidP="00BA1E83">
            <w:pPr>
              <w:pStyle w:val="ListParagraph"/>
              <w:numPr>
                <w:ilvl w:val="0"/>
                <w:numId w:val="21"/>
              </w:numPr>
              <w:jc w:val="both"/>
              <w:rPr>
                <w:rFonts w:ascii="Segoe UI" w:hAnsi="Segoe UI" w:cs="Segoe UI"/>
                <w:bCs/>
                <w:iCs/>
                <w:lang w:eastAsia="en-GB"/>
              </w:rPr>
            </w:pPr>
            <w:r>
              <w:rPr>
                <w:rFonts w:ascii="Segoe UI" w:hAnsi="Segoe UI" w:cs="Segoe UI"/>
                <w:bCs/>
                <w:iCs/>
                <w:lang w:eastAsia="en-GB"/>
              </w:rPr>
              <w:t>11(c)</w:t>
            </w:r>
            <w:r w:rsidR="003D3308">
              <w:rPr>
                <w:rFonts w:ascii="Segoe UI" w:hAnsi="Segoe UI" w:cs="Segoe UI"/>
                <w:bCs/>
                <w:iCs/>
                <w:lang w:eastAsia="en-GB"/>
              </w:rPr>
              <w:t xml:space="preserve"> Fire Safety – rota of fire wardens;</w:t>
            </w:r>
          </w:p>
          <w:p w14:paraId="4ABBF5ED" w14:textId="0808E905" w:rsidR="00D33934" w:rsidRDefault="004115E0" w:rsidP="00BA1E83">
            <w:pPr>
              <w:pStyle w:val="ListParagraph"/>
              <w:numPr>
                <w:ilvl w:val="0"/>
                <w:numId w:val="21"/>
              </w:numPr>
              <w:jc w:val="both"/>
              <w:rPr>
                <w:rFonts w:ascii="Segoe UI" w:hAnsi="Segoe UI" w:cs="Segoe UI"/>
                <w:bCs/>
                <w:iCs/>
                <w:lang w:eastAsia="en-GB"/>
              </w:rPr>
            </w:pPr>
            <w:r>
              <w:rPr>
                <w:rFonts w:ascii="Segoe UI" w:hAnsi="Segoe UI" w:cs="Segoe UI"/>
                <w:bCs/>
                <w:iCs/>
                <w:lang w:eastAsia="en-GB"/>
              </w:rPr>
              <w:t>12(b) on hold until next regular reporting on Single Action Tender Waivers due in September 2022;</w:t>
            </w:r>
          </w:p>
          <w:p w14:paraId="48A3C76F" w14:textId="4EF7D23F" w:rsidR="004115E0" w:rsidRPr="00BA1E83" w:rsidRDefault="00A851B8" w:rsidP="00BA1E83">
            <w:pPr>
              <w:pStyle w:val="ListParagraph"/>
              <w:numPr>
                <w:ilvl w:val="0"/>
                <w:numId w:val="21"/>
              </w:numPr>
              <w:jc w:val="both"/>
              <w:rPr>
                <w:rFonts w:ascii="Segoe UI" w:hAnsi="Segoe UI" w:cs="Segoe UI"/>
                <w:bCs/>
                <w:iCs/>
                <w:lang w:eastAsia="en-GB"/>
              </w:rPr>
            </w:pPr>
            <w:r>
              <w:rPr>
                <w:rFonts w:ascii="Segoe UI" w:hAnsi="Segoe UI" w:cs="Segoe UI"/>
                <w:bCs/>
                <w:iCs/>
                <w:lang w:eastAsia="en-GB"/>
              </w:rPr>
              <w:t xml:space="preserve">14(b)&amp;(e) on hold for next </w:t>
            </w:r>
            <w:r w:rsidR="00904854">
              <w:rPr>
                <w:rFonts w:ascii="Segoe UI" w:hAnsi="Segoe UI" w:cs="Segoe UI"/>
                <w:bCs/>
                <w:iCs/>
                <w:lang w:eastAsia="en-GB"/>
              </w:rPr>
              <w:t>overall Board Assurance Framework update</w:t>
            </w:r>
            <w:r w:rsidR="0004523B">
              <w:rPr>
                <w:rFonts w:ascii="Segoe UI" w:hAnsi="Segoe UI" w:cs="Segoe UI"/>
                <w:bCs/>
                <w:iCs/>
                <w:lang w:eastAsia="en-GB"/>
              </w:rPr>
              <w:t xml:space="preserve">; and </w:t>
            </w:r>
          </w:p>
          <w:p w14:paraId="3CE10A81" w14:textId="3C819399" w:rsidR="008A218C" w:rsidRPr="008A218C" w:rsidRDefault="008A218C" w:rsidP="001C1659">
            <w:pPr>
              <w:jc w:val="both"/>
              <w:rPr>
                <w:rFonts w:ascii="Segoe UI" w:hAnsi="Segoe UI" w:cs="Segoe UI"/>
                <w:bCs/>
                <w:i/>
                <w:lang w:eastAsia="en-GB"/>
              </w:rPr>
            </w:pPr>
            <w:r>
              <w:rPr>
                <w:rFonts w:ascii="Segoe UI" w:hAnsi="Segoe UI" w:cs="Segoe UI"/>
                <w:bCs/>
                <w:i/>
                <w:lang w:eastAsia="en-GB"/>
              </w:rPr>
              <w:t>From 09 December 2021</w:t>
            </w:r>
          </w:p>
          <w:p w14:paraId="721DE7BC" w14:textId="4DB02A9A" w:rsidR="004D3792" w:rsidRDefault="00061B78" w:rsidP="006C69F9">
            <w:pPr>
              <w:pStyle w:val="ListParagraph"/>
              <w:numPr>
                <w:ilvl w:val="0"/>
                <w:numId w:val="13"/>
              </w:numPr>
              <w:jc w:val="both"/>
              <w:rPr>
                <w:rFonts w:ascii="Segoe UI" w:hAnsi="Segoe UI" w:cs="Segoe UI"/>
                <w:lang w:eastAsia="en-GB"/>
              </w:rPr>
            </w:pPr>
            <w:r>
              <w:rPr>
                <w:rFonts w:ascii="Segoe UI" w:hAnsi="Segoe UI" w:cs="Segoe UI"/>
                <w:lang w:eastAsia="en-GB"/>
              </w:rPr>
              <w:t>6(d)</w:t>
            </w:r>
            <w:r w:rsidR="00E52FDD">
              <w:rPr>
                <w:rFonts w:ascii="Segoe UI" w:hAnsi="Segoe UI" w:cs="Segoe UI"/>
                <w:lang w:eastAsia="en-GB"/>
              </w:rPr>
              <w:t xml:space="preserve"> Statutory &amp; Mandatory training</w:t>
            </w:r>
            <w:r w:rsidR="0004523B">
              <w:rPr>
                <w:rFonts w:ascii="Segoe UI" w:hAnsi="Segoe UI" w:cs="Segoe UI"/>
                <w:lang w:eastAsia="en-GB"/>
              </w:rPr>
              <w:t xml:space="preserve">.  </w:t>
            </w:r>
          </w:p>
          <w:p w14:paraId="624EB13C" w14:textId="77777777" w:rsidR="00542942" w:rsidRDefault="00542942" w:rsidP="00542942">
            <w:pPr>
              <w:jc w:val="both"/>
              <w:rPr>
                <w:rFonts w:ascii="Segoe UI" w:hAnsi="Segoe UI" w:cs="Segoe UI"/>
                <w:i/>
                <w:iCs/>
                <w:lang w:eastAsia="en-GB"/>
              </w:rPr>
            </w:pPr>
          </w:p>
          <w:p w14:paraId="2B993F95" w14:textId="77777777" w:rsidR="00DD4587" w:rsidRDefault="00DD4587" w:rsidP="00542942">
            <w:pPr>
              <w:jc w:val="both"/>
              <w:rPr>
                <w:rFonts w:ascii="Segoe UI" w:hAnsi="Segoe UI" w:cs="Segoe UI"/>
                <w:i/>
                <w:iCs/>
                <w:lang w:eastAsia="en-GB"/>
              </w:rPr>
            </w:pPr>
            <w:r>
              <w:rPr>
                <w:rFonts w:ascii="Segoe UI" w:hAnsi="Segoe UI" w:cs="Segoe UI"/>
                <w:i/>
                <w:iCs/>
                <w:lang w:eastAsia="en-GB"/>
              </w:rPr>
              <w:t xml:space="preserve">The </w:t>
            </w:r>
            <w:r w:rsidRPr="00DD4587">
              <w:rPr>
                <w:rFonts w:ascii="Segoe UI" w:hAnsi="Segoe UI" w:cs="Segoe UI"/>
                <w:i/>
                <w:iCs/>
                <w:lang w:eastAsia="en-GB"/>
              </w:rPr>
              <w:t>ED for D&amp;T</w:t>
            </w:r>
            <w:r>
              <w:rPr>
                <w:rFonts w:ascii="Segoe UI" w:hAnsi="Segoe UI" w:cs="Segoe UI"/>
                <w:i/>
                <w:iCs/>
                <w:lang w:eastAsia="en-GB"/>
              </w:rPr>
              <w:t xml:space="preserve"> </w:t>
            </w:r>
            <w:r w:rsidR="006638B7">
              <w:rPr>
                <w:rFonts w:ascii="Segoe UI" w:hAnsi="Segoe UI" w:cs="Segoe UI"/>
                <w:i/>
                <w:iCs/>
                <w:lang w:eastAsia="en-GB"/>
              </w:rPr>
              <w:t xml:space="preserve">temporarily left the meeting.  </w:t>
            </w:r>
          </w:p>
          <w:p w14:paraId="681EB6CE" w14:textId="77777777" w:rsidR="002F0C0B" w:rsidRDefault="002F0C0B" w:rsidP="00542942">
            <w:pPr>
              <w:jc w:val="both"/>
              <w:rPr>
                <w:rFonts w:ascii="Segoe UI" w:hAnsi="Segoe UI" w:cs="Segoe UI"/>
                <w:lang w:eastAsia="en-GB"/>
              </w:rPr>
            </w:pPr>
          </w:p>
          <w:p w14:paraId="306E5E84" w14:textId="77777777" w:rsidR="0094265F" w:rsidRDefault="0094265F" w:rsidP="00542942">
            <w:pPr>
              <w:jc w:val="both"/>
              <w:rPr>
                <w:rFonts w:ascii="Segoe UI" w:hAnsi="Segoe UI" w:cs="Segoe UI"/>
                <w:lang w:eastAsia="en-GB"/>
              </w:rPr>
            </w:pPr>
          </w:p>
          <w:p w14:paraId="30E7D426" w14:textId="6EBDC13F" w:rsidR="00DA712C" w:rsidRPr="006638B7" w:rsidRDefault="00DA712C" w:rsidP="00542942">
            <w:pPr>
              <w:jc w:val="both"/>
              <w:rPr>
                <w:rFonts w:ascii="Segoe UI" w:hAnsi="Segoe UI" w:cs="Segoe UI"/>
                <w:lang w:eastAsia="en-GB"/>
              </w:rPr>
            </w:pPr>
          </w:p>
        </w:tc>
        <w:tc>
          <w:tcPr>
            <w:tcW w:w="1025" w:type="dxa"/>
          </w:tcPr>
          <w:p w14:paraId="26D24E15" w14:textId="77777777" w:rsidR="00542F62" w:rsidRPr="002D5A81" w:rsidRDefault="00542F62" w:rsidP="00307DCC">
            <w:pPr>
              <w:rPr>
                <w:rFonts w:ascii="Segoe UI" w:hAnsi="Segoe UI" w:cs="Segoe UI"/>
                <w:lang w:eastAsia="en-GB"/>
              </w:rPr>
            </w:pPr>
          </w:p>
          <w:p w14:paraId="3EC02250" w14:textId="77777777" w:rsidR="0043086F" w:rsidRPr="002D5A81" w:rsidRDefault="0043086F" w:rsidP="00307DCC">
            <w:pPr>
              <w:rPr>
                <w:rFonts w:ascii="Segoe UI" w:hAnsi="Segoe UI" w:cs="Segoe UI"/>
                <w:lang w:eastAsia="en-GB"/>
              </w:rPr>
            </w:pPr>
          </w:p>
          <w:p w14:paraId="1CDCF763" w14:textId="5D6D9C65" w:rsidR="0043086F" w:rsidRDefault="0043086F" w:rsidP="00307DCC">
            <w:pPr>
              <w:rPr>
                <w:rFonts w:ascii="Segoe UI" w:hAnsi="Segoe UI" w:cs="Segoe UI"/>
                <w:lang w:eastAsia="en-GB"/>
              </w:rPr>
            </w:pPr>
          </w:p>
          <w:p w14:paraId="5CF47A5F" w14:textId="30935561" w:rsidR="00AB7E9C" w:rsidRPr="00AB7E9C" w:rsidRDefault="00AB7E9C" w:rsidP="00307DCC">
            <w:pPr>
              <w:rPr>
                <w:rFonts w:ascii="Segoe UI" w:hAnsi="Segoe UI" w:cs="Segoe UI"/>
                <w:lang w:eastAsia="en-GB"/>
              </w:rPr>
            </w:pPr>
            <w:r>
              <w:rPr>
                <w:rFonts w:ascii="Segoe UI" w:hAnsi="Segoe UI" w:cs="Segoe UI"/>
                <w:b/>
                <w:bCs/>
                <w:lang w:eastAsia="en-GB"/>
              </w:rPr>
              <w:t>HS</w:t>
            </w:r>
          </w:p>
          <w:p w14:paraId="412DFF80" w14:textId="1CAFADF7" w:rsidR="004E5DA1" w:rsidRDefault="004E5DA1" w:rsidP="00307DCC">
            <w:pPr>
              <w:rPr>
                <w:rFonts w:ascii="Segoe UI" w:hAnsi="Segoe UI" w:cs="Segoe UI"/>
                <w:lang w:eastAsia="en-GB"/>
              </w:rPr>
            </w:pPr>
          </w:p>
          <w:p w14:paraId="1AB195C1" w14:textId="29CAC95B" w:rsidR="004E5DA1" w:rsidRDefault="004E5DA1" w:rsidP="00307DCC">
            <w:pPr>
              <w:rPr>
                <w:rFonts w:ascii="Segoe UI" w:hAnsi="Segoe UI" w:cs="Segoe UI"/>
                <w:lang w:eastAsia="en-GB"/>
              </w:rPr>
            </w:pPr>
          </w:p>
          <w:p w14:paraId="639B8365" w14:textId="12B8B491" w:rsidR="004E5DA1" w:rsidRDefault="004E5DA1" w:rsidP="00307DCC">
            <w:pPr>
              <w:rPr>
                <w:rFonts w:ascii="Segoe UI" w:hAnsi="Segoe UI" w:cs="Segoe UI"/>
                <w:lang w:eastAsia="en-GB"/>
              </w:rPr>
            </w:pPr>
          </w:p>
          <w:p w14:paraId="52F3E748" w14:textId="71FC8F5E" w:rsidR="00DE51F1" w:rsidRDefault="00DE51F1" w:rsidP="00307DCC">
            <w:pPr>
              <w:rPr>
                <w:rFonts w:ascii="Segoe UI" w:hAnsi="Segoe UI" w:cs="Segoe UI"/>
                <w:lang w:eastAsia="en-GB"/>
              </w:rPr>
            </w:pPr>
          </w:p>
          <w:p w14:paraId="0114FDAB" w14:textId="1D54279F" w:rsidR="00DE51F1" w:rsidRDefault="00DE51F1" w:rsidP="00307DCC">
            <w:pPr>
              <w:rPr>
                <w:rFonts w:ascii="Segoe UI" w:hAnsi="Segoe UI" w:cs="Segoe UI"/>
                <w:lang w:eastAsia="en-GB"/>
              </w:rPr>
            </w:pPr>
          </w:p>
          <w:p w14:paraId="4080AF77" w14:textId="23D8501F" w:rsidR="00DE51F1" w:rsidRDefault="00DE51F1" w:rsidP="00307DCC">
            <w:pPr>
              <w:rPr>
                <w:rFonts w:ascii="Segoe UI" w:hAnsi="Segoe UI" w:cs="Segoe UI"/>
                <w:lang w:eastAsia="en-GB"/>
              </w:rPr>
            </w:pPr>
          </w:p>
          <w:p w14:paraId="3C867600" w14:textId="0D69B572" w:rsidR="00DE51F1" w:rsidRDefault="00DE51F1" w:rsidP="00307DCC">
            <w:pPr>
              <w:rPr>
                <w:rFonts w:ascii="Segoe UI" w:hAnsi="Segoe UI" w:cs="Segoe UI"/>
                <w:lang w:eastAsia="en-GB"/>
              </w:rPr>
            </w:pPr>
          </w:p>
          <w:p w14:paraId="2B6288EB" w14:textId="7E2B632D" w:rsidR="00DE51F1" w:rsidRDefault="00DE51F1" w:rsidP="00307DCC">
            <w:pPr>
              <w:rPr>
                <w:rFonts w:ascii="Segoe UI" w:hAnsi="Segoe UI" w:cs="Segoe UI"/>
                <w:lang w:eastAsia="en-GB"/>
              </w:rPr>
            </w:pPr>
          </w:p>
          <w:p w14:paraId="6188C44F" w14:textId="56DFFA6B" w:rsidR="00DE51F1" w:rsidRDefault="00DE51F1" w:rsidP="00307DCC">
            <w:pPr>
              <w:rPr>
                <w:rFonts w:ascii="Segoe UI" w:hAnsi="Segoe UI" w:cs="Segoe UI"/>
                <w:lang w:eastAsia="en-GB"/>
              </w:rPr>
            </w:pPr>
          </w:p>
          <w:p w14:paraId="6996AE0A" w14:textId="549FA74C" w:rsidR="00DE51F1" w:rsidRDefault="00DE51F1" w:rsidP="00307DCC">
            <w:pPr>
              <w:rPr>
                <w:rFonts w:ascii="Segoe UI" w:hAnsi="Segoe UI" w:cs="Segoe UI"/>
                <w:lang w:eastAsia="en-GB"/>
              </w:rPr>
            </w:pPr>
          </w:p>
          <w:p w14:paraId="0BE1FD82" w14:textId="77C7111B" w:rsidR="00DE51F1" w:rsidRDefault="00DE51F1" w:rsidP="00307DCC">
            <w:pPr>
              <w:rPr>
                <w:rFonts w:ascii="Segoe UI" w:hAnsi="Segoe UI" w:cs="Segoe UI"/>
                <w:lang w:eastAsia="en-GB"/>
              </w:rPr>
            </w:pPr>
          </w:p>
          <w:p w14:paraId="2AE83172" w14:textId="28BDA6FA" w:rsidR="00DE51F1" w:rsidRDefault="00DE51F1" w:rsidP="00307DCC">
            <w:pPr>
              <w:rPr>
                <w:rFonts w:ascii="Segoe UI" w:hAnsi="Segoe UI" w:cs="Segoe UI"/>
                <w:lang w:eastAsia="en-GB"/>
              </w:rPr>
            </w:pPr>
          </w:p>
          <w:p w14:paraId="0EBB8004" w14:textId="4A2ADFF6" w:rsidR="00DE51F1" w:rsidRDefault="00DE51F1" w:rsidP="00307DCC">
            <w:pPr>
              <w:rPr>
                <w:rFonts w:ascii="Segoe UI" w:hAnsi="Segoe UI" w:cs="Segoe UI"/>
                <w:lang w:eastAsia="en-GB"/>
              </w:rPr>
            </w:pPr>
          </w:p>
          <w:p w14:paraId="69DEB748" w14:textId="202A39F9" w:rsidR="00DE51F1" w:rsidRDefault="00DE51F1" w:rsidP="00307DCC">
            <w:pPr>
              <w:rPr>
                <w:rFonts w:ascii="Segoe UI" w:hAnsi="Segoe UI" w:cs="Segoe UI"/>
                <w:lang w:eastAsia="en-GB"/>
              </w:rPr>
            </w:pPr>
          </w:p>
          <w:p w14:paraId="0EFEBFC1" w14:textId="5E0F0EBA" w:rsidR="00DE51F1" w:rsidRDefault="00DE51F1" w:rsidP="00307DCC">
            <w:pPr>
              <w:rPr>
                <w:rFonts w:ascii="Segoe UI" w:hAnsi="Segoe UI" w:cs="Segoe UI"/>
                <w:lang w:eastAsia="en-GB"/>
              </w:rPr>
            </w:pPr>
          </w:p>
          <w:p w14:paraId="02B4D795" w14:textId="6EBF12B8" w:rsidR="00DE51F1" w:rsidRDefault="00DE51F1" w:rsidP="00307DCC">
            <w:pPr>
              <w:rPr>
                <w:rFonts w:ascii="Segoe UI" w:hAnsi="Segoe UI" w:cs="Segoe UI"/>
                <w:lang w:eastAsia="en-GB"/>
              </w:rPr>
            </w:pPr>
          </w:p>
          <w:p w14:paraId="333E0167" w14:textId="6CC88DD4" w:rsidR="00DE51F1" w:rsidRDefault="00DE51F1" w:rsidP="00307DCC">
            <w:pPr>
              <w:rPr>
                <w:rFonts w:ascii="Segoe UI" w:hAnsi="Segoe UI" w:cs="Segoe UI"/>
                <w:lang w:eastAsia="en-GB"/>
              </w:rPr>
            </w:pPr>
          </w:p>
          <w:p w14:paraId="64F5EDCF" w14:textId="49B0F856" w:rsidR="00DE51F1" w:rsidRDefault="00DE51F1" w:rsidP="00307DCC">
            <w:pPr>
              <w:rPr>
                <w:rFonts w:ascii="Segoe UI" w:hAnsi="Segoe UI" w:cs="Segoe UI"/>
                <w:lang w:eastAsia="en-GB"/>
              </w:rPr>
            </w:pPr>
          </w:p>
          <w:p w14:paraId="2533E8CA" w14:textId="5376564A" w:rsidR="00DE51F1" w:rsidRDefault="00DE51F1" w:rsidP="00307DCC">
            <w:pPr>
              <w:rPr>
                <w:rFonts w:ascii="Segoe UI" w:hAnsi="Segoe UI" w:cs="Segoe UI"/>
                <w:lang w:eastAsia="en-GB"/>
              </w:rPr>
            </w:pPr>
          </w:p>
          <w:p w14:paraId="7DD9249A" w14:textId="0E5E3257" w:rsidR="00DE51F1" w:rsidRDefault="00DE51F1" w:rsidP="00307DCC">
            <w:pPr>
              <w:rPr>
                <w:rFonts w:ascii="Segoe UI" w:hAnsi="Segoe UI" w:cs="Segoe UI"/>
                <w:lang w:eastAsia="en-GB"/>
              </w:rPr>
            </w:pPr>
          </w:p>
          <w:p w14:paraId="4EBDF9F6" w14:textId="692B41B5" w:rsidR="00DE51F1" w:rsidRDefault="00DE51F1" w:rsidP="00307DCC">
            <w:pPr>
              <w:rPr>
                <w:rFonts w:ascii="Segoe UI" w:hAnsi="Segoe UI" w:cs="Segoe UI"/>
                <w:lang w:eastAsia="en-GB"/>
              </w:rPr>
            </w:pPr>
          </w:p>
          <w:p w14:paraId="3B84B9CF" w14:textId="6DD91A1B" w:rsidR="00DE51F1" w:rsidRDefault="00DE51F1" w:rsidP="00307DCC">
            <w:pPr>
              <w:rPr>
                <w:rFonts w:ascii="Segoe UI" w:hAnsi="Segoe UI" w:cs="Segoe UI"/>
                <w:lang w:eastAsia="en-GB"/>
              </w:rPr>
            </w:pPr>
          </w:p>
          <w:p w14:paraId="3CCB6AD4" w14:textId="62CE2BF1" w:rsidR="00DE51F1" w:rsidRDefault="00DE51F1" w:rsidP="00307DCC">
            <w:pPr>
              <w:rPr>
                <w:rFonts w:ascii="Segoe UI" w:hAnsi="Segoe UI" w:cs="Segoe UI"/>
                <w:lang w:eastAsia="en-GB"/>
              </w:rPr>
            </w:pPr>
          </w:p>
          <w:p w14:paraId="1A78B018" w14:textId="23083FA5" w:rsidR="00DE51F1" w:rsidRDefault="00DE51F1" w:rsidP="00307DCC">
            <w:pPr>
              <w:rPr>
                <w:rFonts w:ascii="Segoe UI" w:hAnsi="Segoe UI" w:cs="Segoe UI"/>
                <w:lang w:eastAsia="en-GB"/>
              </w:rPr>
            </w:pPr>
          </w:p>
          <w:p w14:paraId="0E7E55E4" w14:textId="1FB1C11B" w:rsidR="00DE51F1" w:rsidRDefault="00DE51F1" w:rsidP="00307DCC">
            <w:pPr>
              <w:rPr>
                <w:rFonts w:ascii="Segoe UI" w:hAnsi="Segoe UI" w:cs="Segoe UI"/>
                <w:lang w:eastAsia="en-GB"/>
              </w:rPr>
            </w:pPr>
          </w:p>
          <w:p w14:paraId="0149E1E8" w14:textId="0A6C447F" w:rsidR="00DE51F1" w:rsidRDefault="00DE51F1" w:rsidP="00307DCC">
            <w:pPr>
              <w:rPr>
                <w:rFonts w:ascii="Segoe UI" w:hAnsi="Segoe UI" w:cs="Segoe UI"/>
                <w:lang w:eastAsia="en-GB"/>
              </w:rPr>
            </w:pPr>
          </w:p>
          <w:p w14:paraId="768C6CFD" w14:textId="043E1BBD" w:rsidR="00DE51F1" w:rsidRDefault="00DE51F1" w:rsidP="00307DCC">
            <w:pPr>
              <w:rPr>
                <w:rFonts w:ascii="Segoe UI" w:hAnsi="Segoe UI" w:cs="Segoe UI"/>
                <w:lang w:eastAsia="en-GB"/>
              </w:rPr>
            </w:pPr>
          </w:p>
          <w:p w14:paraId="5DBADA3B" w14:textId="6452E897" w:rsidR="00DE51F1" w:rsidRDefault="00DE51F1" w:rsidP="00307DCC">
            <w:pPr>
              <w:rPr>
                <w:rFonts w:ascii="Segoe UI" w:hAnsi="Segoe UI" w:cs="Segoe UI"/>
                <w:lang w:eastAsia="en-GB"/>
              </w:rPr>
            </w:pPr>
          </w:p>
          <w:p w14:paraId="5BB1DCEB" w14:textId="51750B12" w:rsidR="00DE51F1" w:rsidRDefault="00DE51F1" w:rsidP="00307DCC">
            <w:pPr>
              <w:rPr>
                <w:rFonts w:ascii="Segoe UI" w:hAnsi="Segoe UI" w:cs="Segoe UI"/>
                <w:lang w:eastAsia="en-GB"/>
              </w:rPr>
            </w:pPr>
          </w:p>
          <w:p w14:paraId="12369A5E" w14:textId="53CCC00B" w:rsidR="00DE51F1" w:rsidRDefault="00DE51F1" w:rsidP="00307DCC">
            <w:pPr>
              <w:rPr>
                <w:rFonts w:ascii="Segoe UI" w:hAnsi="Segoe UI" w:cs="Segoe UI"/>
                <w:lang w:eastAsia="en-GB"/>
              </w:rPr>
            </w:pPr>
          </w:p>
          <w:p w14:paraId="70F0532A" w14:textId="4EB3650C" w:rsidR="00DE51F1" w:rsidRDefault="00DE51F1" w:rsidP="00307DCC">
            <w:pPr>
              <w:rPr>
                <w:rFonts w:ascii="Segoe UI" w:hAnsi="Segoe UI" w:cs="Segoe UI"/>
                <w:lang w:eastAsia="en-GB"/>
              </w:rPr>
            </w:pPr>
          </w:p>
          <w:p w14:paraId="533861B0" w14:textId="35087F18" w:rsidR="00DE51F1" w:rsidRDefault="00DE51F1" w:rsidP="00307DCC">
            <w:pPr>
              <w:rPr>
                <w:rFonts w:ascii="Segoe UI" w:hAnsi="Segoe UI" w:cs="Segoe UI"/>
                <w:lang w:eastAsia="en-GB"/>
              </w:rPr>
            </w:pPr>
          </w:p>
          <w:p w14:paraId="2200939D" w14:textId="0B2BA3FD" w:rsidR="00DE51F1" w:rsidRDefault="00DE51F1" w:rsidP="00307DCC">
            <w:pPr>
              <w:rPr>
                <w:rFonts w:ascii="Segoe UI" w:hAnsi="Segoe UI" w:cs="Segoe UI"/>
                <w:lang w:eastAsia="en-GB"/>
              </w:rPr>
            </w:pPr>
          </w:p>
          <w:p w14:paraId="243ECBFF" w14:textId="1824BA20" w:rsidR="00DE51F1" w:rsidRDefault="00DE51F1" w:rsidP="00307DCC">
            <w:pPr>
              <w:rPr>
                <w:rFonts w:ascii="Segoe UI" w:hAnsi="Segoe UI" w:cs="Segoe UI"/>
                <w:lang w:eastAsia="en-GB"/>
              </w:rPr>
            </w:pPr>
          </w:p>
          <w:p w14:paraId="540511D9" w14:textId="618AA2D2" w:rsidR="00DE51F1" w:rsidRDefault="00DE51F1" w:rsidP="00307DCC">
            <w:pPr>
              <w:rPr>
                <w:rFonts w:ascii="Segoe UI" w:hAnsi="Segoe UI" w:cs="Segoe UI"/>
                <w:lang w:eastAsia="en-GB"/>
              </w:rPr>
            </w:pPr>
          </w:p>
          <w:p w14:paraId="1E954F32" w14:textId="610C0322" w:rsidR="00DE51F1" w:rsidRDefault="00DE51F1" w:rsidP="00307DCC">
            <w:pPr>
              <w:rPr>
                <w:rFonts w:ascii="Segoe UI" w:hAnsi="Segoe UI" w:cs="Segoe UI"/>
                <w:lang w:eastAsia="en-GB"/>
              </w:rPr>
            </w:pPr>
          </w:p>
          <w:p w14:paraId="24E1249E" w14:textId="6C467F23" w:rsidR="00DE51F1" w:rsidRDefault="00DE51F1" w:rsidP="00307DCC">
            <w:pPr>
              <w:rPr>
                <w:rFonts w:ascii="Segoe UI" w:hAnsi="Segoe UI" w:cs="Segoe UI"/>
                <w:lang w:eastAsia="en-GB"/>
              </w:rPr>
            </w:pPr>
          </w:p>
          <w:p w14:paraId="67885554" w14:textId="743E5BD7" w:rsidR="00DE51F1" w:rsidRDefault="00DE51F1" w:rsidP="00307DCC">
            <w:pPr>
              <w:rPr>
                <w:rFonts w:ascii="Segoe UI" w:hAnsi="Segoe UI" w:cs="Segoe UI"/>
                <w:lang w:eastAsia="en-GB"/>
              </w:rPr>
            </w:pPr>
          </w:p>
          <w:p w14:paraId="17564FA1" w14:textId="6539852A" w:rsidR="00DE51F1" w:rsidRDefault="00DE51F1" w:rsidP="00307DCC">
            <w:pPr>
              <w:rPr>
                <w:rFonts w:ascii="Segoe UI" w:hAnsi="Segoe UI" w:cs="Segoe UI"/>
                <w:lang w:eastAsia="en-GB"/>
              </w:rPr>
            </w:pPr>
          </w:p>
          <w:p w14:paraId="6AB68681" w14:textId="7752F26E" w:rsidR="00DE51F1" w:rsidRDefault="00DE51F1" w:rsidP="00307DCC">
            <w:pPr>
              <w:rPr>
                <w:rFonts w:ascii="Segoe UI" w:hAnsi="Segoe UI" w:cs="Segoe UI"/>
                <w:lang w:eastAsia="en-GB"/>
              </w:rPr>
            </w:pPr>
          </w:p>
          <w:p w14:paraId="18049366" w14:textId="77777777" w:rsidR="00E5133C" w:rsidRDefault="00E5133C" w:rsidP="00307DCC">
            <w:pPr>
              <w:rPr>
                <w:rFonts w:ascii="Segoe UI" w:hAnsi="Segoe UI" w:cs="Segoe UI"/>
                <w:b/>
                <w:bCs/>
                <w:lang w:eastAsia="en-GB"/>
              </w:rPr>
            </w:pPr>
          </w:p>
          <w:p w14:paraId="066A57B8" w14:textId="77777777" w:rsidR="00E5133C" w:rsidRDefault="00E5133C" w:rsidP="00307DCC">
            <w:pPr>
              <w:rPr>
                <w:rFonts w:ascii="Segoe UI" w:hAnsi="Segoe UI" w:cs="Segoe UI"/>
                <w:b/>
                <w:bCs/>
                <w:lang w:eastAsia="en-GB"/>
              </w:rPr>
            </w:pPr>
          </w:p>
          <w:p w14:paraId="6651010A" w14:textId="77777777" w:rsidR="00E5133C" w:rsidRDefault="00E5133C" w:rsidP="00307DCC">
            <w:pPr>
              <w:rPr>
                <w:rFonts w:ascii="Segoe UI" w:hAnsi="Segoe UI" w:cs="Segoe UI"/>
                <w:b/>
                <w:bCs/>
                <w:lang w:eastAsia="en-GB"/>
              </w:rPr>
            </w:pPr>
          </w:p>
          <w:p w14:paraId="442B518F" w14:textId="38B3D722" w:rsidR="00DE51F1" w:rsidRPr="00DE51F1" w:rsidRDefault="00DE51F1" w:rsidP="00307DCC">
            <w:pPr>
              <w:rPr>
                <w:rFonts w:ascii="Segoe UI" w:hAnsi="Segoe UI" w:cs="Segoe UI"/>
                <w:b/>
                <w:bCs/>
                <w:lang w:eastAsia="en-GB"/>
              </w:rPr>
            </w:pPr>
            <w:r>
              <w:rPr>
                <w:rFonts w:ascii="Segoe UI" w:hAnsi="Segoe UI" w:cs="Segoe UI"/>
                <w:b/>
                <w:bCs/>
                <w:lang w:eastAsia="en-GB"/>
              </w:rPr>
              <w:t>KR/ MMcE</w:t>
            </w:r>
          </w:p>
          <w:p w14:paraId="5FEE9E45" w14:textId="603AB925" w:rsidR="004E5DA1" w:rsidRDefault="004E5DA1" w:rsidP="00307DCC">
            <w:pPr>
              <w:rPr>
                <w:rFonts w:ascii="Segoe UI" w:hAnsi="Segoe UI" w:cs="Segoe UI"/>
                <w:lang w:eastAsia="en-GB"/>
              </w:rPr>
            </w:pPr>
          </w:p>
          <w:p w14:paraId="5776E6C7" w14:textId="07804E5E" w:rsidR="002D2EDE" w:rsidRDefault="002D2EDE" w:rsidP="00307DCC">
            <w:pPr>
              <w:rPr>
                <w:rFonts w:ascii="Segoe UI" w:hAnsi="Segoe UI" w:cs="Segoe UI"/>
                <w:lang w:eastAsia="en-GB"/>
              </w:rPr>
            </w:pPr>
          </w:p>
          <w:p w14:paraId="604B191B" w14:textId="3C0EFA0C" w:rsidR="002D2EDE" w:rsidRDefault="002D2EDE" w:rsidP="00307DCC">
            <w:pPr>
              <w:rPr>
                <w:rFonts w:ascii="Segoe UI" w:hAnsi="Segoe UI" w:cs="Segoe UI"/>
                <w:lang w:eastAsia="en-GB"/>
              </w:rPr>
            </w:pPr>
          </w:p>
          <w:p w14:paraId="259B8503" w14:textId="5A4A9815" w:rsidR="002D2EDE" w:rsidRDefault="002D2EDE" w:rsidP="00307DCC">
            <w:pPr>
              <w:rPr>
                <w:rFonts w:ascii="Segoe UI" w:hAnsi="Segoe UI" w:cs="Segoe UI"/>
                <w:lang w:eastAsia="en-GB"/>
              </w:rPr>
            </w:pPr>
          </w:p>
          <w:p w14:paraId="7AB94F38" w14:textId="3220FF45" w:rsidR="002D2EDE" w:rsidRDefault="002D2EDE" w:rsidP="00307DCC">
            <w:pPr>
              <w:rPr>
                <w:rFonts w:ascii="Segoe UI" w:hAnsi="Segoe UI" w:cs="Segoe UI"/>
                <w:lang w:eastAsia="en-GB"/>
              </w:rPr>
            </w:pPr>
          </w:p>
          <w:p w14:paraId="36EDD182" w14:textId="5C8B4117" w:rsidR="002D2EDE" w:rsidRDefault="002D2EDE" w:rsidP="00307DCC">
            <w:pPr>
              <w:rPr>
                <w:rFonts w:ascii="Segoe UI" w:hAnsi="Segoe UI" w:cs="Segoe UI"/>
                <w:lang w:eastAsia="en-GB"/>
              </w:rPr>
            </w:pPr>
          </w:p>
          <w:p w14:paraId="654CF987" w14:textId="550D98A4" w:rsidR="002D2EDE" w:rsidRDefault="002D2EDE" w:rsidP="00307DCC">
            <w:pPr>
              <w:rPr>
                <w:rFonts w:ascii="Segoe UI" w:hAnsi="Segoe UI" w:cs="Segoe UI"/>
                <w:lang w:eastAsia="en-GB"/>
              </w:rPr>
            </w:pPr>
          </w:p>
          <w:p w14:paraId="09EBC56E" w14:textId="77777777" w:rsidR="008630B2" w:rsidRDefault="008630B2" w:rsidP="00525813">
            <w:pPr>
              <w:rPr>
                <w:rFonts w:ascii="Segoe UI" w:hAnsi="Segoe UI" w:cs="Segoe UI"/>
                <w:b/>
                <w:bCs/>
                <w:lang w:eastAsia="en-GB"/>
              </w:rPr>
            </w:pPr>
          </w:p>
          <w:p w14:paraId="21400357" w14:textId="77777777" w:rsidR="001F19EC" w:rsidRDefault="001F19EC" w:rsidP="00525813">
            <w:pPr>
              <w:rPr>
                <w:rFonts w:ascii="Segoe UI" w:hAnsi="Segoe UI" w:cs="Segoe UI"/>
                <w:b/>
                <w:bCs/>
                <w:lang w:eastAsia="en-GB"/>
              </w:rPr>
            </w:pPr>
          </w:p>
          <w:p w14:paraId="48C2739F" w14:textId="6766FAE2" w:rsidR="001F19EC" w:rsidRPr="001F19EC" w:rsidRDefault="001F19EC" w:rsidP="00525813">
            <w:pPr>
              <w:rPr>
                <w:rFonts w:ascii="Segoe UI" w:hAnsi="Segoe UI" w:cs="Segoe UI"/>
                <w:b/>
                <w:bCs/>
                <w:lang w:eastAsia="en-GB"/>
              </w:rPr>
            </w:pPr>
          </w:p>
        </w:tc>
      </w:tr>
      <w:tr w:rsidR="00196925" w:rsidRPr="002D5A81" w14:paraId="3241561F" w14:textId="77777777" w:rsidTr="008D5AB7">
        <w:tc>
          <w:tcPr>
            <w:tcW w:w="9782" w:type="dxa"/>
            <w:gridSpan w:val="3"/>
            <w:tcBorders>
              <w:bottom w:val="single" w:sz="4" w:space="0" w:color="auto"/>
            </w:tcBorders>
          </w:tcPr>
          <w:p w14:paraId="2E7DFC35" w14:textId="6350C02C" w:rsidR="00196925" w:rsidRPr="002D5A81" w:rsidRDefault="00D251F2" w:rsidP="00307DCC">
            <w:pPr>
              <w:rPr>
                <w:rFonts w:ascii="Segoe UI" w:hAnsi="Segoe UI" w:cs="Segoe UI"/>
                <w:lang w:eastAsia="en-GB"/>
              </w:rPr>
            </w:pPr>
            <w:r>
              <w:rPr>
                <w:rFonts w:ascii="Segoe UI" w:hAnsi="Segoe UI" w:cs="Segoe UI"/>
                <w:b/>
                <w:bCs/>
                <w:lang w:eastAsia="en-GB"/>
              </w:rPr>
              <w:t>DRAFT ANNUAL REPORT &amp; ACCOUNTS AND SUPPORTING DOCUMENTS</w:t>
            </w:r>
          </w:p>
        </w:tc>
      </w:tr>
      <w:tr w:rsidR="003A6E07" w:rsidRPr="002D5A81" w14:paraId="3760F260" w14:textId="77777777" w:rsidTr="00BB002B">
        <w:tc>
          <w:tcPr>
            <w:tcW w:w="568" w:type="dxa"/>
            <w:tcBorders>
              <w:bottom w:val="single" w:sz="4" w:space="0" w:color="auto"/>
            </w:tcBorders>
          </w:tcPr>
          <w:p w14:paraId="3D44ED88" w14:textId="77777777" w:rsidR="002F0C0B" w:rsidRDefault="00D251F2" w:rsidP="00307DCC">
            <w:pPr>
              <w:rPr>
                <w:rFonts w:ascii="Segoe UI" w:hAnsi="Segoe UI" w:cs="Segoe UI"/>
                <w:bCs/>
                <w:lang w:eastAsia="en-GB"/>
              </w:rPr>
            </w:pPr>
            <w:r>
              <w:rPr>
                <w:rFonts w:ascii="Segoe UI" w:hAnsi="Segoe UI" w:cs="Segoe UI"/>
                <w:b/>
                <w:lang w:eastAsia="en-GB"/>
              </w:rPr>
              <w:t>3.</w:t>
            </w:r>
          </w:p>
          <w:p w14:paraId="35948B79" w14:textId="77777777" w:rsidR="002F0C0B" w:rsidRDefault="002F0C0B" w:rsidP="00307DCC">
            <w:pPr>
              <w:rPr>
                <w:rFonts w:ascii="Segoe UI" w:hAnsi="Segoe UI" w:cs="Segoe UI"/>
                <w:b/>
                <w:bCs/>
                <w:lang w:eastAsia="en-GB"/>
              </w:rPr>
            </w:pPr>
          </w:p>
          <w:p w14:paraId="5CC5F683" w14:textId="77777777" w:rsidR="003A6E07" w:rsidRDefault="002F0C0B" w:rsidP="00307DCC">
            <w:pPr>
              <w:rPr>
                <w:rFonts w:ascii="Segoe UI" w:hAnsi="Segoe UI" w:cs="Segoe UI"/>
                <w:b/>
                <w:lang w:eastAsia="en-GB"/>
              </w:rPr>
            </w:pPr>
            <w:r>
              <w:rPr>
                <w:rFonts w:ascii="Segoe UI" w:hAnsi="Segoe UI" w:cs="Segoe UI"/>
                <w:bCs/>
                <w:lang w:eastAsia="en-GB"/>
              </w:rPr>
              <w:t>a</w:t>
            </w:r>
            <w:r w:rsidR="00D251F2">
              <w:rPr>
                <w:rFonts w:ascii="Segoe UI" w:hAnsi="Segoe UI" w:cs="Segoe UI"/>
                <w:b/>
                <w:lang w:eastAsia="en-GB"/>
              </w:rPr>
              <w:t xml:space="preserve"> </w:t>
            </w:r>
          </w:p>
          <w:p w14:paraId="30EA18F6" w14:textId="77777777" w:rsidR="009458F7" w:rsidRDefault="009458F7" w:rsidP="00307DCC">
            <w:pPr>
              <w:rPr>
                <w:rFonts w:ascii="Segoe UI" w:hAnsi="Segoe UI" w:cs="Segoe UI"/>
                <w:b/>
                <w:lang w:eastAsia="en-GB"/>
              </w:rPr>
            </w:pPr>
          </w:p>
          <w:p w14:paraId="0090F8E8" w14:textId="77777777" w:rsidR="009458F7" w:rsidRDefault="009458F7" w:rsidP="00307DCC">
            <w:pPr>
              <w:rPr>
                <w:rFonts w:ascii="Segoe UI" w:hAnsi="Segoe UI" w:cs="Segoe UI"/>
                <w:b/>
                <w:lang w:eastAsia="en-GB"/>
              </w:rPr>
            </w:pPr>
          </w:p>
          <w:p w14:paraId="04E09AFA" w14:textId="77777777" w:rsidR="009458F7" w:rsidRDefault="009458F7" w:rsidP="00307DCC">
            <w:pPr>
              <w:rPr>
                <w:rFonts w:ascii="Segoe UI" w:hAnsi="Segoe UI" w:cs="Segoe UI"/>
                <w:b/>
                <w:lang w:eastAsia="en-GB"/>
              </w:rPr>
            </w:pPr>
          </w:p>
          <w:p w14:paraId="7AD79E6F" w14:textId="77777777" w:rsidR="009458F7" w:rsidRDefault="009458F7" w:rsidP="00307DCC">
            <w:pPr>
              <w:rPr>
                <w:rFonts w:ascii="Segoe UI" w:hAnsi="Segoe UI" w:cs="Segoe UI"/>
                <w:b/>
                <w:lang w:eastAsia="en-GB"/>
              </w:rPr>
            </w:pPr>
          </w:p>
          <w:p w14:paraId="5DBA0D9E" w14:textId="77777777" w:rsidR="009458F7" w:rsidRDefault="009458F7" w:rsidP="00307DCC">
            <w:pPr>
              <w:rPr>
                <w:rFonts w:ascii="Segoe UI" w:hAnsi="Segoe UI" w:cs="Segoe UI"/>
                <w:b/>
                <w:lang w:eastAsia="en-GB"/>
              </w:rPr>
            </w:pPr>
          </w:p>
          <w:p w14:paraId="0DA42133" w14:textId="77777777" w:rsidR="009458F7" w:rsidRDefault="009458F7" w:rsidP="00307DCC">
            <w:pPr>
              <w:rPr>
                <w:rFonts w:ascii="Segoe UI" w:hAnsi="Segoe UI" w:cs="Segoe UI"/>
                <w:b/>
                <w:lang w:eastAsia="en-GB"/>
              </w:rPr>
            </w:pPr>
          </w:p>
          <w:p w14:paraId="7945A750" w14:textId="77777777" w:rsidR="009458F7" w:rsidRDefault="009458F7" w:rsidP="00307DCC">
            <w:pPr>
              <w:rPr>
                <w:rFonts w:ascii="Segoe UI" w:hAnsi="Segoe UI" w:cs="Segoe UI"/>
                <w:b/>
                <w:lang w:eastAsia="en-GB"/>
              </w:rPr>
            </w:pPr>
          </w:p>
          <w:p w14:paraId="67467858" w14:textId="77777777" w:rsidR="009458F7" w:rsidRDefault="009458F7" w:rsidP="00307DCC">
            <w:pPr>
              <w:rPr>
                <w:rFonts w:ascii="Segoe UI" w:hAnsi="Segoe UI" w:cs="Segoe UI"/>
                <w:b/>
                <w:lang w:eastAsia="en-GB"/>
              </w:rPr>
            </w:pPr>
          </w:p>
          <w:p w14:paraId="76A3F997" w14:textId="77777777" w:rsidR="009458F7" w:rsidRDefault="009458F7" w:rsidP="00307DCC">
            <w:pPr>
              <w:rPr>
                <w:rFonts w:ascii="Segoe UI" w:hAnsi="Segoe UI" w:cs="Segoe UI"/>
                <w:b/>
                <w:lang w:eastAsia="en-GB"/>
              </w:rPr>
            </w:pPr>
          </w:p>
          <w:p w14:paraId="3B8E853D" w14:textId="77777777" w:rsidR="009458F7" w:rsidRDefault="009458F7" w:rsidP="00307DCC">
            <w:pPr>
              <w:rPr>
                <w:rFonts w:ascii="Segoe UI" w:hAnsi="Segoe UI" w:cs="Segoe UI"/>
                <w:b/>
                <w:lang w:eastAsia="en-GB"/>
              </w:rPr>
            </w:pPr>
          </w:p>
          <w:p w14:paraId="6823CF38" w14:textId="77777777" w:rsidR="009458F7" w:rsidRDefault="009458F7" w:rsidP="00307DCC">
            <w:pPr>
              <w:rPr>
                <w:rFonts w:ascii="Segoe UI" w:hAnsi="Segoe UI" w:cs="Segoe UI"/>
                <w:b/>
                <w:lang w:eastAsia="en-GB"/>
              </w:rPr>
            </w:pPr>
          </w:p>
          <w:p w14:paraId="3FD5B3E4" w14:textId="77777777" w:rsidR="009458F7" w:rsidRDefault="009458F7" w:rsidP="00307DCC">
            <w:pPr>
              <w:rPr>
                <w:rFonts w:ascii="Segoe UI" w:hAnsi="Segoe UI" w:cs="Segoe UI"/>
                <w:b/>
                <w:lang w:eastAsia="en-GB"/>
              </w:rPr>
            </w:pPr>
          </w:p>
          <w:p w14:paraId="65CF1BC9" w14:textId="77777777" w:rsidR="009458F7" w:rsidRDefault="009458F7" w:rsidP="00307DCC">
            <w:pPr>
              <w:rPr>
                <w:rFonts w:ascii="Segoe UI" w:hAnsi="Segoe UI" w:cs="Segoe UI"/>
                <w:b/>
                <w:lang w:eastAsia="en-GB"/>
              </w:rPr>
            </w:pPr>
          </w:p>
          <w:p w14:paraId="56D46CB4" w14:textId="77777777" w:rsidR="009458F7" w:rsidRDefault="009458F7" w:rsidP="00307DCC">
            <w:pPr>
              <w:rPr>
                <w:rFonts w:ascii="Segoe UI" w:hAnsi="Segoe UI" w:cs="Segoe UI"/>
                <w:b/>
                <w:lang w:eastAsia="en-GB"/>
              </w:rPr>
            </w:pPr>
          </w:p>
          <w:p w14:paraId="78E51F43" w14:textId="77777777" w:rsidR="009458F7" w:rsidRDefault="009458F7" w:rsidP="00307DCC">
            <w:pPr>
              <w:rPr>
                <w:rFonts w:ascii="Segoe UI" w:hAnsi="Segoe UI" w:cs="Segoe UI"/>
                <w:b/>
                <w:lang w:eastAsia="en-GB"/>
              </w:rPr>
            </w:pPr>
          </w:p>
          <w:p w14:paraId="12F57CF9" w14:textId="77777777" w:rsidR="009458F7" w:rsidRDefault="009458F7" w:rsidP="00307DCC">
            <w:pPr>
              <w:rPr>
                <w:rFonts w:ascii="Segoe UI" w:hAnsi="Segoe UI" w:cs="Segoe UI"/>
                <w:b/>
                <w:lang w:eastAsia="en-GB"/>
              </w:rPr>
            </w:pPr>
          </w:p>
          <w:p w14:paraId="01DEB757" w14:textId="77777777" w:rsidR="009458F7" w:rsidRDefault="009458F7" w:rsidP="00307DCC">
            <w:pPr>
              <w:rPr>
                <w:rFonts w:ascii="Segoe UI" w:hAnsi="Segoe UI" w:cs="Segoe UI"/>
                <w:bCs/>
                <w:lang w:eastAsia="en-GB"/>
              </w:rPr>
            </w:pPr>
            <w:r>
              <w:rPr>
                <w:rFonts w:ascii="Segoe UI" w:hAnsi="Segoe UI" w:cs="Segoe UI"/>
                <w:bCs/>
                <w:lang w:eastAsia="en-GB"/>
              </w:rPr>
              <w:t>b</w:t>
            </w:r>
          </w:p>
          <w:p w14:paraId="33D4EAC7" w14:textId="77777777" w:rsidR="009458F7" w:rsidRDefault="009458F7" w:rsidP="00307DCC">
            <w:pPr>
              <w:rPr>
                <w:rFonts w:ascii="Segoe UI" w:hAnsi="Segoe UI" w:cs="Segoe UI"/>
                <w:bCs/>
                <w:lang w:eastAsia="en-GB"/>
              </w:rPr>
            </w:pPr>
          </w:p>
          <w:p w14:paraId="470B2B67" w14:textId="77777777" w:rsidR="009458F7" w:rsidRDefault="009458F7" w:rsidP="00307DCC">
            <w:pPr>
              <w:rPr>
                <w:rFonts w:ascii="Segoe UI" w:hAnsi="Segoe UI" w:cs="Segoe UI"/>
                <w:bCs/>
                <w:lang w:eastAsia="en-GB"/>
              </w:rPr>
            </w:pPr>
          </w:p>
          <w:p w14:paraId="4540A06C" w14:textId="77777777" w:rsidR="009458F7" w:rsidRDefault="009458F7" w:rsidP="00307DCC">
            <w:pPr>
              <w:rPr>
                <w:rFonts w:ascii="Segoe UI" w:hAnsi="Segoe UI" w:cs="Segoe UI"/>
                <w:bCs/>
                <w:lang w:eastAsia="en-GB"/>
              </w:rPr>
            </w:pPr>
          </w:p>
          <w:p w14:paraId="382622B7" w14:textId="77777777" w:rsidR="009458F7" w:rsidRDefault="009458F7" w:rsidP="00307DCC">
            <w:pPr>
              <w:rPr>
                <w:rFonts w:ascii="Segoe UI" w:hAnsi="Segoe UI" w:cs="Segoe UI"/>
                <w:bCs/>
                <w:lang w:eastAsia="en-GB"/>
              </w:rPr>
            </w:pPr>
          </w:p>
          <w:p w14:paraId="0D8282F7" w14:textId="77777777" w:rsidR="009458F7" w:rsidRDefault="009458F7" w:rsidP="00307DCC">
            <w:pPr>
              <w:rPr>
                <w:rFonts w:ascii="Segoe UI" w:hAnsi="Segoe UI" w:cs="Segoe UI"/>
                <w:bCs/>
                <w:lang w:eastAsia="en-GB"/>
              </w:rPr>
            </w:pPr>
          </w:p>
          <w:p w14:paraId="52024171" w14:textId="77777777" w:rsidR="009458F7" w:rsidRDefault="009458F7" w:rsidP="00307DCC">
            <w:pPr>
              <w:rPr>
                <w:rFonts w:ascii="Segoe UI" w:hAnsi="Segoe UI" w:cs="Segoe UI"/>
                <w:bCs/>
                <w:lang w:eastAsia="en-GB"/>
              </w:rPr>
            </w:pPr>
          </w:p>
          <w:p w14:paraId="6D337058" w14:textId="77777777" w:rsidR="009458F7" w:rsidRDefault="009458F7" w:rsidP="00307DCC">
            <w:pPr>
              <w:rPr>
                <w:rFonts w:ascii="Segoe UI" w:hAnsi="Segoe UI" w:cs="Segoe UI"/>
                <w:bCs/>
                <w:lang w:eastAsia="en-GB"/>
              </w:rPr>
            </w:pPr>
          </w:p>
          <w:p w14:paraId="1A0F74AC" w14:textId="77777777" w:rsidR="009458F7" w:rsidRDefault="009458F7" w:rsidP="00307DCC">
            <w:pPr>
              <w:rPr>
                <w:rFonts w:ascii="Segoe UI" w:hAnsi="Segoe UI" w:cs="Segoe UI"/>
                <w:bCs/>
                <w:lang w:eastAsia="en-GB"/>
              </w:rPr>
            </w:pPr>
          </w:p>
          <w:p w14:paraId="6F2B0850" w14:textId="77777777" w:rsidR="009458F7" w:rsidRDefault="009458F7" w:rsidP="00307DCC">
            <w:pPr>
              <w:rPr>
                <w:rFonts w:ascii="Segoe UI" w:hAnsi="Segoe UI" w:cs="Segoe UI"/>
                <w:bCs/>
                <w:lang w:eastAsia="en-GB"/>
              </w:rPr>
            </w:pPr>
            <w:r>
              <w:rPr>
                <w:rFonts w:ascii="Segoe UI" w:hAnsi="Segoe UI" w:cs="Segoe UI"/>
                <w:bCs/>
                <w:lang w:eastAsia="en-GB"/>
              </w:rPr>
              <w:t>c</w:t>
            </w:r>
          </w:p>
          <w:p w14:paraId="2DA6BC3F" w14:textId="77777777" w:rsidR="009458F7" w:rsidRDefault="009458F7" w:rsidP="00307DCC">
            <w:pPr>
              <w:rPr>
                <w:rFonts w:ascii="Segoe UI" w:hAnsi="Segoe UI" w:cs="Segoe UI"/>
                <w:bCs/>
                <w:lang w:eastAsia="en-GB"/>
              </w:rPr>
            </w:pPr>
          </w:p>
          <w:p w14:paraId="72EDF207" w14:textId="77777777" w:rsidR="009458F7" w:rsidRDefault="009458F7" w:rsidP="00307DCC">
            <w:pPr>
              <w:rPr>
                <w:rFonts w:ascii="Segoe UI" w:hAnsi="Segoe UI" w:cs="Segoe UI"/>
                <w:bCs/>
                <w:lang w:eastAsia="en-GB"/>
              </w:rPr>
            </w:pPr>
          </w:p>
          <w:p w14:paraId="7AE216A2" w14:textId="77777777" w:rsidR="009458F7" w:rsidRDefault="009458F7" w:rsidP="00307DCC">
            <w:pPr>
              <w:rPr>
                <w:rFonts w:ascii="Segoe UI" w:hAnsi="Segoe UI" w:cs="Segoe UI"/>
                <w:bCs/>
                <w:lang w:eastAsia="en-GB"/>
              </w:rPr>
            </w:pPr>
          </w:p>
          <w:p w14:paraId="4C728376" w14:textId="77777777" w:rsidR="009458F7" w:rsidRDefault="009458F7" w:rsidP="00307DCC">
            <w:pPr>
              <w:rPr>
                <w:rFonts w:ascii="Segoe UI" w:hAnsi="Segoe UI" w:cs="Segoe UI"/>
                <w:bCs/>
                <w:lang w:eastAsia="en-GB"/>
              </w:rPr>
            </w:pPr>
          </w:p>
          <w:p w14:paraId="4ADE56A0" w14:textId="77777777" w:rsidR="009458F7" w:rsidRDefault="009458F7" w:rsidP="00307DCC">
            <w:pPr>
              <w:rPr>
                <w:rFonts w:ascii="Segoe UI" w:hAnsi="Segoe UI" w:cs="Segoe UI"/>
                <w:bCs/>
                <w:lang w:eastAsia="en-GB"/>
              </w:rPr>
            </w:pPr>
          </w:p>
          <w:p w14:paraId="05E2EEB1" w14:textId="77777777" w:rsidR="009458F7" w:rsidRDefault="009458F7" w:rsidP="00307DCC">
            <w:pPr>
              <w:rPr>
                <w:rFonts w:ascii="Segoe UI" w:hAnsi="Segoe UI" w:cs="Segoe UI"/>
                <w:bCs/>
                <w:lang w:eastAsia="en-GB"/>
              </w:rPr>
            </w:pPr>
          </w:p>
          <w:p w14:paraId="06DFCA2A" w14:textId="77777777" w:rsidR="009458F7" w:rsidRDefault="009458F7" w:rsidP="00307DCC">
            <w:pPr>
              <w:rPr>
                <w:rFonts w:ascii="Segoe UI" w:hAnsi="Segoe UI" w:cs="Segoe UI"/>
                <w:bCs/>
                <w:lang w:eastAsia="en-GB"/>
              </w:rPr>
            </w:pPr>
          </w:p>
          <w:p w14:paraId="18A6066F" w14:textId="77777777" w:rsidR="009458F7" w:rsidRDefault="009458F7" w:rsidP="00307DCC">
            <w:pPr>
              <w:rPr>
                <w:rFonts w:ascii="Segoe UI" w:hAnsi="Segoe UI" w:cs="Segoe UI"/>
                <w:bCs/>
                <w:lang w:eastAsia="en-GB"/>
              </w:rPr>
            </w:pPr>
          </w:p>
          <w:p w14:paraId="38BE042D" w14:textId="77777777" w:rsidR="009458F7" w:rsidRDefault="009458F7" w:rsidP="00307DCC">
            <w:pPr>
              <w:rPr>
                <w:rFonts w:ascii="Segoe UI" w:hAnsi="Segoe UI" w:cs="Segoe UI"/>
                <w:bCs/>
                <w:lang w:eastAsia="en-GB"/>
              </w:rPr>
            </w:pPr>
          </w:p>
          <w:p w14:paraId="2B7A2406" w14:textId="77777777" w:rsidR="009458F7" w:rsidRDefault="009458F7" w:rsidP="00307DCC">
            <w:pPr>
              <w:rPr>
                <w:rFonts w:ascii="Segoe UI" w:hAnsi="Segoe UI" w:cs="Segoe UI"/>
                <w:bCs/>
                <w:lang w:eastAsia="en-GB"/>
              </w:rPr>
            </w:pPr>
          </w:p>
          <w:p w14:paraId="256E10D6" w14:textId="77777777" w:rsidR="009458F7" w:rsidRDefault="009458F7" w:rsidP="00307DCC">
            <w:pPr>
              <w:rPr>
                <w:rFonts w:ascii="Segoe UI" w:hAnsi="Segoe UI" w:cs="Segoe UI"/>
                <w:bCs/>
                <w:lang w:eastAsia="en-GB"/>
              </w:rPr>
            </w:pPr>
          </w:p>
          <w:p w14:paraId="35838F00" w14:textId="77777777" w:rsidR="009458F7" w:rsidRDefault="009458F7" w:rsidP="00307DCC">
            <w:pPr>
              <w:rPr>
                <w:rFonts w:ascii="Segoe UI" w:hAnsi="Segoe UI" w:cs="Segoe UI"/>
                <w:bCs/>
                <w:lang w:eastAsia="en-GB"/>
              </w:rPr>
            </w:pPr>
          </w:p>
          <w:p w14:paraId="290F5244" w14:textId="77777777" w:rsidR="009458F7" w:rsidRDefault="009458F7" w:rsidP="00307DCC">
            <w:pPr>
              <w:rPr>
                <w:rFonts w:ascii="Segoe UI" w:hAnsi="Segoe UI" w:cs="Segoe UI"/>
                <w:bCs/>
                <w:lang w:eastAsia="en-GB"/>
              </w:rPr>
            </w:pPr>
          </w:p>
          <w:p w14:paraId="5B9017A9" w14:textId="77777777" w:rsidR="009458F7" w:rsidRDefault="009458F7" w:rsidP="00307DCC">
            <w:pPr>
              <w:rPr>
                <w:rFonts w:ascii="Segoe UI" w:hAnsi="Segoe UI" w:cs="Segoe UI"/>
                <w:bCs/>
                <w:lang w:eastAsia="en-GB"/>
              </w:rPr>
            </w:pPr>
          </w:p>
          <w:p w14:paraId="11ED09E5" w14:textId="77777777" w:rsidR="00FF361B" w:rsidRDefault="00FF361B" w:rsidP="00307DCC">
            <w:pPr>
              <w:rPr>
                <w:rFonts w:ascii="Segoe UI" w:hAnsi="Segoe UI" w:cs="Segoe UI"/>
                <w:bCs/>
                <w:lang w:eastAsia="en-GB"/>
              </w:rPr>
            </w:pPr>
          </w:p>
          <w:p w14:paraId="3DE7AA10" w14:textId="77777777" w:rsidR="00FF361B" w:rsidRDefault="00FF361B" w:rsidP="00307DCC">
            <w:pPr>
              <w:rPr>
                <w:rFonts w:ascii="Segoe UI" w:hAnsi="Segoe UI" w:cs="Segoe UI"/>
                <w:bCs/>
                <w:lang w:eastAsia="en-GB"/>
              </w:rPr>
            </w:pPr>
          </w:p>
          <w:p w14:paraId="2C6795BB" w14:textId="77777777" w:rsidR="00FF361B" w:rsidRDefault="00FF361B" w:rsidP="00307DCC">
            <w:pPr>
              <w:rPr>
                <w:rFonts w:ascii="Segoe UI" w:hAnsi="Segoe UI" w:cs="Segoe UI"/>
                <w:bCs/>
                <w:lang w:eastAsia="en-GB"/>
              </w:rPr>
            </w:pPr>
          </w:p>
          <w:p w14:paraId="077EAB21" w14:textId="77777777" w:rsidR="00FF361B" w:rsidRDefault="00FF361B" w:rsidP="00307DCC">
            <w:pPr>
              <w:rPr>
                <w:rFonts w:ascii="Segoe UI" w:hAnsi="Segoe UI" w:cs="Segoe UI"/>
                <w:bCs/>
                <w:lang w:eastAsia="en-GB"/>
              </w:rPr>
            </w:pPr>
          </w:p>
          <w:p w14:paraId="0993A819" w14:textId="77777777" w:rsidR="00FF361B" w:rsidRDefault="00FF361B" w:rsidP="00307DCC">
            <w:pPr>
              <w:rPr>
                <w:rFonts w:ascii="Segoe UI" w:hAnsi="Segoe UI" w:cs="Segoe UI"/>
                <w:bCs/>
                <w:lang w:eastAsia="en-GB"/>
              </w:rPr>
            </w:pPr>
          </w:p>
          <w:p w14:paraId="40AE153E" w14:textId="77777777" w:rsidR="00FF361B" w:rsidRDefault="00FF361B" w:rsidP="00307DCC">
            <w:pPr>
              <w:rPr>
                <w:rFonts w:ascii="Segoe UI" w:hAnsi="Segoe UI" w:cs="Segoe UI"/>
                <w:bCs/>
                <w:lang w:eastAsia="en-GB"/>
              </w:rPr>
            </w:pPr>
          </w:p>
          <w:p w14:paraId="34A79E2E" w14:textId="77777777" w:rsidR="00FF361B" w:rsidRDefault="00FF361B" w:rsidP="00307DCC">
            <w:pPr>
              <w:rPr>
                <w:rFonts w:ascii="Segoe UI" w:hAnsi="Segoe UI" w:cs="Segoe UI"/>
                <w:bCs/>
                <w:lang w:eastAsia="en-GB"/>
              </w:rPr>
            </w:pPr>
          </w:p>
          <w:p w14:paraId="58BD4727" w14:textId="77777777" w:rsidR="00FF361B" w:rsidRDefault="00FF361B" w:rsidP="00307DCC">
            <w:pPr>
              <w:rPr>
                <w:rFonts w:ascii="Segoe UI" w:hAnsi="Segoe UI" w:cs="Segoe UI"/>
                <w:bCs/>
                <w:lang w:eastAsia="en-GB"/>
              </w:rPr>
            </w:pPr>
          </w:p>
          <w:p w14:paraId="1B7679F3" w14:textId="77777777" w:rsidR="00FF361B" w:rsidRDefault="00FF361B" w:rsidP="00307DCC">
            <w:pPr>
              <w:rPr>
                <w:rFonts w:ascii="Segoe UI" w:hAnsi="Segoe UI" w:cs="Segoe UI"/>
                <w:bCs/>
                <w:lang w:eastAsia="en-GB"/>
              </w:rPr>
            </w:pPr>
          </w:p>
          <w:p w14:paraId="19609179" w14:textId="77777777" w:rsidR="00FF361B" w:rsidRDefault="00FF361B" w:rsidP="00307DCC">
            <w:pPr>
              <w:rPr>
                <w:rFonts w:ascii="Segoe UI" w:hAnsi="Segoe UI" w:cs="Segoe UI"/>
                <w:bCs/>
                <w:lang w:eastAsia="en-GB"/>
              </w:rPr>
            </w:pPr>
          </w:p>
          <w:p w14:paraId="6F0FF687" w14:textId="77777777" w:rsidR="00FF361B" w:rsidRDefault="00FF361B" w:rsidP="00307DCC">
            <w:pPr>
              <w:rPr>
                <w:rFonts w:ascii="Segoe UI" w:hAnsi="Segoe UI" w:cs="Segoe UI"/>
                <w:bCs/>
                <w:lang w:eastAsia="en-GB"/>
              </w:rPr>
            </w:pPr>
          </w:p>
          <w:p w14:paraId="5F8E7AD5" w14:textId="77777777" w:rsidR="00FF361B" w:rsidRDefault="00FF361B" w:rsidP="00307DCC">
            <w:pPr>
              <w:rPr>
                <w:rFonts w:ascii="Segoe UI" w:hAnsi="Segoe UI" w:cs="Segoe UI"/>
                <w:bCs/>
                <w:lang w:eastAsia="en-GB"/>
              </w:rPr>
            </w:pPr>
            <w:r>
              <w:rPr>
                <w:rFonts w:ascii="Segoe UI" w:hAnsi="Segoe UI" w:cs="Segoe UI"/>
                <w:bCs/>
                <w:lang w:eastAsia="en-GB"/>
              </w:rPr>
              <w:t>d</w:t>
            </w:r>
          </w:p>
          <w:p w14:paraId="616618E3" w14:textId="77777777" w:rsidR="00FF361B" w:rsidRDefault="00FF361B" w:rsidP="00307DCC">
            <w:pPr>
              <w:rPr>
                <w:rFonts w:ascii="Segoe UI" w:hAnsi="Segoe UI" w:cs="Segoe UI"/>
                <w:bCs/>
                <w:lang w:eastAsia="en-GB"/>
              </w:rPr>
            </w:pPr>
          </w:p>
          <w:p w14:paraId="331067B2" w14:textId="77777777" w:rsidR="00FF361B" w:rsidRDefault="00FF361B" w:rsidP="00307DCC">
            <w:pPr>
              <w:rPr>
                <w:rFonts w:ascii="Segoe UI" w:hAnsi="Segoe UI" w:cs="Segoe UI"/>
                <w:bCs/>
                <w:lang w:eastAsia="en-GB"/>
              </w:rPr>
            </w:pPr>
          </w:p>
          <w:p w14:paraId="621B013E" w14:textId="77777777" w:rsidR="00FF361B" w:rsidRDefault="00FF361B" w:rsidP="00307DCC">
            <w:pPr>
              <w:rPr>
                <w:rFonts w:ascii="Segoe UI" w:hAnsi="Segoe UI" w:cs="Segoe UI"/>
                <w:bCs/>
                <w:lang w:eastAsia="en-GB"/>
              </w:rPr>
            </w:pPr>
          </w:p>
          <w:p w14:paraId="739685A0" w14:textId="77777777" w:rsidR="00FF361B" w:rsidRDefault="00FF361B" w:rsidP="00307DCC">
            <w:pPr>
              <w:rPr>
                <w:rFonts w:ascii="Segoe UI" w:hAnsi="Segoe UI" w:cs="Segoe UI"/>
                <w:bCs/>
                <w:lang w:eastAsia="en-GB"/>
              </w:rPr>
            </w:pPr>
          </w:p>
          <w:p w14:paraId="0D5A916D" w14:textId="77777777" w:rsidR="00FF361B" w:rsidRDefault="00FF361B" w:rsidP="00307DCC">
            <w:pPr>
              <w:rPr>
                <w:rFonts w:ascii="Segoe UI" w:hAnsi="Segoe UI" w:cs="Segoe UI"/>
                <w:bCs/>
                <w:lang w:eastAsia="en-GB"/>
              </w:rPr>
            </w:pPr>
          </w:p>
          <w:p w14:paraId="4D347BE6" w14:textId="77777777" w:rsidR="00FF361B" w:rsidRDefault="00FF361B" w:rsidP="00307DCC">
            <w:pPr>
              <w:rPr>
                <w:rFonts w:ascii="Segoe UI" w:hAnsi="Segoe UI" w:cs="Segoe UI"/>
                <w:bCs/>
                <w:lang w:eastAsia="en-GB"/>
              </w:rPr>
            </w:pPr>
          </w:p>
          <w:p w14:paraId="25FC55D8" w14:textId="77777777" w:rsidR="00FF361B" w:rsidRDefault="00FF361B" w:rsidP="00307DCC">
            <w:pPr>
              <w:rPr>
                <w:rFonts w:ascii="Segoe UI" w:hAnsi="Segoe UI" w:cs="Segoe UI"/>
                <w:bCs/>
                <w:lang w:eastAsia="en-GB"/>
              </w:rPr>
            </w:pPr>
          </w:p>
          <w:p w14:paraId="37A4D52B" w14:textId="77777777" w:rsidR="00FF361B" w:rsidRDefault="00FF361B" w:rsidP="00307DCC">
            <w:pPr>
              <w:rPr>
                <w:rFonts w:ascii="Segoe UI" w:hAnsi="Segoe UI" w:cs="Segoe UI"/>
                <w:bCs/>
                <w:lang w:eastAsia="en-GB"/>
              </w:rPr>
            </w:pPr>
          </w:p>
          <w:p w14:paraId="1984CCD6" w14:textId="77777777" w:rsidR="00FF361B" w:rsidRDefault="00FF361B" w:rsidP="00307DCC">
            <w:pPr>
              <w:rPr>
                <w:rFonts w:ascii="Segoe UI" w:hAnsi="Segoe UI" w:cs="Segoe UI"/>
                <w:bCs/>
                <w:lang w:eastAsia="en-GB"/>
              </w:rPr>
            </w:pPr>
          </w:p>
          <w:p w14:paraId="6A79505B" w14:textId="77777777" w:rsidR="00FF361B" w:rsidRDefault="00FF361B" w:rsidP="00307DCC">
            <w:pPr>
              <w:rPr>
                <w:rFonts w:ascii="Segoe UI" w:hAnsi="Segoe UI" w:cs="Segoe UI"/>
                <w:bCs/>
                <w:lang w:eastAsia="en-GB"/>
              </w:rPr>
            </w:pPr>
          </w:p>
          <w:p w14:paraId="3CAB5809" w14:textId="77777777" w:rsidR="00FF361B" w:rsidRDefault="00FF361B" w:rsidP="00307DCC">
            <w:pPr>
              <w:rPr>
                <w:rFonts w:ascii="Segoe UI" w:hAnsi="Segoe UI" w:cs="Segoe UI"/>
                <w:bCs/>
                <w:lang w:eastAsia="en-GB"/>
              </w:rPr>
            </w:pPr>
          </w:p>
          <w:p w14:paraId="5579A0C6" w14:textId="77777777" w:rsidR="00FF361B" w:rsidRDefault="00FF361B" w:rsidP="00307DCC">
            <w:pPr>
              <w:rPr>
                <w:rFonts w:ascii="Segoe UI" w:hAnsi="Segoe UI" w:cs="Segoe UI"/>
                <w:bCs/>
                <w:lang w:eastAsia="en-GB"/>
              </w:rPr>
            </w:pPr>
          </w:p>
          <w:p w14:paraId="1285F665" w14:textId="77777777" w:rsidR="00FF361B" w:rsidRDefault="00FF361B" w:rsidP="00307DCC">
            <w:pPr>
              <w:rPr>
                <w:rFonts w:ascii="Segoe UI" w:hAnsi="Segoe UI" w:cs="Segoe UI"/>
                <w:bCs/>
                <w:lang w:eastAsia="en-GB"/>
              </w:rPr>
            </w:pPr>
          </w:p>
          <w:p w14:paraId="12B19C6F" w14:textId="77777777" w:rsidR="00FF361B" w:rsidRDefault="00FF361B" w:rsidP="00307DCC">
            <w:pPr>
              <w:rPr>
                <w:rFonts w:ascii="Segoe UI" w:hAnsi="Segoe UI" w:cs="Segoe UI"/>
                <w:bCs/>
                <w:lang w:eastAsia="en-GB"/>
              </w:rPr>
            </w:pPr>
          </w:p>
          <w:p w14:paraId="00DD297A" w14:textId="77777777" w:rsidR="00FF361B" w:rsidRDefault="00FF361B" w:rsidP="00307DCC">
            <w:pPr>
              <w:rPr>
                <w:rFonts w:ascii="Segoe UI" w:hAnsi="Segoe UI" w:cs="Segoe UI"/>
                <w:bCs/>
                <w:lang w:eastAsia="en-GB"/>
              </w:rPr>
            </w:pPr>
          </w:p>
          <w:p w14:paraId="1A25C8F5" w14:textId="77777777" w:rsidR="00FF361B" w:rsidRDefault="00FF361B" w:rsidP="00307DCC">
            <w:pPr>
              <w:rPr>
                <w:rFonts w:ascii="Segoe UI" w:hAnsi="Segoe UI" w:cs="Segoe UI"/>
                <w:bCs/>
                <w:lang w:eastAsia="en-GB"/>
              </w:rPr>
            </w:pPr>
          </w:p>
          <w:p w14:paraId="797C43AF" w14:textId="77777777" w:rsidR="00FF361B" w:rsidRDefault="00FF361B" w:rsidP="00307DCC">
            <w:pPr>
              <w:rPr>
                <w:rFonts w:ascii="Segoe UI" w:hAnsi="Segoe UI" w:cs="Segoe UI"/>
                <w:bCs/>
                <w:lang w:eastAsia="en-GB"/>
              </w:rPr>
            </w:pPr>
          </w:p>
          <w:p w14:paraId="67275CA1" w14:textId="77777777" w:rsidR="00FF361B" w:rsidRDefault="00FF361B" w:rsidP="00307DCC">
            <w:pPr>
              <w:rPr>
                <w:rFonts w:ascii="Segoe UI" w:hAnsi="Segoe UI" w:cs="Segoe UI"/>
                <w:bCs/>
                <w:lang w:eastAsia="en-GB"/>
              </w:rPr>
            </w:pPr>
          </w:p>
          <w:p w14:paraId="268889E7" w14:textId="77777777" w:rsidR="00FF361B" w:rsidRDefault="00FF361B" w:rsidP="00307DCC">
            <w:pPr>
              <w:rPr>
                <w:rFonts w:ascii="Segoe UI" w:hAnsi="Segoe UI" w:cs="Segoe UI"/>
                <w:bCs/>
                <w:lang w:eastAsia="en-GB"/>
              </w:rPr>
            </w:pPr>
          </w:p>
          <w:p w14:paraId="4B2E7E60" w14:textId="77777777" w:rsidR="00FF361B" w:rsidRDefault="00FF361B" w:rsidP="00307DCC">
            <w:pPr>
              <w:rPr>
                <w:rFonts w:ascii="Segoe UI" w:hAnsi="Segoe UI" w:cs="Segoe UI"/>
                <w:bCs/>
                <w:lang w:eastAsia="en-GB"/>
              </w:rPr>
            </w:pPr>
          </w:p>
          <w:p w14:paraId="5A5C8515" w14:textId="77777777" w:rsidR="00FF361B" w:rsidRDefault="00FF361B" w:rsidP="00307DCC">
            <w:pPr>
              <w:rPr>
                <w:rFonts w:ascii="Segoe UI" w:hAnsi="Segoe UI" w:cs="Segoe UI"/>
                <w:bCs/>
                <w:lang w:eastAsia="en-GB"/>
              </w:rPr>
            </w:pPr>
          </w:p>
          <w:p w14:paraId="4FD0ECE6" w14:textId="77777777" w:rsidR="00FF361B" w:rsidRDefault="00FF361B" w:rsidP="00307DCC">
            <w:pPr>
              <w:rPr>
                <w:rFonts w:ascii="Segoe UI" w:hAnsi="Segoe UI" w:cs="Segoe UI"/>
                <w:bCs/>
                <w:lang w:eastAsia="en-GB"/>
              </w:rPr>
            </w:pPr>
          </w:p>
          <w:p w14:paraId="7D83B9C6" w14:textId="77777777" w:rsidR="00FF361B" w:rsidRDefault="00FF361B" w:rsidP="00307DCC">
            <w:pPr>
              <w:rPr>
                <w:rFonts w:ascii="Segoe UI" w:hAnsi="Segoe UI" w:cs="Segoe UI"/>
                <w:bCs/>
                <w:lang w:eastAsia="en-GB"/>
              </w:rPr>
            </w:pPr>
          </w:p>
          <w:p w14:paraId="23D6532F" w14:textId="77777777" w:rsidR="00FF361B" w:rsidRDefault="00FF361B" w:rsidP="00307DCC">
            <w:pPr>
              <w:rPr>
                <w:rFonts w:ascii="Segoe UI" w:hAnsi="Segoe UI" w:cs="Segoe UI"/>
                <w:bCs/>
                <w:lang w:eastAsia="en-GB"/>
              </w:rPr>
            </w:pPr>
          </w:p>
          <w:p w14:paraId="2EAADA62" w14:textId="77777777" w:rsidR="00FF361B" w:rsidRDefault="00FF361B" w:rsidP="00307DCC">
            <w:pPr>
              <w:rPr>
                <w:rFonts w:ascii="Segoe UI" w:hAnsi="Segoe UI" w:cs="Segoe UI"/>
                <w:bCs/>
                <w:lang w:eastAsia="en-GB"/>
              </w:rPr>
            </w:pPr>
          </w:p>
          <w:p w14:paraId="74B7504F" w14:textId="77777777" w:rsidR="00FF361B" w:rsidRDefault="00FF361B" w:rsidP="00307DCC">
            <w:pPr>
              <w:rPr>
                <w:rFonts w:ascii="Segoe UI" w:hAnsi="Segoe UI" w:cs="Segoe UI"/>
                <w:bCs/>
                <w:lang w:eastAsia="en-GB"/>
              </w:rPr>
            </w:pPr>
          </w:p>
          <w:p w14:paraId="4D52F987" w14:textId="77777777" w:rsidR="00FF361B" w:rsidRDefault="00FF361B" w:rsidP="00307DCC">
            <w:pPr>
              <w:rPr>
                <w:rFonts w:ascii="Segoe UI" w:hAnsi="Segoe UI" w:cs="Segoe UI"/>
                <w:bCs/>
                <w:lang w:eastAsia="en-GB"/>
              </w:rPr>
            </w:pPr>
          </w:p>
          <w:p w14:paraId="1C9BA67E" w14:textId="77777777" w:rsidR="00FF361B" w:rsidRDefault="00FF361B" w:rsidP="00307DCC">
            <w:pPr>
              <w:rPr>
                <w:rFonts w:ascii="Segoe UI" w:hAnsi="Segoe UI" w:cs="Segoe UI"/>
                <w:bCs/>
                <w:lang w:eastAsia="en-GB"/>
              </w:rPr>
            </w:pPr>
          </w:p>
          <w:p w14:paraId="637EA83D" w14:textId="77777777" w:rsidR="00FF361B" w:rsidRDefault="00FF361B" w:rsidP="00307DCC">
            <w:pPr>
              <w:rPr>
                <w:rFonts w:ascii="Segoe UI" w:hAnsi="Segoe UI" w:cs="Segoe UI"/>
                <w:bCs/>
                <w:lang w:eastAsia="en-GB"/>
              </w:rPr>
            </w:pPr>
          </w:p>
          <w:p w14:paraId="2E0FC17C" w14:textId="77777777" w:rsidR="00FF361B" w:rsidRDefault="00FF361B" w:rsidP="00307DCC">
            <w:pPr>
              <w:rPr>
                <w:rFonts w:ascii="Segoe UI" w:hAnsi="Segoe UI" w:cs="Segoe UI"/>
                <w:bCs/>
                <w:lang w:eastAsia="en-GB"/>
              </w:rPr>
            </w:pPr>
          </w:p>
          <w:p w14:paraId="67DDF6C2" w14:textId="77777777" w:rsidR="00FF361B" w:rsidRDefault="00FF361B" w:rsidP="00307DCC">
            <w:pPr>
              <w:rPr>
                <w:rFonts w:ascii="Segoe UI" w:hAnsi="Segoe UI" w:cs="Segoe UI"/>
                <w:bCs/>
                <w:lang w:eastAsia="en-GB"/>
              </w:rPr>
            </w:pPr>
          </w:p>
          <w:p w14:paraId="2D86DA51" w14:textId="77777777" w:rsidR="00FF361B" w:rsidRDefault="00FF361B" w:rsidP="00307DCC">
            <w:pPr>
              <w:rPr>
                <w:rFonts w:ascii="Segoe UI" w:hAnsi="Segoe UI" w:cs="Segoe UI"/>
                <w:bCs/>
                <w:lang w:eastAsia="en-GB"/>
              </w:rPr>
            </w:pPr>
          </w:p>
          <w:p w14:paraId="19AC367C" w14:textId="77777777" w:rsidR="00FF361B" w:rsidRDefault="00FF361B" w:rsidP="00307DCC">
            <w:pPr>
              <w:rPr>
                <w:rFonts w:ascii="Segoe UI" w:hAnsi="Segoe UI" w:cs="Segoe UI"/>
                <w:bCs/>
                <w:lang w:eastAsia="en-GB"/>
              </w:rPr>
            </w:pPr>
          </w:p>
          <w:p w14:paraId="33111405" w14:textId="77777777" w:rsidR="00FF361B" w:rsidRDefault="00FF361B" w:rsidP="00307DCC">
            <w:pPr>
              <w:rPr>
                <w:rFonts w:ascii="Segoe UI" w:hAnsi="Segoe UI" w:cs="Segoe UI"/>
                <w:bCs/>
                <w:lang w:eastAsia="en-GB"/>
              </w:rPr>
            </w:pPr>
          </w:p>
          <w:p w14:paraId="14BCBEE9" w14:textId="77777777" w:rsidR="00FF361B" w:rsidRDefault="00FF361B" w:rsidP="00307DCC">
            <w:pPr>
              <w:rPr>
                <w:rFonts w:ascii="Segoe UI" w:hAnsi="Segoe UI" w:cs="Segoe UI"/>
                <w:bCs/>
                <w:lang w:eastAsia="en-GB"/>
              </w:rPr>
            </w:pPr>
          </w:p>
          <w:p w14:paraId="19DC0548" w14:textId="77777777" w:rsidR="00FF361B" w:rsidRDefault="00FF361B" w:rsidP="00307DCC">
            <w:pPr>
              <w:rPr>
                <w:rFonts w:ascii="Segoe UI" w:hAnsi="Segoe UI" w:cs="Segoe UI"/>
                <w:bCs/>
                <w:lang w:eastAsia="en-GB"/>
              </w:rPr>
            </w:pPr>
            <w:r>
              <w:rPr>
                <w:rFonts w:ascii="Segoe UI" w:hAnsi="Segoe UI" w:cs="Segoe UI"/>
                <w:bCs/>
                <w:lang w:eastAsia="en-GB"/>
              </w:rPr>
              <w:t>e</w:t>
            </w:r>
          </w:p>
          <w:p w14:paraId="67283478" w14:textId="77777777" w:rsidR="00FF361B" w:rsidRDefault="00FF361B" w:rsidP="00307DCC">
            <w:pPr>
              <w:rPr>
                <w:rFonts w:ascii="Segoe UI" w:hAnsi="Segoe UI" w:cs="Segoe UI"/>
                <w:bCs/>
                <w:lang w:eastAsia="en-GB"/>
              </w:rPr>
            </w:pPr>
          </w:p>
          <w:p w14:paraId="073BEB71" w14:textId="77777777" w:rsidR="00FF361B" w:rsidRDefault="00FF361B" w:rsidP="00307DCC">
            <w:pPr>
              <w:rPr>
                <w:rFonts w:ascii="Segoe UI" w:hAnsi="Segoe UI" w:cs="Segoe UI"/>
                <w:bCs/>
                <w:lang w:eastAsia="en-GB"/>
              </w:rPr>
            </w:pPr>
          </w:p>
          <w:p w14:paraId="19A6B34A" w14:textId="77777777" w:rsidR="00FF361B" w:rsidRDefault="00FF361B" w:rsidP="00307DCC">
            <w:pPr>
              <w:rPr>
                <w:rFonts w:ascii="Segoe UI" w:hAnsi="Segoe UI" w:cs="Segoe UI"/>
                <w:bCs/>
                <w:lang w:eastAsia="en-GB"/>
              </w:rPr>
            </w:pPr>
          </w:p>
          <w:p w14:paraId="3D688C3C" w14:textId="77777777" w:rsidR="00FF361B" w:rsidRDefault="00FF361B" w:rsidP="00307DCC">
            <w:pPr>
              <w:rPr>
                <w:rFonts w:ascii="Segoe UI" w:hAnsi="Segoe UI" w:cs="Segoe UI"/>
                <w:bCs/>
                <w:lang w:eastAsia="en-GB"/>
              </w:rPr>
            </w:pPr>
          </w:p>
          <w:p w14:paraId="07232BEA" w14:textId="77777777" w:rsidR="00FF361B" w:rsidRDefault="00FF361B" w:rsidP="00307DCC">
            <w:pPr>
              <w:rPr>
                <w:rFonts w:ascii="Segoe UI" w:hAnsi="Segoe UI" w:cs="Segoe UI"/>
                <w:bCs/>
                <w:lang w:eastAsia="en-GB"/>
              </w:rPr>
            </w:pPr>
          </w:p>
          <w:p w14:paraId="3674FA2C" w14:textId="77777777" w:rsidR="00FF361B" w:rsidRDefault="00FF361B" w:rsidP="00307DCC">
            <w:pPr>
              <w:rPr>
                <w:rFonts w:ascii="Segoe UI" w:hAnsi="Segoe UI" w:cs="Segoe UI"/>
                <w:bCs/>
                <w:lang w:eastAsia="en-GB"/>
              </w:rPr>
            </w:pPr>
          </w:p>
          <w:p w14:paraId="7644E027" w14:textId="77777777" w:rsidR="00FF361B" w:rsidRDefault="00FF361B" w:rsidP="00307DCC">
            <w:pPr>
              <w:rPr>
                <w:rFonts w:ascii="Segoe UI" w:hAnsi="Segoe UI" w:cs="Segoe UI"/>
                <w:bCs/>
                <w:lang w:eastAsia="en-GB"/>
              </w:rPr>
            </w:pPr>
          </w:p>
          <w:p w14:paraId="103E3FDE" w14:textId="77777777" w:rsidR="00FF361B" w:rsidRDefault="00FF361B" w:rsidP="00307DCC">
            <w:pPr>
              <w:rPr>
                <w:rFonts w:ascii="Segoe UI" w:hAnsi="Segoe UI" w:cs="Segoe UI"/>
                <w:bCs/>
                <w:lang w:eastAsia="en-GB"/>
              </w:rPr>
            </w:pPr>
          </w:p>
          <w:p w14:paraId="067DEF34" w14:textId="77777777" w:rsidR="00FF361B" w:rsidRDefault="00FF361B" w:rsidP="00307DCC">
            <w:pPr>
              <w:rPr>
                <w:rFonts w:ascii="Segoe UI" w:hAnsi="Segoe UI" w:cs="Segoe UI"/>
                <w:bCs/>
                <w:lang w:eastAsia="en-GB"/>
              </w:rPr>
            </w:pPr>
          </w:p>
          <w:p w14:paraId="5E8900D9" w14:textId="77777777" w:rsidR="00FF361B" w:rsidRDefault="00FF361B" w:rsidP="00307DCC">
            <w:pPr>
              <w:rPr>
                <w:rFonts w:ascii="Segoe UI" w:hAnsi="Segoe UI" w:cs="Segoe UI"/>
                <w:bCs/>
                <w:lang w:eastAsia="en-GB"/>
              </w:rPr>
            </w:pPr>
          </w:p>
          <w:p w14:paraId="15071F95" w14:textId="77777777" w:rsidR="00FF361B" w:rsidRDefault="00FF361B" w:rsidP="00307DCC">
            <w:pPr>
              <w:rPr>
                <w:rFonts w:ascii="Segoe UI" w:hAnsi="Segoe UI" w:cs="Segoe UI"/>
                <w:bCs/>
                <w:lang w:eastAsia="en-GB"/>
              </w:rPr>
            </w:pPr>
          </w:p>
          <w:p w14:paraId="105C02BB" w14:textId="77777777" w:rsidR="00FF361B" w:rsidRDefault="00FF361B" w:rsidP="00307DCC">
            <w:pPr>
              <w:rPr>
                <w:rFonts w:ascii="Segoe UI" w:hAnsi="Segoe UI" w:cs="Segoe UI"/>
                <w:bCs/>
                <w:lang w:eastAsia="en-GB"/>
              </w:rPr>
            </w:pPr>
          </w:p>
          <w:p w14:paraId="4BC70A45" w14:textId="77777777" w:rsidR="00FF361B" w:rsidRDefault="00FF361B" w:rsidP="00307DCC">
            <w:pPr>
              <w:rPr>
                <w:rFonts w:ascii="Segoe UI" w:hAnsi="Segoe UI" w:cs="Segoe UI"/>
                <w:bCs/>
                <w:lang w:eastAsia="en-GB"/>
              </w:rPr>
            </w:pPr>
          </w:p>
          <w:p w14:paraId="495C975C" w14:textId="77777777" w:rsidR="00FF361B" w:rsidRDefault="00FF361B" w:rsidP="00307DCC">
            <w:pPr>
              <w:rPr>
                <w:rFonts w:ascii="Segoe UI" w:hAnsi="Segoe UI" w:cs="Segoe UI"/>
                <w:bCs/>
                <w:lang w:eastAsia="en-GB"/>
              </w:rPr>
            </w:pPr>
          </w:p>
          <w:p w14:paraId="089EE56F" w14:textId="77777777" w:rsidR="00FF361B" w:rsidRDefault="00FF361B" w:rsidP="00307DCC">
            <w:pPr>
              <w:rPr>
                <w:rFonts w:ascii="Segoe UI" w:hAnsi="Segoe UI" w:cs="Segoe UI"/>
                <w:bCs/>
                <w:lang w:eastAsia="en-GB"/>
              </w:rPr>
            </w:pPr>
          </w:p>
          <w:p w14:paraId="3FB15619" w14:textId="77777777" w:rsidR="00FF361B" w:rsidRDefault="00FF361B" w:rsidP="00307DCC">
            <w:pPr>
              <w:rPr>
                <w:rFonts w:ascii="Segoe UI" w:hAnsi="Segoe UI" w:cs="Segoe UI"/>
                <w:bCs/>
                <w:lang w:eastAsia="en-GB"/>
              </w:rPr>
            </w:pPr>
          </w:p>
          <w:p w14:paraId="7E7C592C" w14:textId="77777777" w:rsidR="00FF361B" w:rsidRDefault="00FF361B" w:rsidP="00307DCC">
            <w:pPr>
              <w:rPr>
                <w:rFonts w:ascii="Segoe UI" w:hAnsi="Segoe UI" w:cs="Segoe UI"/>
                <w:bCs/>
                <w:lang w:eastAsia="en-GB"/>
              </w:rPr>
            </w:pPr>
          </w:p>
          <w:p w14:paraId="5CBD4BE8" w14:textId="77777777" w:rsidR="00FF361B" w:rsidRDefault="00FF361B" w:rsidP="00307DCC">
            <w:pPr>
              <w:rPr>
                <w:rFonts w:ascii="Segoe UI" w:hAnsi="Segoe UI" w:cs="Segoe UI"/>
                <w:bCs/>
                <w:lang w:eastAsia="en-GB"/>
              </w:rPr>
            </w:pPr>
          </w:p>
          <w:p w14:paraId="089C17A5" w14:textId="77777777" w:rsidR="00FF361B" w:rsidRDefault="00FF361B" w:rsidP="00307DCC">
            <w:pPr>
              <w:rPr>
                <w:rFonts w:ascii="Segoe UI" w:hAnsi="Segoe UI" w:cs="Segoe UI"/>
                <w:bCs/>
                <w:lang w:eastAsia="en-GB"/>
              </w:rPr>
            </w:pPr>
            <w:r>
              <w:rPr>
                <w:rFonts w:ascii="Segoe UI" w:hAnsi="Segoe UI" w:cs="Segoe UI"/>
                <w:bCs/>
                <w:lang w:eastAsia="en-GB"/>
              </w:rPr>
              <w:t>f</w:t>
            </w:r>
          </w:p>
          <w:p w14:paraId="30FBE50F" w14:textId="77777777" w:rsidR="00FF361B" w:rsidRDefault="00FF361B" w:rsidP="00307DCC">
            <w:pPr>
              <w:rPr>
                <w:rFonts w:ascii="Segoe UI" w:hAnsi="Segoe UI" w:cs="Segoe UI"/>
                <w:bCs/>
                <w:lang w:eastAsia="en-GB"/>
              </w:rPr>
            </w:pPr>
          </w:p>
          <w:p w14:paraId="733C2BEB" w14:textId="77777777" w:rsidR="00FF361B" w:rsidRDefault="00FF361B" w:rsidP="00307DCC">
            <w:pPr>
              <w:rPr>
                <w:rFonts w:ascii="Segoe UI" w:hAnsi="Segoe UI" w:cs="Segoe UI"/>
                <w:bCs/>
                <w:lang w:eastAsia="en-GB"/>
              </w:rPr>
            </w:pPr>
          </w:p>
          <w:p w14:paraId="1D18AACF" w14:textId="77777777" w:rsidR="00FF361B" w:rsidRDefault="00FF361B" w:rsidP="00307DCC">
            <w:pPr>
              <w:rPr>
                <w:rFonts w:ascii="Segoe UI" w:hAnsi="Segoe UI" w:cs="Segoe UI"/>
                <w:bCs/>
                <w:lang w:eastAsia="en-GB"/>
              </w:rPr>
            </w:pPr>
          </w:p>
          <w:p w14:paraId="5E150F8A" w14:textId="77777777" w:rsidR="00FF361B" w:rsidRDefault="00FF361B" w:rsidP="00307DCC">
            <w:pPr>
              <w:rPr>
                <w:rFonts w:ascii="Segoe UI" w:hAnsi="Segoe UI" w:cs="Segoe UI"/>
                <w:bCs/>
                <w:lang w:eastAsia="en-GB"/>
              </w:rPr>
            </w:pPr>
          </w:p>
          <w:p w14:paraId="0F72ACB0" w14:textId="77777777" w:rsidR="00FF361B" w:rsidRDefault="00FF361B" w:rsidP="00307DCC">
            <w:pPr>
              <w:rPr>
                <w:rFonts w:ascii="Segoe UI" w:hAnsi="Segoe UI" w:cs="Segoe UI"/>
                <w:bCs/>
                <w:lang w:eastAsia="en-GB"/>
              </w:rPr>
            </w:pPr>
          </w:p>
          <w:p w14:paraId="6470384E" w14:textId="77777777" w:rsidR="00FF361B" w:rsidRDefault="00FF361B" w:rsidP="00307DCC">
            <w:pPr>
              <w:rPr>
                <w:rFonts w:ascii="Segoe UI" w:hAnsi="Segoe UI" w:cs="Segoe UI"/>
                <w:bCs/>
                <w:lang w:eastAsia="en-GB"/>
              </w:rPr>
            </w:pPr>
          </w:p>
          <w:p w14:paraId="1893DFFE" w14:textId="77777777" w:rsidR="00FF361B" w:rsidRDefault="00FF361B" w:rsidP="00307DCC">
            <w:pPr>
              <w:rPr>
                <w:rFonts w:ascii="Segoe UI" w:hAnsi="Segoe UI" w:cs="Segoe UI"/>
                <w:bCs/>
                <w:lang w:eastAsia="en-GB"/>
              </w:rPr>
            </w:pPr>
          </w:p>
          <w:p w14:paraId="5EB9A060" w14:textId="77777777" w:rsidR="00FF361B" w:rsidRDefault="00FF361B" w:rsidP="00307DCC">
            <w:pPr>
              <w:rPr>
                <w:rFonts w:ascii="Segoe UI" w:hAnsi="Segoe UI" w:cs="Segoe UI"/>
                <w:bCs/>
                <w:lang w:eastAsia="en-GB"/>
              </w:rPr>
            </w:pPr>
          </w:p>
          <w:p w14:paraId="4E6E3521" w14:textId="77777777" w:rsidR="00FF361B" w:rsidRDefault="00FF361B" w:rsidP="00307DCC">
            <w:pPr>
              <w:rPr>
                <w:rFonts w:ascii="Segoe UI" w:hAnsi="Segoe UI" w:cs="Segoe UI"/>
                <w:bCs/>
                <w:lang w:eastAsia="en-GB"/>
              </w:rPr>
            </w:pPr>
          </w:p>
          <w:p w14:paraId="111D7650" w14:textId="77777777" w:rsidR="00FF361B" w:rsidRDefault="00FF361B" w:rsidP="00307DCC">
            <w:pPr>
              <w:rPr>
                <w:rFonts w:ascii="Segoe UI" w:hAnsi="Segoe UI" w:cs="Segoe UI"/>
                <w:bCs/>
                <w:lang w:eastAsia="en-GB"/>
              </w:rPr>
            </w:pPr>
          </w:p>
          <w:p w14:paraId="577915CE" w14:textId="77777777" w:rsidR="00FF361B" w:rsidRDefault="00FF361B" w:rsidP="00307DCC">
            <w:pPr>
              <w:rPr>
                <w:rFonts w:ascii="Segoe UI" w:hAnsi="Segoe UI" w:cs="Segoe UI"/>
                <w:bCs/>
                <w:lang w:eastAsia="en-GB"/>
              </w:rPr>
            </w:pPr>
          </w:p>
          <w:p w14:paraId="34D9D44C" w14:textId="77777777" w:rsidR="00FF361B" w:rsidRDefault="00FF361B" w:rsidP="00307DCC">
            <w:pPr>
              <w:rPr>
                <w:rFonts w:ascii="Segoe UI" w:hAnsi="Segoe UI" w:cs="Segoe UI"/>
                <w:bCs/>
                <w:lang w:eastAsia="en-GB"/>
              </w:rPr>
            </w:pPr>
          </w:p>
          <w:p w14:paraId="066942C4" w14:textId="77777777" w:rsidR="00FF361B" w:rsidRDefault="00FF361B" w:rsidP="00307DCC">
            <w:pPr>
              <w:rPr>
                <w:rFonts w:ascii="Segoe UI" w:hAnsi="Segoe UI" w:cs="Segoe UI"/>
                <w:bCs/>
                <w:lang w:eastAsia="en-GB"/>
              </w:rPr>
            </w:pPr>
          </w:p>
          <w:p w14:paraId="358874BA" w14:textId="77777777" w:rsidR="00FF361B" w:rsidRDefault="00FF361B" w:rsidP="00307DCC">
            <w:pPr>
              <w:rPr>
                <w:rFonts w:ascii="Segoe UI" w:hAnsi="Segoe UI" w:cs="Segoe UI"/>
                <w:bCs/>
                <w:lang w:eastAsia="en-GB"/>
              </w:rPr>
            </w:pPr>
          </w:p>
          <w:p w14:paraId="5583DE0F" w14:textId="77777777" w:rsidR="00FF361B" w:rsidRDefault="00FF361B" w:rsidP="00307DCC">
            <w:pPr>
              <w:rPr>
                <w:rFonts w:ascii="Segoe UI" w:hAnsi="Segoe UI" w:cs="Segoe UI"/>
                <w:bCs/>
                <w:lang w:eastAsia="en-GB"/>
              </w:rPr>
            </w:pPr>
          </w:p>
          <w:p w14:paraId="76DE0903" w14:textId="77777777" w:rsidR="00FF361B" w:rsidRDefault="00FF361B" w:rsidP="00307DCC">
            <w:pPr>
              <w:rPr>
                <w:rFonts w:ascii="Segoe UI" w:hAnsi="Segoe UI" w:cs="Segoe UI"/>
                <w:bCs/>
                <w:lang w:eastAsia="en-GB"/>
              </w:rPr>
            </w:pPr>
            <w:r>
              <w:rPr>
                <w:rFonts w:ascii="Segoe UI" w:hAnsi="Segoe UI" w:cs="Segoe UI"/>
                <w:bCs/>
                <w:lang w:eastAsia="en-GB"/>
              </w:rPr>
              <w:t>g</w:t>
            </w:r>
          </w:p>
          <w:p w14:paraId="63100922" w14:textId="77777777" w:rsidR="00346069" w:rsidRDefault="00346069" w:rsidP="00307DCC">
            <w:pPr>
              <w:rPr>
                <w:rFonts w:ascii="Segoe UI" w:hAnsi="Segoe UI" w:cs="Segoe UI"/>
                <w:bCs/>
                <w:lang w:eastAsia="en-GB"/>
              </w:rPr>
            </w:pPr>
          </w:p>
          <w:p w14:paraId="72CC216C" w14:textId="77777777" w:rsidR="00346069" w:rsidRDefault="00346069" w:rsidP="00307DCC">
            <w:pPr>
              <w:rPr>
                <w:rFonts w:ascii="Segoe UI" w:hAnsi="Segoe UI" w:cs="Segoe UI"/>
                <w:bCs/>
                <w:lang w:eastAsia="en-GB"/>
              </w:rPr>
            </w:pPr>
          </w:p>
          <w:p w14:paraId="3EA25E74" w14:textId="77777777" w:rsidR="00346069" w:rsidRDefault="00346069" w:rsidP="00307DCC">
            <w:pPr>
              <w:rPr>
                <w:rFonts w:ascii="Segoe UI" w:hAnsi="Segoe UI" w:cs="Segoe UI"/>
                <w:bCs/>
                <w:lang w:eastAsia="en-GB"/>
              </w:rPr>
            </w:pPr>
          </w:p>
          <w:p w14:paraId="1FD7971C" w14:textId="77777777" w:rsidR="00346069" w:rsidRDefault="00346069" w:rsidP="00307DCC">
            <w:pPr>
              <w:rPr>
                <w:rFonts w:ascii="Segoe UI" w:hAnsi="Segoe UI" w:cs="Segoe UI"/>
                <w:bCs/>
                <w:lang w:eastAsia="en-GB"/>
              </w:rPr>
            </w:pPr>
          </w:p>
          <w:p w14:paraId="47F5DBBB" w14:textId="77777777" w:rsidR="00346069" w:rsidRDefault="00346069" w:rsidP="00307DCC">
            <w:pPr>
              <w:rPr>
                <w:rFonts w:ascii="Segoe UI" w:hAnsi="Segoe UI" w:cs="Segoe UI"/>
                <w:bCs/>
                <w:lang w:eastAsia="en-GB"/>
              </w:rPr>
            </w:pPr>
          </w:p>
          <w:p w14:paraId="74C691B7" w14:textId="77777777" w:rsidR="00346069" w:rsidRDefault="00346069" w:rsidP="00307DCC">
            <w:pPr>
              <w:rPr>
                <w:rFonts w:ascii="Segoe UI" w:hAnsi="Segoe UI" w:cs="Segoe UI"/>
                <w:bCs/>
                <w:lang w:eastAsia="en-GB"/>
              </w:rPr>
            </w:pPr>
          </w:p>
          <w:p w14:paraId="6FED2AAA" w14:textId="77777777" w:rsidR="00346069" w:rsidRDefault="00346069" w:rsidP="00307DCC">
            <w:pPr>
              <w:rPr>
                <w:rFonts w:ascii="Segoe UI" w:hAnsi="Segoe UI" w:cs="Segoe UI"/>
                <w:bCs/>
                <w:lang w:eastAsia="en-GB"/>
              </w:rPr>
            </w:pPr>
          </w:p>
          <w:p w14:paraId="7BFDD939" w14:textId="77777777" w:rsidR="00346069" w:rsidRDefault="00346069" w:rsidP="00307DCC">
            <w:pPr>
              <w:rPr>
                <w:rFonts w:ascii="Segoe UI" w:hAnsi="Segoe UI" w:cs="Segoe UI"/>
                <w:bCs/>
                <w:lang w:eastAsia="en-GB"/>
              </w:rPr>
            </w:pPr>
          </w:p>
          <w:p w14:paraId="4EC9C1FA" w14:textId="77777777" w:rsidR="00346069" w:rsidRDefault="00346069" w:rsidP="00307DCC">
            <w:pPr>
              <w:rPr>
                <w:rFonts w:ascii="Segoe UI" w:hAnsi="Segoe UI" w:cs="Segoe UI"/>
                <w:bCs/>
                <w:lang w:eastAsia="en-GB"/>
              </w:rPr>
            </w:pPr>
          </w:p>
          <w:p w14:paraId="450748FC" w14:textId="77777777" w:rsidR="00346069" w:rsidRDefault="00346069" w:rsidP="00307DCC">
            <w:pPr>
              <w:rPr>
                <w:rFonts w:ascii="Segoe UI" w:hAnsi="Segoe UI" w:cs="Segoe UI"/>
                <w:bCs/>
                <w:lang w:eastAsia="en-GB"/>
              </w:rPr>
            </w:pPr>
          </w:p>
          <w:p w14:paraId="4D6C78F4" w14:textId="77777777" w:rsidR="00346069" w:rsidRDefault="00346069" w:rsidP="00307DCC">
            <w:pPr>
              <w:rPr>
                <w:rFonts w:ascii="Segoe UI" w:hAnsi="Segoe UI" w:cs="Segoe UI"/>
                <w:bCs/>
                <w:lang w:eastAsia="en-GB"/>
              </w:rPr>
            </w:pPr>
          </w:p>
          <w:p w14:paraId="36AB3036" w14:textId="77777777" w:rsidR="00346069" w:rsidRDefault="00346069" w:rsidP="00307DCC">
            <w:pPr>
              <w:rPr>
                <w:rFonts w:ascii="Segoe UI" w:hAnsi="Segoe UI" w:cs="Segoe UI"/>
                <w:bCs/>
                <w:lang w:eastAsia="en-GB"/>
              </w:rPr>
            </w:pPr>
          </w:p>
          <w:p w14:paraId="2D2A6DBD" w14:textId="77777777" w:rsidR="00346069" w:rsidRDefault="00346069" w:rsidP="00307DCC">
            <w:pPr>
              <w:rPr>
                <w:rFonts w:ascii="Segoe UI" w:hAnsi="Segoe UI" w:cs="Segoe UI"/>
                <w:bCs/>
                <w:lang w:eastAsia="en-GB"/>
              </w:rPr>
            </w:pPr>
          </w:p>
          <w:p w14:paraId="2C7D69B0" w14:textId="77777777" w:rsidR="00346069" w:rsidRDefault="00346069" w:rsidP="00307DCC">
            <w:pPr>
              <w:rPr>
                <w:rFonts w:ascii="Segoe UI" w:hAnsi="Segoe UI" w:cs="Segoe UI"/>
                <w:bCs/>
                <w:lang w:eastAsia="en-GB"/>
              </w:rPr>
            </w:pPr>
          </w:p>
          <w:p w14:paraId="26782E7E" w14:textId="77777777" w:rsidR="00346069" w:rsidRDefault="00346069" w:rsidP="00307DCC">
            <w:pPr>
              <w:rPr>
                <w:rFonts w:ascii="Segoe UI" w:hAnsi="Segoe UI" w:cs="Segoe UI"/>
                <w:bCs/>
                <w:lang w:eastAsia="en-GB"/>
              </w:rPr>
            </w:pPr>
          </w:p>
          <w:p w14:paraId="6A4C9663" w14:textId="77777777" w:rsidR="00346069" w:rsidRDefault="00346069" w:rsidP="00307DCC">
            <w:pPr>
              <w:rPr>
                <w:rFonts w:ascii="Segoe UI" w:hAnsi="Segoe UI" w:cs="Segoe UI"/>
                <w:bCs/>
                <w:lang w:eastAsia="en-GB"/>
              </w:rPr>
            </w:pPr>
          </w:p>
          <w:p w14:paraId="7FF39160" w14:textId="77777777" w:rsidR="00346069" w:rsidRDefault="00346069" w:rsidP="00307DCC">
            <w:pPr>
              <w:rPr>
                <w:rFonts w:ascii="Segoe UI" w:hAnsi="Segoe UI" w:cs="Segoe UI"/>
                <w:bCs/>
                <w:lang w:eastAsia="en-GB"/>
              </w:rPr>
            </w:pPr>
          </w:p>
          <w:p w14:paraId="7E1B08B2" w14:textId="77777777" w:rsidR="00346069" w:rsidRDefault="00346069" w:rsidP="00307DCC">
            <w:pPr>
              <w:rPr>
                <w:rFonts w:ascii="Segoe UI" w:hAnsi="Segoe UI" w:cs="Segoe UI"/>
                <w:bCs/>
                <w:lang w:eastAsia="en-GB"/>
              </w:rPr>
            </w:pPr>
          </w:p>
          <w:p w14:paraId="4D8C8D19" w14:textId="77777777" w:rsidR="00346069" w:rsidRDefault="00346069" w:rsidP="00307DCC">
            <w:pPr>
              <w:rPr>
                <w:rFonts w:ascii="Segoe UI" w:hAnsi="Segoe UI" w:cs="Segoe UI"/>
                <w:bCs/>
                <w:lang w:eastAsia="en-GB"/>
              </w:rPr>
            </w:pPr>
            <w:r>
              <w:rPr>
                <w:rFonts w:ascii="Segoe UI" w:hAnsi="Segoe UI" w:cs="Segoe UI"/>
                <w:bCs/>
                <w:lang w:eastAsia="en-GB"/>
              </w:rPr>
              <w:t>h</w:t>
            </w:r>
          </w:p>
          <w:p w14:paraId="437722AC" w14:textId="77777777" w:rsidR="00346069" w:rsidRDefault="00346069" w:rsidP="00307DCC">
            <w:pPr>
              <w:rPr>
                <w:rFonts w:ascii="Segoe UI" w:hAnsi="Segoe UI" w:cs="Segoe UI"/>
                <w:bCs/>
                <w:lang w:eastAsia="en-GB"/>
              </w:rPr>
            </w:pPr>
          </w:p>
          <w:p w14:paraId="7C490D8F" w14:textId="77777777" w:rsidR="00346069" w:rsidRDefault="00346069" w:rsidP="00307DCC">
            <w:pPr>
              <w:rPr>
                <w:rFonts w:ascii="Segoe UI" w:hAnsi="Segoe UI" w:cs="Segoe UI"/>
                <w:bCs/>
                <w:lang w:eastAsia="en-GB"/>
              </w:rPr>
            </w:pPr>
          </w:p>
          <w:p w14:paraId="46369F05" w14:textId="77777777" w:rsidR="00346069" w:rsidRDefault="00346069" w:rsidP="00307DCC">
            <w:pPr>
              <w:rPr>
                <w:rFonts w:ascii="Segoe UI" w:hAnsi="Segoe UI" w:cs="Segoe UI"/>
                <w:bCs/>
                <w:lang w:eastAsia="en-GB"/>
              </w:rPr>
            </w:pPr>
          </w:p>
          <w:p w14:paraId="0A96793F" w14:textId="77777777" w:rsidR="00346069" w:rsidRDefault="00346069" w:rsidP="00307DCC">
            <w:pPr>
              <w:rPr>
                <w:rFonts w:ascii="Segoe UI" w:hAnsi="Segoe UI" w:cs="Segoe UI"/>
                <w:bCs/>
                <w:lang w:eastAsia="en-GB"/>
              </w:rPr>
            </w:pPr>
          </w:p>
          <w:p w14:paraId="6CC39641" w14:textId="77777777" w:rsidR="00346069" w:rsidRDefault="00346069" w:rsidP="00307DCC">
            <w:pPr>
              <w:rPr>
                <w:rFonts w:ascii="Segoe UI" w:hAnsi="Segoe UI" w:cs="Segoe UI"/>
                <w:bCs/>
                <w:lang w:eastAsia="en-GB"/>
              </w:rPr>
            </w:pPr>
          </w:p>
          <w:p w14:paraId="036D650F" w14:textId="77777777" w:rsidR="00346069" w:rsidRDefault="00346069" w:rsidP="00307DCC">
            <w:pPr>
              <w:rPr>
                <w:rFonts w:ascii="Segoe UI" w:hAnsi="Segoe UI" w:cs="Segoe UI"/>
                <w:bCs/>
                <w:lang w:eastAsia="en-GB"/>
              </w:rPr>
            </w:pPr>
          </w:p>
          <w:p w14:paraId="77CBA396" w14:textId="77777777" w:rsidR="00346069" w:rsidRDefault="00346069" w:rsidP="00307DCC">
            <w:pPr>
              <w:rPr>
                <w:rFonts w:ascii="Segoe UI" w:hAnsi="Segoe UI" w:cs="Segoe UI"/>
                <w:bCs/>
                <w:lang w:eastAsia="en-GB"/>
              </w:rPr>
            </w:pPr>
          </w:p>
          <w:p w14:paraId="3AB4D5A0" w14:textId="77777777" w:rsidR="00346069" w:rsidRDefault="00346069" w:rsidP="00307DCC">
            <w:pPr>
              <w:rPr>
                <w:rFonts w:ascii="Segoe UI" w:hAnsi="Segoe UI" w:cs="Segoe UI"/>
                <w:bCs/>
                <w:lang w:eastAsia="en-GB"/>
              </w:rPr>
            </w:pPr>
          </w:p>
          <w:p w14:paraId="73CA51C5" w14:textId="77777777" w:rsidR="00346069" w:rsidRDefault="00346069" w:rsidP="00307DCC">
            <w:pPr>
              <w:rPr>
                <w:rFonts w:ascii="Segoe UI" w:hAnsi="Segoe UI" w:cs="Segoe UI"/>
                <w:bCs/>
                <w:lang w:eastAsia="en-GB"/>
              </w:rPr>
            </w:pPr>
          </w:p>
          <w:p w14:paraId="7DFEB862" w14:textId="77777777" w:rsidR="00346069" w:rsidRDefault="00346069" w:rsidP="00307DCC">
            <w:pPr>
              <w:rPr>
                <w:rFonts w:ascii="Segoe UI" w:hAnsi="Segoe UI" w:cs="Segoe UI"/>
                <w:bCs/>
                <w:lang w:eastAsia="en-GB"/>
              </w:rPr>
            </w:pPr>
          </w:p>
          <w:p w14:paraId="5449CD4D" w14:textId="77777777" w:rsidR="00346069" w:rsidRDefault="00346069" w:rsidP="00307DCC">
            <w:pPr>
              <w:rPr>
                <w:rFonts w:ascii="Segoe UI" w:hAnsi="Segoe UI" w:cs="Segoe UI"/>
                <w:bCs/>
                <w:lang w:eastAsia="en-GB"/>
              </w:rPr>
            </w:pPr>
          </w:p>
          <w:p w14:paraId="317A6CEA" w14:textId="77777777" w:rsidR="00346069" w:rsidRDefault="00346069" w:rsidP="00307DCC">
            <w:pPr>
              <w:rPr>
                <w:rFonts w:ascii="Segoe UI" w:hAnsi="Segoe UI" w:cs="Segoe UI"/>
                <w:bCs/>
                <w:lang w:eastAsia="en-GB"/>
              </w:rPr>
            </w:pPr>
          </w:p>
          <w:p w14:paraId="6415A811" w14:textId="77777777" w:rsidR="00346069" w:rsidRDefault="00346069" w:rsidP="00307DCC">
            <w:pPr>
              <w:rPr>
                <w:rFonts w:ascii="Segoe UI" w:hAnsi="Segoe UI" w:cs="Segoe UI"/>
                <w:bCs/>
                <w:lang w:eastAsia="en-GB"/>
              </w:rPr>
            </w:pPr>
          </w:p>
          <w:p w14:paraId="25DD5E14" w14:textId="77777777" w:rsidR="00346069" w:rsidRDefault="00346069" w:rsidP="00307DCC">
            <w:pPr>
              <w:rPr>
                <w:rFonts w:ascii="Segoe UI" w:hAnsi="Segoe UI" w:cs="Segoe UI"/>
                <w:bCs/>
                <w:lang w:eastAsia="en-GB"/>
              </w:rPr>
            </w:pPr>
          </w:p>
          <w:p w14:paraId="148868A2" w14:textId="77777777" w:rsidR="00346069" w:rsidRDefault="00346069" w:rsidP="00307DCC">
            <w:pPr>
              <w:rPr>
                <w:rFonts w:ascii="Segoe UI" w:hAnsi="Segoe UI" w:cs="Segoe UI"/>
                <w:bCs/>
                <w:lang w:eastAsia="en-GB"/>
              </w:rPr>
            </w:pPr>
          </w:p>
          <w:p w14:paraId="5F1E925A" w14:textId="77777777" w:rsidR="00346069" w:rsidRDefault="00346069" w:rsidP="00307DCC">
            <w:pPr>
              <w:rPr>
                <w:rFonts w:ascii="Segoe UI" w:hAnsi="Segoe UI" w:cs="Segoe UI"/>
                <w:bCs/>
                <w:lang w:eastAsia="en-GB"/>
              </w:rPr>
            </w:pPr>
          </w:p>
          <w:p w14:paraId="0DA57DE6" w14:textId="77777777" w:rsidR="00346069" w:rsidRDefault="00346069" w:rsidP="00307DCC">
            <w:pPr>
              <w:rPr>
                <w:rFonts w:ascii="Segoe UI" w:hAnsi="Segoe UI" w:cs="Segoe UI"/>
                <w:bCs/>
                <w:lang w:eastAsia="en-GB"/>
              </w:rPr>
            </w:pPr>
          </w:p>
          <w:p w14:paraId="099E6F25" w14:textId="77777777" w:rsidR="00346069" w:rsidRDefault="00346069" w:rsidP="00307DCC">
            <w:pPr>
              <w:rPr>
                <w:rFonts w:ascii="Segoe UI" w:hAnsi="Segoe UI" w:cs="Segoe UI"/>
                <w:bCs/>
                <w:lang w:eastAsia="en-GB"/>
              </w:rPr>
            </w:pPr>
            <w:r>
              <w:rPr>
                <w:rFonts w:ascii="Segoe UI" w:hAnsi="Segoe UI" w:cs="Segoe UI"/>
                <w:bCs/>
                <w:lang w:eastAsia="en-GB"/>
              </w:rPr>
              <w:t>i</w:t>
            </w:r>
          </w:p>
          <w:p w14:paraId="7DB5A685" w14:textId="77777777" w:rsidR="00346069" w:rsidRDefault="00346069" w:rsidP="00307DCC">
            <w:pPr>
              <w:rPr>
                <w:rFonts w:ascii="Segoe UI" w:hAnsi="Segoe UI" w:cs="Segoe UI"/>
                <w:bCs/>
                <w:lang w:eastAsia="en-GB"/>
              </w:rPr>
            </w:pPr>
          </w:p>
          <w:p w14:paraId="0328459A" w14:textId="77777777" w:rsidR="00346069" w:rsidRDefault="00346069" w:rsidP="00307DCC">
            <w:pPr>
              <w:rPr>
                <w:rFonts w:ascii="Segoe UI" w:hAnsi="Segoe UI" w:cs="Segoe UI"/>
                <w:bCs/>
                <w:lang w:eastAsia="en-GB"/>
              </w:rPr>
            </w:pPr>
          </w:p>
          <w:p w14:paraId="760D663A" w14:textId="77777777" w:rsidR="00346069" w:rsidRDefault="00346069" w:rsidP="00307DCC">
            <w:pPr>
              <w:rPr>
                <w:rFonts w:ascii="Segoe UI" w:hAnsi="Segoe UI" w:cs="Segoe UI"/>
                <w:bCs/>
                <w:lang w:eastAsia="en-GB"/>
              </w:rPr>
            </w:pPr>
          </w:p>
          <w:p w14:paraId="57120932" w14:textId="77777777" w:rsidR="00346069" w:rsidRDefault="00346069" w:rsidP="00307DCC">
            <w:pPr>
              <w:rPr>
                <w:rFonts w:ascii="Segoe UI" w:hAnsi="Segoe UI" w:cs="Segoe UI"/>
                <w:bCs/>
                <w:lang w:eastAsia="en-GB"/>
              </w:rPr>
            </w:pPr>
          </w:p>
          <w:p w14:paraId="5CFE2DA3" w14:textId="77777777" w:rsidR="00346069" w:rsidRDefault="00346069" w:rsidP="00307DCC">
            <w:pPr>
              <w:rPr>
                <w:rFonts w:ascii="Segoe UI" w:hAnsi="Segoe UI" w:cs="Segoe UI"/>
                <w:bCs/>
                <w:lang w:eastAsia="en-GB"/>
              </w:rPr>
            </w:pPr>
          </w:p>
          <w:p w14:paraId="3D361309" w14:textId="77777777" w:rsidR="00346069" w:rsidRDefault="00346069" w:rsidP="00307DCC">
            <w:pPr>
              <w:rPr>
                <w:rFonts w:ascii="Segoe UI" w:hAnsi="Segoe UI" w:cs="Segoe UI"/>
                <w:bCs/>
                <w:lang w:eastAsia="en-GB"/>
              </w:rPr>
            </w:pPr>
          </w:p>
          <w:p w14:paraId="327E3EE6" w14:textId="77777777" w:rsidR="00346069" w:rsidRDefault="00346069" w:rsidP="00307DCC">
            <w:pPr>
              <w:rPr>
                <w:rFonts w:ascii="Segoe UI" w:hAnsi="Segoe UI" w:cs="Segoe UI"/>
                <w:bCs/>
                <w:lang w:eastAsia="en-GB"/>
              </w:rPr>
            </w:pPr>
          </w:p>
          <w:p w14:paraId="1962AFF5" w14:textId="77777777" w:rsidR="00346069" w:rsidRDefault="00346069" w:rsidP="00307DCC">
            <w:pPr>
              <w:rPr>
                <w:rFonts w:ascii="Segoe UI" w:hAnsi="Segoe UI" w:cs="Segoe UI"/>
                <w:bCs/>
                <w:lang w:eastAsia="en-GB"/>
              </w:rPr>
            </w:pPr>
          </w:p>
          <w:p w14:paraId="2CD3657A" w14:textId="77777777" w:rsidR="00346069" w:rsidRDefault="00346069" w:rsidP="00307DCC">
            <w:pPr>
              <w:rPr>
                <w:rFonts w:ascii="Segoe UI" w:hAnsi="Segoe UI" w:cs="Segoe UI"/>
                <w:bCs/>
                <w:lang w:eastAsia="en-GB"/>
              </w:rPr>
            </w:pPr>
          </w:p>
          <w:p w14:paraId="31A0AD16" w14:textId="77777777" w:rsidR="00346069" w:rsidRDefault="00346069" w:rsidP="00307DCC">
            <w:pPr>
              <w:rPr>
                <w:rFonts w:ascii="Segoe UI" w:hAnsi="Segoe UI" w:cs="Segoe UI"/>
                <w:bCs/>
                <w:lang w:eastAsia="en-GB"/>
              </w:rPr>
            </w:pPr>
          </w:p>
          <w:p w14:paraId="45993DE4" w14:textId="77777777" w:rsidR="00346069" w:rsidRDefault="00346069" w:rsidP="00307DCC">
            <w:pPr>
              <w:rPr>
                <w:rFonts w:ascii="Segoe UI" w:hAnsi="Segoe UI" w:cs="Segoe UI"/>
                <w:bCs/>
                <w:lang w:eastAsia="en-GB"/>
              </w:rPr>
            </w:pPr>
            <w:r>
              <w:rPr>
                <w:rFonts w:ascii="Segoe UI" w:hAnsi="Segoe UI" w:cs="Segoe UI"/>
                <w:bCs/>
                <w:lang w:eastAsia="en-GB"/>
              </w:rPr>
              <w:t>j</w:t>
            </w:r>
          </w:p>
          <w:p w14:paraId="40B6C496" w14:textId="77777777" w:rsidR="00346069" w:rsidRDefault="00346069" w:rsidP="00307DCC">
            <w:pPr>
              <w:rPr>
                <w:rFonts w:ascii="Segoe UI" w:hAnsi="Segoe UI" w:cs="Segoe UI"/>
                <w:bCs/>
                <w:lang w:eastAsia="en-GB"/>
              </w:rPr>
            </w:pPr>
          </w:p>
          <w:p w14:paraId="2EA3C1AD" w14:textId="77777777" w:rsidR="00346069" w:rsidRDefault="00346069" w:rsidP="00307DCC">
            <w:pPr>
              <w:rPr>
                <w:rFonts w:ascii="Segoe UI" w:hAnsi="Segoe UI" w:cs="Segoe UI"/>
                <w:bCs/>
                <w:lang w:eastAsia="en-GB"/>
              </w:rPr>
            </w:pPr>
          </w:p>
          <w:p w14:paraId="383E5BD3" w14:textId="77777777" w:rsidR="00346069" w:rsidRDefault="00346069" w:rsidP="00307DCC">
            <w:pPr>
              <w:rPr>
                <w:rFonts w:ascii="Segoe UI" w:hAnsi="Segoe UI" w:cs="Segoe UI"/>
                <w:bCs/>
                <w:lang w:eastAsia="en-GB"/>
              </w:rPr>
            </w:pPr>
          </w:p>
          <w:p w14:paraId="28841DBE" w14:textId="77777777" w:rsidR="00346069" w:rsidRDefault="00346069" w:rsidP="00307DCC">
            <w:pPr>
              <w:rPr>
                <w:rFonts w:ascii="Segoe UI" w:hAnsi="Segoe UI" w:cs="Segoe UI"/>
                <w:bCs/>
                <w:lang w:eastAsia="en-GB"/>
              </w:rPr>
            </w:pPr>
          </w:p>
          <w:p w14:paraId="5B65BE54" w14:textId="77777777" w:rsidR="00346069" w:rsidRDefault="00346069" w:rsidP="00307DCC">
            <w:pPr>
              <w:rPr>
                <w:rFonts w:ascii="Segoe UI" w:hAnsi="Segoe UI" w:cs="Segoe UI"/>
                <w:bCs/>
                <w:lang w:eastAsia="en-GB"/>
              </w:rPr>
            </w:pPr>
            <w:r>
              <w:rPr>
                <w:rFonts w:ascii="Segoe UI" w:hAnsi="Segoe UI" w:cs="Segoe UI"/>
                <w:bCs/>
                <w:lang w:eastAsia="en-GB"/>
              </w:rPr>
              <w:t>k</w:t>
            </w:r>
          </w:p>
          <w:p w14:paraId="5EC6B435" w14:textId="77777777" w:rsidR="00346069" w:rsidRDefault="00346069" w:rsidP="00307DCC">
            <w:pPr>
              <w:rPr>
                <w:rFonts w:ascii="Segoe UI" w:hAnsi="Segoe UI" w:cs="Segoe UI"/>
                <w:bCs/>
                <w:lang w:eastAsia="en-GB"/>
              </w:rPr>
            </w:pPr>
          </w:p>
          <w:p w14:paraId="7450933A" w14:textId="77777777" w:rsidR="00346069" w:rsidRDefault="00346069" w:rsidP="00307DCC">
            <w:pPr>
              <w:rPr>
                <w:rFonts w:ascii="Segoe UI" w:hAnsi="Segoe UI" w:cs="Segoe UI"/>
                <w:bCs/>
                <w:lang w:eastAsia="en-GB"/>
              </w:rPr>
            </w:pPr>
          </w:p>
          <w:p w14:paraId="26DB093F" w14:textId="77777777" w:rsidR="00346069" w:rsidRDefault="00346069" w:rsidP="00307DCC">
            <w:pPr>
              <w:rPr>
                <w:rFonts w:ascii="Segoe UI" w:hAnsi="Segoe UI" w:cs="Segoe UI"/>
                <w:bCs/>
                <w:lang w:eastAsia="en-GB"/>
              </w:rPr>
            </w:pPr>
          </w:p>
          <w:p w14:paraId="2F38CB9D" w14:textId="77777777" w:rsidR="00346069" w:rsidRDefault="00346069" w:rsidP="00307DCC">
            <w:pPr>
              <w:rPr>
                <w:rFonts w:ascii="Segoe UI" w:hAnsi="Segoe UI" w:cs="Segoe UI"/>
                <w:bCs/>
                <w:lang w:eastAsia="en-GB"/>
              </w:rPr>
            </w:pPr>
          </w:p>
          <w:p w14:paraId="54BF7EAD" w14:textId="77777777" w:rsidR="00346069" w:rsidRDefault="00346069" w:rsidP="00307DCC">
            <w:pPr>
              <w:rPr>
                <w:rFonts w:ascii="Segoe UI" w:hAnsi="Segoe UI" w:cs="Segoe UI"/>
                <w:bCs/>
                <w:lang w:eastAsia="en-GB"/>
              </w:rPr>
            </w:pPr>
          </w:p>
          <w:p w14:paraId="4A8C217F" w14:textId="516B8784" w:rsidR="00346069" w:rsidRPr="009458F7" w:rsidRDefault="00346069" w:rsidP="00307DCC">
            <w:pPr>
              <w:rPr>
                <w:rFonts w:ascii="Segoe UI" w:hAnsi="Segoe UI" w:cs="Segoe UI"/>
                <w:bCs/>
                <w:lang w:eastAsia="en-GB"/>
              </w:rPr>
            </w:pPr>
            <w:r>
              <w:rPr>
                <w:rFonts w:ascii="Segoe UI" w:hAnsi="Segoe UI" w:cs="Segoe UI"/>
                <w:bCs/>
                <w:lang w:eastAsia="en-GB"/>
              </w:rPr>
              <w:t>l</w:t>
            </w:r>
          </w:p>
        </w:tc>
        <w:tc>
          <w:tcPr>
            <w:tcW w:w="8189" w:type="dxa"/>
            <w:tcBorders>
              <w:bottom w:val="single" w:sz="4" w:space="0" w:color="auto"/>
            </w:tcBorders>
          </w:tcPr>
          <w:p w14:paraId="5BD25F17" w14:textId="77777777" w:rsidR="00040D7A" w:rsidRDefault="00040D7A" w:rsidP="00040D7A">
            <w:pPr>
              <w:jc w:val="both"/>
              <w:rPr>
                <w:rFonts w:ascii="Segoe UI" w:hAnsi="Segoe UI" w:cs="Segoe UI"/>
                <w:bCs/>
                <w:lang w:eastAsia="en-GB"/>
              </w:rPr>
            </w:pPr>
            <w:r>
              <w:rPr>
                <w:rFonts w:ascii="Segoe UI" w:hAnsi="Segoe UI" w:cs="Segoe UI"/>
                <w:b/>
                <w:lang w:eastAsia="en-GB"/>
              </w:rPr>
              <w:t>Draft Financial Statements and Accounts</w:t>
            </w:r>
          </w:p>
          <w:p w14:paraId="3096E00E" w14:textId="77777777" w:rsidR="00040D7A" w:rsidRDefault="00040D7A" w:rsidP="00040D7A">
            <w:pPr>
              <w:jc w:val="both"/>
              <w:rPr>
                <w:rFonts w:ascii="Segoe UI" w:hAnsi="Segoe UI" w:cs="Segoe UI"/>
                <w:bCs/>
                <w:lang w:eastAsia="en-GB"/>
              </w:rPr>
            </w:pPr>
          </w:p>
          <w:p w14:paraId="271E45BD" w14:textId="3A531CAA" w:rsidR="00040D7A" w:rsidRDefault="00040D7A" w:rsidP="00040D7A">
            <w:pPr>
              <w:jc w:val="both"/>
              <w:rPr>
                <w:rFonts w:ascii="Segoe UI" w:hAnsi="Segoe UI" w:cs="Segoe UI"/>
                <w:bCs/>
                <w:lang w:eastAsia="en-GB"/>
              </w:rPr>
            </w:pPr>
            <w:r>
              <w:rPr>
                <w:rFonts w:ascii="Segoe UI" w:hAnsi="Segoe UI" w:cs="Segoe UI"/>
                <w:bCs/>
                <w:lang w:eastAsia="en-GB"/>
              </w:rPr>
              <w:t xml:space="preserve">The DoF presented: (i) the Draft Annual Statutory Accounts – Year Ending 31 March 2022; and (ii) a </w:t>
            </w:r>
            <w:r w:rsidR="00511254">
              <w:rPr>
                <w:rFonts w:ascii="Segoe UI" w:hAnsi="Segoe UI" w:cs="Segoe UI"/>
                <w:bCs/>
                <w:lang w:eastAsia="en-GB"/>
              </w:rPr>
              <w:t>high-level</w:t>
            </w:r>
            <w:r>
              <w:rPr>
                <w:rFonts w:ascii="Segoe UI" w:hAnsi="Segoe UI" w:cs="Segoe UI"/>
                <w:bCs/>
                <w:lang w:eastAsia="en-GB"/>
              </w:rPr>
              <w:t xml:space="preserve"> analytical review of the Primary Financial Statements from the draft 2021/22 Annual Accounts illustrating variance compared to the 20</w:t>
            </w:r>
            <w:r w:rsidR="001833E9">
              <w:rPr>
                <w:rFonts w:ascii="Segoe UI" w:hAnsi="Segoe UI" w:cs="Segoe UI"/>
                <w:bCs/>
                <w:lang w:eastAsia="en-GB"/>
              </w:rPr>
              <w:t>20/</w:t>
            </w:r>
            <w:r>
              <w:rPr>
                <w:rFonts w:ascii="Segoe UI" w:hAnsi="Segoe UI" w:cs="Segoe UI"/>
                <w:bCs/>
                <w:lang w:eastAsia="en-GB"/>
              </w:rPr>
              <w:t>2</w:t>
            </w:r>
            <w:r w:rsidR="001833E9">
              <w:rPr>
                <w:rFonts w:ascii="Segoe UI" w:hAnsi="Segoe UI" w:cs="Segoe UI"/>
                <w:bCs/>
                <w:lang w:eastAsia="en-GB"/>
              </w:rPr>
              <w:t>1</w:t>
            </w:r>
            <w:r>
              <w:rPr>
                <w:rFonts w:ascii="Segoe UI" w:hAnsi="Segoe UI" w:cs="Segoe UI"/>
                <w:bCs/>
                <w:lang w:eastAsia="en-GB"/>
              </w:rPr>
              <w:t xml:space="preserve"> Annual Accounts ((i) and (ii) together forming Paper AC </w:t>
            </w:r>
            <w:r w:rsidR="001D04FB">
              <w:rPr>
                <w:rFonts w:ascii="Segoe UI" w:hAnsi="Segoe UI" w:cs="Segoe UI"/>
                <w:bCs/>
                <w:lang w:eastAsia="en-GB"/>
              </w:rPr>
              <w:t>21</w:t>
            </w:r>
            <w:r>
              <w:rPr>
                <w:rFonts w:ascii="Segoe UI" w:hAnsi="Segoe UI" w:cs="Segoe UI"/>
                <w:bCs/>
                <w:lang w:eastAsia="en-GB"/>
              </w:rPr>
              <w:t>/202</w:t>
            </w:r>
            <w:r w:rsidR="001833E9">
              <w:rPr>
                <w:rFonts w:ascii="Segoe UI" w:hAnsi="Segoe UI" w:cs="Segoe UI"/>
                <w:bCs/>
                <w:lang w:eastAsia="en-GB"/>
              </w:rPr>
              <w:t>2</w:t>
            </w:r>
            <w:r>
              <w:rPr>
                <w:rFonts w:ascii="Segoe UI" w:hAnsi="Segoe UI" w:cs="Segoe UI"/>
                <w:bCs/>
                <w:lang w:eastAsia="en-GB"/>
              </w:rPr>
              <w:t xml:space="preserve">).  </w:t>
            </w:r>
            <w:r w:rsidR="00763AAB">
              <w:rPr>
                <w:rFonts w:ascii="Segoe UI" w:hAnsi="Segoe UI" w:cs="Segoe UI"/>
                <w:bCs/>
                <w:lang w:eastAsia="en-GB"/>
              </w:rPr>
              <w:t xml:space="preserve">The DoF </w:t>
            </w:r>
            <w:r w:rsidR="0071772D">
              <w:rPr>
                <w:rFonts w:ascii="Segoe UI" w:hAnsi="Segoe UI" w:cs="Segoe UI"/>
                <w:bCs/>
                <w:lang w:eastAsia="en-GB"/>
              </w:rPr>
              <w:t xml:space="preserve">thanked the Finance team for their efforts in </w:t>
            </w:r>
            <w:r w:rsidR="0012175B">
              <w:rPr>
                <w:rFonts w:ascii="Segoe UI" w:hAnsi="Segoe UI" w:cs="Segoe UI"/>
                <w:bCs/>
                <w:lang w:eastAsia="en-GB"/>
              </w:rPr>
              <w:t>compiling the draft Financial Statements in readiness for submission on 26 April 2022, which had been a tight timetable to work to</w:t>
            </w:r>
            <w:r w:rsidR="00920217">
              <w:rPr>
                <w:rFonts w:ascii="Segoe UI" w:hAnsi="Segoe UI" w:cs="Segoe UI"/>
                <w:bCs/>
                <w:lang w:eastAsia="en-GB"/>
              </w:rPr>
              <w:t xml:space="preserve">.  </w:t>
            </w:r>
            <w:r w:rsidR="004D0829">
              <w:rPr>
                <w:rFonts w:ascii="Segoe UI" w:hAnsi="Segoe UI" w:cs="Segoe UI"/>
                <w:bCs/>
                <w:lang w:eastAsia="en-GB"/>
              </w:rPr>
              <w:t>The audited accounts submission deadline had again been extended to the end of June 2022</w:t>
            </w:r>
            <w:r w:rsidR="00CF7311">
              <w:rPr>
                <w:rFonts w:ascii="Segoe UI" w:hAnsi="Segoe UI" w:cs="Segoe UI"/>
                <w:bCs/>
                <w:lang w:eastAsia="en-GB"/>
              </w:rPr>
              <w:t xml:space="preserve"> therefore </w:t>
            </w:r>
            <w:r w:rsidR="00E47E16">
              <w:rPr>
                <w:rFonts w:ascii="Segoe UI" w:hAnsi="Segoe UI" w:cs="Segoe UI"/>
                <w:bCs/>
                <w:lang w:eastAsia="en-GB"/>
              </w:rPr>
              <w:t>there was longer than in pre-COVID years in which to undertake the External Audit</w:t>
            </w:r>
            <w:r w:rsidR="006347C4">
              <w:rPr>
                <w:rFonts w:ascii="Segoe UI" w:hAnsi="Segoe UI" w:cs="Segoe UI"/>
                <w:bCs/>
                <w:lang w:eastAsia="en-GB"/>
              </w:rPr>
              <w:t xml:space="preserve"> although he hoped to be able to </w:t>
            </w:r>
            <w:r w:rsidR="001A08B4">
              <w:rPr>
                <w:rFonts w:ascii="Segoe UI" w:hAnsi="Segoe UI" w:cs="Segoe UI"/>
                <w:bCs/>
                <w:lang w:eastAsia="en-GB"/>
              </w:rPr>
              <w:t xml:space="preserve">conclude the process earlier.  </w:t>
            </w:r>
            <w:r w:rsidR="008D3335">
              <w:rPr>
                <w:rFonts w:ascii="Segoe UI" w:hAnsi="Segoe UI" w:cs="Segoe UI"/>
                <w:bCs/>
                <w:lang w:eastAsia="en-GB"/>
              </w:rPr>
              <w:t xml:space="preserve">In relation to changes to accounting policies, he reported that there had been little change this year although the IFRS (International Financial Reporting Standards) 16 </w:t>
            </w:r>
            <w:r w:rsidR="0057607C">
              <w:rPr>
                <w:rFonts w:ascii="Segoe UI" w:hAnsi="Segoe UI" w:cs="Segoe UI"/>
                <w:bCs/>
                <w:lang w:eastAsia="en-GB"/>
              </w:rPr>
              <w:t xml:space="preserve">treatment of leases would be coming </w:t>
            </w:r>
            <w:r w:rsidR="00467164">
              <w:rPr>
                <w:rFonts w:ascii="Segoe UI" w:hAnsi="Segoe UI" w:cs="Segoe UI"/>
                <w:bCs/>
                <w:lang w:eastAsia="en-GB"/>
              </w:rPr>
              <w:t xml:space="preserve">into effect from 01 April 2022 which would impact upon the FY23 accounts and </w:t>
            </w:r>
            <w:r w:rsidR="00663E98">
              <w:rPr>
                <w:rFonts w:ascii="Segoe UI" w:hAnsi="Segoe UI" w:cs="Segoe UI"/>
                <w:bCs/>
                <w:lang w:eastAsia="en-GB"/>
              </w:rPr>
              <w:t xml:space="preserve">even during FY22 there would need to be reflection upon what this impact would be.  </w:t>
            </w:r>
          </w:p>
          <w:p w14:paraId="4F663688" w14:textId="77777777" w:rsidR="00040D7A" w:rsidRDefault="00040D7A" w:rsidP="00040D7A">
            <w:pPr>
              <w:jc w:val="both"/>
              <w:rPr>
                <w:rFonts w:ascii="Segoe UI" w:hAnsi="Segoe UI" w:cs="Segoe UI"/>
                <w:bCs/>
                <w:lang w:eastAsia="en-GB"/>
              </w:rPr>
            </w:pPr>
          </w:p>
          <w:p w14:paraId="1DBA0125" w14:textId="217F8A9D" w:rsidR="0064747B" w:rsidRDefault="00040D7A" w:rsidP="00040D7A">
            <w:pPr>
              <w:jc w:val="both"/>
              <w:rPr>
                <w:rFonts w:ascii="Segoe UI" w:hAnsi="Segoe UI" w:cs="Segoe UI"/>
                <w:bCs/>
                <w:lang w:eastAsia="en-GB"/>
              </w:rPr>
            </w:pPr>
            <w:r>
              <w:rPr>
                <w:rFonts w:ascii="Segoe UI" w:hAnsi="Segoe UI" w:cs="Segoe UI"/>
                <w:bCs/>
                <w:lang w:eastAsia="en-GB"/>
              </w:rPr>
              <w:t>The DoF referred to the high-level analytical review and highlighted</w:t>
            </w:r>
            <w:r w:rsidR="002D5595">
              <w:rPr>
                <w:rFonts w:ascii="Segoe UI" w:hAnsi="Segoe UI" w:cs="Segoe UI"/>
                <w:bCs/>
                <w:lang w:eastAsia="en-GB"/>
              </w:rPr>
              <w:t xml:space="preserve"> for particular attention: deferred income; and accruals and pre-payments.  </w:t>
            </w:r>
            <w:r w:rsidR="00D56FA3">
              <w:rPr>
                <w:rFonts w:ascii="Segoe UI" w:hAnsi="Segoe UI" w:cs="Segoe UI"/>
                <w:bCs/>
                <w:lang w:eastAsia="en-GB"/>
              </w:rPr>
              <w:t>He explained that the NHS financial framework was more</w:t>
            </w:r>
            <w:r w:rsidR="00961BA9">
              <w:rPr>
                <w:rFonts w:ascii="Segoe UI" w:hAnsi="Segoe UI" w:cs="Segoe UI"/>
                <w:bCs/>
                <w:lang w:eastAsia="en-GB"/>
              </w:rPr>
              <w:t xml:space="preserve"> volatile than in pre-COVID years </w:t>
            </w:r>
            <w:r w:rsidR="0002042C">
              <w:rPr>
                <w:rFonts w:ascii="Segoe UI" w:hAnsi="Segoe UI" w:cs="Segoe UI"/>
                <w:bCs/>
                <w:lang w:eastAsia="en-GB"/>
              </w:rPr>
              <w:t>and also adapting to working within Integrated Care Systems</w:t>
            </w:r>
            <w:r w:rsidR="0043176E">
              <w:rPr>
                <w:rFonts w:ascii="Segoe UI" w:hAnsi="Segoe UI" w:cs="Segoe UI"/>
                <w:bCs/>
                <w:lang w:eastAsia="en-GB"/>
              </w:rPr>
              <w:t>.  He thanked the Financial Controller for his work to ensure financial rigour and that processes were in place up front, however despite this there was substantial deferred income</w:t>
            </w:r>
            <w:r w:rsidR="000F19FB">
              <w:rPr>
                <w:rFonts w:ascii="Segoe UI" w:hAnsi="Segoe UI" w:cs="Segoe UI"/>
                <w:bCs/>
                <w:lang w:eastAsia="en-GB"/>
              </w:rPr>
              <w:t xml:space="preserve"> </w:t>
            </w:r>
            <w:r w:rsidR="00363FB4">
              <w:rPr>
                <w:rFonts w:ascii="Segoe UI" w:hAnsi="Segoe UI" w:cs="Segoe UI"/>
                <w:bCs/>
                <w:lang w:eastAsia="en-GB"/>
              </w:rPr>
              <w:t>in the Statement of Financial Position</w:t>
            </w:r>
            <w:r w:rsidR="0043176E">
              <w:rPr>
                <w:rFonts w:ascii="Segoe UI" w:hAnsi="Segoe UI" w:cs="Segoe UI"/>
                <w:bCs/>
                <w:lang w:eastAsia="en-GB"/>
              </w:rPr>
              <w:t xml:space="preserve">.  </w:t>
            </w:r>
          </w:p>
          <w:p w14:paraId="7B6DDE8A" w14:textId="77777777" w:rsidR="00040D7A" w:rsidRDefault="00040D7A" w:rsidP="00040D7A">
            <w:pPr>
              <w:jc w:val="both"/>
              <w:rPr>
                <w:rFonts w:ascii="Segoe UI" w:hAnsi="Segoe UI" w:cs="Segoe UI"/>
                <w:bCs/>
                <w:lang w:eastAsia="en-GB"/>
              </w:rPr>
            </w:pPr>
          </w:p>
          <w:p w14:paraId="40FF4C3E" w14:textId="77777777" w:rsidR="00040D7A" w:rsidRDefault="00040D7A" w:rsidP="00040D7A">
            <w:pPr>
              <w:jc w:val="both"/>
              <w:rPr>
                <w:rFonts w:ascii="Segoe UI" w:hAnsi="Segoe UI" w:cs="Segoe UI"/>
                <w:bCs/>
                <w:i/>
                <w:iCs/>
                <w:lang w:eastAsia="en-GB"/>
              </w:rPr>
            </w:pPr>
            <w:r>
              <w:rPr>
                <w:rFonts w:ascii="Segoe UI" w:hAnsi="Segoe UI" w:cs="Segoe UI"/>
                <w:bCs/>
                <w:i/>
                <w:iCs/>
                <w:lang w:eastAsia="en-GB"/>
              </w:rPr>
              <w:t>Statement of Comprehensive Income</w:t>
            </w:r>
          </w:p>
          <w:p w14:paraId="4FB1BBDF" w14:textId="37C12645" w:rsidR="003A6E07" w:rsidRDefault="00887F16" w:rsidP="00F84362">
            <w:pPr>
              <w:jc w:val="both"/>
              <w:rPr>
                <w:rFonts w:ascii="Segoe UI" w:hAnsi="Segoe UI" w:cs="Segoe UI"/>
                <w:bCs/>
                <w:lang w:eastAsia="en-GB"/>
              </w:rPr>
            </w:pPr>
            <w:r>
              <w:rPr>
                <w:rFonts w:ascii="Segoe UI" w:hAnsi="Segoe UI" w:cs="Segoe UI"/>
                <w:bCs/>
                <w:lang w:eastAsia="en-GB"/>
              </w:rPr>
              <w:t>The DoF highlighted</w:t>
            </w:r>
            <w:r w:rsidR="00E936A8">
              <w:rPr>
                <w:rFonts w:ascii="Segoe UI" w:hAnsi="Segoe UI" w:cs="Segoe UI"/>
                <w:bCs/>
                <w:lang w:eastAsia="en-GB"/>
              </w:rPr>
              <w:t>:</w:t>
            </w:r>
          </w:p>
          <w:p w14:paraId="07E60919" w14:textId="0C92D1DE" w:rsidR="00E936A8" w:rsidRDefault="00E659CA"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a substantial 33% increase in operating income largely due to having to fully include income from the Provider Collaboratives</w:t>
            </w:r>
            <w:r w:rsidR="00C8031F">
              <w:rPr>
                <w:rFonts w:ascii="Segoe UI" w:hAnsi="Segoe UI" w:cs="Segoe UI"/>
                <w:bCs/>
                <w:lang w:eastAsia="en-GB"/>
              </w:rPr>
              <w:t>.  Therefore this was not a direct increase in the Trust’s income but income being passed through the Trust from</w:t>
            </w:r>
            <w:r w:rsidR="00CD0807">
              <w:rPr>
                <w:rFonts w:ascii="Segoe UI" w:hAnsi="Segoe UI" w:cs="Segoe UI"/>
                <w:bCs/>
                <w:lang w:eastAsia="en-GB"/>
              </w:rPr>
              <w:t xml:space="preserve"> the Provider Collaboratives; </w:t>
            </w:r>
          </w:p>
          <w:p w14:paraId="7789F322" w14:textId="19227F83" w:rsidR="00CD0807" w:rsidRDefault="00CD0807"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 xml:space="preserve">operating expenses had also increased, by 27%, therefore the net impact was an £8 million </w:t>
            </w:r>
            <w:r w:rsidR="0032243B">
              <w:rPr>
                <w:rFonts w:ascii="Segoe UI" w:hAnsi="Segoe UI" w:cs="Segoe UI"/>
                <w:bCs/>
                <w:lang w:eastAsia="en-GB"/>
              </w:rPr>
              <w:t xml:space="preserve">operating </w:t>
            </w:r>
            <w:r>
              <w:rPr>
                <w:rFonts w:ascii="Segoe UI" w:hAnsi="Segoe UI" w:cs="Segoe UI"/>
                <w:bCs/>
                <w:lang w:eastAsia="en-GB"/>
              </w:rPr>
              <w:t xml:space="preserve">surplus </w:t>
            </w:r>
            <w:r w:rsidR="0032243B">
              <w:rPr>
                <w:rFonts w:ascii="Segoe UI" w:hAnsi="Segoe UI" w:cs="Segoe UI"/>
                <w:bCs/>
                <w:lang w:eastAsia="en-GB"/>
              </w:rPr>
              <w:t xml:space="preserve">from continuing operations </w:t>
            </w:r>
            <w:r>
              <w:rPr>
                <w:rFonts w:ascii="Segoe UI" w:hAnsi="Segoe UI" w:cs="Segoe UI"/>
                <w:bCs/>
                <w:lang w:eastAsia="en-GB"/>
              </w:rPr>
              <w:t xml:space="preserve">which was </w:t>
            </w:r>
            <w:r w:rsidR="00935B55">
              <w:rPr>
                <w:rFonts w:ascii="Segoe UI" w:hAnsi="Segoe UI" w:cs="Segoe UI"/>
                <w:bCs/>
                <w:lang w:eastAsia="en-GB"/>
              </w:rPr>
              <w:t>£8 million better than FY21;</w:t>
            </w:r>
          </w:p>
          <w:p w14:paraId="51AC1EFF" w14:textId="78B44CCD" w:rsidR="00935B55" w:rsidRDefault="003B6B68"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finance expenses were largely related to PFI (</w:t>
            </w:r>
            <w:r w:rsidR="00DF62EB">
              <w:rPr>
                <w:rFonts w:ascii="Segoe UI" w:hAnsi="Segoe UI" w:cs="Segoe UI"/>
                <w:bCs/>
                <w:lang w:eastAsia="en-GB"/>
              </w:rPr>
              <w:t>Private Finance Initiative)</w:t>
            </w:r>
            <w:r w:rsidR="00B0123A">
              <w:rPr>
                <w:rFonts w:ascii="Segoe UI" w:hAnsi="Segoe UI" w:cs="Segoe UI"/>
                <w:bCs/>
                <w:lang w:eastAsia="en-GB"/>
              </w:rPr>
              <w:t xml:space="preserve"> costs and an increase in interest payable on the loan for the Whiteleaf Centre; </w:t>
            </w:r>
          </w:p>
          <w:p w14:paraId="37F35411" w14:textId="27CFDCE6" w:rsidR="00B0123A" w:rsidRDefault="00B0123A"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 xml:space="preserve">net assets had increased by </w:t>
            </w:r>
            <w:r w:rsidR="004259B2">
              <w:rPr>
                <w:rFonts w:ascii="Segoe UI" w:hAnsi="Segoe UI" w:cs="Segoe UI"/>
                <w:bCs/>
                <w:lang w:eastAsia="en-GB"/>
              </w:rPr>
              <w:t>£20 million but because cash had also increased, the PDC (Public Dividend Capital)</w:t>
            </w:r>
            <w:r w:rsidR="00FC2B37">
              <w:rPr>
                <w:rFonts w:ascii="Segoe UI" w:hAnsi="Segoe UI" w:cs="Segoe UI"/>
                <w:bCs/>
                <w:lang w:eastAsia="en-GB"/>
              </w:rPr>
              <w:t xml:space="preserve"> payable had effectively been reduced</w:t>
            </w:r>
            <w:r w:rsidR="000878C1">
              <w:rPr>
                <w:rFonts w:ascii="Segoe UI" w:hAnsi="Segoe UI" w:cs="Segoe UI"/>
                <w:bCs/>
                <w:lang w:eastAsia="en-GB"/>
              </w:rPr>
              <w:t xml:space="preserve">; </w:t>
            </w:r>
          </w:p>
          <w:p w14:paraId="41BDA217" w14:textId="0931EFF0" w:rsidR="000878C1" w:rsidRDefault="000878C1"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 xml:space="preserve">the surplus for the year FY22 was approximately £4 million, compared to a deficit </w:t>
            </w:r>
            <w:r w:rsidR="00023CC3">
              <w:rPr>
                <w:rFonts w:ascii="Segoe UI" w:hAnsi="Segoe UI" w:cs="Segoe UI"/>
                <w:bCs/>
                <w:lang w:eastAsia="en-GB"/>
              </w:rPr>
              <w:t xml:space="preserve">of just short of £4 million last year FY21, with movement </w:t>
            </w:r>
            <w:r w:rsidR="00F25C41">
              <w:rPr>
                <w:rFonts w:ascii="Segoe UI" w:hAnsi="Segoe UI" w:cs="Segoe UI"/>
                <w:bCs/>
                <w:lang w:eastAsia="en-GB"/>
              </w:rPr>
              <w:t xml:space="preserve">therefore </w:t>
            </w:r>
            <w:r w:rsidR="00023CC3">
              <w:rPr>
                <w:rFonts w:ascii="Segoe UI" w:hAnsi="Segoe UI" w:cs="Segoe UI"/>
                <w:bCs/>
                <w:lang w:eastAsia="en-GB"/>
              </w:rPr>
              <w:t>of £8 million;</w:t>
            </w:r>
            <w:r w:rsidR="001B6F1A">
              <w:rPr>
                <w:rFonts w:ascii="Segoe UI" w:hAnsi="Segoe UI" w:cs="Segoe UI"/>
                <w:bCs/>
                <w:lang w:eastAsia="en-GB"/>
              </w:rPr>
              <w:t xml:space="preserve"> and</w:t>
            </w:r>
          </w:p>
          <w:p w14:paraId="2C464212" w14:textId="2FB05E54" w:rsidR="00023CC3" w:rsidRPr="005010E6" w:rsidRDefault="00C42B71" w:rsidP="005010E6">
            <w:pPr>
              <w:pStyle w:val="ListParagraph"/>
              <w:numPr>
                <w:ilvl w:val="0"/>
                <w:numId w:val="13"/>
              </w:numPr>
              <w:jc w:val="both"/>
              <w:rPr>
                <w:rFonts w:ascii="Segoe UI" w:hAnsi="Segoe UI" w:cs="Segoe UI"/>
                <w:bCs/>
                <w:lang w:eastAsia="en-GB"/>
              </w:rPr>
            </w:pPr>
            <w:r>
              <w:rPr>
                <w:rFonts w:ascii="Segoe UI" w:hAnsi="Segoe UI" w:cs="Segoe UI"/>
                <w:bCs/>
                <w:lang w:eastAsia="en-GB"/>
              </w:rPr>
              <w:t xml:space="preserve">the adjusted financial performance </w:t>
            </w:r>
            <w:r w:rsidR="00C240BE">
              <w:rPr>
                <w:rFonts w:ascii="Segoe UI" w:hAnsi="Segoe UI" w:cs="Segoe UI"/>
                <w:bCs/>
                <w:lang w:eastAsia="en-GB"/>
              </w:rPr>
              <w:t>(on a control total basis</w:t>
            </w:r>
            <w:r w:rsidR="00B95325">
              <w:rPr>
                <w:rFonts w:ascii="Segoe UI" w:hAnsi="Segoe UI" w:cs="Segoe UI"/>
                <w:bCs/>
                <w:lang w:eastAsia="en-GB"/>
              </w:rPr>
              <w:t xml:space="preserve"> and after remov</w:t>
            </w:r>
            <w:r w:rsidR="00772E67">
              <w:rPr>
                <w:rFonts w:ascii="Segoe UI" w:hAnsi="Segoe UI" w:cs="Segoe UI"/>
                <w:bCs/>
                <w:lang w:eastAsia="en-GB"/>
              </w:rPr>
              <w:t>al of impairments etc.</w:t>
            </w:r>
            <w:r w:rsidR="00C240BE">
              <w:rPr>
                <w:rFonts w:ascii="Segoe UI" w:hAnsi="Segoe UI" w:cs="Segoe UI"/>
                <w:bCs/>
                <w:lang w:eastAsia="en-GB"/>
              </w:rPr>
              <w:t>) was a</w:t>
            </w:r>
            <w:r w:rsidR="0011344A">
              <w:rPr>
                <w:rFonts w:ascii="Segoe UI" w:hAnsi="Segoe UI" w:cs="Segoe UI"/>
                <w:bCs/>
                <w:lang w:eastAsia="en-GB"/>
              </w:rPr>
              <w:t xml:space="preserve"> surplus of approximately £4.5 million </w:t>
            </w:r>
            <w:r w:rsidR="00545441">
              <w:rPr>
                <w:rFonts w:ascii="Segoe UI" w:hAnsi="Segoe UI" w:cs="Segoe UI"/>
                <w:bCs/>
                <w:lang w:eastAsia="en-GB"/>
              </w:rPr>
              <w:t>for FY22 compared to an adjusted</w:t>
            </w:r>
            <w:r w:rsidR="00921626">
              <w:rPr>
                <w:rFonts w:ascii="Segoe UI" w:hAnsi="Segoe UI" w:cs="Segoe UI"/>
                <w:bCs/>
                <w:lang w:eastAsia="en-GB"/>
              </w:rPr>
              <w:t xml:space="preserve"> deficit of £220,000 for FY21</w:t>
            </w:r>
            <w:r w:rsidR="005527E2">
              <w:rPr>
                <w:rFonts w:ascii="Segoe UI" w:hAnsi="Segoe UI" w:cs="Segoe UI"/>
                <w:bCs/>
                <w:lang w:eastAsia="en-GB"/>
              </w:rPr>
              <w:t xml:space="preserve"> and therefore an improvement of approximately £4.7 million.  The largest adjustments had related to </w:t>
            </w:r>
            <w:r w:rsidR="00060787">
              <w:rPr>
                <w:rFonts w:ascii="Segoe UI" w:hAnsi="Segoe UI" w:cs="Segoe UI"/>
                <w:bCs/>
                <w:lang w:eastAsia="en-GB"/>
              </w:rPr>
              <w:t>impairments, such as revaluation of properties based on market values, but these were still at a negligible level compared to last year FY21</w:t>
            </w:r>
            <w:r w:rsidR="001B6F1A">
              <w:rPr>
                <w:rFonts w:ascii="Segoe UI" w:hAnsi="Segoe UI" w:cs="Segoe UI"/>
                <w:bCs/>
                <w:lang w:eastAsia="en-GB"/>
              </w:rPr>
              <w:t xml:space="preserve">. </w:t>
            </w:r>
          </w:p>
          <w:p w14:paraId="091460ED" w14:textId="77777777" w:rsidR="00F742E0" w:rsidRDefault="00F742E0" w:rsidP="00F84362">
            <w:pPr>
              <w:jc w:val="both"/>
              <w:rPr>
                <w:rFonts w:ascii="Segoe UI" w:hAnsi="Segoe UI" w:cs="Segoe UI"/>
                <w:bCs/>
                <w:lang w:eastAsia="en-GB"/>
              </w:rPr>
            </w:pPr>
          </w:p>
          <w:p w14:paraId="09CE1A01" w14:textId="77777777" w:rsidR="009349DE" w:rsidRDefault="009349DE" w:rsidP="009349DE">
            <w:pPr>
              <w:jc w:val="both"/>
              <w:rPr>
                <w:rFonts w:ascii="Segoe UI" w:hAnsi="Segoe UI" w:cs="Segoe UI"/>
                <w:bCs/>
                <w:lang w:eastAsia="en-GB"/>
              </w:rPr>
            </w:pPr>
            <w:r>
              <w:rPr>
                <w:rFonts w:ascii="Segoe UI" w:hAnsi="Segoe UI" w:cs="Segoe UI"/>
                <w:bCs/>
                <w:i/>
                <w:iCs/>
                <w:lang w:eastAsia="en-GB"/>
              </w:rPr>
              <w:t>Operating Income from patient care activities and other operating income</w:t>
            </w:r>
          </w:p>
          <w:p w14:paraId="4FDCEC13" w14:textId="77777777" w:rsidR="008A2516" w:rsidRDefault="009349DE" w:rsidP="009349DE">
            <w:pPr>
              <w:jc w:val="both"/>
              <w:rPr>
                <w:rFonts w:ascii="Segoe UI" w:hAnsi="Segoe UI" w:cs="Segoe UI"/>
                <w:bCs/>
                <w:lang w:eastAsia="en-GB"/>
              </w:rPr>
            </w:pPr>
            <w:r>
              <w:rPr>
                <w:rFonts w:ascii="Segoe UI" w:hAnsi="Segoe UI" w:cs="Segoe UI"/>
                <w:bCs/>
                <w:lang w:eastAsia="en-GB"/>
              </w:rPr>
              <w:t xml:space="preserve">The </w:t>
            </w:r>
            <w:r w:rsidR="001B6F1A">
              <w:rPr>
                <w:rFonts w:ascii="Segoe UI" w:hAnsi="Segoe UI" w:cs="Segoe UI"/>
                <w:bCs/>
                <w:lang w:eastAsia="en-GB"/>
              </w:rPr>
              <w:t xml:space="preserve">Deputy </w:t>
            </w:r>
            <w:r>
              <w:rPr>
                <w:rFonts w:ascii="Segoe UI" w:hAnsi="Segoe UI" w:cs="Segoe UI"/>
                <w:bCs/>
                <w:lang w:eastAsia="en-GB"/>
              </w:rPr>
              <w:t xml:space="preserve">DoF </w:t>
            </w:r>
            <w:r w:rsidR="00E60031">
              <w:rPr>
                <w:rFonts w:ascii="Segoe UI" w:hAnsi="Segoe UI" w:cs="Segoe UI"/>
                <w:bCs/>
                <w:lang w:eastAsia="en-GB"/>
              </w:rPr>
              <w:t>highlighted</w:t>
            </w:r>
            <w:r w:rsidR="008A2516">
              <w:rPr>
                <w:rFonts w:ascii="Segoe UI" w:hAnsi="Segoe UI" w:cs="Segoe UI"/>
                <w:bCs/>
                <w:lang w:eastAsia="en-GB"/>
              </w:rPr>
              <w:t>:</w:t>
            </w:r>
            <w:r w:rsidR="00A3645F">
              <w:rPr>
                <w:rFonts w:ascii="Segoe UI" w:hAnsi="Segoe UI" w:cs="Segoe UI"/>
                <w:bCs/>
                <w:lang w:eastAsia="en-GB"/>
              </w:rPr>
              <w:t xml:space="preserve"> </w:t>
            </w:r>
          </w:p>
          <w:p w14:paraId="48C86F7C" w14:textId="77777777" w:rsidR="008A2516" w:rsidRDefault="00552D26" w:rsidP="008A2516">
            <w:pPr>
              <w:pStyle w:val="ListParagraph"/>
              <w:numPr>
                <w:ilvl w:val="0"/>
                <w:numId w:val="22"/>
              </w:numPr>
              <w:jc w:val="both"/>
              <w:rPr>
                <w:rFonts w:ascii="Segoe UI" w:hAnsi="Segoe UI" w:cs="Segoe UI"/>
                <w:bCs/>
                <w:lang w:eastAsia="en-GB"/>
              </w:rPr>
            </w:pPr>
            <w:r w:rsidRPr="008A2516">
              <w:rPr>
                <w:rFonts w:ascii="Segoe UI" w:hAnsi="Segoe UI" w:cs="Segoe UI"/>
                <w:bCs/>
                <w:lang w:eastAsia="en-GB"/>
              </w:rPr>
              <w:t>the increase in income</w:t>
            </w:r>
            <w:r w:rsidR="00973AED" w:rsidRPr="008A2516">
              <w:rPr>
                <w:rFonts w:ascii="Segoe UI" w:hAnsi="Segoe UI" w:cs="Segoe UI"/>
                <w:bCs/>
                <w:lang w:eastAsia="en-GB"/>
              </w:rPr>
              <w:t xml:space="preserve">, </w:t>
            </w:r>
            <w:r w:rsidR="00D24869" w:rsidRPr="008A2516">
              <w:rPr>
                <w:rFonts w:ascii="Segoe UI" w:hAnsi="Segoe UI" w:cs="Segoe UI"/>
                <w:bCs/>
                <w:lang w:eastAsia="en-GB"/>
              </w:rPr>
              <w:t>mainly due to the Provider Collaboratives</w:t>
            </w:r>
            <w:r w:rsidR="00342247" w:rsidRPr="008A2516">
              <w:rPr>
                <w:rFonts w:ascii="Segoe UI" w:hAnsi="Segoe UI" w:cs="Segoe UI"/>
                <w:bCs/>
                <w:lang w:eastAsia="en-GB"/>
              </w:rPr>
              <w:t xml:space="preserve"> but noted that the </w:t>
            </w:r>
            <w:r w:rsidR="00985C28" w:rsidRPr="008A2516">
              <w:rPr>
                <w:rFonts w:ascii="Segoe UI" w:hAnsi="Segoe UI" w:cs="Segoe UI"/>
                <w:bCs/>
                <w:lang w:eastAsia="en-GB"/>
              </w:rPr>
              <w:t>movement between income in FY22 compared to FY21 should be £58</w:t>
            </w:r>
            <w:r w:rsidR="00D54424" w:rsidRPr="008A2516">
              <w:rPr>
                <w:rFonts w:ascii="Segoe UI" w:hAnsi="Segoe UI" w:cs="Segoe UI"/>
                <w:bCs/>
                <w:lang w:eastAsia="en-GB"/>
              </w:rPr>
              <w:t>,000 not £68,000 as currently shown but this would be amended in the next version.</w:t>
            </w:r>
            <w:r w:rsidR="00CF0DC5" w:rsidRPr="008A2516">
              <w:rPr>
                <w:rFonts w:ascii="Segoe UI" w:hAnsi="Segoe UI" w:cs="Segoe UI"/>
                <w:bCs/>
                <w:lang w:eastAsia="en-GB"/>
              </w:rPr>
              <w:t xml:space="preserve">  The Chief Executive asked if the 3 separate Provider Collaboratives could be </w:t>
            </w:r>
            <w:r w:rsidR="00EB2C8F" w:rsidRPr="008A2516">
              <w:rPr>
                <w:rFonts w:ascii="Segoe UI" w:hAnsi="Segoe UI" w:cs="Segoe UI"/>
                <w:bCs/>
                <w:lang w:eastAsia="en-GB"/>
              </w:rPr>
              <w:t xml:space="preserve">presented </w:t>
            </w:r>
            <w:r w:rsidR="00CF0DC5" w:rsidRPr="008A2516">
              <w:rPr>
                <w:rFonts w:ascii="Segoe UI" w:hAnsi="Segoe UI" w:cs="Segoe UI"/>
                <w:bCs/>
                <w:lang w:eastAsia="en-GB"/>
              </w:rPr>
              <w:t>separately</w:t>
            </w:r>
            <w:r w:rsidR="00EB2C8F" w:rsidRPr="008A2516">
              <w:rPr>
                <w:rFonts w:ascii="Segoe UI" w:hAnsi="Segoe UI" w:cs="Segoe UI"/>
                <w:bCs/>
                <w:lang w:eastAsia="en-GB"/>
              </w:rPr>
              <w:t>, especially as they had different areas of focus and geography</w:t>
            </w:r>
            <w:r w:rsidR="00F74AE5" w:rsidRPr="008A2516">
              <w:rPr>
                <w:rFonts w:ascii="Segoe UI" w:hAnsi="Segoe UI" w:cs="Segoe UI"/>
                <w:bCs/>
                <w:lang w:eastAsia="en-GB"/>
              </w:rPr>
              <w:t>.  The Deputy DoF replied that this may be possible or they could be presented separately in an accompanying table in the Notes section.  The DoF added that this could also be shown in the commentary to the analytical review</w:t>
            </w:r>
            <w:r w:rsidR="008A2516">
              <w:rPr>
                <w:rFonts w:ascii="Segoe UI" w:hAnsi="Segoe UI" w:cs="Segoe UI"/>
                <w:bCs/>
                <w:lang w:eastAsia="en-GB"/>
              </w:rPr>
              <w:t xml:space="preserve">; and </w:t>
            </w:r>
          </w:p>
          <w:p w14:paraId="42C85548" w14:textId="35FEF61A" w:rsidR="009349DE" w:rsidRDefault="007F2A35"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 xml:space="preserve">the increase in block </w:t>
            </w:r>
            <w:r w:rsidR="00035E1C">
              <w:rPr>
                <w:rFonts w:ascii="Segoe UI" w:hAnsi="Segoe UI" w:cs="Segoe UI"/>
                <w:bCs/>
                <w:lang w:eastAsia="en-GB"/>
              </w:rPr>
              <w:t xml:space="preserve">contract/system envelope </w:t>
            </w:r>
            <w:r>
              <w:rPr>
                <w:rFonts w:ascii="Segoe UI" w:hAnsi="Segoe UI" w:cs="Segoe UI"/>
                <w:bCs/>
                <w:lang w:eastAsia="en-GB"/>
              </w:rPr>
              <w:t>income</w:t>
            </w:r>
            <w:r w:rsidR="00035E1C">
              <w:rPr>
                <w:rFonts w:ascii="Segoe UI" w:hAnsi="Segoe UI" w:cs="Segoe UI"/>
                <w:bCs/>
                <w:lang w:eastAsia="en-GB"/>
              </w:rPr>
              <w:t xml:space="preserve">, largely due to investment </w:t>
            </w:r>
            <w:r w:rsidR="00A852F6">
              <w:rPr>
                <w:rFonts w:ascii="Segoe UI" w:hAnsi="Segoe UI" w:cs="Segoe UI"/>
                <w:bCs/>
                <w:lang w:eastAsia="en-GB"/>
              </w:rPr>
              <w:t xml:space="preserve">in the Ageing Well </w:t>
            </w:r>
            <w:r w:rsidR="00B74D0B">
              <w:rPr>
                <w:rFonts w:ascii="Segoe UI" w:hAnsi="Segoe UI" w:cs="Segoe UI"/>
                <w:bCs/>
                <w:lang w:eastAsia="en-GB"/>
              </w:rPr>
              <w:t xml:space="preserve">programme; </w:t>
            </w:r>
          </w:p>
          <w:p w14:paraId="113420F6" w14:textId="51C5F12E" w:rsidR="00B74D0B" w:rsidRDefault="00CD290F"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the decrease in income from other sources, largely due to underperformance in the School Health Nursing programme</w:t>
            </w:r>
            <w:r w:rsidR="00D853B3">
              <w:rPr>
                <w:rFonts w:ascii="Segoe UI" w:hAnsi="Segoe UI" w:cs="Segoe UI"/>
                <w:bCs/>
                <w:lang w:eastAsia="en-GB"/>
              </w:rPr>
              <w:t>;</w:t>
            </w:r>
          </w:p>
          <w:p w14:paraId="31C2596A" w14:textId="106F9CDF" w:rsidR="00D853B3" w:rsidRDefault="00D853B3"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 xml:space="preserve">the inclusion of </w:t>
            </w:r>
            <w:r w:rsidR="00323E7F">
              <w:rPr>
                <w:rFonts w:ascii="Segoe UI" w:hAnsi="Segoe UI" w:cs="Segoe UI"/>
                <w:bCs/>
                <w:lang w:eastAsia="en-GB"/>
              </w:rPr>
              <w:t>Elective Recovery Fund income</w:t>
            </w:r>
            <w:r w:rsidR="00EC09B2">
              <w:rPr>
                <w:rFonts w:ascii="Segoe UI" w:hAnsi="Segoe UI" w:cs="Segoe UI"/>
                <w:bCs/>
                <w:lang w:eastAsia="en-GB"/>
              </w:rPr>
              <w:t xml:space="preserve"> to support additional service developments</w:t>
            </w:r>
            <w:r w:rsidR="0074447E">
              <w:rPr>
                <w:rFonts w:ascii="Segoe UI" w:hAnsi="Segoe UI" w:cs="Segoe UI"/>
                <w:bCs/>
                <w:lang w:eastAsia="en-GB"/>
              </w:rPr>
              <w:t xml:space="preserve"> in Dental services and Electronic Prescribing and Medicines Administration</w:t>
            </w:r>
            <w:r w:rsidR="00455B55">
              <w:rPr>
                <w:rFonts w:ascii="Segoe UI" w:hAnsi="Segoe UI" w:cs="Segoe UI"/>
                <w:bCs/>
                <w:lang w:eastAsia="en-GB"/>
              </w:rPr>
              <w:t xml:space="preserve">.  The DoF explained that although </w:t>
            </w:r>
            <w:r w:rsidR="004F246D">
              <w:rPr>
                <w:rFonts w:ascii="Segoe UI" w:hAnsi="Segoe UI" w:cs="Segoe UI"/>
                <w:bCs/>
                <w:lang w:eastAsia="en-GB"/>
              </w:rPr>
              <w:t>Elective Recovery Fund income had been available this year from the I</w:t>
            </w:r>
            <w:r w:rsidR="00930A47">
              <w:rPr>
                <w:rFonts w:ascii="Segoe UI" w:hAnsi="Segoe UI" w:cs="Segoe UI"/>
                <w:bCs/>
                <w:lang w:eastAsia="en-GB"/>
              </w:rPr>
              <w:t xml:space="preserve">ntegrated </w:t>
            </w:r>
            <w:r w:rsidR="004F246D">
              <w:rPr>
                <w:rFonts w:ascii="Segoe UI" w:hAnsi="Segoe UI" w:cs="Segoe UI"/>
                <w:bCs/>
                <w:lang w:eastAsia="en-GB"/>
              </w:rPr>
              <w:t>C</w:t>
            </w:r>
            <w:r w:rsidR="00930A47">
              <w:rPr>
                <w:rFonts w:ascii="Segoe UI" w:hAnsi="Segoe UI" w:cs="Segoe UI"/>
                <w:bCs/>
                <w:lang w:eastAsia="en-GB"/>
              </w:rPr>
              <w:t xml:space="preserve">are </w:t>
            </w:r>
            <w:r w:rsidR="004F246D">
              <w:rPr>
                <w:rFonts w:ascii="Segoe UI" w:hAnsi="Segoe UI" w:cs="Segoe UI"/>
                <w:bCs/>
                <w:lang w:eastAsia="en-GB"/>
              </w:rPr>
              <w:t>S</w:t>
            </w:r>
            <w:r w:rsidR="00930A47">
              <w:rPr>
                <w:rFonts w:ascii="Segoe UI" w:hAnsi="Segoe UI" w:cs="Segoe UI"/>
                <w:bCs/>
                <w:lang w:eastAsia="en-GB"/>
              </w:rPr>
              <w:t>ystem</w:t>
            </w:r>
            <w:r w:rsidR="004A45B8">
              <w:rPr>
                <w:rFonts w:ascii="Segoe UI" w:hAnsi="Segoe UI" w:cs="Segoe UI"/>
                <w:bCs/>
                <w:lang w:eastAsia="en-GB"/>
              </w:rPr>
              <w:t>, this was not expected next year;</w:t>
            </w:r>
          </w:p>
          <w:p w14:paraId="24E1E3F7" w14:textId="171210F2" w:rsidR="00527497" w:rsidRDefault="00527497"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the increase in the employer contribution rate for NHS pensions</w:t>
            </w:r>
            <w:r w:rsidR="008877B7">
              <w:rPr>
                <w:rFonts w:ascii="Segoe UI" w:hAnsi="Segoe UI" w:cs="Segoe UI"/>
                <w:bCs/>
                <w:lang w:eastAsia="en-GB"/>
              </w:rPr>
              <w:t>;</w:t>
            </w:r>
          </w:p>
          <w:p w14:paraId="2B20C1B2" w14:textId="63C26325" w:rsidR="008877B7" w:rsidRDefault="00880565"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 xml:space="preserve">similar </w:t>
            </w:r>
            <w:r w:rsidR="00462BBD">
              <w:rPr>
                <w:rFonts w:ascii="Segoe UI" w:hAnsi="Segoe UI" w:cs="Segoe UI"/>
                <w:bCs/>
                <w:lang w:eastAsia="en-GB"/>
              </w:rPr>
              <w:t>Research and Development</w:t>
            </w:r>
            <w:r>
              <w:rPr>
                <w:rFonts w:ascii="Segoe UI" w:hAnsi="Segoe UI" w:cs="Segoe UI"/>
                <w:bCs/>
                <w:lang w:eastAsia="en-GB"/>
              </w:rPr>
              <w:t xml:space="preserve"> income levels from FY21 to FY22</w:t>
            </w:r>
            <w:r w:rsidR="003D0D8E">
              <w:rPr>
                <w:rFonts w:ascii="Segoe UI" w:hAnsi="Segoe UI" w:cs="Segoe UI"/>
                <w:bCs/>
                <w:lang w:eastAsia="en-GB"/>
              </w:rPr>
              <w:t>.  The CEO added that there coul</w:t>
            </w:r>
            <w:r w:rsidR="00821494">
              <w:rPr>
                <w:rFonts w:ascii="Segoe UI" w:hAnsi="Segoe UI" w:cs="Segoe UI"/>
                <w:bCs/>
                <w:lang w:eastAsia="en-GB"/>
              </w:rPr>
              <w:t xml:space="preserve">d be an increase in </w:t>
            </w:r>
            <w:r w:rsidR="00462BBD">
              <w:rPr>
                <w:rFonts w:ascii="Segoe UI" w:hAnsi="Segoe UI" w:cs="Segoe UI"/>
                <w:bCs/>
                <w:lang w:eastAsia="en-GB"/>
              </w:rPr>
              <w:t xml:space="preserve">Research </w:t>
            </w:r>
            <w:r w:rsidR="00821494">
              <w:rPr>
                <w:rFonts w:ascii="Segoe UI" w:hAnsi="Segoe UI" w:cs="Segoe UI"/>
                <w:bCs/>
                <w:lang w:eastAsia="en-GB"/>
              </w:rPr>
              <w:t xml:space="preserve">income, in which case it would be helpful to separate out the strands of that income.  The Deputy DoF acknowledged </w:t>
            </w:r>
            <w:r w:rsidR="00D56BDD">
              <w:rPr>
                <w:rFonts w:ascii="Segoe UI" w:hAnsi="Segoe UI" w:cs="Segoe UI"/>
                <w:bCs/>
                <w:lang w:eastAsia="en-GB"/>
              </w:rPr>
              <w:t xml:space="preserve">this and noted that this may be useful in a few areas such as </w:t>
            </w:r>
            <w:r w:rsidR="00462BBD">
              <w:rPr>
                <w:rFonts w:ascii="Segoe UI" w:hAnsi="Segoe UI" w:cs="Segoe UI"/>
                <w:bCs/>
                <w:lang w:eastAsia="en-GB"/>
              </w:rPr>
              <w:t>Research</w:t>
            </w:r>
            <w:r w:rsidR="00D56BDD">
              <w:rPr>
                <w:rFonts w:ascii="Segoe UI" w:hAnsi="Segoe UI" w:cs="Segoe UI"/>
                <w:bCs/>
                <w:lang w:eastAsia="en-GB"/>
              </w:rPr>
              <w:t>, Provider Collaboratives and the Oxford Pharmacy Store</w:t>
            </w:r>
            <w:r w:rsidR="00E76721">
              <w:rPr>
                <w:rFonts w:ascii="Segoe UI" w:hAnsi="Segoe UI" w:cs="Segoe UI"/>
                <w:bCs/>
                <w:lang w:eastAsia="en-GB"/>
              </w:rPr>
              <w:t xml:space="preserve"> (</w:t>
            </w:r>
            <w:r w:rsidR="00E76721">
              <w:rPr>
                <w:rFonts w:ascii="Segoe UI" w:hAnsi="Segoe UI" w:cs="Segoe UI"/>
                <w:b/>
                <w:lang w:eastAsia="en-GB"/>
              </w:rPr>
              <w:t>OPS</w:t>
            </w:r>
            <w:r w:rsidR="00E76721">
              <w:rPr>
                <w:rFonts w:ascii="Segoe UI" w:hAnsi="Segoe UI" w:cs="Segoe UI"/>
                <w:bCs/>
                <w:lang w:eastAsia="en-GB"/>
              </w:rPr>
              <w:t>)</w:t>
            </w:r>
            <w:r>
              <w:rPr>
                <w:rFonts w:ascii="Segoe UI" w:hAnsi="Segoe UI" w:cs="Segoe UI"/>
                <w:bCs/>
                <w:lang w:eastAsia="en-GB"/>
              </w:rPr>
              <w:t>;</w:t>
            </w:r>
          </w:p>
          <w:p w14:paraId="095B4BED" w14:textId="5D018544" w:rsidR="00880565" w:rsidRDefault="00FE77C2"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the increase in education and training income, due to</w:t>
            </w:r>
            <w:r w:rsidR="002541EE">
              <w:rPr>
                <w:rFonts w:ascii="Segoe UI" w:hAnsi="Segoe UI" w:cs="Segoe UI"/>
                <w:bCs/>
                <w:lang w:eastAsia="en-GB"/>
              </w:rPr>
              <w:t>: (i)</w:t>
            </w:r>
            <w:r>
              <w:rPr>
                <w:rFonts w:ascii="Segoe UI" w:hAnsi="Segoe UI" w:cs="Segoe UI"/>
                <w:bCs/>
                <w:lang w:eastAsia="en-GB"/>
              </w:rPr>
              <w:t xml:space="preserve"> the transfer of the Oxfordshire Training Hub</w:t>
            </w:r>
            <w:r w:rsidR="002541EE">
              <w:rPr>
                <w:rFonts w:ascii="Segoe UI" w:hAnsi="Segoe UI" w:cs="Segoe UI"/>
                <w:bCs/>
                <w:lang w:eastAsia="en-GB"/>
              </w:rPr>
              <w:t xml:space="preserve"> as part of decommissioned OxFed operations; and (ii) </w:t>
            </w:r>
            <w:r w:rsidR="008340E2">
              <w:rPr>
                <w:rFonts w:ascii="Segoe UI" w:hAnsi="Segoe UI" w:cs="Segoe UI"/>
                <w:bCs/>
                <w:lang w:eastAsia="en-GB"/>
              </w:rPr>
              <w:t>an increase in Health Education England income for the Improving Access to Psychological Therapies</w:t>
            </w:r>
            <w:r w:rsidR="00B34DB5">
              <w:rPr>
                <w:rFonts w:ascii="Segoe UI" w:hAnsi="Segoe UI" w:cs="Segoe UI"/>
                <w:bCs/>
                <w:lang w:eastAsia="en-GB"/>
              </w:rPr>
              <w:t xml:space="preserve"> programme and funding for trainees; </w:t>
            </w:r>
            <w:r w:rsidR="00C00A4C">
              <w:rPr>
                <w:rFonts w:ascii="Segoe UI" w:hAnsi="Segoe UI" w:cs="Segoe UI"/>
                <w:bCs/>
                <w:lang w:eastAsia="en-GB"/>
              </w:rPr>
              <w:t xml:space="preserve">and </w:t>
            </w:r>
          </w:p>
          <w:p w14:paraId="1E625AF2" w14:textId="6571142D" w:rsidR="00C00A4C" w:rsidRPr="008A2516" w:rsidRDefault="003117D2" w:rsidP="008A2516">
            <w:pPr>
              <w:pStyle w:val="ListParagraph"/>
              <w:numPr>
                <w:ilvl w:val="0"/>
                <w:numId w:val="22"/>
              </w:numPr>
              <w:jc w:val="both"/>
              <w:rPr>
                <w:rFonts w:ascii="Segoe UI" w:hAnsi="Segoe UI" w:cs="Segoe UI"/>
                <w:bCs/>
                <w:lang w:eastAsia="en-GB"/>
              </w:rPr>
            </w:pPr>
            <w:r>
              <w:rPr>
                <w:rFonts w:ascii="Segoe UI" w:hAnsi="Segoe UI" w:cs="Segoe UI"/>
                <w:bCs/>
                <w:lang w:eastAsia="en-GB"/>
              </w:rPr>
              <w:t>the re</w:t>
            </w:r>
            <w:r w:rsidR="00F74114">
              <w:rPr>
                <w:rFonts w:ascii="Segoe UI" w:hAnsi="Segoe UI" w:cs="Segoe UI"/>
                <w:bCs/>
                <w:lang w:eastAsia="en-GB"/>
              </w:rPr>
              <w:t xml:space="preserve">classification of </w:t>
            </w:r>
            <w:r w:rsidR="00D30E7D">
              <w:rPr>
                <w:rFonts w:ascii="Segoe UI" w:hAnsi="Segoe UI" w:cs="Segoe UI"/>
                <w:bCs/>
                <w:lang w:eastAsia="en-GB"/>
              </w:rPr>
              <w:t>£23 million of FY21 COVID-19 funding into part of block contract income in FY22</w:t>
            </w:r>
            <w:r w:rsidR="003D0D8E">
              <w:rPr>
                <w:rFonts w:ascii="Segoe UI" w:hAnsi="Segoe UI" w:cs="Segoe UI"/>
                <w:bCs/>
                <w:lang w:eastAsia="en-GB"/>
              </w:rPr>
              <w:t xml:space="preserve">.  </w:t>
            </w:r>
          </w:p>
          <w:p w14:paraId="0DE7BAB9" w14:textId="0DF2FD43" w:rsidR="009349DE" w:rsidRDefault="009349DE" w:rsidP="00F84362">
            <w:pPr>
              <w:jc w:val="both"/>
              <w:rPr>
                <w:rFonts w:ascii="Segoe UI" w:hAnsi="Segoe UI" w:cs="Segoe UI"/>
                <w:bCs/>
                <w:lang w:eastAsia="en-GB"/>
              </w:rPr>
            </w:pPr>
          </w:p>
          <w:p w14:paraId="29727ABE" w14:textId="77777777" w:rsidR="00AA56B9" w:rsidRPr="00FC3A7B" w:rsidRDefault="00AA56B9" w:rsidP="00AA56B9">
            <w:pPr>
              <w:jc w:val="both"/>
              <w:rPr>
                <w:rFonts w:ascii="Segoe UI" w:hAnsi="Segoe UI" w:cs="Segoe UI"/>
                <w:bCs/>
                <w:lang w:eastAsia="en-GB"/>
              </w:rPr>
            </w:pPr>
            <w:r>
              <w:rPr>
                <w:rFonts w:ascii="Segoe UI" w:hAnsi="Segoe UI" w:cs="Segoe UI"/>
                <w:bCs/>
                <w:i/>
                <w:iCs/>
                <w:lang w:eastAsia="en-GB"/>
              </w:rPr>
              <w:t xml:space="preserve">Operating expenses </w:t>
            </w:r>
          </w:p>
          <w:p w14:paraId="27DB908F" w14:textId="506B3ED0" w:rsidR="00AA56B9" w:rsidRPr="00FC3A7B" w:rsidRDefault="00AA56B9" w:rsidP="00AA56B9">
            <w:pPr>
              <w:jc w:val="both"/>
              <w:rPr>
                <w:rFonts w:ascii="Segoe UI" w:hAnsi="Segoe UI" w:cs="Segoe UI"/>
                <w:bCs/>
                <w:lang w:eastAsia="en-GB"/>
              </w:rPr>
            </w:pPr>
            <w:r>
              <w:rPr>
                <w:rFonts w:ascii="Segoe UI" w:hAnsi="Segoe UI" w:cs="Segoe UI"/>
                <w:bCs/>
                <w:lang w:eastAsia="en-GB"/>
              </w:rPr>
              <w:t xml:space="preserve">The </w:t>
            </w:r>
            <w:r w:rsidR="0016408F">
              <w:rPr>
                <w:rFonts w:ascii="Segoe UI" w:hAnsi="Segoe UI" w:cs="Segoe UI"/>
                <w:bCs/>
                <w:lang w:eastAsia="en-GB"/>
              </w:rPr>
              <w:t xml:space="preserve">Deputy </w:t>
            </w:r>
            <w:r>
              <w:rPr>
                <w:rFonts w:ascii="Segoe UI" w:hAnsi="Segoe UI" w:cs="Segoe UI"/>
                <w:bCs/>
                <w:lang w:eastAsia="en-GB"/>
              </w:rPr>
              <w:t>DoF highlighted:</w:t>
            </w:r>
          </w:p>
          <w:p w14:paraId="3DEAB3B4" w14:textId="0384040F" w:rsidR="009349DE" w:rsidRDefault="003673A6"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the increase in operating expenses due to Provider Collaboratives which went live during FY22</w:t>
            </w:r>
            <w:r w:rsidR="00260F47">
              <w:rPr>
                <w:rFonts w:ascii="Segoe UI" w:hAnsi="Segoe UI" w:cs="Segoe UI"/>
                <w:bCs/>
                <w:lang w:eastAsia="en-GB"/>
              </w:rPr>
              <w:t xml:space="preserve"> and for which the Trust was the delegated commissioner</w:t>
            </w:r>
            <w:r w:rsidR="000D6A1D">
              <w:rPr>
                <w:rFonts w:ascii="Segoe UI" w:hAnsi="Segoe UI" w:cs="Segoe UI"/>
                <w:bCs/>
                <w:lang w:eastAsia="en-GB"/>
              </w:rPr>
              <w:t xml:space="preserve">; </w:t>
            </w:r>
          </w:p>
          <w:p w14:paraId="7A9C5816" w14:textId="0AE56840" w:rsidR="000D6A1D" w:rsidRDefault="000D6A1D"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 xml:space="preserve">the increase in staff and Executive Director costs </w:t>
            </w:r>
            <w:r w:rsidR="00D44AE5">
              <w:rPr>
                <w:rFonts w:ascii="Segoe UI" w:hAnsi="Segoe UI" w:cs="Segoe UI"/>
                <w:bCs/>
                <w:lang w:eastAsia="en-GB"/>
              </w:rPr>
              <w:t xml:space="preserve">including </w:t>
            </w:r>
            <w:r w:rsidR="004B1EAB">
              <w:rPr>
                <w:rFonts w:ascii="Segoe UI" w:hAnsi="Segoe UI" w:cs="Segoe UI"/>
                <w:bCs/>
                <w:lang w:eastAsia="en-GB"/>
              </w:rPr>
              <w:t>through increases in pay awards, pension contributions</w:t>
            </w:r>
            <w:r w:rsidR="00011CF1">
              <w:rPr>
                <w:rFonts w:ascii="Segoe UI" w:hAnsi="Segoe UI" w:cs="Segoe UI"/>
                <w:bCs/>
                <w:lang w:eastAsia="en-GB"/>
              </w:rPr>
              <w:t>, investment to address underfunding in Oxfordshire mental health services, Mental Health Investment Standard investment</w:t>
            </w:r>
            <w:r w:rsidR="000C0147">
              <w:rPr>
                <w:rFonts w:ascii="Segoe UI" w:hAnsi="Segoe UI" w:cs="Segoe UI"/>
                <w:bCs/>
                <w:lang w:eastAsia="en-GB"/>
              </w:rPr>
              <w:t xml:space="preserve">, </w:t>
            </w:r>
            <w:r w:rsidR="00011CF1">
              <w:rPr>
                <w:rFonts w:ascii="Segoe UI" w:hAnsi="Segoe UI" w:cs="Segoe UI"/>
                <w:bCs/>
                <w:lang w:eastAsia="en-GB"/>
              </w:rPr>
              <w:t>COVID-19 vaccination centre staff costs</w:t>
            </w:r>
            <w:r w:rsidR="000C0147">
              <w:rPr>
                <w:rFonts w:ascii="Segoe UI" w:hAnsi="Segoe UI" w:cs="Segoe UI"/>
                <w:bCs/>
                <w:lang w:eastAsia="en-GB"/>
              </w:rPr>
              <w:t xml:space="preserve"> and agency costs</w:t>
            </w:r>
            <w:r w:rsidR="00D44AE5">
              <w:rPr>
                <w:rFonts w:ascii="Segoe UI" w:hAnsi="Segoe UI" w:cs="Segoe UI"/>
                <w:bCs/>
                <w:lang w:eastAsia="en-GB"/>
              </w:rPr>
              <w:t>;</w:t>
            </w:r>
          </w:p>
          <w:p w14:paraId="029F8BAB" w14:textId="79AF40B6" w:rsidR="00D44AE5" w:rsidRDefault="00FC1A64"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increased drug cost</w:t>
            </w:r>
            <w:r w:rsidR="00E76721">
              <w:rPr>
                <w:rFonts w:ascii="Segoe UI" w:hAnsi="Segoe UI" w:cs="Segoe UI"/>
                <w:bCs/>
                <w:lang w:eastAsia="en-GB"/>
              </w:rPr>
              <w:t xml:space="preserve">s </w:t>
            </w:r>
            <w:r w:rsidR="00403849">
              <w:rPr>
                <w:rFonts w:ascii="Segoe UI" w:hAnsi="Segoe UI" w:cs="Segoe UI"/>
                <w:bCs/>
                <w:lang w:eastAsia="en-GB"/>
              </w:rPr>
              <w:t>through OPS</w:t>
            </w:r>
            <w:r w:rsidR="00E43FD3">
              <w:rPr>
                <w:rFonts w:ascii="Segoe UI" w:hAnsi="Segoe UI" w:cs="Segoe UI"/>
                <w:bCs/>
                <w:lang w:eastAsia="en-GB"/>
              </w:rPr>
              <w:t>;</w:t>
            </w:r>
          </w:p>
          <w:p w14:paraId="53528AAA" w14:textId="2D013341" w:rsidR="00E43FD3" w:rsidRDefault="00E43FD3"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 xml:space="preserve">increased transport costs, including patient transport costs, further to easing of COVID-19; </w:t>
            </w:r>
          </w:p>
          <w:p w14:paraId="121FCB2A" w14:textId="77777777" w:rsidR="006A7BE2" w:rsidRDefault="006A7BE2"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 xml:space="preserve">the </w:t>
            </w:r>
            <w:r w:rsidR="00246A5A">
              <w:rPr>
                <w:rFonts w:ascii="Segoe UI" w:hAnsi="Segoe UI" w:cs="Segoe UI"/>
                <w:bCs/>
                <w:lang w:eastAsia="en-GB"/>
              </w:rPr>
              <w:t xml:space="preserve">increase in provisions, </w:t>
            </w:r>
            <w:r w:rsidR="0072040F">
              <w:rPr>
                <w:rFonts w:ascii="Segoe UI" w:hAnsi="Segoe UI" w:cs="Segoe UI"/>
                <w:bCs/>
                <w:lang w:eastAsia="en-GB"/>
              </w:rPr>
              <w:t>predominantly through dilapidations further to Estates review</w:t>
            </w:r>
            <w:r>
              <w:rPr>
                <w:rFonts w:ascii="Segoe UI" w:hAnsi="Segoe UI" w:cs="Segoe UI"/>
                <w:bCs/>
                <w:lang w:eastAsia="en-GB"/>
              </w:rPr>
              <w:t xml:space="preserve">; </w:t>
            </w:r>
          </w:p>
          <w:p w14:paraId="0E8635C6" w14:textId="508A8987" w:rsidR="00246A5A" w:rsidRDefault="006A7BE2"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 xml:space="preserve">the </w:t>
            </w:r>
            <w:r w:rsidR="00EC10A3">
              <w:rPr>
                <w:rFonts w:ascii="Segoe UI" w:hAnsi="Segoe UI" w:cs="Segoe UI"/>
                <w:bCs/>
                <w:lang w:eastAsia="en-GB"/>
              </w:rPr>
              <w:t>increase</w:t>
            </w:r>
            <w:r w:rsidR="00912800">
              <w:rPr>
                <w:rFonts w:ascii="Segoe UI" w:hAnsi="Segoe UI" w:cs="Segoe UI"/>
                <w:bCs/>
                <w:lang w:eastAsia="en-GB"/>
              </w:rPr>
              <w:t>s</w:t>
            </w:r>
            <w:r w:rsidR="00EC10A3">
              <w:rPr>
                <w:rFonts w:ascii="Segoe UI" w:hAnsi="Segoe UI" w:cs="Segoe UI"/>
                <w:bCs/>
                <w:lang w:eastAsia="en-GB"/>
              </w:rPr>
              <w:t xml:space="preserve"> in NHS Resolution </w:t>
            </w:r>
            <w:r w:rsidR="00912800">
              <w:rPr>
                <w:rFonts w:ascii="Segoe UI" w:hAnsi="Segoe UI" w:cs="Segoe UI"/>
                <w:bCs/>
                <w:lang w:eastAsia="en-GB"/>
              </w:rPr>
              <w:t>contributions and HR legal spend</w:t>
            </w:r>
            <w:r w:rsidR="00466D1B">
              <w:rPr>
                <w:rFonts w:ascii="Segoe UI" w:hAnsi="Segoe UI" w:cs="Segoe UI"/>
                <w:bCs/>
                <w:lang w:eastAsia="en-GB"/>
              </w:rPr>
              <w:t>;</w:t>
            </w:r>
            <w:r w:rsidR="007B3BB7">
              <w:rPr>
                <w:rFonts w:ascii="Segoe UI" w:hAnsi="Segoe UI" w:cs="Segoe UI"/>
                <w:bCs/>
                <w:lang w:eastAsia="en-GB"/>
              </w:rPr>
              <w:t xml:space="preserve"> and</w:t>
            </w:r>
          </w:p>
          <w:p w14:paraId="0BFB8955" w14:textId="7AD8FD26" w:rsidR="00912800" w:rsidRPr="00003F1D" w:rsidRDefault="007B3BB7" w:rsidP="00003F1D">
            <w:pPr>
              <w:pStyle w:val="ListParagraph"/>
              <w:numPr>
                <w:ilvl w:val="0"/>
                <w:numId w:val="23"/>
              </w:numPr>
              <w:jc w:val="both"/>
              <w:rPr>
                <w:rFonts w:ascii="Segoe UI" w:hAnsi="Segoe UI" w:cs="Segoe UI"/>
                <w:bCs/>
                <w:lang w:eastAsia="en-GB"/>
              </w:rPr>
            </w:pPr>
            <w:r>
              <w:rPr>
                <w:rFonts w:ascii="Segoe UI" w:hAnsi="Segoe UI" w:cs="Segoe UI"/>
                <w:bCs/>
                <w:lang w:eastAsia="en-GB"/>
              </w:rPr>
              <w:t>the decrease in Research</w:t>
            </w:r>
            <w:r w:rsidR="00BE36F4">
              <w:rPr>
                <w:rFonts w:ascii="Segoe UI" w:hAnsi="Segoe UI" w:cs="Segoe UI"/>
                <w:bCs/>
                <w:lang w:eastAsia="en-GB"/>
              </w:rPr>
              <w:t xml:space="preserve"> &amp; Development expenditure although this varied between years depending upon the status of grants.  </w:t>
            </w:r>
          </w:p>
          <w:p w14:paraId="47D6D520" w14:textId="17BB0DF6" w:rsidR="00AA56B9" w:rsidRDefault="00AA56B9" w:rsidP="00F84362">
            <w:pPr>
              <w:jc w:val="both"/>
              <w:rPr>
                <w:rFonts w:ascii="Segoe UI" w:hAnsi="Segoe UI" w:cs="Segoe UI"/>
                <w:bCs/>
                <w:lang w:eastAsia="en-GB"/>
              </w:rPr>
            </w:pPr>
          </w:p>
          <w:p w14:paraId="7E1347F7" w14:textId="4A44AB20" w:rsidR="00AA56B9" w:rsidRDefault="00E2118A" w:rsidP="00F84362">
            <w:pPr>
              <w:jc w:val="both"/>
              <w:rPr>
                <w:rFonts w:ascii="Segoe UI" w:hAnsi="Segoe UI" w:cs="Segoe UI"/>
                <w:bCs/>
                <w:lang w:eastAsia="en-GB"/>
              </w:rPr>
            </w:pPr>
            <w:r>
              <w:rPr>
                <w:rFonts w:ascii="Segoe UI" w:hAnsi="Segoe UI" w:cs="Segoe UI"/>
                <w:bCs/>
                <w:lang w:eastAsia="en-GB"/>
              </w:rPr>
              <w:t xml:space="preserve">The Chair noted that whilst the increases in </w:t>
            </w:r>
            <w:r w:rsidR="00517732">
              <w:rPr>
                <w:rFonts w:ascii="Segoe UI" w:hAnsi="Segoe UI" w:cs="Segoe UI"/>
                <w:bCs/>
                <w:lang w:eastAsia="en-GB"/>
              </w:rPr>
              <w:t xml:space="preserve">clinical negligence and </w:t>
            </w:r>
            <w:r>
              <w:rPr>
                <w:rFonts w:ascii="Segoe UI" w:hAnsi="Segoe UI" w:cs="Segoe UI"/>
                <w:bCs/>
                <w:lang w:eastAsia="en-GB"/>
              </w:rPr>
              <w:t xml:space="preserve">legal fees were not materially significant, it was still important to ensure that the drivers of this were identified and used to inform learning.  The DoCA/CoSec confirmed that legal spend was reported into the Finance &amp; Investment Committee whilst learning </w:t>
            </w:r>
            <w:r w:rsidR="00462BBD">
              <w:rPr>
                <w:rFonts w:ascii="Segoe UI" w:hAnsi="Segoe UI" w:cs="Segoe UI"/>
                <w:bCs/>
                <w:lang w:eastAsia="en-GB"/>
              </w:rPr>
              <w:t>was</w:t>
            </w:r>
            <w:r>
              <w:rPr>
                <w:rFonts w:ascii="Segoe UI" w:hAnsi="Segoe UI" w:cs="Segoe UI"/>
                <w:bCs/>
                <w:lang w:eastAsia="en-GB"/>
              </w:rPr>
              <w:t xml:space="preserve"> reported into the Quality Committee.  She and the Trust Solicitor &amp; Risk Manager had also recently met with the CPO to review the increase in HR legal spend and consider whether increased internal resource would be more cost effective</w:t>
            </w:r>
            <w:r w:rsidR="00A60290">
              <w:rPr>
                <w:rFonts w:ascii="Segoe UI" w:hAnsi="Segoe UI" w:cs="Segoe UI"/>
                <w:bCs/>
                <w:lang w:eastAsia="en-GB"/>
              </w:rPr>
              <w:t xml:space="preserve">.  The DoF confirmed that controls were in place to ensure that requests for legal spend were </w:t>
            </w:r>
            <w:r w:rsidR="00714836">
              <w:rPr>
                <w:rFonts w:ascii="Segoe UI" w:hAnsi="Segoe UI" w:cs="Segoe UI"/>
                <w:bCs/>
                <w:lang w:eastAsia="en-GB"/>
              </w:rPr>
              <w:t>reviewed and approved to ensure that there was no unfettered access</w:t>
            </w:r>
            <w:r w:rsidR="009A2388">
              <w:rPr>
                <w:rFonts w:ascii="Segoe UI" w:hAnsi="Segoe UI" w:cs="Segoe UI"/>
                <w:bCs/>
                <w:lang w:eastAsia="en-GB"/>
              </w:rPr>
              <w:t xml:space="preserve">.  In addition, he noted that </w:t>
            </w:r>
            <w:r w:rsidR="000E3080">
              <w:rPr>
                <w:rFonts w:ascii="Segoe UI" w:hAnsi="Segoe UI" w:cs="Segoe UI"/>
                <w:bCs/>
                <w:lang w:eastAsia="en-GB"/>
              </w:rPr>
              <w:t>a significant proportion</w:t>
            </w:r>
            <w:r w:rsidR="009A2388">
              <w:rPr>
                <w:rFonts w:ascii="Segoe UI" w:hAnsi="Segoe UI" w:cs="Segoe UI"/>
                <w:bCs/>
                <w:lang w:eastAsia="en-GB"/>
              </w:rPr>
              <w:t xml:space="preserve"> of the increase had related to advice on the Warneford and the legal agreements surrounding it</w:t>
            </w:r>
            <w:r w:rsidR="000E3080">
              <w:rPr>
                <w:rFonts w:ascii="Segoe UI" w:hAnsi="Segoe UI" w:cs="Segoe UI"/>
                <w:bCs/>
                <w:lang w:eastAsia="en-GB"/>
              </w:rPr>
              <w:t xml:space="preserve">.  </w:t>
            </w:r>
            <w:r w:rsidR="007039D4">
              <w:rPr>
                <w:rFonts w:ascii="Segoe UI" w:hAnsi="Segoe UI" w:cs="Segoe UI"/>
                <w:bCs/>
                <w:lang w:eastAsia="en-GB"/>
              </w:rPr>
              <w:t>The CPO added that requests for new lines of HR legal spend</w:t>
            </w:r>
            <w:r w:rsidR="00883E74">
              <w:rPr>
                <w:rFonts w:ascii="Segoe UI" w:hAnsi="Segoe UI" w:cs="Segoe UI"/>
                <w:bCs/>
                <w:lang w:eastAsia="en-GB"/>
              </w:rPr>
              <w:t xml:space="preserve"> were subject to her approval and she would continue to keep these under review.  </w:t>
            </w:r>
          </w:p>
          <w:p w14:paraId="3F3ED11B" w14:textId="77777777" w:rsidR="00E2118A" w:rsidRDefault="00E2118A" w:rsidP="00F84362">
            <w:pPr>
              <w:jc w:val="both"/>
              <w:rPr>
                <w:rFonts w:ascii="Segoe UI" w:hAnsi="Segoe UI" w:cs="Segoe UI"/>
                <w:bCs/>
                <w:lang w:eastAsia="en-GB"/>
              </w:rPr>
            </w:pPr>
          </w:p>
          <w:p w14:paraId="6BD6790B" w14:textId="77777777" w:rsidR="00424EFD" w:rsidRDefault="00424EFD" w:rsidP="00424EFD">
            <w:pPr>
              <w:jc w:val="both"/>
              <w:rPr>
                <w:rFonts w:ascii="Segoe UI" w:hAnsi="Segoe UI" w:cs="Segoe UI"/>
                <w:lang w:eastAsia="en-GB"/>
              </w:rPr>
            </w:pPr>
            <w:r>
              <w:rPr>
                <w:rFonts w:ascii="Segoe UI" w:hAnsi="Segoe UI" w:cs="Segoe UI"/>
                <w:i/>
                <w:iCs/>
                <w:lang w:eastAsia="en-GB"/>
              </w:rPr>
              <w:t xml:space="preserve">Statement of Financial Position </w:t>
            </w:r>
          </w:p>
          <w:p w14:paraId="1DEE9CB3" w14:textId="27F9DBFB" w:rsidR="00424EFD" w:rsidRDefault="00424EFD" w:rsidP="00424EFD">
            <w:pPr>
              <w:jc w:val="both"/>
              <w:rPr>
                <w:rFonts w:ascii="Segoe UI" w:hAnsi="Segoe UI" w:cs="Segoe UI"/>
                <w:lang w:eastAsia="en-GB"/>
              </w:rPr>
            </w:pPr>
            <w:r>
              <w:rPr>
                <w:rFonts w:ascii="Segoe UI" w:hAnsi="Segoe UI" w:cs="Segoe UI"/>
                <w:lang w:eastAsia="en-GB"/>
              </w:rPr>
              <w:t xml:space="preserve">The </w:t>
            </w:r>
            <w:r w:rsidR="00FA5145">
              <w:rPr>
                <w:rFonts w:ascii="Segoe UI" w:hAnsi="Segoe UI" w:cs="Segoe UI"/>
                <w:lang w:eastAsia="en-GB"/>
              </w:rPr>
              <w:t xml:space="preserve">Deputy </w:t>
            </w:r>
            <w:r>
              <w:rPr>
                <w:rFonts w:ascii="Segoe UI" w:hAnsi="Segoe UI" w:cs="Segoe UI"/>
                <w:lang w:eastAsia="en-GB"/>
              </w:rPr>
              <w:t>DoF highlighted:</w:t>
            </w:r>
          </w:p>
          <w:p w14:paraId="39A3E758" w14:textId="77777777" w:rsidR="00255AFC" w:rsidRDefault="000636A2" w:rsidP="00FA5145">
            <w:pPr>
              <w:pStyle w:val="ListParagraph"/>
              <w:numPr>
                <w:ilvl w:val="0"/>
                <w:numId w:val="24"/>
              </w:numPr>
              <w:jc w:val="both"/>
              <w:rPr>
                <w:rFonts w:ascii="Segoe UI" w:hAnsi="Segoe UI" w:cs="Segoe UI"/>
                <w:lang w:eastAsia="en-GB"/>
              </w:rPr>
            </w:pPr>
            <w:r>
              <w:rPr>
                <w:rFonts w:ascii="Segoe UI" w:hAnsi="Segoe UI" w:cs="Segoe UI"/>
                <w:lang w:eastAsia="en-GB"/>
              </w:rPr>
              <w:t>the healthy cash position due to the operating surplus, increases in pay</w:t>
            </w:r>
            <w:r w:rsidR="00707FD5">
              <w:rPr>
                <w:rFonts w:ascii="Segoe UI" w:hAnsi="Segoe UI" w:cs="Segoe UI"/>
                <w:lang w:eastAsia="en-GB"/>
              </w:rPr>
              <w:t>ables, deferred income and excess capital funding over expenditure</w:t>
            </w:r>
            <w:r w:rsidR="00255AFC">
              <w:rPr>
                <w:rFonts w:ascii="Segoe UI" w:hAnsi="Segoe UI" w:cs="Segoe UI"/>
                <w:lang w:eastAsia="en-GB"/>
              </w:rPr>
              <w:t>;</w:t>
            </w:r>
          </w:p>
          <w:p w14:paraId="2344D2DE" w14:textId="2016CB37" w:rsidR="008220D5" w:rsidRPr="00D443CD" w:rsidRDefault="00255AFC" w:rsidP="00D443CD">
            <w:pPr>
              <w:pStyle w:val="ListParagraph"/>
              <w:numPr>
                <w:ilvl w:val="0"/>
                <w:numId w:val="24"/>
              </w:numPr>
              <w:jc w:val="both"/>
              <w:rPr>
                <w:rFonts w:ascii="Segoe UI" w:hAnsi="Segoe UI" w:cs="Segoe UI"/>
                <w:lang w:eastAsia="en-GB"/>
              </w:rPr>
            </w:pPr>
            <w:r>
              <w:rPr>
                <w:rFonts w:ascii="Segoe UI" w:hAnsi="Segoe UI" w:cs="Segoe UI"/>
                <w:lang w:eastAsia="en-GB"/>
              </w:rPr>
              <w:t>the decrease in borrowings but an increase in provision</w:t>
            </w:r>
            <w:r w:rsidR="00AF038F">
              <w:rPr>
                <w:rFonts w:ascii="Segoe UI" w:hAnsi="Segoe UI" w:cs="Segoe UI"/>
                <w:lang w:eastAsia="en-GB"/>
              </w:rPr>
              <w:t>s due to dilapidations and clinical pension liabilities;</w:t>
            </w:r>
          </w:p>
          <w:p w14:paraId="508F8B65" w14:textId="2DE38738" w:rsidR="000D3410" w:rsidRDefault="00CB059F" w:rsidP="00FA5145">
            <w:pPr>
              <w:pStyle w:val="ListParagraph"/>
              <w:numPr>
                <w:ilvl w:val="0"/>
                <w:numId w:val="24"/>
              </w:numPr>
              <w:jc w:val="both"/>
              <w:rPr>
                <w:rFonts w:ascii="Segoe UI" w:hAnsi="Segoe UI" w:cs="Segoe UI"/>
                <w:lang w:eastAsia="en-GB"/>
              </w:rPr>
            </w:pPr>
            <w:r>
              <w:rPr>
                <w:rFonts w:ascii="Segoe UI" w:hAnsi="Segoe UI" w:cs="Segoe UI"/>
                <w:lang w:eastAsia="en-GB"/>
              </w:rPr>
              <w:t>the increase in the revaluation reserve further to Estates</w:t>
            </w:r>
            <w:r w:rsidR="000D3410">
              <w:rPr>
                <w:rFonts w:ascii="Segoe UI" w:hAnsi="Segoe UI" w:cs="Segoe UI"/>
                <w:lang w:eastAsia="en-GB"/>
              </w:rPr>
              <w:t xml:space="preserve"> year-end valuation;</w:t>
            </w:r>
          </w:p>
          <w:p w14:paraId="64A2C6CF" w14:textId="77777777" w:rsidR="00E72D68" w:rsidRDefault="000D3410" w:rsidP="00FA5145">
            <w:pPr>
              <w:pStyle w:val="ListParagraph"/>
              <w:numPr>
                <w:ilvl w:val="0"/>
                <w:numId w:val="24"/>
              </w:numPr>
              <w:jc w:val="both"/>
              <w:rPr>
                <w:rFonts w:ascii="Segoe UI" w:hAnsi="Segoe UI" w:cs="Segoe UI"/>
                <w:lang w:eastAsia="en-GB"/>
              </w:rPr>
            </w:pPr>
            <w:r>
              <w:rPr>
                <w:rFonts w:ascii="Segoe UI" w:hAnsi="Segoe UI" w:cs="Segoe UI"/>
                <w:lang w:eastAsia="en-GB"/>
              </w:rPr>
              <w:t xml:space="preserve">the increase in contract receivables </w:t>
            </w:r>
            <w:r w:rsidR="002B04CB">
              <w:rPr>
                <w:rFonts w:ascii="Segoe UI" w:hAnsi="Segoe UI" w:cs="Segoe UI"/>
                <w:lang w:eastAsia="en-GB"/>
              </w:rPr>
              <w:t>due to accrued income,</w:t>
            </w:r>
            <w:r w:rsidR="007C4CE2">
              <w:rPr>
                <w:rFonts w:ascii="Segoe UI" w:hAnsi="Segoe UI" w:cs="Segoe UI"/>
                <w:lang w:eastAsia="en-GB"/>
              </w:rPr>
              <w:t xml:space="preserve"> retrospective top-up payments for the COVID-19 vaccination centres</w:t>
            </w:r>
            <w:r w:rsidR="002B04CB">
              <w:rPr>
                <w:rFonts w:ascii="Segoe UI" w:hAnsi="Segoe UI" w:cs="Segoe UI"/>
                <w:lang w:eastAsia="en-GB"/>
              </w:rPr>
              <w:t xml:space="preserve"> and</w:t>
            </w:r>
            <w:r w:rsidR="005B28B3">
              <w:rPr>
                <w:rFonts w:ascii="Segoe UI" w:hAnsi="Segoe UI" w:cs="Segoe UI"/>
                <w:lang w:eastAsia="en-GB"/>
              </w:rPr>
              <w:t xml:space="preserve"> an increase in outstanding invoices</w:t>
            </w:r>
            <w:r w:rsidR="00E72D68">
              <w:rPr>
                <w:rFonts w:ascii="Segoe UI" w:hAnsi="Segoe UI" w:cs="Segoe UI"/>
                <w:lang w:eastAsia="en-GB"/>
              </w:rPr>
              <w:t>;</w:t>
            </w:r>
          </w:p>
          <w:p w14:paraId="251B892C" w14:textId="77777777" w:rsidR="00C43A8F" w:rsidRDefault="00E72D68" w:rsidP="00FA5145">
            <w:pPr>
              <w:pStyle w:val="ListParagraph"/>
              <w:numPr>
                <w:ilvl w:val="0"/>
                <w:numId w:val="24"/>
              </w:numPr>
              <w:jc w:val="both"/>
              <w:rPr>
                <w:rFonts w:ascii="Segoe UI" w:hAnsi="Segoe UI" w:cs="Segoe UI"/>
                <w:lang w:eastAsia="en-GB"/>
              </w:rPr>
            </w:pPr>
            <w:r>
              <w:rPr>
                <w:rFonts w:ascii="Segoe UI" w:hAnsi="Segoe UI" w:cs="Segoe UI"/>
                <w:lang w:eastAsia="en-GB"/>
              </w:rPr>
              <w:t>the increase in capital payables due to delays in the capital programme</w:t>
            </w:r>
            <w:r w:rsidR="00C43A8F">
              <w:rPr>
                <w:rFonts w:ascii="Segoe UI" w:hAnsi="Segoe UI" w:cs="Segoe UI"/>
                <w:lang w:eastAsia="en-GB"/>
              </w:rPr>
              <w:t xml:space="preserve">; </w:t>
            </w:r>
          </w:p>
          <w:p w14:paraId="3778FB4F" w14:textId="639195FD" w:rsidR="00FA5145" w:rsidRDefault="00C43A8F" w:rsidP="00FA5145">
            <w:pPr>
              <w:pStyle w:val="ListParagraph"/>
              <w:numPr>
                <w:ilvl w:val="0"/>
                <w:numId w:val="24"/>
              </w:numPr>
              <w:jc w:val="both"/>
              <w:rPr>
                <w:rFonts w:ascii="Segoe UI" w:hAnsi="Segoe UI" w:cs="Segoe UI"/>
                <w:lang w:eastAsia="en-GB"/>
              </w:rPr>
            </w:pPr>
            <w:r>
              <w:rPr>
                <w:rFonts w:ascii="Segoe UI" w:hAnsi="Segoe UI" w:cs="Segoe UI"/>
                <w:lang w:eastAsia="en-GB"/>
              </w:rPr>
              <w:t xml:space="preserve">the increase in accruals due to various </w:t>
            </w:r>
            <w:r w:rsidR="007249C6">
              <w:rPr>
                <w:rFonts w:ascii="Segoe UI" w:hAnsi="Segoe UI" w:cs="Segoe UI"/>
                <w:lang w:eastAsia="en-GB"/>
              </w:rPr>
              <w:t xml:space="preserve">accruals in relation to </w:t>
            </w:r>
            <w:r>
              <w:rPr>
                <w:rFonts w:ascii="Segoe UI" w:hAnsi="Segoe UI" w:cs="Segoe UI"/>
                <w:lang w:eastAsia="en-GB"/>
              </w:rPr>
              <w:t>Provider Collaborative</w:t>
            </w:r>
            <w:r w:rsidR="007249C6">
              <w:rPr>
                <w:rFonts w:ascii="Segoe UI" w:hAnsi="Segoe UI" w:cs="Segoe UI"/>
                <w:lang w:eastAsia="en-GB"/>
              </w:rPr>
              <w:t>s</w:t>
            </w:r>
            <w:r>
              <w:rPr>
                <w:rFonts w:ascii="Segoe UI" w:hAnsi="Segoe UI" w:cs="Segoe UI"/>
                <w:lang w:eastAsia="en-GB"/>
              </w:rPr>
              <w:t xml:space="preserve">, NHS Property Services, </w:t>
            </w:r>
            <w:r w:rsidR="007249C6">
              <w:rPr>
                <w:rFonts w:ascii="Segoe UI" w:hAnsi="Segoe UI" w:cs="Segoe UI"/>
                <w:lang w:eastAsia="en-GB"/>
              </w:rPr>
              <w:t>the National Institute for Health &amp; Care Research and residential care and agency</w:t>
            </w:r>
            <w:r w:rsidR="00D443CD">
              <w:rPr>
                <w:rFonts w:ascii="Segoe UI" w:hAnsi="Segoe UI" w:cs="Segoe UI"/>
                <w:lang w:eastAsia="en-GB"/>
              </w:rPr>
              <w:t xml:space="preserve">; and </w:t>
            </w:r>
          </w:p>
          <w:p w14:paraId="6333E3D9" w14:textId="5B684C81" w:rsidR="00D443CD" w:rsidRPr="00FA5145" w:rsidRDefault="00CD5DEF" w:rsidP="00FA5145">
            <w:pPr>
              <w:pStyle w:val="ListParagraph"/>
              <w:numPr>
                <w:ilvl w:val="0"/>
                <w:numId w:val="24"/>
              </w:numPr>
              <w:jc w:val="both"/>
              <w:rPr>
                <w:rFonts w:ascii="Segoe UI" w:hAnsi="Segoe UI" w:cs="Segoe UI"/>
                <w:lang w:eastAsia="en-GB"/>
              </w:rPr>
            </w:pPr>
            <w:r>
              <w:rPr>
                <w:rFonts w:ascii="Segoe UI" w:hAnsi="Segoe UI" w:cs="Segoe UI"/>
                <w:lang w:eastAsia="en-GB"/>
              </w:rPr>
              <w:t>the impact upon other current liabilities from the increase in deferred income</w:t>
            </w:r>
            <w:r w:rsidR="00C8473B">
              <w:rPr>
                <w:rFonts w:ascii="Segoe UI" w:hAnsi="Segoe UI" w:cs="Segoe UI"/>
                <w:lang w:eastAsia="en-GB"/>
              </w:rPr>
              <w:t>.</w:t>
            </w:r>
          </w:p>
          <w:p w14:paraId="1BC5A847" w14:textId="545BC98B" w:rsidR="00AA56B9" w:rsidRDefault="00AA56B9" w:rsidP="00F84362">
            <w:pPr>
              <w:jc w:val="both"/>
              <w:rPr>
                <w:rFonts w:ascii="Segoe UI" w:hAnsi="Segoe UI" w:cs="Segoe UI"/>
                <w:bCs/>
                <w:lang w:eastAsia="en-GB"/>
              </w:rPr>
            </w:pPr>
          </w:p>
          <w:p w14:paraId="604FABEA" w14:textId="2C558F0A" w:rsidR="00424EFD" w:rsidRDefault="00C8473B" w:rsidP="00F84362">
            <w:pPr>
              <w:jc w:val="both"/>
              <w:rPr>
                <w:rFonts w:ascii="Segoe UI" w:hAnsi="Segoe UI" w:cs="Segoe UI"/>
                <w:bCs/>
                <w:lang w:eastAsia="en-GB"/>
              </w:rPr>
            </w:pPr>
            <w:r>
              <w:rPr>
                <w:rFonts w:ascii="Segoe UI" w:hAnsi="Segoe UI" w:cs="Segoe UI"/>
                <w:bCs/>
                <w:lang w:eastAsia="en-GB"/>
              </w:rPr>
              <w:t xml:space="preserve">The Financial Controller </w:t>
            </w:r>
            <w:r w:rsidR="001E3161">
              <w:rPr>
                <w:rFonts w:ascii="Segoe UI" w:hAnsi="Segoe UI" w:cs="Segoe UI"/>
                <w:bCs/>
                <w:lang w:eastAsia="en-GB"/>
              </w:rPr>
              <w:t xml:space="preserve">presented the </w:t>
            </w:r>
            <w:r w:rsidR="002C3355" w:rsidRPr="002C3355">
              <w:rPr>
                <w:rFonts w:ascii="Segoe UI" w:hAnsi="Segoe UI" w:cs="Segoe UI"/>
                <w:bCs/>
                <w:lang w:eastAsia="en-GB"/>
              </w:rPr>
              <w:t>Draft Annual Accounts</w:t>
            </w:r>
            <w:r w:rsidR="002C3355">
              <w:rPr>
                <w:rFonts w:ascii="Segoe UI" w:hAnsi="Segoe UI" w:cs="Segoe UI"/>
                <w:bCs/>
                <w:lang w:eastAsia="en-GB"/>
              </w:rPr>
              <w:t xml:space="preserve"> and </w:t>
            </w:r>
            <w:r w:rsidR="001E3161">
              <w:rPr>
                <w:rFonts w:ascii="Segoe UI" w:hAnsi="Segoe UI" w:cs="Segoe UI"/>
                <w:bCs/>
                <w:lang w:eastAsia="en-GB"/>
              </w:rPr>
              <w:t xml:space="preserve">noted that whilst the accounting policies and the </w:t>
            </w:r>
            <w:r w:rsidR="0066399F">
              <w:rPr>
                <w:rFonts w:ascii="Segoe UI" w:hAnsi="Segoe UI" w:cs="Segoe UI"/>
                <w:bCs/>
                <w:lang w:eastAsia="en-GB"/>
              </w:rPr>
              <w:t>N</w:t>
            </w:r>
            <w:r w:rsidR="001E3161">
              <w:rPr>
                <w:rFonts w:ascii="Segoe UI" w:hAnsi="Segoe UI" w:cs="Segoe UI"/>
                <w:bCs/>
                <w:lang w:eastAsia="en-GB"/>
              </w:rPr>
              <w:t xml:space="preserve">otes </w:t>
            </w:r>
            <w:r w:rsidR="0066399F">
              <w:rPr>
                <w:rFonts w:ascii="Segoe UI" w:hAnsi="Segoe UI" w:cs="Segoe UI"/>
                <w:bCs/>
                <w:lang w:eastAsia="en-GB"/>
              </w:rPr>
              <w:t xml:space="preserve">to the Accounts </w:t>
            </w:r>
            <w:r w:rsidR="001E3161">
              <w:rPr>
                <w:rFonts w:ascii="Segoe UI" w:hAnsi="Segoe UI" w:cs="Segoe UI"/>
                <w:bCs/>
                <w:lang w:eastAsia="en-GB"/>
              </w:rPr>
              <w:t>remained fairly consistent with the previous year, he highlighted changes in relation to:</w:t>
            </w:r>
          </w:p>
          <w:p w14:paraId="695D3C49" w14:textId="65161EBF" w:rsidR="0066399F" w:rsidRDefault="000874E7" w:rsidP="0066399F">
            <w:pPr>
              <w:pStyle w:val="ListParagraph"/>
              <w:numPr>
                <w:ilvl w:val="0"/>
                <w:numId w:val="25"/>
              </w:numPr>
              <w:jc w:val="both"/>
              <w:rPr>
                <w:rFonts w:ascii="Segoe UI" w:hAnsi="Segoe UI" w:cs="Segoe UI"/>
                <w:bCs/>
                <w:lang w:eastAsia="en-GB"/>
              </w:rPr>
            </w:pPr>
            <w:r>
              <w:rPr>
                <w:rFonts w:ascii="Segoe UI" w:hAnsi="Segoe UI" w:cs="Segoe UI"/>
                <w:bCs/>
                <w:lang w:eastAsia="en-GB"/>
              </w:rPr>
              <w:t>Note 2 (Operating Segments and Adjusted Financial Performance)</w:t>
            </w:r>
            <w:r w:rsidR="00251362">
              <w:rPr>
                <w:rFonts w:ascii="Segoe UI" w:hAnsi="Segoe UI" w:cs="Segoe UI"/>
                <w:bCs/>
                <w:lang w:eastAsia="en-GB"/>
              </w:rPr>
              <w:t xml:space="preserve"> which </w:t>
            </w:r>
            <w:r w:rsidR="00EB708D">
              <w:rPr>
                <w:rFonts w:ascii="Segoe UI" w:hAnsi="Segoe UI" w:cs="Segoe UI"/>
                <w:bCs/>
                <w:lang w:eastAsia="en-GB"/>
              </w:rPr>
              <w:t xml:space="preserve">had been expanded since last year but which also </w:t>
            </w:r>
            <w:r w:rsidR="00251362">
              <w:rPr>
                <w:rFonts w:ascii="Segoe UI" w:hAnsi="Segoe UI" w:cs="Segoe UI"/>
                <w:bCs/>
                <w:lang w:eastAsia="en-GB"/>
              </w:rPr>
              <w:t xml:space="preserve">currently </w:t>
            </w:r>
            <w:r w:rsidR="001D42FD">
              <w:rPr>
                <w:rFonts w:ascii="Segoe UI" w:hAnsi="Segoe UI" w:cs="Segoe UI"/>
                <w:bCs/>
                <w:lang w:eastAsia="en-GB"/>
              </w:rPr>
              <w:t xml:space="preserve">combined all Provider Collaborative </w:t>
            </w:r>
            <w:r w:rsidR="00324025">
              <w:rPr>
                <w:rFonts w:ascii="Segoe UI" w:hAnsi="Segoe UI" w:cs="Segoe UI"/>
                <w:bCs/>
                <w:lang w:eastAsia="en-GB"/>
              </w:rPr>
              <w:t>operating results together</w:t>
            </w:r>
            <w:r w:rsidR="00553521">
              <w:rPr>
                <w:rFonts w:ascii="Segoe UI" w:hAnsi="Segoe UI" w:cs="Segoe UI"/>
                <w:bCs/>
                <w:lang w:eastAsia="en-GB"/>
              </w:rPr>
              <w:t xml:space="preserve">, although that could be refined prior to submission; </w:t>
            </w:r>
            <w:r w:rsidR="002C7829">
              <w:rPr>
                <w:rFonts w:ascii="Segoe UI" w:hAnsi="Segoe UI" w:cs="Segoe UI"/>
                <w:bCs/>
                <w:lang w:eastAsia="en-GB"/>
              </w:rPr>
              <w:t>and</w:t>
            </w:r>
          </w:p>
          <w:p w14:paraId="119C3B8F" w14:textId="7832F070" w:rsidR="00553521" w:rsidRPr="0066399F" w:rsidRDefault="00CE643C" w:rsidP="0066399F">
            <w:pPr>
              <w:pStyle w:val="ListParagraph"/>
              <w:numPr>
                <w:ilvl w:val="0"/>
                <w:numId w:val="25"/>
              </w:numPr>
              <w:jc w:val="both"/>
              <w:rPr>
                <w:rFonts w:ascii="Segoe UI" w:hAnsi="Segoe UI" w:cs="Segoe UI"/>
                <w:bCs/>
                <w:lang w:eastAsia="en-GB"/>
              </w:rPr>
            </w:pPr>
            <w:r>
              <w:rPr>
                <w:rFonts w:ascii="Segoe UI" w:hAnsi="Segoe UI" w:cs="Segoe UI"/>
                <w:bCs/>
                <w:lang w:eastAsia="en-GB"/>
              </w:rPr>
              <w:t xml:space="preserve">Note 1.20 </w:t>
            </w:r>
            <w:r w:rsidR="00886B15">
              <w:rPr>
                <w:rFonts w:ascii="Segoe UI" w:hAnsi="Segoe UI" w:cs="Segoe UI"/>
                <w:bCs/>
                <w:lang w:eastAsia="en-GB"/>
              </w:rPr>
              <w:t>(</w:t>
            </w:r>
            <w:r w:rsidR="00886B15" w:rsidRPr="00886B15">
              <w:rPr>
                <w:rFonts w:ascii="Segoe UI" w:hAnsi="Segoe UI" w:cs="Segoe UI"/>
                <w:bCs/>
                <w:lang w:eastAsia="en-GB"/>
              </w:rPr>
              <w:t>Standards, amendments and interpretations in issue but not yet effective or adopted</w:t>
            </w:r>
            <w:r w:rsidR="00886B15">
              <w:rPr>
                <w:rFonts w:ascii="Segoe UI" w:hAnsi="Segoe UI" w:cs="Segoe UI"/>
                <w:bCs/>
                <w:lang w:eastAsia="en-GB"/>
              </w:rPr>
              <w:t xml:space="preserve">) </w:t>
            </w:r>
            <w:r w:rsidR="007F41B6">
              <w:rPr>
                <w:rFonts w:ascii="Segoe UI" w:hAnsi="Segoe UI" w:cs="Segoe UI"/>
                <w:bCs/>
                <w:lang w:eastAsia="en-GB"/>
              </w:rPr>
              <w:t xml:space="preserve">which expanded on the </w:t>
            </w:r>
            <w:r w:rsidR="00EA4D18">
              <w:rPr>
                <w:rFonts w:ascii="Segoe UI" w:hAnsi="Segoe UI" w:cs="Segoe UI"/>
                <w:bCs/>
                <w:lang w:eastAsia="en-GB"/>
              </w:rPr>
              <w:t>introduction of IFRS 16 on leases</w:t>
            </w:r>
            <w:r w:rsidR="00847DC8">
              <w:rPr>
                <w:rFonts w:ascii="Segoe UI" w:hAnsi="Segoe UI" w:cs="Segoe UI"/>
                <w:bCs/>
                <w:lang w:eastAsia="en-GB"/>
              </w:rPr>
              <w:t xml:space="preserve"> from 01 April 2022</w:t>
            </w:r>
            <w:r w:rsidR="000264B6">
              <w:rPr>
                <w:rFonts w:ascii="Segoe UI" w:hAnsi="Segoe UI" w:cs="Segoe UI"/>
                <w:bCs/>
                <w:lang w:eastAsia="en-GB"/>
              </w:rPr>
              <w:t xml:space="preserve">, </w:t>
            </w:r>
            <w:r w:rsidR="00EA4D18">
              <w:rPr>
                <w:rFonts w:ascii="Segoe UI" w:hAnsi="Segoe UI" w:cs="Segoe UI"/>
                <w:bCs/>
                <w:lang w:eastAsia="en-GB"/>
              </w:rPr>
              <w:t>as referred to by the DoF at item 3(a) above</w:t>
            </w:r>
            <w:r w:rsidR="00847DC8">
              <w:rPr>
                <w:rFonts w:ascii="Segoe UI" w:hAnsi="Segoe UI" w:cs="Segoe UI"/>
                <w:bCs/>
                <w:lang w:eastAsia="en-GB"/>
              </w:rPr>
              <w:t xml:space="preserve">.  </w:t>
            </w:r>
            <w:r w:rsidR="008167E5">
              <w:rPr>
                <w:rFonts w:ascii="Segoe UI" w:hAnsi="Segoe UI" w:cs="Segoe UI"/>
                <w:bCs/>
                <w:lang w:eastAsia="en-GB"/>
              </w:rPr>
              <w:t>IFRS 16 changed the definition of leases used in previous</w:t>
            </w:r>
            <w:r w:rsidR="00AB1F06">
              <w:rPr>
                <w:rFonts w:ascii="Segoe UI" w:hAnsi="Segoe UI" w:cs="Segoe UI"/>
                <w:bCs/>
                <w:lang w:eastAsia="en-GB"/>
              </w:rPr>
              <w:t xml:space="preserve"> financial</w:t>
            </w:r>
            <w:r w:rsidR="008167E5">
              <w:rPr>
                <w:rFonts w:ascii="Segoe UI" w:hAnsi="Segoe UI" w:cs="Segoe UI"/>
                <w:bCs/>
                <w:lang w:eastAsia="en-GB"/>
              </w:rPr>
              <w:t xml:space="preserve"> standard</w:t>
            </w:r>
            <w:r w:rsidR="00AB1F06">
              <w:rPr>
                <w:rFonts w:ascii="Segoe UI" w:hAnsi="Segoe UI" w:cs="Segoe UI"/>
                <w:bCs/>
                <w:lang w:eastAsia="en-GB"/>
              </w:rPr>
              <w:t xml:space="preserve">s.  On transition to IFRS 16 on 01 April 2022, the Trust would apply IFRS 16 retrospectively without </w:t>
            </w:r>
            <w:r w:rsidR="00A36A03" w:rsidRPr="00A36A03">
              <w:rPr>
                <w:rFonts w:ascii="Segoe UI" w:hAnsi="Segoe UI" w:cs="Segoe UI"/>
                <w:bCs/>
                <w:lang w:eastAsia="en-GB"/>
              </w:rPr>
              <w:t>restatement and with the cumulative effect of initially applying the standard recognised in the income and expenditure reserve at that date</w:t>
            </w:r>
            <w:r w:rsidR="00A36A03">
              <w:rPr>
                <w:rFonts w:ascii="Segoe UI" w:hAnsi="Segoe UI" w:cs="Segoe UI"/>
                <w:bCs/>
                <w:lang w:eastAsia="en-GB"/>
              </w:rPr>
              <w:t>.  The estimated impact on the Trust</w:t>
            </w:r>
            <w:r w:rsidR="00573200">
              <w:rPr>
                <w:rFonts w:ascii="Segoe UI" w:hAnsi="Segoe UI" w:cs="Segoe UI"/>
                <w:bCs/>
                <w:lang w:eastAsia="en-GB"/>
              </w:rPr>
              <w:t xml:space="preserve"> was a £27 million increase in capital additions for new leases commencing in FY23.  </w:t>
            </w:r>
          </w:p>
          <w:p w14:paraId="4E143FD7" w14:textId="77777777" w:rsidR="001E3161" w:rsidRDefault="001E3161" w:rsidP="00F84362">
            <w:pPr>
              <w:jc w:val="both"/>
              <w:rPr>
                <w:rFonts w:ascii="Segoe UI" w:hAnsi="Segoe UI" w:cs="Segoe UI"/>
                <w:bCs/>
                <w:lang w:eastAsia="en-GB"/>
              </w:rPr>
            </w:pPr>
          </w:p>
          <w:p w14:paraId="37D4143C" w14:textId="0CBB43DD" w:rsidR="00C8473B" w:rsidRDefault="002C7829" w:rsidP="00F84362">
            <w:pPr>
              <w:jc w:val="both"/>
              <w:rPr>
                <w:rFonts w:ascii="Segoe UI" w:hAnsi="Segoe UI" w:cs="Segoe UI"/>
                <w:bCs/>
                <w:lang w:eastAsia="en-GB"/>
              </w:rPr>
            </w:pPr>
            <w:r w:rsidRPr="002C7829">
              <w:rPr>
                <w:rFonts w:ascii="Segoe UI" w:hAnsi="Segoe UI" w:cs="Segoe UI"/>
                <w:bCs/>
                <w:lang w:eastAsia="en-GB"/>
              </w:rPr>
              <w:t>The Financial Controller</w:t>
            </w:r>
            <w:r>
              <w:rPr>
                <w:rFonts w:ascii="Segoe UI" w:hAnsi="Segoe UI" w:cs="Segoe UI"/>
                <w:bCs/>
                <w:lang w:eastAsia="en-GB"/>
              </w:rPr>
              <w:t xml:space="preserve"> added that fu</w:t>
            </w:r>
            <w:r w:rsidR="00CE0478">
              <w:rPr>
                <w:rFonts w:ascii="Segoe UI" w:hAnsi="Segoe UI" w:cs="Segoe UI"/>
                <w:bCs/>
                <w:lang w:eastAsia="en-GB"/>
              </w:rPr>
              <w:t>rther changes to the Draft Annual Accounts were also anticipated in relation to:</w:t>
            </w:r>
          </w:p>
          <w:p w14:paraId="07273B59" w14:textId="3235CF3F" w:rsidR="00CE0478" w:rsidRDefault="00CE0478" w:rsidP="00CE0478">
            <w:pPr>
              <w:pStyle w:val="ListParagraph"/>
              <w:numPr>
                <w:ilvl w:val="0"/>
                <w:numId w:val="26"/>
              </w:numPr>
              <w:jc w:val="both"/>
              <w:rPr>
                <w:rFonts w:ascii="Segoe UI" w:hAnsi="Segoe UI" w:cs="Segoe UI"/>
                <w:bCs/>
                <w:lang w:eastAsia="en-GB"/>
              </w:rPr>
            </w:pPr>
            <w:r>
              <w:rPr>
                <w:rFonts w:ascii="Segoe UI" w:hAnsi="Segoe UI" w:cs="Segoe UI"/>
                <w:bCs/>
                <w:lang w:eastAsia="en-GB"/>
              </w:rPr>
              <w:t>formatting</w:t>
            </w:r>
            <w:r w:rsidR="002F410F">
              <w:rPr>
                <w:rFonts w:ascii="Segoe UI" w:hAnsi="Segoe UI" w:cs="Segoe UI"/>
                <w:bCs/>
                <w:lang w:eastAsia="en-GB"/>
              </w:rPr>
              <w:t>;</w:t>
            </w:r>
          </w:p>
          <w:p w14:paraId="555C84C5" w14:textId="706FD7CC" w:rsidR="002F410F" w:rsidRDefault="002F410F" w:rsidP="00CE0478">
            <w:pPr>
              <w:pStyle w:val="ListParagraph"/>
              <w:numPr>
                <w:ilvl w:val="0"/>
                <w:numId w:val="26"/>
              </w:numPr>
              <w:jc w:val="both"/>
              <w:rPr>
                <w:rFonts w:ascii="Segoe UI" w:hAnsi="Segoe UI" w:cs="Segoe UI"/>
                <w:bCs/>
                <w:lang w:eastAsia="en-GB"/>
              </w:rPr>
            </w:pPr>
            <w:r>
              <w:rPr>
                <w:rFonts w:ascii="Segoe UI" w:hAnsi="Segoe UI" w:cs="Segoe UI"/>
                <w:bCs/>
                <w:lang w:eastAsia="en-GB"/>
              </w:rPr>
              <w:t>updating Note 16 (Disclosure</w:t>
            </w:r>
            <w:r w:rsidR="00A251F6">
              <w:rPr>
                <w:rFonts w:ascii="Segoe UI" w:hAnsi="Segoe UI" w:cs="Segoe UI"/>
                <w:bCs/>
                <w:lang w:eastAsia="en-GB"/>
              </w:rPr>
              <w:t xml:space="preserve"> of interests in other entities); </w:t>
            </w:r>
          </w:p>
          <w:p w14:paraId="0DB69543" w14:textId="3DFF18E5" w:rsidR="00A251F6" w:rsidRDefault="00A251F6" w:rsidP="00CE0478">
            <w:pPr>
              <w:pStyle w:val="ListParagraph"/>
              <w:numPr>
                <w:ilvl w:val="0"/>
                <w:numId w:val="26"/>
              </w:numPr>
              <w:jc w:val="both"/>
              <w:rPr>
                <w:rFonts w:ascii="Segoe UI" w:hAnsi="Segoe UI" w:cs="Segoe UI"/>
                <w:bCs/>
                <w:lang w:eastAsia="en-GB"/>
              </w:rPr>
            </w:pPr>
            <w:r>
              <w:rPr>
                <w:rFonts w:ascii="Segoe UI" w:hAnsi="Segoe UI" w:cs="Segoe UI"/>
                <w:bCs/>
                <w:lang w:eastAsia="en-GB"/>
              </w:rPr>
              <w:t>expanding Note 5.1 (</w:t>
            </w:r>
            <w:r w:rsidRPr="00A251F6">
              <w:rPr>
                <w:rFonts w:ascii="Segoe UI" w:hAnsi="Segoe UI" w:cs="Segoe UI"/>
                <w:bCs/>
                <w:lang w:eastAsia="en-GB"/>
              </w:rPr>
              <w:t>Additional information on contract revenue (IFRS 15) recognised in the period</w:t>
            </w:r>
            <w:r>
              <w:rPr>
                <w:rFonts w:ascii="Segoe UI" w:hAnsi="Segoe UI" w:cs="Segoe UI"/>
                <w:bCs/>
                <w:lang w:eastAsia="en-GB"/>
              </w:rPr>
              <w:t>)</w:t>
            </w:r>
            <w:r w:rsidR="00E524E2">
              <w:rPr>
                <w:rFonts w:ascii="Segoe UI" w:hAnsi="Segoe UI" w:cs="Segoe UI"/>
                <w:bCs/>
                <w:lang w:eastAsia="en-GB"/>
              </w:rPr>
              <w:t xml:space="preserve"> in relation to deferred income; </w:t>
            </w:r>
            <w:r w:rsidR="00914A93">
              <w:rPr>
                <w:rFonts w:ascii="Segoe UI" w:hAnsi="Segoe UI" w:cs="Segoe UI"/>
                <w:bCs/>
                <w:lang w:eastAsia="en-GB"/>
              </w:rPr>
              <w:t xml:space="preserve"> and</w:t>
            </w:r>
          </w:p>
          <w:p w14:paraId="602896CA" w14:textId="0261B9A3" w:rsidR="00E524E2" w:rsidRDefault="00E524E2" w:rsidP="00CE0478">
            <w:pPr>
              <w:pStyle w:val="ListParagraph"/>
              <w:numPr>
                <w:ilvl w:val="0"/>
                <w:numId w:val="26"/>
              </w:numPr>
              <w:jc w:val="both"/>
              <w:rPr>
                <w:rFonts w:ascii="Segoe UI" w:hAnsi="Segoe UI" w:cs="Segoe UI"/>
                <w:bCs/>
                <w:lang w:eastAsia="en-GB"/>
              </w:rPr>
            </w:pPr>
            <w:r>
              <w:rPr>
                <w:rFonts w:ascii="Segoe UI" w:hAnsi="Segoe UI" w:cs="Segoe UI"/>
                <w:bCs/>
                <w:lang w:eastAsia="en-GB"/>
              </w:rPr>
              <w:t xml:space="preserve">clarifying Note 26.1 </w:t>
            </w:r>
            <w:r w:rsidR="00B17C82">
              <w:rPr>
                <w:rFonts w:ascii="Segoe UI" w:hAnsi="Segoe UI" w:cs="Segoe UI"/>
                <w:bCs/>
                <w:lang w:eastAsia="en-GB"/>
              </w:rPr>
              <w:t>in relation to pensions and the Buckinghamshire County Council employees who had historically TUPE</w:t>
            </w:r>
            <w:r w:rsidR="008F204B">
              <w:rPr>
                <w:rStyle w:val="FootnoteReference"/>
                <w:rFonts w:ascii="Segoe UI" w:hAnsi="Segoe UI" w:cs="Segoe UI"/>
                <w:bCs/>
                <w:lang w:eastAsia="en-GB"/>
              </w:rPr>
              <w:footnoteReference w:id="2"/>
            </w:r>
            <w:r w:rsidR="00B17C82">
              <w:rPr>
                <w:rFonts w:ascii="Segoe UI" w:hAnsi="Segoe UI" w:cs="Segoe UI"/>
                <w:bCs/>
                <w:lang w:eastAsia="en-GB"/>
              </w:rPr>
              <w:t>-transferred over to the Trust</w:t>
            </w:r>
            <w:r w:rsidR="00914A93">
              <w:rPr>
                <w:rFonts w:ascii="Segoe UI" w:hAnsi="Segoe UI" w:cs="Segoe UI"/>
                <w:bCs/>
                <w:lang w:eastAsia="en-GB"/>
              </w:rPr>
              <w:t xml:space="preserve">. </w:t>
            </w:r>
          </w:p>
          <w:p w14:paraId="7A1B57EF" w14:textId="1901D618" w:rsidR="00A1439C" w:rsidRDefault="00A1439C" w:rsidP="00A1439C">
            <w:pPr>
              <w:jc w:val="both"/>
              <w:rPr>
                <w:rFonts w:ascii="Segoe UI" w:hAnsi="Segoe UI" w:cs="Segoe UI"/>
                <w:bCs/>
                <w:lang w:eastAsia="en-GB"/>
              </w:rPr>
            </w:pPr>
          </w:p>
          <w:p w14:paraId="26A3E8B9" w14:textId="77777777" w:rsidR="003B256C" w:rsidRDefault="00A1439C" w:rsidP="00A1439C">
            <w:pPr>
              <w:jc w:val="both"/>
              <w:rPr>
                <w:rFonts w:ascii="Segoe UI" w:hAnsi="Segoe UI" w:cs="Segoe UI"/>
                <w:bCs/>
                <w:lang w:eastAsia="en-GB"/>
              </w:rPr>
            </w:pPr>
            <w:r>
              <w:rPr>
                <w:rFonts w:ascii="Segoe UI" w:hAnsi="Segoe UI" w:cs="Segoe UI"/>
                <w:bCs/>
                <w:lang w:eastAsia="en-GB"/>
              </w:rPr>
              <w:t xml:space="preserve">The DoF invited the Committee to provide any comments on the </w:t>
            </w:r>
            <w:r w:rsidRPr="00A1439C">
              <w:rPr>
                <w:rFonts w:ascii="Segoe UI" w:hAnsi="Segoe UI" w:cs="Segoe UI"/>
                <w:bCs/>
                <w:lang w:eastAsia="en-GB"/>
              </w:rPr>
              <w:t>Draft Annual Accounts</w:t>
            </w:r>
            <w:r>
              <w:rPr>
                <w:rFonts w:ascii="Segoe UI" w:hAnsi="Segoe UI" w:cs="Segoe UI"/>
                <w:bCs/>
                <w:lang w:eastAsia="en-GB"/>
              </w:rPr>
              <w:t xml:space="preserve"> separately to the Financial Controller and the Deputy DoF</w:t>
            </w:r>
            <w:r w:rsidR="00351FAE">
              <w:rPr>
                <w:rFonts w:ascii="Segoe UI" w:hAnsi="Segoe UI" w:cs="Segoe UI"/>
                <w:bCs/>
                <w:lang w:eastAsia="en-GB"/>
              </w:rPr>
              <w:t xml:space="preserve">, prior to submission next week.  </w:t>
            </w:r>
            <w:r w:rsidR="00885F8C">
              <w:rPr>
                <w:rFonts w:ascii="Segoe UI" w:hAnsi="Segoe UI" w:cs="Segoe UI"/>
                <w:bCs/>
                <w:lang w:eastAsia="en-GB"/>
              </w:rPr>
              <w:t>It was noted that a revised version of the analytical review would be circulated</w:t>
            </w:r>
            <w:r w:rsidR="003B256C">
              <w:rPr>
                <w:rFonts w:ascii="Segoe UI" w:hAnsi="Segoe UI" w:cs="Segoe UI"/>
                <w:bCs/>
                <w:lang w:eastAsia="en-GB"/>
              </w:rPr>
              <w:t xml:space="preserve">.  </w:t>
            </w:r>
          </w:p>
          <w:p w14:paraId="6B2D7FDB" w14:textId="77777777" w:rsidR="003B256C" w:rsidRDefault="003B256C" w:rsidP="00A1439C">
            <w:pPr>
              <w:jc w:val="both"/>
              <w:rPr>
                <w:rFonts w:ascii="Segoe UI" w:hAnsi="Segoe UI" w:cs="Segoe UI"/>
                <w:bCs/>
                <w:lang w:eastAsia="en-GB"/>
              </w:rPr>
            </w:pPr>
          </w:p>
          <w:p w14:paraId="767F13DB" w14:textId="1A3C47CE" w:rsidR="00A1439C" w:rsidRPr="00A1439C" w:rsidRDefault="003B256C" w:rsidP="00A1439C">
            <w:pPr>
              <w:jc w:val="both"/>
              <w:rPr>
                <w:rFonts w:ascii="Segoe UI" w:hAnsi="Segoe UI" w:cs="Segoe UI"/>
                <w:bCs/>
                <w:lang w:eastAsia="en-GB"/>
              </w:rPr>
            </w:pPr>
            <w:r>
              <w:rPr>
                <w:rFonts w:ascii="Segoe UI" w:hAnsi="Segoe UI" w:cs="Segoe UI"/>
                <w:bCs/>
                <w:lang w:eastAsia="en-GB"/>
              </w:rPr>
              <w:t xml:space="preserve">The Chair reported that the private pre-meeting between the Committee and Auditors had discussed </w:t>
            </w:r>
            <w:r w:rsidR="00076F06">
              <w:rPr>
                <w:rFonts w:ascii="Segoe UI" w:hAnsi="Segoe UI" w:cs="Segoe UI"/>
                <w:bCs/>
                <w:lang w:eastAsia="en-GB"/>
              </w:rPr>
              <w:t>areas of judgement in the Accounts; she noted that it would be useful to provide an update in May on any areas outst</w:t>
            </w:r>
            <w:r w:rsidR="000B3B5E">
              <w:rPr>
                <w:rFonts w:ascii="Segoe UI" w:hAnsi="Segoe UI" w:cs="Segoe UI"/>
                <w:bCs/>
                <w:lang w:eastAsia="en-GB"/>
              </w:rPr>
              <w:t xml:space="preserve">anding or not yet agreed in the Accounts and she requested foresight to understand what any issues may be.  </w:t>
            </w:r>
          </w:p>
          <w:p w14:paraId="21BDE639" w14:textId="0D35E85C" w:rsidR="00424EFD" w:rsidRDefault="00424EFD" w:rsidP="00F84362">
            <w:pPr>
              <w:jc w:val="both"/>
              <w:rPr>
                <w:rFonts w:ascii="Segoe UI" w:hAnsi="Segoe UI" w:cs="Segoe UI"/>
                <w:bCs/>
                <w:lang w:eastAsia="en-GB"/>
              </w:rPr>
            </w:pPr>
          </w:p>
          <w:p w14:paraId="7A48E3EC" w14:textId="264D1FD0" w:rsidR="00985655" w:rsidRDefault="00985655" w:rsidP="00985655">
            <w:pPr>
              <w:jc w:val="both"/>
              <w:rPr>
                <w:rFonts w:ascii="Segoe UI" w:hAnsi="Segoe UI" w:cs="Segoe UI"/>
                <w:b/>
                <w:bCs/>
                <w:lang w:eastAsia="en-GB"/>
              </w:rPr>
            </w:pPr>
            <w:r>
              <w:rPr>
                <w:rFonts w:ascii="Segoe UI" w:hAnsi="Segoe UI" w:cs="Segoe UI"/>
                <w:b/>
                <w:bCs/>
                <w:lang w:eastAsia="en-GB"/>
              </w:rPr>
              <w:t xml:space="preserve">The Committee RECEIVED AND APPROVED the Draft Annual Statutory Accounts and the high-level analytical review of the 2021/22 Annual Accounts Primary Financial Statements (Paper AC </w:t>
            </w:r>
            <w:r w:rsidR="0076567D">
              <w:rPr>
                <w:rFonts w:ascii="Segoe UI" w:hAnsi="Segoe UI" w:cs="Segoe UI"/>
                <w:b/>
                <w:bCs/>
                <w:lang w:eastAsia="en-GB"/>
              </w:rPr>
              <w:t>21</w:t>
            </w:r>
            <w:r>
              <w:rPr>
                <w:rFonts w:ascii="Segoe UI" w:hAnsi="Segoe UI" w:cs="Segoe UI"/>
                <w:b/>
                <w:bCs/>
                <w:lang w:eastAsia="en-GB"/>
              </w:rPr>
              <w:t>/2022) and</w:t>
            </w:r>
            <w:r w:rsidR="0076567D">
              <w:rPr>
                <w:rFonts w:ascii="Segoe UI" w:hAnsi="Segoe UI" w:cs="Segoe UI"/>
                <w:b/>
                <w:bCs/>
                <w:lang w:eastAsia="en-GB"/>
              </w:rPr>
              <w:t>, subject to the comments above and further changes to be made,</w:t>
            </w:r>
            <w:r>
              <w:rPr>
                <w:rFonts w:ascii="Segoe UI" w:hAnsi="Segoe UI" w:cs="Segoe UI"/>
                <w:b/>
                <w:bCs/>
                <w:lang w:eastAsia="en-GB"/>
              </w:rPr>
              <w:t xml:space="preserve"> AGREED that these should be submitted to NHS England/Improvement.  </w:t>
            </w:r>
          </w:p>
          <w:p w14:paraId="7CEDD070" w14:textId="6DD71852" w:rsidR="00F742E0" w:rsidRPr="00040D7A" w:rsidRDefault="00F742E0" w:rsidP="00F84362">
            <w:pPr>
              <w:jc w:val="both"/>
              <w:rPr>
                <w:rFonts w:ascii="Segoe UI" w:hAnsi="Segoe UI" w:cs="Segoe UI"/>
                <w:bCs/>
                <w:lang w:eastAsia="en-GB"/>
              </w:rPr>
            </w:pPr>
          </w:p>
        </w:tc>
        <w:tc>
          <w:tcPr>
            <w:tcW w:w="1025" w:type="dxa"/>
          </w:tcPr>
          <w:p w14:paraId="7B62A5FC" w14:textId="77777777" w:rsidR="003A6E07" w:rsidRDefault="003A6E07" w:rsidP="00307DCC">
            <w:pPr>
              <w:rPr>
                <w:rFonts w:ascii="Segoe UI" w:hAnsi="Segoe UI" w:cs="Segoe UI"/>
                <w:lang w:eastAsia="en-GB"/>
              </w:rPr>
            </w:pPr>
          </w:p>
          <w:p w14:paraId="550A78E9" w14:textId="77777777" w:rsidR="00885F8C" w:rsidRDefault="00885F8C" w:rsidP="00307DCC">
            <w:pPr>
              <w:rPr>
                <w:rFonts w:ascii="Segoe UI" w:hAnsi="Segoe UI" w:cs="Segoe UI"/>
                <w:lang w:eastAsia="en-GB"/>
              </w:rPr>
            </w:pPr>
          </w:p>
          <w:p w14:paraId="1A81714C" w14:textId="77777777" w:rsidR="00885F8C" w:rsidRDefault="00885F8C" w:rsidP="00307DCC">
            <w:pPr>
              <w:rPr>
                <w:rFonts w:ascii="Segoe UI" w:hAnsi="Segoe UI" w:cs="Segoe UI"/>
                <w:lang w:eastAsia="en-GB"/>
              </w:rPr>
            </w:pPr>
          </w:p>
          <w:p w14:paraId="39EC5C41" w14:textId="77777777" w:rsidR="00885F8C" w:rsidRDefault="00885F8C" w:rsidP="00307DCC">
            <w:pPr>
              <w:rPr>
                <w:rFonts w:ascii="Segoe UI" w:hAnsi="Segoe UI" w:cs="Segoe UI"/>
                <w:lang w:eastAsia="en-GB"/>
              </w:rPr>
            </w:pPr>
          </w:p>
          <w:p w14:paraId="691563A4" w14:textId="77777777" w:rsidR="00885F8C" w:rsidRDefault="00885F8C" w:rsidP="00307DCC">
            <w:pPr>
              <w:rPr>
                <w:rFonts w:ascii="Segoe UI" w:hAnsi="Segoe UI" w:cs="Segoe UI"/>
                <w:lang w:eastAsia="en-GB"/>
              </w:rPr>
            </w:pPr>
          </w:p>
          <w:p w14:paraId="324BC5F0" w14:textId="77777777" w:rsidR="00885F8C" w:rsidRDefault="00885F8C" w:rsidP="00307DCC">
            <w:pPr>
              <w:rPr>
                <w:rFonts w:ascii="Segoe UI" w:hAnsi="Segoe UI" w:cs="Segoe UI"/>
                <w:lang w:eastAsia="en-GB"/>
              </w:rPr>
            </w:pPr>
          </w:p>
          <w:p w14:paraId="1F7A295C" w14:textId="77777777" w:rsidR="00885F8C" w:rsidRDefault="00885F8C" w:rsidP="00307DCC">
            <w:pPr>
              <w:rPr>
                <w:rFonts w:ascii="Segoe UI" w:hAnsi="Segoe UI" w:cs="Segoe UI"/>
                <w:lang w:eastAsia="en-GB"/>
              </w:rPr>
            </w:pPr>
          </w:p>
          <w:p w14:paraId="650B90AF" w14:textId="77777777" w:rsidR="00885F8C" w:rsidRDefault="00885F8C" w:rsidP="00307DCC">
            <w:pPr>
              <w:rPr>
                <w:rFonts w:ascii="Segoe UI" w:hAnsi="Segoe UI" w:cs="Segoe UI"/>
                <w:lang w:eastAsia="en-GB"/>
              </w:rPr>
            </w:pPr>
          </w:p>
          <w:p w14:paraId="177B890A" w14:textId="77777777" w:rsidR="00885F8C" w:rsidRDefault="00885F8C" w:rsidP="00307DCC">
            <w:pPr>
              <w:rPr>
                <w:rFonts w:ascii="Segoe UI" w:hAnsi="Segoe UI" w:cs="Segoe UI"/>
                <w:lang w:eastAsia="en-GB"/>
              </w:rPr>
            </w:pPr>
          </w:p>
          <w:p w14:paraId="698CB233" w14:textId="77777777" w:rsidR="00885F8C" w:rsidRDefault="00885F8C" w:rsidP="00307DCC">
            <w:pPr>
              <w:rPr>
                <w:rFonts w:ascii="Segoe UI" w:hAnsi="Segoe UI" w:cs="Segoe UI"/>
                <w:lang w:eastAsia="en-GB"/>
              </w:rPr>
            </w:pPr>
          </w:p>
          <w:p w14:paraId="0B6CD571" w14:textId="77777777" w:rsidR="00885F8C" w:rsidRDefault="00885F8C" w:rsidP="00307DCC">
            <w:pPr>
              <w:rPr>
                <w:rFonts w:ascii="Segoe UI" w:hAnsi="Segoe UI" w:cs="Segoe UI"/>
                <w:lang w:eastAsia="en-GB"/>
              </w:rPr>
            </w:pPr>
          </w:p>
          <w:p w14:paraId="18125ECE" w14:textId="77777777" w:rsidR="00885F8C" w:rsidRDefault="00885F8C" w:rsidP="00307DCC">
            <w:pPr>
              <w:rPr>
                <w:rFonts w:ascii="Segoe UI" w:hAnsi="Segoe UI" w:cs="Segoe UI"/>
                <w:lang w:eastAsia="en-GB"/>
              </w:rPr>
            </w:pPr>
          </w:p>
          <w:p w14:paraId="08E0ACF2" w14:textId="77777777" w:rsidR="00885F8C" w:rsidRDefault="00885F8C" w:rsidP="00307DCC">
            <w:pPr>
              <w:rPr>
                <w:rFonts w:ascii="Segoe UI" w:hAnsi="Segoe UI" w:cs="Segoe UI"/>
                <w:lang w:eastAsia="en-GB"/>
              </w:rPr>
            </w:pPr>
          </w:p>
          <w:p w14:paraId="6CC74B6D" w14:textId="77777777" w:rsidR="00885F8C" w:rsidRDefault="00885F8C" w:rsidP="00307DCC">
            <w:pPr>
              <w:rPr>
                <w:rFonts w:ascii="Segoe UI" w:hAnsi="Segoe UI" w:cs="Segoe UI"/>
                <w:lang w:eastAsia="en-GB"/>
              </w:rPr>
            </w:pPr>
          </w:p>
          <w:p w14:paraId="4F83CBA2" w14:textId="77777777" w:rsidR="00885F8C" w:rsidRDefault="00885F8C" w:rsidP="00307DCC">
            <w:pPr>
              <w:rPr>
                <w:rFonts w:ascii="Segoe UI" w:hAnsi="Segoe UI" w:cs="Segoe UI"/>
                <w:lang w:eastAsia="en-GB"/>
              </w:rPr>
            </w:pPr>
          </w:p>
          <w:p w14:paraId="2ADCF98D" w14:textId="77777777" w:rsidR="00885F8C" w:rsidRDefault="00885F8C" w:rsidP="00307DCC">
            <w:pPr>
              <w:rPr>
                <w:rFonts w:ascii="Segoe UI" w:hAnsi="Segoe UI" w:cs="Segoe UI"/>
                <w:lang w:eastAsia="en-GB"/>
              </w:rPr>
            </w:pPr>
          </w:p>
          <w:p w14:paraId="12E1544A" w14:textId="77777777" w:rsidR="00885F8C" w:rsidRDefault="00885F8C" w:rsidP="00307DCC">
            <w:pPr>
              <w:rPr>
                <w:rFonts w:ascii="Segoe UI" w:hAnsi="Segoe UI" w:cs="Segoe UI"/>
                <w:lang w:eastAsia="en-GB"/>
              </w:rPr>
            </w:pPr>
          </w:p>
          <w:p w14:paraId="5841C7B5" w14:textId="77777777" w:rsidR="00885F8C" w:rsidRDefault="00885F8C" w:rsidP="00307DCC">
            <w:pPr>
              <w:rPr>
                <w:rFonts w:ascii="Segoe UI" w:hAnsi="Segoe UI" w:cs="Segoe UI"/>
                <w:lang w:eastAsia="en-GB"/>
              </w:rPr>
            </w:pPr>
          </w:p>
          <w:p w14:paraId="3FB5E448" w14:textId="77777777" w:rsidR="00885F8C" w:rsidRDefault="00885F8C" w:rsidP="00307DCC">
            <w:pPr>
              <w:rPr>
                <w:rFonts w:ascii="Segoe UI" w:hAnsi="Segoe UI" w:cs="Segoe UI"/>
                <w:lang w:eastAsia="en-GB"/>
              </w:rPr>
            </w:pPr>
          </w:p>
          <w:p w14:paraId="619AB23C" w14:textId="77777777" w:rsidR="00885F8C" w:rsidRDefault="00885F8C" w:rsidP="00307DCC">
            <w:pPr>
              <w:rPr>
                <w:rFonts w:ascii="Segoe UI" w:hAnsi="Segoe UI" w:cs="Segoe UI"/>
                <w:lang w:eastAsia="en-GB"/>
              </w:rPr>
            </w:pPr>
          </w:p>
          <w:p w14:paraId="5A842658" w14:textId="77777777" w:rsidR="00885F8C" w:rsidRDefault="00885F8C" w:rsidP="00307DCC">
            <w:pPr>
              <w:rPr>
                <w:rFonts w:ascii="Segoe UI" w:hAnsi="Segoe UI" w:cs="Segoe UI"/>
                <w:lang w:eastAsia="en-GB"/>
              </w:rPr>
            </w:pPr>
          </w:p>
          <w:p w14:paraId="4FBDCFBA" w14:textId="77777777" w:rsidR="00885F8C" w:rsidRDefault="00885F8C" w:rsidP="00307DCC">
            <w:pPr>
              <w:rPr>
                <w:rFonts w:ascii="Segoe UI" w:hAnsi="Segoe UI" w:cs="Segoe UI"/>
                <w:lang w:eastAsia="en-GB"/>
              </w:rPr>
            </w:pPr>
          </w:p>
          <w:p w14:paraId="36D5E02D" w14:textId="77777777" w:rsidR="00885F8C" w:rsidRDefault="00885F8C" w:rsidP="00307DCC">
            <w:pPr>
              <w:rPr>
                <w:rFonts w:ascii="Segoe UI" w:hAnsi="Segoe UI" w:cs="Segoe UI"/>
                <w:lang w:eastAsia="en-GB"/>
              </w:rPr>
            </w:pPr>
          </w:p>
          <w:p w14:paraId="6A99C2F0" w14:textId="77777777" w:rsidR="00885F8C" w:rsidRDefault="00885F8C" w:rsidP="00307DCC">
            <w:pPr>
              <w:rPr>
                <w:rFonts w:ascii="Segoe UI" w:hAnsi="Segoe UI" w:cs="Segoe UI"/>
                <w:lang w:eastAsia="en-GB"/>
              </w:rPr>
            </w:pPr>
          </w:p>
          <w:p w14:paraId="35F01616" w14:textId="77777777" w:rsidR="00885F8C" w:rsidRDefault="00885F8C" w:rsidP="00307DCC">
            <w:pPr>
              <w:rPr>
                <w:rFonts w:ascii="Segoe UI" w:hAnsi="Segoe UI" w:cs="Segoe UI"/>
                <w:lang w:eastAsia="en-GB"/>
              </w:rPr>
            </w:pPr>
          </w:p>
          <w:p w14:paraId="58BD7A42" w14:textId="77777777" w:rsidR="00885F8C" w:rsidRDefault="00885F8C" w:rsidP="00307DCC">
            <w:pPr>
              <w:rPr>
                <w:rFonts w:ascii="Segoe UI" w:hAnsi="Segoe UI" w:cs="Segoe UI"/>
                <w:lang w:eastAsia="en-GB"/>
              </w:rPr>
            </w:pPr>
          </w:p>
          <w:p w14:paraId="69284D06" w14:textId="77777777" w:rsidR="00885F8C" w:rsidRDefault="00885F8C" w:rsidP="00307DCC">
            <w:pPr>
              <w:rPr>
                <w:rFonts w:ascii="Segoe UI" w:hAnsi="Segoe UI" w:cs="Segoe UI"/>
                <w:lang w:eastAsia="en-GB"/>
              </w:rPr>
            </w:pPr>
          </w:p>
          <w:p w14:paraId="440301B0" w14:textId="77777777" w:rsidR="00885F8C" w:rsidRDefault="00885F8C" w:rsidP="00307DCC">
            <w:pPr>
              <w:rPr>
                <w:rFonts w:ascii="Segoe UI" w:hAnsi="Segoe UI" w:cs="Segoe UI"/>
                <w:lang w:eastAsia="en-GB"/>
              </w:rPr>
            </w:pPr>
          </w:p>
          <w:p w14:paraId="270D6C92" w14:textId="77777777" w:rsidR="00885F8C" w:rsidRDefault="00885F8C" w:rsidP="00307DCC">
            <w:pPr>
              <w:rPr>
                <w:rFonts w:ascii="Segoe UI" w:hAnsi="Segoe UI" w:cs="Segoe UI"/>
                <w:lang w:eastAsia="en-GB"/>
              </w:rPr>
            </w:pPr>
          </w:p>
          <w:p w14:paraId="4382F4DC" w14:textId="77777777" w:rsidR="00885F8C" w:rsidRDefault="00885F8C" w:rsidP="00307DCC">
            <w:pPr>
              <w:rPr>
                <w:rFonts w:ascii="Segoe UI" w:hAnsi="Segoe UI" w:cs="Segoe UI"/>
                <w:lang w:eastAsia="en-GB"/>
              </w:rPr>
            </w:pPr>
          </w:p>
          <w:p w14:paraId="04B640E9" w14:textId="77777777" w:rsidR="00885F8C" w:rsidRDefault="00885F8C" w:rsidP="00307DCC">
            <w:pPr>
              <w:rPr>
                <w:rFonts w:ascii="Segoe UI" w:hAnsi="Segoe UI" w:cs="Segoe UI"/>
                <w:lang w:eastAsia="en-GB"/>
              </w:rPr>
            </w:pPr>
          </w:p>
          <w:p w14:paraId="0E32910A" w14:textId="77777777" w:rsidR="00885F8C" w:rsidRDefault="00885F8C" w:rsidP="00307DCC">
            <w:pPr>
              <w:rPr>
                <w:rFonts w:ascii="Segoe UI" w:hAnsi="Segoe UI" w:cs="Segoe UI"/>
                <w:lang w:eastAsia="en-GB"/>
              </w:rPr>
            </w:pPr>
          </w:p>
          <w:p w14:paraId="35279CDC" w14:textId="77777777" w:rsidR="00885F8C" w:rsidRDefault="00885F8C" w:rsidP="00307DCC">
            <w:pPr>
              <w:rPr>
                <w:rFonts w:ascii="Segoe UI" w:hAnsi="Segoe UI" w:cs="Segoe UI"/>
                <w:lang w:eastAsia="en-GB"/>
              </w:rPr>
            </w:pPr>
          </w:p>
          <w:p w14:paraId="272E6719" w14:textId="77777777" w:rsidR="00885F8C" w:rsidRDefault="00885F8C" w:rsidP="00307DCC">
            <w:pPr>
              <w:rPr>
                <w:rFonts w:ascii="Segoe UI" w:hAnsi="Segoe UI" w:cs="Segoe UI"/>
                <w:lang w:eastAsia="en-GB"/>
              </w:rPr>
            </w:pPr>
          </w:p>
          <w:p w14:paraId="43641BE0" w14:textId="77777777" w:rsidR="00885F8C" w:rsidRDefault="00885F8C" w:rsidP="00307DCC">
            <w:pPr>
              <w:rPr>
                <w:rFonts w:ascii="Segoe UI" w:hAnsi="Segoe UI" w:cs="Segoe UI"/>
                <w:lang w:eastAsia="en-GB"/>
              </w:rPr>
            </w:pPr>
          </w:p>
          <w:p w14:paraId="5453AD8D" w14:textId="77777777" w:rsidR="00885F8C" w:rsidRDefault="00885F8C" w:rsidP="00307DCC">
            <w:pPr>
              <w:rPr>
                <w:rFonts w:ascii="Segoe UI" w:hAnsi="Segoe UI" w:cs="Segoe UI"/>
                <w:lang w:eastAsia="en-GB"/>
              </w:rPr>
            </w:pPr>
          </w:p>
          <w:p w14:paraId="105D43C4" w14:textId="77777777" w:rsidR="00885F8C" w:rsidRDefault="00885F8C" w:rsidP="00307DCC">
            <w:pPr>
              <w:rPr>
                <w:rFonts w:ascii="Segoe UI" w:hAnsi="Segoe UI" w:cs="Segoe UI"/>
                <w:lang w:eastAsia="en-GB"/>
              </w:rPr>
            </w:pPr>
          </w:p>
          <w:p w14:paraId="6802D2EF" w14:textId="77777777" w:rsidR="00885F8C" w:rsidRDefault="00885F8C" w:rsidP="00307DCC">
            <w:pPr>
              <w:rPr>
                <w:rFonts w:ascii="Segoe UI" w:hAnsi="Segoe UI" w:cs="Segoe UI"/>
                <w:lang w:eastAsia="en-GB"/>
              </w:rPr>
            </w:pPr>
          </w:p>
          <w:p w14:paraId="253C4DCF" w14:textId="77777777" w:rsidR="00885F8C" w:rsidRDefault="00885F8C" w:rsidP="00307DCC">
            <w:pPr>
              <w:rPr>
                <w:rFonts w:ascii="Segoe UI" w:hAnsi="Segoe UI" w:cs="Segoe UI"/>
                <w:lang w:eastAsia="en-GB"/>
              </w:rPr>
            </w:pPr>
          </w:p>
          <w:p w14:paraId="2BE047A4" w14:textId="77777777" w:rsidR="00885F8C" w:rsidRDefault="00885F8C" w:rsidP="00307DCC">
            <w:pPr>
              <w:rPr>
                <w:rFonts w:ascii="Segoe UI" w:hAnsi="Segoe UI" w:cs="Segoe UI"/>
                <w:lang w:eastAsia="en-GB"/>
              </w:rPr>
            </w:pPr>
          </w:p>
          <w:p w14:paraId="050D4211" w14:textId="77777777" w:rsidR="00885F8C" w:rsidRDefault="00885F8C" w:rsidP="00307DCC">
            <w:pPr>
              <w:rPr>
                <w:rFonts w:ascii="Segoe UI" w:hAnsi="Segoe UI" w:cs="Segoe UI"/>
                <w:lang w:eastAsia="en-GB"/>
              </w:rPr>
            </w:pPr>
          </w:p>
          <w:p w14:paraId="317A555C" w14:textId="77777777" w:rsidR="00885F8C" w:rsidRDefault="00885F8C" w:rsidP="00307DCC">
            <w:pPr>
              <w:rPr>
                <w:rFonts w:ascii="Segoe UI" w:hAnsi="Segoe UI" w:cs="Segoe UI"/>
                <w:lang w:eastAsia="en-GB"/>
              </w:rPr>
            </w:pPr>
          </w:p>
          <w:p w14:paraId="7ABE6749" w14:textId="77777777" w:rsidR="00885F8C" w:rsidRDefault="00885F8C" w:rsidP="00307DCC">
            <w:pPr>
              <w:rPr>
                <w:rFonts w:ascii="Segoe UI" w:hAnsi="Segoe UI" w:cs="Segoe UI"/>
                <w:lang w:eastAsia="en-GB"/>
              </w:rPr>
            </w:pPr>
          </w:p>
          <w:p w14:paraId="4CE1C47C" w14:textId="77777777" w:rsidR="00885F8C" w:rsidRDefault="00885F8C" w:rsidP="00307DCC">
            <w:pPr>
              <w:rPr>
                <w:rFonts w:ascii="Segoe UI" w:hAnsi="Segoe UI" w:cs="Segoe UI"/>
                <w:lang w:eastAsia="en-GB"/>
              </w:rPr>
            </w:pPr>
          </w:p>
          <w:p w14:paraId="68D8D9A2" w14:textId="77777777" w:rsidR="00885F8C" w:rsidRDefault="00885F8C" w:rsidP="00307DCC">
            <w:pPr>
              <w:rPr>
                <w:rFonts w:ascii="Segoe UI" w:hAnsi="Segoe UI" w:cs="Segoe UI"/>
                <w:lang w:eastAsia="en-GB"/>
              </w:rPr>
            </w:pPr>
          </w:p>
          <w:p w14:paraId="4D904551" w14:textId="77777777" w:rsidR="00885F8C" w:rsidRDefault="00885F8C" w:rsidP="00307DCC">
            <w:pPr>
              <w:rPr>
                <w:rFonts w:ascii="Segoe UI" w:hAnsi="Segoe UI" w:cs="Segoe UI"/>
                <w:lang w:eastAsia="en-GB"/>
              </w:rPr>
            </w:pPr>
          </w:p>
          <w:p w14:paraId="0AFBEEE2" w14:textId="77777777" w:rsidR="00885F8C" w:rsidRDefault="00885F8C" w:rsidP="00307DCC">
            <w:pPr>
              <w:rPr>
                <w:rFonts w:ascii="Segoe UI" w:hAnsi="Segoe UI" w:cs="Segoe UI"/>
                <w:lang w:eastAsia="en-GB"/>
              </w:rPr>
            </w:pPr>
          </w:p>
          <w:p w14:paraId="13401FA6" w14:textId="77777777" w:rsidR="00885F8C" w:rsidRDefault="00885F8C" w:rsidP="00307DCC">
            <w:pPr>
              <w:rPr>
                <w:rFonts w:ascii="Segoe UI" w:hAnsi="Segoe UI" w:cs="Segoe UI"/>
                <w:lang w:eastAsia="en-GB"/>
              </w:rPr>
            </w:pPr>
          </w:p>
          <w:p w14:paraId="245F5FFB" w14:textId="77777777" w:rsidR="00885F8C" w:rsidRDefault="00885F8C" w:rsidP="00307DCC">
            <w:pPr>
              <w:rPr>
                <w:rFonts w:ascii="Segoe UI" w:hAnsi="Segoe UI" w:cs="Segoe UI"/>
                <w:lang w:eastAsia="en-GB"/>
              </w:rPr>
            </w:pPr>
          </w:p>
          <w:p w14:paraId="50096CC5" w14:textId="77777777" w:rsidR="00885F8C" w:rsidRDefault="00885F8C" w:rsidP="00307DCC">
            <w:pPr>
              <w:rPr>
                <w:rFonts w:ascii="Segoe UI" w:hAnsi="Segoe UI" w:cs="Segoe UI"/>
                <w:lang w:eastAsia="en-GB"/>
              </w:rPr>
            </w:pPr>
          </w:p>
          <w:p w14:paraId="23B136F9" w14:textId="77777777" w:rsidR="00885F8C" w:rsidRDefault="00885F8C" w:rsidP="00307DCC">
            <w:pPr>
              <w:rPr>
                <w:rFonts w:ascii="Segoe UI" w:hAnsi="Segoe UI" w:cs="Segoe UI"/>
                <w:lang w:eastAsia="en-GB"/>
              </w:rPr>
            </w:pPr>
          </w:p>
          <w:p w14:paraId="103643D3" w14:textId="77777777" w:rsidR="00885F8C" w:rsidRDefault="00885F8C" w:rsidP="00307DCC">
            <w:pPr>
              <w:rPr>
                <w:rFonts w:ascii="Segoe UI" w:hAnsi="Segoe UI" w:cs="Segoe UI"/>
                <w:lang w:eastAsia="en-GB"/>
              </w:rPr>
            </w:pPr>
          </w:p>
          <w:p w14:paraId="556928A9" w14:textId="77777777" w:rsidR="00885F8C" w:rsidRDefault="00885F8C" w:rsidP="00307DCC">
            <w:pPr>
              <w:rPr>
                <w:rFonts w:ascii="Segoe UI" w:hAnsi="Segoe UI" w:cs="Segoe UI"/>
                <w:lang w:eastAsia="en-GB"/>
              </w:rPr>
            </w:pPr>
          </w:p>
          <w:p w14:paraId="2CA9513F" w14:textId="77777777" w:rsidR="00885F8C" w:rsidRDefault="00885F8C" w:rsidP="00307DCC">
            <w:pPr>
              <w:rPr>
                <w:rFonts w:ascii="Segoe UI" w:hAnsi="Segoe UI" w:cs="Segoe UI"/>
                <w:lang w:eastAsia="en-GB"/>
              </w:rPr>
            </w:pPr>
          </w:p>
          <w:p w14:paraId="3FDEC48E" w14:textId="77777777" w:rsidR="00885F8C" w:rsidRDefault="00885F8C" w:rsidP="00307DCC">
            <w:pPr>
              <w:rPr>
                <w:rFonts w:ascii="Segoe UI" w:hAnsi="Segoe UI" w:cs="Segoe UI"/>
                <w:lang w:eastAsia="en-GB"/>
              </w:rPr>
            </w:pPr>
          </w:p>
          <w:p w14:paraId="6118FBDA" w14:textId="77777777" w:rsidR="00885F8C" w:rsidRDefault="00885F8C" w:rsidP="00307DCC">
            <w:pPr>
              <w:rPr>
                <w:rFonts w:ascii="Segoe UI" w:hAnsi="Segoe UI" w:cs="Segoe UI"/>
                <w:lang w:eastAsia="en-GB"/>
              </w:rPr>
            </w:pPr>
          </w:p>
          <w:p w14:paraId="33242232" w14:textId="77777777" w:rsidR="00885F8C" w:rsidRDefault="00885F8C" w:rsidP="00307DCC">
            <w:pPr>
              <w:rPr>
                <w:rFonts w:ascii="Segoe UI" w:hAnsi="Segoe UI" w:cs="Segoe UI"/>
                <w:lang w:eastAsia="en-GB"/>
              </w:rPr>
            </w:pPr>
          </w:p>
          <w:p w14:paraId="27F12DEF" w14:textId="77777777" w:rsidR="00885F8C" w:rsidRDefault="00885F8C" w:rsidP="00307DCC">
            <w:pPr>
              <w:rPr>
                <w:rFonts w:ascii="Segoe UI" w:hAnsi="Segoe UI" w:cs="Segoe UI"/>
                <w:lang w:eastAsia="en-GB"/>
              </w:rPr>
            </w:pPr>
          </w:p>
          <w:p w14:paraId="31E7AAF7" w14:textId="77777777" w:rsidR="00885F8C" w:rsidRDefault="00885F8C" w:rsidP="00307DCC">
            <w:pPr>
              <w:rPr>
                <w:rFonts w:ascii="Segoe UI" w:hAnsi="Segoe UI" w:cs="Segoe UI"/>
                <w:lang w:eastAsia="en-GB"/>
              </w:rPr>
            </w:pPr>
          </w:p>
          <w:p w14:paraId="70E77089" w14:textId="77777777" w:rsidR="00885F8C" w:rsidRDefault="00885F8C" w:rsidP="00307DCC">
            <w:pPr>
              <w:rPr>
                <w:rFonts w:ascii="Segoe UI" w:hAnsi="Segoe UI" w:cs="Segoe UI"/>
                <w:lang w:eastAsia="en-GB"/>
              </w:rPr>
            </w:pPr>
          </w:p>
          <w:p w14:paraId="020AF1A4" w14:textId="77777777" w:rsidR="00885F8C" w:rsidRDefault="00885F8C" w:rsidP="00307DCC">
            <w:pPr>
              <w:rPr>
                <w:rFonts w:ascii="Segoe UI" w:hAnsi="Segoe UI" w:cs="Segoe UI"/>
                <w:lang w:eastAsia="en-GB"/>
              </w:rPr>
            </w:pPr>
          </w:p>
          <w:p w14:paraId="7E7CA530" w14:textId="77777777" w:rsidR="00885F8C" w:rsidRDefault="00885F8C" w:rsidP="00307DCC">
            <w:pPr>
              <w:rPr>
                <w:rFonts w:ascii="Segoe UI" w:hAnsi="Segoe UI" w:cs="Segoe UI"/>
                <w:lang w:eastAsia="en-GB"/>
              </w:rPr>
            </w:pPr>
          </w:p>
          <w:p w14:paraId="5F5ED71F" w14:textId="77777777" w:rsidR="00885F8C" w:rsidRDefault="00885F8C" w:rsidP="00307DCC">
            <w:pPr>
              <w:rPr>
                <w:rFonts w:ascii="Segoe UI" w:hAnsi="Segoe UI" w:cs="Segoe UI"/>
                <w:lang w:eastAsia="en-GB"/>
              </w:rPr>
            </w:pPr>
          </w:p>
          <w:p w14:paraId="5818CD62" w14:textId="77777777" w:rsidR="00885F8C" w:rsidRDefault="00885F8C" w:rsidP="00307DCC">
            <w:pPr>
              <w:rPr>
                <w:rFonts w:ascii="Segoe UI" w:hAnsi="Segoe UI" w:cs="Segoe UI"/>
                <w:lang w:eastAsia="en-GB"/>
              </w:rPr>
            </w:pPr>
          </w:p>
          <w:p w14:paraId="7B57376A" w14:textId="77777777" w:rsidR="00885F8C" w:rsidRDefault="00885F8C" w:rsidP="00307DCC">
            <w:pPr>
              <w:rPr>
                <w:rFonts w:ascii="Segoe UI" w:hAnsi="Segoe UI" w:cs="Segoe UI"/>
                <w:lang w:eastAsia="en-GB"/>
              </w:rPr>
            </w:pPr>
          </w:p>
          <w:p w14:paraId="00561751" w14:textId="77777777" w:rsidR="00885F8C" w:rsidRDefault="00885F8C" w:rsidP="00307DCC">
            <w:pPr>
              <w:rPr>
                <w:rFonts w:ascii="Segoe UI" w:hAnsi="Segoe UI" w:cs="Segoe UI"/>
                <w:lang w:eastAsia="en-GB"/>
              </w:rPr>
            </w:pPr>
          </w:p>
          <w:p w14:paraId="1E2D60DD" w14:textId="77777777" w:rsidR="00885F8C" w:rsidRDefault="00885F8C" w:rsidP="00307DCC">
            <w:pPr>
              <w:rPr>
                <w:rFonts w:ascii="Segoe UI" w:hAnsi="Segoe UI" w:cs="Segoe UI"/>
                <w:lang w:eastAsia="en-GB"/>
              </w:rPr>
            </w:pPr>
          </w:p>
          <w:p w14:paraId="18CDCA9E" w14:textId="77777777" w:rsidR="00885F8C" w:rsidRDefault="00885F8C" w:rsidP="00307DCC">
            <w:pPr>
              <w:rPr>
                <w:rFonts w:ascii="Segoe UI" w:hAnsi="Segoe UI" w:cs="Segoe UI"/>
                <w:lang w:eastAsia="en-GB"/>
              </w:rPr>
            </w:pPr>
          </w:p>
          <w:p w14:paraId="7A440997" w14:textId="77777777" w:rsidR="00885F8C" w:rsidRDefault="00885F8C" w:rsidP="00307DCC">
            <w:pPr>
              <w:rPr>
                <w:rFonts w:ascii="Segoe UI" w:hAnsi="Segoe UI" w:cs="Segoe UI"/>
                <w:lang w:eastAsia="en-GB"/>
              </w:rPr>
            </w:pPr>
          </w:p>
          <w:p w14:paraId="2E8FA64F" w14:textId="77777777" w:rsidR="00885F8C" w:rsidRDefault="00885F8C" w:rsidP="00307DCC">
            <w:pPr>
              <w:rPr>
                <w:rFonts w:ascii="Segoe UI" w:hAnsi="Segoe UI" w:cs="Segoe UI"/>
                <w:lang w:eastAsia="en-GB"/>
              </w:rPr>
            </w:pPr>
          </w:p>
          <w:p w14:paraId="10E78475" w14:textId="77777777" w:rsidR="00885F8C" w:rsidRDefault="00885F8C" w:rsidP="00307DCC">
            <w:pPr>
              <w:rPr>
                <w:rFonts w:ascii="Segoe UI" w:hAnsi="Segoe UI" w:cs="Segoe UI"/>
                <w:lang w:eastAsia="en-GB"/>
              </w:rPr>
            </w:pPr>
          </w:p>
          <w:p w14:paraId="22BCC43E" w14:textId="77777777" w:rsidR="00885F8C" w:rsidRDefault="00885F8C" w:rsidP="00307DCC">
            <w:pPr>
              <w:rPr>
                <w:rFonts w:ascii="Segoe UI" w:hAnsi="Segoe UI" w:cs="Segoe UI"/>
                <w:lang w:eastAsia="en-GB"/>
              </w:rPr>
            </w:pPr>
          </w:p>
          <w:p w14:paraId="16E401F0" w14:textId="77777777" w:rsidR="00885F8C" w:rsidRDefault="00885F8C" w:rsidP="00307DCC">
            <w:pPr>
              <w:rPr>
                <w:rFonts w:ascii="Segoe UI" w:hAnsi="Segoe UI" w:cs="Segoe UI"/>
                <w:lang w:eastAsia="en-GB"/>
              </w:rPr>
            </w:pPr>
          </w:p>
          <w:p w14:paraId="45558DF3" w14:textId="77777777" w:rsidR="00885F8C" w:rsidRDefault="00885F8C" w:rsidP="00307DCC">
            <w:pPr>
              <w:rPr>
                <w:rFonts w:ascii="Segoe UI" w:hAnsi="Segoe UI" w:cs="Segoe UI"/>
                <w:lang w:eastAsia="en-GB"/>
              </w:rPr>
            </w:pPr>
          </w:p>
          <w:p w14:paraId="1A6D4164" w14:textId="77777777" w:rsidR="00885F8C" w:rsidRDefault="00885F8C" w:rsidP="00307DCC">
            <w:pPr>
              <w:rPr>
                <w:rFonts w:ascii="Segoe UI" w:hAnsi="Segoe UI" w:cs="Segoe UI"/>
                <w:lang w:eastAsia="en-GB"/>
              </w:rPr>
            </w:pPr>
          </w:p>
          <w:p w14:paraId="776992F9" w14:textId="77777777" w:rsidR="00885F8C" w:rsidRDefault="00885F8C" w:rsidP="00307DCC">
            <w:pPr>
              <w:rPr>
                <w:rFonts w:ascii="Segoe UI" w:hAnsi="Segoe UI" w:cs="Segoe UI"/>
                <w:lang w:eastAsia="en-GB"/>
              </w:rPr>
            </w:pPr>
          </w:p>
          <w:p w14:paraId="114C0190" w14:textId="77777777" w:rsidR="00885F8C" w:rsidRDefault="00885F8C" w:rsidP="00307DCC">
            <w:pPr>
              <w:rPr>
                <w:rFonts w:ascii="Segoe UI" w:hAnsi="Segoe UI" w:cs="Segoe UI"/>
                <w:lang w:eastAsia="en-GB"/>
              </w:rPr>
            </w:pPr>
          </w:p>
          <w:p w14:paraId="7FE5B048" w14:textId="77777777" w:rsidR="00885F8C" w:rsidRDefault="00885F8C" w:rsidP="00307DCC">
            <w:pPr>
              <w:rPr>
                <w:rFonts w:ascii="Segoe UI" w:hAnsi="Segoe UI" w:cs="Segoe UI"/>
                <w:lang w:eastAsia="en-GB"/>
              </w:rPr>
            </w:pPr>
          </w:p>
          <w:p w14:paraId="47951D85" w14:textId="77777777" w:rsidR="00885F8C" w:rsidRDefault="00885F8C" w:rsidP="00307DCC">
            <w:pPr>
              <w:rPr>
                <w:rFonts w:ascii="Segoe UI" w:hAnsi="Segoe UI" w:cs="Segoe UI"/>
                <w:lang w:eastAsia="en-GB"/>
              </w:rPr>
            </w:pPr>
          </w:p>
          <w:p w14:paraId="3F08F5A5" w14:textId="77777777" w:rsidR="00885F8C" w:rsidRDefault="00885F8C" w:rsidP="00307DCC">
            <w:pPr>
              <w:rPr>
                <w:rFonts w:ascii="Segoe UI" w:hAnsi="Segoe UI" w:cs="Segoe UI"/>
                <w:lang w:eastAsia="en-GB"/>
              </w:rPr>
            </w:pPr>
          </w:p>
          <w:p w14:paraId="7338DB0E" w14:textId="77777777" w:rsidR="00885F8C" w:rsidRDefault="00885F8C" w:rsidP="00307DCC">
            <w:pPr>
              <w:rPr>
                <w:rFonts w:ascii="Segoe UI" w:hAnsi="Segoe UI" w:cs="Segoe UI"/>
                <w:lang w:eastAsia="en-GB"/>
              </w:rPr>
            </w:pPr>
          </w:p>
          <w:p w14:paraId="038311DF" w14:textId="77777777" w:rsidR="00885F8C" w:rsidRDefault="00885F8C" w:rsidP="00307DCC">
            <w:pPr>
              <w:rPr>
                <w:rFonts w:ascii="Segoe UI" w:hAnsi="Segoe UI" w:cs="Segoe UI"/>
                <w:lang w:eastAsia="en-GB"/>
              </w:rPr>
            </w:pPr>
          </w:p>
          <w:p w14:paraId="099E5701" w14:textId="77777777" w:rsidR="00885F8C" w:rsidRDefault="00885F8C" w:rsidP="00307DCC">
            <w:pPr>
              <w:rPr>
                <w:rFonts w:ascii="Segoe UI" w:hAnsi="Segoe UI" w:cs="Segoe UI"/>
                <w:lang w:eastAsia="en-GB"/>
              </w:rPr>
            </w:pPr>
          </w:p>
          <w:p w14:paraId="365B6E18" w14:textId="77777777" w:rsidR="00885F8C" w:rsidRDefault="00885F8C" w:rsidP="00307DCC">
            <w:pPr>
              <w:rPr>
                <w:rFonts w:ascii="Segoe UI" w:hAnsi="Segoe UI" w:cs="Segoe UI"/>
                <w:lang w:eastAsia="en-GB"/>
              </w:rPr>
            </w:pPr>
          </w:p>
          <w:p w14:paraId="1F213D7B" w14:textId="77777777" w:rsidR="00885F8C" w:rsidRDefault="00885F8C" w:rsidP="00307DCC">
            <w:pPr>
              <w:rPr>
                <w:rFonts w:ascii="Segoe UI" w:hAnsi="Segoe UI" w:cs="Segoe UI"/>
                <w:lang w:eastAsia="en-GB"/>
              </w:rPr>
            </w:pPr>
          </w:p>
          <w:p w14:paraId="1364EC00" w14:textId="77777777" w:rsidR="00885F8C" w:rsidRDefault="00885F8C" w:rsidP="00307DCC">
            <w:pPr>
              <w:rPr>
                <w:rFonts w:ascii="Segoe UI" w:hAnsi="Segoe UI" w:cs="Segoe UI"/>
                <w:lang w:eastAsia="en-GB"/>
              </w:rPr>
            </w:pPr>
          </w:p>
          <w:p w14:paraId="2200EA68" w14:textId="77777777" w:rsidR="00885F8C" w:rsidRDefault="00885F8C" w:rsidP="00307DCC">
            <w:pPr>
              <w:rPr>
                <w:rFonts w:ascii="Segoe UI" w:hAnsi="Segoe UI" w:cs="Segoe UI"/>
                <w:lang w:eastAsia="en-GB"/>
              </w:rPr>
            </w:pPr>
          </w:p>
          <w:p w14:paraId="2180FD0A" w14:textId="77777777" w:rsidR="00885F8C" w:rsidRDefault="00885F8C" w:rsidP="00307DCC">
            <w:pPr>
              <w:rPr>
                <w:rFonts w:ascii="Segoe UI" w:hAnsi="Segoe UI" w:cs="Segoe UI"/>
                <w:lang w:eastAsia="en-GB"/>
              </w:rPr>
            </w:pPr>
          </w:p>
          <w:p w14:paraId="5B6FFB14" w14:textId="77777777" w:rsidR="00885F8C" w:rsidRDefault="00885F8C" w:rsidP="00307DCC">
            <w:pPr>
              <w:rPr>
                <w:rFonts w:ascii="Segoe UI" w:hAnsi="Segoe UI" w:cs="Segoe UI"/>
                <w:lang w:eastAsia="en-GB"/>
              </w:rPr>
            </w:pPr>
          </w:p>
          <w:p w14:paraId="07353A9F" w14:textId="77777777" w:rsidR="00885F8C" w:rsidRDefault="00885F8C" w:rsidP="00307DCC">
            <w:pPr>
              <w:rPr>
                <w:rFonts w:ascii="Segoe UI" w:hAnsi="Segoe UI" w:cs="Segoe UI"/>
                <w:lang w:eastAsia="en-GB"/>
              </w:rPr>
            </w:pPr>
          </w:p>
          <w:p w14:paraId="1DD38CE7" w14:textId="77777777" w:rsidR="00885F8C" w:rsidRDefault="00885F8C" w:rsidP="00307DCC">
            <w:pPr>
              <w:rPr>
                <w:rFonts w:ascii="Segoe UI" w:hAnsi="Segoe UI" w:cs="Segoe UI"/>
                <w:lang w:eastAsia="en-GB"/>
              </w:rPr>
            </w:pPr>
          </w:p>
          <w:p w14:paraId="12D7DE8D" w14:textId="77777777" w:rsidR="00885F8C" w:rsidRDefault="00885F8C" w:rsidP="00307DCC">
            <w:pPr>
              <w:rPr>
                <w:rFonts w:ascii="Segoe UI" w:hAnsi="Segoe UI" w:cs="Segoe UI"/>
                <w:lang w:eastAsia="en-GB"/>
              </w:rPr>
            </w:pPr>
          </w:p>
          <w:p w14:paraId="48E26FF9" w14:textId="77777777" w:rsidR="00885F8C" w:rsidRDefault="00885F8C" w:rsidP="00307DCC">
            <w:pPr>
              <w:rPr>
                <w:rFonts w:ascii="Segoe UI" w:hAnsi="Segoe UI" w:cs="Segoe UI"/>
                <w:lang w:eastAsia="en-GB"/>
              </w:rPr>
            </w:pPr>
          </w:p>
          <w:p w14:paraId="279F8362" w14:textId="77777777" w:rsidR="00885F8C" w:rsidRDefault="00885F8C" w:rsidP="00307DCC">
            <w:pPr>
              <w:rPr>
                <w:rFonts w:ascii="Segoe UI" w:hAnsi="Segoe UI" w:cs="Segoe UI"/>
                <w:lang w:eastAsia="en-GB"/>
              </w:rPr>
            </w:pPr>
          </w:p>
          <w:p w14:paraId="255E3843" w14:textId="77777777" w:rsidR="00885F8C" w:rsidRDefault="00885F8C" w:rsidP="00307DCC">
            <w:pPr>
              <w:rPr>
                <w:rFonts w:ascii="Segoe UI" w:hAnsi="Segoe UI" w:cs="Segoe UI"/>
                <w:lang w:eastAsia="en-GB"/>
              </w:rPr>
            </w:pPr>
          </w:p>
          <w:p w14:paraId="03E820E8" w14:textId="77777777" w:rsidR="00885F8C" w:rsidRDefault="00885F8C" w:rsidP="00307DCC">
            <w:pPr>
              <w:rPr>
                <w:rFonts w:ascii="Segoe UI" w:hAnsi="Segoe UI" w:cs="Segoe UI"/>
                <w:lang w:eastAsia="en-GB"/>
              </w:rPr>
            </w:pPr>
          </w:p>
          <w:p w14:paraId="59E768A5" w14:textId="77777777" w:rsidR="00885F8C" w:rsidRDefault="00885F8C" w:rsidP="00307DCC">
            <w:pPr>
              <w:rPr>
                <w:rFonts w:ascii="Segoe UI" w:hAnsi="Segoe UI" w:cs="Segoe UI"/>
                <w:lang w:eastAsia="en-GB"/>
              </w:rPr>
            </w:pPr>
          </w:p>
          <w:p w14:paraId="13D0C5AC" w14:textId="77777777" w:rsidR="00885F8C" w:rsidRDefault="00885F8C" w:rsidP="00307DCC">
            <w:pPr>
              <w:rPr>
                <w:rFonts w:ascii="Segoe UI" w:hAnsi="Segoe UI" w:cs="Segoe UI"/>
                <w:lang w:eastAsia="en-GB"/>
              </w:rPr>
            </w:pPr>
          </w:p>
          <w:p w14:paraId="5D48E553" w14:textId="77777777" w:rsidR="00885F8C" w:rsidRDefault="00885F8C" w:rsidP="00307DCC">
            <w:pPr>
              <w:rPr>
                <w:rFonts w:ascii="Segoe UI" w:hAnsi="Segoe UI" w:cs="Segoe UI"/>
                <w:lang w:eastAsia="en-GB"/>
              </w:rPr>
            </w:pPr>
          </w:p>
          <w:p w14:paraId="226D86F1" w14:textId="77777777" w:rsidR="00885F8C" w:rsidRDefault="00885F8C" w:rsidP="00307DCC">
            <w:pPr>
              <w:rPr>
                <w:rFonts w:ascii="Segoe UI" w:hAnsi="Segoe UI" w:cs="Segoe UI"/>
                <w:lang w:eastAsia="en-GB"/>
              </w:rPr>
            </w:pPr>
          </w:p>
          <w:p w14:paraId="1C371920" w14:textId="77777777" w:rsidR="00885F8C" w:rsidRDefault="00885F8C" w:rsidP="00307DCC">
            <w:pPr>
              <w:rPr>
                <w:rFonts w:ascii="Segoe UI" w:hAnsi="Segoe UI" w:cs="Segoe UI"/>
                <w:lang w:eastAsia="en-GB"/>
              </w:rPr>
            </w:pPr>
          </w:p>
          <w:p w14:paraId="08F14D99" w14:textId="77777777" w:rsidR="00885F8C" w:rsidRDefault="00885F8C" w:rsidP="00307DCC">
            <w:pPr>
              <w:rPr>
                <w:rFonts w:ascii="Segoe UI" w:hAnsi="Segoe UI" w:cs="Segoe UI"/>
                <w:lang w:eastAsia="en-GB"/>
              </w:rPr>
            </w:pPr>
          </w:p>
          <w:p w14:paraId="6037B77B" w14:textId="77777777" w:rsidR="00885F8C" w:rsidRDefault="00885F8C" w:rsidP="00307DCC">
            <w:pPr>
              <w:rPr>
                <w:rFonts w:ascii="Segoe UI" w:hAnsi="Segoe UI" w:cs="Segoe UI"/>
                <w:lang w:eastAsia="en-GB"/>
              </w:rPr>
            </w:pPr>
          </w:p>
          <w:p w14:paraId="52DF2824" w14:textId="77777777" w:rsidR="00885F8C" w:rsidRDefault="00885F8C" w:rsidP="00307DCC">
            <w:pPr>
              <w:rPr>
                <w:rFonts w:ascii="Segoe UI" w:hAnsi="Segoe UI" w:cs="Segoe UI"/>
                <w:lang w:eastAsia="en-GB"/>
              </w:rPr>
            </w:pPr>
          </w:p>
          <w:p w14:paraId="51E51E78" w14:textId="77777777" w:rsidR="00885F8C" w:rsidRDefault="00885F8C" w:rsidP="00307DCC">
            <w:pPr>
              <w:rPr>
                <w:rFonts w:ascii="Segoe UI" w:hAnsi="Segoe UI" w:cs="Segoe UI"/>
                <w:lang w:eastAsia="en-GB"/>
              </w:rPr>
            </w:pPr>
          </w:p>
          <w:p w14:paraId="624C3CB7" w14:textId="77777777" w:rsidR="00885F8C" w:rsidRDefault="00885F8C" w:rsidP="00307DCC">
            <w:pPr>
              <w:rPr>
                <w:rFonts w:ascii="Segoe UI" w:hAnsi="Segoe UI" w:cs="Segoe UI"/>
                <w:lang w:eastAsia="en-GB"/>
              </w:rPr>
            </w:pPr>
          </w:p>
          <w:p w14:paraId="2E5F58CA" w14:textId="77777777" w:rsidR="00885F8C" w:rsidRDefault="00885F8C" w:rsidP="00307DCC">
            <w:pPr>
              <w:rPr>
                <w:rFonts w:ascii="Segoe UI" w:hAnsi="Segoe UI" w:cs="Segoe UI"/>
                <w:lang w:eastAsia="en-GB"/>
              </w:rPr>
            </w:pPr>
          </w:p>
          <w:p w14:paraId="52145B12" w14:textId="77777777" w:rsidR="00885F8C" w:rsidRDefault="00885F8C" w:rsidP="00307DCC">
            <w:pPr>
              <w:rPr>
                <w:rFonts w:ascii="Segoe UI" w:hAnsi="Segoe UI" w:cs="Segoe UI"/>
                <w:lang w:eastAsia="en-GB"/>
              </w:rPr>
            </w:pPr>
          </w:p>
          <w:p w14:paraId="205CBFC1" w14:textId="77777777" w:rsidR="00885F8C" w:rsidRDefault="00885F8C" w:rsidP="00307DCC">
            <w:pPr>
              <w:rPr>
                <w:rFonts w:ascii="Segoe UI" w:hAnsi="Segoe UI" w:cs="Segoe UI"/>
                <w:lang w:eastAsia="en-GB"/>
              </w:rPr>
            </w:pPr>
          </w:p>
          <w:p w14:paraId="09832E9A" w14:textId="77777777" w:rsidR="00885F8C" w:rsidRDefault="00885F8C" w:rsidP="00307DCC">
            <w:pPr>
              <w:rPr>
                <w:rFonts w:ascii="Segoe UI" w:hAnsi="Segoe UI" w:cs="Segoe UI"/>
                <w:lang w:eastAsia="en-GB"/>
              </w:rPr>
            </w:pPr>
          </w:p>
          <w:p w14:paraId="67EC3D4E" w14:textId="77777777" w:rsidR="00885F8C" w:rsidRDefault="00885F8C" w:rsidP="00307DCC">
            <w:pPr>
              <w:rPr>
                <w:rFonts w:ascii="Segoe UI" w:hAnsi="Segoe UI" w:cs="Segoe UI"/>
                <w:lang w:eastAsia="en-GB"/>
              </w:rPr>
            </w:pPr>
          </w:p>
          <w:p w14:paraId="1C94104C" w14:textId="77777777" w:rsidR="00885F8C" w:rsidRDefault="00885F8C" w:rsidP="00307DCC">
            <w:pPr>
              <w:rPr>
                <w:rFonts w:ascii="Segoe UI" w:hAnsi="Segoe UI" w:cs="Segoe UI"/>
                <w:lang w:eastAsia="en-GB"/>
              </w:rPr>
            </w:pPr>
          </w:p>
          <w:p w14:paraId="38A0EDC4" w14:textId="77777777" w:rsidR="00885F8C" w:rsidRDefault="00885F8C" w:rsidP="00307DCC">
            <w:pPr>
              <w:rPr>
                <w:rFonts w:ascii="Segoe UI" w:hAnsi="Segoe UI" w:cs="Segoe UI"/>
                <w:lang w:eastAsia="en-GB"/>
              </w:rPr>
            </w:pPr>
          </w:p>
          <w:p w14:paraId="5428D8F2" w14:textId="77777777" w:rsidR="00885F8C" w:rsidRDefault="00885F8C" w:rsidP="00307DCC">
            <w:pPr>
              <w:rPr>
                <w:rFonts w:ascii="Segoe UI" w:hAnsi="Segoe UI" w:cs="Segoe UI"/>
                <w:lang w:eastAsia="en-GB"/>
              </w:rPr>
            </w:pPr>
          </w:p>
          <w:p w14:paraId="2BB60952" w14:textId="77777777" w:rsidR="00885F8C" w:rsidRDefault="00885F8C" w:rsidP="00307DCC">
            <w:pPr>
              <w:rPr>
                <w:rFonts w:ascii="Segoe UI" w:hAnsi="Segoe UI" w:cs="Segoe UI"/>
                <w:lang w:eastAsia="en-GB"/>
              </w:rPr>
            </w:pPr>
          </w:p>
          <w:p w14:paraId="1730F208" w14:textId="77777777" w:rsidR="00885F8C" w:rsidRDefault="00885F8C" w:rsidP="00307DCC">
            <w:pPr>
              <w:rPr>
                <w:rFonts w:ascii="Segoe UI" w:hAnsi="Segoe UI" w:cs="Segoe UI"/>
                <w:lang w:eastAsia="en-GB"/>
              </w:rPr>
            </w:pPr>
          </w:p>
          <w:p w14:paraId="67A8C2A6" w14:textId="77777777" w:rsidR="00885F8C" w:rsidRDefault="00885F8C" w:rsidP="00307DCC">
            <w:pPr>
              <w:rPr>
                <w:rFonts w:ascii="Segoe UI" w:hAnsi="Segoe UI" w:cs="Segoe UI"/>
                <w:lang w:eastAsia="en-GB"/>
              </w:rPr>
            </w:pPr>
          </w:p>
          <w:p w14:paraId="4DF734C1" w14:textId="77777777" w:rsidR="00885F8C" w:rsidRDefault="00885F8C" w:rsidP="00307DCC">
            <w:pPr>
              <w:rPr>
                <w:rFonts w:ascii="Segoe UI" w:hAnsi="Segoe UI" w:cs="Segoe UI"/>
                <w:lang w:eastAsia="en-GB"/>
              </w:rPr>
            </w:pPr>
          </w:p>
          <w:p w14:paraId="31E99DDF" w14:textId="77777777" w:rsidR="00885F8C" w:rsidRDefault="00885F8C" w:rsidP="00307DCC">
            <w:pPr>
              <w:rPr>
                <w:rFonts w:ascii="Segoe UI" w:hAnsi="Segoe UI" w:cs="Segoe UI"/>
                <w:lang w:eastAsia="en-GB"/>
              </w:rPr>
            </w:pPr>
          </w:p>
          <w:p w14:paraId="26410C2B" w14:textId="77777777" w:rsidR="00885F8C" w:rsidRDefault="00885F8C" w:rsidP="00307DCC">
            <w:pPr>
              <w:rPr>
                <w:rFonts w:ascii="Segoe UI" w:hAnsi="Segoe UI" w:cs="Segoe UI"/>
                <w:lang w:eastAsia="en-GB"/>
              </w:rPr>
            </w:pPr>
          </w:p>
          <w:p w14:paraId="50CC9011" w14:textId="77777777" w:rsidR="00885F8C" w:rsidRDefault="00885F8C" w:rsidP="00307DCC">
            <w:pPr>
              <w:rPr>
                <w:rFonts w:ascii="Segoe UI" w:hAnsi="Segoe UI" w:cs="Segoe UI"/>
                <w:lang w:eastAsia="en-GB"/>
              </w:rPr>
            </w:pPr>
          </w:p>
          <w:p w14:paraId="1E43B9CF" w14:textId="77777777" w:rsidR="00885F8C" w:rsidRDefault="00885F8C" w:rsidP="00307DCC">
            <w:pPr>
              <w:rPr>
                <w:rFonts w:ascii="Segoe UI" w:hAnsi="Segoe UI" w:cs="Segoe UI"/>
                <w:lang w:eastAsia="en-GB"/>
              </w:rPr>
            </w:pPr>
          </w:p>
          <w:p w14:paraId="45F67F85" w14:textId="77777777" w:rsidR="00885F8C" w:rsidRDefault="00885F8C" w:rsidP="00307DCC">
            <w:pPr>
              <w:rPr>
                <w:rFonts w:ascii="Segoe UI" w:hAnsi="Segoe UI" w:cs="Segoe UI"/>
                <w:lang w:eastAsia="en-GB"/>
              </w:rPr>
            </w:pPr>
          </w:p>
          <w:p w14:paraId="01B2AFC8" w14:textId="77777777" w:rsidR="00885F8C" w:rsidRDefault="00885F8C" w:rsidP="00307DCC">
            <w:pPr>
              <w:rPr>
                <w:rFonts w:ascii="Segoe UI" w:hAnsi="Segoe UI" w:cs="Segoe UI"/>
                <w:lang w:eastAsia="en-GB"/>
              </w:rPr>
            </w:pPr>
          </w:p>
          <w:p w14:paraId="1FEF34A9" w14:textId="77777777" w:rsidR="00885F8C" w:rsidRDefault="00885F8C" w:rsidP="00307DCC">
            <w:pPr>
              <w:rPr>
                <w:rFonts w:ascii="Segoe UI" w:hAnsi="Segoe UI" w:cs="Segoe UI"/>
                <w:lang w:eastAsia="en-GB"/>
              </w:rPr>
            </w:pPr>
          </w:p>
          <w:p w14:paraId="14A9039A" w14:textId="77777777" w:rsidR="00885F8C" w:rsidRDefault="00885F8C" w:rsidP="00307DCC">
            <w:pPr>
              <w:rPr>
                <w:rFonts w:ascii="Segoe UI" w:hAnsi="Segoe UI" w:cs="Segoe UI"/>
                <w:lang w:eastAsia="en-GB"/>
              </w:rPr>
            </w:pPr>
          </w:p>
          <w:p w14:paraId="03F82241" w14:textId="77777777" w:rsidR="00885F8C" w:rsidRDefault="00885F8C" w:rsidP="00307DCC">
            <w:pPr>
              <w:rPr>
                <w:rFonts w:ascii="Segoe UI" w:hAnsi="Segoe UI" w:cs="Segoe UI"/>
                <w:lang w:eastAsia="en-GB"/>
              </w:rPr>
            </w:pPr>
          </w:p>
          <w:p w14:paraId="749C3B02" w14:textId="77777777" w:rsidR="00885F8C" w:rsidRDefault="00885F8C" w:rsidP="00307DCC">
            <w:pPr>
              <w:rPr>
                <w:rFonts w:ascii="Segoe UI" w:hAnsi="Segoe UI" w:cs="Segoe UI"/>
                <w:lang w:eastAsia="en-GB"/>
              </w:rPr>
            </w:pPr>
          </w:p>
          <w:p w14:paraId="4FA997B2" w14:textId="77777777" w:rsidR="00885F8C" w:rsidRDefault="00885F8C" w:rsidP="00307DCC">
            <w:pPr>
              <w:rPr>
                <w:rFonts w:ascii="Segoe UI" w:hAnsi="Segoe UI" w:cs="Segoe UI"/>
                <w:lang w:eastAsia="en-GB"/>
              </w:rPr>
            </w:pPr>
          </w:p>
          <w:p w14:paraId="40B77B63" w14:textId="77777777" w:rsidR="00885F8C" w:rsidRDefault="00885F8C" w:rsidP="00307DCC">
            <w:pPr>
              <w:rPr>
                <w:rFonts w:ascii="Segoe UI" w:hAnsi="Segoe UI" w:cs="Segoe UI"/>
                <w:lang w:eastAsia="en-GB"/>
              </w:rPr>
            </w:pPr>
          </w:p>
          <w:p w14:paraId="1C57A7E5" w14:textId="77777777" w:rsidR="00885F8C" w:rsidRDefault="00885F8C" w:rsidP="00307DCC">
            <w:pPr>
              <w:rPr>
                <w:rFonts w:ascii="Segoe UI" w:hAnsi="Segoe UI" w:cs="Segoe UI"/>
                <w:lang w:eastAsia="en-GB"/>
              </w:rPr>
            </w:pPr>
          </w:p>
          <w:p w14:paraId="0AD26C8A" w14:textId="77777777" w:rsidR="00885F8C" w:rsidRDefault="00885F8C" w:rsidP="00307DCC">
            <w:pPr>
              <w:rPr>
                <w:rFonts w:ascii="Segoe UI" w:hAnsi="Segoe UI" w:cs="Segoe UI"/>
                <w:lang w:eastAsia="en-GB"/>
              </w:rPr>
            </w:pPr>
          </w:p>
          <w:p w14:paraId="591B8A24" w14:textId="77777777" w:rsidR="00885F8C" w:rsidRDefault="00885F8C" w:rsidP="00307DCC">
            <w:pPr>
              <w:rPr>
                <w:rFonts w:ascii="Segoe UI" w:hAnsi="Segoe UI" w:cs="Segoe UI"/>
                <w:lang w:eastAsia="en-GB"/>
              </w:rPr>
            </w:pPr>
          </w:p>
          <w:p w14:paraId="6B8DDA9D" w14:textId="77777777" w:rsidR="00885F8C" w:rsidRDefault="00885F8C" w:rsidP="00307DCC">
            <w:pPr>
              <w:rPr>
                <w:rFonts w:ascii="Segoe UI" w:hAnsi="Segoe UI" w:cs="Segoe UI"/>
                <w:lang w:eastAsia="en-GB"/>
              </w:rPr>
            </w:pPr>
          </w:p>
          <w:p w14:paraId="326730FC" w14:textId="77777777" w:rsidR="00885F8C" w:rsidRDefault="00885F8C" w:rsidP="00307DCC">
            <w:pPr>
              <w:rPr>
                <w:rFonts w:ascii="Segoe UI" w:hAnsi="Segoe UI" w:cs="Segoe UI"/>
                <w:lang w:eastAsia="en-GB"/>
              </w:rPr>
            </w:pPr>
          </w:p>
          <w:p w14:paraId="0F6715FB" w14:textId="77777777" w:rsidR="00885F8C" w:rsidRDefault="00885F8C" w:rsidP="00307DCC">
            <w:pPr>
              <w:rPr>
                <w:rFonts w:ascii="Segoe UI" w:hAnsi="Segoe UI" w:cs="Segoe UI"/>
                <w:lang w:eastAsia="en-GB"/>
              </w:rPr>
            </w:pPr>
          </w:p>
          <w:p w14:paraId="50172514" w14:textId="77777777" w:rsidR="00885F8C" w:rsidRDefault="00885F8C" w:rsidP="00307DCC">
            <w:pPr>
              <w:rPr>
                <w:rFonts w:ascii="Segoe UI" w:hAnsi="Segoe UI" w:cs="Segoe UI"/>
                <w:lang w:eastAsia="en-GB"/>
              </w:rPr>
            </w:pPr>
          </w:p>
          <w:p w14:paraId="5C40F98F" w14:textId="77777777" w:rsidR="00885F8C" w:rsidRDefault="00885F8C" w:rsidP="00307DCC">
            <w:pPr>
              <w:rPr>
                <w:rFonts w:ascii="Segoe UI" w:hAnsi="Segoe UI" w:cs="Segoe UI"/>
                <w:lang w:eastAsia="en-GB"/>
              </w:rPr>
            </w:pPr>
          </w:p>
          <w:p w14:paraId="3A88A87D" w14:textId="77777777" w:rsidR="00885F8C" w:rsidRDefault="00885F8C" w:rsidP="00307DCC">
            <w:pPr>
              <w:rPr>
                <w:rFonts w:ascii="Segoe UI" w:hAnsi="Segoe UI" w:cs="Segoe UI"/>
                <w:lang w:eastAsia="en-GB"/>
              </w:rPr>
            </w:pPr>
          </w:p>
          <w:p w14:paraId="54219307" w14:textId="77777777" w:rsidR="00885F8C" w:rsidRDefault="00885F8C" w:rsidP="00307DCC">
            <w:pPr>
              <w:rPr>
                <w:rFonts w:ascii="Segoe UI" w:hAnsi="Segoe UI" w:cs="Segoe UI"/>
                <w:lang w:eastAsia="en-GB"/>
              </w:rPr>
            </w:pPr>
          </w:p>
          <w:p w14:paraId="06FE19F2" w14:textId="77777777" w:rsidR="00885F8C" w:rsidRDefault="00885F8C" w:rsidP="00307DCC">
            <w:pPr>
              <w:rPr>
                <w:rFonts w:ascii="Segoe UI" w:hAnsi="Segoe UI" w:cs="Segoe UI"/>
                <w:lang w:eastAsia="en-GB"/>
              </w:rPr>
            </w:pPr>
          </w:p>
          <w:p w14:paraId="7E49A134" w14:textId="77777777" w:rsidR="00885F8C" w:rsidRDefault="00885F8C" w:rsidP="00307DCC">
            <w:pPr>
              <w:rPr>
                <w:rFonts w:ascii="Segoe UI" w:hAnsi="Segoe UI" w:cs="Segoe UI"/>
                <w:lang w:eastAsia="en-GB"/>
              </w:rPr>
            </w:pPr>
          </w:p>
          <w:p w14:paraId="289AE76B" w14:textId="77777777" w:rsidR="00885F8C" w:rsidRDefault="00885F8C" w:rsidP="00307DCC">
            <w:pPr>
              <w:rPr>
                <w:rFonts w:ascii="Segoe UI" w:hAnsi="Segoe UI" w:cs="Segoe UI"/>
                <w:lang w:eastAsia="en-GB"/>
              </w:rPr>
            </w:pPr>
          </w:p>
          <w:p w14:paraId="52E70D1C" w14:textId="77777777" w:rsidR="00885F8C" w:rsidRDefault="00885F8C" w:rsidP="00307DCC">
            <w:pPr>
              <w:rPr>
                <w:rFonts w:ascii="Segoe UI" w:hAnsi="Segoe UI" w:cs="Segoe UI"/>
                <w:lang w:eastAsia="en-GB"/>
              </w:rPr>
            </w:pPr>
          </w:p>
          <w:p w14:paraId="59FCD3BF" w14:textId="77777777" w:rsidR="00885F8C" w:rsidRDefault="00885F8C" w:rsidP="00307DCC">
            <w:pPr>
              <w:rPr>
                <w:rFonts w:ascii="Segoe UI" w:hAnsi="Segoe UI" w:cs="Segoe UI"/>
                <w:lang w:eastAsia="en-GB"/>
              </w:rPr>
            </w:pPr>
          </w:p>
          <w:p w14:paraId="61A0D1FC" w14:textId="77777777" w:rsidR="00885F8C" w:rsidRDefault="00885F8C" w:rsidP="00307DCC">
            <w:pPr>
              <w:rPr>
                <w:rFonts w:ascii="Segoe UI" w:hAnsi="Segoe UI" w:cs="Segoe UI"/>
                <w:lang w:eastAsia="en-GB"/>
              </w:rPr>
            </w:pPr>
          </w:p>
          <w:p w14:paraId="532F492D" w14:textId="77777777" w:rsidR="00885F8C" w:rsidRDefault="00885F8C" w:rsidP="00307DCC">
            <w:pPr>
              <w:rPr>
                <w:rFonts w:ascii="Segoe UI" w:hAnsi="Segoe UI" w:cs="Segoe UI"/>
                <w:lang w:eastAsia="en-GB"/>
              </w:rPr>
            </w:pPr>
          </w:p>
          <w:p w14:paraId="09EFCA4D" w14:textId="77777777" w:rsidR="00885F8C" w:rsidRDefault="00885F8C" w:rsidP="00307DCC">
            <w:pPr>
              <w:rPr>
                <w:rFonts w:ascii="Segoe UI" w:hAnsi="Segoe UI" w:cs="Segoe UI"/>
                <w:lang w:eastAsia="en-GB"/>
              </w:rPr>
            </w:pPr>
          </w:p>
          <w:p w14:paraId="1A2AB061" w14:textId="77777777" w:rsidR="00885F8C" w:rsidRDefault="00885F8C" w:rsidP="00307DCC">
            <w:pPr>
              <w:rPr>
                <w:rFonts w:ascii="Segoe UI" w:hAnsi="Segoe UI" w:cs="Segoe UI"/>
                <w:lang w:eastAsia="en-GB"/>
              </w:rPr>
            </w:pPr>
          </w:p>
          <w:p w14:paraId="6068E321" w14:textId="77777777" w:rsidR="00885F8C" w:rsidRDefault="00885F8C" w:rsidP="00307DCC">
            <w:pPr>
              <w:rPr>
                <w:rFonts w:ascii="Segoe UI" w:hAnsi="Segoe UI" w:cs="Segoe UI"/>
                <w:lang w:eastAsia="en-GB"/>
              </w:rPr>
            </w:pPr>
          </w:p>
          <w:p w14:paraId="18B2D745" w14:textId="77777777" w:rsidR="00885F8C" w:rsidRDefault="00885F8C" w:rsidP="00307DCC">
            <w:pPr>
              <w:rPr>
                <w:rFonts w:ascii="Segoe UI" w:hAnsi="Segoe UI" w:cs="Segoe UI"/>
                <w:lang w:eastAsia="en-GB"/>
              </w:rPr>
            </w:pPr>
          </w:p>
          <w:p w14:paraId="35D143C5" w14:textId="77777777" w:rsidR="00885F8C" w:rsidRDefault="00885F8C" w:rsidP="00307DCC">
            <w:pPr>
              <w:rPr>
                <w:rFonts w:ascii="Segoe UI" w:hAnsi="Segoe UI" w:cs="Segoe UI"/>
                <w:lang w:eastAsia="en-GB"/>
              </w:rPr>
            </w:pPr>
          </w:p>
          <w:p w14:paraId="7FA78DBA" w14:textId="77777777" w:rsidR="00885F8C" w:rsidRDefault="00885F8C" w:rsidP="00307DCC">
            <w:pPr>
              <w:rPr>
                <w:rFonts w:ascii="Segoe UI" w:hAnsi="Segoe UI" w:cs="Segoe UI"/>
                <w:lang w:eastAsia="en-GB"/>
              </w:rPr>
            </w:pPr>
          </w:p>
          <w:p w14:paraId="29FAFEBB" w14:textId="77777777" w:rsidR="00885F8C" w:rsidRDefault="00885F8C" w:rsidP="00307DCC">
            <w:pPr>
              <w:rPr>
                <w:rFonts w:ascii="Segoe UI" w:hAnsi="Segoe UI" w:cs="Segoe UI"/>
                <w:lang w:eastAsia="en-GB"/>
              </w:rPr>
            </w:pPr>
          </w:p>
          <w:p w14:paraId="4DEBE32A" w14:textId="77777777" w:rsidR="00885F8C" w:rsidRDefault="00885F8C" w:rsidP="00307DCC">
            <w:pPr>
              <w:rPr>
                <w:rFonts w:ascii="Segoe UI" w:hAnsi="Segoe UI" w:cs="Segoe UI"/>
                <w:lang w:eastAsia="en-GB"/>
              </w:rPr>
            </w:pPr>
          </w:p>
          <w:p w14:paraId="7AB3D839" w14:textId="77777777" w:rsidR="00885F8C" w:rsidRDefault="00885F8C" w:rsidP="00307DCC">
            <w:pPr>
              <w:rPr>
                <w:rFonts w:ascii="Segoe UI" w:hAnsi="Segoe UI" w:cs="Segoe UI"/>
                <w:lang w:eastAsia="en-GB"/>
              </w:rPr>
            </w:pPr>
          </w:p>
          <w:p w14:paraId="6B7EA721" w14:textId="77777777" w:rsidR="00885F8C" w:rsidRDefault="00885F8C" w:rsidP="00307DCC">
            <w:pPr>
              <w:rPr>
                <w:rFonts w:ascii="Segoe UI" w:hAnsi="Segoe UI" w:cs="Segoe UI"/>
                <w:lang w:eastAsia="en-GB"/>
              </w:rPr>
            </w:pPr>
          </w:p>
          <w:p w14:paraId="1858B3F9" w14:textId="77777777" w:rsidR="00885F8C" w:rsidRDefault="00885F8C" w:rsidP="00307DCC">
            <w:pPr>
              <w:rPr>
                <w:rFonts w:ascii="Segoe UI" w:hAnsi="Segoe UI" w:cs="Segoe UI"/>
                <w:lang w:eastAsia="en-GB"/>
              </w:rPr>
            </w:pPr>
          </w:p>
          <w:p w14:paraId="0E8550EA" w14:textId="77777777" w:rsidR="00885F8C" w:rsidRDefault="00885F8C" w:rsidP="00307DCC">
            <w:pPr>
              <w:rPr>
                <w:rFonts w:ascii="Segoe UI" w:hAnsi="Segoe UI" w:cs="Segoe UI"/>
                <w:lang w:eastAsia="en-GB"/>
              </w:rPr>
            </w:pPr>
          </w:p>
          <w:p w14:paraId="170816CE" w14:textId="77777777" w:rsidR="00885F8C" w:rsidRDefault="00885F8C" w:rsidP="00307DCC">
            <w:pPr>
              <w:rPr>
                <w:rFonts w:ascii="Segoe UI" w:hAnsi="Segoe UI" w:cs="Segoe UI"/>
                <w:lang w:eastAsia="en-GB"/>
              </w:rPr>
            </w:pPr>
          </w:p>
          <w:p w14:paraId="6BBF813F" w14:textId="77777777" w:rsidR="00885F8C" w:rsidRDefault="00885F8C" w:rsidP="00307DCC">
            <w:pPr>
              <w:rPr>
                <w:rFonts w:ascii="Segoe UI" w:hAnsi="Segoe UI" w:cs="Segoe UI"/>
                <w:lang w:eastAsia="en-GB"/>
              </w:rPr>
            </w:pPr>
          </w:p>
          <w:p w14:paraId="7EB0FB77" w14:textId="77777777" w:rsidR="00885F8C" w:rsidRDefault="00885F8C" w:rsidP="00307DCC">
            <w:pPr>
              <w:rPr>
                <w:rFonts w:ascii="Segoe UI" w:hAnsi="Segoe UI" w:cs="Segoe UI"/>
                <w:lang w:eastAsia="en-GB"/>
              </w:rPr>
            </w:pPr>
          </w:p>
          <w:p w14:paraId="6F894FA0" w14:textId="77777777" w:rsidR="00885F8C" w:rsidRDefault="00885F8C" w:rsidP="00307DCC">
            <w:pPr>
              <w:rPr>
                <w:rFonts w:ascii="Segoe UI" w:hAnsi="Segoe UI" w:cs="Segoe UI"/>
                <w:lang w:eastAsia="en-GB"/>
              </w:rPr>
            </w:pPr>
          </w:p>
          <w:p w14:paraId="53E68DF4" w14:textId="77777777" w:rsidR="00885F8C" w:rsidRDefault="00885F8C" w:rsidP="00307DCC">
            <w:pPr>
              <w:rPr>
                <w:rFonts w:ascii="Segoe UI" w:hAnsi="Segoe UI" w:cs="Segoe UI"/>
                <w:lang w:eastAsia="en-GB"/>
              </w:rPr>
            </w:pPr>
          </w:p>
          <w:p w14:paraId="1D4B1313" w14:textId="77777777" w:rsidR="00885F8C" w:rsidRDefault="00885F8C" w:rsidP="00307DCC">
            <w:pPr>
              <w:rPr>
                <w:rFonts w:ascii="Segoe UI" w:hAnsi="Segoe UI" w:cs="Segoe UI"/>
                <w:lang w:eastAsia="en-GB"/>
              </w:rPr>
            </w:pPr>
          </w:p>
          <w:p w14:paraId="59009C38" w14:textId="77777777" w:rsidR="00885F8C" w:rsidRDefault="00885F8C" w:rsidP="00307DCC">
            <w:pPr>
              <w:rPr>
                <w:rFonts w:ascii="Segoe UI" w:hAnsi="Segoe UI" w:cs="Segoe UI"/>
                <w:lang w:eastAsia="en-GB"/>
              </w:rPr>
            </w:pPr>
          </w:p>
          <w:p w14:paraId="53270D6A" w14:textId="77777777" w:rsidR="00885F8C" w:rsidRDefault="00885F8C" w:rsidP="00307DCC">
            <w:pPr>
              <w:rPr>
                <w:rFonts w:ascii="Segoe UI" w:hAnsi="Segoe UI" w:cs="Segoe UI"/>
                <w:lang w:eastAsia="en-GB"/>
              </w:rPr>
            </w:pPr>
          </w:p>
          <w:p w14:paraId="0D1E81B1" w14:textId="77777777" w:rsidR="00885F8C" w:rsidRDefault="00885F8C" w:rsidP="00307DCC">
            <w:pPr>
              <w:rPr>
                <w:rFonts w:ascii="Segoe UI" w:hAnsi="Segoe UI" w:cs="Segoe UI"/>
                <w:lang w:eastAsia="en-GB"/>
              </w:rPr>
            </w:pPr>
          </w:p>
          <w:p w14:paraId="5DF94BFA" w14:textId="77777777" w:rsidR="00885F8C" w:rsidRDefault="00885F8C" w:rsidP="00307DCC">
            <w:pPr>
              <w:rPr>
                <w:rFonts w:ascii="Segoe UI" w:hAnsi="Segoe UI" w:cs="Segoe UI"/>
                <w:lang w:eastAsia="en-GB"/>
              </w:rPr>
            </w:pPr>
          </w:p>
          <w:p w14:paraId="429567F5" w14:textId="77777777" w:rsidR="00885F8C" w:rsidRDefault="00885F8C" w:rsidP="00307DCC">
            <w:pPr>
              <w:rPr>
                <w:rFonts w:ascii="Segoe UI" w:hAnsi="Segoe UI" w:cs="Segoe UI"/>
                <w:lang w:eastAsia="en-GB"/>
              </w:rPr>
            </w:pPr>
          </w:p>
          <w:p w14:paraId="450F9D54" w14:textId="77777777" w:rsidR="00885F8C" w:rsidRDefault="00885F8C" w:rsidP="00307DCC">
            <w:pPr>
              <w:rPr>
                <w:rFonts w:ascii="Segoe UI" w:hAnsi="Segoe UI" w:cs="Segoe UI"/>
                <w:lang w:eastAsia="en-GB"/>
              </w:rPr>
            </w:pPr>
          </w:p>
          <w:p w14:paraId="1FEC49A9" w14:textId="77777777" w:rsidR="00885F8C" w:rsidRDefault="00885F8C" w:rsidP="00307DCC">
            <w:pPr>
              <w:rPr>
                <w:rFonts w:ascii="Segoe UI" w:hAnsi="Segoe UI" w:cs="Segoe UI"/>
                <w:lang w:eastAsia="en-GB"/>
              </w:rPr>
            </w:pPr>
          </w:p>
          <w:p w14:paraId="184C7BAB" w14:textId="77777777" w:rsidR="00885F8C" w:rsidRDefault="00885F8C" w:rsidP="00307DCC">
            <w:pPr>
              <w:rPr>
                <w:rFonts w:ascii="Segoe UI" w:hAnsi="Segoe UI" w:cs="Segoe UI"/>
                <w:lang w:eastAsia="en-GB"/>
              </w:rPr>
            </w:pPr>
          </w:p>
          <w:p w14:paraId="7BDDEF7A" w14:textId="77777777" w:rsidR="00885F8C" w:rsidRDefault="00885F8C" w:rsidP="00307DCC">
            <w:pPr>
              <w:rPr>
                <w:rFonts w:ascii="Segoe UI" w:hAnsi="Segoe UI" w:cs="Segoe UI"/>
                <w:lang w:eastAsia="en-GB"/>
              </w:rPr>
            </w:pPr>
          </w:p>
          <w:p w14:paraId="078E0216" w14:textId="77777777" w:rsidR="00885F8C" w:rsidRDefault="00885F8C" w:rsidP="00307DCC">
            <w:pPr>
              <w:rPr>
                <w:rFonts w:ascii="Segoe UI" w:hAnsi="Segoe UI" w:cs="Segoe UI"/>
                <w:lang w:eastAsia="en-GB"/>
              </w:rPr>
            </w:pPr>
          </w:p>
          <w:p w14:paraId="064321A0" w14:textId="2A830FE6" w:rsidR="00885F8C" w:rsidRDefault="003B256C" w:rsidP="00307DCC">
            <w:pPr>
              <w:rPr>
                <w:rFonts w:ascii="Segoe UI" w:hAnsi="Segoe UI" w:cs="Segoe UI"/>
                <w:b/>
                <w:bCs/>
                <w:lang w:eastAsia="en-GB"/>
              </w:rPr>
            </w:pPr>
            <w:r>
              <w:rPr>
                <w:rFonts w:ascii="Segoe UI" w:hAnsi="Segoe UI" w:cs="Segoe UI"/>
                <w:b/>
                <w:bCs/>
                <w:lang w:eastAsia="en-GB"/>
              </w:rPr>
              <w:t>MW</w:t>
            </w:r>
            <w:r w:rsidR="00A04793">
              <w:rPr>
                <w:rFonts w:ascii="Segoe UI" w:hAnsi="Segoe UI" w:cs="Segoe UI"/>
                <w:b/>
                <w:bCs/>
                <w:lang w:eastAsia="en-GB"/>
              </w:rPr>
              <w:t>i</w:t>
            </w:r>
            <w:r>
              <w:rPr>
                <w:rFonts w:ascii="Segoe UI" w:hAnsi="Segoe UI" w:cs="Segoe UI"/>
                <w:b/>
                <w:bCs/>
                <w:lang w:eastAsia="en-GB"/>
              </w:rPr>
              <w:t>/</w:t>
            </w:r>
            <w:r>
              <w:rPr>
                <w:rFonts w:ascii="Segoe UI" w:hAnsi="Segoe UI" w:cs="Segoe UI"/>
                <w:b/>
                <w:bCs/>
                <w:lang w:eastAsia="en-GB"/>
              </w:rPr>
              <w:br/>
              <w:t>PM</w:t>
            </w:r>
          </w:p>
          <w:p w14:paraId="000620D7" w14:textId="77777777" w:rsidR="000B3B5E" w:rsidRDefault="000B3B5E" w:rsidP="00307DCC">
            <w:pPr>
              <w:rPr>
                <w:rFonts w:ascii="Segoe UI" w:hAnsi="Segoe UI" w:cs="Segoe UI"/>
                <w:b/>
                <w:bCs/>
                <w:lang w:eastAsia="en-GB"/>
              </w:rPr>
            </w:pPr>
          </w:p>
          <w:p w14:paraId="0F66C913" w14:textId="77777777" w:rsidR="000B3B5E" w:rsidRDefault="000B3B5E" w:rsidP="00307DCC">
            <w:pPr>
              <w:rPr>
                <w:rFonts w:ascii="Segoe UI" w:hAnsi="Segoe UI" w:cs="Segoe UI"/>
                <w:b/>
                <w:bCs/>
                <w:lang w:eastAsia="en-GB"/>
              </w:rPr>
            </w:pPr>
          </w:p>
          <w:p w14:paraId="2EFEE740" w14:textId="77777777" w:rsidR="000B3B5E" w:rsidRDefault="000B3B5E" w:rsidP="00307DCC">
            <w:pPr>
              <w:rPr>
                <w:rFonts w:ascii="Segoe UI" w:hAnsi="Segoe UI" w:cs="Segoe UI"/>
                <w:b/>
                <w:bCs/>
                <w:lang w:eastAsia="en-GB"/>
              </w:rPr>
            </w:pPr>
          </w:p>
          <w:p w14:paraId="35BA3AE4" w14:textId="5A80EDDF" w:rsidR="000B3B5E" w:rsidRDefault="00253FEB" w:rsidP="00307DCC">
            <w:pPr>
              <w:rPr>
                <w:rFonts w:ascii="Segoe UI" w:hAnsi="Segoe UI" w:cs="Segoe UI"/>
                <w:b/>
                <w:bCs/>
                <w:lang w:eastAsia="en-GB"/>
              </w:rPr>
            </w:pPr>
            <w:r>
              <w:rPr>
                <w:rFonts w:ascii="Segoe UI" w:hAnsi="Segoe UI" w:cs="Segoe UI"/>
                <w:b/>
                <w:bCs/>
                <w:lang w:eastAsia="en-GB"/>
              </w:rPr>
              <w:t>GrantT</w:t>
            </w:r>
          </w:p>
          <w:p w14:paraId="4A624795" w14:textId="09A20E5E" w:rsidR="000B3B5E" w:rsidRPr="003B256C" w:rsidRDefault="00253FEB" w:rsidP="00307DCC">
            <w:pPr>
              <w:rPr>
                <w:rFonts w:ascii="Segoe UI" w:hAnsi="Segoe UI" w:cs="Segoe UI"/>
                <w:b/>
                <w:bCs/>
                <w:lang w:eastAsia="en-GB"/>
              </w:rPr>
            </w:pPr>
            <w:r>
              <w:rPr>
                <w:rFonts w:ascii="Segoe UI" w:hAnsi="Segoe UI" w:cs="Segoe UI"/>
                <w:b/>
                <w:bCs/>
                <w:lang w:eastAsia="en-GB"/>
              </w:rPr>
              <w:t>/</w:t>
            </w:r>
            <w:r w:rsidR="00E252C2">
              <w:rPr>
                <w:rFonts w:ascii="Segoe UI" w:hAnsi="Segoe UI" w:cs="Segoe UI"/>
                <w:b/>
                <w:bCs/>
                <w:lang w:eastAsia="en-GB"/>
              </w:rPr>
              <w:t>MMcE</w:t>
            </w:r>
          </w:p>
        </w:tc>
      </w:tr>
      <w:tr w:rsidR="003A6E07" w:rsidRPr="002D5A81" w14:paraId="385B7042" w14:textId="77777777" w:rsidTr="00BB002B">
        <w:tc>
          <w:tcPr>
            <w:tcW w:w="568" w:type="dxa"/>
            <w:tcBorders>
              <w:bottom w:val="single" w:sz="4" w:space="0" w:color="auto"/>
            </w:tcBorders>
          </w:tcPr>
          <w:p w14:paraId="5879689B" w14:textId="77777777" w:rsidR="003A6E07" w:rsidRDefault="00847627" w:rsidP="00307DCC">
            <w:pPr>
              <w:rPr>
                <w:rFonts w:ascii="Segoe UI" w:hAnsi="Segoe UI" w:cs="Segoe UI"/>
                <w:bCs/>
                <w:lang w:eastAsia="en-GB"/>
              </w:rPr>
            </w:pPr>
            <w:r>
              <w:rPr>
                <w:rFonts w:ascii="Segoe UI" w:hAnsi="Segoe UI" w:cs="Segoe UI"/>
                <w:b/>
                <w:lang w:eastAsia="en-GB"/>
              </w:rPr>
              <w:t>4.</w:t>
            </w:r>
          </w:p>
          <w:p w14:paraId="0362EDEE" w14:textId="77777777" w:rsidR="00346069" w:rsidRDefault="00346069" w:rsidP="00307DCC">
            <w:pPr>
              <w:rPr>
                <w:rFonts w:ascii="Segoe UI" w:hAnsi="Segoe UI" w:cs="Segoe UI"/>
                <w:bCs/>
                <w:lang w:eastAsia="en-GB"/>
              </w:rPr>
            </w:pPr>
          </w:p>
          <w:p w14:paraId="04F36C27" w14:textId="77777777" w:rsidR="00346069" w:rsidRDefault="00346069" w:rsidP="00307DCC">
            <w:pPr>
              <w:rPr>
                <w:rFonts w:ascii="Segoe UI" w:hAnsi="Segoe UI" w:cs="Segoe UI"/>
                <w:bCs/>
                <w:lang w:eastAsia="en-GB"/>
              </w:rPr>
            </w:pPr>
            <w:r>
              <w:rPr>
                <w:rFonts w:ascii="Segoe UI" w:hAnsi="Segoe UI" w:cs="Segoe UI"/>
                <w:bCs/>
                <w:lang w:eastAsia="en-GB"/>
              </w:rPr>
              <w:t>a</w:t>
            </w:r>
          </w:p>
          <w:p w14:paraId="607C69CF" w14:textId="77777777" w:rsidR="00346069" w:rsidRDefault="00346069" w:rsidP="00307DCC">
            <w:pPr>
              <w:rPr>
                <w:rFonts w:ascii="Segoe UI" w:hAnsi="Segoe UI" w:cs="Segoe UI"/>
                <w:bCs/>
                <w:lang w:eastAsia="en-GB"/>
              </w:rPr>
            </w:pPr>
          </w:p>
          <w:p w14:paraId="71540DE5" w14:textId="77777777" w:rsidR="00346069" w:rsidRDefault="00346069" w:rsidP="00307DCC">
            <w:pPr>
              <w:rPr>
                <w:rFonts w:ascii="Segoe UI" w:hAnsi="Segoe UI" w:cs="Segoe UI"/>
                <w:bCs/>
                <w:lang w:eastAsia="en-GB"/>
              </w:rPr>
            </w:pPr>
          </w:p>
          <w:p w14:paraId="3A4BD4A6" w14:textId="77777777" w:rsidR="00346069" w:rsidRDefault="00346069" w:rsidP="00307DCC">
            <w:pPr>
              <w:rPr>
                <w:rFonts w:ascii="Segoe UI" w:hAnsi="Segoe UI" w:cs="Segoe UI"/>
                <w:bCs/>
                <w:lang w:eastAsia="en-GB"/>
              </w:rPr>
            </w:pPr>
          </w:p>
          <w:p w14:paraId="7AE12C1B" w14:textId="77777777" w:rsidR="00346069" w:rsidRDefault="00346069" w:rsidP="00307DCC">
            <w:pPr>
              <w:rPr>
                <w:rFonts w:ascii="Segoe UI" w:hAnsi="Segoe UI" w:cs="Segoe UI"/>
                <w:bCs/>
                <w:lang w:eastAsia="en-GB"/>
              </w:rPr>
            </w:pPr>
          </w:p>
          <w:p w14:paraId="048A8A0D" w14:textId="77777777" w:rsidR="00346069" w:rsidRDefault="00346069" w:rsidP="00307DCC">
            <w:pPr>
              <w:rPr>
                <w:rFonts w:ascii="Segoe UI" w:hAnsi="Segoe UI" w:cs="Segoe UI"/>
                <w:bCs/>
                <w:lang w:eastAsia="en-GB"/>
              </w:rPr>
            </w:pPr>
          </w:p>
          <w:p w14:paraId="69294FEA" w14:textId="77777777" w:rsidR="00346069" w:rsidRDefault="00346069" w:rsidP="00307DCC">
            <w:pPr>
              <w:rPr>
                <w:rFonts w:ascii="Segoe UI" w:hAnsi="Segoe UI" w:cs="Segoe UI"/>
                <w:bCs/>
                <w:lang w:eastAsia="en-GB"/>
              </w:rPr>
            </w:pPr>
          </w:p>
          <w:p w14:paraId="1E2110D2" w14:textId="77777777" w:rsidR="00346069" w:rsidRDefault="00346069" w:rsidP="00307DCC">
            <w:pPr>
              <w:rPr>
                <w:rFonts w:ascii="Segoe UI" w:hAnsi="Segoe UI" w:cs="Segoe UI"/>
                <w:bCs/>
                <w:lang w:eastAsia="en-GB"/>
              </w:rPr>
            </w:pPr>
          </w:p>
          <w:p w14:paraId="0A93D1E9" w14:textId="77777777" w:rsidR="00346069" w:rsidRDefault="00346069" w:rsidP="00307DCC">
            <w:pPr>
              <w:rPr>
                <w:rFonts w:ascii="Segoe UI" w:hAnsi="Segoe UI" w:cs="Segoe UI"/>
                <w:bCs/>
                <w:lang w:eastAsia="en-GB"/>
              </w:rPr>
            </w:pPr>
          </w:p>
          <w:p w14:paraId="6D6CDC11" w14:textId="77777777" w:rsidR="00346069" w:rsidRDefault="00346069" w:rsidP="00307DCC">
            <w:pPr>
              <w:rPr>
                <w:rFonts w:ascii="Segoe UI" w:hAnsi="Segoe UI" w:cs="Segoe UI"/>
                <w:bCs/>
                <w:lang w:eastAsia="en-GB"/>
              </w:rPr>
            </w:pPr>
          </w:p>
          <w:p w14:paraId="2893D3D6" w14:textId="77777777" w:rsidR="00346069" w:rsidRDefault="00346069" w:rsidP="00307DCC">
            <w:pPr>
              <w:rPr>
                <w:rFonts w:ascii="Segoe UI" w:hAnsi="Segoe UI" w:cs="Segoe UI"/>
                <w:bCs/>
                <w:lang w:eastAsia="en-GB"/>
              </w:rPr>
            </w:pPr>
          </w:p>
          <w:p w14:paraId="0E0C33E3" w14:textId="77777777" w:rsidR="00346069" w:rsidRDefault="00346069" w:rsidP="00307DCC">
            <w:pPr>
              <w:rPr>
                <w:rFonts w:ascii="Segoe UI" w:hAnsi="Segoe UI" w:cs="Segoe UI"/>
                <w:bCs/>
                <w:lang w:eastAsia="en-GB"/>
              </w:rPr>
            </w:pPr>
          </w:p>
          <w:p w14:paraId="005217F1" w14:textId="77777777" w:rsidR="00346069" w:rsidRDefault="00346069" w:rsidP="00307DCC">
            <w:pPr>
              <w:rPr>
                <w:rFonts w:ascii="Segoe UI" w:hAnsi="Segoe UI" w:cs="Segoe UI"/>
                <w:bCs/>
                <w:lang w:eastAsia="en-GB"/>
              </w:rPr>
            </w:pPr>
          </w:p>
          <w:p w14:paraId="40A62A0D" w14:textId="77777777" w:rsidR="00346069" w:rsidRDefault="00346069" w:rsidP="00307DCC">
            <w:pPr>
              <w:rPr>
                <w:rFonts w:ascii="Segoe UI" w:hAnsi="Segoe UI" w:cs="Segoe UI"/>
                <w:bCs/>
                <w:lang w:eastAsia="en-GB"/>
              </w:rPr>
            </w:pPr>
          </w:p>
          <w:p w14:paraId="6BE4A58B" w14:textId="77777777" w:rsidR="00346069" w:rsidRDefault="00346069" w:rsidP="00307DCC">
            <w:pPr>
              <w:rPr>
                <w:rFonts w:ascii="Segoe UI" w:hAnsi="Segoe UI" w:cs="Segoe UI"/>
                <w:bCs/>
                <w:lang w:eastAsia="en-GB"/>
              </w:rPr>
            </w:pPr>
            <w:r>
              <w:rPr>
                <w:rFonts w:ascii="Segoe UI" w:hAnsi="Segoe UI" w:cs="Segoe UI"/>
                <w:bCs/>
                <w:lang w:eastAsia="en-GB"/>
              </w:rPr>
              <w:t>b</w:t>
            </w:r>
          </w:p>
          <w:p w14:paraId="17A85F29" w14:textId="77777777" w:rsidR="00346069" w:rsidRDefault="00346069" w:rsidP="00307DCC">
            <w:pPr>
              <w:rPr>
                <w:rFonts w:ascii="Segoe UI" w:hAnsi="Segoe UI" w:cs="Segoe UI"/>
                <w:bCs/>
                <w:lang w:eastAsia="en-GB"/>
              </w:rPr>
            </w:pPr>
          </w:p>
          <w:p w14:paraId="027B191B" w14:textId="77777777" w:rsidR="00346069" w:rsidRDefault="00346069" w:rsidP="00307DCC">
            <w:pPr>
              <w:rPr>
                <w:rFonts w:ascii="Segoe UI" w:hAnsi="Segoe UI" w:cs="Segoe UI"/>
                <w:bCs/>
                <w:lang w:eastAsia="en-GB"/>
              </w:rPr>
            </w:pPr>
          </w:p>
          <w:p w14:paraId="67BCA507" w14:textId="77777777" w:rsidR="00346069" w:rsidRDefault="00346069" w:rsidP="00307DCC">
            <w:pPr>
              <w:rPr>
                <w:rFonts w:ascii="Segoe UI" w:hAnsi="Segoe UI" w:cs="Segoe UI"/>
                <w:bCs/>
                <w:lang w:eastAsia="en-GB"/>
              </w:rPr>
            </w:pPr>
          </w:p>
          <w:p w14:paraId="56CCB326" w14:textId="77777777" w:rsidR="00346069" w:rsidRDefault="00346069" w:rsidP="00307DCC">
            <w:pPr>
              <w:rPr>
                <w:rFonts w:ascii="Segoe UI" w:hAnsi="Segoe UI" w:cs="Segoe UI"/>
                <w:bCs/>
                <w:lang w:eastAsia="en-GB"/>
              </w:rPr>
            </w:pPr>
          </w:p>
          <w:p w14:paraId="0466A0FF" w14:textId="77777777" w:rsidR="00346069" w:rsidRDefault="00346069" w:rsidP="00307DCC">
            <w:pPr>
              <w:rPr>
                <w:rFonts w:ascii="Segoe UI" w:hAnsi="Segoe UI" w:cs="Segoe UI"/>
                <w:bCs/>
                <w:lang w:eastAsia="en-GB"/>
              </w:rPr>
            </w:pPr>
          </w:p>
          <w:p w14:paraId="26896EFB" w14:textId="77777777" w:rsidR="00346069" w:rsidRDefault="00346069" w:rsidP="00307DCC">
            <w:pPr>
              <w:rPr>
                <w:rFonts w:ascii="Segoe UI" w:hAnsi="Segoe UI" w:cs="Segoe UI"/>
                <w:bCs/>
                <w:lang w:eastAsia="en-GB"/>
              </w:rPr>
            </w:pPr>
          </w:p>
          <w:p w14:paraId="4280E3FE" w14:textId="77777777" w:rsidR="00346069" w:rsidRDefault="00346069" w:rsidP="00307DCC">
            <w:pPr>
              <w:rPr>
                <w:rFonts w:ascii="Segoe UI" w:hAnsi="Segoe UI" w:cs="Segoe UI"/>
                <w:bCs/>
                <w:lang w:eastAsia="en-GB"/>
              </w:rPr>
            </w:pPr>
          </w:p>
          <w:p w14:paraId="466EBA2C" w14:textId="77777777" w:rsidR="00346069" w:rsidRDefault="00346069" w:rsidP="00307DCC">
            <w:pPr>
              <w:rPr>
                <w:rFonts w:ascii="Segoe UI" w:hAnsi="Segoe UI" w:cs="Segoe UI"/>
                <w:bCs/>
                <w:lang w:eastAsia="en-GB"/>
              </w:rPr>
            </w:pPr>
          </w:p>
          <w:p w14:paraId="2652E6AE" w14:textId="77777777" w:rsidR="00346069" w:rsidRDefault="00346069" w:rsidP="00307DCC">
            <w:pPr>
              <w:rPr>
                <w:rFonts w:ascii="Segoe UI" w:hAnsi="Segoe UI" w:cs="Segoe UI"/>
                <w:bCs/>
                <w:lang w:eastAsia="en-GB"/>
              </w:rPr>
            </w:pPr>
          </w:p>
          <w:p w14:paraId="211DB7BD" w14:textId="77777777" w:rsidR="00346069" w:rsidRDefault="00346069" w:rsidP="00307DCC">
            <w:pPr>
              <w:rPr>
                <w:rFonts w:ascii="Segoe UI" w:hAnsi="Segoe UI" w:cs="Segoe UI"/>
                <w:bCs/>
                <w:lang w:eastAsia="en-GB"/>
              </w:rPr>
            </w:pPr>
          </w:p>
          <w:p w14:paraId="0A4CC1E1" w14:textId="77777777" w:rsidR="00346069" w:rsidRDefault="00346069" w:rsidP="00307DCC">
            <w:pPr>
              <w:rPr>
                <w:rFonts w:ascii="Segoe UI" w:hAnsi="Segoe UI" w:cs="Segoe UI"/>
                <w:bCs/>
                <w:lang w:eastAsia="en-GB"/>
              </w:rPr>
            </w:pPr>
          </w:p>
          <w:p w14:paraId="2109FB55" w14:textId="77777777" w:rsidR="00346069" w:rsidRDefault="00346069" w:rsidP="00307DCC">
            <w:pPr>
              <w:rPr>
                <w:rFonts w:ascii="Segoe UI" w:hAnsi="Segoe UI" w:cs="Segoe UI"/>
                <w:bCs/>
                <w:lang w:eastAsia="en-GB"/>
              </w:rPr>
            </w:pPr>
          </w:p>
          <w:p w14:paraId="50C67914" w14:textId="77777777" w:rsidR="00346069" w:rsidRDefault="00346069" w:rsidP="00307DCC">
            <w:pPr>
              <w:rPr>
                <w:rFonts w:ascii="Segoe UI" w:hAnsi="Segoe UI" w:cs="Segoe UI"/>
                <w:bCs/>
                <w:lang w:eastAsia="en-GB"/>
              </w:rPr>
            </w:pPr>
          </w:p>
          <w:p w14:paraId="64A66771" w14:textId="77777777" w:rsidR="00346069" w:rsidRDefault="00346069" w:rsidP="00307DCC">
            <w:pPr>
              <w:rPr>
                <w:rFonts w:ascii="Segoe UI" w:hAnsi="Segoe UI" w:cs="Segoe UI"/>
                <w:bCs/>
                <w:lang w:eastAsia="en-GB"/>
              </w:rPr>
            </w:pPr>
            <w:r>
              <w:rPr>
                <w:rFonts w:ascii="Segoe UI" w:hAnsi="Segoe UI" w:cs="Segoe UI"/>
                <w:bCs/>
                <w:lang w:eastAsia="en-GB"/>
              </w:rPr>
              <w:t>c</w:t>
            </w:r>
          </w:p>
          <w:p w14:paraId="1C5C6CBE" w14:textId="77777777" w:rsidR="00346069" w:rsidRDefault="00346069" w:rsidP="00307DCC">
            <w:pPr>
              <w:rPr>
                <w:rFonts w:ascii="Segoe UI" w:hAnsi="Segoe UI" w:cs="Segoe UI"/>
                <w:bCs/>
                <w:lang w:eastAsia="en-GB"/>
              </w:rPr>
            </w:pPr>
          </w:p>
          <w:p w14:paraId="2A6282BE" w14:textId="77777777" w:rsidR="00346069" w:rsidRDefault="00346069" w:rsidP="00307DCC">
            <w:pPr>
              <w:rPr>
                <w:rFonts w:ascii="Segoe UI" w:hAnsi="Segoe UI" w:cs="Segoe UI"/>
                <w:bCs/>
                <w:lang w:eastAsia="en-GB"/>
              </w:rPr>
            </w:pPr>
          </w:p>
          <w:p w14:paraId="17AC6E9E" w14:textId="77777777" w:rsidR="00346069" w:rsidRDefault="00346069" w:rsidP="00307DCC">
            <w:pPr>
              <w:rPr>
                <w:rFonts w:ascii="Segoe UI" w:hAnsi="Segoe UI" w:cs="Segoe UI"/>
                <w:bCs/>
                <w:lang w:eastAsia="en-GB"/>
              </w:rPr>
            </w:pPr>
          </w:p>
          <w:p w14:paraId="57B5AD93" w14:textId="77777777" w:rsidR="00346069" w:rsidRDefault="00346069" w:rsidP="00307DCC">
            <w:pPr>
              <w:rPr>
                <w:rFonts w:ascii="Segoe UI" w:hAnsi="Segoe UI" w:cs="Segoe UI"/>
                <w:bCs/>
                <w:lang w:eastAsia="en-GB"/>
              </w:rPr>
            </w:pPr>
          </w:p>
          <w:p w14:paraId="36DE9EAD" w14:textId="77777777" w:rsidR="00346069" w:rsidRDefault="00346069" w:rsidP="00307DCC">
            <w:pPr>
              <w:rPr>
                <w:rFonts w:ascii="Segoe UI" w:hAnsi="Segoe UI" w:cs="Segoe UI"/>
                <w:bCs/>
                <w:lang w:eastAsia="en-GB"/>
              </w:rPr>
            </w:pPr>
          </w:p>
          <w:p w14:paraId="135D1561" w14:textId="77777777" w:rsidR="00346069" w:rsidRDefault="00346069" w:rsidP="00307DCC">
            <w:pPr>
              <w:rPr>
                <w:rFonts w:ascii="Segoe UI" w:hAnsi="Segoe UI" w:cs="Segoe UI"/>
                <w:bCs/>
                <w:lang w:eastAsia="en-GB"/>
              </w:rPr>
            </w:pPr>
            <w:r>
              <w:rPr>
                <w:rFonts w:ascii="Segoe UI" w:hAnsi="Segoe UI" w:cs="Segoe UI"/>
                <w:bCs/>
                <w:lang w:eastAsia="en-GB"/>
              </w:rPr>
              <w:t>d</w:t>
            </w:r>
          </w:p>
          <w:p w14:paraId="17B95993" w14:textId="77777777" w:rsidR="00346069" w:rsidRDefault="00346069" w:rsidP="00307DCC">
            <w:pPr>
              <w:rPr>
                <w:rFonts w:ascii="Segoe UI" w:hAnsi="Segoe UI" w:cs="Segoe UI"/>
                <w:bCs/>
                <w:lang w:eastAsia="en-GB"/>
              </w:rPr>
            </w:pPr>
          </w:p>
          <w:p w14:paraId="00BA4D57" w14:textId="77777777" w:rsidR="00346069" w:rsidRDefault="00346069" w:rsidP="00307DCC">
            <w:pPr>
              <w:rPr>
                <w:rFonts w:ascii="Segoe UI" w:hAnsi="Segoe UI" w:cs="Segoe UI"/>
                <w:bCs/>
                <w:lang w:eastAsia="en-GB"/>
              </w:rPr>
            </w:pPr>
          </w:p>
          <w:p w14:paraId="54F05CCD" w14:textId="77777777" w:rsidR="00346069" w:rsidRDefault="00346069" w:rsidP="00307DCC">
            <w:pPr>
              <w:rPr>
                <w:rFonts w:ascii="Segoe UI" w:hAnsi="Segoe UI" w:cs="Segoe UI"/>
                <w:bCs/>
                <w:lang w:eastAsia="en-GB"/>
              </w:rPr>
            </w:pPr>
          </w:p>
          <w:p w14:paraId="3D38146E" w14:textId="77777777" w:rsidR="00346069" w:rsidRDefault="00346069" w:rsidP="00307DCC">
            <w:pPr>
              <w:rPr>
                <w:rFonts w:ascii="Segoe UI" w:hAnsi="Segoe UI" w:cs="Segoe UI"/>
                <w:bCs/>
                <w:lang w:eastAsia="en-GB"/>
              </w:rPr>
            </w:pPr>
          </w:p>
          <w:p w14:paraId="336B1D14" w14:textId="77777777" w:rsidR="00346069" w:rsidRDefault="00346069" w:rsidP="00307DCC">
            <w:pPr>
              <w:rPr>
                <w:rFonts w:ascii="Segoe UI" w:hAnsi="Segoe UI" w:cs="Segoe UI"/>
                <w:bCs/>
                <w:lang w:eastAsia="en-GB"/>
              </w:rPr>
            </w:pPr>
          </w:p>
          <w:p w14:paraId="5C5867D9" w14:textId="77777777" w:rsidR="00346069" w:rsidRDefault="00346069" w:rsidP="00307DCC">
            <w:pPr>
              <w:rPr>
                <w:rFonts w:ascii="Segoe UI" w:hAnsi="Segoe UI" w:cs="Segoe UI"/>
                <w:bCs/>
                <w:lang w:eastAsia="en-GB"/>
              </w:rPr>
            </w:pPr>
          </w:p>
          <w:p w14:paraId="55FB124B" w14:textId="77777777" w:rsidR="00346069" w:rsidRDefault="00346069" w:rsidP="00307DCC">
            <w:pPr>
              <w:rPr>
                <w:rFonts w:ascii="Segoe UI" w:hAnsi="Segoe UI" w:cs="Segoe UI"/>
                <w:bCs/>
                <w:lang w:eastAsia="en-GB"/>
              </w:rPr>
            </w:pPr>
          </w:p>
          <w:p w14:paraId="5271DCFE" w14:textId="77777777" w:rsidR="00346069" w:rsidRDefault="00346069" w:rsidP="00307DCC">
            <w:pPr>
              <w:rPr>
                <w:rFonts w:ascii="Segoe UI" w:hAnsi="Segoe UI" w:cs="Segoe UI"/>
                <w:bCs/>
                <w:lang w:eastAsia="en-GB"/>
              </w:rPr>
            </w:pPr>
          </w:p>
          <w:p w14:paraId="79AAED60" w14:textId="77777777" w:rsidR="00346069" w:rsidRDefault="00346069" w:rsidP="00307DCC">
            <w:pPr>
              <w:rPr>
                <w:rFonts w:ascii="Segoe UI" w:hAnsi="Segoe UI" w:cs="Segoe UI"/>
                <w:bCs/>
                <w:lang w:eastAsia="en-GB"/>
              </w:rPr>
            </w:pPr>
          </w:p>
          <w:p w14:paraId="118B49E0" w14:textId="77777777" w:rsidR="00346069" w:rsidRDefault="00346069" w:rsidP="00307DCC">
            <w:pPr>
              <w:rPr>
                <w:rFonts w:ascii="Segoe UI" w:hAnsi="Segoe UI" w:cs="Segoe UI"/>
                <w:bCs/>
                <w:lang w:eastAsia="en-GB"/>
              </w:rPr>
            </w:pPr>
          </w:p>
          <w:p w14:paraId="6E6150B1" w14:textId="28C33402" w:rsidR="00346069" w:rsidRPr="00346069" w:rsidRDefault="00346069" w:rsidP="00307DCC">
            <w:pPr>
              <w:rPr>
                <w:rFonts w:ascii="Segoe UI" w:hAnsi="Segoe UI" w:cs="Segoe UI"/>
                <w:bCs/>
                <w:lang w:eastAsia="en-GB"/>
              </w:rPr>
            </w:pPr>
            <w:r>
              <w:rPr>
                <w:rFonts w:ascii="Segoe UI" w:hAnsi="Segoe UI" w:cs="Segoe UI"/>
                <w:bCs/>
                <w:lang w:eastAsia="en-GB"/>
              </w:rPr>
              <w:t>e</w:t>
            </w:r>
          </w:p>
        </w:tc>
        <w:tc>
          <w:tcPr>
            <w:tcW w:w="8189" w:type="dxa"/>
            <w:tcBorders>
              <w:bottom w:val="single" w:sz="4" w:space="0" w:color="auto"/>
            </w:tcBorders>
          </w:tcPr>
          <w:p w14:paraId="35D6AFCC" w14:textId="77777777" w:rsidR="00A642E7" w:rsidRDefault="00A642E7" w:rsidP="00A642E7">
            <w:pPr>
              <w:jc w:val="both"/>
              <w:rPr>
                <w:rFonts w:ascii="Segoe UI" w:hAnsi="Segoe UI" w:cs="Segoe UI"/>
                <w:lang w:eastAsia="en-GB"/>
              </w:rPr>
            </w:pPr>
            <w:r>
              <w:rPr>
                <w:rFonts w:ascii="Segoe UI" w:hAnsi="Segoe UI" w:cs="Segoe UI"/>
                <w:b/>
                <w:bCs/>
                <w:lang w:eastAsia="en-GB"/>
              </w:rPr>
              <w:t>Preparation of Statutory Accounts on a Going Concern basis</w:t>
            </w:r>
          </w:p>
          <w:p w14:paraId="08230745" w14:textId="77777777" w:rsidR="00A642E7" w:rsidRDefault="00A642E7" w:rsidP="00A642E7">
            <w:pPr>
              <w:jc w:val="both"/>
              <w:rPr>
                <w:rFonts w:ascii="Segoe UI" w:hAnsi="Segoe UI" w:cs="Segoe UI"/>
                <w:lang w:eastAsia="en-GB"/>
              </w:rPr>
            </w:pPr>
          </w:p>
          <w:p w14:paraId="42DA9398" w14:textId="50C0E738" w:rsidR="00A642E7" w:rsidRDefault="00A642E7" w:rsidP="00A642E7">
            <w:pPr>
              <w:jc w:val="both"/>
              <w:rPr>
                <w:rFonts w:ascii="Segoe UI" w:hAnsi="Segoe UI" w:cs="Segoe UI"/>
                <w:bCs/>
                <w:lang w:eastAsia="en-GB"/>
              </w:rPr>
            </w:pPr>
            <w:r>
              <w:rPr>
                <w:rFonts w:ascii="Segoe UI" w:hAnsi="Segoe UI" w:cs="Segoe UI"/>
                <w:bCs/>
                <w:lang w:eastAsia="en-GB"/>
              </w:rPr>
              <w:t xml:space="preserve">The </w:t>
            </w:r>
            <w:r w:rsidR="003C46FE">
              <w:rPr>
                <w:rFonts w:ascii="Segoe UI" w:hAnsi="Segoe UI" w:cs="Segoe UI"/>
                <w:bCs/>
                <w:lang w:eastAsia="en-GB"/>
              </w:rPr>
              <w:t>Financial Controller</w:t>
            </w:r>
            <w:r>
              <w:rPr>
                <w:rFonts w:ascii="Segoe UI" w:hAnsi="Segoe UI" w:cs="Segoe UI"/>
                <w:bCs/>
                <w:lang w:eastAsia="en-GB"/>
              </w:rPr>
              <w:t xml:space="preserve"> presented the report at Paper AC </w:t>
            </w:r>
            <w:r w:rsidR="003C46FE">
              <w:rPr>
                <w:rFonts w:ascii="Segoe UI" w:hAnsi="Segoe UI" w:cs="Segoe UI"/>
                <w:bCs/>
                <w:lang w:eastAsia="en-GB"/>
              </w:rPr>
              <w:t>22</w:t>
            </w:r>
            <w:r>
              <w:rPr>
                <w:rFonts w:ascii="Segoe UI" w:hAnsi="Segoe UI" w:cs="Segoe UI"/>
                <w:bCs/>
                <w:lang w:eastAsia="en-GB"/>
              </w:rPr>
              <w:t xml:space="preserve">/2022, the draft Going Concern Statement which included, at Appendix 1, </w:t>
            </w:r>
            <w:r w:rsidR="009F1888">
              <w:rPr>
                <w:rFonts w:ascii="Segoe UI" w:hAnsi="Segoe UI" w:cs="Segoe UI"/>
                <w:bCs/>
                <w:lang w:eastAsia="en-GB"/>
              </w:rPr>
              <w:t>references to the sources and documentation</w:t>
            </w:r>
            <w:r>
              <w:rPr>
                <w:rFonts w:ascii="Segoe UI" w:hAnsi="Segoe UI" w:cs="Segoe UI"/>
                <w:bCs/>
                <w:lang w:eastAsia="en-GB"/>
              </w:rPr>
              <w:t xml:space="preserve"> to support the going concern basis for preparation of the 2021/22 Statutory Accounts.  </w:t>
            </w:r>
            <w:r w:rsidRPr="00C730FF">
              <w:rPr>
                <w:rFonts w:ascii="Segoe UI" w:hAnsi="Segoe UI" w:cs="Segoe UI"/>
                <w:bCs/>
                <w:lang w:eastAsia="en-GB"/>
              </w:rPr>
              <w:t xml:space="preserve">The Committee was being asked to take a view of the ‘foreseeable future’ </w:t>
            </w:r>
            <w:r w:rsidR="00350C85">
              <w:rPr>
                <w:rFonts w:ascii="Segoe UI" w:hAnsi="Segoe UI" w:cs="Segoe UI"/>
                <w:bCs/>
                <w:lang w:eastAsia="en-GB"/>
              </w:rPr>
              <w:t xml:space="preserve">(generally understood as </w:t>
            </w:r>
            <w:r w:rsidRPr="00C730FF">
              <w:rPr>
                <w:rFonts w:ascii="Segoe UI" w:hAnsi="Segoe UI" w:cs="Segoe UI"/>
                <w:bCs/>
                <w:lang w:eastAsia="en-GB"/>
              </w:rPr>
              <w:t>including, but not limited to, the next three financial years, and certainly no less than one year from the date of signing the statement i.e. from June 202</w:t>
            </w:r>
            <w:r w:rsidR="000F5C91">
              <w:rPr>
                <w:rFonts w:ascii="Segoe UI" w:hAnsi="Segoe UI" w:cs="Segoe UI"/>
                <w:bCs/>
                <w:lang w:eastAsia="en-GB"/>
              </w:rPr>
              <w:t>2</w:t>
            </w:r>
            <w:r w:rsidRPr="00C730FF">
              <w:rPr>
                <w:rFonts w:ascii="Segoe UI" w:hAnsi="Segoe UI" w:cs="Segoe UI"/>
                <w:bCs/>
                <w:lang w:eastAsia="en-GB"/>
              </w:rPr>
              <w:t xml:space="preserve"> and until May/June 202</w:t>
            </w:r>
            <w:r w:rsidR="000F5C91">
              <w:rPr>
                <w:rFonts w:ascii="Segoe UI" w:hAnsi="Segoe UI" w:cs="Segoe UI"/>
                <w:bCs/>
                <w:lang w:eastAsia="en-GB"/>
              </w:rPr>
              <w:t>3</w:t>
            </w:r>
            <w:r w:rsidR="00425952">
              <w:rPr>
                <w:rFonts w:ascii="Segoe UI" w:hAnsi="Segoe UI" w:cs="Segoe UI"/>
                <w:bCs/>
                <w:lang w:eastAsia="en-GB"/>
              </w:rPr>
              <w:t>)</w:t>
            </w:r>
            <w:r w:rsidRPr="00C730FF">
              <w:rPr>
                <w:rFonts w:ascii="Segoe UI" w:hAnsi="Segoe UI" w:cs="Segoe UI"/>
                <w:bCs/>
                <w:lang w:eastAsia="en-GB"/>
              </w:rPr>
              <w:t xml:space="preserve">.  The available options were: </w:t>
            </w:r>
            <w:r w:rsidR="00425952">
              <w:rPr>
                <w:rFonts w:ascii="Segoe UI" w:hAnsi="Segoe UI" w:cs="Segoe UI"/>
                <w:bCs/>
                <w:lang w:eastAsia="en-GB"/>
              </w:rPr>
              <w:t xml:space="preserve">clearly a </w:t>
            </w:r>
            <w:r w:rsidRPr="00C730FF">
              <w:rPr>
                <w:rFonts w:ascii="Segoe UI" w:hAnsi="Segoe UI" w:cs="Segoe UI"/>
                <w:bCs/>
                <w:lang w:eastAsia="en-GB"/>
              </w:rPr>
              <w:t xml:space="preserve">going concern with no uncertainties; going concern with </w:t>
            </w:r>
            <w:r>
              <w:rPr>
                <w:rFonts w:ascii="Segoe UI" w:hAnsi="Segoe UI" w:cs="Segoe UI"/>
                <w:bCs/>
                <w:lang w:eastAsia="en-GB"/>
              </w:rPr>
              <w:t>material</w:t>
            </w:r>
            <w:r w:rsidRPr="00C730FF">
              <w:rPr>
                <w:rFonts w:ascii="Segoe UI" w:hAnsi="Segoe UI" w:cs="Segoe UI"/>
                <w:bCs/>
                <w:lang w:eastAsia="en-GB"/>
              </w:rPr>
              <w:t xml:space="preserve"> uncertainties </w:t>
            </w:r>
            <w:r w:rsidR="00CB7911" w:rsidRPr="00CB7911">
              <w:rPr>
                <w:rFonts w:ascii="Segoe UI" w:hAnsi="Segoe UI" w:cs="Segoe UI"/>
                <w:bCs/>
                <w:lang w:eastAsia="en-GB"/>
              </w:rPr>
              <w:t>regarding the future provision of services in the public sector</w:t>
            </w:r>
            <w:r w:rsidRPr="00C730FF">
              <w:rPr>
                <w:rFonts w:ascii="Segoe UI" w:hAnsi="Segoe UI" w:cs="Segoe UI"/>
                <w:bCs/>
                <w:lang w:eastAsia="en-GB"/>
              </w:rPr>
              <w:t>; or not a going concern</w:t>
            </w:r>
            <w:r w:rsidR="00CB7911">
              <w:rPr>
                <w:rFonts w:ascii="Segoe UI" w:hAnsi="Segoe UI" w:cs="Segoe UI"/>
                <w:bCs/>
                <w:lang w:eastAsia="en-GB"/>
              </w:rPr>
              <w:t xml:space="preserve"> and accounts to be prepared on a different basis</w:t>
            </w:r>
            <w:r w:rsidRPr="00C730FF">
              <w:rPr>
                <w:rFonts w:ascii="Segoe UI" w:hAnsi="Segoe UI" w:cs="Segoe UI"/>
                <w:bCs/>
                <w:lang w:eastAsia="en-GB"/>
              </w:rPr>
              <w:t xml:space="preserve">.  </w:t>
            </w:r>
            <w:r>
              <w:rPr>
                <w:rFonts w:ascii="Segoe UI" w:hAnsi="Segoe UI" w:cs="Segoe UI"/>
                <w:bCs/>
                <w:lang w:eastAsia="en-GB"/>
              </w:rPr>
              <w:t>The final version would be presented to the Committee in June 202</w:t>
            </w:r>
            <w:r w:rsidR="000F5C91">
              <w:rPr>
                <w:rFonts w:ascii="Segoe UI" w:hAnsi="Segoe UI" w:cs="Segoe UI"/>
                <w:bCs/>
                <w:lang w:eastAsia="en-GB"/>
              </w:rPr>
              <w:t>2</w:t>
            </w:r>
            <w:r>
              <w:rPr>
                <w:rFonts w:ascii="Segoe UI" w:hAnsi="Segoe UI" w:cs="Segoe UI"/>
                <w:bCs/>
                <w:lang w:eastAsia="en-GB"/>
              </w:rPr>
              <w:t xml:space="preserve"> with the Audited Accounts.</w:t>
            </w:r>
          </w:p>
          <w:p w14:paraId="565D0A88" w14:textId="40DF55A9" w:rsidR="00A642E7" w:rsidRDefault="00A642E7" w:rsidP="00A642E7">
            <w:pPr>
              <w:jc w:val="both"/>
              <w:rPr>
                <w:rFonts w:ascii="Segoe UI" w:hAnsi="Segoe UI" w:cs="Segoe UI"/>
                <w:bCs/>
                <w:lang w:eastAsia="en-GB"/>
              </w:rPr>
            </w:pPr>
          </w:p>
          <w:p w14:paraId="383334FC" w14:textId="37A86A66" w:rsidR="000B1978" w:rsidRDefault="002976DD" w:rsidP="00A642E7">
            <w:pPr>
              <w:jc w:val="both"/>
              <w:rPr>
                <w:rFonts w:ascii="Segoe UI" w:hAnsi="Segoe UI" w:cs="Segoe UI"/>
                <w:bCs/>
                <w:lang w:eastAsia="en-GB"/>
              </w:rPr>
            </w:pPr>
            <w:r>
              <w:rPr>
                <w:rFonts w:ascii="Segoe UI" w:hAnsi="Segoe UI" w:cs="Segoe UI"/>
                <w:bCs/>
                <w:lang w:eastAsia="en-GB"/>
              </w:rPr>
              <w:t xml:space="preserve">The Financial Controller explained that </w:t>
            </w:r>
            <w:r w:rsidR="00F76DE8">
              <w:rPr>
                <w:rFonts w:ascii="Segoe UI" w:hAnsi="Segoe UI" w:cs="Segoe UI"/>
                <w:bCs/>
                <w:lang w:eastAsia="en-GB"/>
              </w:rPr>
              <w:t xml:space="preserve">the focus of the Going Concern Statement had shifted from </w:t>
            </w:r>
            <w:r w:rsidR="00A12A74">
              <w:rPr>
                <w:rFonts w:ascii="Segoe UI" w:hAnsi="Segoe UI" w:cs="Segoe UI"/>
                <w:bCs/>
                <w:lang w:eastAsia="en-GB"/>
              </w:rPr>
              <w:t xml:space="preserve">organisational </w:t>
            </w:r>
            <w:r w:rsidR="00F76DE8">
              <w:rPr>
                <w:rFonts w:ascii="Segoe UI" w:hAnsi="Segoe UI" w:cs="Segoe UI"/>
                <w:bCs/>
                <w:lang w:eastAsia="en-GB"/>
              </w:rPr>
              <w:t xml:space="preserve">future financial sustainability </w:t>
            </w:r>
            <w:r w:rsidR="00A12A74">
              <w:rPr>
                <w:rFonts w:ascii="Segoe UI" w:hAnsi="Segoe UI" w:cs="Segoe UI"/>
                <w:bCs/>
                <w:lang w:eastAsia="en-GB"/>
              </w:rPr>
              <w:t>to anticipated continuity of the provision of services in the public sector</w:t>
            </w:r>
            <w:r w:rsidR="00A504EC">
              <w:rPr>
                <w:rFonts w:ascii="Segoe UI" w:hAnsi="Segoe UI" w:cs="Segoe UI"/>
                <w:bCs/>
                <w:lang w:eastAsia="en-GB"/>
              </w:rPr>
              <w:t xml:space="preserve">.  </w:t>
            </w:r>
            <w:r w:rsidR="00E13C53">
              <w:rPr>
                <w:rFonts w:ascii="Segoe UI" w:hAnsi="Segoe UI" w:cs="Segoe UI"/>
                <w:bCs/>
                <w:lang w:eastAsia="en-GB"/>
              </w:rPr>
              <w:t xml:space="preserve">NHS Improvement’s NHS FT Annual Reporting Manual set out that </w:t>
            </w:r>
            <w:r w:rsidR="000B1978" w:rsidRPr="000B1978">
              <w:rPr>
                <w:rFonts w:ascii="Segoe UI" w:hAnsi="Segoe UI" w:cs="Segoe UI"/>
                <w:bCs/>
                <w:lang w:eastAsia="en-GB"/>
              </w:rPr>
              <w:t xml:space="preserve">inclusion of financial provision for </w:t>
            </w:r>
            <w:r w:rsidR="000B1978">
              <w:rPr>
                <w:rFonts w:ascii="Segoe UI" w:hAnsi="Segoe UI" w:cs="Segoe UI"/>
                <w:bCs/>
                <w:lang w:eastAsia="en-GB"/>
              </w:rPr>
              <w:t xml:space="preserve">such </w:t>
            </w:r>
            <w:r w:rsidR="000B1978" w:rsidRPr="000B1978">
              <w:rPr>
                <w:rFonts w:ascii="Segoe UI" w:hAnsi="Segoe UI" w:cs="Segoe UI"/>
                <w:bCs/>
                <w:lang w:eastAsia="en-GB"/>
              </w:rPr>
              <w:t>service</w:t>
            </w:r>
            <w:r w:rsidR="000B1978">
              <w:rPr>
                <w:rFonts w:ascii="Segoe UI" w:hAnsi="Segoe UI" w:cs="Segoe UI"/>
                <w:bCs/>
                <w:lang w:eastAsia="en-GB"/>
              </w:rPr>
              <w:t>s</w:t>
            </w:r>
            <w:r w:rsidR="005A661B">
              <w:rPr>
                <w:rFonts w:ascii="Segoe UI" w:hAnsi="Segoe UI" w:cs="Segoe UI"/>
                <w:bCs/>
                <w:lang w:eastAsia="en-GB"/>
              </w:rPr>
              <w:t xml:space="preserve"> in published financial accounts was normally sufficient evidence of anticipated continuity of services and going concern status.  </w:t>
            </w:r>
            <w:r w:rsidR="00FA7780" w:rsidRPr="00FA7780">
              <w:rPr>
                <w:rFonts w:ascii="Segoe UI" w:hAnsi="Segoe UI" w:cs="Segoe UI"/>
                <w:bCs/>
                <w:lang w:eastAsia="en-GB"/>
              </w:rPr>
              <w:t>As healthcare services continue</w:t>
            </w:r>
            <w:r w:rsidR="00FA7780">
              <w:rPr>
                <w:rFonts w:ascii="Segoe UI" w:hAnsi="Segoe UI" w:cs="Segoe UI"/>
                <w:bCs/>
                <w:lang w:eastAsia="en-GB"/>
              </w:rPr>
              <w:t>d</w:t>
            </w:r>
            <w:r w:rsidR="00FA7780" w:rsidRPr="00FA7780">
              <w:rPr>
                <w:rFonts w:ascii="Segoe UI" w:hAnsi="Segoe UI" w:cs="Segoe UI"/>
                <w:bCs/>
                <w:lang w:eastAsia="en-GB"/>
              </w:rPr>
              <w:t xml:space="preserve"> to be provided, it </w:t>
            </w:r>
            <w:r w:rsidR="00FA7780">
              <w:rPr>
                <w:rFonts w:ascii="Segoe UI" w:hAnsi="Segoe UI" w:cs="Segoe UI"/>
                <w:bCs/>
                <w:lang w:eastAsia="en-GB"/>
              </w:rPr>
              <w:t>wa</w:t>
            </w:r>
            <w:r w:rsidR="00FA7780" w:rsidRPr="00FA7780">
              <w:rPr>
                <w:rFonts w:ascii="Segoe UI" w:hAnsi="Segoe UI" w:cs="Segoe UI"/>
                <w:bCs/>
                <w:lang w:eastAsia="en-GB"/>
              </w:rPr>
              <w:t>s</w:t>
            </w:r>
            <w:r w:rsidR="000D64EC">
              <w:rPr>
                <w:rFonts w:ascii="Segoe UI" w:hAnsi="Segoe UI" w:cs="Segoe UI"/>
                <w:bCs/>
                <w:lang w:eastAsia="en-GB"/>
              </w:rPr>
              <w:t xml:space="preserve"> therefore</w:t>
            </w:r>
            <w:r w:rsidR="00FA7780" w:rsidRPr="00FA7780">
              <w:rPr>
                <w:rFonts w:ascii="Segoe UI" w:hAnsi="Segoe UI" w:cs="Segoe UI"/>
                <w:bCs/>
                <w:lang w:eastAsia="en-GB"/>
              </w:rPr>
              <w:t xml:space="preserve"> highly unlikely that an NHS body w</w:t>
            </w:r>
            <w:r w:rsidR="00FA4E69">
              <w:rPr>
                <w:rFonts w:ascii="Segoe UI" w:hAnsi="Segoe UI" w:cs="Segoe UI"/>
                <w:bCs/>
                <w:lang w:eastAsia="en-GB"/>
              </w:rPr>
              <w:t>ould</w:t>
            </w:r>
            <w:r w:rsidR="00FA7780" w:rsidRPr="00FA7780">
              <w:rPr>
                <w:rFonts w:ascii="Segoe UI" w:hAnsi="Segoe UI" w:cs="Segoe UI"/>
                <w:bCs/>
                <w:lang w:eastAsia="en-GB"/>
              </w:rPr>
              <w:t xml:space="preserve"> prepare its accounts on anything other than a going</w:t>
            </w:r>
            <w:r w:rsidR="00FA4E69">
              <w:rPr>
                <w:rFonts w:ascii="Segoe UI" w:hAnsi="Segoe UI" w:cs="Segoe UI"/>
                <w:bCs/>
                <w:lang w:eastAsia="en-GB"/>
              </w:rPr>
              <w:t xml:space="preserve"> </w:t>
            </w:r>
            <w:r w:rsidR="00FA7780" w:rsidRPr="00FA7780">
              <w:rPr>
                <w:rFonts w:ascii="Segoe UI" w:hAnsi="Segoe UI" w:cs="Segoe UI"/>
                <w:bCs/>
                <w:lang w:eastAsia="en-GB"/>
              </w:rPr>
              <w:t xml:space="preserve">concern basis. The key consideration </w:t>
            </w:r>
            <w:r w:rsidR="00FA4E69">
              <w:rPr>
                <w:rFonts w:ascii="Segoe UI" w:hAnsi="Segoe UI" w:cs="Segoe UI"/>
                <w:bCs/>
                <w:lang w:eastAsia="en-GB"/>
              </w:rPr>
              <w:t>wa</w:t>
            </w:r>
            <w:r w:rsidR="00FA7780" w:rsidRPr="00FA7780">
              <w:rPr>
                <w:rFonts w:ascii="Segoe UI" w:hAnsi="Segoe UI" w:cs="Segoe UI"/>
                <w:bCs/>
                <w:lang w:eastAsia="en-GB"/>
              </w:rPr>
              <w:t xml:space="preserve">s whether the services </w:t>
            </w:r>
            <w:r w:rsidR="00FA4E69">
              <w:rPr>
                <w:rFonts w:ascii="Segoe UI" w:hAnsi="Segoe UI" w:cs="Segoe UI"/>
                <w:bCs/>
                <w:lang w:eastAsia="en-GB"/>
              </w:rPr>
              <w:t>i</w:t>
            </w:r>
            <w:r w:rsidR="00FA7780" w:rsidRPr="00FA7780">
              <w:rPr>
                <w:rFonts w:ascii="Segoe UI" w:hAnsi="Segoe UI" w:cs="Segoe UI"/>
                <w:bCs/>
                <w:lang w:eastAsia="en-GB"/>
              </w:rPr>
              <w:t xml:space="preserve">t </w:t>
            </w:r>
            <w:r w:rsidR="00FA4E69">
              <w:rPr>
                <w:rFonts w:ascii="Segoe UI" w:hAnsi="Segoe UI" w:cs="Segoe UI"/>
                <w:bCs/>
                <w:lang w:eastAsia="en-GB"/>
              </w:rPr>
              <w:t xml:space="preserve">was </w:t>
            </w:r>
            <w:r w:rsidR="00FA7780" w:rsidRPr="00FA7780">
              <w:rPr>
                <w:rFonts w:ascii="Segoe UI" w:hAnsi="Segoe UI" w:cs="Segoe UI"/>
                <w:bCs/>
                <w:lang w:eastAsia="en-GB"/>
              </w:rPr>
              <w:t>providing w</w:t>
            </w:r>
            <w:r w:rsidR="00FA4E69">
              <w:rPr>
                <w:rFonts w:ascii="Segoe UI" w:hAnsi="Segoe UI" w:cs="Segoe UI"/>
                <w:bCs/>
                <w:lang w:eastAsia="en-GB"/>
              </w:rPr>
              <w:t>ould</w:t>
            </w:r>
            <w:r w:rsidR="00FA7780" w:rsidRPr="00FA7780">
              <w:rPr>
                <w:rFonts w:ascii="Segoe UI" w:hAnsi="Segoe UI" w:cs="Segoe UI"/>
                <w:bCs/>
                <w:lang w:eastAsia="en-GB"/>
              </w:rPr>
              <w:t xml:space="preserve"> continue to be provided in the public sector.</w:t>
            </w:r>
            <w:r w:rsidR="00F87E77">
              <w:rPr>
                <w:rFonts w:ascii="Segoe UI" w:hAnsi="Segoe UI" w:cs="Segoe UI"/>
                <w:bCs/>
                <w:lang w:eastAsia="en-GB"/>
              </w:rPr>
              <w:t xml:space="preserve">  The Trust could evidence this by reference to the sources and documentation listed in Appendix 1</w:t>
            </w:r>
            <w:r w:rsidR="005A407F">
              <w:rPr>
                <w:rFonts w:ascii="Segoe UI" w:hAnsi="Segoe UI" w:cs="Segoe UI"/>
                <w:bCs/>
                <w:lang w:eastAsia="en-GB"/>
              </w:rPr>
              <w:t xml:space="preserve"> which set out NHS commitments to mental health and community services and to Provider Collaboratives.  </w:t>
            </w:r>
          </w:p>
          <w:p w14:paraId="375C3C0C" w14:textId="77777777" w:rsidR="000B1978" w:rsidRDefault="000B1978" w:rsidP="00A642E7">
            <w:pPr>
              <w:jc w:val="both"/>
              <w:rPr>
                <w:rFonts w:ascii="Segoe UI" w:hAnsi="Segoe UI" w:cs="Segoe UI"/>
                <w:bCs/>
                <w:lang w:eastAsia="en-GB"/>
              </w:rPr>
            </w:pPr>
          </w:p>
          <w:p w14:paraId="4A69D4DA" w14:textId="71A10DAC" w:rsidR="00A642E7" w:rsidRDefault="00A642E7" w:rsidP="00A642E7">
            <w:pPr>
              <w:jc w:val="both"/>
              <w:rPr>
                <w:rFonts w:ascii="Segoe UI" w:hAnsi="Segoe UI" w:cs="Segoe UI"/>
                <w:bCs/>
                <w:lang w:eastAsia="en-GB"/>
              </w:rPr>
            </w:pPr>
            <w:r>
              <w:rPr>
                <w:rFonts w:ascii="Segoe UI" w:hAnsi="Segoe UI" w:cs="Segoe UI"/>
                <w:bCs/>
                <w:lang w:eastAsia="en-GB"/>
              </w:rPr>
              <w:t>T</w:t>
            </w:r>
            <w:r w:rsidR="000D64EC">
              <w:rPr>
                <w:rFonts w:ascii="Segoe UI" w:hAnsi="Segoe UI" w:cs="Segoe UI"/>
                <w:bCs/>
                <w:lang w:eastAsia="en-GB"/>
              </w:rPr>
              <w:t xml:space="preserve">he Chair asked </w:t>
            </w:r>
            <w:r w:rsidR="000D64EC" w:rsidRPr="000D64EC">
              <w:rPr>
                <w:rFonts w:ascii="Segoe UI" w:hAnsi="Segoe UI" w:cs="Segoe UI"/>
                <w:bCs/>
                <w:lang w:eastAsia="en-GB"/>
              </w:rPr>
              <w:t>Iain Murray</w:t>
            </w:r>
            <w:r>
              <w:rPr>
                <w:rFonts w:ascii="Segoe UI" w:hAnsi="Segoe UI" w:cs="Segoe UI"/>
                <w:bCs/>
                <w:lang w:eastAsia="en-GB"/>
              </w:rPr>
              <w:t xml:space="preserve"> </w:t>
            </w:r>
            <w:r w:rsidR="0062186B">
              <w:rPr>
                <w:rFonts w:ascii="Segoe UI" w:hAnsi="Segoe UI" w:cs="Segoe UI"/>
                <w:bCs/>
                <w:lang w:eastAsia="en-GB"/>
              </w:rPr>
              <w:t xml:space="preserve">whether he supported this approach.  Iain Murray confirmed that he did and that the Financial Controller had precisely </w:t>
            </w:r>
            <w:r w:rsidR="00337EB2">
              <w:rPr>
                <w:rFonts w:ascii="Segoe UI" w:hAnsi="Segoe UI" w:cs="Segoe UI"/>
                <w:bCs/>
                <w:lang w:eastAsia="en-GB"/>
              </w:rPr>
              <w:t xml:space="preserve">set out the position and considerations; he noted that a more </w:t>
            </w:r>
            <w:r w:rsidR="00D85137">
              <w:rPr>
                <w:rFonts w:ascii="Segoe UI" w:hAnsi="Segoe UI" w:cs="Segoe UI"/>
                <w:bCs/>
                <w:lang w:eastAsia="en-GB"/>
              </w:rPr>
              <w:t>common-sense</w:t>
            </w:r>
            <w:r w:rsidR="00337EB2">
              <w:rPr>
                <w:rFonts w:ascii="Segoe UI" w:hAnsi="Segoe UI" w:cs="Segoe UI"/>
                <w:bCs/>
                <w:lang w:eastAsia="en-GB"/>
              </w:rPr>
              <w:t xml:space="preserve"> approach had prevailed </w:t>
            </w:r>
            <w:r w:rsidR="00433744">
              <w:rPr>
                <w:rFonts w:ascii="Segoe UI" w:hAnsi="Segoe UI" w:cs="Segoe UI"/>
                <w:bCs/>
                <w:lang w:eastAsia="en-GB"/>
              </w:rPr>
              <w:t xml:space="preserve">nationally in relation to going concern status of NHS bodies.  </w:t>
            </w:r>
          </w:p>
          <w:p w14:paraId="3C06C507" w14:textId="6AC1720F" w:rsidR="00887BF6" w:rsidRDefault="00887BF6" w:rsidP="00A642E7">
            <w:pPr>
              <w:jc w:val="both"/>
              <w:rPr>
                <w:rFonts w:ascii="Segoe UI" w:hAnsi="Segoe UI" w:cs="Segoe UI"/>
                <w:bCs/>
                <w:lang w:eastAsia="en-GB"/>
              </w:rPr>
            </w:pPr>
          </w:p>
          <w:p w14:paraId="1A41A575" w14:textId="5B17BC3D" w:rsidR="00887BF6" w:rsidRDefault="00887BF6" w:rsidP="00A642E7">
            <w:pPr>
              <w:jc w:val="both"/>
              <w:rPr>
                <w:rFonts w:ascii="Segoe UI" w:hAnsi="Segoe UI" w:cs="Segoe UI"/>
                <w:bCs/>
                <w:lang w:eastAsia="en-GB"/>
              </w:rPr>
            </w:pPr>
            <w:r>
              <w:rPr>
                <w:rFonts w:ascii="Segoe UI" w:hAnsi="Segoe UI" w:cs="Segoe UI"/>
                <w:bCs/>
                <w:lang w:eastAsia="en-GB"/>
              </w:rPr>
              <w:t xml:space="preserve">The DoF added that in previous years Appendix 1 had been more extensive on financial sustainability and continuity; these details on financial sustainability were now picked up through the Value For Money </w:t>
            </w:r>
            <w:r w:rsidR="00444809">
              <w:rPr>
                <w:rFonts w:ascii="Segoe UI" w:hAnsi="Segoe UI" w:cs="Segoe UI"/>
                <w:bCs/>
                <w:lang w:eastAsia="en-GB"/>
              </w:rPr>
              <w:t>(</w:t>
            </w:r>
            <w:r w:rsidR="00444809">
              <w:rPr>
                <w:rFonts w:ascii="Segoe UI" w:hAnsi="Segoe UI" w:cs="Segoe UI"/>
                <w:b/>
                <w:lang w:eastAsia="en-GB"/>
              </w:rPr>
              <w:t>VFM</w:t>
            </w:r>
            <w:r w:rsidR="00444809">
              <w:rPr>
                <w:rFonts w:ascii="Segoe UI" w:hAnsi="Segoe UI" w:cs="Segoe UI"/>
                <w:bCs/>
                <w:lang w:eastAsia="en-GB"/>
              </w:rPr>
              <w:t>)</w:t>
            </w:r>
            <w:r w:rsidR="00444809">
              <w:rPr>
                <w:rFonts w:ascii="Segoe UI" w:hAnsi="Segoe UI" w:cs="Segoe UI"/>
                <w:b/>
                <w:lang w:eastAsia="en-GB"/>
              </w:rPr>
              <w:t xml:space="preserve"> </w:t>
            </w:r>
            <w:r>
              <w:rPr>
                <w:rFonts w:ascii="Segoe UI" w:hAnsi="Segoe UI" w:cs="Segoe UI"/>
                <w:bCs/>
                <w:lang w:eastAsia="en-GB"/>
              </w:rPr>
              <w:t>reporting from External Audit</w:t>
            </w:r>
            <w:r w:rsidR="00444809">
              <w:rPr>
                <w:rFonts w:ascii="Segoe UI" w:hAnsi="Segoe UI" w:cs="Segoe UI"/>
                <w:bCs/>
                <w:lang w:eastAsia="en-GB"/>
              </w:rPr>
              <w:t xml:space="preserve"> which was anticipated for June 2022.  The Chair asked whether the </w:t>
            </w:r>
            <w:r w:rsidR="00B459A3">
              <w:rPr>
                <w:rFonts w:ascii="Segoe UI" w:hAnsi="Segoe UI" w:cs="Segoe UI"/>
                <w:bCs/>
                <w:lang w:eastAsia="en-GB"/>
              </w:rPr>
              <w:t xml:space="preserve">VFM report could be available on the agenda for the meeting in May.  Iain Murray replied that this would be unlikely as the work had </w:t>
            </w:r>
            <w:r w:rsidR="00737916">
              <w:rPr>
                <w:rFonts w:ascii="Segoe UI" w:hAnsi="Segoe UI" w:cs="Segoe UI"/>
                <w:bCs/>
                <w:lang w:eastAsia="en-GB"/>
              </w:rPr>
              <w:t xml:space="preserve">been programmed to commence in mid-May and whilst it should complete in line with </w:t>
            </w:r>
            <w:r w:rsidR="00D85137">
              <w:rPr>
                <w:rFonts w:ascii="Segoe UI" w:hAnsi="Segoe UI" w:cs="Segoe UI"/>
                <w:bCs/>
                <w:lang w:eastAsia="en-GB"/>
              </w:rPr>
              <w:t xml:space="preserve">the </w:t>
            </w:r>
            <w:r w:rsidR="00737916">
              <w:rPr>
                <w:rFonts w:ascii="Segoe UI" w:hAnsi="Segoe UI" w:cs="Segoe UI"/>
                <w:bCs/>
                <w:lang w:eastAsia="en-GB"/>
              </w:rPr>
              <w:t xml:space="preserve">final Accounts’ submission, or very shortly thereafter, </w:t>
            </w:r>
            <w:r w:rsidR="00844848">
              <w:rPr>
                <w:rFonts w:ascii="Segoe UI" w:hAnsi="Segoe UI" w:cs="Segoe UI"/>
                <w:bCs/>
                <w:lang w:eastAsia="en-GB"/>
              </w:rPr>
              <w:t xml:space="preserve">the aim was for the VFM report to be ready in June or as close to June thereafter as possible.  </w:t>
            </w:r>
          </w:p>
          <w:p w14:paraId="59179A0B" w14:textId="77777777" w:rsidR="00A642E7" w:rsidRDefault="00A642E7" w:rsidP="00A642E7">
            <w:pPr>
              <w:jc w:val="both"/>
              <w:rPr>
                <w:rFonts w:ascii="Segoe UI" w:hAnsi="Segoe UI" w:cs="Segoe UI"/>
                <w:bCs/>
                <w:lang w:eastAsia="en-GB"/>
              </w:rPr>
            </w:pPr>
          </w:p>
          <w:p w14:paraId="07628D79" w14:textId="463B4A20" w:rsidR="00DB127D" w:rsidRPr="00422200" w:rsidRDefault="00DB127D" w:rsidP="00DB127D">
            <w:pPr>
              <w:jc w:val="both"/>
              <w:rPr>
                <w:rFonts w:ascii="Segoe UI" w:hAnsi="Segoe UI" w:cs="Segoe UI"/>
                <w:bCs/>
                <w:lang w:eastAsia="en-GB"/>
              </w:rPr>
            </w:pPr>
            <w:r>
              <w:rPr>
                <w:rFonts w:ascii="Segoe UI" w:hAnsi="Segoe UI" w:cs="Segoe UI"/>
                <w:b/>
                <w:lang w:eastAsia="en-GB"/>
              </w:rPr>
              <w:t>The Committee noted the report and preparation of the draft 2021/22 Annual Accounts on a going concern basis.</w:t>
            </w:r>
          </w:p>
          <w:p w14:paraId="266192D5" w14:textId="0E2B4089" w:rsidR="00CF1371" w:rsidRPr="009B54A6" w:rsidRDefault="009B54A6" w:rsidP="00F84362">
            <w:pPr>
              <w:jc w:val="both"/>
              <w:rPr>
                <w:rFonts w:ascii="Segoe UI" w:hAnsi="Segoe UI" w:cs="Segoe UI"/>
                <w:bCs/>
                <w:lang w:eastAsia="en-GB"/>
              </w:rPr>
            </w:pPr>
            <w:r w:rsidRPr="009B54A6">
              <w:rPr>
                <w:rFonts w:ascii="Segoe UI" w:hAnsi="Segoe UI" w:cs="Segoe UI"/>
                <w:bCs/>
                <w:i/>
                <w:iCs/>
                <w:lang w:eastAsia="en-GB"/>
              </w:rPr>
              <w:t>Atif Saeed</w:t>
            </w:r>
            <w:r>
              <w:rPr>
                <w:rFonts w:ascii="Segoe UI" w:hAnsi="Segoe UI" w:cs="Segoe UI"/>
                <w:bCs/>
                <w:i/>
                <w:iCs/>
                <w:lang w:eastAsia="en-GB"/>
              </w:rPr>
              <w:t xml:space="preserve">, Capital &amp; Financial Accountant, left the meeting. </w:t>
            </w:r>
          </w:p>
        </w:tc>
        <w:tc>
          <w:tcPr>
            <w:tcW w:w="1025" w:type="dxa"/>
          </w:tcPr>
          <w:p w14:paraId="084ACB07" w14:textId="77777777" w:rsidR="003A6E07" w:rsidRPr="002D5A81" w:rsidRDefault="003A6E07" w:rsidP="00307DCC">
            <w:pPr>
              <w:rPr>
                <w:rFonts w:ascii="Segoe UI" w:hAnsi="Segoe UI" w:cs="Segoe UI"/>
                <w:lang w:eastAsia="en-GB"/>
              </w:rPr>
            </w:pPr>
          </w:p>
        </w:tc>
      </w:tr>
      <w:tr w:rsidR="003A6E07" w:rsidRPr="002D5A81" w14:paraId="421411F7" w14:textId="77777777" w:rsidTr="00BB002B">
        <w:tc>
          <w:tcPr>
            <w:tcW w:w="568" w:type="dxa"/>
            <w:tcBorders>
              <w:bottom w:val="single" w:sz="4" w:space="0" w:color="auto"/>
            </w:tcBorders>
          </w:tcPr>
          <w:p w14:paraId="47D16C6D" w14:textId="77777777" w:rsidR="003A6E07" w:rsidRDefault="00DB127D" w:rsidP="00307DCC">
            <w:pPr>
              <w:rPr>
                <w:rFonts w:ascii="Segoe UI" w:hAnsi="Segoe UI" w:cs="Segoe UI"/>
                <w:bCs/>
                <w:lang w:eastAsia="en-GB"/>
              </w:rPr>
            </w:pPr>
            <w:r>
              <w:rPr>
                <w:rFonts w:ascii="Segoe UI" w:hAnsi="Segoe UI" w:cs="Segoe UI"/>
                <w:b/>
                <w:lang w:eastAsia="en-GB"/>
              </w:rPr>
              <w:t>5.</w:t>
            </w:r>
          </w:p>
          <w:p w14:paraId="71FBC626" w14:textId="77777777" w:rsidR="00346069" w:rsidRDefault="00346069" w:rsidP="00307DCC">
            <w:pPr>
              <w:rPr>
                <w:rFonts w:ascii="Segoe UI" w:hAnsi="Segoe UI" w:cs="Segoe UI"/>
                <w:bCs/>
                <w:lang w:eastAsia="en-GB"/>
              </w:rPr>
            </w:pPr>
          </w:p>
          <w:p w14:paraId="5693B090" w14:textId="77777777" w:rsidR="00346069" w:rsidRDefault="00346069" w:rsidP="00307DCC">
            <w:pPr>
              <w:rPr>
                <w:rFonts w:ascii="Segoe UI" w:hAnsi="Segoe UI" w:cs="Segoe UI"/>
                <w:bCs/>
                <w:lang w:eastAsia="en-GB"/>
              </w:rPr>
            </w:pPr>
            <w:r>
              <w:rPr>
                <w:rFonts w:ascii="Segoe UI" w:hAnsi="Segoe UI" w:cs="Segoe UI"/>
                <w:bCs/>
                <w:lang w:eastAsia="en-GB"/>
              </w:rPr>
              <w:t>a</w:t>
            </w:r>
          </w:p>
          <w:p w14:paraId="67EFF744" w14:textId="77777777" w:rsidR="00346069" w:rsidRDefault="00346069" w:rsidP="00307DCC">
            <w:pPr>
              <w:rPr>
                <w:rFonts w:ascii="Segoe UI" w:hAnsi="Segoe UI" w:cs="Segoe UI"/>
                <w:bCs/>
                <w:lang w:eastAsia="en-GB"/>
              </w:rPr>
            </w:pPr>
          </w:p>
          <w:p w14:paraId="6F1310E3" w14:textId="77777777" w:rsidR="00346069" w:rsidRDefault="00346069" w:rsidP="00307DCC">
            <w:pPr>
              <w:rPr>
                <w:rFonts w:ascii="Segoe UI" w:hAnsi="Segoe UI" w:cs="Segoe UI"/>
                <w:bCs/>
                <w:lang w:eastAsia="en-GB"/>
              </w:rPr>
            </w:pPr>
          </w:p>
          <w:p w14:paraId="29FA2B27" w14:textId="77777777" w:rsidR="00346069" w:rsidRDefault="00346069" w:rsidP="00307DCC">
            <w:pPr>
              <w:rPr>
                <w:rFonts w:ascii="Segoe UI" w:hAnsi="Segoe UI" w:cs="Segoe UI"/>
                <w:bCs/>
                <w:lang w:eastAsia="en-GB"/>
              </w:rPr>
            </w:pPr>
          </w:p>
          <w:p w14:paraId="7024514A" w14:textId="77777777" w:rsidR="00346069" w:rsidRDefault="00346069" w:rsidP="00307DCC">
            <w:pPr>
              <w:rPr>
                <w:rFonts w:ascii="Segoe UI" w:hAnsi="Segoe UI" w:cs="Segoe UI"/>
                <w:bCs/>
                <w:lang w:eastAsia="en-GB"/>
              </w:rPr>
            </w:pPr>
          </w:p>
          <w:p w14:paraId="4E77752C" w14:textId="77777777" w:rsidR="00346069" w:rsidRDefault="00346069" w:rsidP="00307DCC">
            <w:pPr>
              <w:rPr>
                <w:rFonts w:ascii="Segoe UI" w:hAnsi="Segoe UI" w:cs="Segoe UI"/>
                <w:bCs/>
                <w:lang w:eastAsia="en-GB"/>
              </w:rPr>
            </w:pPr>
          </w:p>
          <w:p w14:paraId="6FA6925C" w14:textId="77777777" w:rsidR="00346069" w:rsidRDefault="00346069" w:rsidP="00307DCC">
            <w:pPr>
              <w:rPr>
                <w:rFonts w:ascii="Segoe UI" w:hAnsi="Segoe UI" w:cs="Segoe UI"/>
                <w:bCs/>
                <w:lang w:eastAsia="en-GB"/>
              </w:rPr>
            </w:pPr>
          </w:p>
          <w:p w14:paraId="7E1AA086" w14:textId="77777777" w:rsidR="00346069" w:rsidRDefault="00346069" w:rsidP="00307DCC">
            <w:pPr>
              <w:rPr>
                <w:rFonts w:ascii="Segoe UI" w:hAnsi="Segoe UI" w:cs="Segoe UI"/>
                <w:bCs/>
                <w:lang w:eastAsia="en-GB"/>
              </w:rPr>
            </w:pPr>
          </w:p>
          <w:p w14:paraId="68134C5D" w14:textId="77777777" w:rsidR="00346069" w:rsidRDefault="00346069" w:rsidP="00307DCC">
            <w:pPr>
              <w:rPr>
                <w:rFonts w:ascii="Segoe UI" w:hAnsi="Segoe UI" w:cs="Segoe UI"/>
                <w:bCs/>
                <w:lang w:eastAsia="en-GB"/>
              </w:rPr>
            </w:pPr>
          </w:p>
          <w:p w14:paraId="1BBB717A" w14:textId="77777777" w:rsidR="00346069" w:rsidRDefault="00346069" w:rsidP="00307DCC">
            <w:pPr>
              <w:rPr>
                <w:rFonts w:ascii="Segoe UI" w:hAnsi="Segoe UI" w:cs="Segoe UI"/>
                <w:bCs/>
                <w:lang w:eastAsia="en-GB"/>
              </w:rPr>
            </w:pPr>
          </w:p>
          <w:p w14:paraId="064A2BA8" w14:textId="77777777" w:rsidR="00346069" w:rsidRDefault="00346069" w:rsidP="00307DCC">
            <w:pPr>
              <w:rPr>
                <w:rFonts w:ascii="Segoe UI" w:hAnsi="Segoe UI" w:cs="Segoe UI"/>
                <w:bCs/>
                <w:lang w:eastAsia="en-GB"/>
              </w:rPr>
            </w:pPr>
          </w:p>
          <w:p w14:paraId="5D6E2348" w14:textId="77777777" w:rsidR="00346069" w:rsidRDefault="00346069" w:rsidP="00307DCC">
            <w:pPr>
              <w:rPr>
                <w:rFonts w:ascii="Segoe UI" w:hAnsi="Segoe UI" w:cs="Segoe UI"/>
                <w:bCs/>
                <w:lang w:eastAsia="en-GB"/>
              </w:rPr>
            </w:pPr>
          </w:p>
          <w:p w14:paraId="41762A54" w14:textId="77777777" w:rsidR="00346069" w:rsidRDefault="00346069" w:rsidP="00307DCC">
            <w:pPr>
              <w:rPr>
                <w:rFonts w:ascii="Segoe UI" w:hAnsi="Segoe UI" w:cs="Segoe UI"/>
                <w:bCs/>
                <w:lang w:eastAsia="en-GB"/>
              </w:rPr>
            </w:pPr>
          </w:p>
          <w:p w14:paraId="6EBF4FDA" w14:textId="77777777" w:rsidR="00346069" w:rsidRDefault="00346069" w:rsidP="00307DCC">
            <w:pPr>
              <w:rPr>
                <w:rFonts w:ascii="Segoe UI" w:hAnsi="Segoe UI" w:cs="Segoe UI"/>
                <w:bCs/>
                <w:lang w:eastAsia="en-GB"/>
              </w:rPr>
            </w:pPr>
            <w:r>
              <w:rPr>
                <w:rFonts w:ascii="Segoe UI" w:hAnsi="Segoe UI" w:cs="Segoe UI"/>
                <w:bCs/>
                <w:lang w:eastAsia="en-GB"/>
              </w:rPr>
              <w:t>b</w:t>
            </w:r>
          </w:p>
          <w:p w14:paraId="620AFE7E" w14:textId="77777777" w:rsidR="00346069" w:rsidRDefault="00346069" w:rsidP="00307DCC">
            <w:pPr>
              <w:rPr>
                <w:rFonts w:ascii="Segoe UI" w:hAnsi="Segoe UI" w:cs="Segoe UI"/>
                <w:bCs/>
                <w:lang w:eastAsia="en-GB"/>
              </w:rPr>
            </w:pPr>
          </w:p>
          <w:p w14:paraId="454CD8F1" w14:textId="77777777" w:rsidR="00346069" w:rsidRDefault="00346069" w:rsidP="00307DCC">
            <w:pPr>
              <w:rPr>
                <w:rFonts w:ascii="Segoe UI" w:hAnsi="Segoe UI" w:cs="Segoe UI"/>
                <w:bCs/>
                <w:lang w:eastAsia="en-GB"/>
              </w:rPr>
            </w:pPr>
          </w:p>
          <w:p w14:paraId="0B7D169A" w14:textId="77777777" w:rsidR="00346069" w:rsidRDefault="00346069" w:rsidP="00307DCC">
            <w:pPr>
              <w:rPr>
                <w:rFonts w:ascii="Segoe UI" w:hAnsi="Segoe UI" w:cs="Segoe UI"/>
                <w:bCs/>
                <w:lang w:eastAsia="en-GB"/>
              </w:rPr>
            </w:pPr>
          </w:p>
          <w:p w14:paraId="192EFCB8" w14:textId="77777777" w:rsidR="00346069" w:rsidRDefault="00346069" w:rsidP="00307DCC">
            <w:pPr>
              <w:rPr>
                <w:rFonts w:ascii="Segoe UI" w:hAnsi="Segoe UI" w:cs="Segoe UI"/>
                <w:bCs/>
                <w:lang w:eastAsia="en-GB"/>
              </w:rPr>
            </w:pPr>
            <w:r>
              <w:rPr>
                <w:rFonts w:ascii="Segoe UI" w:hAnsi="Segoe UI" w:cs="Segoe UI"/>
                <w:bCs/>
                <w:lang w:eastAsia="en-GB"/>
              </w:rPr>
              <w:t>c</w:t>
            </w:r>
          </w:p>
          <w:p w14:paraId="6EFCCF37" w14:textId="77777777" w:rsidR="00346069" w:rsidRDefault="00346069" w:rsidP="00307DCC">
            <w:pPr>
              <w:rPr>
                <w:rFonts w:ascii="Segoe UI" w:hAnsi="Segoe UI" w:cs="Segoe UI"/>
                <w:bCs/>
                <w:lang w:eastAsia="en-GB"/>
              </w:rPr>
            </w:pPr>
          </w:p>
          <w:p w14:paraId="50824A27" w14:textId="77777777" w:rsidR="00346069" w:rsidRDefault="00346069" w:rsidP="00307DCC">
            <w:pPr>
              <w:rPr>
                <w:rFonts w:ascii="Segoe UI" w:hAnsi="Segoe UI" w:cs="Segoe UI"/>
                <w:bCs/>
                <w:lang w:eastAsia="en-GB"/>
              </w:rPr>
            </w:pPr>
          </w:p>
          <w:p w14:paraId="545A2096" w14:textId="77777777" w:rsidR="00346069" w:rsidRDefault="00346069" w:rsidP="00307DCC">
            <w:pPr>
              <w:rPr>
                <w:rFonts w:ascii="Segoe UI" w:hAnsi="Segoe UI" w:cs="Segoe UI"/>
                <w:bCs/>
                <w:lang w:eastAsia="en-GB"/>
              </w:rPr>
            </w:pPr>
          </w:p>
          <w:p w14:paraId="5C93127A" w14:textId="77777777" w:rsidR="00346069" w:rsidRDefault="00346069" w:rsidP="00307DCC">
            <w:pPr>
              <w:rPr>
                <w:rFonts w:ascii="Segoe UI" w:hAnsi="Segoe UI" w:cs="Segoe UI"/>
                <w:bCs/>
                <w:lang w:eastAsia="en-GB"/>
              </w:rPr>
            </w:pPr>
          </w:p>
          <w:p w14:paraId="1EFA9E9B" w14:textId="77777777" w:rsidR="00346069" w:rsidRDefault="00346069" w:rsidP="00307DCC">
            <w:pPr>
              <w:rPr>
                <w:rFonts w:ascii="Segoe UI" w:hAnsi="Segoe UI" w:cs="Segoe UI"/>
                <w:bCs/>
                <w:lang w:eastAsia="en-GB"/>
              </w:rPr>
            </w:pPr>
            <w:r>
              <w:rPr>
                <w:rFonts w:ascii="Segoe UI" w:hAnsi="Segoe UI" w:cs="Segoe UI"/>
                <w:bCs/>
                <w:lang w:eastAsia="en-GB"/>
              </w:rPr>
              <w:t>d</w:t>
            </w:r>
          </w:p>
          <w:p w14:paraId="0A531ADB" w14:textId="77777777" w:rsidR="00346069" w:rsidRDefault="00346069" w:rsidP="00307DCC">
            <w:pPr>
              <w:rPr>
                <w:rFonts w:ascii="Segoe UI" w:hAnsi="Segoe UI" w:cs="Segoe UI"/>
                <w:bCs/>
                <w:lang w:eastAsia="en-GB"/>
              </w:rPr>
            </w:pPr>
          </w:p>
          <w:p w14:paraId="17F7C3BF" w14:textId="77777777" w:rsidR="00346069" w:rsidRDefault="00346069" w:rsidP="00307DCC">
            <w:pPr>
              <w:rPr>
                <w:rFonts w:ascii="Segoe UI" w:hAnsi="Segoe UI" w:cs="Segoe UI"/>
                <w:bCs/>
                <w:lang w:eastAsia="en-GB"/>
              </w:rPr>
            </w:pPr>
          </w:p>
          <w:p w14:paraId="55CA6A39" w14:textId="77777777" w:rsidR="00346069" w:rsidRDefault="00346069" w:rsidP="00307DCC">
            <w:pPr>
              <w:rPr>
                <w:rFonts w:ascii="Segoe UI" w:hAnsi="Segoe UI" w:cs="Segoe UI"/>
                <w:bCs/>
                <w:lang w:eastAsia="en-GB"/>
              </w:rPr>
            </w:pPr>
          </w:p>
          <w:p w14:paraId="0158B5C0" w14:textId="77777777" w:rsidR="00346069" w:rsidRDefault="00346069" w:rsidP="00307DCC">
            <w:pPr>
              <w:rPr>
                <w:rFonts w:ascii="Segoe UI" w:hAnsi="Segoe UI" w:cs="Segoe UI"/>
                <w:bCs/>
                <w:lang w:eastAsia="en-GB"/>
              </w:rPr>
            </w:pPr>
          </w:p>
          <w:p w14:paraId="3877B3D7" w14:textId="77777777" w:rsidR="00346069" w:rsidRDefault="00346069" w:rsidP="00307DCC">
            <w:pPr>
              <w:rPr>
                <w:rFonts w:ascii="Segoe UI" w:hAnsi="Segoe UI" w:cs="Segoe UI"/>
                <w:bCs/>
                <w:lang w:eastAsia="en-GB"/>
              </w:rPr>
            </w:pPr>
          </w:p>
          <w:p w14:paraId="6A8CAC5D" w14:textId="77777777" w:rsidR="00346069" w:rsidRDefault="00346069" w:rsidP="00307DCC">
            <w:pPr>
              <w:rPr>
                <w:rFonts w:ascii="Segoe UI" w:hAnsi="Segoe UI" w:cs="Segoe UI"/>
                <w:bCs/>
                <w:lang w:eastAsia="en-GB"/>
              </w:rPr>
            </w:pPr>
          </w:p>
          <w:p w14:paraId="48553811" w14:textId="77777777" w:rsidR="00346069" w:rsidRDefault="00346069" w:rsidP="00307DCC">
            <w:pPr>
              <w:rPr>
                <w:rFonts w:ascii="Segoe UI" w:hAnsi="Segoe UI" w:cs="Segoe UI"/>
                <w:bCs/>
                <w:lang w:eastAsia="en-GB"/>
              </w:rPr>
            </w:pPr>
          </w:p>
          <w:p w14:paraId="38CD9150" w14:textId="77777777" w:rsidR="00346069" w:rsidRDefault="00346069" w:rsidP="00307DCC">
            <w:pPr>
              <w:rPr>
                <w:rFonts w:ascii="Segoe UI" w:hAnsi="Segoe UI" w:cs="Segoe UI"/>
                <w:bCs/>
                <w:lang w:eastAsia="en-GB"/>
              </w:rPr>
            </w:pPr>
          </w:p>
          <w:p w14:paraId="2CE9238F" w14:textId="77777777" w:rsidR="00346069" w:rsidRDefault="00346069" w:rsidP="00307DCC">
            <w:pPr>
              <w:rPr>
                <w:rFonts w:ascii="Segoe UI" w:hAnsi="Segoe UI" w:cs="Segoe UI"/>
                <w:bCs/>
                <w:lang w:eastAsia="en-GB"/>
              </w:rPr>
            </w:pPr>
          </w:p>
          <w:p w14:paraId="0C5719B2" w14:textId="77777777" w:rsidR="00346069" w:rsidRDefault="00346069" w:rsidP="00307DCC">
            <w:pPr>
              <w:rPr>
                <w:rFonts w:ascii="Segoe UI" w:hAnsi="Segoe UI" w:cs="Segoe UI"/>
                <w:bCs/>
                <w:lang w:eastAsia="en-GB"/>
              </w:rPr>
            </w:pPr>
          </w:p>
          <w:p w14:paraId="76972AD0" w14:textId="77777777" w:rsidR="00346069" w:rsidRDefault="00346069" w:rsidP="00307DCC">
            <w:pPr>
              <w:rPr>
                <w:rFonts w:ascii="Segoe UI" w:hAnsi="Segoe UI" w:cs="Segoe UI"/>
                <w:bCs/>
                <w:lang w:eastAsia="en-GB"/>
              </w:rPr>
            </w:pPr>
          </w:p>
          <w:p w14:paraId="16B3F9A8" w14:textId="77777777" w:rsidR="00346069" w:rsidRDefault="00346069" w:rsidP="00307DCC">
            <w:pPr>
              <w:rPr>
                <w:rFonts w:ascii="Segoe UI" w:hAnsi="Segoe UI" w:cs="Segoe UI"/>
                <w:bCs/>
                <w:lang w:eastAsia="en-GB"/>
              </w:rPr>
            </w:pPr>
          </w:p>
          <w:p w14:paraId="347C4917" w14:textId="6AB25E07" w:rsidR="00346069" w:rsidRPr="00346069" w:rsidRDefault="00346069" w:rsidP="00307DCC">
            <w:pPr>
              <w:rPr>
                <w:rFonts w:ascii="Segoe UI" w:hAnsi="Segoe UI" w:cs="Segoe UI"/>
                <w:bCs/>
                <w:lang w:eastAsia="en-GB"/>
              </w:rPr>
            </w:pPr>
            <w:r>
              <w:rPr>
                <w:rFonts w:ascii="Segoe UI" w:hAnsi="Segoe UI" w:cs="Segoe UI"/>
                <w:bCs/>
                <w:lang w:eastAsia="en-GB"/>
              </w:rPr>
              <w:t>e</w:t>
            </w:r>
          </w:p>
        </w:tc>
        <w:tc>
          <w:tcPr>
            <w:tcW w:w="8189" w:type="dxa"/>
            <w:tcBorders>
              <w:bottom w:val="single" w:sz="4" w:space="0" w:color="auto"/>
            </w:tcBorders>
          </w:tcPr>
          <w:p w14:paraId="6E931171" w14:textId="77777777" w:rsidR="00072348" w:rsidRPr="00A43680" w:rsidRDefault="00072348" w:rsidP="00072348">
            <w:pPr>
              <w:jc w:val="both"/>
              <w:rPr>
                <w:rFonts w:ascii="Segoe UI" w:hAnsi="Segoe UI" w:cs="Segoe UI"/>
                <w:bCs/>
                <w:lang w:eastAsia="en-GB"/>
              </w:rPr>
            </w:pPr>
            <w:r>
              <w:rPr>
                <w:rFonts w:ascii="Segoe UI" w:hAnsi="Segoe UI" w:cs="Segoe UI"/>
                <w:b/>
                <w:lang w:eastAsia="en-GB"/>
              </w:rPr>
              <w:t>Draft Annual Report including Draft Annual Governance Statement</w:t>
            </w:r>
          </w:p>
          <w:p w14:paraId="1B110B2C" w14:textId="77777777" w:rsidR="00072348" w:rsidRPr="002D5A81" w:rsidRDefault="00072348" w:rsidP="00072348">
            <w:pPr>
              <w:jc w:val="both"/>
              <w:rPr>
                <w:rFonts w:ascii="Segoe UI" w:hAnsi="Segoe UI" w:cs="Segoe UI"/>
                <w:b/>
                <w:lang w:eastAsia="en-GB"/>
              </w:rPr>
            </w:pPr>
          </w:p>
          <w:p w14:paraId="77E658D8" w14:textId="3F02235B" w:rsidR="00072348" w:rsidRDefault="00072348" w:rsidP="00072348">
            <w:pPr>
              <w:jc w:val="both"/>
              <w:rPr>
                <w:rFonts w:ascii="Segoe UI" w:hAnsi="Segoe UI" w:cs="Segoe UI"/>
                <w:bCs/>
                <w:lang w:eastAsia="en-GB"/>
              </w:rPr>
            </w:pPr>
            <w:r>
              <w:rPr>
                <w:rFonts w:ascii="Segoe UI" w:hAnsi="Segoe UI" w:cs="Segoe UI"/>
                <w:bCs/>
                <w:lang w:eastAsia="en-GB"/>
              </w:rPr>
              <w:t xml:space="preserve">The DoCA/CoSec presented the report at Paper AC </w:t>
            </w:r>
            <w:r w:rsidR="0068796B">
              <w:rPr>
                <w:rFonts w:ascii="Segoe UI" w:hAnsi="Segoe UI" w:cs="Segoe UI"/>
                <w:bCs/>
                <w:lang w:eastAsia="en-GB"/>
              </w:rPr>
              <w:t>23</w:t>
            </w:r>
            <w:r>
              <w:rPr>
                <w:rFonts w:ascii="Segoe UI" w:hAnsi="Segoe UI" w:cs="Segoe UI"/>
                <w:bCs/>
                <w:lang w:eastAsia="en-GB"/>
              </w:rPr>
              <w:t>/2022 which set out the draft Annual Report including the Annual Governance Statement (</w:t>
            </w:r>
            <w:r>
              <w:rPr>
                <w:rFonts w:ascii="Segoe UI" w:hAnsi="Segoe UI" w:cs="Segoe UI"/>
                <w:b/>
                <w:lang w:eastAsia="en-GB"/>
              </w:rPr>
              <w:t>AGS</w:t>
            </w:r>
            <w:r>
              <w:rPr>
                <w:rFonts w:ascii="Segoe UI" w:hAnsi="Segoe UI" w:cs="Segoe UI"/>
                <w:bCs/>
                <w:lang w:eastAsia="en-GB"/>
              </w:rPr>
              <w:t>) on the system of internal control.  The draft AGS set out that there had been no significant control weaknesses during FY22.  The Committee was invited to</w:t>
            </w:r>
            <w:r w:rsidR="00413AF7">
              <w:rPr>
                <w:rFonts w:ascii="Segoe UI" w:hAnsi="Segoe UI" w:cs="Segoe UI"/>
                <w:bCs/>
                <w:lang w:eastAsia="en-GB"/>
              </w:rPr>
              <w:t xml:space="preserve"> focus upon review of</w:t>
            </w:r>
            <w:r>
              <w:rPr>
                <w:rFonts w:ascii="Segoe UI" w:hAnsi="Segoe UI" w:cs="Segoe UI"/>
                <w:bCs/>
                <w:lang w:eastAsia="en-GB"/>
              </w:rPr>
              <w:t xml:space="preserve"> the AGS </w:t>
            </w:r>
            <w:r w:rsidR="00413AF7">
              <w:rPr>
                <w:rFonts w:ascii="Segoe UI" w:hAnsi="Segoe UI" w:cs="Segoe UI"/>
                <w:bCs/>
                <w:lang w:eastAsia="en-GB"/>
              </w:rPr>
              <w:t xml:space="preserve">at this meeting </w:t>
            </w:r>
            <w:r>
              <w:rPr>
                <w:rFonts w:ascii="Segoe UI" w:hAnsi="Segoe UI" w:cs="Segoe UI"/>
                <w:bCs/>
                <w:lang w:eastAsia="en-GB"/>
              </w:rPr>
              <w:t>and recommend any changes so that it could be confident that the AGS was an accurate representation of the Trust’s work in assuring the effectiveness of controls and managing risk.  The report also set out relevant factors for consideration as to whether an internal control issue may be significant, or not.  The DoCA/CoSec highlighted the Committee’s role in considering the Trust’s control environment and reviewing the AGS which would be signed-off by the CEO in his capacity as Accounting Officer.</w:t>
            </w:r>
          </w:p>
          <w:p w14:paraId="02FF84C5" w14:textId="1F951A3D" w:rsidR="00072348" w:rsidRDefault="00072348" w:rsidP="00072348">
            <w:pPr>
              <w:jc w:val="both"/>
              <w:rPr>
                <w:rFonts w:ascii="Segoe UI" w:hAnsi="Segoe UI" w:cs="Segoe UI"/>
                <w:bCs/>
                <w:lang w:eastAsia="en-GB"/>
              </w:rPr>
            </w:pPr>
          </w:p>
          <w:p w14:paraId="361C5122" w14:textId="13661F25" w:rsidR="00072348" w:rsidRDefault="00C131E1" w:rsidP="00072348">
            <w:pPr>
              <w:jc w:val="both"/>
              <w:rPr>
                <w:rFonts w:ascii="Segoe UI" w:hAnsi="Segoe UI" w:cs="Segoe UI"/>
                <w:bCs/>
                <w:lang w:eastAsia="en-GB"/>
              </w:rPr>
            </w:pPr>
            <w:r w:rsidRPr="00C131E1">
              <w:rPr>
                <w:rFonts w:ascii="Segoe UI" w:hAnsi="Segoe UI" w:cs="Segoe UI"/>
                <w:bCs/>
                <w:lang w:eastAsia="en-GB"/>
              </w:rPr>
              <w:t xml:space="preserve">The DoCA/CoSec noted that the draft Annual Report was still a work in progress </w:t>
            </w:r>
            <w:r w:rsidR="005C56CD">
              <w:rPr>
                <w:rFonts w:ascii="Segoe UI" w:hAnsi="Segoe UI" w:cs="Segoe UI"/>
                <w:bCs/>
                <w:lang w:eastAsia="en-GB"/>
              </w:rPr>
              <w:t>with submissions still being received</w:t>
            </w:r>
            <w:r w:rsidR="00DC5551">
              <w:rPr>
                <w:rFonts w:ascii="Segoe UI" w:hAnsi="Segoe UI" w:cs="Segoe UI"/>
                <w:bCs/>
                <w:lang w:eastAsia="en-GB"/>
              </w:rPr>
              <w:t xml:space="preserve">; </w:t>
            </w:r>
            <w:r w:rsidRPr="00C131E1">
              <w:rPr>
                <w:rFonts w:ascii="Segoe UI" w:hAnsi="Segoe UI" w:cs="Segoe UI"/>
                <w:bCs/>
                <w:lang w:eastAsia="en-GB"/>
              </w:rPr>
              <w:t xml:space="preserve">a more advanced draft </w:t>
            </w:r>
            <w:r w:rsidR="00DC5551">
              <w:rPr>
                <w:rFonts w:ascii="Segoe UI" w:hAnsi="Segoe UI" w:cs="Segoe UI"/>
                <w:bCs/>
                <w:lang w:eastAsia="en-GB"/>
              </w:rPr>
              <w:t>would</w:t>
            </w:r>
            <w:r w:rsidRPr="00C131E1">
              <w:rPr>
                <w:rFonts w:ascii="Segoe UI" w:hAnsi="Segoe UI" w:cs="Segoe UI"/>
                <w:bCs/>
                <w:lang w:eastAsia="en-GB"/>
              </w:rPr>
              <w:t xml:space="preserve"> be presented to the next meeting in May 202</w:t>
            </w:r>
            <w:r>
              <w:rPr>
                <w:rFonts w:ascii="Segoe UI" w:hAnsi="Segoe UI" w:cs="Segoe UI"/>
                <w:bCs/>
                <w:lang w:eastAsia="en-GB"/>
              </w:rPr>
              <w:t>2</w:t>
            </w:r>
            <w:r w:rsidRPr="00C131E1">
              <w:rPr>
                <w:rFonts w:ascii="Segoe UI" w:hAnsi="Segoe UI" w:cs="Segoe UI"/>
                <w:bCs/>
                <w:lang w:eastAsia="en-GB"/>
              </w:rPr>
              <w:t>.</w:t>
            </w:r>
          </w:p>
          <w:p w14:paraId="6AF88A37" w14:textId="6D2FED08" w:rsidR="00072348" w:rsidRDefault="00072348" w:rsidP="00072348">
            <w:pPr>
              <w:jc w:val="both"/>
              <w:rPr>
                <w:rFonts w:ascii="Segoe UI" w:hAnsi="Segoe UI" w:cs="Segoe UI"/>
                <w:bCs/>
                <w:lang w:eastAsia="en-GB"/>
              </w:rPr>
            </w:pPr>
          </w:p>
          <w:p w14:paraId="62A548E3" w14:textId="2A027C77" w:rsidR="00C131E1" w:rsidRDefault="00464E61" w:rsidP="00072348">
            <w:pPr>
              <w:jc w:val="both"/>
              <w:rPr>
                <w:rFonts w:ascii="Segoe UI" w:hAnsi="Segoe UI" w:cs="Segoe UI"/>
                <w:bCs/>
                <w:lang w:eastAsia="en-GB"/>
              </w:rPr>
            </w:pPr>
            <w:r>
              <w:rPr>
                <w:rFonts w:ascii="Segoe UI" w:hAnsi="Segoe UI" w:cs="Segoe UI"/>
                <w:bCs/>
                <w:lang w:eastAsia="en-GB"/>
              </w:rPr>
              <w:t xml:space="preserve">The Chair </w:t>
            </w:r>
            <w:r w:rsidR="009C68F9">
              <w:rPr>
                <w:rFonts w:ascii="Segoe UI" w:hAnsi="Segoe UI" w:cs="Segoe UI"/>
                <w:bCs/>
                <w:lang w:eastAsia="en-GB"/>
              </w:rPr>
              <w:t xml:space="preserve">noted that the Internal Audit review of Patient Safety Incidents </w:t>
            </w:r>
            <w:r w:rsidR="00763A9E">
              <w:rPr>
                <w:rFonts w:ascii="Segoe UI" w:hAnsi="Segoe UI" w:cs="Segoe UI"/>
                <w:bCs/>
                <w:lang w:eastAsia="en-GB"/>
              </w:rPr>
              <w:t xml:space="preserve">could be relevant to include on p.3 before the risk section, in order to provide context.  On page 5, she suggested mentioning community services which were also under </w:t>
            </w:r>
            <w:r w:rsidR="00671D3D">
              <w:rPr>
                <w:rFonts w:ascii="Segoe UI" w:hAnsi="Segoe UI" w:cs="Segoe UI"/>
                <w:bCs/>
                <w:lang w:eastAsia="en-GB"/>
              </w:rPr>
              <w:t>financial and demand pressures</w:t>
            </w:r>
            <w:r w:rsidR="00DE0CDA">
              <w:rPr>
                <w:rFonts w:ascii="Segoe UI" w:hAnsi="Segoe UI" w:cs="Segoe UI"/>
                <w:bCs/>
                <w:lang w:eastAsia="en-GB"/>
              </w:rPr>
              <w:t xml:space="preserve">.  </w:t>
            </w:r>
          </w:p>
          <w:p w14:paraId="3C6DB646" w14:textId="57F67B7D" w:rsidR="00DE0CDA" w:rsidRDefault="00DE0CDA" w:rsidP="00072348">
            <w:pPr>
              <w:jc w:val="both"/>
              <w:rPr>
                <w:rFonts w:ascii="Segoe UI" w:hAnsi="Segoe UI" w:cs="Segoe UI"/>
                <w:bCs/>
                <w:lang w:eastAsia="en-GB"/>
              </w:rPr>
            </w:pPr>
          </w:p>
          <w:p w14:paraId="27302961" w14:textId="61223A92" w:rsidR="00BA2D5E" w:rsidRDefault="00DE0CDA" w:rsidP="00072348">
            <w:pPr>
              <w:jc w:val="both"/>
              <w:rPr>
                <w:rFonts w:ascii="Segoe UI" w:hAnsi="Segoe UI" w:cs="Segoe UI"/>
                <w:bCs/>
                <w:lang w:eastAsia="en-GB"/>
              </w:rPr>
            </w:pPr>
            <w:r>
              <w:rPr>
                <w:rFonts w:ascii="Segoe UI" w:hAnsi="Segoe UI" w:cs="Segoe UI"/>
                <w:bCs/>
                <w:lang w:eastAsia="en-GB"/>
              </w:rPr>
              <w:t xml:space="preserve">The following </w:t>
            </w:r>
            <w:r w:rsidR="00956BA4">
              <w:rPr>
                <w:rFonts w:ascii="Segoe UI" w:hAnsi="Segoe UI" w:cs="Segoe UI"/>
                <w:bCs/>
                <w:lang w:eastAsia="en-GB"/>
              </w:rPr>
              <w:t>comments were also made:</w:t>
            </w:r>
          </w:p>
          <w:p w14:paraId="70A69AF0" w14:textId="5077A3C4" w:rsidR="00BA2D5E" w:rsidRPr="00956BA4" w:rsidRDefault="00BA2D5E" w:rsidP="00956BA4">
            <w:pPr>
              <w:pStyle w:val="ListParagraph"/>
              <w:numPr>
                <w:ilvl w:val="0"/>
                <w:numId w:val="27"/>
              </w:numPr>
              <w:jc w:val="both"/>
              <w:rPr>
                <w:rFonts w:ascii="Segoe UI" w:hAnsi="Segoe UI" w:cs="Segoe UI"/>
                <w:bCs/>
                <w:lang w:eastAsia="en-GB"/>
              </w:rPr>
            </w:pPr>
            <w:r w:rsidRPr="00956BA4">
              <w:rPr>
                <w:rFonts w:ascii="Segoe UI" w:hAnsi="Segoe UI" w:cs="Segoe UI"/>
                <w:bCs/>
                <w:lang w:eastAsia="en-GB"/>
              </w:rPr>
              <w:t xml:space="preserve">top of p.2 amend to clarify that the CEO </w:t>
            </w:r>
            <w:r w:rsidR="00602647">
              <w:rPr>
                <w:rFonts w:ascii="Segoe UI" w:hAnsi="Segoe UI" w:cs="Segoe UI"/>
                <w:bCs/>
                <w:lang w:eastAsia="en-GB"/>
              </w:rPr>
              <w:t>wa</w:t>
            </w:r>
            <w:r w:rsidRPr="00956BA4">
              <w:rPr>
                <w:rFonts w:ascii="Segoe UI" w:hAnsi="Segoe UI" w:cs="Segoe UI"/>
                <w:bCs/>
                <w:lang w:eastAsia="en-GB"/>
              </w:rPr>
              <w:t>s not responsible for risk management</w:t>
            </w:r>
            <w:r w:rsidR="00602647">
              <w:rPr>
                <w:rFonts w:ascii="Segoe UI" w:hAnsi="Segoe UI" w:cs="Segoe UI"/>
                <w:bCs/>
                <w:lang w:eastAsia="en-GB"/>
              </w:rPr>
              <w:t xml:space="preserve"> but was instead</w:t>
            </w:r>
            <w:r w:rsidRPr="00956BA4">
              <w:rPr>
                <w:rFonts w:ascii="Segoe UI" w:hAnsi="Segoe UI" w:cs="Segoe UI"/>
                <w:bCs/>
                <w:lang w:eastAsia="en-GB"/>
              </w:rPr>
              <w:t xml:space="preserve"> accountable for it as a responsibility he d</w:t>
            </w:r>
            <w:r w:rsidR="00602647">
              <w:rPr>
                <w:rFonts w:ascii="Segoe UI" w:hAnsi="Segoe UI" w:cs="Segoe UI"/>
                <w:bCs/>
                <w:lang w:eastAsia="en-GB"/>
              </w:rPr>
              <w:t>id</w:t>
            </w:r>
            <w:r w:rsidRPr="00956BA4">
              <w:rPr>
                <w:rFonts w:ascii="Segoe UI" w:hAnsi="Segoe UI" w:cs="Segoe UI"/>
                <w:bCs/>
                <w:lang w:eastAsia="en-GB"/>
              </w:rPr>
              <w:t xml:space="preserve"> not discharge directly;</w:t>
            </w:r>
          </w:p>
          <w:p w14:paraId="4292E44B" w14:textId="03ADA9C3" w:rsidR="00BA2D5E" w:rsidRPr="00956BA4" w:rsidRDefault="00BA2D5E" w:rsidP="00956BA4">
            <w:pPr>
              <w:pStyle w:val="ListParagraph"/>
              <w:numPr>
                <w:ilvl w:val="0"/>
                <w:numId w:val="27"/>
              </w:numPr>
              <w:jc w:val="both"/>
              <w:rPr>
                <w:rFonts w:ascii="Segoe UI" w:hAnsi="Segoe UI" w:cs="Segoe UI"/>
                <w:bCs/>
                <w:lang w:eastAsia="en-GB"/>
              </w:rPr>
            </w:pPr>
            <w:r w:rsidRPr="00956BA4">
              <w:rPr>
                <w:rFonts w:ascii="Segoe UI" w:hAnsi="Segoe UI" w:cs="Segoe UI"/>
                <w:bCs/>
                <w:lang w:eastAsia="en-GB"/>
              </w:rPr>
              <w:t xml:space="preserve">p.6&amp;11 update to clarity that </w:t>
            </w:r>
            <w:r w:rsidR="00602647">
              <w:rPr>
                <w:rFonts w:ascii="Segoe UI" w:hAnsi="Segoe UI" w:cs="Segoe UI"/>
                <w:bCs/>
                <w:lang w:eastAsia="en-GB"/>
              </w:rPr>
              <w:t xml:space="preserve">the </w:t>
            </w:r>
            <w:r w:rsidRPr="00956BA4">
              <w:rPr>
                <w:rFonts w:ascii="Segoe UI" w:hAnsi="Segoe UI" w:cs="Segoe UI"/>
                <w:bCs/>
                <w:lang w:eastAsia="en-GB"/>
              </w:rPr>
              <w:t>I</w:t>
            </w:r>
            <w:r w:rsidR="00602647">
              <w:rPr>
                <w:rFonts w:ascii="Segoe UI" w:hAnsi="Segoe UI" w:cs="Segoe UI"/>
                <w:bCs/>
                <w:lang w:eastAsia="en-GB"/>
              </w:rPr>
              <w:t xml:space="preserve">nformation </w:t>
            </w:r>
            <w:r w:rsidRPr="00956BA4">
              <w:rPr>
                <w:rFonts w:ascii="Segoe UI" w:hAnsi="Segoe UI" w:cs="Segoe UI"/>
                <w:bCs/>
                <w:lang w:eastAsia="en-GB"/>
              </w:rPr>
              <w:t>M</w:t>
            </w:r>
            <w:r w:rsidR="00602647">
              <w:rPr>
                <w:rFonts w:ascii="Segoe UI" w:hAnsi="Segoe UI" w:cs="Segoe UI"/>
                <w:bCs/>
                <w:lang w:eastAsia="en-GB"/>
              </w:rPr>
              <w:t xml:space="preserve">anagement </w:t>
            </w:r>
            <w:r w:rsidRPr="00956BA4">
              <w:rPr>
                <w:rFonts w:ascii="Segoe UI" w:hAnsi="Segoe UI" w:cs="Segoe UI"/>
                <w:bCs/>
                <w:lang w:eastAsia="en-GB"/>
              </w:rPr>
              <w:t>G</w:t>
            </w:r>
            <w:r w:rsidR="00602647">
              <w:rPr>
                <w:rFonts w:ascii="Segoe UI" w:hAnsi="Segoe UI" w:cs="Segoe UI"/>
                <w:bCs/>
                <w:lang w:eastAsia="en-GB"/>
              </w:rPr>
              <w:t>roup</w:t>
            </w:r>
            <w:r w:rsidRPr="00956BA4">
              <w:rPr>
                <w:rFonts w:ascii="Segoe UI" w:hAnsi="Segoe UI" w:cs="Segoe UI"/>
                <w:bCs/>
                <w:lang w:eastAsia="en-GB"/>
              </w:rPr>
              <w:t xml:space="preserve"> </w:t>
            </w:r>
            <w:r w:rsidR="00602647">
              <w:rPr>
                <w:rFonts w:ascii="Segoe UI" w:hAnsi="Segoe UI" w:cs="Segoe UI"/>
                <w:bCs/>
                <w:lang w:eastAsia="en-GB"/>
              </w:rPr>
              <w:t>wa</w:t>
            </w:r>
            <w:r w:rsidRPr="00956BA4">
              <w:rPr>
                <w:rFonts w:ascii="Segoe UI" w:hAnsi="Segoe UI" w:cs="Segoe UI"/>
                <w:bCs/>
                <w:lang w:eastAsia="en-GB"/>
              </w:rPr>
              <w:t xml:space="preserve">s monitored by </w:t>
            </w:r>
            <w:r w:rsidR="00602647">
              <w:rPr>
                <w:rFonts w:ascii="Segoe UI" w:hAnsi="Segoe UI" w:cs="Segoe UI"/>
                <w:bCs/>
                <w:lang w:eastAsia="en-GB"/>
              </w:rPr>
              <w:t xml:space="preserve">the </w:t>
            </w:r>
            <w:r w:rsidRPr="00956BA4">
              <w:rPr>
                <w:rFonts w:ascii="Segoe UI" w:hAnsi="Segoe UI" w:cs="Segoe UI"/>
                <w:bCs/>
                <w:lang w:eastAsia="en-GB"/>
              </w:rPr>
              <w:t>F</w:t>
            </w:r>
            <w:r w:rsidR="00602647">
              <w:rPr>
                <w:rFonts w:ascii="Segoe UI" w:hAnsi="Segoe UI" w:cs="Segoe UI"/>
                <w:bCs/>
                <w:lang w:eastAsia="en-GB"/>
              </w:rPr>
              <w:t xml:space="preserve">inance &amp; </w:t>
            </w:r>
            <w:r w:rsidRPr="00956BA4">
              <w:rPr>
                <w:rFonts w:ascii="Segoe UI" w:hAnsi="Segoe UI" w:cs="Segoe UI"/>
                <w:bCs/>
                <w:lang w:eastAsia="en-GB"/>
              </w:rPr>
              <w:t>I</w:t>
            </w:r>
            <w:r w:rsidR="00602647">
              <w:rPr>
                <w:rFonts w:ascii="Segoe UI" w:hAnsi="Segoe UI" w:cs="Segoe UI"/>
                <w:bCs/>
                <w:lang w:eastAsia="en-GB"/>
              </w:rPr>
              <w:t xml:space="preserve">nvestment </w:t>
            </w:r>
            <w:r w:rsidRPr="00956BA4">
              <w:rPr>
                <w:rFonts w:ascii="Segoe UI" w:hAnsi="Segoe UI" w:cs="Segoe UI"/>
                <w:bCs/>
                <w:lang w:eastAsia="en-GB"/>
              </w:rPr>
              <w:t>C</w:t>
            </w:r>
            <w:r w:rsidR="00602647">
              <w:rPr>
                <w:rFonts w:ascii="Segoe UI" w:hAnsi="Segoe UI" w:cs="Segoe UI"/>
                <w:bCs/>
                <w:lang w:eastAsia="en-GB"/>
              </w:rPr>
              <w:t>ommittee</w:t>
            </w:r>
            <w:r w:rsidRPr="00956BA4">
              <w:rPr>
                <w:rFonts w:ascii="Segoe UI" w:hAnsi="Segoe UI" w:cs="Segoe UI"/>
                <w:bCs/>
                <w:lang w:eastAsia="en-GB"/>
              </w:rPr>
              <w:t xml:space="preserve">; </w:t>
            </w:r>
          </w:p>
          <w:p w14:paraId="184CFBDF" w14:textId="625E46BB" w:rsidR="00BA2D5E" w:rsidRPr="00956BA4" w:rsidRDefault="00BA2D5E" w:rsidP="00956BA4">
            <w:pPr>
              <w:pStyle w:val="ListParagraph"/>
              <w:numPr>
                <w:ilvl w:val="0"/>
                <w:numId w:val="27"/>
              </w:numPr>
              <w:jc w:val="both"/>
              <w:rPr>
                <w:rFonts w:ascii="Segoe UI" w:hAnsi="Segoe UI" w:cs="Segoe UI"/>
                <w:bCs/>
                <w:lang w:eastAsia="en-GB"/>
              </w:rPr>
            </w:pPr>
            <w:r w:rsidRPr="00956BA4">
              <w:rPr>
                <w:rFonts w:ascii="Segoe UI" w:hAnsi="Segoe UI" w:cs="Segoe UI"/>
                <w:bCs/>
                <w:lang w:eastAsia="en-GB"/>
              </w:rPr>
              <w:t>p.7 bullet point on short-term staffing gaps – c</w:t>
            </w:r>
            <w:r w:rsidR="00D85E07">
              <w:rPr>
                <w:rFonts w:ascii="Segoe UI" w:hAnsi="Segoe UI" w:cs="Segoe UI"/>
                <w:bCs/>
                <w:lang w:eastAsia="en-GB"/>
              </w:rPr>
              <w:t>larify that</w:t>
            </w:r>
            <w:r w:rsidRPr="00956BA4">
              <w:rPr>
                <w:rFonts w:ascii="Segoe UI" w:hAnsi="Segoe UI" w:cs="Segoe UI"/>
                <w:bCs/>
                <w:lang w:eastAsia="en-GB"/>
              </w:rPr>
              <w:t xml:space="preserve"> filled where possible by use of bank, and then by agency staff if bank staff not available.  Acknowledge the progress made in growing the staff bank and not just defaulting to agency; and</w:t>
            </w:r>
          </w:p>
          <w:p w14:paraId="6A5D6BE4" w14:textId="635F6F3B" w:rsidR="00BA2D5E" w:rsidRPr="00956BA4" w:rsidRDefault="00BA2D5E" w:rsidP="00956BA4">
            <w:pPr>
              <w:pStyle w:val="ListParagraph"/>
              <w:numPr>
                <w:ilvl w:val="0"/>
                <w:numId w:val="27"/>
              </w:numPr>
              <w:jc w:val="both"/>
              <w:rPr>
                <w:rFonts w:ascii="Segoe UI" w:hAnsi="Segoe UI" w:cs="Segoe UI"/>
                <w:bCs/>
                <w:lang w:eastAsia="en-GB"/>
              </w:rPr>
            </w:pPr>
            <w:r w:rsidRPr="00956BA4">
              <w:rPr>
                <w:rFonts w:ascii="Segoe UI" w:hAnsi="Segoe UI" w:cs="Segoe UI"/>
                <w:bCs/>
                <w:lang w:eastAsia="en-GB"/>
              </w:rPr>
              <w:t>p.14 impact on BAME</w:t>
            </w:r>
            <w:r w:rsidR="00345D5B">
              <w:t xml:space="preserve"> (</w:t>
            </w:r>
            <w:r w:rsidR="00345D5B" w:rsidRPr="00345D5B">
              <w:rPr>
                <w:rFonts w:ascii="Segoe UI" w:hAnsi="Segoe UI" w:cs="Segoe UI"/>
                <w:bCs/>
                <w:lang w:eastAsia="en-GB"/>
              </w:rPr>
              <w:t xml:space="preserve">Black, Asian and </w:t>
            </w:r>
            <w:r w:rsidR="00345D5B">
              <w:rPr>
                <w:rFonts w:ascii="Segoe UI" w:hAnsi="Segoe UI" w:cs="Segoe UI"/>
                <w:bCs/>
                <w:lang w:eastAsia="en-GB"/>
              </w:rPr>
              <w:t>M</w:t>
            </w:r>
            <w:r w:rsidR="00345D5B" w:rsidRPr="00345D5B">
              <w:rPr>
                <w:rFonts w:ascii="Segoe UI" w:hAnsi="Segoe UI" w:cs="Segoe UI"/>
                <w:bCs/>
                <w:lang w:eastAsia="en-GB"/>
              </w:rPr>
              <w:t xml:space="preserve">inority </w:t>
            </w:r>
            <w:r w:rsidR="00345D5B">
              <w:rPr>
                <w:rFonts w:ascii="Segoe UI" w:hAnsi="Segoe UI" w:cs="Segoe UI"/>
                <w:bCs/>
                <w:lang w:eastAsia="en-GB"/>
              </w:rPr>
              <w:t>E</w:t>
            </w:r>
            <w:r w:rsidR="00345D5B" w:rsidRPr="00345D5B">
              <w:rPr>
                <w:rFonts w:ascii="Segoe UI" w:hAnsi="Segoe UI" w:cs="Segoe UI"/>
                <w:bCs/>
                <w:lang w:eastAsia="en-GB"/>
              </w:rPr>
              <w:t>thnic</w:t>
            </w:r>
            <w:r w:rsidR="00345D5B">
              <w:rPr>
                <w:rFonts w:ascii="Segoe UI" w:hAnsi="Segoe UI" w:cs="Segoe UI"/>
                <w:bCs/>
                <w:lang w:eastAsia="en-GB"/>
              </w:rPr>
              <w:t>)</w:t>
            </w:r>
            <w:r w:rsidRPr="00956BA4">
              <w:rPr>
                <w:rFonts w:ascii="Segoe UI" w:hAnsi="Segoe UI" w:cs="Segoe UI"/>
                <w:bCs/>
                <w:lang w:eastAsia="en-GB"/>
              </w:rPr>
              <w:t xml:space="preserve"> communities – </w:t>
            </w:r>
            <w:r w:rsidR="00DF68B4">
              <w:rPr>
                <w:rFonts w:ascii="Segoe UI" w:hAnsi="Segoe UI" w:cs="Segoe UI"/>
                <w:bCs/>
                <w:lang w:eastAsia="en-GB"/>
              </w:rPr>
              <w:t>clarify</w:t>
            </w:r>
            <w:r w:rsidRPr="00956BA4">
              <w:rPr>
                <w:rFonts w:ascii="Segoe UI" w:hAnsi="Segoe UI" w:cs="Segoe UI"/>
                <w:bCs/>
                <w:lang w:eastAsia="en-GB"/>
              </w:rPr>
              <w:t xml:space="preserve"> what might be done to address disproportionate impact and</w:t>
            </w:r>
            <w:r w:rsidR="00005277">
              <w:rPr>
                <w:rFonts w:ascii="Segoe UI" w:hAnsi="Segoe UI" w:cs="Segoe UI"/>
                <w:bCs/>
                <w:lang w:eastAsia="en-GB"/>
              </w:rPr>
              <w:t xml:space="preserve"> take this beyond rhetoric and into</w:t>
            </w:r>
            <w:r w:rsidRPr="00956BA4">
              <w:rPr>
                <w:rFonts w:ascii="Segoe UI" w:hAnsi="Segoe UI" w:cs="Segoe UI"/>
                <w:bCs/>
                <w:lang w:eastAsia="en-GB"/>
              </w:rPr>
              <w:t xml:space="preserve"> strategic plans</w:t>
            </w:r>
            <w:r w:rsidR="00005277">
              <w:rPr>
                <w:rFonts w:ascii="Segoe UI" w:hAnsi="Segoe UI" w:cs="Segoe UI"/>
                <w:bCs/>
                <w:lang w:eastAsia="en-GB"/>
              </w:rPr>
              <w:t>.</w:t>
            </w:r>
          </w:p>
          <w:p w14:paraId="3F68486F" w14:textId="142B7CE0" w:rsidR="00C131E1" w:rsidRPr="00C94689" w:rsidRDefault="00C94689" w:rsidP="00072348">
            <w:pPr>
              <w:jc w:val="both"/>
              <w:rPr>
                <w:rFonts w:ascii="Segoe UI" w:hAnsi="Segoe UI" w:cs="Segoe UI"/>
                <w:b/>
                <w:lang w:eastAsia="en-GB"/>
              </w:rPr>
            </w:pPr>
            <w:r>
              <w:rPr>
                <w:rFonts w:ascii="Segoe UI" w:hAnsi="Segoe UI" w:cs="Segoe UI"/>
                <w:b/>
                <w:lang w:eastAsia="en-GB"/>
              </w:rPr>
              <w:t>The Committee noted the report, supported the direction of the narrative, and noted that further comments on the AGS in particular should be provided to the DoCA/CoSec.</w:t>
            </w:r>
          </w:p>
          <w:p w14:paraId="1F0CBC11" w14:textId="77777777" w:rsidR="003A6E07" w:rsidRPr="002D5A81" w:rsidRDefault="003A6E07" w:rsidP="00F84362">
            <w:pPr>
              <w:jc w:val="both"/>
              <w:rPr>
                <w:rFonts w:ascii="Segoe UI" w:hAnsi="Segoe UI" w:cs="Segoe UI"/>
                <w:b/>
                <w:lang w:eastAsia="en-GB"/>
              </w:rPr>
            </w:pPr>
          </w:p>
        </w:tc>
        <w:tc>
          <w:tcPr>
            <w:tcW w:w="1025" w:type="dxa"/>
          </w:tcPr>
          <w:p w14:paraId="52A0517E" w14:textId="77777777" w:rsidR="003A6E07" w:rsidRDefault="003A6E07" w:rsidP="00307DCC">
            <w:pPr>
              <w:rPr>
                <w:rFonts w:ascii="Segoe UI" w:hAnsi="Segoe UI" w:cs="Segoe UI"/>
                <w:b/>
                <w:bCs/>
                <w:lang w:eastAsia="en-GB"/>
              </w:rPr>
            </w:pPr>
          </w:p>
          <w:p w14:paraId="575EB218" w14:textId="77777777" w:rsidR="00CB27D5" w:rsidRDefault="00CB27D5" w:rsidP="00307DCC">
            <w:pPr>
              <w:rPr>
                <w:rFonts w:ascii="Segoe UI" w:hAnsi="Segoe UI" w:cs="Segoe UI"/>
                <w:b/>
                <w:bCs/>
                <w:lang w:eastAsia="en-GB"/>
              </w:rPr>
            </w:pPr>
          </w:p>
          <w:p w14:paraId="30F0F573" w14:textId="77777777" w:rsidR="00CB27D5" w:rsidRDefault="00CB27D5" w:rsidP="00307DCC">
            <w:pPr>
              <w:rPr>
                <w:rFonts w:ascii="Segoe UI" w:hAnsi="Segoe UI" w:cs="Segoe UI"/>
                <w:b/>
                <w:bCs/>
                <w:lang w:eastAsia="en-GB"/>
              </w:rPr>
            </w:pPr>
          </w:p>
          <w:p w14:paraId="0A21B2FD" w14:textId="77777777" w:rsidR="00CB27D5" w:rsidRDefault="00CB27D5" w:rsidP="00307DCC">
            <w:pPr>
              <w:rPr>
                <w:rFonts w:ascii="Segoe UI" w:hAnsi="Segoe UI" w:cs="Segoe UI"/>
                <w:b/>
                <w:bCs/>
                <w:lang w:eastAsia="en-GB"/>
              </w:rPr>
            </w:pPr>
          </w:p>
          <w:p w14:paraId="206C8C81" w14:textId="77777777" w:rsidR="00CB27D5" w:rsidRDefault="00CB27D5" w:rsidP="00307DCC">
            <w:pPr>
              <w:rPr>
                <w:rFonts w:ascii="Segoe UI" w:hAnsi="Segoe UI" w:cs="Segoe UI"/>
                <w:b/>
                <w:bCs/>
                <w:lang w:eastAsia="en-GB"/>
              </w:rPr>
            </w:pPr>
          </w:p>
          <w:p w14:paraId="463A4FFB" w14:textId="77777777" w:rsidR="00CB27D5" w:rsidRDefault="00CB27D5" w:rsidP="00307DCC">
            <w:pPr>
              <w:rPr>
                <w:rFonts w:ascii="Segoe UI" w:hAnsi="Segoe UI" w:cs="Segoe UI"/>
                <w:b/>
                <w:bCs/>
                <w:lang w:eastAsia="en-GB"/>
              </w:rPr>
            </w:pPr>
          </w:p>
          <w:p w14:paraId="1B1C7A5F" w14:textId="77777777" w:rsidR="00CB27D5" w:rsidRDefault="00CB27D5" w:rsidP="00307DCC">
            <w:pPr>
              <w:rPr>
                <w:rFonts w:ascii="Segoe UI" w:hAnsi="Segoe UI" w:cs="Segoe UI"/>
                <w:b/>
                <w:bCs/>
                <w:lang w:eastAsia="en-GB"/>
              </w:rPr>
            </w:pPr>
          </w:p>
          <w:p w14:paraId="4B4A7CE8" w14:textId="77777777" w:rsidR="00CB27D5" w:rsidRDefault="00CB27D5" w:rsidP="00307DCC">
            <w:pPr>
              <w:rPr>
                <w:rFonts w:ascii="Segoe UI" w:hAnsi="Segoe UI" w:cs="Segoe UI"/>
                <w:b/>
                <w:bCs/>
                <w:lang w:eastAsia="en-GB"/>
              </w:rPr>
            </w:pPr>
          </w:p>
          <w:p w14:paraId="2BD938EF" w14:textId="77777777" w:rsidR="00CB27D5" w:rsidRDefault="00CB27D5" w:rsidP="00307DCC">
            <w:pPr>
              <w:rPr>
                <w:rFonts w:ascii="Segoe UI" w:hAnsi="Segoe UI" w:cs="Segoe UI"/>
                <w:b/>
                <w:bCs/>
                <w:lang w:eastAsia="en-GB"/>
              </w:rPr>
            </w:pPr>
          </w:p>
          <w:p w14:paraId="48E3C635" w14:textId="77777777" w:rsidR="00CB27D5" w:rsidRDefault="00CB27D5" w:rsidP="00307DCC">
            <w:pPr>
              <w:rPr>
                <w:rFonts w:ascii="Segoe UI" w:hAnsi="Segoe UI" w:cs="Segoe UI"/>
                <w:b/>
                <w:bCs/>
                <w:lang w:eastAsia="en-GB"/>
              </w:rPr>
            </w:pPr>
          </w:p>
          <w:p w14:paraId="23A837B5" w14:textId="77777777" w:rsidR="00CB27D5" w:rsidRDefault="00CB27D5" w:rsidP="00307DCC">
            <w:pPr>
              <w:rPr>
                <w:rFonts w:ascii="Segoe UI" w:hAnsi="Segoe UI" w:cs="Segoe UI"/>
                <w:b/>
                <w:bCs/>
                <w:lang w:eastAsia="en-GB"/>
              </w:rPr>
            </w:pPr>
          </w:p>
          <w:p w14:paraId="1B9BB2F4" w14:textId="77777777" w:rsidR="00CB27D5" w:rsidRDefault="00CB27D5" w:rsidP="00307DCC">
            <w:pPr>
              <w:rPr>
                <w:rFonts w:ascii="Segoe UI" w:hAnsi="Segoe UI" w:cs="Segoe UI"/>
                <w:b/>
                <w:bCs/>
                <w:lang w:eastAsia="en-GB"/>
              </w:rPr>
            </w:pPr>
          </w:p>
          <w:p w14:paraId="3916CDD0" w14:textId="77777777" w:rsidR="00CB27D5" w:rsidRDefault="00CB27D5" w:rsidP="00307DCC">
            <w:pPr>
              <w:rPr>
                <w:rFonts w:ascii="Segoe UI" w:hAnsi="Segoe UI" w:cs="Segoe UI"/>
                <w:b/>
                <w:bCs/>
                <w:lang w:eastAsia="en-GB"/>
              </w:rPr>
            </w:pPr>
          </w:p>
          <w:p w14:paraId="1E1DC6D5" w14:textId="77777777" w:rsidR="00CB27D5" w:rsidRDefault="00CB27D5" w:rsidP="00307DCC">
            <w:pPr>
              <w:rPr>
                <w:rFonts w:ascii="Segoe UI" w:hAnsi="Segoe UI" w:cs="Segoe UI"/>
                <w:b/>
                <w:bCs/>
                <w:lang w:eastAsia="en-GB"/>
              </w:rPr>
            </w:pPr>
          </w:p>
          <w:p w14:paraId="78D7CC04" w14:textId="77777777" w:rsidR="00CB27D5" w:rsidRDefault="00CB27D5" w:rsidP="00307DCC">
            <w:pPr>
              <w:rPr>
                <w:rFonts w:ascii="Segoe UI" w:hAnsi="Segoe UI" w:cs="Segoe UI"/>
                <w:b/>
                <w:bCs/>
                <w:lang w:eastAsia="en-GB"/>
              </w:rPr>
            </w:pPr>
          </w:p>
          <w:p w14:paraId="57B2E3FD" w14:textId="77777777" w:rsidR="00CB27D5" w:rsidRDefault="00CB27D5" w:rsidP="00307DCC">
            <w:pPr>
              <w:rPr>
                <w:rFonts w:ascii="Segoe UI" w:hAnsi="Segoe UI" w:cs="Segoe UI"/>
                <w:b/>
                <w:bCs/>
                <w:lang w:eastAsia="en-GB"/>
              </w:rPr>
            </w:pPr>
          </w:p>
          <w:p w14:paraId="5104B8FF" w14:textId="77777777" w:rsidR="00CB27D5" w:rsidRDefault="00CB27D5" w:rsidP="00307DCC">
            <w:pPr>
              <w:rPr>
                <w:rFonts w:ascii="Segoe UI" w:hAnsi="Segoe UI" w:cs="Segoe UI"/>
                <w:b/>
                <w:bCs/>
                <w:lang w:eastAsia="en-GB"/>
              </w:rPr>
            </w:pPr>
          </w:p>
          <w:p w14:paraId="73952B19" w14:textId="77777777" w:rsidR="00CB27D5" w:rsidRDefault="00CB27D5" w:rsidP="00307DCC">
            <w:pPr>
              <w:rPr>
                <w:rFonts w:ascii="Segoe UI" w:hAnsi="Segoe UI" w:cs="Segoe UI"/>
                <w:b/>
                <w:bCs/>
                <w:lang w:eastAsia="en-GB"/>
              </w:rPr>
            </w:pPr>
          </w:p>
          <w:p w14:paraId="623F8A05" w14:textId="77777777" w:rsidR="00CB27D5" w:rsidRDefault="00CB27D5" w:rsidP="00307DCC">
            <w:pPr>
              <w:rPr>
                <w:rFonts w:ascii="Segoe UI" w:hAnsi="Segoe UI" w:cs="Segoe UI"/>
                <w:b/>
                <w:bCs/>
                <w:lang w:eastAsia="en-GB"/>
              </w:rPr>
            </w:pPr>
          </w:p>
          <w:p w14:paraId="7ADEDC2B" w14:textId="77777777" w:rsidR="00CB27D5" w:rsidRDefault="00CB27D5" w:rsidP="00307DCC">
            <w:pPr>
              <w:rPr>
                <w:rFonts w:ascii="Segoe UI" w:hAnsi="Segoe UI" w:cs="Segoe UI"/>
                <w:b/>
                <w:bCs/>
                <w:lang w:eastAsia="en-GB"/>
              </w:rPr>
            </w:pPr>
          </w:p>
          <w:p w14:paraId="7886238A" w14:textId="77777777" w:rsidR="00CB27D5" w:rsidRDefault="00CB27D5" w:rsidP="00307DCC">
            <w:pPr>
              <w:rPr>
                <w:rFonts w:ascii="Segoe UI" w:hAnsi="Segoe UI" w:cs="Segoe UI"/>
                <w:b/>
                <w:bCs/>
                <w:lang w:eastAsia="en-GB"/>
              </w:rPr>
            </w:pPr>
          </w:p>
          <w:p w14:paraId="394D28DA" w14:textId="77777777" w:rsidR="00CB27D5" w:rsidRDefault="00CB27D5" w:rsidP="00307DCC">
            <w:pPr>
              <w:rPr>
                <w:rFonts w:ascii="Segoe UI" w:hAnsi="Segoe UI" w:cs="Segoe UI"/>
                <w:b/>
                <w:bCs/>
                <w:lang w:eastAsia="en-GB"/>
              </w:rPr>
            </w:pPr>
          </w:p>
          <w:p w14:paraId="765C4E86" w14:textId="77777777" w:rsidR="00CB27D5" w:rsidRDefault="00CB27D5" w:rsidP="00307DCC">
            <w:pPr>
              <w:rPr>
                <w:rFonts w:ascii="Segoe UI" w:hAnsi="Segoe UI" w:cs="Segoe UI"/>
                <w:b/>
                <w:bCs/>
                <w:lang w:eastAsia="en-GB"/>
              </w:rPr>
            </w:pPr>
            <w:r>
              <w:rPr>
                <w:rFonts w:ascii="Segoe UI" w:hAnsi="Segoe UI" w:cs="Segoe UI"/>
                <w:b/>
                <w:bCs/>
                <w:lang w:eastAsia="en-GB"/>
              </w:rPr>
              <w:t>KR</w:t>
            </w:r>
          </w:p>
          <w:p w14:paraId="2514D39B" w14:textId="77777777" w:rsidR="00CB27D5" w:rsidRDefault="00CB27D5" w:rsidP="00307DCC">
            <w:pPr>
              <w:rPr>
                <w:rFonts w:ascii="Segoe UI" w:hAnsi="Segoe UI" w:cs="Segoe UI"/>
                <w:b/>
                <w:bCs/>
                <w:lang w:eastAsia="en-GB"/>
              </w:rPr>
            </w:pPr>
          </w:p>
          <w:p w14:paraId="3AD3A329" w14:textId="77777777" w:rsidR="00CB27D5" w:rsidRDefault="00CB27D5" w:rsidP="00307DCC">
            <w:pPr>
              <w:rPr>
                <w:rFonts w:ascii="Segoe UI" w:hAnsi="Segoe UI" w:cs="Segoe UI"/>
                <w:b/>
                <w:bCs/>
                <w:lang w:eastAsia="en-GB"/>
              </w:rPr>
            </w:pPr>
          </w:p>
          <w:p w14:paraId="4E62292F" w14:textId="77777777" w:rsidR="00CB27D5" w:rsidRDefault="00CB27D5" w:rsidP="00307DCC">
            <w:pPr>
              <w:rPr>
                <w:rFonts w:ascii="Segoe UI" w:hAnsi="Segoe UI" w:cs="Segoe UI"/>
                <w:b/>
                <w:bCs/>
                <w:lang w:eastAsia="en-GB"/>
              </w:rPr>
            </w:pPr>
          </w:p>
          <w:p w14:paraId="02536842" w14:textId="77777777" w:rsidR="00CB27D5" w:rsidRDefault="00CB27D5" w:rsidP="00307DCC">
            <w:pPr>
              <w:rPr>
                <w:rFonts w:ascii="Segoe UI" w:hAnsi="Segoe UI" w:cs="Segoe UI"/>
                <w:b/>
                <w:bCs/>
                <w:lang w:eastAsia="en-GB"/>
              </w:rPr>
            </w:pPr>
          </w:p>
          <w:p w14:paraId="4B581E72" w14:textId="77777777" w:rsidR="00CB27D5" w:rsidRDefault="00CB27D5" w:rsidP="00307DCC">
            <w:pPr>
              <w:rPr>
                <w:rFonts w:ascii="Segoe UI" w:hAnsi="Segoe UI" w:cs="Segoe UI"/>
                <w:b/>
                <w:bCs/>
                <w:lang w:eastAsia="en-GB"/>
              </w:rPr>
            </w:pPr>
          </w:p>
          <w:p w14:paraId="7E58B532" w14:textId="77777777" w:rsidR="00CB27D5" w:rsidRDefault="00CB27D5" w:rsidP="00307DCC">
            <w:pPr>
              <w:rPr>
                <w:rFonts w:ascii="Segoe UI" w:hAnsi="Segoe UI" w:cs="Segoe UI"/>
                <w:b/>
                <w:bCs/>
                <w:lang w:eastAsia="en-GB"/>
              </w:rPr>
            </w:pPr>
          </w:p>
          <w:p w14:paraId="38EF463D" w14:textId="77777777" w:rsidR="00CB27D5" w:rsidRDefault="00CB27D5" w:rsidP="00307DCC">
            <w:pPr>
              <w:rPr>
                <w:rFonts w:ascii="Segoe UI" w:hAnsi="Segoe UI" w:cs="Segoe UI"/>
                <w:b/>
                <w:bCs/>
                <w:lang w:eastAsia="en-GB"/>
              </w:rPr>
            </w:pPr>
          </w:p>
          <w:p w14:paraId="4C0799A0" w14:textId="77777777" w:rsidR="00CB27D5" w:rsidRDefault="00CB27D5" w:rsidP="00307DCC">
            <w:pPr>
              <w:rPr>
                <w:rFonts w:ascii="Segoe UI" w:hAnsi="Segoe UI" w:cs="Segoe UI"/>
                <w:b/>
                <w:bCs/>
                <w:lang w:eastAsia="en-GB"/>
              </w:rPr>
            </w:pPr>
          </w:p>
          <w:p w14:paraId="65C1E707" w14:textId="77777777" w:rsidR="00CB27D5" w:rsidRDefault="00CB27D5" w:rsidP="00307DCC">
            <w:pPr>
              <w:rPr>
                <w:rFonts w:ascii="Segoe UI" w:hAnsi="Segoe UI" w:cs="Segoe UI"/>
                <w:b/>
                <w:bCs/>
                <w:lang w:eastAsia="en-GB"/>
              </w:rPr>
            </w:pPr>
          </w:p>
          <w:p w14:paraId="67687380" w14:textId="77777777" w:rsidR="00CB27D5" w:rsidRDefault="00CB27D5" w:rsidP="00307DCC">
            <w:pPr>
              <w:rPr>
                <w:rFonts w:ascii="Segoe UI" w:hAnsi="Segoe UI" w:cs="Segoe UI"/>
                <w:b/>
                <w:bCs/>
                <w:lang w:eastAsia="en-GB"/>
              </w:rPr>
            </w:pPr>
          </w:p>
          <w:p w14:paraId="5628BC7C" w14:textId="77777777" w:rsidR="00CB27D5" w:rsidRDefault="00CB27D5" w:rsidP="00307DCC">
            <w:pPr>
              <w:rPr>
                <w:rFonts w:ascii="Segoe UI" w:hAnsi="Segoe UI" w:cs="Segoe UI"/>
                <w:b/>
                <w:bCs/>
                <w:lang w:eastAsia="en-GB"/>
              </w:rPr>
            </w:pPr>
          </w:p>
          <w:p w14:paraId="2055DE5E" w14:textId="77777777" w:rsidR="00CB27D5" w:rsidRDefault="00CB27D5" w:rsidP="00307DCC">
            <w:pPr>
              <w:rPr>
                <w:rFonts w:ascii="Segoe UI" w:hAnsi="Segoe UI" w:cs="Segoe UI"/>
                <w:b/>
                <w:bCs/>
                <w:lang w:eastAsia="en-GB"/>
              </w:rPr>
            </w:pPr>
          </w:p>
          <w:p w14:paraId="59B64B66" w14:textId="77777777" w:rsidR="00CB27D5" w:rsidRDefault="00CB27D5" w:rsidP="00307DCC">
            <w:pPr>
              <w:rPr>
                <w:rFonts w:ascii="Segoe UI" w:hAnsi="Segoe UI" w:cs="Segoe UI"/>
                <w:b/>
                <w:bCs/>
                <w:lang w:eastAsia="en-GB"/>
              </w:rPr>
            </w:pPr>
          </w:p>
          <w:p w14:paraId="4697A14E" w14:textId="39DB0812" w:rsidR="00CB27D5" w:rsidRPr="00CB27D5" w:rsidRDefault="00CB27D5" w:rsidP="00307DCC">
            <w:pPr>
              <w:rPr>
                <w:rFonts w:ascii="Segoe UI" w:hAnsi="Segoe UI" w:cs="Segoe UI"/>
                <w:b/>
                <w:bCs/>
                <w:lang w:eastAsia="en-GB"/>
              </w:rPr>
            </w:pPr>
            <w:r>
              <w:rPr>
                <w:rFonts w:ascii="Segoe UI" w:hAnsi="Segoe UI" w:cs="Segoe UI"/>
                <w:b/>
                <w:bCs/>
                <w:lang w:eastAsia="en-GB"/>
              </w:rPr>
              <w:t>KR</w:t>
            </w:r>
          </w:p>
        </w:tc>
      </w:tr>
      <w:tr w:rsidR="00C94689" w:rsidRPr="002D5A81" w14:paraId="781CEC05" w14:textId="77777777" w:rsidTr="00213250">
        <w:tc>
          <w:tcPr>
            <w:tcW w:w="9782" w:type="dxa"/>
            <w:gridSpan w:val="3"/>
            <w:tcBorders>
              <w:bottom w:val="single" w:sz="4" w:space="0" w:color="auto"/>
            </w:tcBorders>
          </w:tcPr>
          <w:p w14:paraId="37A961E2" w14:textId="4D651508" w:rsidR="00C94689" w:rsidRPr="002D5A81" w:rsidRDefault="009D50B4" w:rsidP="00307DCC">
            <w:pPr>
              <w:rPr>
                <w:rFonts w:ascii="Segoe UI" w:hAnsi="Segoe UI" w:cs="Segoe UI"/>
                <w:lang w:eastAsia="en-GB"/>
              </w:rPr>
            </w:pPr>
            <w:r>
              <w:rPr>
                <w:rFonts w:ascii="Segoe UI" w:hAnsi="Segoe UI" w:cs="Segoe UI"/>
                <w:b/>
                <w:bCs/>
                <w:lang w:eastAsia="en-GB"/>
              </w:rPr>
              <w:t>AUDIT AND COUNTER FRAUD REPORTS</w:t>
            </w:r>
          </w:p>
        </w:tc>
      </w:tr>
      <w:tr w:rsidR="00BD1329" w:rsidRPr="002D5A81" w14:paraId="029FC6C6" w14:textId="77777777" w:rsidTr="00BB002B">
        <w:tc>
          <w:tcPr>
            <w:tcW w:w="568" w:type="dxa"/>
            <w:tcBorders>
              <w:bottom w:val="single" w:sz="4" w:space="0" w:color="auto"/>
            </w:tcBorders>
          </w:tcPr>
          <w:p w14:paraId="1AC5CED9" w14:textId="77777777" w:rsidR="00BD1329" w:rsidRDefault="00BD1329" w:rsidP="00307DCC">
            <w:pPr>
              <w:rPr>
                <w:rFonts w:ascii="Segoe UI" w:hAnsi="Segoe UI" w:cs="Segoe UI"/>
                <w:bCs/>
                <w:lang w:eastAsia="en-GB"/>
              </w:rPr>
            </w:pPr>
            <w:r>
              <w:rPr>
                <w:rFonts w:ascii="Segoe UI" w:hAnsi="Segoe UI" w:cs="Segoe UI"/>
                <w:b/>
                <w:lang w:eastAsia="en-GB"/>
              </w:rPr>
              <w:t>6.</w:t>
            </w:r>
          </w:p>
          <w:p w14:paraId="73AA824E" w14:textId="77777777" w:rsidR="00346069" w:rsidRDefault="00346069" w:rsidP="00307DCC">
            <w:pPr>
              <w:rPr>
                <w:rFonts w:ascii="Segoe UI" w:hAnsi="Segoe UI" w:cs="Segoe UI"/>
                <w:bCs/>
                <w:lang w:eastAsia="en-GB"/>
              </w:rPr>
            </w:pPr>
          </w:p>
          <w:p w14:paraId="4A0B1515" w14:textId="77777777" w:rsidR="00346069" w:rsidRDefault="00346069" w:rsidP="00307DCC">
            <w:pPr>
              <w:rPr>
                <w:rFonts w:ascii="Segoe UI" w:hAnsi="Segoe UI" w:cs="Segoe UI"/>
                <w:bCs/>
                <w:lang w:eastAsia="en-GB"/>
              </w:rPr>
            </w:pPr>
            <w:r>
              <w:rPr>
                <w:rFonts w:ascii="Segoe UI" w:hAnsi="Segoe UI" w:cs="Segoe UI"/>
                <w:bCs/>
                <w:lang w:eastAsia="en-GB"/>
              </w:rPr>
              <w:t>a</w:t>
            </w:r>
          </w:p>
          <w:p w14:paraId="4C4A89C6" w14:textId="77777777" w:rsidR="00346069" w:rsidRDefault="00346069" w:rsidP="00307DCC">
            <w:pPr>
              <w:rPr>
                <w:rFonts w:ascii="Segoe UI" w:hAnsi="Segoe UI" w:cs="Segoe UI"/>
                <w:bCs/>
                <w:lang w:eastAsia="en-GB"/>
              </w:rPr>
            </w:pPr>
          </w:p>
          <w:p w14:paraId="6E86936B" w14:textId="77777777" w:rsidR="00346069" w:rsidRDefault="00346069" w:rsidP="00307DCC">
            <w:pPr>
              <w:rPr>
                <w:rFonts w:ascii="Segoe UI" w:hAnsi="Segoe UI" w:cs="Segoe UI"/>
                <w:bCs/>
                <w:lang w:eastAsia="en-GB"/>
              </w:rPr>
            </w:pPr>
          </w:p>
          <w:p w14:paraId="0E45B2BA" w14:textId="77777777" w:rsidR="00346069" w:rsidRDefault="00346069" w:rsidP="00307DCC">
            <w:pPr>
              <w:rPr>
                <w:rFonts w:ascii="Segoe UI" w:hAnsi="Segoe UI" w:cs="Segoe UI"/>
                <w:bCs/>
                <w:lang w:eastAsia="en-GB"/>
              </w:rPr>
            </w:pPr>
          </w:p>
          <w:p w14:paraId="74FA6FF4" w14:textId="77777777" w:rsidR="00346069" w:rsidRDefault="00346069" w:rsidP="00307DCC">
            <w:pPr>
              <w:rPr>
                <w:rFonts w:ascii="Segoe UI" w:hAnsi="Segoe UI" w:cs="Segoe UI"/>
                <w:bCs/>
                <w:lang w:eastAsia="en-GB"/>
              </w:rPr>
            </w:pPr>
          </w:p>
          <w:p w14:paraId="61B02ED8" w14:textId="77777777" w:rsidR="00346069" w:rsidRDefault="00346069" w:rsidP="00307DCC">
            <w:pPr>
              <w:rPr>
                <w:rFonts w:ascii="Segoe UI" w:hAnsi="Segoe UI" w:cs="Segoe UI"/>
                <w:bCs/>
                <w:lang w:eastAsia="en-GB"/>
              </w:rPr>
            </w:pPr>
          </w:p>
          <w:p w14:paraId="47EF4092" w14:textId="77777777" w:rsidR="00346069" w:rsidRDefault="00346069" w:rsidP="00307DCC">
            <w:pPr>
              <w:rPr>
                <w:rFonts w:ascii="Segoe UI" w:hAnsi="Segoe UI" w:cs="Segoe UI"/>
                <w:bCs/>
                <w:lang w:eastAsia="en-GB"/>
              </w:rPr>
            </w:pPr>
          </w:p>
          <w:p w14:paraId="7A7047B1" w14:textId="77777777" w:rsidR="00346069" w:rsidRDefault="00346069" w:rsidP="00307DCC">
            <w:pPr>
              <w:rPr>
                <w:rFonts w:ascii="Segoe UI" w:hAnsi="Segoe UI" w:cs="Segoe UI"/>
                <w:bCs/>
                <w:lang w:eastAsia="en-GB"/>
              </w:rPr>
            </w:pPr>
          </w:p>
          <w:p w14:paraId="7B537B13" w14:textId="77777777" w:rsidR="00346069" w:rsidRDefault="00346069" w:rsidP="00307DCC">
            <w:pPr>
              <w:rPr>
                <w:rFonts w:ascii="Segoe UI" w:hAnsi="Segoe UI" w:cs="Segoe UI"/>
                <w:bCs/>
                <w:lang w:eastAsia="en-GB"/>
              </w:rPr>
            </w:pPr>
            <w:r>
              <w:rPr>
                <w:rFonts w:ascii="Segoe UI" w:hAnsi="Segoe UI" w:cs="Segoe UI"/>
                <w:bCs/>
                <w:lang w:eastAsia="en-GB"/>
              </w:rPr>
              <w:t>b</w:t>
            </w:r>
          </w:p>
          <w:p w14:paraId="0238AA08" w14:textId="77777777" w:rsidR="00346069" w:rsidRDefault="00346069" w:rsidP="00307DCC">
            <w:pPr>
              <w:rPr>
                <w:rFonts w:ascii="Segoe UI" w:hAnsi="Segoe UI" w:cs="Segoe UI"/>
                <w:bCs/>
                <w:lang w:eastAsia="en-GB"/>
              </w:rPr>
            </w:pPr>
          </w:p>
          <w:p w14:paraId="66350CD7" w14:textId="77777777" w:rsidR="00346069" w:rsidRDefault="00346069" w:rsidP="00307DCC">
            <w:pPr>
              <w:rPr>
                <w:rFonts w:ascii="Segoe UI" w:hAnsi="Segoe UI" w:cs="Segoe UI"/>
                <w:bCs/>
                <w:lang w:eastAsia="en-GB"/>
              </w:rPr>
            </w:pPr>
          </w:p>
          <w:p w14:paraId="0956660E" w14:textId="77777777" w:rsidR="00346069" w:rsidRDefault="00346069" w:rsidP="00307DCC">
            <w:pPr>
              <w:rPr>
                <w:rFonts w:ascii="Segoe UI" w:hAnsi="Segoe UI" w:cs="Segoe UI"/>
                <w:bCs/>
                <w:lang w:eastAsia="en-GB"/>
              </w:rPr>
            </w:pPr>
          </w:p>
          <w:p w14:paraId="4AFBF59F" w14:textId="77777777" w:rsidR="00346069" w:rsidRDefault="00346069" w:rsidP="00307DCC">
            <w:pPr>
              <w:rPr>
                <w:rFonts w:ascii="Segoe UI" w:hAnsi="Segoe UI" w:cs="Segoe UI"/>
                <w:bCs/>
                <w:lang w:eastAsia="en-GB"/>
              </w:rPr>
            </w:pPr>
            <w:r>
              <w:rPr>
                <w:rFonts w:ascii="Segoe UI" w:hAnsi="Segoe UI" w:cs="Segoe UI"/>
                <w:bCs/>
                <w:lang w:eastAsia="en-GB"/>
              </w:rPr>
              <w:t>c</w:t>
            </w:r>
          </w:p>
          <w:p w14:paraId="18EFEF13" w14:textId="77777777" w:rsidR="00346069" w:rsidRDefault="00346069" w:rsidP="00307DCC">
            <w:pPr>
              <w:rPr>
                <w:rFonts w:ascii="Segoe UI" w:hAnsi="Segoe UI" w:cs="Segoe UI"/>
                <w:bCs/>
                <w:lang w:eastAsia="en-GB"/>
              </w:rPr>
            </w:pPr>
          </w:p>
          <w:p w14:paraId="4AA35847" w14:textId="77777777" w:rsidR="00346069" w:rsidRDefault="00346069" w:rsidP="00307DCC">
            <w:pPr>
              <w:rPr>
                <w:rFonts w:ascii="Segoe UI" w:hAnsi="Segoe UI" w:cs="Segoe UI"/>
                <w:bCs/>
                <w:lang w:eastAsia="en-GB"/>
              </w:rPr>
            </w:pPr>
          </w:p>
          <w:p w14:paraId="47E40B80" w14:textId="77777777" w:rsidR="00346069" w:rsidRDefault="00346069" w:rsidP="00307DCC">
            <w:pPr>
              <w:rPr>
                <w:rFonts w:ascii="Segoe UI" w:hAnsi="Segoe UI" w:cs="Segoe UI"/>
                <w:bCs/>
                <w:lang w:eastAsia="en-GB"/>
              </w:rPr>
            </w:pPr>
          </w:p>
          <w:p w14:paraId="3B4FC238" w14:textId="129A0458" w:rsidR="00346069" w:rsidRPr="00346069" w:rsidRDefault="00346069" w:rsidP="00307DCC">
            <w:pPr>
              <w:rPr>
                <w:rFonts w:ascii="Segoe UI" w:hAnsi="Segoe UI" w:cs="Segoe UI"/>
                <w:bCs/>
                <w:lang w:eastAsia="en-GB"/>
              </w:rPr>
            </w:pPr>
            <w:r>
              <w:rPr>
                <w:rFonts w:ascii="Segoe UI" w:hAnsi="Segoe UI" w:cs="Segoe UI"/>
                <w:bCs/>
                <w:lang w:eastAsia="en-GB"/>
              </w:rPr>
              <w:t>d</w:t>
            </w:r>
          </w:p>
        </w:tc>
        <w:tc>
          <w:tcPr>
            <w:tcW w:w="8189" w:type="dxa"/>
            <w:tcBorders>
              <w:bottom w:val="single" w:sz="4" w:space="0" w:color="auto"/>
            </w:tcBorders>
          </w:tcPr>
          <w:p w14:paraId="6D8A7C98" w14:textId="77777777" w:rsidR="00BD1329" w:rsidRDefault="008B6416" w:rsidP="00C01CBF">
            <w:pPr>
              <w:jc w:val="both"/>
              <w:rPr>
                <w:rFonts w:ascii="Segoe UI" w:hAnsi="Segoe UI" w:cs="Segoe UI"/>
                <w:lang w:eastAsia="en-GB"/>
              </w:rPr>
            </w:pPr>
            <w:r w:rsidRPr="008B6416">
              <w:rPr>
                <w:rFonts w:ascii="Segoe UI" w:hAnsi="Segoe UI" w:cs="Segoe UI"/>
                <w:b/>
                <w:bCs/>
                <w:lang w:eastAsia="en-GB"/>
              </w:rPr>
              <w:t>External Audit Plan 2021/22</w:t>
            </w:r>
          </w:p>
          <w:p w14:paraId="079AA2AE" w14:textId="77777777" w:rsidR="008B6416" w:rsidRDefault="008B6416" w:rsidP="00C01CBF">
            <w:pPr>
              <w:jc w:val="both"/>
              <w:rPr>
                <w:rFonts w:ascii="Segoe UI" w:hAnsi="Segoe UI" w:cs="Segoe UI"/>
                <w:lang w:eastAsia="en-GB"/>
              </w:rPr>
            </w:pPr>
          </w:p>
          <w:p w14:paraId="7A053639" w14:textId="24ABCA94" w:rsidR="008B6416" w:rsidRDefault="00C778E6" w:rsidP="00C01CBF">
            <w:pPr>
              <w:jc w:val="both"/>
              <w:rPr>
                <w:rFonts w:ascii="Segoe UI" w:hAnsi="Segoe UI" w:cs="Segoe UI"/>
                <w:lang w:eastAsia="en-GB"/>
              </w:rPr>
            </w:pPr>
            <w:r>
              <w:rPr>
                <w:rFonts w:ascii="Segoe UI" w:hAnsi="Segoe UI" w:cs="Segoe UI"/>
                <w:lang w:eastAsia="en-GB"/>
              </w:rPr>
              <w:t xml:space="preserve">Iain Murray presented the External Audit Plan at paper AC </w:t>
            </w:r>
            <w:r w:rsidR="00235444">
              <w:rPr>
                <w:rFonts w:ascii="Segoe UI" w:hAnsi="Segoe UI" w:cs="Segoe UI"/>
                <w:lang w:eastAsia="en-GB"/>
              </w:rPr>
              <w:t xml:space="preserve">24/2022 and noted that the </w:t>
            </w:r>
            <w:r w:rsidR="006A537F">
              <w:rPr>
                <w:rFonts w:ascii="Segoe UI" w:hAnsi="Segoe UI" w:cs="Segoe UI"/>
                <w:lang w:eastAsia="en-GB"/>
              </w:rPr>
              <w:t>areas of significant risks were consistent with those used in previous years</w:t>
            </w:r>
            <w:r w:rsidR="007F188F">
              <w:rPr>
                <w:rFonts w:ascii="Segoe UI" w:hAnsi="Segoe UI" w:cs="Segoe UI"/>
                <w:lang w:eastAsia="en-GB"/>
              </w:rPr>
              <w:t xml:space="preserve"> and recommended in auditing standards</w:t>
            </w:r>
            <w:r w:rsidR="006A537F">
              <w:rPr>
                <w:rFonts w:ascii="Segoe UI" w:hAnsi="Segoe UI" w:cs="Segoe UI"/>
                <w:lang w:eastAsia="en-GB"/>
              </w:rPr>
              <w:t xml:space="preserve">: management override of controls; fraud in revenue recognition; fraud in expenditure recognition; and valuation of land and buildings.  </w:t>
            </w:r>
            <w:r w:rsidR="002B6A50">
              <w:rPr>
                <w:rFonts w:ascii="Segoe UI" w:hAnsi="Segoe UI" w:cs="Segoe UI"/>
                <w:lang w:eastAsia="en-GB"/>
              </w:rPr>
              <w:t>The reason</w:t>
            </w:r>
            <w:r w:rsidR="00490485">
              <w:rPr>
                <w:rFonts w:ascii="Segoe UI" w:hAnsi="Segoe UI" w:cs="Segoe UI"/>
                <w:lang w:eastAsia="en-GB"/>
              </w:rPr>
              <w:t>s</w:t>
            </w:r>
            <w:r w:rsidR="002B6A50">
              <w:rPr>
                <w:rFonts w:ascii="Segoe UI" w:hAnsi="Segoe UI" w:cs="Segoe UI"/>
                <w:lang w:eastAsia="en-GB"/>
              </w:rPr>
              <w:t xml:space="preserve"> for risk identification and the </w:t>
            </w:r>
            <w:r w:rsidR="005A540A">
              <w:rPr>
                <w:rFonts w:ascii="Segoe UI" w:hAnsi="Segoe UI" w:cs="Segoe UI"/>
                <w:lang w:eastAsia="en-GB"/>
              </w:rPr>
              <w:t xml:space="preserve">scope of the External Audit response were as set out in the report.  </w:t>
            </w:r>
          </w:p>
          <w:p w14:paraId="1702059D" w14:textId="439E267C" w:rsidR="00235444" w:rsidRDefault="00235444" w:rsidP="00C01CBF">
            <w:pPr>
              <w:jc w:val="both"/>
              <w:rPr>
                <w:rFonts w:ascii="Segoe UI" w:hAnsi="Segoe UI" w:cs="Segoe UI"/>
                <w:lang w:eastAsia="en-GB"/>
              </w:rPr>
            </w:pPr>
          </w:p>
          <w:p w14:paraId="253743B5" w14:textId="128E44BB" w:rsidR="00235444" w:rsidRDefault="0040534C" w:rsidP="00C01CBF">
            <w:pPr>
              <w:jc w:val="both"/>
              <w:rPr>
                <w:rFonts w:ascii="Segoe UI" w:hAnsi="Segoe UI" w:cs="Segoe UI"/>
                <w:lang w:eastAsia="en-GB"/>
              </w:rPr>
            </w:pPr>
            <w:r>
              <w:rPr>
                <w:rFonts w:ascii="Segoe UI" w:hAnsi="Segoe UI" w:cs="Segoe UI"/>
                <w:lang w:eastAsia="en-GB"/>
              </w:rPr>
              <w:t xml:space="preserve">He </w:t>
            </w:r>
            <w:r w:rsidR="00B57AF0">
              <w:rPr>
                <w:rFonts w:ascii="Segoe UI" w:hAnsi="Segoe UI" w:cs="Segoe UI"/>
                <w:lang w:eastAsia="en-GB"/>
              </w:rPr>
              <w:t>reminded the meeting that last year’s VFM report had not found any significant recommendations or weaknesses</w:t>
            </w:r>
            <w:r w:rsidR="00F41AF1">
              <w:rPr>
                <w:rFonts w:ascii="Segoe UI" w:hAnsi="Segoe UI" w:cs="Segoe UI"/>
                <w:lang w:eastAsia="en-GB"/>
              </w:rPr>
              <w:t xml:space="preserve">; he noted that this would be the starting point for this year’s VFM report.  </w:t>
            </w:r>
          </w:p>
          <w:p w14:paraId="2E530258" w14:textId="4D3DF697" w:rsidR="00005277" w:rsidRDefault="00005277" w:rsidP="00C01CBF">
            <w:pPr>
              <w:jc w:val="both"/>
              <w:rPr>
                <w:rFonts w:ascii="Segoe UI" w:hAnsi="Segoe UI" w:cs="Segoe UI"/>
                <w:lang w:eastAsia="en-GB"/>
              </w:rPr>
            </w:pPr>
          </w:p>
          <w:p w14:paraId="5D29CA75" w14:textId="655DF28A" w:rsidR="0040534C" w:rsidRDefault="00E71A55" w:rsidP="00C01CBF">
            <w:pPr>
              <w:jc w:val="both"/>
              <w:rPr>
                <w:rFonts w:ascii="Segoe UI" w:hAnsi="Segoe UI" w:cs="Segoe UI"/>
                <w:lang w:eastAsia="en-GB"/>
              </w:rPr>
            </w:pPr>
            <w:r>
              <w:rPr>
                <w:rFonts w:ascii="Segoe UI" w:hAnsi="Segoe UI" w:cs="Segoe UI"/>
                <w:lang w:eastAsia="en-GB"/>
              </w:rPr>
              <w:t>Although the report set out on p.16 that the External Auditor’s Annual Report was due for the Audit Committee meeting in September 2022, he noted that the</w:t>
            </w:r>
            <w:r w:rsidR="00AE1F0F">
              <w:rPr>
                <w:rFonts w:ascii="Segoe UI" w:hAnsi="Segoe UI" w:cs="Segoe UI"/>
                <w:lang w:eastAsia="en-GB"/>
              </w:rPr>
              <w:t xml:space="preserve"> aim was to make the report available earlier.  </w:t>
            </w:r>
            <w:r>
              <w:rPr>
                <w:rFonts w:ascii="Segoe UI" w:hAnsi="Segoe UI" w:cs="Segoe UI"/>
                <w:lang w:eastAsia="en-GB"/>
              </w:rPr>
              <w:t xml:space="preserve"> </w:t>
            </w:r>
          </w:p>
          <w:p w14:paraId="2F368368" w14:textId="77777777" w:rsidR="0040534C" w:rsidRDefault="0040534C" w:rsidP="00C01CBF">
            <w:pPr>
              <w:jc w:val="both"/>
              <w:rPr>
                <w:rFonts w:ascii="Segoe UI" w:hAnsi="Segoe UI" w:cs="Segoe UI"/>
                <w:lang w:eastAsia="en-GB"/>
              </w:rPr>
            </w:pPr>
          </w:p>
          <w:p w14:paraId="20284907" w14:textId="77777777" w:rsidR="00005277" w:rsidRDefault="00AE1F0F" w:rsidP="00C01CBF">
            <w:pPr>
              <w:jc w:val="both"/>
              <w:rPr>
                <w:rFonts w:ascii="Segoe UI" w:hAnsi="Segoe UI" w:cs="Segoe UI"/>
                <w:b/>
                <w:bCs/>
                <w:lang w:eastAsia="en-GB"/>
              </w:rPr>
            </w:pPr>
            <w:r>
              <w:rPr>
                <w:rFonts w:ascii="Segoe UI" w:hAnsi="Segoe UI" w:cs="Segoe UI"/>
                <w:b/>
                <w:bCs/>
                <w:lang w:eastAsia="en-GB"/>
              </w:rPr>
              <w:t xml:space="preserve">The Committee noted the </w:t>
            </w:r>
            <w:r w:rsidR="00340AA9">
              <w:rPr>
                <w:rFonts w:ascii="Segoe UI" w:hAnsi="Segoe UI" w:cs="Segoe UI"/>
                <w:b/>
                <w:bCs/>
                <w:lang w:eastAsia="en-GB"/>
              </w:rPr>
              <w:t xml:space="preserve">External Audit Plan. </w:t>
            </w:r>
          </w:p>
          <w:p w14:paraId="7DDAB003" w14:textId="5D2644BF" w:rsidR="00340AA9" w:rsidRPr="00AE1F0F" w:rsidRDefault="00340AA9" w:rsidP="00C01CBF">
            <w:pPr>
              <w:jc w:val="both"/>
              <w:rPr>
                <w:rFonts w:ascii="Segoe UI" w:hAnsi="Segoe UI" w:cs="Segoe UI"/>
                <w:b/>
                <w:bCs/>
                <w:lang w:eastAsia="en-GB"/>
              </w:rPr>
            </w:pPr>
          </w:p>
        </w:tc>
        <w:tc>
          <w:tcPr>
            <w:tcW w:w="1025" w:type="dxa"/>
          </w:tcPr>
          <w:p w14:paraId="499F62D8" w14:textId="77777777" w:rsidR="00BD1329" w:rsidRDefault="00BD1329" w:rsidP="00307DCC">
            <w:pPr>
              <w:rPr>
                <w:rFonts w:ascii="Segoe UI" w:hAnsi="Segoe UI" w:cs="Segoe UI"/>
                <w:lang w:eastAsia="en-GB"/>
              </w:rPr>
            </w:pPr>
          </w:p>
        </w:tc>
      </w:tr>
      <w:tr w:rsidR="00BD1329" w:rsidRPr="002D5A81" w14:paraId="4F63AF82" w14:textId="77777777" w:rsidTr="00BB002B">
        <w:tc>
          <w:tcPr>
            <w:tcW w:w="568" w:type="dxa"/>
            <w:tcBorders>
              <w:bottom w:val="single" w:sz="4" w:space="0" w:color="auto"/>
            </w:tcBorders>
          </w:tcPr>
          <w:p w14:paraId="1A17FF8F" w14:textId="77777777" w:rsidR="00BD1329" w:rsidRDefault="00BD1329" w:rsidP="00307DCC">
            <w:pPr>
              <w:rPr>
                <w:rFonts w:ascii="Segoe UI" w:hAnsi="Segoe UI" w:cs="Segoe UI"/>
                <w:bCs/>
                <w:lang w:eastAsia="en-GB"/>
              </w:rPr>
            </w:pPr>
            <w:r>
              <w:rPr>
                <w:rFonts w:ascii="Segoe UI" w:hAnsi="Segoe UI" w:cs="Segoe UI"/>
                <w:b/>
                <w:lang w:eastAsia="en-GB"/>
              </w:rPr>
              <w:t>7.</w:t>
            </w:r>
          </w:p>
          <w:p w14:paraId="0BC969B7" w14:textId="77777777" w:rsidR="00346069" w:rsidRDefault="00346069" w:rsidP="00307DCC">
            <w:pPr>
              <w:rPr>
                <w:rFonts w:ascii="Segoe UI" w:hAnsi="Segoe UI" w:cs="Segoe UI"/>
                <w:bCs/>
                <w:lang w:eastAsia="en-GB"/>
              </w:rPr>
            </w:pPr>
          </w:p>
          <w:p w14:paraId="4333A970" w14:textId="77777777" w:rsidR="00346069" w:rsidRDefault="00346069" w:rsidP="00307DCC">
            <w:pPr>
              <w:rPr>
                <w:rFonts w:ascii="Segoe UI" w:hAnsi="Segoe UI" w:cs="Segoe UI"/>
                <w:bCs/>
                <w:lang w:eastAsia="en-GB"/>
              </w:rPr>
            </w:pPr>
            <w:r>
              <w:rPr>
                <w:rFonts w:ascii="Segoe UI" w:hAnsi="Segoe UI" w:cs="Segoe UI"/>
                <w:bCs/>
                <w:lang w:eastAsia="en-GB"/>
              </w:rPr>
              <w:t>a</w:t>
            </w:r>
          </w:p>
          <w:p w14:paraId="5720906A" w14:textId="77777777" w:rsidR="00346069" w:rsidRDefault="00346069" w:rsidP="00307DCC">
            <w:pPr>
              <w:rPr>
                <w:rFonts w:ascii="Segoe UI" w:hAnsi="Segoe UI" w:cs="Segoe UI"/>
                <w:bCs/>
                <w:lang w:eastAsia="en-GB"/>
              </w:rPr>
            </w:pPr>
          </w:p>
          <w:p w14:paraId="1E3C0283" w14:textId="77777777" w:rsidR="00346069" w:rsidRDefault="00346069" w:rsidP="00307DCC">
            <w:pPr>
              <w:rPr>
                <w:rFonts w:ascii="Segoe UI" w:hAnsi="Segoe UI" w:cs="Segoe UI"/>
                <w:bCs/>
                <w:lang w:eastAsia="en-GB"/>
              </w:rPr>
            </w:pPr>
          </w:p>
          <w:p w14:paraId="4BF825DB" w14:textId="77777777" w:rsidR="00346069" w:rsidRDefault="00346069" w:rsidP="00307DCC">
            <w:pPr>
              <w:rPr>
                <w:rFonts w:ascii="Segoe UI" w:hAnsi="Segoe UI" w:cs="Segoe UI"/>
                <w:bCs/>
                <w:lang w:eastAsia="en-GB"/>
              </w:rPr>
            </w:pPr>
          </w:p>
          <w:p w14:paraId="356C500A" w14:textId="77777777" w:rsidR="00346069" w:rsidRDefault="00346069" w:rsidP="00307DCC">
            <w:pPr>
              <w:rPr>
                <w:rFonts w:ascii="Segoe UI" w:hAnsi="Segoe UI" w:cs="Segoe UI"/>
                <w:bCs/>
                <w:lang w:eastAsia="en-GB"/>
              </w:rPr>
            </w:pPr>
          </w:p>
          <w:p w14:paraId="280DEAFF" w14:textId="77777777" w:rsidR="00346069" w:rsidRDefault="00346069" w:rsidP="00307DCC">
            <w:pPr>
              <w:rPr>
                <w:rFonts w:ascii="Segoe UI" w:hAnsi="Segoe UI" w:cs="Segoe UI"/>
                <w:bCs/>
                <w:lang w:eastAsia="en-GB"/>
              </w:rPr>
            </w:pPr>
          </w:p>
          <w:p w14:paraId="5B5F562B" w14:textId="77777777" w:rsidR="00346069" w:rsidRDefault="00346069" w:rsidP="00307DCC">
            <w:pPr>
              <w:rPr>
                <w:rFonts w:ascii="Segoe UI" w:hAnsi="Segoe UI" w:cs="Segoe UI"/>
                <w:bCs/>
                <w:lang w:eastAsia="en-GB"/>
              </w:rPr>
            </w:pPr>
          </w:p>
          <w:p w14:paraId="31930500" w14:textId="7379A315" w:rsidR="00346069" w:rsidRPr="00346069" w:rsidRDefault="00346069" w:rsidP="00307DCC">
            <w:pPr>
              <w:rPr>
                <w:rFonts w:ascii="Segoe UI" w:hAnsi="Segoe UI" w:cs="Segoe UI"/>
                <w:bCs/>
                <w:lang w:eastAsia="en-GB"/>
              </w:rPr>
            </w:pPr>
            <w:r>
              <w:rPr>
                <w:rFonts w:ascii="Segoe UI" w:hAnsi="Segoe UI" w:cs="Segoe UI"/>
                <w:bCs/>
                <w:lang w:eastAsia="en-GB"/>
              </w:rPr>
              <w:t>b</w:t>
            </w:r>
          </w:p>
        </w:tc>
        <w:tc>
          <w:tcPr>
            <w:tcW w:w="8189" w:type="dxa"/>
            <w:tcBorders>
              <w:bottom w:val="single" w:sz="4" w:space="0" w:color="auto"/>
            </w:tcBorders>
          </w:tcPr>
          <w:p w14:paraId="72B5E677" w14:textId="40B3838C" w:rsidR="00BD1329" w:rsidRDefault="008308D0" w:rsidP="00C01CBF">
            <w:pPr>
              <w:jc w:val="both"/>
              <w:rPr>
                <w:rFonts w:ascii="Segoe UI" w:hAnsi="Segoe UI" w:cs="Segoe UI"/>
                <w:lang w:eastAsia="en-GB"/>
              </w:rPr>
            </w:pPr>
            <w:r w:rsidRPr="008308D0">
              <w:rPr>
                <w:rFonts w:ascii="Segoe UI" w:hAnsi="Segoe UI" w:cs="Segoe UI"/>
                <w:b/>
                <w:bCs/>
                <w:lang w:eastAsia="en-GB"/>
              </w:rPr>
              <w:t>External Audit 2021/22 – Informing the Audit Risk Assessment</w:t>
            </w:r>
            <w:r>
              <w:rPr>
                <w:rFonts w:ascii="Segoe UI" w:hAnsi="Segoe UI" w:cs="Segoe UI"/>
                <w:b/>
                <w:bCs/>
                <w:lang w:eastAsia="en-GB"/>
              </w:rPr>
              <w:t xml:space="preserve"> </w:t>
            </w:r>
          </w:p>
          <w:p w14:paraId="7D917673" w14:textId="6F1556D9" w:rsidR="008308D0" w:rsidRDefault="008308D0" w:rsidP="00C01CBF">
            <w:pPr>
              <w:jc w:val="both"/>
              <w:rPr>
                <w:rFonts w:ascii="Segoe UI" w:hAnsi="Segoe UI" w:cs="Segoe UI"/>
                <w:lang w:eastAsia="en-GB"/>
              </w:rPr>
            </w:pPr>
          </w:p>
          <w:p w14:paraId="20B1A8F6" w14:textId="5BAA358D" w:rsidR="00340AA9" w:rsidRDefault="00340AA9" w:rsidP="00C01CBF">
            <w:pPr>
              <w:jc w:val="both"/>
              <w:rPr>
                <w:rFonts w:ascii="Segoe UI" w:hAnsi="Segoe UI" w:cs="Segoe UI"/>
                <w:lang w:eastAsia="en-GB"/>
              </w:rPr>
            </w:pPr>
            <w:r w:rsidRPr="00340AA9">
              <w:rPr>
                <w:rFonts w:ascii="Segoe UI" w:hAnsi="Segoe UI" w:cs="Segoe UI"/>
                <w:lang w:eastAsia="en-GB"/>
              </w:rPr>
              <w:t>Iain Murray presented</w:t>
            </w:r>
            <w:r w:rsidR="00323720">
              <w:rPr>
                <w:rFonts w:ascii="Segoe UI" w:hAnsi="Segoe UI" w:cs="Segoe UI"/>
                <w:lang w:eastAsia="en-GB"/>
              </w:rPr>
              <w:t xml:space="preserve"> </w:t>
            </w:r>
            <w:r w:rsidR="00990160">
              <w:rPr>
                <w:rFonts w:ascii="Segoe UI" w:hAnsi="Segoe UI" w:cs="Segoe UI"/>
                <w:lang w:eastAsia="en-GB"/>
              </w:rPr>
              <w:t>the ‘</w:t>
            </w:r>
            <w:r w:rsidR="00323720" w:rsidRPr="00323720">
              <w:rPr>
                <w:rFonts w:ascii="Segoe UI" w:hAnsi="Segoe UI" w:cs="Segoe UI"/>
                <w:lang w:eastAsia="en-GB"/>
              </w:rPr>
              <w:t>Informing the Audit Risk Assessment</w:t>
            </w:r>
            <w:r w:rsidR="00990160">
              <w:rPr>
                <w:rFonts w:ascii="Segoe UI" w:hAnsi="Segoe UI" w:cs="Segoe UI"/>
                <w:lang w:eastAsia="en-GB"/>
              </w:rPr>
              <w:t xml:space="preserve">’ report at Paper AC 25/2022 </w:t>
            </w:r>
            <w:r w:rsidR="00587F7B">
              <w:rPr>
                <w:rFonts w:ascii="Segoe UI" w:hAnsi="Segoe UI" w:cs="Segoe UI"/>
                <w:lang w:eastAsia="en-GB"/>
              </w:rPr>
              <w:t>and explained that this was the Committee’s opportunity to sense-check the</w:t>
            </w:r>
            <w:r w:rsidR="00061F2A">
              <w:rPr>
                <w:rFonts w:ascii="Segoe UI" w:hAnsi="Segoe UI" w:cs="Segoe UI"/>
                <w:lang w:eastAsia="en-GB"/>
              </w:rPr>
              <w:t xml:space="preserve"> responses provided by management to External Audit and ensure that these aligned with the Committee’s understanding of the organisation.  </w:t>
            </w:r>
            <w:r w:rsidR="008A5E83">
              <w:rPr>
                <w:rFonts w:ascii="Segoe UI" w:hAnsi="Segoe UI" w:cs="Segoe UI"/>
                <w:lang w:eastAsia="en-GB"/>
              </w:rPr>
              <w:t xml:space="preserve">The Committee was not being asked to sign-off on every point of detail </w:t>
            </w:r>
            <w:r w:rsidR="00935FA6">
              <w:rPr>
                <w:rFonts w:ascii="Segoe UI" w:hAnsi="Segoe UI" w:cs="Segoe UI"/>
                <w:lang w:eastAsia="en-GB"/>
              </w:rPr>
              <w:t xml:space="preserve">but to highlight any inconsistencies or omissions.  </w:t>
            </w:r>
          </w:p>
          <w:p w14:paraId="7518BCF6" w14:textId="77777777" w:rsidR="008308D0" w:rsidRDefault="008308D0" w:rsidP="00C01CBF">
            <w:pPr>
              <w:jc w:val="both"/>
              <w:rPr>
                <w:rFonts w:ascii="Segoe UI" w:hAnsi="Segoe UI" w:cs="Segoe UI"/>
                <w:lang w:eastAsia="en-GB"/>
              </w:rPr>
            </w:pPr>
          </w:p>
          <w:p w14:paraId="53ADB4CB" w14:textId="77777777" w:rsidR="00117989" w:rsidRDefault="00935FA6" w:rsidP="00C01CBF">
            <w:pPr>
              <w:jc w:val="both"/>
              <w:rPr>
                <w:rFonts w:ascii="Segoe UI" w:hAnsi="Segoe UI" w:cs="Segoe UI"/>
                <w:b/>
                <w:bCs/>
                <w:lang w:eastAsia="en-GB"/>
              </w:rPr>
            </w:pPr>
            <w:r>
              <w:rPr>
                <w:rFonts w:ascii="Segoe UI" w:hAnsi="Segoe UI" w:cs="Segoe UI"/>
                <w:b/>
                <w:bCs/>
                <w:lang w:eastAsia="en-GB"/>
              </w:rPr>
              <w:t xml:space="preserve">The Committee noted the report and had </w:t>
            </w:r>
            <w:r w:rsidR="00117989">
              <w:rPr>
                <w:rFonts w:ascii="Segoe UI" w:hAnsi="Segoe UI" w:cs="Segoe UI"/>
                <w:b/>
                <w:bCs/>
                <w:lang w:eastAsia="en-GB"/>
              </w:rPr>
              <w:t xml:space="preserve">no issues to raise with the responses in the ‘Informing the Audit Risk Assessment’ document. </w:t>
            </w:r>
          </w:p>
          <w:p w14:paraId="22C75805" w14:textId="77777777" w:rsidR="00207BCD" w:rsidRDefault="00207BCD" w:rsidP="00C01CBF">
            <w:pPr>
              <w:jc w:val="both"/>
              <w:rPr>
                <w:rFonts w:ascii="Segoe UI" w:hAnsi="Segoe UI" w:cs="Segoe UI"/>
                <w:b/>
                <w:lang w:eastAsia="en-GB"/>
              </w:rPr>
            </w:pPr>
          </w:p>
          <w:p w14:paraId="147420C9" w14:textId="77777777" w:rsidR="00207BCD" w:rsidRDefault="00207BCD" w:rsidP="00C01CBF">
            <w:pPr>
              <w:jc w:val="both"/>
              <w:rPr>
                <w:rFonts w:ascii="Segoe UI" w:hAnsi="Segoe UI" w:cs="Segoe UI"/>
                <w:b/>
                <w:lang w:eastAsia="en-GB"/>
              </w:rPr>
            </w:pPr>
          </w:p>
          <w:p w14:paraId="028442D6" w14:textId="77777777" w:rsidR="00207BCD" w:rsidRDefault="00207BCD" w:rsidP="00C01CBF">
            <w:pPr>
              <w:jc w:val="both"/>
              <w:rPr>
                <w:rFonts w:ascii="Segoe UI" w:hAnsi="Segoe UI" w:cs="Segoe UI"/>
                <w:b/>
                <w:lang w:eastAsia="en-GB"/>
              </w:rPr>
            </w:pPr>
          </w:p>
          <w:p w14:paraId="70338D8A" w14:textId="461A859A" w:rsidR="00207BCD" w:rsidRPr="00117989" w:rsidRDefault="00207BCD" w:rsidP="00C01CBF">
            <w:pPr>
              <w:jc w:val="both"/>
              <w:rPr>
                <w:rFonts w:ascii="Segoe UI" w:hAnsi="Segoe UI" w:cs="Segoe UI"/>
                <w:lang w:eastAsia="en-GB"/>
              </w:rPr>
            </w:pPr>
          </w:p>
        </w:tc>
        <w:tc>
          <w:tcPr>
            <w:tcW w:w="1025" w:type="dxa"/>
          </w:tcPr>
          <w:p w14:paraId="04C9DE59" w14:textId="77777777" w:rsidR="00BD1329" w:rsidRDefault="00BD1329" w:rsidP="00307DCC">
            <w:pPr>
              <w:rPr>
                <w:rFonts w:ascii="Segoe UI" w:hAnsi="Segoe UI" w:cs="Segoe UI"/>
                <w:lang w:eastAsia="en-GB"/>
              </w:rPr>
            </w:pPr>
          </w:p>
        </w:tc>
      </w:tr>
      <w:tr w:rsidR="008308D0" w:rsidRPr="002D5A81" w14:paraId="1E0A7501" w14:textId="77777777" w:rsidTr="00BB002B">
        <w:tc>
          <w:tcPr>
            <w:tcW w:w="568" w:type="dxa"/>
            <w:tcBorders>
              <w:bottom w:val="single" w:sz="4" w:space="0" w:color="auto"/>
            </w:tcBorders>
          </w:tcPr>
          <w:p w14:paraId="69D90F20" w14:textId="77777777" w:rsidR="008308D0" w:rsidRDefault="008308D0" w:rsidP="00307DCC">
            <w:pPr>
              <w:rPr>
                <w:rFonts w:ascii="Segoe UI" w:hAnsi="Segoe UI" w:cs="Segoe UI"/>
                <w:bCs/>
                <w:lang w:eastAsia="en-GB"/>
              </w:rPr>
            </w:pPr>
            <w:r>
              <w:rPr>
                <w:rFonts w:ascii="Segoe UI" w:hAnsi="Segoe UI" w:cs="Segoe UI"/>
                <w:b/>
                <w:lang w:eastAsia="en-GB"/>
              </w:rPr>
              <w:t>8.</w:t>
            </w:r>
          </w:p>
          <w:p w14:paraId="12680999" w14:textId="77777777" w:rsidR="00346069" w:rsidRDefault="00346069" w:rsidP="00307DCC">
            <w:pPr>
              <w:rPr>
                <w:rFonts w:ascii="Segoe UI" w:hAnsi="Segoe UI" w:cs="Segoe UI"/>
                <w:bCs/>
                <w:lang w:eastAsia="en-GB"/>
              </w:rPr>
            </w:pPr>
          </w:p>
          <w:p w14:paraId="6849ADE2" w14:textId="77777777" w:rsidR="00346069" w:rsidRDefault="00346069" w:rsidP="00307DCC">
            <w:pPr>
              <w:rPr>
                <w:rFonts w:ascii="Segoe UI" w:hAnsi="Segoe UI" w:cs="Segoe UI"/>
                <w:bCs/>
                <w:lang w:eastAsia="en-GB"/>
              </w:rPr>
            </w:pPr>
            <w:r>
              <w:rPr>
                <w:rFonts w:ascii="Segoe UI" w:hAnsi="Segoe UI" w:cs="Segoe UI"/>
                <w:bCs/>
                <w:lang w:eastAsia="en-GB"/>
              </w:rPr>
              <w:t>a</w:t>
            </w:r>
          </w:p>
          <w:p w14:paraId="44B435E9" w14:textId="77777777" w:rsidR="00346069" w:rsidRDefault="00346069" w:rsidP="00307DCC">
            <w:pPr>
              <w:rPr>
                <w:rFonts w:ascii="Segoe UI" w:hAnsi="Segoe UI" w:cs="Segoe UI"/>
                <w:bCs/>
                <w:lang w:eastAsia="en-GB"/>
              </w:rPr>
            </w:pPr>
          </w:p>
          <w:p w14:paraId="1BABA6A6" w14:textId="77777777" w:rsidR="00346069" w:rsidRDefault="00346069" w:rsidP="00307DCC">
            <w:pPr>
              <w:rPr>
                <w:rFonts w:ascii="Segoe UI" w:hAnsi="Segoe UI" w:cs="Segoe UI"/>
                <w:bCs/>
                <w:lang w:eastAsia="en-GB"/>
              </w:rPr>
            </w:pPr>
          </w:p>
          <w:p w14:paraId="5D9C91C9" w14:textId="77777777" w:rsidR="00346069" w:rsidRDefault="00346069" w:rsidP="00307DCC">
            <w:pPr>
              <w:rPr>
                <w:rFonts w:ascii="Segoe UI" w:hAnsi="Segoe UI" w:cs="Segoe UI"/>
                <w:bCs/>
                <w:lang w:eastAsia="en-GB"/>
              </w:rPr>
            </w:pPr>
          </w:p>
          <w:p w14:paraId="238B9874" w14:textId="77777777" w:rsidR="00346069" w:rsidRDefault="00346069" w:rsidP="00307DCC">
            <w:pPr>
              <w:rPr>
                <w:rFonts w:ascii="Segoe UI" w:hAnsi="Segoe UI" w:cs="Segoe UI"/>
                <w:bCs/>
                <w:lang w:eastAsia="en-GB"/>
              </w:rPr>
            </w:pPr>
          </w:p>
          <w:p w14:paraId="4FA00E6D" w14:textId="77777777" w:rsidR="00346069" w:rsidRDefault="00346069" w:rsidP="00307DCC">
            <w:pPr>
              <w:rPr>
                <w:rFonts w:ascii="Segoe UI" w:hAnsi="Segoe UI" w:cs="Segoe UI"/>
                <w:bCs/>
                <w:lang w:eastAsia="en-GB"/>
              </w:rPr>
            </w:pPr>
          </w:p>
          <w:p w14:paraId="6CFD10F9" w14:textId="77777777" w:rsidR="00346069" w:rsidRDefault="00346069" w:rsidP="00307DCC">
            <w:pPr>
              <w:rPr>
                <w:rFonts w:ascii="Segoe UI" w:hAnsi="Segoe UI" w:cs="Segoe UI"/>
                <w:bCs/>
                <w:lang w:eastAsia="en-GB"/>
              </w:rPr>
            </w:pPr>
          </w:p>
          <w:p w14:paraId="4C3C003A" w14:textId="77777777" w:rsidR="00346069" w:rsidRDefault="00346069" w:rsidP="00307DCC">
            <w:pPr>
              <w:rPr>
                <w:rFonts w:ascii="Segoe UI" w:hAnsi="Segoe UI" w:cs="Segoe UI"/>
                <w:bCs/>
                <w:lang w:eastAsia="en-GB"/>
              </w:rPr>
            </w:pPr>
          </w:p>
          <w:p w14:paraId="4C1C387F" w14:textId="77777777" w:rsidR="00346069" w:rsidRDefault="00346069" w:rsidP="00307DCC">
            <w:pPr>
              <w:rPr>
                <w:rFonts w:ascii="Segoe UI" w:hAnsi="Segoe UI" w:cs="Segoe UI"/>
                <w:bCs/>
                <w:lang w:eastAsia="en-GB"/>
              </w:rPr>
            </w:pPr>
          </w:p>
          <w:p w14:paraId="11901347" w14:textId="77777777" w:rsidR="00346069" w:rsidRDefault="00346069" w:rsidP="00307DCC">
            <w:pPr>
              <w:rPr>
                <w:rFonts w:ascii="Segoe UI" w:hAnsi="Segoe UI" w:cs="Segoe UI"/>
                <w:bCs/>
                <w:lang w:eastAsia="en-GB"/>
              </w:rPr>
            </w:pPr>
          </w:p>
          <w:p w14:paraId="41874D5F" w14:textId="77777777" w:rsidR="00346069" w:rsidRDefault="00346069" w:rsidP="00307DCC">
            <w:pPr>
              <w:rPr>
                <w:rFonts w:ascii="Segoe UI" w:hAnsi="Segoe UI" w:cs="Segoe UI"/>
                <w:bCs/>
                <w:lang w:eastAsia="en-GB"/>
              </w:rPr>
            </w:pPr>
          </w:p>
          <w:p w14:paraId="44DC2F43" w14:textId="77777777" w:rsidR="00346069" w:rsidRDefault="00346069" w:rsidP="00307DCC">
            <w:pPr>
              <w:rPr>
                <w:rFonts w:ascii="Segoe UI" w:hAnsi="Segoe UI" w:cs="Segoe UI"/>
                <w:bCs/>
                <w:lang w:eastAsia="en-GB"/>
              </w:rPr>
            </w:pPr>
          </w:p>
          <w:p w14:paraId="088B747E" w14:textId="77777777" w:rsidR="00346069" w:rsidRDefault="00346069" w:rsidP="00307DCC">
            <w:pPr>
              <w:rPr>
                <w:rFonts w:ascii="Segoe UI" w:hAnsi="Segoe UI" w:cs="Segoe UI"/>
                <w:bCs/>
                <w:lang w:eastAsia="en-GB"/>
              </w:rPr>
            </w:pPr>
          </w:p>
          <w:p w14:paraId="59517AA2" w14:textId="77777777" w:rsidR="00346069" w:rsidRDefault="00346069" w:rsidP="00307DCC">
            <w:pPr>
              <w:rPr>
                <w:rFonts w:ascii="Segoe UI" w:hAnsi="Segoe UI" w:cs="Segoe UI"/>
                <w:bCs/>
                <w:lang w:eastAsia="en-GB"/>
              </w:rPr>
            </w:pPr>
          </w:p>
          <w:p w14:paraId="477D4CD6" w14:textId="77777777" w:rsidR="00346069" w:rsidRDefault="00346069" w:rsidP="00307DCC">
            <w:pPr>
              <w:rPr>
                <w:rFonts w:ascii="Segoe UI" w:hAnsi="Segoe UI" w:cs="Segoe UI"/>
                <w:bCs/>
                <w:lang w:eastAsia="en-GB"/>
              </w:rPr>
            </w:pPr>
          </w:p>
          <w:p w14:paraId="7BE47005" w14:textId="77777777" w:rsidR="00346069" w:rsidRDefault="00346069" w:rsidP="00307DCC">
            <w:pPr>
              <w:rPr>
                <w:rFonts w:ascii="Segoe UI" w:hAnsi="Segoe UI" w:cs="Segoe UI"/>
                <w:bCs/>
                <w:lang w:eastAsia="en-GB"/>
              </w:rPr>
            </w:pPr>
          </w:p>
          <w:p w14:paraId="1A80DE6E" w14:textId="77777777" w:rsidR="00346069" w:rsidRDefault="00346069" w:rsidP="00307DCC">
            <w:pPr>
              <w:rPr>
                <w:rFonts w:ascii="Segoe UI" w:hAnsi="Segoe UI" w:cs="Segoe UI"/>
                <w:bCs/>
                <w:lang w:eastAsia="en-GB"/>
              </w:rPr>
            </w:pPr>
            <w:r>
              <w:rPr>
                <w:rFonts w:ascii="Segoe UI" w:hAnsi="Segoe UI" w:cs="Segoe UI"/>
                <w:bCs/>
                <w:lang w:eastAsia="en-GB"/>
              </w:rPr>
              <w:t>b</w:t>
            </w:r>
          </w:p>
          <w:p w14:paraId="6091E6AA" w14:textId="77777777" w:rsidR="00346069" w:rsidRDefault="00346069" w:rsidP="00307DCC">
            <w:pPr>
              <w:rPr>
                <w:rFonts w:ascii="Segoe UI" w:hAnsi="Segoe UI" w:cs="Segoe UI"/>
                <w:bCs/>
                <w:lang w:eastAsia="en-GB"/>
              </w:rPr>
            </w:pPr>
          </w:p>
          <w:p w14:paraId="5058073B" w14:textId="77777777" w:rsidR="00346069" w:rsidRDefault="00346069" w:rsidP="00307DCC">
            <w:pPr>
              <w:rPr>
                <w:rFonts w:ascii="Segoe UI" w:hAnsi="Segoe UI" w:cs="Segoe UI"/>
                <w:bCs/>
                <w:lang w:eastAsia="en-GB"/>
              </w:rPr>
            </w:pPr>
          </w:p>
          <w:p w14:paraId="75369EB8" w14:textId="77777777" w:rsidR="00346069" w:rsidRDefault="00346069" w:rsidP="00307DCC">
            <w:pPr>
              <w:rPr>
                <w:rFonts w:ascii="Segoe UI" w:hAnsi="Segoe UI" w:cs="Segoe UI"/>
                <w:bCs/>
                <w:lang w:eastAsia="en-GB"/>
              </w:rPr>
            </w:pPr>
          </w:p>
          <w:p w14:paraId="3B20535E" w14:textId="77777777" w:rsidR="00346069" w:rsidRDefault="00346069" w:rsidP="00307DCC">
            <w:pPr>
              <w:rPr>
                <w:rFonts w:ascii="Segoe UI" w:hAnsi="Segoe UI" w:cs="Segoe UI"/>
                <w:bCs/>
                <w:lang w:eastAsia="en-GB"/>
              </w:rPr>
            </w:pPr>
          </w:p>
          <w:p w14:paraId="26944252" w14:textId="77777777" w:rsidR="00346069" w:rsidRDefault="00346069" w:rsidP="00307DCC">
            <w:pPr>
              <w:rPr>
                <w:rFonts w:ascii="Segoe UI" w:hAnsi="Segoe UI" w:cs="Segoe UI"/>
                <w:bCs/>
                <w:lang w:eastAsia="en-GB"/>
              </w:rPr>
            </w:pPr>
          </w:p>
          <w:p w14:paraId="2A9AA6AC" w14:textId="77777777" w:rsidR="00346069" w:rsidRDefault="00346069" w:rsidP="00307DCC">
            <w:pPr>
              <w:rPr>
                <w:rFonts w:ascii="Segoe UI" w:hAnsi="Segoe UI" w:cs="Segoe UI"/>
                <w:bCs/>
                <w:lang w:eastAsia="en-GB"/>
              </w:rPr>
            </w:pPr>
          </w:p>
          <w:p w14:paraId="2B43B5B3" w14:textId="77777777" w:rsidR="00346069" w:rsidRDefault="00346069" w:rsidP="00307DCC">
            <w:pPr>
              <w:rPr>
                <w:rFonts w:ascii="Segoe UI" w:hAnsi="Segoe UI" w:cs="Segoe UI"/>
                <w:bCs/>
                <w:lang w:eastAsia="en-GB"/>
              </w:rPr>
            </w:pPr>
          </w:p>
          <w:p w14:paraId="5AC75C62" w14:textId="77777777" w:rsidR="00346069" w:rsidRDefault="00346069" w:rsidP="00307DCC">
            <w:pPr>
              <w:rPr>
                <w:rFonts w:ascii="Segoe UI" w:hAnsi="Segoe UI" w:cs="Segoe UI"/>
                <w:bCs/>
                <w:lang w:eastAsia="en-GB"/>
              </w:rPr>
            </w:pPr>
          </w:p>
          <w:p w14:paraId="22F92C75" w14:textId="77777777" w:rsidR="00346069" w:rsidRDefault="00346069" w:rsidP="00307DCC">
            <w:pPr>
              <w:rPr>
                <w:rFonts w:ascii="Segoe UI" w:hAnsi="Segoe UI" w:cs="Segoe UI"/>
                <w:bCs/>
                <w:lang w:eastAsia="en-GB"/>
              </w:rPr>
            </w:pPr>
          </w:p>
          <w:p w14:paraId="36424DFA" w14:textId="77777777" w:rsidR="00346069" w:rsidRDefault="00346069" w:rsidP="00307DCC">
            <w:pPr>
              <w:rPr>
                <w:rFonts w:ascii="Segoe UI" w:hAnsi="Segoe UI" w:cs="Segoe UI"/>
                <w:bCs/>
                <w:lang w:eastAsia="en-GB"/>
              </w:rPr>
            </w:pPr>
          </w:p>
          <w:p w14:paraId="75A77961" w14:textId="77777777" w:rsidR="00346069" w:rsidRDefault="00346069" w:rsidP="00307DCC">
            <w:pPr>
              <w:rPr>
                <w:rFonts w:ascii="Segoe UI" w:hAnsi="Segoe UI" w:cs="Segoe UI"/>
                <w:bCs/>
                <w:lang w:eastAsia="en-GB"/>
              </w:rPr>
            </w:pPr>
          </w:p>
          <w:p w14:paraId="57081E35" w14:textId="77777777" w:rsidR="00346069" w:rsidRDefault="00346069" w:rsidP="00307DCC">
            <w:pPr>
              <w:rPr>
                <w:rFonts w:ascii="Segoe UI" w:hAnsi="Segoe UI" w:cs="Segoe UI"/>
                <w:bCs/>
                <w:lang w:eastAsia="en-GB"/>
              </w:rPr>
            </w:pPr>
          </w:p>
          <w:p w14:paraId="3E28CD2D" w14:textId="77777777" w:rsidR="00346069" w:rsidRDefault="00346069" w:rsidP="00307DCC">
            <w:pPr>
              <w:rPr>
                <w:rFonts w:ascii="Segoe UI" w:hAnsi="Segoe UI" w:cs="Segoe UI"/>
                <w:bCs/>
                <w:lang w:eastAsia="en-GB"/>
              </w:rPr>
            </w:pPr>
          </w:p>
          <w:p w14:paraId="374A10F5" w14:textId="77777777" w:rsidR="00346069" w:rsidRDefault="00346069" w:rsidP="00307DCC">
            <w:pPr>
              <w:rPr>
                <w:rFonts w:ascii="Segoe UI" w:hAnsi="Segoe UI" w:cs="Segoe UI"/>
                <w:bCs/>
                <w:lang w:eastAsia="en-GB"/>
              </w:rPr>
            </w:pPr>
          </w:p>
          <w:p w14:paraId="004AF72A" w14:textId="77777777" w:rsidR="00346069" w:rsidRDefault="00346069" w:rsidP="00307DCC">
            <w:pPr>
              <w:rPr>
                <w:rFonts w:ascii="Segoe UI" w:hAnsi="Segoe UI" w:cs="Segoe UI"/>
                <w:bCs/>
                <w:lang w:eastAsia="en-GB"/>
              </w:rPr>
            </w:pPr>
            <w:r>
              <w:rPr>
                <w:rFonts w:ascii="Segoe UI" w:hAnsi="Segoe UI" w:cs="Segoe UI"/>
                <w:bCs/>
                <w:lang w:eastAsia="en-GB"/>
              </w:rPr>
              <w:t>c</w:t>
            </w:r>
          </w:p>
          <w:p w14:paraId="1F590EB4" w14:textId="77777777" w:rsidR="00346069" w:rsidRDefault="00346069" w:rsidP="00307DCC">
            <w:pPr>
              <w:rPr>
                <w:rFonts w:ascii="Segoe UI" w:hAnsi="Segoe UI" w:cs="Segoe UI"/>
                <w:bCs/>
                <w:lang w:eastAsia="en-GB"/>
              </w:rPr>
            </w:pPr>
          </w:p>
          <w:p w14:paraId="2F15FA22" w14:textId="77777777" w:rsidR="00346069" w:rsidRDefault="00346069" w:rsidP="00307DCC">
            <w:pPr>
              <w:rPr>
                <w:rFonts w:ascii="Segoe UI" w:hAnsi="Segoe UI" w:cs="Segoe UI"/>
                <w:bCs/>
                <w:lang w:eastAsia="en-GB"/>
              </w:rPr>
            </w:pPr>
          </w:p>
          <w:p w14:paraId="5238BEE5" w14:textId="77777777" w:rsidR="00346069" w:rsidRDefault="00346069" w:rsidP="00307DCC">
            <w:pPr>
              <w:rPr>
                <w:rFonts w:ascii="Segoe UI" w:hAnsi="Segoe UI" w:cs="Segoe UI"/>
                <w:bCs/>
                <w:lang w:eastAsia="en-GB"/>
              </w:rPr>
            </w:pPr>
          </w:p>
          <w:p w14:paraId="3162C633" w14:textId="77777777" w:rsidR="00346069" w:rsidRDefault="00346069" w:rsidP="00307DCC">
            <w:pPr>
              <w:rPr>
                <w:rFonts w:ascii="Segoe UI" w:hAnsi="Segoe UI" w:cs="Segoe UI"/>
                <w:bCs/>
                <w:lang w:eastAsia="en-GB"/>
              </w:rPr>
            </w:pPr>
          </w:p>
          <w:p w14:paraId="66500299" w14:textId="77777777" w:rsidR="00346069" w:rsidRDefault="00346069" w:rsidP="00307DCC">
            <w:pPr>
              <w:rPr>
                <w:rFonts w:ascii="Segoe UI" w:hAnsi="Segoe UI" w:cs="Segoe UI"/>
                <w:bCs/>
                <w:lang w:eastAsia="en-GB"/>
              </w:rPr>
            </w:pPr>
          </w:p>
          <w:p w14:paraId="2E22392E" w14:textId="77777777" w:rsidR="00346069" w:rsidRDefault="00346069" w:rsidP="00307DCC">
            <w:pPr>
              <w:rPr>
                <w:rFonts w:ascii="Segoe UI" w:hAnsi="Segoe UI" w:cs="Segoe UI"/>
                <w:bCs/>
                <w:lang w:eastAsia="en-GB"/>
              </w:rPr>
            </w:pPr>
          </w:p>
          <w:p w14:paraId="60791C4B" w14:textId="77777777" w:rsidR="00346069" w:rsidRDefault="00346069" w:rsidP="00307DCC">
            <w:pPr>
              <w:rPr>
                <w:rFonts w:ascii="Segoe UI" w:hAnsi="Segoe UI" w:cs="Segoe UI"/>
                <w:bCs/>
                <w:lang w:eastAsia="en-GB"/>
              </w:rPr>
            </w:pPr>
          </w:p>
          <w:p w14:paraId="16394F6C" w14:textId="77777777" w:rsidR="00346069" w:rsidRDefault="00346069" w:rsidP="00307DCC">
            <w:pPr>
              <w:rPr>
                <w:rFonts w:ascii="Segoe UI" w:hAnsi="Segoe UI" w:cs="Segoe UI"/>
                <w:bCs/>
                <w:lang w:eastAsia="en-GB"/>
              </w:rPr>
            </w:pPr>
          </w:p>
          <w:p w14:paraId="71CEF56D" w14:textId="77777777" w:rsidR="00346069" w:rsidRDefault="00346069" w:rsidP="00307DCC">
            <w:pPr>
              <w:rPr>
                <w:rFonts w:ascii="Segoe UI" w:hAnsi="Segoe UI" w:cs="Segoe UI"/>
                <w:bCs/>
                <w:lang w:eastAsia="en-GB"/>
              </w:rPr>
            </w:pPr>
          </w:p>
          <w:p w14:paraId="3C307D81" w14:textId="77777777" w:rsidR="00346069" w:rsidRDefault="00346069" w:rsidP="00307DCC">
            <w:pPr>
              <w:rPr>
                <w:rFonts w:ascii="Segoe UI" w:hAnsi="Segoe UI" w:cs="Segoe UI"/>
                <w:bCs/>
                <w:lang w:eastAsia="en-GB"/>
              </w:rPr>
            </w:pPr>
          </w:p>
          <w:p w14:paraId="0ABD6BF5" w14:textId="77777777" w:rsidR="00346069" w:rsidRDefault="00346069" w:rsidP="00307DCC">
            <w:pPr>
              <w:rPr>
                <w:rFonts w:ascii="Segoe UI" w:hAnsi="Segoe UI" w:cs="Segoe UI"/>
                <w:bCs/>
                <w:lang w:eastAsia="en-GB"/>
              </w:rPr>
            </w:pPr>
          </w:p>
          <w:p w14:paraId="703006B4" w14:textId="77777777" w:rsidR="00346069" w:rsidRDefault="00346069" w:rsidP="00307DCC">
            <w:pPr>
              <w:rPr>
                <w:rFonts w:ascii="Segoe UI" w:hAnsi="Segoe UI" w:cs="Segoe UI"/>
                <w:bCs/>
                <w:lang w:eastAsia="en-GB"/>
              </w:rPr>
            </w:pPr>
          </w:p>
          <w:p w14:paraId="690D0335" w14:textId="77777777" w:rsidR="00346069" w:rsidRDefault="00346069" w:rsidP="00307DCC">
            <w:pPr>
              <w:rPr>
                <w:rFonts w:ascii="Segoe UI" w:hAnsi="Segoe UI" w:cs="Segoe UI"/>
                <w:bCs/>
                <w:lang w:eastAsia="en-GB"/>
              </w:rPr>
            </w:pPr>
          </w:p>
          <w:p w14:paraId="5C92F45A" w14:textId="77777777" w:rsidR="00346069" w:rsidRDefault="00346069" w:rsidP="00307DCC">
            <w:pPr>
              <w:rPr>
                <w:rFonts w:ascii="Segoe UI" w:hAnsi="Segoe UI" w:cs="Segoe UI"/>
                <w:bCs/>
                <w:lang w:eastAsia="en-GB"/>
              </w:rPr>
            </w:pPr>
          </w:p>
          <w:p w14:paraId="19D33F37" w14:textId="77777777" w:rsidR="00346069" w:rsidRDefault="00346069" w:rsidP="00307DCC">
            <w:pPr>
              <w:rPr>
                <w:rFonts w:ascii="Segoe UI" w:hAnsi="Segoe UI" w:cs="Segoe UI"/>
                <w:bCs/>
                <w:lang w:eastAsia="en-GB"/>
              </w:rPr>
            </w:pPr>
          </w:p>
          <w:p w14:paraId="4C4F4D9F" w14:textId="77777777" w:rsidR="00346069" w:rsidRDefault="00346069" w:rsidP="00307DCC">
            <w:pPr>
              <w:rPr>
                <w:rFonts w:ascii="Segoe UI" w:hAnsi="Segoe UI" w:cs="Segoe UI"/>
                <w:bCs/>
                <w:lang w:eastAsia="en-GB"/>
              </w:rPr>
            </w:pPr>
          </w:p>
          <w:p w14:paraId="539FE3D7" w14:textId="77777777" w:rsidR="00346069" w:rsidRDefault="00346069" w:rsidP="00307DCC">
            <w:pPr>
              <w:rPr>
                <w:rFonts w:ascii="Segoe UI" w:hAnsi="Segoe UI" w:cs="Segoe UI"/>
                <w:bCs/>
                <w:lang w:eastAsia="en-GB"/>
              </w:rPr>
            </w:pPr>
          </w:p>
          <w:p w14:paraId="3A8A0559" w14:textId="77777777" w:rsidR="00346069" w:rsidRDefault="00346069" w:rsidP="00307DCC">
            <w:pPr>
              <w:rPr>
                <w:rFonts w:ascii="Segoe UI" w:hAnsi="Segoe UI" w:cs="Segoe UI"/>
                <w:bCs/>
                <w:lang w:eastAsia="en-GB"/>
              </w:rPr>
            </w:pPr>
          </w:p>
          <w:p w14:paraId="6B9F0020" w14:textId="77777777" w:rsidR="00346069" w:rsidRDefault="00346069" w:rsidP="00307DCC">
            <w:pPr>
              <w:rPr>
                <w:rFonts w:ascii="Segoe UI" w:hAnsi="Segoe UI" w:cs="Segoe UI"/>
                <w:bCs/>
                <w:lang w:eastAsia="en-GB"/>
              </w:rPr>
            </w:pPr>
            <w:r>
              <w:rPr>
                <w:rFonts w:ascii="Segoe UI" w:hAnsi="Segoe UI" w:cs="Segoe UI"/>
                <w:bCs/>
                <w:lang w:eastAsia="en-GB"/>
              </w:rPr>
              <w:t>d</w:t>
            </w:r>
          </w:p>
          <w:p w14:paraId="76D5FEC2" w14:textId="77777777" w:rsidR="00346069" w:rsidRDefault="00346069" w:rsidP="00307DCC">
            <w:pPr>
              <w:rPr>
                <w:rFonts w:ascii="Segoe UI" w:hAnsi="Segoe UI" w:cs="Segoe UI"/>
                <w:bCs/>
                <w:lang w:eastAsia="en-GB"/>
              </w:rPr>
            </w:pPr>
          </w:p>
          <w:p w14:paraId="034A0CAF" w14:textId="77777777" w:rsidR="00346069" w:rsidRDefault="00346069" w:rsidP="00307DCC">
            <w:pPr>
              <w:rPr>
                <w:rFonts w:ascii="Segoe UI" w:hAnsi="Segoe UI" w:cs="Segoe UI"/>
                <w:bCs/>
                <w:lang w:eastAsia="en-GB"/>
              </w:rPr>
            </w:pPr>
          </w:p>
          <w:p w14:paraId="7562D23F" w14:textId="77777777" w:rsidR="00346069" w:rsidRDefault="00346069" w:rsidP="00307DCC">
            <w:pPr>
              <w:rPr>
                <w:rFonts w:ascii="Segoe UI" w:hAnsi="Segoe UI" w:cs="Segoe UI"/>
                <w:bCs/>
                <w:lang w:eastAsia="en-GB"/>
              </w:rPr>
            </w:pPr>
          </w:p>
          <w:p w14:paraId="10EF5D86" w14:textId="77777777" w:rsidR="00346069" w:rsidRDefault="00346069" w:rsidP="00307DCC">
            <w:pPr>
              <w:rPr>
                <w:rFonts w:ascii="Segoe UI" w:hAnsi="Segoe UI" w:cs="Segoe UI"/>
                <w:bCs/>
                <w:lang w:eastAsia="en-GB"/>
              </w:rPr>
            </w:pPr>
          </w:p>
          <w:p w14:paraId="3C9A624E" w14:textId="77777777" w:rsidR="00346069" w:rsidRDefault="00346069" w:rsidP="00307DCC">
            <w:pPr>
              <w:rPr>
                <w:rFonts w:ascii="Segoe UI" w:hAnsi="Segoe UI" w:cs="Segoe UI"/>
                <w:bCs/>
                <w:lang w:eastAsia="en-GB"/>
              </w:rPr>
            </w:pPr>
          </w:p>
          <w:p w14:paraId="07E91394" w14:textId="77777777" w:rsidR="00346069" w:rsidRDefault="00346069" w:rsidP="00307DCC">
            <w:pPr>
              <w:rPr>
                <w:rFonts w:ascii="Segoe UI" w:hAnsi="Segoe UI" w:cs="Segoe UI"/>
                <w:bCs/>
                <w:lang w:eastAsia="en-GB"/>
              </w:rPr>
            </w:pPr>
          </w:p>
          <w:p w14:paraId="03058488" w14:textId="77777777" w:rsidR="00346069" w:rsidRDefault="00346069" w:rsidP="00307DCC">
            <w:pPr>
              <w:rPr>
                <w:rFonts w:ascii="Segoe UI" w:hAnsi="Segoe UI" w:cs="Segoe UI"/>
                <w:bCs/>
                <w:lang w:eastAsia="en-GB"/>
              </w:rPr>
            </w:pPr>
            <w:r>
              <w:rPr>
                <w:rFonts w:ascii="Segoe UI" w:hAnsi="Segoe UI" w:cs="Segoe UI"/>
                <w:bCs/>
                <w:lang w:eastAsia="en-GB"/>
              </w:rPr>
              <w:t>e</w:t>
            </w:r>
          </w:p>
          <w:p w14:paraId="4F3B1D86" w14:textId="77777777" w:rsidR="00346069" w:rsidRDefault="00346069" w:rsidP="00307DCC">
            <w:pPr>
              <w:rPr>
                <w:rFonts w:ascii="Segoe UI" w:hAnsi="Segoe UI" w:cs="Segoe UI"/>
                <w:bCs/>
                <w:lang w:eastAsia="en-GB"/>
              </w:rPr>
            </w:pPr>
          </w:p>
          <w:p w14:paraId="54FBAD76" w14:textId="77777777" w:rsidR="00346069" w:rsidRDefault="00346069" w:rsidP="00307DCC">
            <w:pPr>
              <w:rPr>
                <w:rFonts w:ascii="Segoe UI" w:hAnsi="Segoe UI" w:cs="Segoe UI"/>
                <w:bCs/>
                <w:lang w:eastAsia="en-GB"/>
              </w:rPr>
            </w:pPr>
          </w:p>
          <w:p w14:paraId="188F70C2" w14:textId="77777777" w:rsidR="00346069" w:rsidRDefault="00346069" w:rsidP="00307DCC">
            <w:pPr>
              <w:rPr>
                <w:rFonts w:ascii="Segoe UI" w:hAnsi="Segoe UI" w:cs="Segoe UI"/>
                <w:bCs/>
                <w:lang w:eastAsia="en-GB"/>
              </w:rPr>
            </w:pPr>
          </w:p>
          <w:p w14:paraId="6A77E87C" w14:textId="77777777" w:rsidR="00346069" w:rsidRDefault="00346069" w:rsidP="00307DCC">
            <w:pPr>
              <w:rPr>
                <w:rFonts w:ascii="Segoe UI" w:hAnsi="Segoe UI" w:cs="Segoe UI"/>
                <w:bCs/>
                <w:lang w:eastAsia="en-GB"/>
              </w:rPr>
            </w:pPr>
          </w:p>
          <w:p w14:paraId="57FEA141" w14:textId="77777777" w:rsidR="00346069" w:rsidRDefault="00346069" w:rsidP="00307DCC">
            <w:pPr>
              <w:rPr>
                <w:rFonts w:ascii="Segoe UI" w:hAnsi="Segoe UI" w:cs="Segoe UI"/>
                <w:bCs/>
                <w:lang w:eastAsia="en-GB"/>
              </w:rPr>
            </w:pPr>
          </w:p>
          <w:p w14:paraId="0146E3A4" w14:textId="77777777" w:rsidR="00346069" w:rsidRDefault="00346069" w:rsidP="00307DCC">
            <w:pPr>
              <w:rPr>
                <w:rFonts w:ascii="Segoe UI" w:hAnsi="Segoe UI" w:cs="Segoe UI"/>
                <w:bCs/>
                <w:lang w:eastAsia="en-GB"/>
              </w:rPr>
            </w:pPr>
          </w:p>
          <w:p w14:paraId="34B62180" w14:textId="77777777" w:rsidR="00346069" w:rsidRDefault="00346069" w:rsidP="00307DCC">
            <w:pPr>
              <w:rPr>
                <w:rFonts w:ascii="Segoe UI" w:hAnsi="Segoe UI" w:cs="Segoe UI"/>
                <w:bCs/>
                <w:lang w:eastAsia="en-GB"/>
              </w:rPr>
            </w:pPr>
          </w:p>
          <w:p w14:paraId="2D0F15F3" w14:textId="77777777" w:rsidR="00346069" w:rsidRDefault="00346069" w:rsidP="00307DCC">
            <w:pPr>
              <w:rPr>
                <w:rFonts w:ascii="Segoe UI" w:hAnsi="Segoe UI" w:cs="Segoe UI"/>
                <w:bCs/>
                <w:lang w:eastAsia="en-GB"/>
              </w:rPr>
            </w:pPr>
          </w:p>
          <w:p w14:paraId="7950AE1D" w14:textId="77777777" w:rsidR="00346069" w:rsidRDefault="00346069" w:rsidP="00307DCC">
            <w:pPr>
              <w:rPr>
                <w:rFonts w:ascii="Segoe UI" w:hAnsi="Segoe UI" w:cs="Segoe UI"/>
                <w:bCs/>
                <w:lang w:eastAsia="en-GB"/>
              </w:rPr>
            </w:pPr>
          </w:p>
          <w:p w14:paraId="1625D366" w14:textId="77777777" w:rsidR="00346069" w:rsidRDefault="00346069" w:rsidP="00307DCC">
            <w:pPr>
              <w:rPr>
                <w:rFonts w:ascii="Segoe UI" w:hAnsi="Segoe UI" w:cs="Segoe UI"/>
                <w:bCs/>
                <w:lang w:eastAsia="en-GB"/>
              </w:rPr>
            </w:pPr>
            <w:r>
              <w:rPr>
                <w:rFonts w:ascii="Segoe UI" w:hAnsi="Segoe UI" w:cs="Segoe UI"/>
                <w:bCs/>
                <w:lang w:eastAsia="en-GB"/>
              </w:rPr>
              <w:t>f</w:t>
            </w:r>
          </w:p>
          <w:p w14:paraId="5D6BF931" w14:textId="77777777" w:rsidR="00346069" w:rsidRDefault="00346069" w:rsidP="00307DCC">
            <w:pPr>
              <w:rPr>
                <w:rFonts w:ascii="Segoe UI" w:hAnsi="Segoe UI" w:cs="Segoe UI"/>
                <w:bCs/>
                <w:lang w:eastAsia="en-GB"/>
              </w:rPr>
            </w:pPr>
          </w:p>
          <w:p w14:paraId="4A9019E7" w14:textId="77777777" w:rsidR="00346069" w:rsidRDefault="00346069" w:rsidP="00307DCC">
            <w:pPr>
              <w:rPr>
                <w:rFonts w:ascii="Segoe UI" w:hAnsi="Segoe UI" w:cs="Segoe UI"/>
                <w:bCs/>
                <w:lang w:eastAsia="en-GB"/>
              </w:rPr>
            </w:pPr>
          </w:p>
          <w:p w14:paraId="1B49048C" w14:textId="77777777" w:rsidR="00346069" w:rsidRDefault="00346069" w:rsidP="00307DCC">
            <w:pPr>
              <w:rPr>
                <w:rFonts w:ascii="Segoe UI" w:hAnsi="Segoe UI" w:cs="Segoe UI"/>
                <w:bCs/>
                <w:lang w:eastAsia="en-GB"/>
              </w:rPr>
            </w:pPr>
          </w:p>
          <w:p w14:paraId="4A20E47F" w14:textId="77777777" w:rsidR="00346069" w:rsidRDefault="00346069" w:rsidP="00307DCC">
            <w:pPr>
              <w:rPr>
                <w:rFonts w:ascii="Segoe UI" w:hAnsi="Segoe UI" w:cs="Segoe UI"/>
                <w:bCs/>
                <w:lang w:eastAsia="en-GB"/>
              </w:rPr>
            </w:pPr>
          </w:p>
          <w:p w14:paraId="47E9D9C9" w14:textId="77777777" w:rsidR="00346069" w:rsidRDefault="00346069" w:rsidP="00307DCC">
            <w:pPr>
              <w:rPr>
                <w:rFonts w:ascii="Segoe UI" w:hAnsi="Segoe UI" w:cs="Segoe UI"/>
                <w:bCs/>
                <w:lang w:eastAsia="en-GB"/>
              </w:rPr>
            </w:pPr>
          </w:p>
          <w:p w14:paraId="606C9FEF" w14:textId="77777777" w:rsidR="00346069" w:rsidRDefault="00346069" w:rsidP="00307DCC">
            <w:pPr>
              <w:rPr>
                <w:rFonts w:ascii="Segoe UI" w:hAnsi="Segoe UI" w:cs="Segoe UI"/>
                <w:bCs/>
                <w:lang w:eastAsia="en-GB"/>
              </w:rPr>
            </w:pPr>
          </w:p>
          <w:p w14:paraId="46E683F5" w14:textId="42407575" w:rsidR="00346069" w:rsidRPr="00346069" w:rsidRDefault="00346069" w:rsidP="00307DCC">
            <w:pPr>
              <w:rPr>
                <w:rFonts w:ascii="Segoe UI" w:hAnsi="Segoe UI" w:cs="Segoe UI"/>
                <w:bCs/>
                <w:lang w:eastAsia="en-GB"/>
              </w:rPr>
            </w:pPr>
            <w:r>
              <w:rPr>
                <w:rFonts w:ascii="Segoe UI" w:hAnsi="Segoe UI" w:cs="Segoe UI"/>
                <w:bCs/>
                <w:lang w:eastAsia="en-GB"/>
              </w:rPr>
              <w:t>g</w:t>
            </w:r>
          </w:p>
        </w:tc>
        <w:tc>
          <w:tcPr>
            <w:tcW w:w="8189" w:type="dxa"/>
            <w:tcBorders>
              <w:bottom w:val="single" w:sz="4" w:space="0" w:color="auto"/>
            </w:tcBorders>
          </w:tcPr>
          <w:p w14:paraId="50B5D146" w14:textId="61D224CA" w:rsidR="008308D0" w:rsidRDefault="00EC72FB" w:rsidP="00C01CBF">
            <w:pPr>
              <w:jc w:val="both"/>
              <w:rPr>
                <w:rFonts w:ascii="Segoe UI" w:hAnsi="Segoe UI" w:cs="Segoe UI"/>
                <w:lang w:eastAsia="en-GB"/>
              </w:rPr>
            </w:pPr>
            <w:r w:rsidRPr="00EC72FB">
              <w:rPr>
                <w:rFonts w:ascii="Segoe UI" w:hAnsi="Segoe UI" w:cs="Segoe UI"/>
                <w:b/>
                <w:bCs/>
                <w:lang w:eastAsia="en-GB"/>
              </w:rPr>
              <w:t>Anti-Crime Service (Counter Fraud) annual report</w:t>
            </w:r>
            <w:r>
              <w:rPr>
                <w:rFonts w:ascii="Segoe UI" w:hAnsi="Segoe UI" w:cs="Segoe UI"/>
                <w:b/>
                <w:bCs/>
                <w:lang w:eastAsia="en-GB"/>
              </w:rPr>
              <w:t xml:space="preserve"> </w:t>
            </w:r>
          </w:p>
          <w:p w14:paraId="758C3A13" w14:textId="77777777" w:rsidR="00EC72FB" w:rsidRDefault="00EC72FB" w:rsidP="00C01CBF">
            <w:pPr>
              <w:jc w:val="both"/>
              <w:rPr>
                <w:rFonts w:ascii="Segoe UI" w:hAnsi="Segoe UI" w:cs="Segoe UI"/>
                <w:lang w:eastAsia="en-GB"/>
              </w:rPr>
            </w:pPr>
          </w:p>
          <w:p w14:paraId="4A7DC059" w14:textId="4238C2B8" w:rsidR="00EC72FB" w:rsidRDefault="007819CF" w:rsidP="00C01CBF">
            <w:pPr>
              <w:jc w:val="both"/>
              <w:rPr>
                <w:rFonts w:ascii="Segoe UI" w:hAnsi="Segoe UI" w:cs="Segoe UI"/>
                <w:lang w:eastAsia="en-GB"/>
              </w:rPr>
            </w:pPr>
            <w:r>
              <w:rPr>
                <w:rFonts w:ascii="Segoe UI" w:hAnsi="Segoe UI" w:cs="Segoe UI"/>
                <w:lang w:eastAsia="en-GB"/>
              </w:rPr>
              <w:t>T</w:t>
            </w:r>
            <w:r w:rsidR="00D8173A">
              <w:rPr>
                <w:rFonts w:ascii="Segoe UI" w:hAnsi="Segoe UI" w:cs="Segoe UI"/>
                <w:lang w:eastAsia="en-GB"/>
              </w:rPr>
              <w:t>ony Hall presented</w:t>
            </w:r>
            <w:r w:rsidR="001F6E7D">
              <w:rPr>
                <w:rFonts w:ascii="Segoe UI" w:hAnsi="Segoe UI" w:cs="Segoe UI"/>
                <w:lang w:eastAsia="en-GB"/>
              </w:rPr>
              <w:t xml:space="preserve"> the report at paper AC 26/2022 which set out </w:t>
            </w:r>
            <w:r w:rsidR="00AF3C3B" w:rsidRPr="00AF3C3B">
              <w:rPr>
                <w:rFonts w:ascii="Segoe UI" w:hAnsi="Segoe UI" w:cs="Segoe UI"/>
                <w:lang w:eastAsia="en-GB"/>
              </w:rPr>
              <w:t xml:space="preserve">activity carried out against the Counter Fraud </w:t>
            </w:r>
            <w:r w:rsidR="00AF3C3B">
              <w:rPr>
                <w:rFonts w:ascii="Segoe UI" w:hAnsi="Segoe UI" w:cs="Segoe UI"/>
                <w:lang w:eastAsia="en-GB"/>
              </w:rPr>
              <w:t>P</w:t>
            </w:r>
            <w:r w:rsidR="00AF3C3B" w:rsidRPr="00AF3C3B">
              <w:rPr>
                <w:rFonts w:ascii="Segoe UI" w:hAnsi="Segoe UI" w:cs="Segoe UI"/>
                <w:lang w:eastAsia="en-GB"/>
              </w:rPr>
              <w:t>lan 2021/22, in line with the Government Functional Standard 013: Counter Fraud.</w:t>
            </w:r>
            <w:r w:rsidR="00FA7DA6">
              <w:rPr>
                <w:rFonts w:ascii="Segoe UI" w:hAnsi="Segoe UI" w:cs="Segoe UI"/>
                <w:lang w:eastAsia="en-GB"/>
              </w:rPr>
              <w:t xml:space="preserve">  </w:t>
            </w:r>
            <w:r w:rsidR="0094203A">
              <w:rPr>
                <w:rFonts w:ascii="Segoe UI" w:hAnsi="Segoe UI" w:cs="Segoe UI"/>
                <w:lang w:eastAsia="en-GB"/>
              </w:rPr>
              <w:t xml:space="preserve">He noted </w:t>
            </w:r>
            <w:r w:rsidR="00A50AE8">
              <w:rPr>
                <w:rFonts w:ascii="Segoe UI" w:hAnsi="Segoe UI" w:cs="Segoe UI"/>
                <w:lang w:eastAsia="en-GB"/>
              </w:rPr>
              <w:t>that the Committee had been kept fully updated throughout the year on progress against</w:t>
            </w:r>
            <w:r w:rsidR="004132DC">
              <w:rPr>
                <w:rFonts w:ascii="Segoe UI" w:hAnsi="Segoe UI" w:cs="Segoe UI"/>
                <w:lang w:eastAsia="en-GB"/>
              </w:rPr>
              <w:t xml:space="preserve"> the Counter Fraud Plan</w:t>
            </w:r>
            <w:r w:rsidR="009D5B9D">
              <w:rPr>
                <w:rFonts w:ascii="Segoe UI" w:hAnsi="Segoe UI" w:cs="Segoe UI"/>
                <w:lang w:eastAsia="en-GB"/>
              </w:rPr>
              <w:t xml:space="preserve"> therefore most of the detail in the annual report should already be familiar</w:t>
            </w:r>
            <w:r w:rsidR="004132DC">
              <w:rPr>
                <w:rFonts w:ascii="Segoe UI" w:hAnsi="Segoe UI" w:cs="Segoe UI"/>
                <w:lang w:eastAsia="en-GB"/>
              </w:rPr>
              <w:t>.  He highlighted that</w:t>
            </w:r>
            <w:r w:rsidR="00D03309">
              <w:rPr>
                <w:rFonts w:ascii="Segoe UI" w:hAnsi="Segoe UI" w:cs="Segoe UI"/>
                <w:lang w:eastAsia="en-GB"/>
              </w:rPr>
              <w:t xml:space="preserve"> the Trust’s </w:t>
            </w:r>
            <w:r w:rsidR="00592984" w:rsidRPr="00592984">
              <w:rPr>
                <w:rFonts w:ascii="Segoe UI" w:hAnsi="Segoe UI" w:cs="Segoe UI"/>
                <w:lang w:eastAsia="en-GB"/>
              </w:rPr>
              <w:t>Counter Fraud Functional Standard Return (</w:t>
            </w:r>
            <w:r w:rsidR="00592984" w:rsidRPr="00592984">
              <w:rPr>
                <w:rFonts w:ascii="Segoe UI" w:hAnsi="Segoe UI" w:cs="Segoe UI"/>
                <w:b/>
                <w:bCs/>
                <w:lang w:eastAsia="en-GB"/>
              </w:rPr>
              <w:t>CFFSR</w:t>
            </w:r>
            <w:r w:rsidR="00592984" w:rsidRPr="00592984">
              <w:rPr>
                <w:rFonts w:ascii="Segoe UI" w:hAnsi="Segoe UI" w:cs="Segoe UI"/>
                <w:lang w:eastAsia="en-GB"/>
              </w:rPr>
              <w:t>)</w:t>
            </w:r>
            <w:r w:rsidR="00592984">
              <w:rPr>
                <w:rFonts w:ascii="Segoe UI" w:hAnsi="Segoe UI" w:cs="Segoe UI"/>
                <w:lang w:eastAsia="en-GB"/>
              </w:rPr>
              <w:t xml:space="preserve"> had been assessed with a proposed overall green rating for 2021/22</w:t>
            </w:r>
            <w:r w:rsidR="00E16D16">
              <w:rPr>
                <w:rFonts w:ascii="Segoe UI" w:hAnsi="Segoe UI" w:cs="Segoe UI"/>
                <w:lang w:eastAsia="en-GB"/>
              </w:rPr>
              <w:t xml:space="preserve"> and the final submission would be at the end of May 2022</w:t>
            </w:r>
            <w:r w:rsidR="0036504C">
              <w:rPr>
                <w:rFonts w:ascii="Segoe UI" w:hAnsi="Segoe UI" w:cs="Segoe UI"/>
                <w:lang w:eastAsia="en-GB"/>
              </w:rPr>
              <w:t xml:space="preserve">, subject to authorisation by the DoF and the Chair. </w:t>
            </w:r>
            <w:r w:rsidR="003B7F53">
              <w:rPr>
                <w:rFonts w:ascii="Segoe UI" w:hAnsi="Segoe UI" w:cs="Segoe UI"/>
                <w:lang w:eastAsia="en-GB"/>
              </w:rPr>
              <w:t xml:space="preserve"> The only CFFSR requirement</w:t>
            </w:r>
            <w:r w:rsidR="004D43D6">
              <w:rPr>
                <w:rFonts w:ascii="Segoe UI" w:hAnsi="Segoe UI" w:cs="Segoe UI"/>
                <w:lang w:eastAsia="en-GB"/>
              </w:rPr>
              <w:t xml:space="preserve"> which had been marked as partially, rather than fully, met related to the fraud bribery and corruption risk assessment as it had not yet </w:t>
            </w:r>
            <w:r w:rsidR="00AD3DC2">
              <w:rPr>
                <w:rFonts w:ascii="Segoe UI" w:hAnsi="Segoe UI" w:cs="Segoe UI"/>
                <w:lang w:eastAsia="en-GB"/>
              </w:rPr>
              <w:t>been completed, although the Trust had received it</w:t>
            </w:r>
            <w:r w:rsidR="004E2D16">
              <w:rPr>
                <w:rFonts w:ascii="Segoe UI" w:hAnsi="Segoe UI" w:cs="Segoe UI"/>
                <w:lang w:eastAsia="en-GB"/>
              </w:rPr>
              <w:t xml:space="preserve"> and it was in progress</w:t>
            </w:r>
            <w:r w:rsidR="00AD3DC2">
              <w:rPr>
                <w:rFonts w:ascii="Segoe UI" w:hAnsi="Segoe UI" w:cs="Segoe UI"/>
                <w:lang w:eastAsia="en-GB"/>
              </w:rPr>
              <w:t xml:space="preserve">.  However, he commented that given the lateness with which the </w:t>
            </w:r>
            <w:r w:rsidR="00AA1093">
              <w:rPr>
                <w:rFonts w:ascii="Segoe UI" w:hAnsi="Segoe UI" w:cs="Segoe UI"/>
                <w:lang w:eastAsia="en-GB"/>
              </w:rPr>
              <w:t>Counter Fraud Authority had provided</w:t>
            </w:r>
            <w:r w:rsidR="0036504C">
              <w:rPr>
                <w:rFonts w:ascii="Segoe UI" w:hAnsi="Segoe UI" w:cs="Segoe UI"/>
                <w:lang w:eastAsia="en-GB"/>
              </w:rPr>
              <w:t xml:space="preserve"> </w:t>
            </w:r>
            <w:r w:rsidR="004E2D16">
              <w:rPr>
                <w:rFonts w:ascii="Segoe UI" w:hAnsi="Segoe UI" w:cs="Segoe UI"/>
                <w:lang w:eastAsia="en-GB"/>
              </w:rPr>
              <w:t xml:space="preserve">the risk assessment, the Trust was not alone in still having to complete it.  </w:t>
            </w:r>
          </w:p>
          <w:p w14:paraId="6EE3C06B" w14:textId="3259B97D" w:rsidR="001F6E7D" w:rsidRDefault="001F6E7D" w:rsidP="00C01CBF">
            <w:pPr>
              <w:jc w:val="both"/>
              <w:rPr>
                <w:rFonts w:ascii="Segoe UI" w:hAnsi="Segoe UI" w:cs="Segoe UI"/>
                <w:lang w:eastAsia="en-GB"/>
              </w:rPr>
            </w:pPr>
          </w:p>
          <w:p w14:paraId="372DCA8D" w14:textId="225B55EA" w:rsidR="001F6E7D" w:rsidRDefault="00F83BCE" w:rsidP="00C01CBF">
            <w:pPr>
              <w:jc w:val="both"/>
              <w:rPr>
                <w:rFonts w:ascii="Segoe UI" w:hAnsi="Segoe UI" w:cs="Segoe UI"/>
                <w:lang w:eastAsia="en-GB"/>
              </w:rPr>
            </w:pPr>
            <w:r>
              <w:rPr>
                <w:rFonts w:ascii="Segoe UI" w:hAnsi="Segoe UI" w:cs="Segoe UI"/>
                <w:lang w:eastAsia="en-GB"/>
              </w:rPr>
              <w:t>He provided an update on the COVID-19 passport fraud case</w:t>
            </w:r>
            <w:r w:rsidR="00600415">
              <w:rPr>
                <w:rFonts w:ascii="Segoe UI" w:hAnsi="Segoe UI" w:cs="Segoe UI"/>
                <w:lang w:eastAsia="en-GB"/>
              </w:rPr>
              <w:t xml:space="preserve">, further to the summary on p.16, </w:t>
            </w:r>
            <w:r w:rsidR="005427A2">
              <w:rPr>
                <w:rFonts w:ascii="Segoe UI" w:hAnsi="Segoe UI" w:cs="Segoe UI"/>
                <w:lang w:eastAsia="en-GB"/>
              </w:rPr>
              <w:t>and noted that this had become part of a bigger enquiry</w:t>
            </w:r>
            <w:r w:rsidR="000366EA">
              <w:rPr>
                <w:rFonts w:ascii="Segoe UI" w:hAnsi="Segoe UI" w:cs="Segoe UI"/>
                <w:lang w:eastAsia="en-GB"/>
              </w:rPr>
              <w:t xml:space="preserve"> which may take some time to fully investigate</w:t>
            </w:r>
            <w:r w:rsidR="00D238A3">
              <w:rPr>
                <w:rFonts w:ascii="Segoe UI" w:hAnsi="Segoe UI" w:cs="Segoe UI"/>
                <w:lang w:eastAsia="en-GB"/>
              </w:rPr>
              <w:t>; this was a national issue, not just an organisational issue, and the Anti-Crime Service was liaising with the police</w:t>
            </w:r>
            <w:r w:rsidR="008C3124">
              <w:rPr>
                <w:rFonts w:ascii="Segoe UI" w:hAnsi="Segoe UI" w:cs="Segoe UI"/>
                <w:lang w:eastAsia="en-GB"/>
              </w:rPr>
              <w:t xml:space="preserve"> to determine what next steps may be required</w:t>
            </w:r>
            <w:r w:rsidR="000366EA">
              <w:rPr>
                <w:rFonts w:ascii="Segoe UI" w:hAnsi="Segoe UI" w:cs="Segoe UI"/>
                <w:lang w:eastAsia="en-GB"/>
              </w:rPr>
              <w:t>.  The Trust Chair aske</w:t>
            </w:r>
            <w:r w:rsidR="000C1E8A">
              <w:rPr>
                <w:rFonts w:ascii="Segoe UI" w:hAnsi="Segoe UI" w:cs="Segoe UI"/>
                <w:lang w:eastAsia="en-GB"/>
              </w:rPr>
              <w:t>d whether there was any suggestion that the Trust could have done anything different in relation to the control environment which had been in place.  Tony Hall replied that this had not been suggested; the Trust had no responsibility for the employment of most of the vaccination centre staff</w:t>
            </w:r>
            <w:r w:rsidR="00F46956">
              <w:rPr>
                <w:rFonts w:ascii="Segoe UI" w:hAnsi="Segoe UI" w:cs="Segoe UI"/>
                <w:lang w:eastAsia="en-GB"/>
              </w:rPr>
              <w:t xml:space="preserve"> as they had been provided centrally from agencies</w:t>
            </w:r>
            <w:r w:rsidR="00593CA3">
              <w:rPr>
                <w:rFonts w:ascii="Segoe UI" w:hAnsi="Segoe UI" w:cs="Segoe UI"/>
                <w:lang w:eastAsia="en-GB"/>
              </w:rPr>
              <w:t xml:space="preserve"> and the Trust had been entitled to assume that the information with which it had been provided by the agencies had been accurate.  </w:t>
            </w:r>
            <w:r w:rsidR="00845B2E">
              <w:rPr>
                <w:rFonts w:ascii="Segoe UI" w:hAnsi="Segoe UI" w:cs="Segoe UI"/>
                <w:lang w:eastAsia="en-GB"/>
              </w:rPr>
              <w:t xml:space="preserve">The Trust was now operating a regime of daily checks of the </w:t>
            </w:r>
            <w:r w:rsidR="000059DA">
              <w:rPr>
                <w:rFonts w:ascii="Segoe UI" w:hAnsi="Segoe UI" w:cs="Segoe UI"/>
                <w:lang w:eastAsia="en-GB"/>
              </w:rPr>
              <w:t xml:space="preserve">vaccination centre system therefore any further attempts at this type of fraud would be </w:t>
            </w:r>
            <w:r w:rsidR="007A7476">
              <w:rPr>
                <w:rFonts w:ascii="Segoe UI" w:hAnsi="Segoe UI" w:cs="Segoe UI"/>
                <w:lang w:eastAsia="en-GB"/>
              </w:rPr>
              <w:t xml:space="preserve">identified within that day.  </w:t>
            </w:r>
          </w:p>
          <w:p w14:paraId="55F340AF" w14:textId="77777777" w:rsidR="001F6E7D" w:rsidRDefault="001F6E7D" w:rsidP="00C01CBF">
            <w:pPr>
              <w:jc w:val="both"/>
              <w:rPr>
                <w:rFonts w:ascii="Segoe UI" w:hAnsi="Segoe UI" w:cs="Segoe UI"/>
                <w:lang w:eastAsia="en-GB"/>
              </w:rPr>
            </w:pPr>
          </w:p>
          <w:p w14:paraId="6A7C9433" w14:textId="6A0A03F1" w:rsidR="00C32F74" w:rsidRDefault="007A7476" w:rsidP="00C32F74">
            <w:pPr>
              <w:jc w:val="both"/>
              <w:rPr>
                <w:rFonts w:ascii="Segoe UI" w:hAnsi="Segoe UI" w:cs="Segoe UI"/>
                <w:lang w:eastAsia="en-GB"/>
              </w:rPr>
            </w:pPr>
            <w:r>
              <w:rPr>
                <w:rFonts w:ascii="Segoe UI" w:hAnsi="Segoe UI" w:cs="Segoe UI"/>
                <w:lang w:eastAsia="en-GB"/>
              </w:rPr>
              <w:t xml:space="preserve">The CEO referred to the </w:t>
            </w:r>
            <w:r w:rsidR="00615540">
              <w:rPr>
                <w:rFonts w:ascii="Segoe UI" w:hAnsi="Segoe UI" w:cs="Segoe UI"/>
                <w:lang w:eastAsia="en-GB"/>
              </w:rPr>
              <w:t xml:space="preserve">list of fraud alerts at pp.11-12 and </w:t>
            </w:r>
            <w:r w:rsidR="008A4D8E">
              <w:rPr>
                <w:rFonts w:ascii="Segoe UI" w:hAnsi="Segoe UI" w:cs="Segoe UI"/>
                <w:lang w:eastAsia="en-GB"/>
              </w:rPr>
              <w:t>asked whether it was sufficient for the action against</w:t>
            </w:r>
            <w:r w:rsidR="00162F43">
              <w:rPr>
                <w:rFonts w:ascii="Segoe UI" w:hAnsi="Segoe UI" w:cs="Segoe UI"/>
                <w:lang w:eastAsia="en-GB"/>
              </w:rPr>
              <w:t xml:space="preserve"> most of these to be for circulation within the Executive team and Trust staff.  Tony Hall </w:t>
            </w:r>
            <w:r w:rsidR="00C13773">
              <w:rPr>
                <w:rFonts w:ascii="Segoe UI" w:hAnsi="Segoe UI" w:cs="Segoe UI"/>
                <w:lang w:eastAsia="en-GB"/>
              </w:rPr>
              <w:t xml:space="preserve">confirmed that it was and that mainly the alerts had been provided for information only therefore this level of circulation was appropriate.  However, if any particularly specific actions were recommended </w:t>
            </w:r>
            <w:r w:rsidR="003C2A06">
              <w:rPr>
                <w:rFonts w:ascii="Segoe UI" w:hAnsi="Segoe UI" w:cs="Segoe UI"/>
                <w:lang w:eastAsia="en-GB"/>
              </w:rPr>
              <w:t>in the alerts then these would be followed-up.  The DoF added that he</w:t>
            </w:r>
            <w:r w:rsidR="00BC081B">
              <w:rPr>
                <w:rFonts w:ascii="Segoe UI" w:hAnsi="Segoe UI" w:cs="Segoe UI"/>
                <w:lang w:eastAsia="en-GB"/>
              </w:rPr>
              <w:t xml:space="preserve"> had a monthly meeting with the Anti-Crime Service, the Deputy DoF and the </w:t>
            </w:r>
            <w:r w:rsidR="00BC081B" w:rsidRPr="00BC081B">
              <w:rPr>
                <w:rFonts w:ascii="Segoe UI" w:hAnsi="Segoe UI" w:cs="Segoe UI"/>
                <w:lang w:eastAsia="en-GB"/>
              </w:rPr>
              <w:t>ED for D&amp;T</w:t>
            </w:r>
            <w:r w:rsidR="00A55D7B">
              <w:rPr>
                <w:rFonts w:ascii="Segoe UI" w:hAnsi="Segoe UI" w:cs="Segoe UI"/>
                <w:lang w:eastAsia="en-GB"/>
              </w:rPr>
              <w:t xml:space="preserve"> to review these alerts, check actions and check progress with </w:t>
            </w:r>
            <w:r w:rsidR="000B4246">
              <w:rPr>
                <w:rFonts w:ascii="Segoe UI" w:hAnsi="Segoe UI" w:cs="Segoe UI"/>
                <w:lang w:eastAsia="en-GB"/>
              </w:rPr>
              <w:t>pro-active work.  By way of example, he confirmed</w:t>
            </w:r>
            <w:r w:rsidR="00EA3D88">
              <w:rPr>
                <w:rFonts w:ascii="Segoe UI" w:hAnsi="Segoe UI" w:cs="Segoe UI"/>
                <w:lang w:eastAsia="en-GB"/>
              </w:rPr>
              <w:t xml:space="preserve"> that if a specific finance issue or recommendation were included in an alert then the Finance team would review it and register any specific actions against it.  There was</w:t>
            </w:r>
            <w:r w:rsidR="00825F64">
              <w:rPr>
                <w:rFonts w:ascii="Segoe UI" w:hAnsi="Segoe UI" w:cs="Segoe UI"/>
                <w:lang w:eastAsia="en-GB"/>
              </w:rPr>
              <w:t xml:space="preserve"> therefore a process and system to manage relevant actions coming out of fraud alerts as well as </w:t>
            </w:r>
            <w:r w:rsidR="00EF3C00">
              <w:rPr>
                <w:rFonts w:ascii="Segoe UI" w:hAnsi="Segoe UI" w:cs="Segoe UI"/>
                <w:lang w:eastAsia="en-GB"/>
              </w:rPr>
              <w:t xml:space="preserve">circulation and publication for general staff awareness.  </w:t>
            </w:r>
            <w:r w:rsidR="00C32F74">
              <w:rPr>
                <w:rFonts w:ascii="Segoe UI" w:hAnsi="Segoe UI" w:cs="Segoe UI"/>
                <w:lang w:eastAsia="en-GB"/>
              </w:rPr>
              <w:t xml:space="preserve">The CEO replied that this was helpful </w:t>
            </w:r>
            <w:r w:rsidR="00717853">
              <w:rPr>
                <w:rFonts w:ascii="Segoe UI" w:hAnsi="Segoe UI" w:cs="Segoe UI"/>
                <w:lang w:eastAsia="en-GB"/>
              </w:rPr>
              <w:t xml:space="preserve">and requested that some further narrative be included in the </w:t>
            </w:r>
            <w:r w:rsidR="00717853" w:rsidRPr="00717853">
              <w:rPr>
                <w:rFonts w:ascii="Segoe UI" w:hAnsi="Segoe UI" w:cs="Segoe UI"/>
                <w:lang w:eastAsia="en-GB"/>
              </w:rPr>
              <w:t>Anti-Crime Service annual report</w:t>
            </w:r>
            <w:r w:rsidR="00717853">
              <w:rPr>
                <w:rFonts w:ascii="Segoe UI" w:hAnsi="Segoe UI" w:cs="Segoe UI"/>
                <w:lang w:eastAsia="en-GB"/>
              </w:rPr>
              <w:t xml:space="preserve">, </w:t>
            </w:r>
            <w:r w:rsidR="00C32F74" w:rsidRPr="00C32F74">
              <w:rPr>
                <w:rFonts w:ascii="Segoe UI" w:hAnsi="Segoe UI" w:cs="Segoe UI"/>
                <w:lang w:eastAsia="en-GB"/>
              </w:rPr>
              <w:t>especially around p</w:t>
            </w:r>
            <w:r w:rsidR="00717853">
              <w:rPr>
                <w:rFonts w:ascii="Segoe UI" w:hAnsi="Segoe UI" w:cs="Segoe UI"/>
                <w:lang w:eastAsia="en-GB"/>
              </w:rPr>
              <w:t>p</w:t>
            </w:r>
            <w:r w:rsidR="00C32F74" w:rsidRPr="00C32F74">
              <w:rPr>
                <w:rFonts w:ascii="Segoe UI" w:hAnsi="Segoe UI" w:cs="Segoe UI"/>
                <w:lang w:eastAsia="en-GB"/>
              </w:rPr>
              <w:t>.</w:t>
            </w:r>
            <w:r w:rsidR="00717853">
              <w:rPr>
                <w:rFonts w:ascii="Segoe UI" w:hAnsi="Segoe UI" w:cs="Segoe UI"/>
                <w:lang w:eastAsia="en-GB"/>
              </w:rPr>
              <w:t>11-</w:t>
            </w:r>
            <w:r w:rsidR="00C32F74" w:rsidRPr="00C32F74">
              <w:rPr>
                <w:rFonts w:ascii="Segoe UI" w:hAnsi="Segoe UI" w:cs="Segoe UI"/>
                <w:lang w:eastAsia="en-GB"/>
              </w:rPr>
              <w:t xml:space="preserve">12, to provide more detail </w:t>
            </w:r>
            <w:r w:rsidR="00717853">
              <w:rPr>
                <w:rFonts w:ascii="Segoe UI" w:hAnsi="Segoe UI" w:cs="Segoe UI"/>
                <w:lang w:eastAsia="en-GB"/>
              </w:rPr>
              <w:t>on</w:t>
            </w:r>
            <w:r w:rsidR="00C32F74" w:rsidRPr="00C32F74">
              <w:rPr>
                <w:rFonts w:ascii="Segoe UI" w:hAnsi="Segoe UI" w:cs="Segoe UI"/>
                <w:lang w:eastAsia="en-GB"/>
              </w:rPr>
              <w:t xml:space="preserve"> actions being taken to identify all potential risks e.g. referencing the monthly meetings with the Finance team to review recent counter fraud alerts and actions being taken.  </w:t>
            </w:r>
          </w:p>
          <w:p w14:paraId="09970528" w14:textId="6FD1F429" w:rsidR="00717853" w:rsidRDefault="00717853" w:rsidP="00C32F74">
            <w:pPr>
              <w:jc w:val="both"/>
              <w:rPr>
                <w:rFonts w:ascii="Segoe UI" w:hAnsi="Segoe UI" w:cs="Segoe UI"/>
                <w:lang w:eastAsia="en-GB"/>
              </w:rPr>
            </w:pPr>
          </w:p>
          <w:p w14:paraId="6490CECA" w14:textId="0CC682E6" w:rsidR="008F7749" w:rsidRDefault="008F7749" w:rsidP="00C32F74">
            <w:pPr>
              <w:jc w:val="both"/>
              <w:rPr>
                <w:rFonts w:ascii="Segoe UI" w:hAnsi="Segoe UI" w:cs="Segoe UI"/>
                <w:lang w:eastAsia="en-GB"/>
              </w:rPr>
            </w:pPr>
            <w:r>
              <w:rPr>
                <w:rFonts w:ascii="Segoe UI" w:hAnsi="Segoe UI" w:cs="Segoe UI"/>
                <w:lang w:eastAsia="en-GB"/>
              </w:rPr>
              <w:t xml:space="preserve">The Chair </w:t>
            </w:r>
            <w:r w:rsidR="00664502">
              <w:rPr>
                <w:rFonts w:ascii="Segoe UI" w:hAnsi="Segoe UI" w:cs="Segoe UI"/>
                <w:lang w:eastAsia="en-GB"/>
              </w:rPr>
              <w:t xml:space="preserve">referred to the client briefing note on p.14 and </w:t>
            </w:r>
            <w:r w:rsidR="00463883">
              <w:rPr>
                <w:rFonts w:ascii="Segoe UI" w:hAnsi="Segoe UI" w:cs="Segoe UI"/>
                <w:lang w:eastAsia="en-GB"/>
              </w:rPr>
              <w:t>the recommendation that audit committees seek assurance that senior staff were compliant with the organisation’s policy on declarations of interest</w:t>
            </w:r>
            <w:r w:rsidR="005019A9">
              <w:rPr>
                <w:rFonts w:ascii="Segoe UI" w:hAnsi="Segoe UI" w:cs="Segoe UI"/>
                <w:lang w:eastAsia="en-GB"/>
              </w:rPr>
              <w:t xml:space="preserve">.  </w:t>
            </w:r>
            <w:r w:rsidR="00F32D44">
              <w:rPr>
                <w:rFonts w:ascii="Segoe UI" w:hAnsi="Segoe UI" w:cs="Segoe UI"/>
                <w:lang w:eastAsia="en-GB"/>
              </w:rPr>
              <w:t xml:space="preserve">She asked the DoF to comment or provide an update to a future meeting.  The DoF took the action </w:t>
            </w:r>
            <w:r w:rsidR="00CC4595">
              <w:rPr>
                <w:rFonts w:ascii="Segoe UI" w:hAnsi="Segoe UI" w:cs="Segoe UI"/>
                <w:lang w:eastAsia="en-GB"/>
              </w:rPr>
              <w:t xml:space="preserve">for a response to the next meeting and noted that this area was part of the remit of the DoCA/CoSec.  </w:t>
            </w:r>
          </w:p>
          <w:p w14:paraId="482DB439" w14:textId="77777777" w:rsidR="008F7749" w:rsidRDefault="008F7749" w:rsidP="00C32F74">
            <w:pPr>
              <w:jc w:val="both"/>
              <w:rPr>
                <w:rFonts w:ascii="Segoe UI" w:hAnsi="Segoe UI" w:cs="Segoe UI"/>
                <w:lang w:eastAsia="en-GB"/>
              </w:rPr>
            </w:pPr>
          </w:p>
          <w:p w14:paraId="454E1F12" w14:textId="3A171AA4" w:rsidR="008E689B" w:rsidRDefault="00DF6F29" w:rsidP="00C32F74">
            <w:pPr>
              <w:jc w:val="both"/>
              <w:rPr>
                <w:rFonts w:ascii="Segoe UI" w:hAnsi="Segoe UI" w:cs="Segoe UI"/>
                <w:lang w:eastAsia="en-GB"/>
              </w:rPr>
            </w:pPr>
            <w:r>
              <w:rPr>
                <w:rFonts w:ascii="Segoe UI" w:hAnsi="Segoe UI" w:cs="Segoe UI"/>
                <w:lang w:eastAsia="en-GB"/>
              </w:rPr>
              <w:t xml:space="preserve">The Chair referred to </w:t>
            </w:r>
            <w:r w:rsidR="00C32F74" w:rsidRPr="00C32F74">
              <w:rPr>
                <w:rFonts w:ascii="Segoe UI" w:hAnsi="Segoe UI" w:cs="Segoe UI"/>
                <w:lang w:eastAsia="en-GB"/>
              </w:rPr>
              <w:t>p.1</w:t>
            </w:r>
            <w:r w:rsidR="00D514E8">
              <w:rPr>
                <w:rFonts w:ascii="Segoe UI" w:hAnsi="Segoe UI" w:cs="Segoe UI"/>
                <w:lang w:eastAsia="en-GB"/>
              </w:rPr>
              <w:t>6</w:t>
            </w:r>
            <w:r w:rsidR="00110245">
              <w:rPr>
                <w:rFonts w:ascii="Segoe UI" w:hAnsi="Segoe UI" w:cs="Segoe UI"/>
                <w:lang w:eastAsia="en-GB"/>
              </w:rPr>
              <w:t xml:space="preserve"> and the case</w:t>
            </w:r>
            <w:r w:rsidR="00851F7F">
              <w:rPr>
                <w:rFonts w:ascii="Segoe UI" w:hAnsi="Segoe UI" w:cs="Segoe UI"/>
                <w:lang w:eastAsia="en-GB"/>
              </w:rPr>
              <w:t xml:space="preserve"> involving failure to declare </w:t>
            </w:r>
            <w:r w:rsidR="007E4372">
              <w:rPr>
                <w:rFonts w:ascii="Segoe UI" w:hAnsi="Segoe UI" w:cs="Segoe UI"/>
                <w:lang w:eastAsia="en-GB"/>
              </w:rPr>
              <w:t>an order/criminal offence</w:t>
            </w:r>
            <w:r w:rsidR="00106409">
              <w:rPr>
                <w:rFonts w:ascii="Segoe UI" w:hAnsi="Segoe UI" w:cs="Segoe UI"/>
                <w:lang w:eastAsia="en-GB"/>
              </w:rPr>
              <w:t xml:space="preserve"> and asked what </w:t>
            </w:r>
            <w:r w:rsidR="00C32F74" w:rsidRPr="00C32F74">
              <w:rPr>
                <w:rFonts w:ascii="Segoe UI" w:hAnsi="Segoe UI" w:cs="Segoe UI"/>
                <w:lang w:eastAsia="en-GB"/>
              </w:rPr>
              <w:t xml:space="preserve">learning for </w:t>
            </w:r>
            <w:r w:rsidR="00653235">
              <w:rPr>
                <w:rFonts w:ascii="Segoe UI" w:hAnsi="Segoe UI" w:cs="Segoe UI"/>
                <w:lang w:eastAsia="en-GB"/>
              </w:rPr>
              <w:t>Disclosure and Barring Service (</w:t>
            </w:r>
            <w:r w:rsidR="00C32F74" w:rsidRPr="00653235">
              <w:rPr>
                <w:rFonts w:ascii="Segoe UI" w:hAnsi="Segoe UI" w:cs="Segoe UI"/>
                <w:b/>
                <w:bCs/>
                <w:lang w:eastAsia="en-GB"/>
              </w:rPr>
              <w:t>DBS</w:t>
            </w:r>
            <w:r w:rsidR="00653235">
              <w:rPr>
                <w:rFonts w:ascii="Segoe UI" w:hAnsi="Segoe UI" w:cs="Segoe UI"/>
                <w:lang w:eastAsia="en-GB"/>
              </w:rPr>
              <w:t>)</w:t>
            </w:r>
            <w:r w:rsidR="00C32F74" w:rsidRPr="00C32F74">
              <w:rPr>
                <w:rFonts w:ascii="Segoe UI" w:hAnsi="Segoe UI" w:cs="Segoe UI"/>
                <w:lang w:eastAsia="en-GB"/>
              </w:rPr>
              <w:t xml:space="preserve"> checks for other staff </w:t>
            </w:r>
            <w:r w:rsidR="00AB24AD">
              <w:rPr>
                <w:rFonts w:ascii="Segoe UI" w:hAnsi="Segoe UI" w:cs="Segoe UI"/>
                <w:lang w:eastAsia="en-GB"/>
              </w:rPr>
              <w:t>had resulted from</w:t>
            </w:r>
            <w:r w:rsidR="00C32F74" w:rsidRPr="00C32F74">
              <w:rPr>
                <w:rFonts w:ascii="Segoe UI" w:hAnsi="Segoe UI" w:cs="Segoe UI"/>
                <w:lang w:eastAsia="en-GB"/>
              </w:rPr>
              <w:t xml:space="preserve"> this. </w:t>
            </w:r>
            <w:r w:rsidR="00AB24AD">
              <w:rPr>
                <w:rFonts w:ascii="Segoe UI" w:hAnsi="Segoe UI" w:cs="Segoe UI"/>
                <w:lang w:eastAsia="en-GB"/>
              </w:rPr>
              <w:t xml:space="preserve"> </w:t>
            </w:r>
            <w:r w:rsidR="00B32325">
              <w:rPr>
                <w:rFonts w:ascii="Segoe UI" w:hAnsi="Segoe UI" w:cs="Segoe UI"/>
                <w:lang w:eastAsia="en-GB"/>
              </w:rPr>
              <w:t xml:space="preserve">The DoF recalled that the case had </w:t>
            </w:r>
            <w:r w:rsidR="001B3BA5">
              <w:rPr>
                <w:rFonts w:ascii="Segoe UI" w:hAnsi="Segoe UI" w:cs="Segoe UI"/>
                <w:lang w:eastAsia="en-GB"/>
              </w:rPr>
              <w:t>involved an order which had been made only very shortly before the individual had applied for the role</w:t>
            </w:r>
            <w:r w:rsidR="00653235">
              <w:rPr>
                <w:rFonts w:ascii="Segoe UI" w:hAnsi="Segoe UI" w:cs="Segoe UI"/>
                <w:lang w:eastAsia="en-GB"/>
              </w:rPr>
              <w:t>; the DBS check had not picked up such a recently applied order</w:t>
            </w:r>
            <w:r w:rsidR="00C518D8">
              <w:rPr>
                <w:rFonts w:ascii="Segoe UI" w:hAnsi="Segoe UI" w:cs="Segoe UI"/>
                <w:lang w:eastAsia="en-GB"/>
              </w:rPr>
              <w:t xml:space="preserve"> and the issue had involved the time when the register of DBS checks had been updated rather than internal process failure</w:t>
            </w:r>
            <w:r w:rsidR="00E8742A">
              <w:rPr>
                <w:rFonts w:ascii="Segoe UI" w:hAnsi="Segoe UI" w:cs="Segoe UI"/>
                <w:lang w:eastAsia="en-GB"/>
              </w:rPr>
              <w:t xml:space="preserve"> but he and the CPO would check the case and report back if anything different.  </w:t>
            </w:r>
          </w:p>
          <w:p w14:paraId="7466E911" w14:textId="77777777" w:rsidR="008E689B" w:rsidRDefault="008E689B" w:rsidP="00C32F74">
            <w:pPr>
              <w:jc w:val="both"/>
              <w:rPr>
                <w:rFonts w:ascii="Segoe UI" w:hAnsi="Segoe UI" w:cs="Segoe UI"/>
                <w:lang w:eastAsia="en-GB"/>
              </w:rPr>
            </w:pPr>
          </w:p>
          <w:p w14:paraId="33A5983B" w14:textId="16548ED9" w:rsidR="00117989" w:rsidRDefault="00AA19B2" w:rsidP="00C01CBF">
            <w:pPr>
              <w:jc w:val="both"/>
              <w:rPr>
                <w:rFonts w:ascii="Segoe UI" w:hAnsi="Segoe UI" w:cs="Segoe UI"/>
                <w:lang w:eastAsia="en-GB"/>
              </w:rPr>
            </w:pPr>
            <w:r>
              <w:rPr>
                <w:rFonts w:ascii="Segoe UI" w:hAnsi="Segoe UI" w:cs="Segoe UI"/>
                <w:lang w:eastAsia="en-GB"/>
              </w:rPr>
              <w:t>The Chair asked</w:t>
            </w:r>
            <w:r w:rsidR="00C146D4">
              <w:rPr>
                <w:rFonts w:ascii="Segoe UI" w:hAnsi="Segoe UI" w:cs="Segoe UI"/>
                <w:lang w:eastAsia="en-GB"/>
              </w:rPr>
              <w:t xml:space="preserve"> whether there were areas of best practice which the Anti-Crime Service would recommend for the Trust in order to strengthen its practices further.  Tony Hall replied that he was satisfied </w:t>
            </w:r>
            <w:r w:rsidR="00E60A0D">
              <w:rPr>
                <w:rFonts w:ascii="Segoe UI" w:hAnsi="Segoe UI" w:cs="Segoe UI"/>
                <w:lang w:eastAsia="en-GB"/>
              </w:rPr>
              <w:t xml:space="preserve">and that the Trust was well engaged with the Anti-Crime Service; when there were areas of best practice to draw to the Trust’s attention, these were done promptly </w:t>
            </w:r>
            <w:r w:rsidR="0071726D">
              <w:rPr>
                <w:rFonts w:ascii="Segoe UI" w:hAnsi="Segoe UI" w:cs="Segoe UI"/>
                <w:lang w:eastAsia="en-GB"/>
              </w:rPr>
              <w:t xml:space="preserve">and not held until the end of the year.  </w:t>
            </w:r>
          </w:p>
          <w:p w14:paraId="564F47B8" w14:textId="77777777" w:rsidR="008E689B" w:rsidRDefault="008E689B" w:rsidP="00C01CBF">
            <w:pPr>
              <w:jc w:val="both"/>
              <w:rPr>
                <w:rFonts w:ascii="Segoe UI" w:hAnsi="Segoe UI" w:cs="Segoe UI"/>
                <w:lang w:eastAsia="en-GB"/>
              </w:rPr>
            </w:pPr>
          </w:p>
          <w:p w14:paraId="6C87AF64" w14:textId="77777777" w:rsidR="00253FEB" w:rsidRDefault="0071726D" w:rsidP="00C01CBF">
            <w:pPr>
              <w:jc w:val="both"/>
              <w:rPr>
                <w:rFonts w:ascii="Segoe UI" w:hAnsi="Segoe UI" w:cs="Segoe UI"/>
                <w:b/>
                <w:bCs/>
                <w:lang w:eastAsia="en-GB"/>
              </w:rPr>
            </w:pPr>
            <w:r>
              <w:rPr>
                <w:rFonts w:ascii="Segoe UI" w:hAnsi="Segoe UI" w:cs="Segoe UI"/>
                <w:b/>
                <w:bCs/>
                <w:lang w:eastAsia="en-GB"/>
              </w:rPr>
              <w:t xml:space="preserve">The Committee noted the </w:t>
            </w:r>
            <w:r w:rsidRPr="0071726D">
              <w:rPr>
                <w:rFonts w:ascii="Segoe UI" w:hAnsi="Segoe UI" w:cs="Segoe UI"/>
                <w:b/>
                <w:bCs/>
                <w:lang w:eastAsia="en-GB"/>
              </w:rPr>
              <w:t>Anti-Crime Service annual report</w:t>
            </w:r>
            <w:r>
              <w:rPr>
                <w:rFonts w:ascii="Segoe UI" w:hAnsi="Segoe UI" w:cs="Segoe UI"/>
                <w:b/>
                <w:bCs/>
                <w:lang w:eastAsia="en-GB"/>
              </w:rPr>
              <w:t xml:space="preserve">. </w:t>
            </w:r>
          </w:p>
          <w:p w14:paraId="3CECCD3B" w14:textId="5A1ED96A" w:rsidR="008E689B" w:rsidRDefault="0071726D" w:rsidP="00C01CBF">
            <w:pPr>
              <w:jc w:val="both"/>
              <w:rPr>
                <w:rFonts w:ascii="Segoe UI" w:hAnsi="Segoe UI" w:cs="Segoe UI"/>
                <w:lang w:eastAsia="en-GB"/>
              </w:rPr>
            </w:pPr>
            <w:r>
              <w:rPr>
                <w:rFonts w:ascii="Segoe UI" w:hAnsi="Segoe UI" w:cs="Segoe UI"/>
                <w:b/>
                <w:bCs/>
                <w:lang w:eastAsia="en-GB"/>
              </w:rPr>
              <w:t xml:space="preserve"> </w:t>
            </w:r>
          </w:p>
          <w:p w14:paraId="14613063" w14:textId="1CBC4A14" w:rsidR="008E689B" w:rsidRPr="00D07032" w:rsidRDefault="0071726D" w:rsidP="00C01CBF">
            <w:pPr>
              <w:jc w:val="both"/>
              <w:rPr>
                <w:rFonts w:ascii="Segoe UI" w:hAnsi="Segoe UI" w:cs="Segoe UI"/>
                <w:i/>
                <w:iCs/>
                <w:lang w:eastAsia="en-GB"/>
              </w:rPr>
            </w:pPr>
            <w:r>
              <w:rPr>
                <w:rFonts w:ascii="Segoe UI" w:hAnsi="Segoe UI" w:cs="Segoe UI"/>
                <w:i/>
                <w:iCs/>
                <w:lang w:eastAsia="en-GB"/>
              </w:rPr>
              <w:t xml:space="preserve">The meeting took a break for 5 minutes and resumed at 11:00.  </w:t>
            </w:r>
            <w:r w:rsidR="00D07032">
              <w:rPr>
                <w:rFonts w:ascii="Segoe UI" w:hAnsi="Segoe UI" w:cs="Segoe UI"/>
                <w:i/>
                <w:iCs/>
                <w:lang w:eastAsia="en-GB"/>
              </w:rPr>
              <w:t xml:space="preserve">The </w:t>
            </w:r>
            <w:r w:rsidR="00D07032" w:rsidRPr="00D07032">
              <w:rPr>
                <w:rFonts w:ascii="Segoe UI" w:hAnsi="Segoe UI" w:cs="Segoe UI"/>
                <w:i/>
                <w:iCs/>
                <w:lang w:eastAsia="en-GB"/>
              </w:rPr>
              <w:t>Lead Nurse for Safeguarding Children</w:t>
            </w:r>
            <w:r w:rsidR="00D07032">
              <w:rPr>
                <w:rFonts w:ascii="Segoe UI" w:hAnsi="Segoe UI" w:cs="Segoe UI"/>
                <w:i/>
                <w:iCs/>
                <w:lang w:eastAsia="en-GB"/>
              </w:rPr>
              <w:t xml:space="preserve"> joined the meeting.  </w:t>
            </w:r>
          </w:p>
        </w:tc>
        <w:tc>
          <w:tcPr>
            <w:tcW w:w="1025" w:type="dxa"/>
          </w:tcPr>
          <w:p w14:paraId="26CD7F88" w14:textId="77777777" w:rsidR="008308D0" w:rsidRDefault="008308D0" w:rsidP="00307DCC">
            <w:pPr>
              <w:rPr>
                <w:rFonts w:ascii="Segoe UI" w:hAnsi="Segoe UI" w:cs="Segoe UI"/>
                <w:lang w:eastAsia="en-GB"/>
              </w:rPr>
            </w:pPr>
          </w:p>
          <w:p w14:paraId="5245FCBC" w14:textId="77777777" w:rsidR="00B2498A" w:rsidRDefault="00B2498A" w:rsidP="00307DCC">
            <w:pPr>
              <w:rPr>
                <w:rFonts w:ascii="Segoe UI" w:hAnsi="Segoe UI" w:cs="Segoe UI"/>
                <w:lang w:eastAsia="en-GB"/>
              </w:rPr>
            </w:pPr>
          </w:p>
          <w:p w14:paraId="56666B33" w14:textId="77777777" w:rsidR="00B2498A" w:rsidRDefault="00B2498A" w:rsidP="00307DCC">
            <w:pPr>
              <w:rPr>
                <w:rFonts w:ascii="Segoe UI" w:hAnsi="Segoe UI" w:cs="Segoe UI"/>
                <w:lang w:eastAsia="en-GB"/>
              </w:rPr>
            </w:pPr>
          </w:p>
          <w:p w14:paraId="4464B3ED" w14:textId="77777777" w:rsidR="00B2498A" w:rsidRDefault="00B2498A" w:rsidP="00307DCC">
            <w:pPr>
              <w:rPr>
                <w:rFonts w:ascii="Segoe UI" w:hAnsi="Segoe UI" w:cs="Segoe UI"/>
                <w:lang w:eastAsia="en-GB"/>
              </w:rPr>
            </w:pPr>
          </w:p>
          <w:p w14:paraId="3F49F992" w14:textId="77777777" w:rsidR="00B2498A" w:rsidRDefault="00B2498A" w:rsidP="00307DCC">
            <w:pPr>
              <w:rPr>
                <w:rFonts w:ascii="Segoe UI" w:hAnsi="Segoe UI" w:cs="Segoe UI"/>
                <w:lang w:eastAsia="en-GB"/>
              </w:rPr>
            </w:pPr>
          </w:p>
          <w:p w14:paraId="32602746" w14:textId="77777777" w:rsidR="00B2498A" w:rsidRDefault="00B2498A" w:rsidP="00307DCC">
            <w:pPr>
              <w:rPr>
                <w:rFonts w:ascii="Segoe UI" w:hAnsi="Segoe UI" w:cs="Segoe UI"/>
                <w:lang w:eastAsia="en-GB"/>
              </w:rPr>
            </w:pPr>
          </w:p>
          <w:p w14:paraId="0CD6A1F7" w14:textId="77777777" w:rsidR="00B2498A" w:rsidRDefault="00B2498A" w:rsidP="00307DCC">
            <w:pPr>
              <w:rPr>
                <w:rFonts w:ascii="Segoe UI" w:hAnsi="Segoe UI" w:cs="Segoe UI"/>
                <w:lang w:eastAsia="en-GB"/>
              </w:rPr>
            </w:pPr>
          </w:p>
          <w:p w14:paraId="07A9902B" w14:textId="77777777" w:rsidR="00B2498A" w:rsidRDefault="00B2498A" w:rsidP="00307DCC">
            <w:pPr>
              <w:rPr>
                <w:rFonts w:ascii="Segoe UI" w:hAnsi="Segoe UI" w:cs="Segoe UI"/>
                <w:lang w:eastAsia="en-GB"/>
              </w:rPr>
            </w:pPr>
          </w:p>
          <w:p w14:paraId="6C6DCC52" w14:textId="77777777" w:rsidR="00B2498A" w:rsidRDefault="00B2498A" w:rsidP="00307DCC">
            <w:pPr>
              <w:rPr>
                <w:rFonts w:ascii="Segoe UI" w:hAnsi="Segoe UI" w:cs="Segoe UI"/>
                <w:lang w:eastAsia="en-GB"/>
              </w:rPr>
            </w:pPr>
          </w:p>
          <w:p w14:paraId="170735AF" w14:textId="77777777" w:rsidR="00B2498A" w:rsidRDefault="00B2498A" w:rsidP="00307DCC">
            <w:pPr>
              <w:rPr>
                <w:rFonts w:ascii="Segoe UI" w:hAnsi="Segoe UI" w:cs="Segoe UI"/>
                <w:lang w:eastAsia="en-GB"/>
              </w:rPr>
            </w:pPr>
          </w:p>
          <w:p w14:paraId="30EE1D1D" w14:textId="77777777" w:rsidR="00B2498A" w:rsidRDefault="00B2498A" w:rsidP="00307DCC">
            <w:pPr>
              <w:rPr>
                <w:rFonts w:ascii="Segoe UI" w:hAnsi="Segoe UI" w:cs="Segoe UI"/>
                <w:lang w:eastAsia="en-GB"/>
              </w:rPr>
            </w:pPr>
          </w:p>
          <w:p w14:paraId="52CBB598" w14:textId="77777777" w:rsidR="00B2498A" w:rsidRDefault="00B2498A" w:rsidP="00307DCC">
            <w:pPr>
              <w:rPr>
                <w:rFonts w:ascii="Segoe UI" w:hAnsi="Segoe UI" w:cs="Segoe UI"/>
                <w:lang w:eastAsia="en-GB"/>
              </w:rPr>
            </w:pPr>
          </w:p>
          <w:p w14:paraId="35B1A601" w14:textId="77777777" w:rsidR="00B2498A" w:rsidRDefault="00B2498A" w:rsidP="00307DCC">
            <w:pPr>
              <w:rPr>
                <w:rFonts w:ascii="Segoe UI" w:hAnsi="Segoe UI" w:cs="Segoe UI"/>
                <w:lang w:eastAsia="en-GB"/>
              </w:rPr>
            </w:pPr>
          </w:p>
          <w:p w14:paraId="07C2A7F6" w14:textId="77777777" w:rsidR="00B2498A" w:rsidRDefault="00B2498A" w:rsidP="00307DCC">
            <w:pPr>
              <w:rPr>
                <w:rFonts w:ascii="Segoe UI" w:hAnsi="Segoe UI" w:cs="Segoe UI"/>
                <w:lang w:eastAsia="en-GB"/>
              </w:rPr>
            </w:pPr>
          </w:p>
          <w:p w14:paraId="3EB7133E" w14:textId="77777777" w:rsidR="00B2498A" w:rsidRDefault="00B2498A" w:rsidP="00307DCC">
            <w:pPr>
              <w:rPr>
                <w:rFonts w:ascii="Segoe UI" w:hAnsi="Segoe UI" w:cs="Segoe UI"/>
                <w:lang w:eastAsia="en-GB"/>
              </w:rPr>
            </w:pPr>
          </w:p>
          <w:p w14:paraId="4FDDF979" w14:textId="77777777" w:rsidR="00B2498A" w:rsidRDefault="00B2498A" w:rsidP="00307DCC">
            <w:pPr>
              <w:rPr>
                <w:rFonts w:ascii="Segoe UI" w:hAnsi="Segoe UI" w:cs="Segoe UI"/>
                <w:lang w:eastAsia="en-GB"/>
              </w:rPr>
            </w:pPr>
          </w:p>
          <w:p w14:paraId="6CE0075D" w14:textId="77777777" w:rsidR="00B2498A" w:rsidRDefault="00B2498A" w:rsidP="00307DCC">
            <w:pPr>
              <w:rPr>
                <w:rFonts w:ascii="Segoe UI" w:hAnsi="Segoe UI" w:cs="Segoe UI"/>
                <w:lang w:eastAsia="en-GB"/>
              </w:rPr>
            </w:pPr>
          </w:p>
          <w:p w14:paraId="0BA8E321" w14:textId="77777777" w:rsidR="00B2498A" w:rsidRDefault="00B2498A" w:rsidP="00307DCC">
            <w:pPr>
              <w:rPr>
                <w:rFonts w:ascii="Segoe UI" w:hAnsi="Segoe UI" w:cs="Segoe UI"/>
                <w:lang w:eastAsia="en-GB"/>
              </w:rPr>
            </w:pPr>
          </w:p>
          <w:p w14:paraId="4339B2C6" w14:textId="77777777" w:rsidR="00B2498A" w:rsidRDefault="00B2498A" w:rsidP="00307DCC">
            <w:pPr>
              <w:rPr>
                <w:rFonts w:ascii="Segoe UI" w:hAnsi="Segoe UI" w:cs="Segoe UI"/>
                <w:lang w:eastAsia="en-GB"/>
              </w:rPr>
            </w:pPr>
          </w:p>
          <w:p w14:paraId="77621220" w14:textId="77777777" w:rsidR="00B2498A" w:rsidRDefault="00B2498A" w:rsidP="00307DCC">
            <w:pPr>
              <w:rPr>
                <w:rFonts w:ascii="Segoe UI" w:hAnsi="Segoe UI" w:cs="Segoe UI"/>
                <w:lang w:eastAsia="en-GB"/>
              </w:rPr>
            </w:pPr>
          </w:p>
          <w:p w14:paraId="236BF615" w14:textId="77777777" w:rsidR="00B2498A" w:rsidRDefault="00B2498A" w:rsidP="00307DCC">
            <w:pPr>
              <w:rPr>
                <w:rFonts w:ascii="Segoe UI" w:hAnsi="Segoe UI" w:cs="Segoe UI"/>
                <w:lang w:eastAsia="en-GB"/>
              </w:rPr>
            </w:pPr>
          </w:p>
          <w:p w14:paraId="59C0E917" w14:textId="77777777" w:rsidR="00B2498A" w:rsidRDefault="00B2498A" w:rsidP="00307DCC">
            <w:pPr>
              <w:rPr>
                <w:rFonts w:ascii="Segoe UI" w:hAnsi="Segoe UI" w:cs="Segoe UI"/>
                <w:lang w:eastAsia="en-GB"/>
              </w:rPr>
            </w:pPr>
          </w:p>
          <w:p w14:paraId="17F48F21" w14:textId="77777777" w:rsidR="00B2498A" w:rsidRDefault="00B2498A" w:rsidP="00307DCC">
            <w:pPr>
              <w:rPr>
                <w:rFonts w:ascii="Segoe UI" w:hAnsi="Segoe UI" w:cs="Segoe UI"/>
                <w:lang w:eastAsia="en-GB"/>
              </w:rPr>
            </w:pPr>
          </w:p>
          <w:p w14:paraId="20123712" w14:textId="77777777" w:rsidR="00B2498A" w:rsidRDefault="00B2498A" w:rsidP="00307DCC">
            <w:pPr>
              <w:rPr>
                <w:rFonts w:ascii="Segoe UI" w:hAnsi="Segoe UI" w:cs="Segoe UI"/>
                <w:lang w:eastAsia="en-GB"/>
              </w:rPr>
            </w:pPr>
          </w:p>
          <w:p w14:paraId="67E1AC60" w14:textId="77777777" w:rsidR="00B2498A" w:rsidRDefault="00B2498A" w:rsidP="00307DCC">
            <w:pPr>
              <w:rPr>
                <w:rFonts w:ascii="Segoe UI" w:hAnsi="Segoe UI" w:cs="Segoe UI"/>
                <w:lang w:eastAsia="en-GB"/>
              </w:rPr>
            </w:pPr>
          </w:p>
          <w:p w14:paraId="0131FE5C" w14:textId="77777777" w:rsidR="00B2498A" w:rsidRDefault="00B2498A" w:rsidP="00307DCC">
            <w:pPr>
              <w:rPr>
                <w:rFonts w:ascii="Segoe UI" w:hAnsi="Segoe UI" w:cs="Segoe UI"/>
                <w:lang w:eastAsia="en-GB"/>
              </w:rPr>
            </w:pPr>
          </w:p>
          <w:p w14:paraId="3E44747C" w14:textId="77777777" w:rsidR="00B2498A" w:rsidRDefault="00B2498A" w:rsidP="00307DCC">
            <w:pPr>
              <w:rPr>
                <w:rFonts w:ascii="Segoe UI" w:hAnsi="Segoe UI" w:cs="Segoe UI"/>
                <w:lang w:eastAsia="en-GB"/>
              </w:rPr>
            </w:pPr>
          </w:p>
          <w:p w14:paraId="19901D4B" w14:textId="77777777" w:rsidR="00B2498A" w:rsidRDefault="00B2498A" w:rsidP="00307DCC">
            <w:pPr>
              <w:rPr>
                <w:rFonts w:ascii="Segoe UI" w:hAnsi="Segoe UI" w:cs="Segoe UI"/>
                <w:lang w:eastAsia="en-GB"/>
              </w:rPr>
            </w:pPr>
          </w:p>
          <w:p w14:paraId="1EA2567F" w14:textId="77777777" w:rsidR="00B2498A" w:rsidRDefault="00B2498A" w:rsidP="00307DCC">
            <w:pPr>
              <w:rPr>
                <w:rFonts w:ascii="Segoe UI" w:hAnsi="Segoe UI" w:cs="Segoe UI"/>
                <w:lang w:eastAsia="en-GB"/>
              </w:rPr>
            </w:pPr>
          </w:p>
          <w:p w14:paraId="3FE76519" w14:textId="77777777" w:rsidR="00B2498A" w:rsidRDefault="00B2498A" w:rsidP="00307DCC">
            <w:pPr>
              <w:rPr>
                <w:rFonts w:ascii="Segoe UI" w:hAnsi="Segoe UI" w:cs="Segoe UI"/>
                <w:lang w:eastAsia="en-GB"/>
              </w:rPr>
            </w:pPr>
          </w:p>
          <w:p w14:paraId="45822356" w14:textId="77777777" w:rsidR="00B2498A" w:rsidRDefault="00B2498A" w:rsidP="00307DCC">
            <w:pPr>
              <w:rPr>
                <w:rFonts w:ascii="Segoe UI" w:hAnsi="Segoe UI" w:cs="Segoe UI"/>
                <w:lang w:eastAsia="en-GB"/>
              </w:rPr>
            </w:pPr>
          </w:p>
          <w:p w14:paraId="086267FA" w14:textId="77777777" w:rsidR="00B2498A" w:rsidRDefault="00B2498A" w:rsidP="00307DCC">
            <w:pPr>
              <w:rPr>
                <w:rFonts w:ascii="Segoe UI" w:hAnsi="Segoe UI" w:cs="Segoe UI"/>
                <w:lang w:eastAsia="en-GB"/>
              </w:rPr>
            </w:pPr>
          </w:p>
          <w:p w14:paraId="05D23425" w14:textId="77777777" w:rsidR="00B2498A" w:rsidRDefault="00B2498A" w:rsidP="00307DCC">
            <w:pPr>
              <w:rPr>
                <w:rFonts w:ascii="Segoe UI" w:hAnsi="Segoe UI" w:cs="Segoe UI"/>
                <w:lang w:eastAsia="en-GB"/>
              </w:rPr>
            </w:pPr>
          </w:p>
          <w:p w14:paraId="32513B9E" w14:textId="77777777" w:rsidR="00B2498A" w:rsidRDefault="00B2498A" w:rsidP="00307DCC">
            <w:pPr>
              <w:rPr>
                <w:rFonts w:ascii="Segoe UI" w:hAnsi="Segoe UI" w:cs="Segoe UI"/>
                <w:lang w:eastAsia="en-GB"/>
              </w:rPr>
            </w:pPr>
          </w:p>
          <w:p w14:paraId="5F45FBAA" w14:textId="77777777" w:rsidR="00B2498A" w:rsidRDefault="00B2498A" w:rsidP="00307DCC">
            <w:pPr>
              <w:rPr>
                <w:rFonts w:ascii="Segoe UI" w:hAnsi="Segoe UI" w:cs="Segoe UI"/>
                <w:lang w:eastAsia="en-GB"/>
              </w:rPr>
            </w:pPr>
          </w:p>
          <w:p w14:paraId="6615F414" w14:textId="77777777" w:rsidR="00B2498A" w:rsidRDefault="00B2498A" w:rsidP="00307DCC">
            <w:pPr>
              <w:rPr>
                <w:rFonts w:ascii="Segoe UI" w:hAnsi="Segoe UI" w:cs="Segoe UI"/>
                <w:lang w:eastAsia="en-GB"/>
              </w:rPr>
            </w:pPr>
          </w:p>
          <w:p w14:paraId="3662D8B3" w14:textId="77777777" w:rsidR="00B2498A" w:rsidRDefault="00B2498A" w:rsidP="00307DCC">
            <w:pPr>
              <w:rPr>
                <w:rFonts w:ascii="Segoe UI" w:hAnsi="Segoe UI" w:cs="Segoe UI"/>
                <w:lang w:eastAsia="en-GB"/>
              </w:rPr>
            </w:pPr>
          </w:p>
          <w:p w14:paraId="30F9ACE8" w14:textId="77777777" w:rsidR="00B2498A" w:rsidRDefault="00B2498A" w:rsidP="00307DCC">
            <w:pPr>
              <w:rPr>
                <w:rFonts w:ascii="Segoe UI" w:hAnsi="Segoe UI" w:cs="Segoe UI"/>
                <w:lang w:eastAsia="en-GB"/>
              </w:rPr>
            </w:pPr>
          </w:p>
          <w:p w14:paraId="299F1FE2" w14:textId="77777777" w:rsidR="00B2498A" w:rsidRDefault="00B2498A" w:rsidP="00307DCC">
            <w:pPr>
              <w:rPr>
                <w:rFonts w:ascii="Segoe UI" w:hAnsi="Segoe UI" w:cs="Segoe UI"/>
                <w:lang w:eastAsia="en-GB"/>
              </w:rPr>
            </w:pPr>
          </w:p>
          <w:p w14:paraId="3017E467" w14:textId="77777777" w:rsidR="00B2498A" w:rsidRDefault="00B2498A" w:rsidP="00307DCC">
            <w:pPr>
              <w:rPr>
                <w:rFonts w:ascii="Segoe UI" w:hAnsi="Segoe UI" w:cs="Segoe UI"/>
                <w:lang w:eastAsia="en-GB"/>
              </w:rPr>
            </w:pPr>
          </w:p>
          <w:p w14:paraId="24BA3328" w14:textId="77777777" w:rsidR="00B2498A" w:rsidRDefault="00B2498A" w:rsidP="00307DCC">
            <w:pPr>
              <w:rPr>
                <w:rFonts w:ascii="Segoe UI" w:hAnsi="Segoe UI" w:cs="Segoe UI"/>
                <w:lang w:eastAsia="en-GB"/>
              </w:rPr>
            </w:pPr>
          </w:p>
          <w:p w14:paraId="15922B92" w14:textId="77777777" w:rsidR="00B2498A" w:rsidRDefault="00B2498A" w:rsidP="00307DCC">
            <w:pPr>
              <w:rPr>
                <w:rFonts w:ascii="Segoe UI" w:hAnsi="Segoe UI" w:cs="Segoe UI"/>
                <w:lang w:eastAsia="en-GB"/>
              </w:rPr>
            </w:pPr>
          </w:p>
          <w:p w14:paraId="069B6718" w14:textId="77777777" w:rsidR="00B2498A" w:rsidRDefault="00B2498A" w:rsidP="00307DCC">
            <w:pPr>
              <w:rPr>
                <w:rFonts w:ascii="Segoe UI" w:hAnsi="Segoe UI" w:cs="Segoe UI"/>
                <w:lang w:eastAsia="en-GB"/>
              </w:rPr>
            </w:pPr>
          </w:p>
          <w:p w14:paraId="2167B30B" w14:textId="77777777" w:rsidR="00B2498A" w:rsidRDefault="00B2498A" w:rsidP="00307DCC">
            <w:pPr>
              <w:rPr>
                <w:rFonts w:ascii="Segoe UI" w:hAnsi="Segoe UI" w:cs="Segoe UI"/>
                <w:lang w:eastAsia="en-GB"/>
              </w:rPr>
            </w:pPr>
          </w:p>
          <w:p w14:paraId="686584E2" w14:textId="77777777" w:rsidR="00B2498A" w:rsidRDefault="00B2498A" w:rsidP="00307DCC">
            <w:pPr>
              <w:rPr>
                <w:rFonts w:ascii="Segoe UI" w:hAnsi="Segoe UI" w:cs="Segoe UI"/>
                <w:lang w:eastAsia="en-GB"/>
              </w:rPr>
            </w:pPr>
          </w:p>
          <w:p w14:paraId="54C05D14" w14:textId="77777777" w:rsidR="00B2498A" w:rsidRDefault="00B2498A" w:rsidP="00307DCC">
            <w:pPr>
              <w:rPr>
                <w:rFonts w:ascii="Segoe UI" w:hAnsi="Segoe UI" w:cs="Segoe UI"/>
                <w:lang w:eastAsia="en-GB"/>
              </w:rPr>
            </w:pPr>
          </w:p>
          <w:p w14:paraId="3DB1EC5C" w14:textId="77777777" w:rsidR="00B2498A" w:rsidRDefault="00B2498A" w:rsidP="00307DCC">
            <w:pPr>
              <w:rPr>
                <w:rFonts w:ascii="Segoe UI" w:hAnsi="Segoe UI" w:cs="Segoe UI"/>
                <w:lang w:eastAsia="en-GB"/>
              </w:rPr>
            </w:pPr>
          </w:p>
          <w:p w14:paraId="0D5C5A04" w14:textId="77777777" w:rsidR="00B2498A" w:rsidRDefault="00B2498A" w:rsidP="00307DCC">
            <w:pPr>
              <w:rPr>
                <w:rFonts w:ascii="Segoe UI" w:hAnsi="Segoe UI" w:cs="Segoe UI"/>
                <w:b/>
                <w:bCs/>
                <w:lang w:eastAsia="en-GB"/>
              </w:rPr>
            </w:pPr>
            <w:r>
              <w:rPr>
                <w:rFonts w:ascii="Segoe UI" w:hAnsi="Segoe UI" w:cs="Segoe UI"/>
                <w:b/>
                <w:bCs/>
                <w:lang w:eastAsia="en-GB"/>
              </w:rPr>
              <w:t>TIAA</w:t>
            </w:r>
          </w:p>
          <w:p w14:paraId="3B27B7CA" w14:textId="77777777" w:rsidR="00CC4595" w:rsidRDefault="00CC4595" w:rsidP="00307DCC">
            <w:pPr>
              <w:rPr>
                <w:rFonts w:ascii="Segoe UI" w:hAnsi="Segoe UI" w:cs="Segoe UI"/>
                <w:b/>
                <w:bCs/>
                <w:lang w:eastAsia="en-GB"/>
              </w:rPr>
            </w:pPr>
          </w:p>
          <w:p w14:paraId="2A283679" w14:textId="77777777" w:rsidR="00CC4595" w:rsidRDefault="00CC4595" w:rsidP="00307DCC">
            <w:pPr>
              <w:rPr>
                <w:rFonts w:ascii="Segoe UI" w:hAnsi="Segoe UI" w:cs="Segoe UI"/>
                <w:b/>
                <w:bCs/>
                <w:lang w:eastAsia="en-GB"/>
              </w:rPr>
            </w:pPr>
          </w:p>
          <w:p w14:paraId="1E08A7DC" w14:textId="77777777" w:rsidR="00CC4595" w:rsidRDefault="00CC4595" w:rsidP="00307DCC">
            <w:pPr>
              <w:rPr>
                <w:rFonts w:ascii="Segoe UI" w:hAnsi="Segoe UI" w:cs="Segoe UI"/>
                <w:b/>
                <w:bCs/>
                <w:lang w:eastAsia="en-GB"/>
              </w:rPr>
            </w:pPr>
          </w:p>
          <w:p w14:paraId="53AF92C7" w14:textId="77777777" w:rsidR="00CC4595" w:rsidRDefault="00CC4595" w:rsidP="00307DCC">
            <w:pPr>
              <w:rPr>
                <w:rFonts w:ascii="Segoe UI" w:hAnsi="Segoe UI" w:cs="Segoe UI"/>
                <w:b/>
                <w:bCs/>
                <w:lang w:eastAsia="en-GB"/>
              </w:rPr>
            </w:pPr>
          </w:p>
          <w:p w14:paraId="110304EC" w14:textId="77777777" w:rsidR="00CC4595" w:rsidRDefault="00CC4595" w:rsidP="00307DCC">
            <w:pPr>
              <w:rPr>
                <w:rFonts w:ascii="Segoe UI" w:hAnsi="Segoe UI" w:cs="Segoe UI"/>
                <w:b/>
                <w:bCs/>
                <w:lang w:eastAsia="en-GB"/>
              </w:rPr>
            </w:pPr>
          </w:p>
          <w:p w14:paraId="31BEDF22" w14:textId="77777777" w:rsidR="00CC4595" w:rsidRDefault="00CC4595" w:rsidP="00307DCC">
            <w:pPr>
              <w:rPr>
                <w:rFonts w:ascii="Segoe UI" w:hAnsi="Segoe UI" w:cs="Segoe UI"/>
                <w:b/>
                <w:bCs/>
                <w:lang w:eastAsia="en-GB"/>
              </w:rPr>
            </w:pPr>
          </w:p>
          <w:p w14:paraId="71BDD03C" w14:textId="77777777" w:rsidR="00CC4595" w:rsidRDefault="00CC4595" w:rsidP="00307DCC">
            <w:pPr>
              <w:rPr>
                <w:rFonts w:ascii="Segoe UI" w:hAnsi="Segoe UI" w:cs="Segoe UI"/>
                <w:b/>
                <w:bCs/>
                <w:lang w:eastAsia="en-GB"/>
              </w:rPr>
            </w:pPr>
          </w:p>
          <w:p w14:paraId="52A1E95A" w14:textId="77777777" w:rsidR="00CC4595" w:rsidRDefault="00CC4595" w:rsidP="00307DCC">
            <w:pPr>
              <w:rPr>
                <w:rFonts w:ascii="Segoe UI" w:hAnsi="Segoe UI" w:cs="Segoe UI"/>
                <w:b/>
                <w:bCs/>
                <w:lang w:eastAsia="en-GB"/>
              </w:rPr>
            </w:pPr>
          </w:p>
          <w:p w14:paraId="1EC39B20" w14:textId="3487E3C1" w:rsidR="00CC4595" w:rsidRDefault="00CC4595" w:rsidP="00307DCC">
            <w:pPr>
              <w:rPr>
                <w:rFonts w:ascii="Segoe UI" w:hAnsi="Segoe UI" w:cs="Segoe UI"/>
                <w:b/>
                <w:bCs/>
                <w:lang w:eastAsia="en-GB"/>
              </w:rPr>
            </w:pPr>
          </w:p>
          <w:p w14:paraId="79A0538B" w14:textId="5C39365B" w:rsidR="00CC4595" w:rsidRDefault="00263920" w:rsidP="00307DCC">
            <w:pPr>
              <w:rPr>
                <w:rFonts w:ascii="Segoe UI" w:hAnsi="Segoe UI" w:cs="Segoe UI"/>
                <w:b/>
                <w:bCs/>
                <w:lang w:eastAsia="en-GB"/>
              </w:rPr>
            </w:pPr>
            <w:r>
              <w:rPr>
                <w:rFonts w:ascii="Segoe UI" w:hAnsi="Segoe UI" w:cs="Segoe UI"/>
                <w:b/>
                <w:bCs/>
                <w:lang w:eastAsia="en-GB"/>
              </w:rPr>
              <w:t>MMcE</w:t>
            </w:r>
          </w:p>
          <w:p w14:paraId="19E739B2" w14:textId="7A922E7A" w:rsidR="00253FEB" w:rsidRDefault="00253FEB" w:rsidP="00307DCC">
            <w:pPr>
              <w:rPr>
                <w:rFonts w:ascii="Segoe UI" w:hAnsi="Segoe UI" w:cs="Segoe UI"/>
                <w:b/>
                <w:bCs/>
                <w:lang w:eastAsia="en-GB"/>
              </w:rPr>
            </w:pPr>
            <w:r>
              <w:rPr>
                <w:rFonts w:ascii="Segoe UI" w:hAnsi="Segoe UI" w:cs="Segoe UI"/>
                <w:b/>
                <w:bCs/>
                <w:lang w:eastAsia="en-GB"/>
              </w:rPr>
              <w:t>/KR</w:t>
            </w:r>
          </w:p>
          <w:p w14:paraId="4E6F5808" w14:textId="77777777" w:rsidR="00E8742A" w:rsidRDefault="00E8742A" w:rsidP="00307DCC">
            <w:pPr>
              <w:rPr>
                <w:rFonts w:ascii="Segoe UI" w:hAnsi="Segoe UI" w:cs="Segoe UI"/>
                <w:b/>
                <w:bCs/>
                <w:lang w:eastAsia="en-GB"/>
              </w:rPr>
            </w:pPr>
          </w:p>
          <w:p w14:paraId="77391C01" w14:textId="77777777" w:rsidR="00E8742A" w:rsidRDefault="00E8742A" w:rsidP="00307DCC">
            <w:pPr>
              <w:rPr>
                <w:rFonts w:ascii="Segoe UI" w:hAnsi="Segoe UI" w:cs="Segoe UI"/>
                <w:b/>
                <w:bCs/>
                <w:lang w:eastAsia="en-GB"/>
              </w:rPr>
            </w:pPr>
          </w:p>
          <w:p w14:paraId="0902799A" w14:textId="77777777" w:rsidR="00E8742A" w:rsidRDefault="00E8742A" w:rsidP="00307DCC">
            <w:pPr>
              <w:rPr>
                <w:rFonts w:ascii="Segoe UI" w:hAnsi="Segoe UI" w:cs="Segoe UI"/>
                <w:b/>
                <w:bCs/>
                <w:lang w:eastAsia="en-GB"/>
              </w:rPr>
            </w:pPr>
          </w:p>
          <w:p w14:paraId="7628532B" w14:textId="77777777" w:rsidR="00E8742A" w:rsidRDefault="00E8742A" w:rsidP="00307DCC">
            <w:pPr>
              <w:rPr>
                <w:rFonts w:ascii="Segoe UI" w:hAnsi="Segoe UI" w:cs="Segoe UI"/>
                <w:b/>
                <w:bCs/>
                <w:lang w:eastAsia="en-GB"/>
              </w:rPr>
            </w:pPr>
          </w:p>
          <w:p w14:paraId="49B6A20F" w14:textId="77777777" w:rsidR="00E8742A" w:rsidRDefault="00E8742A" w:rsidP="00307DCC">
            <w:pPr>
              <w:rPr>
                <w:rFonts w:ascii="Segoe UI" w:hAnsi="Segoe UI" w:cs="Segoe UI"/>
                <w:b/>
                <w:bCs/>
                <w:lang w:eastAsia="en-GB"/>
              </w:rPr>
            </w:pPr>
          </w:p>
          <w:p w14:paraId="21A9B839" w14:textId="77777777" w:rsidR="00E8742A" w:rsidRDefault="00E8742A" w:rsidP="00307DCC">
            <w:pPr>
              <w:rPr>
                <w:rFonts w:ascii="Segoe UI" w:hAnsi="Segoe UI" w:cs="Segoe UI"/>
                <w:b/>
                <w:bCs/>
                <w:lang w:eastAsia="en-GB"/>
              </w:rPr>
            </w:pPr>
          </w:p>
          <w:p w14:paraId="6F8A0C65" w14:textId="192AF33A" w:rsidR="00E8742A" w:rsidRPr="00B2498A" w:rsidRDefault="00E8742A" w:rsidP="00307DCC">
            <w:pPr>
              <w:rPr>
                <w:rFonts w:ascii="Segoe UI" w:hAnsi="Segoe UI" w:cs="Segoe UI"/>
                <w:b/>
                <w:bCs/>
                <w:lang w:eastAsia="en-GB"/>
              </w:rPr>
            </w:pPr>
            <w:r>
              <w:rPr>
                <w:rFonts w:ascii="Segoe UI" w:hAnsi="Segoe UI" w:cs="Segoe UI"/>
                <w:b/>
                <w:bCs/>
                <w:lang w:eastAsia="en-GB"/>
              </w:rPr>
              <w:t>MMcE/ CDS</w:t>
            </w:r>
          </w:p>
        </w:tc>
      </w:tr>
      <w:tr w:rsidR="00C01CBF" w:rsidRPr="002D5A81" w14:paraId="667C954A" w14:textId="77777777" w:rsidTr="00BB002B">
        <w:tc>
          <w:tcPr>
            <w:tcW w:w="568" w:type="dxa"/>
            <w:tcBorders>
              <w:bottom w:val="single" w:sz="4" w:space="0" w:color="auto"/>
            </w:tcBorders>
          </w:tcPr>
          <w:p w14:paraId="589650F8" w14:textId="378FA4B5" w:rsidR="00C01CBF" w:rsidRDefault="00EC72FB" w:rsidP="00307DCC">
            <w:pPr>
              <w:rPr>
                <w:rFonts w:ascii="Segoe UI" w:hAnsi="Segoe UI" w:cs="Segoe UI"/>
                <w:bCs/>
                <w:lang w:eastAsia="en-GB"/>
              </w:rPr>
            </w:pPr>
            <w:r>
              <w:rPr>
                <w:rFonts w:ascii="Segoe UI" w:hAnsi="Segoe UI" w:cs="Segoe UI"/>
                <w:b/>
                <w:lang w:eastAsia="en-GB"/>
              </w:rPr>
              <w:t>9</w:t>
            </w:r>
            <w:r w:rsidR="00C01CBF">
              <w:rPr>
                <w:rFonts w:ascii="Segoe UI" w:hAnsi="Segoe UI" w:cs="Segoe UI"/>
                <w:b/>
                <w:lang w:eastAsia="en-GB"/>
              </w:rPr>
              <w:t xml:space="preserve">. </w:t>
            </w:r>
          </w:p>
          <w:p w14:paraId="23F31AAF" w14:textId="77777777" w:rsidR="00FA41D7" w:rsidRDefault="00FA41D7" w:rsidP="00307DCC">
            <w:pPr>
              <w:rPr>
                <w:rFonts w:ascii="Segoe UI" w:hAnsi="Segoe UI" w:cs="Segoe UI"/>
                <w:bCs/>
                <w:lang w:eastAsia="en-GB"/>
              </w:rPr>
            </w:pPr>
          </w:p>
          <w:p w14:paraId="5A07C0AB" w14:textId="77777777" w:rsidR="00FA41D7" w:rsidRDefault="00FA41D7" w:rsidP="00307DCC">
            <w:pPr>
              <w:rPr>
                <w:rFonts w:ascii="Segoe UI" w:hAnsi="Segoe UI" w:cs="Segoe UI"/>
                <w:bCs/>
                <w:lang w:eastAsia="en-GB"/>
              </w:rPr>
            </w:pPr>
          </w:p>
          <w:p w14:paraId="59478966" w14:textId="77777777" w:rsidR="00FA41D7" w:rsidRDefault="00FA41D7" w:rsidP="00307DCC">
            <w:pPr>
              <w:rPr>
                <w:rFonts w:ascii="Segoe UI" w:hAnsi="Segoe UI" w:cs="Segoe UI"/>
                <w:bCs/>
                <w:lang w:eastAsia="en-GB"/>
              </w:rPr>
            </w:pPr>
          </w:p>
          <w:p w14:paraId="6F29E88B" w14:textId="77777777" w:rsidR="00FA41D7" w:rsidRDefault="00FA41D7" w:rsidP="00307DCC">
            <w:pPr>
              <w:rPr>
                <w:rFonts w:ascii="Segoe UI" w:hAnsi="Segoe UI" w:cs="Segoe UI"/>
                <w:bCs/>
                <w:lang w:eastAsia="en-GB"/>
              </w:rPr>
            </w:pPr>
            <w:r>
              <w:rPr>
                <w:rFonts w:ascii="Segoe UI" w:hAnsi="Segoe UI" w:cs="Segoe UI"/>
                <w:bCs/>
                <w:lang w:eastAsia="en-GB"/>
              </w:rPr>
              <w:t>a</w:t>
            </w:r>
          </w:p>
          <w:p w14:paraId="4C103116" w14:textId="77777777" w:rsidR="00FA41D7" w:rsidRDefault="00FA41D7" w:rsidP="00307DCC">
            <w:pPr>
              <w:rPr>
                <w:rFonts w:ascii="Segoe UI" w:hAnsi="Segoe UI" w:cs="Segoe UI"/>
                <w:bCs/>
                <w:lang w:eastAsia="en-GB"/>
              </w:rPr>
            </w:pPr>
          </w:p>
          <w:p w14:paraId="1334B27E" w14:textId="77777777" w:rsidR="00FA41D7" w:rsidRDefault="00FA41D7" w:rsidP="00307DCC">
            <w:pPr>
              <w:rPr>
                <w:rFonts w:ascii="Segoe UI" w:hAnsi="Segoe UI" w:cs="Segoe UI"/>
                <w:bCs/>
                <w:lang w:eastAsia="en-GB"/>
              </w:rPr>
            </w:pPr>
          </w:p>
          <w:p w14:paraId="6EF031FF" w14:textId="77777777" w:rsidR="00FA41D7" w:rsidRDefault="00FA41D7" w:rsidP="00307DCC">
            <w:pPr>
              <w:rPr>
                <w:rFonts w:ascii="Segoe UI" w:hAnsi="Segoe UI" w:cs="Segoe UI"/>
                <w:bCs/>
                <w:lang w:eastAsia="en-GB"/>
              </w:rPr>
            </w:pPr>
          </w:p>
          <w:p w14:paraId="14C5BE79" w14:textId="77777777" w:rsidR="00FA41D7" w:rsidRDefault="00FA41D7" w:rsidP="00307DCC">
            <w:pPr>
              <w:rPr>
                <w:rFonts w:ascii="Segoe UI" w:hAnsi="Segoe UI" w:cs="Segoe UI"/>
                <w:bCs/>
                <w:lang w:eastAsia="en-GB"/>
              </w:rPr>
            </w:pPr>
          </w:p>
          <w:p w14:paraId="19400E70" w14:textId="77777777" w:rsidR="00FA41D7" w:rsidRDefault="00FA41D7" w:rsidP="00307DCC">
            <w:pPr>
              <w:rPr>
                <w:rFonts w:ascii="Segoe UI" w:hAnsi="Segoe UI" w:cs="Segoe UI"/>
                <w:bCs/>
                <w:lang w:eastAsia="en-GB"/>
              </w:rPr>
            </w:pPr>
          </w:p>
          <w:p w14:paraId="644B1882" w14:textId="77777777" w:rsidR="00FA41D7" w:rsidRDefault="00FA41D7" w:rsidP="00307DCC">
            <w:pPr>
              <w:rPr>
                <w:rFonts w:ascii="Segoe UI" w:hAnsi="Segoe UI" w:cs="Segoe UI"/>
                <w:bCs/>
                <w:lang w:eastAsia="en-GB"/>
              </w:rPr>
            </w:pPr>
          </w:p>
          <w:p w14:paraId="5C841B0B" w14:textId="77777777" w:rsidR="00FA41D7" w:rsidRDefault="00FA41D7" w:rsidP="00307DCC">
            <w:pPr>
              <w:rPr>
                <w:rFonts w:ascii="Segoe UI" w:hAnsi="Segoe UI" w:cs="Segoe UI"/>
                <w:bCs/>
                <w:lang w:eastAsia="en-GB"/>
              </w:rPr>
            </w:pPr>
          </w:p>
          <w:p w14:paraId="66552086" w14:textId="6B9F063A" w:rsidR="00FA41D7" w:rsidRDefault="00FA41D7" w:rsidP="00307DCC">
            <w:pPr>
              <w:rPr>
                <w:rFonts w:ascii="Segoe UI" w:hAnsi="Segoe UI" w:cs="Segoe UI"/>
                <w:bCs/>
                <w:lang w:eastAsia="en-GB"/>
              </w:rPr>
            </w:pPr>
          </w:p>
          <w:p w14:paraId="4EBEE245" w14:textId="36D64152" w:rsidR="00A53383" w:rsidRDefault="00A53383" w:rsidP="00307DCC">
            <w:pPr>
              <w:rPr>
                <w:rFonts w:ascii="Segoe UI" w:hAnsi="Segoe UI" w:cs="Segoe UI"/>
                <w:bCs/>
                <w:lang w:eastAsia="en-GB"/>
              </w:rPr>
            </w:pPr>
          </w:p>
          <w:p w14:paraId="5494BA09" w14:textId="77777777" w:rsidR="00A53383" w:rsidRDefault="00A53383" w:rsidP="00307DCC">
            <w:pPr>
              <w:rPr>
                <w:rFonts w:ascii="Segoe UI" w:hAnsi="Segoe UI" w:cs="Segoe UI"/>
                <w:bCs/>
                <w:lang w:eastAsia="en-GB"/>
              </w:rPr>
            </w:pPr>
          </w:p>
          <w:p w14:paraId="42C5F455" w14:textId="77777777" w:rsidR="00A53383" w:rsidRDefault="00A53383" w:rsidP="00307DCC">
            <w:pPr>
              <w:rPr>
                <w:rFonts w:ascii="Segoe UI" w:hAnsi="Segoe UI" w:cs="Segoe UI"/>
                <w:bCs/>
                <w:lang w:eastAsia="en-GB"/>
              </w:rPr>
            </w:pPr>
          </w:p>
          <w:p w14:paraId="27B026EE" w14:textId="77777777" w:rsidR="00FA41D7" w:rsidRDefault="00FA41D7" w:rsidP="00307DCC">
            <w:pPr>
              <w:rPr>
                <w:rFonts w:ascii="Segoe UI" w:hAnsi="Segoe UI" w:cs="Segoe UI"/>
                <w:bCs/>
                <w:lang w:eastAsia="en-GB"/>
              </w:rPr>
            </w:pPr>
            <w:r>
              <w:rPr>
                <w:rFonts w:ascii="Segoe UI" w:hAnsi="Segoe UI" w:cs="Segoe UI"/>
                <w:bCs/>
                <w:lang w:eastAsia="en-GB"/>
              </w:rPr>
              <w:t>b</w:t>
            </w:r>
          </w:p>
          <w:p w14:paraId="3B1A0EC5" w14:textId="77777777" w:rsidR="00FA41D7" w:rsidRDefault="00FA41D7" w:rsidP="00307DCC">
            <w:pPr>
              <w:rPr>
                <w:rFonts w:ascii="Segoe UI" w:hAnsi="Segoe UI" w:cs="Segoe UI"/>
                <w:bCs/>
                <w:lang w:eastAsia="en-GB"/>
              </w:rPr>
            </w:pPr>
          </w:p>
          <w:p w14:paraId="5A405EA0" w14:textId="77777777" w:rsidR="00FA41D7" w:rsidRDefault="00FA41D7" w:rsidP="00307DCC">
            <w:pPr>
              <w:rPr>
                <w:rFonts w:ascii="Segoe UI" w:hAnsi="Segoe UI" w:cs="Segoe UI"/>
                <w:bCs/>
                <w:lang w:eastAsia="en-GB"/>
              </w:rPr>
            </w:pPr>
          </w:p>
          <w:p w14:paraId="71D755C8" w14:textId="77777777" w:rsidR="00FA41D7" w:rsidRDefault="00FA41D7" w:rsidP="00307DCC">
            <w:pPr>
              <w:rPr>
                <w:rFonts w:ascii="Segoe UI" w:hAnsi="Segoe UI" w:cs="Segoe UI"/>
                <w:bCs/>
                <w:lang w:eastAsia="en-GB"/>
              </w:rPr>
            </w:pPr>
          </w:p>
          <w:p w14:paraId="1E3C4366" w14:textId="77777777" w:rsidR="00FA41D7" w:rsidRDefault="00FA41D7" w:rsidP="00307DCC">
            <w:pPr>
              <w:rPr>
                <w:rFonts w:ascii="Segoe UI" w:hAnsi="Segoe UI" w:cs="Segoe UI"/>
                <w:bCs/>
                <w:lang w:eastAsia="en-GB"/>
              </w:rPr>
            </w:pPr>
          </w:p>
          <w:p w14:paraId="5763AD12" w14:textId="77777777" w:rsidR="00FA41D7" w:rsidRDefault="00FA41D7" w:rsidP="00307DCC">
            <w:pPr>
              <w:rPr>
                <w:rFonts w:ascii="Segoe UI" w:hAnsi="Segoe UI" w:cs="Segoe UI"/>
                <w:bCs/>
                <w:lang w:eastAsia="en-GB"/>
              </w:rPr>
            </w:pPr>
          </w:p>
          <w:p w14:paraId="090023D3" w14:textId="77777777" w:rsidR="00FA41D7" w:rsidRDefault="00FA41D7" w:rsidP="00307DCC">
            <w:pPr>
              <w:rPr>
                <w:rFonts w:ascii="Segoe UI" w:hAnsi="Segoe UI" w:cs="Segoe UI"/>
                <w:bCs/>
                <w:lang w:eastAsia="en-GB"/>
              </w:rPr>
            </w:pPr>
          </w:p>
          <w:p w14:paraId="5BD22DFA" w14:textId="77777777" w:rsidR="00FA41D7" w:rsidRDefault="00FA41D7" w:rsidP="00307DCC">
            <w:pPr>
              <w:rPr>
                <w:rFonts w:ascii="Segoe UI" w:hAnsi="Segoe UI" w:cs="Segoe UI"/>
                <w:bCs/>
                <w:lang w:eastAsia="en-GB"/>
              </w:rPr>
            </w:pPr>
          </w:p>
          <w:p w14:paraId="6EF7EDE8" w14:textId="77777777" w:rsidR="00346069" w:rsidRDefault="00346069" w:rsidP="00307DCC">
            <w:pPr>
              <w:rPr>
                <w:rFonts w:ascii="Segoe UI" w:hAnsi="Segoe UI" w:cs="Segoe UI"/>
                <w:bCs/>
                <w:lang w:eastAsia="en-GB"/>
              </w:rPr>
            </w:pPr>
          </w:p>
          <w:p w14:paraId="10EE8751" w14:textId="77777777" w:rsidR="00346069" w:rsidRDefault="00346069" w:rsidP="00307DCC">
            <w:pPr>
              <w:rPr>
                <w:rFonts w:ascii="Segoe UI" w:hAnsi="Segoe UI" w:cs="Segoe UI"/>
                <w:bCs/>
                <w:lang w:eastAsia="en-GB"/>
              </w:rPr>
            </w:pPr>
          </w:p>
          <w:p w14:paraId="40F4CC34" w14:textId="77777777" w:rsidR="00346069" w:rsidRDefault="00346069" w:rsidP="00307DCC">
            <w:pPr>
              <w:rPr>
                <w:rFonts w:ascii="Segoe UI" w:hAnsi="Segoe UI" w:cs="Segoe UI"/>
                <w:bCs/>
                <w:lang w:eastAsia="en-GB"/>
              </w:rPr>
            </w:pPr>
          </w:p>
          <w:p w14:paraId="6EE50DB8" w14:textId="77777777" w:rsidR="00346069" w:rsidRDefault="00346069" w:rsidP="00307DCC">
            <w:pPr>
              <w:rPr>
                <w:rFonts w:ascii="Segoe UI" w:hAnsi="Segoe UI" w:cs="Segoe UI"/>
                <w:bCs/>
                <w:lang w:eastAsia="en-GB"/>
              </w:rPr>
            </w:pPr>
          </w:p>
          <w:p w14:paraId="5A5C84BA" w14:textId="77777777" w:rsidR="00346069" w:rsidRDefault="00346069" w:rsidP="00307DCC">
            <w:pPr>
              <w:rPr>
                <w:rFonts w:ascii="Segoe UI" w:hAnsi="Segoe UI" w:cs="Segoe UI"/>
                <w:bCs/>
                <w:lang w:eastAsia="en-GB"/>
              </w:rPr>
            </w:pPr>
          </w:p>
          <w:p w14:paraId="4471D8E8" w14:textId="77777777" w:rsidR="00346069" w:rsidRDefault="00346069" w:rsidP="00307DCC">
            <w:pPr>
              <w:rPr>
                <w:rFonts w:ascii="Segoe UI" w:hAnsi="Segoe UI" w:cs="Segoe UI"/>
                <w:bCs/>
                <w:lang w:eastAsia="en-GB"/>
              </w:rPr>
            </w:pPr>
          </w:p>
          <w:p w14:paraId="7DD4DEA1" w14:textId="77777777" w:rsidR="00346069" w:rsidRDefault="00346069" w:rsidP="00307DCC">
            <w:pPr>
              <w:rPr>
                <w:rFonts w:ascii="Segoe UI" w:hAnsi="Segoe UI" w:cs="Segoe UI"/>
                <w:bCs/>
                <w:lang w:eastAsia="en-GB"/>
              </w:rPr>
            </w:pPr>
          </w:p>
          <w:p w14:paraId="10AE6327" w14:textId="77777777" w:rsidR="00346069" w:rsidRDefault="00346069" w:rsidP="00307DCC">
            <w:pPr>
              <w:rPr>
                <w:rFonts w:ascii="Segoe UI" w:hAnsi="Segoe UI" w:cs="Segoe UI"/>
                <w:bCs/>
                <w:lang w:eastAsia="en-GB"/>
              </w:rPr>
            </w:pPr>
          </w:p>
          <w:p w14:paraId="65D76D80" w14:textId="77777777" w:rsidR="00346069" w:rsidRDefault="00346069" w:rsidP="00307DCC">
            <w:pPr>
              <w:rPr>
                <w:rFonts w:ascii="Segoe UI" w:hAnsi="Segoe UI" w:cs="Segoe UI"/>
                <w:bCs/>
                <w:lang w:eastAsia="en-GB"/>
              </w:rPr>
            </w:pPr>
          </w:p>
          <w:p w14:paraId="0EA69475" w14:textId="77777777" w:rsidR="00346069" w:rsidRDefault="00346069" w:rsidP="00307DCC">
            <w:pPr>
              <w:rPr>
                <w:rFonts w:ascii="Segoe UI" w:hAnsi="Segoe UI" w:cs="Segoe UI"/>
                <w:bCs/>
                <w:lang w:eastAsia="en-GB"/>
              </w:rPr>
            </w:pPr>
          </w:p>
          <w:p w14:paraId="5B542277" w14:textId="77777777" w:rsidR="00346069" w:rsidRDefault="00346069" w:rsidP="00307DCC">
            <w:pPr>
              <w:rPr>
                <w:rFonts w:ascii="Segoe UI" w:hAnsi="Segoe UI" w:cs="Segoe UI"/>
                <w:bCs/>
                <w:lang w:eastAsia="en-GB"/>
              </w:rPr>
            </w:pPr>
          </w:p>
          <w:p w14:paraId="34859BA2" w14:textId="77777777" w:rsidR="00346069" w:rsidRDefault="00346069" w:rsidP="00307DCC">
            <w:pPr>
              <w:rPr>
                <w:rFonts w:ascii="Segoe UI" w:hAnsi="Segoe UI" w:cs="Segoe UI"/>
                <w:bCs/>
                <w:lang w:eastAsia="en-GB"/>
              </w:rPr>
            </w:pPr>
          </w:p>
          <w:p w14:paraId="7E0D5E3D" w14:textId="77777777" w:rsidR="00346069" w:rsidRDefault="00346069" w:rsidP="00307DCC">
            <w:pPr>
              <w:rPr>
                <w:rFonts w:ascii="Segoe UI" w:hAnsi="Segoe UI" w:cs="Segoe UI"/>
                <w:bCs/>
                <w:lang w:eastAsia="en-GB"/>
              </w:rPr>
            </w:pPr>
          </w:p>
          <w:p w14:paraId="345A03D9" w14:textId="77777777" w:rsidR="00346069" w:rsidRDefault="00346069" w:rsidP="00307DCC">
            <w:pPr>
              <w:rPr>
                <w:rFonts w:ascii="Segoe UI" w:hAnsi="Segoe UI" w:cs="Segoe UI"/>
                <w:bCs/>
                <w:lang w:eastAsia="en-GB"/>
              </w:rPr>
            </w:pPr>
          </w:p>
          <w:p w14:paraId="6BAEE997" w14:textId="77777777" w:rsidR="00346069" w:rsidRDefault="00346069" w:rsidP="00307DCC">
            <w:pPr>
              <w:rPr>
                <w:rFonts w:ascii="Segoe UI" w:hAnsi="Segoe UI" w:cs="Segoe UI"/>
                <w:bCs/>
                <w:lang w:eastAsia="en-GB"/>
              </w:rPr>
            </w:pPr>
            <w:r>
              <w:rPr>
                <w:rFonts w:ascii="Segoe UI" w:hAnsi="Segoe UI" w:cs="Segoe UI"/>
                <w:bCs/>
                <w:lang w:eastAsia="en-GB"/>
              </w:rPr>
              <w:t>c</w:t>
            </w:r>
          </w:p>
          <w:p w14:paraId="42FEE4B3" w14:textId="77777777" w:rsidR="00346069" w:rsidRDefault="00346069" w:rsidP="00307DCC">
            <w:pPr>
              <w:rPr>
                <w:rFonts w:ascii="Segoe UI" w:hAnsi="Segoe UI" w:cs="Segoe UI"/>
                <w:bCs/>
                <w:lang w:eastAsia="en-GB"/>
              </w:rPr>
            </w:pPr>
          </w:p>
          <w:p w14:paraId="426EE0FB" w14:textId="77777777" w:rsidR="00346069" w:rsidRDefault="00346069" w:rsidP="00307DCC">
            <w:pPr>
              <w:rPr>
                <w:rFonts w:ascii="Segoe UI" w:hAnsi="Segoe UI" w:cs="Segoe UI"/>
                <w:bCs/>
                <w:lang w:eastAsia="en-GB"/>
              </w:rPr>
            </w:pPr>
          </w:p>
          <w:p w14:paraId="1FFEE165" w14:textId="77777777" w:rsidR="00346069" w:rsidRDefault="00346069" w:rsidP="00307DCC">
            <w:pPr>
              <w:rPr>
                <w:rFonts w:ascii="Segoe UI" w:hAnsi="Segoe UI" w:cs="Segoe UI"/>
                <w:bCs/>
                <w:lang w:eastAsia="en-GB"/>
              </w:rPr>
            </w:pPr>
          </w:p>
          <w:p w14:paraId="42FB6A17" w14:textId="77777777" w:rsidR="00346069" w:rsidRDefault="00346069" w:rsidP="00307DCC">
            <w:pPr>
              <w:rPr>
                <w:rFonts w:ascii="Segoe UI" w:hAnsi="Segoe UI" w:cs="Segoe UI"/>
                <w:bCs/>
                <w:lang w:eastAsia="en-GB"/>
              </w:rPr>
            </w:pPr>
          </w:p>
          <w:p w14:paraId="2751B5EE" w14:textId="77777777" w:rsidR="00346069" w:rsidRDefault="00346069" w:rsidP="00307DCC">
            <w:pPr>
              <w:rPr>
                <w:rFonts w:ascii="Segoe UI" w:hAnsi="Segoe UI" w:cs="Segoe UI"/>
                <w:bCs/>
                <w:lang w:eastAsia="en-GB"/>
              </w:rPr>
            </w:pPr>
          </w:p>
          <w:p w14:paraId="6ACDDB84" w14:textId="77777777" w:rsidR="00346069" w:rsidRDefault="00346069" w:rsidP="00307DCC">
            <w:pPr>
              <w:rPr>
                <w:rFonts w:ascii="Segoe UI" w:hAnsi="Segoe UI" w:cs="Segoe UI"/>
                <w:bCs/>
                <w:lang w:eastAsia="en-GB"/>
              </w:rPr>
            </w:pPr>
          </w:p>
          <w:p w14:paraId="0B32B6F0" w14:textId="77777777" w:rsidR="00346069" w:rsidRDefault="00346069" w:rsidP="00307DCC">
            <w:pPr>
              <w:rPr>
                <w:rFonts w:ascii="Segoe UI" w:hAnsi="Segoe UI" w:cs="Segoe UI"/>
                <w:bCs/>
                <w:lang w:eastAsia="en-GB"/>
              </w:rPr>
            </w:pPr>
          </w:p>
          <w:p w14:paraId="3D6F4EB4" w14:textId="77777777" w:rsidR="00346069" w:rsidRDefault="00346069" w:rsidP="00307DCC">
            <w:pPr>
              <w:rPr>
                <w:rFonts w:ascii="Segoe UI" w:hAnsi="Segoe UI" w:cs="Segoe UI"/>
                <w:bCs/>
                <w:lang w:eastAsia="en-GB"/>
              </w:rPr>
            </w:pPr>
          </w:p>
          <w:p w14:paraId="79DCF081" w14:textId="77777777" w:rsidR="00346069" w:rsidRDefault="00346069" w:rsidP="00307DCC">
            <w:pPr>
              <w:rPr>
                <w:rFonts w:ascii="Segoe UI" w:hAnsi="Segoe UI" w:cs="Segoe UI"/>
                <w:bCs/>
                <w:lang w:eastAsia="en-GB"/>
              </w:rPr>
            </w:pPr>
          </w:p>
          <w:p w14:paraId="1B90CBE5" w14:textId="77777777" w:rsidR="00346069" w:rsidRDefault="00346069" w:rsidP="00307DCC">
            <w:pPr>
              <w:rPr>
                <w:rFonts w:ascii="Segoe UI" w:hAnsi="Segoe UI" w:cs="Segoe UI"/>
                <w:bCs/>
                <w:lang w:eastAsia="en-GB"/>
              </w:rPr>
            </w:pPr>
          </w:p>
          <w:p w14:paraId="76B75966" w14:textId="77777777" w:rsidR="00346069" w:rsidRDefault="00346069" w:rsidP="00307DCC">
            <w:pPr>
              <w:rPr>
                <w:rFonts w:ascii="Segoe UI" w:hAnsi="Segoe UI" w:cs="Segoe UI"/>
                <w:bCs/>
                <w:lang w:eastAsia="en-GB"/>
              </w:rPr>
            </w:pPr>
          </w:p>
          <w:p w14:paraId="220AEE12" w14:textId="77777777" w:rsidR="00346069" w:rsidRDefault="00346069" w:rsidP="00307DCC">
            <w:pPr>
              <w:rPr>
                <w:rFonts w:ascii="Segoe UI" w:hAnsi="Segoe UI" w:cs="Segoe UI"/>
                <w:bCs/>
                <w:lang w:eastAsia="en-GB"/>
              </w:rPr>
            </w:pPr>
          </w:p>
          <w:p w14:paraId="1B2AA80E" w14:textId="77777777" w:rsidR="00346069" w:rsidRDefault="00346069" w:rsidP="00307DCC">
            <w:pPr>
              <w:rPr>
                <w:rFonts w:ascii="Segoe UI" w:hAnsi="Segoe UI" w:cs="Segoe UI"/>
                <w:bCs/>
                <w:lang w:eastAsia="en-GB"/>
              </w:rPr>
            </w:pPr>
          </w:p>
          <w:p w14:paraId="4BA9B17C" w14:textId="77777777" w:rsidR="00346069" w:rsidRDefault="00346069" w:rsidP="00307DCC">
            <w:pPr>
              <w:rPr>
                <w:rFonts w:ascii="Segoe UI" w:hAnsi="Segoe UI" w:cs="Segoe UI"/>
                <w:bCs/>
                <w:lang w:eastAsia="en-GB"/>
              </w:rPr>
            </w:pPr>
          </w:p>
          <w:p w14:paraId="6018B6A7" w14:textId="77777777" w:rsidR="00346069" w:rsidRDefault="00346069" w:rsidP="00307DCC">
            <w:pPr>
              <w:rPr>
                <w:rFonts w:ascii="Segoe UI" w:hAnsi="Segoe UI" w:cs="Segoe UI"/>
                <w:bCs/>
                <w:lang w:eastAsia="en-GB"/>
              </w:rPr>
            </w:pPr>
          </w:p>
          <w:p w14:paraId="12A855BF" w14:textId="77777777" w:rsidR="00346069" w:rsidRDefault="00346069" w:rsidP="00307DCC">
            <w:pPr>
              <w:rPr>
                <w:rFonts w:ascii="Segoe UI" w:hAnsi="Segoe UI" w:cs="Segoe UI"/>
                <w:bCs/>
                <w:lang w:eastAsia="en-GB"/>
              </w:rPr>
            </w:pPr>
          </w:p>
          <w:p w14:paraId="754DDFAD" w14:textId="77777777" w:rsidR="00346069" w:rsidRDefault="00346069" w:rsidP="00307DCC">
            <w:pPr>
              <w:rPr>
                <w:rFonts w:ascii="Segoe UI" w:hAnsi="Segoe UI" w:cs="Segoe UI"/>
                <w:bCs/>
                <w:lang w:eastAsia="en-GB"/>
              </w:rPr>
            </w:pPr>
          </w:p>
          <w:p w14:paraId="42E4DF6A" w14:textId="77777777" w:rsidR="00346069" w:rsidRDefault="00346069" w:rsidP="00307DCC">
            <w:pPr>
              <w:rPr>
                <w:rFonts w:ascii="Segoe UI" w:hAnsi="Segoe UI" w:cs="Segoe UI"/>
                <w:bCs/>
                <w:lang w:eastAsia="en-GB"/>
              </w:rPr>
            </w:pPr>
            <w:r>
              <w:rPr>
                <w:rFonts w:ascii="Segoe UI" w:hAnsi="Segoe UI" w:cs="Segoe UI"/>
                <w:bCs/>
                <w:lang w:eastAsia="en-GB"/>
              </w:rPr>
              <w:t>d</w:t>
            </w:r>
          </w:p>
          <w:p w14:paraId="16EE14D6" w14:textId="77777777" w:rsidR="00346069" w:rsidRDefault="00346069" w:rsidP="00307DCC">
            <w:pPr>
              <w:rPr>
                <w:rFonts w:ascii="Segoe UI" w:hAnsi="Segoe UI" w:cs="Segoe UI"/>
                <w:bCs/>
                <w:lang w:eastAsia="en-GB"/>
              </w:rPr>
            </w:pPr>
          </w:p>
          <w:p w14:paraId="5228B0ED" w14:textId="77777777" w:rsidR="00346069" w:rsidRDefault="00346069" w:rsidP="00307DCC">
            <w:pPr>
              <w:rPr>
                <w:rFonts w:ascii="Segoe UI" w:hAnsi="Segoe UI" w:cs="Segoe UI"/>
                <w:bCs/>
                <w:lang w:eastAsia="en-GB"/>
              </w:rPr>
            </w:pPr>
          </w:p>
          <w:p w14:paraId="08F39983" w14:textId="77777777" w:rsidR="00346069" w:rsidRDefault="00346069" w:rsidP="00307DCC">
            <w:pPr>
              <w:rPr>
                <w:rFonts w:ascii="Segoe UI" w:hAnsi="Segoe UI" w:cs="Segoe UI"/>
                <w:bCs/>
                <w:lang w:eastAsia="en-GB"/>
              </w:rPr>
            </w:pPr>
          </w:p>
          <w:p w14:paraId="4B61C04B" w14:textId="77777777" w:rsidR="00346069" w:rsidRDefault="00346069" w:rsidP="00307DCC">
            <w:pPr>
              <w:rPr>
                <w:rFonts w:ascii="Segoe UI" w:hAnsi="Segoe UI" w:cs="Segoe UI"/>
                <w:bCs/>
                <w:lang w:eastAsia="en-GB"/>
              </w:rPr>
            </w:pPr>
          </w:p>
          <w:p w14:paraId="1F728769" w14:textId="77777777" w:rsidR="00346069" w:rsidRDefault="00346069" w:rsidP="00307DCC">
            <w:pPr>
              <w:rPr>
                <w:rFonts w:ascii="Segoe UI" w:hAnsi="Segoe UI" w:cs="Segoe UI"/>
                <w:bCs/>
                <w:lang w:eastAsia="en-GB"/>
              </w:rPr>
            </w:pPr>
          </w:p>
          <w:p w14:paraId="25E2F64D" w14:textId="77777777" w:rsidR="00346069" w:rsidRDefault="00346069" w:rsidP="00307DCC">
            <w:pPr>
              <w:rPr>
                <w:rFonts w:ascii="Segoe UI" w:hAnsi="Segoe UI" w:cs="Segoe UI"/>
                <w:bCs/>
                <w:lang w:eastAsia="en-GB"/>
              </w:rPr>
            </w:pPr>
          </w:p>
          <w:p w14:paraId="6A62DC0B" w14:textId="77777777" w:rsidR="00346069" w:rsidRDefault="00346069" w:rsidP="00307DCC">
            <w:pPr>
              <w:rPr>
                <w:rFonts w:ascii="Segoe UI" w:hAnsi="Segoe UI" w:cs="Segoe UI"/>
                <w:bCs/>
                <w:lang w:eastAsia="en-GB"/>
              </w:rPr>
            </w:pPr>
          </w:p>
          <w:p w14:paraId="412A21D3" w14:textId="77777777" w:rsidR="00346069" w:rsidRDefault="00346069" w:rsidP="00307DCC">
            <w:pPr>
              <w:rPr>
                <w:rFonts w:ascii="Segoe UI" w:hAnsi="Segoe UI" w:cs="Segoe UI"/>
                <w:bCs/>
                <w:lang w:eastAsia="en-GB"/>
              </w:rPr>
            </w:pPr>
          </w:p>
          <w:p w14:paraId="7715399E" w14:textId="77777777" w:rsidR="00346069" w:rsidRDefault="00346069" w:rsidP="00307DCC">
            <w:pPr>
              <w:rPr>
                <w:rFonts w:ascii="Segoe UI" w:hAnsi="Segoe UI" w:cs="Segoe UI"/>
                <w:bCs/>
                <w:lang w:eastAsia="en-GB"/>
              </w:rPr>
            </w:pPr>
          </w:p>
          <w:p w14:paraId="7BFB25AC" w14:textId="77777777" w:rsidR="00346069" w:rsidRDefault="00346069" w:rsidP="00307DCC">
            <w:pPr>
              <w:rPr>
                <w:rFonts w:ascii="Segoe UI" w:hAnsi="Segoe UI" w:cs="Segoe UI"/>
                <w:bCs/>
                <w:lang w:eastAsia="en-GB"/>
              </w:rPr>
            </w:pPr>
            <w:r>
              <w:rPr>
                <w:rFonts w:ascii="Segoe UI" w:hAnsi="Segoe UI" w:cs="Segoe UI"/>
                <w:bCs/>
                <w:lang w:eastAsia="en-GB"/>
              </w:rPr>
              <w:t>e</w:t>
            </w:r>
          </w:p>
          <w:p w14:paraId="17392BA7" w14:textId="77777777" w:rsidR="00346069" w:rsidRDefault="00346069" w:rsidP="00307DCC">
            <w:pPr>
              <w:rPr>
                <w:rFonts w:ascii="Segoe UI" w:hAnsi="Segoe UI" w:cs="Segoe UI"/>
                <w:bCs/>
                <w:lang w:eastAsia="en-GB"/>
              </w:rPr>
            </w:pPr>
          </w:p>
          <w:p w14:paraId="18D09D6C" w14:textId="77777777" w:rsidR="00346069" w:rsidRDefault="00346069" w:rsidP="00307DCC">
            <w:pPr>
              <w:rPr>
                <w:rFonts w:ascii="Segoe UI" w:hAnsi="Segoe UI" w:cs="Segoe UI"/>
                <w:bCs/>
                <w:lang w:eastAsia="en-GB"/>
              </w:rPr>
            </w:pPr>
          </w:p>
          <w:p w14:paraId="658101C3" w14:textId="77777777" w:rsidR="00346069" w:rsidRDefault="00346069" w:rsidP="00307DCC">
            <w:pPr>
              <w:rPr>
                <w:rFonts w:ascii="Segoe UI" w:hAnsi="Segoe UI" w:cs="Segoe UI"/>
                <w:bCs/>
                <w:lang w:eastAsia="en-GB"/>
              </w:rPr>
            </w:pPr>
          </w:p>
          <w:p w14:paraId="6C917949" w14:textId="77777777" w:rsidR="00346069" w:rsidRDefault="00346069" w:rsidP="00307DCC">
            <w:pPr>
              <w:rPr>
                <w:rFonts w:ascii="Segoe UI" w:hAnsi="Segoe UI" w:cs="Segoe UI"/>
                <w:bCs/>
                <w:lang w:eastAsia="en-GB"/>
              </w:rPr>
            </w:pPr>
          </w:p>
          <w:p w14:paraId="6C01FC36" w14:textId="77777777" w:rsidR="00346069" w:rsidRDefault="00346069" w:rsidP="00307DCC">
            <w:pPr>
              <w:rPr>
                <w:rFonts w:ascii="Segoe UI" w:hAnsi="Segoe UI" w:cs="Segoe UI"/>
                <w:bCs/>
                <w:lang w:eastAsia="en-GB"/>
              </w:rPr>
            </w:pPr>
          </w:p>
          <w:p w14:paraId="37EDEB33" w14:textId="77777777" w:rsidR="00346069" w:rsidRDefault="00346069" w:rsidP="00307DCC">
            <w:pPr>
              <w:rPr>
                <w:rFonts w:ascii="Segoe UI" w:hAnsi="Segoe UI" w:cs="Segoe UI"/>
                <w:bCs/>
                <w:lang w:eastAsia="en-GB"/>
              </w:rPr>
            </w:pPr>
            <w:r>
              <w:rPr>
                <w:rFonts w:ascii="Segoe UI" w:hAnsi="Segoe UI" w:cs="Segoe UI"/>
                <w:bCs/>
                <w:lang w:eastAsia="en-GB"/>
              </w:rPr>
              <w:t>f</w:t>
            </w:r>
          </w:p>
          <w:p w14:paraId="5F5F89E8" w14:textId="77777777" w:rsidR="00346069" w:rsidRDefault="00346069" w:rsidP="00307DCC">
            <w:pPr>
              <w:rPr>
                <w:rFonts w:ascii="Segoe UI" w:hAnsi="Segoe UI" w:cs="Segoe UI"/>
                <w:bCs/>
                <w:lang w:eastAsia="en-GB"/>
              </w:rPr>
            </w:pPr>
          </w:p>
          <w:p w14:paraId="32BC371A" w14:textId="77777777" w:rsidR="00346069" w:rsidRDefault="00346069" w:rsidP="00307DCC">
            <w:pPr>
              <w:rPr>
                <w:rFonts w:ascii="Segoe UI" w:hAnsi="Segoe UI" w:cs="Segoe UI"/>
                <w:bCs/>
                <w:lang w:eastAsia="en-GB"/>
              </w:rPr>
            </w:pPr>
          </w:p>
          <w:p w14:paraId="3CB8F8EC" w14:textId="77777777" w:rsidR="00346069" w:rsidRDefault="00346069" w:rsidP="00307DCC">
            <w:pPr>
              <w:rPr>
                <w:rFonts w:ascii="Segoe UI" w:hAnsi="Segoe UI" w:cs="Segoe UI"/>
                <w:bCs/>
                <w:lang w:eastAsia="en-GB"/>
              </w:rPr>
            </w:pPr>
          </w:p>
          <w:p w14:paraId="6543AD2E" w14:textId="77777777" w:rsidR="00346069" w:rsidRDefault="00346069" w:rsidP="00307DCC">
            <w:pPr>
              <w:rPr>
                <w:rFonts w:ascii="Segoe UI" w:hAnsi="Segoe UI" w:cs="Segoe UI"/>
                <w:bCs/>
                <w:lang w:eastAsia="en-GB"/>
              </w:rPr>
            </w:pPr>
          </w:p>
          <w:p w14:paraId="6E2C6D8F" w14:textId="77777777" w:rsidR="00346069" w:rsidRDefault="00346069" w:rsidP="00307DCC">
            <w:pPr>
              <w:rPr>
                <w:rFonts w:ascii="Segoe UI" w:hAnsi="Segoe UI" w:cs="Segoe UI"/>
                <w:bCs/>
                <w:lang w:eastAsia="en-GB"/>
              </w:rPr>
            </w:pPr>
          </w:p>
          <w:p w14:paraId="3406AC1F" w14:textId="77777777" w:rsidR="00346069" w:rsidRDefault="00346069" w:rsidP="00307DCC">
            <w:pPr>
              <w:rPr>
                <w:rFonts w:ascii="Segoe UI" w:hAnsi="Segoe UI" w:cs="Segoe UI"/>
                <w:bCs/>
                <w:lang w:eastAsia="en-GB"/>
              </w:rPr>
            </w:pPr>
          </w:p>
          <w:p w14:paraId="22B88F0B" w14:textId="77777777" w:rsidR="00346069" w:rsidRDefault="00346069" w:rsidP="00307DCC">
            <w:pPr>
              <w:rPr>
                <w:rFonts w:ascii="Segoe UI" w:hAnsi="Segoe UI" w:cs="Segoe UI"/>
                <w:bCs/>
                <w:lang w:eastAsia="en-GB"/>
              </w:rPr>
            </w:pPr>
          </w:p>
          <w:p w14:paraId="4856B4FD" w14:textId="77777777" w:rsidR="00346069" w:rsidRDefault="00346069" w:rsidP="00307DCC">
            <w:pPr>
              <w:rPr>
                <w:rFonts w:ascii="Segoe UI" w:hAnsi="Segoe UI" w:cs="Segoe UI"/>
                <w:bCs/>
                <w:lang w:eastAsia="en-GB"/>
              </w:rPr>
            </w:pPr>
          </w:p>
          <w:p w14:paraId="1FB4CBBC" w14:textId="77777777" w:rsidR="00346069" w:rsidRDefault="00346069" w:rsidP="00307DCC">
            <w:pPr>
              <w:rPr>
                <w:rFonts w:ascii="Segoe UI" w:hAnsi="Segoe UI" w:cs="Segoe UI"/>
                <w:bCs/>
                <w:lang w:eastAsia="en-GB"/>
              </w:rPr>
            </w:pPr>
          </w:p>
          <w:p w14:paraId="621773C0" w14:textId="77777777" w:rsidR="00346069" w:rsidRDefault="00346069" w:rsidP="00307DCC">
            <w:pPr>
              <w:rPr>
                <w:rFonts w:ascii="Segoe UI" w:hAnsi="Segoe UI" w:cs="Segoe UI"/>
                <w:bCs/>
                <w:lang w:eastAsia="en-GB"/>
              </w:rPr>
            </w:pPr>
          </w:p>
          <w:p w14:paraId="4990F07E" w14:textId="77777777" w:rsidR="00346069" w:rsidRDefault="00346069" w:rsidP="00307DCC">
            <w:pPr>
              <w:rPr>
                <w:rFonts w:ascii="Segoe UI" w:hAnsi="Segoe UI" w:cs="Segoe UI"/>
                <w:bCs/>
                <w:lang w:eastAsia="en-GB"/>
              </w:rPr>
            </w:pPr>
          </w:p>
          <w:p w14:paraId="7D810DB0" w14:textId="77777777" w:rsidR="00346069" w:rsidRDefault="00346069" w:rsidP="00307DCC">
            <w:pPr>
              <w:rPr>
                <w:rFonts w:ascii="Segoe UI" w:hAnsi="Segoe UI" w:cs="Segoe UI"/>
                <w:bCs/>
                <w:lang w:eastAsia="en-GB"/>
              </w:rPr>
            </w:pPr>
          </w:p>
          <w:p w14:paraId="55FC3B45" w14:textId="77777777" w:rsidR="00346069" w:rsidRDefault="00346069" w:rsidP="00307DCC">
            <w:pPr>
              <w:rPr>
                <w:rFonts w:ascii="Segoe UI" w:hAnsi="Segoe UI" w:cs="Segoe UI"/>
                <w:bCs/>
                <w:lang w:eastAsia="en-GB"/>
              </w:rPr>
            </w:pPr>
          </w:p>
          <w:p w14:paraId="25BF5D26" w14:textId="77777777" w:rsidR="00346069" w:rsidRDefault="00346069" w:rsidP="00307DCC">
            <w:pPr>
              <w:rPr>
                <w:rFonts w:ascii="Segoe UI" w:hAnsi="Segoe UI" w:cs="Segoe UI"/>
                <w:bCs/>
                <w:lang w:eastAsia="en-GB"/>
              </w:rPr>
            </w:pPr>
          </w:p>
          <w:p w14:paraId="7ECEF6B9" w14:textId="77777777" w:rsidR="00346069" w:rsidRDefault="00346069" w:rsidP="00307DCC">
            <w:pPr>
              <w:rPr>
                <w:rFonts w:ascii="Segoe UI" w:hAnsi="Segoe UI" w:cs="Segoe UI"/>
                <w:bCs/>
                <w:lang w:eastAsia="en-GB"/>
              </w:rPr>
            </w:pPr>
          </w:p>
          <w:p w14:paraId="69E28FD1" w14:textId="77777777" w:rsidR="00346069" w:rsidRDefault="00346069" w:rsidP="00307DCC">
            <w:pPr>
              <w:rPr>
                <w:rFonts w:ascii="Segoe UI" w:hAnsi="Segoe UI" w:cs="Segoe UI"/>
                <w:bCs/>
                <w:lang w:eastAsia="en-GB"/>
              </w:rPr>
            </w:pPr>
          </w:p>
          <w:p w14:paraId="260EF1B0" w14:textId="77777777" w:rsidR="00346069" w:rsidRDefault="00346069" w:rsidP="00307DCC">
            <w:pPr>
              <w:rPr>
                <w:rFonts w:ascii="Segoe UI" w:hAnsi="Segoe UI" w:cs="Segoe UI"/>
                <w:bCs/>
                <w:lang w:eastAsia="en-GB"/>
              </w:rPr>
            </w:pPr>
          </w:p>
          <w:p w14:paraId="00C291EA" w14:textId="77777777" w:rsidR="00346069" w:rsidRDefault="00346069" w:rsidP="00307DCC">
            <w:pPr>
              <w:rPr>
                <w:rFonts w:ascii="Segoe UI" w:hAnsi="Segoe UI" w:cs="Segoe UI"/>
                <w:bCs/>
                <w:lang w:eastAsia="en-GB"/>
              </w:rPr>
            </w:pPr>
          </w:p>
          <w:p w14:paraId="7CA23367" w14:textId="77777777" w:rsidR="00346069" w:rsidRDefault="00346069" w:rsidP="00307DCC">
            <w:pPr>
              <w:rPr>
                <w:rFonts w:ascii="Segoe UI" w:hAnsi="Segoe UI" w:cs="Segoe UI"/>
                <w:bCs/>
                <w:lang w:eastAsia="en-GB"/>
              </w:rPr>
            </w:pPr>
          </w:p>
          <w:p w14:paraId="2CA7E4BF" w14:textId="77777777" w:rsidR="00346069" w:rsidRDefault="00346069" w:rsidP="00307DCC">
            <w:pPr>
              <w:rPr>
                <w:rFonts w:ascii="Segoe UI" w:hAnsi="Segoe UI" w:cs="Segoe UI"/>
                <w:bCs/>
                <w:lang w:eastAsia="en-GB"/>
              </w:rPr>
            </w:pPr>
            <w:r>
              <w:rPr>
                <w:rFonts w:ascii="Segoe UI" w:hAnsi="Segoe UI" w:cs="Segoe UI"/>
                <w:bCs/>
                <w:lang w:eastAsia="en-GB"/>
              </w:rPr>
              <w:t>g</w:t>
            </w:r>
          </w:p>
          <w:p w14:paraId="3F1A6910" w14:textId="77777777" w:rsidR="00346069" w:rsidRDefault="00346069" w:rsidP="00307DCC">
            <w:pPr>
              <w:rPr>
                <w:rFonts w:ascii="Segoe UI" w:hAnsi="Segoe UI" w:cs="Segoe UI"/>
                <w:bCs/>
                <w:lang w:eastAsia="en-GB"/>
              </w:rPr>
            </w:pPr>
          </w:p>
          <w:p w14:paraId="1598C8DA" w14:textId="77777777" w:rsidR="00346069" w:rsidRDefault="00346069" w:rsidP="00307DCC">
            <w:pPr>
              <w:rPr>
                <w:rFonts w:ascii="Segoe UI" w:hAnsi="Segoe UI" w:cs="Segoe UI"/>
                <w:bCs/>
                <w:lang w:eastAsia="en-GB"/>
              </w:rPr>
            </w:pPr>
          </w:p>
          <w:p w14:paraId="2FB70035" w14:textId="77777777" w:rsidR="00346069" w:rsidRDefault="00346069" w:rsidP="00307DCC">
            <w:pPr>
              <w:rPr>
                <w:rFonts w:ascii="Segoe UI" w:hAnsi="Segoe UI" w:cs="Segoe UI"/>
                <w:bCs/>
                <w:lang w:eastAsia="en-GB"/>
              </w:rPr>
            </w:pPr>
          </w:p>
          <w:p w14:paraId="19B4264A" w14:textId="77777777" w:rsidR="00346069" w:rsidRDefault="00346069" w:rsidP="00307DCC">
            <w:pPr>
              <w:rPr>
                <w:rFonts w:ascii="Segoe UI" w:hAnsi="Segoe UI" w:cs="Segoe UI"/>
                <w:bCs/>
                <w:lang w:eastAsia="en-GB"/>
              </w:rPr>
            </w:pPr>
          </w:p>
          <w:p w14:paraId="059677F0" w14:textId="77777777" w:rsidR="00346069" w:rsidRDefault="00346069" w:rsidP="00307DCC">
            <w:pPr>
              <w:rPr>
                <w:rFonts w:ascii="Segoe UI" w:hAnsi="Segoe UI" w:cs="Segoe UI"/>
                <w:bCs/>
                <w:lang w:eastAsia="en-GB"/>
              </w:rPr>
            </w:pPr>
          </w:p>
          <w:p w14:paraId="7986DFFA" w14:textId="77777777" w:rsidR="00346069" w:rsidRDefault="00346069" w:rsidP="00307DCC">
            <w:pPr>
              <w:rPr>
                <w:rFonts w:ascii="Segoe UI" w:hAnsi="Segoe UI" w:cs="Segoe UI"/>
                <w:bCs/>
                <w:lang w:eastAsia="en-GB"/>
              </w:rPr>
            </w:pPr>
          </w:p>
          <w:p w14:paraId="54E63458" w14:textId="77777777" w:rsidR="00346069" w:rsidRDefault="00346069" w:rsidP="00307DCC">
            <w:pPr>
              <w:rPr>
                <w:rFonts w:ascii="Segoe UI" w:hAnsi="Segoe UI" w:cs="Segoe UI"/>
                <w:bCs/>
                <w:lang w:eastAsia="en-GB"/>
              </w:rPr>
            </w:pPr>
          </w:p>
          <w:p w14:paraId="3C6CF51A" w14:textId="77777777" w:rsidR="00346069" w:rsidRDefault="00346069" w:rsidP="00307DCC">
            <w:pPr>
              <w:rPr>
                <w:rFonts w:ascii="Segoe UI" w:hAnsi="Segoe UI" w:cs="Segoe UI"/>
                <w:bCs/>
                <w:lang w:eastAsia="en-GB"/>
              </w:rPr>
            </w:pPr>
          </w:p>
          <w:p w14:paraId="1887729E" w14:textId="77777777" w:rsidR="00346069" w:rsidRDefault="00346069" w:rsidP="00307DCC">
            <w:pPr>
              <w:rPr>
                <w:rFonts w:ascii="Segoe UI" w:hAnsi="Segoe UI" w:cs="Segoe UI"/>
                <w:bCs/>
                <w:lang w:eastAsia="en-GB"/>
              </w:rPr>
            </w:pPr>
          </w:p>
          <w:p w14:paraId="30C83B47" w14:textId="77777777" w:rsidR="00346069" w:rsidRDefault="00346069" w:rsidP="00307DCC">
            <w:pPr>
              <w:rPr>
                <w:rFonts w:ascii="Segoe UI" w:hAnsi="Segoe UI" w:cs="Segoe UI"/>
                <w:bCs/>
                <w:lang w:eastAsia="en-GB"/>
              </w:rPr>
            </w:pPr>
          </w:p>
          <w:p w14:paraId="10ED6379" w14:textId="77777777" w:rsidR="00346069" w:rsidRDefault="00346069" w:rsidP="00307DCC">
            <w:pPr>
              <w:rPr>
                <w:rFonts w:ascii="Segoe UI" w:hAnsi="Segoe UI" w:cs="Segoe UI"/>
                <w:bCs/>
                <w:lang w:eastAsia="en-GB"/>
              </w:rPr>
            </w:pPr>
          </w:p>
          <w:p w14:paraId="724EB128" w14:textId="77777777" w:rsidR="00346069" w:rsidRDefault="00346069" w:rsidP="00307DCC">
            <w:pPr>
              <w:rPr>
                <w:rFonts w:ascii="Segoe UI" w:hAnsi="Segoe UI" w:cs="Segoe UI"/>
                <w:bCs/>
                <w:lang w:eastAsia="en-GB"/>
              </w:rPr>
            </w:pPr>
          </w:p>
          <w:p w14:paraId="29F9FFE4" w14:textId="77777777" w:rsidR="00346069" w:rsidRDefault="00346069" w:rsidP="00307DCC">
            <w:pPr>
              <w:rPr>
                <w:rFonts w:ascii="Segoe UI" w:hAnsi="Segoe UI" w:cs="Segoe UI"/>
                <w:bCs/>
                <w:lang w:eastAsia="en-GB"/>
              </w:rPr>
            </w:pPr>
          </w:p>
          <w:p w14:paraId="3AB01BB4" w14:textId="77777777" w:rsidR="00346069" w:rsidRDefault="00346069" w:rsidP="00307DCC">
            <w:pPr>
              <w:rPr>
                <w:rFonts w:ascii="Segoe UI" w:hAnsi="Segoe UI" w:cs="Segoe UI"/>
                <w:bCs/>
                <w:lang w:eastAsia="en-GB"/>
              </w:rPr>
            </w:pPr>
          </w:p>
          <w:p w14:paraId="1D25195A" w14:textId="77777777" w:rsidR="00346069" w:rsidRDefault="00346069" w:rsidP="00307DCC">
            <w:pPr>
              <w:rPr>
                <w:rFonts w:ascii="Segoe UI" w:hAnsi="Segoe UI" w:cs="Segoe UI"/>
                <w:bCs/>
                <w:lang w:eastAsia="en-GB"/>
              </w:rPr>
            </w:pPr>
          </w:p>
          <w:p w14:paraId="45F89BE0" w14:textId="77777777" w:rsidR="00346069" w:rsidRDefault="00346069" w:rsidP="00307DCC">
            <w:pPr>
              <w:rPr>
                <w:rFonts w:ascii="Segoe UI" w:hAnsi="Segoe UI" w:cs="Segoe UI"/>
                <w:bCs/>
                <w:lang w:eastAsia="en-GB"/>
              </w:rPr>
            </w:pPr>
          </w:p>
          <w:p w14:paraId="00E185B9" w14:textId="77777777" w:rsidR="00346069" w:rsidRDefault="00346069" w:rsidP="00307DCC">
            <w:pPr>
              <w:rPr>
                <w:rFonts w:ascii="Segoe UI" w:hAnsi="Segoe UI" w:cs="Segoe UI"/>
                <w:bCs/>
                <w:lang w:eastAsia="en-GB"/>
              </w:rPr>
            </w:pPr>
          </w:p>
          <w:p w14:paraId="62EA4236" w14:textId="77777777" w:rsidR="00346069" w:rsidRDefault="00346069" w:rsidP="00307DCC">
            <w:pPr>
              <w:rPr>
                <w:rFonts w:ascii="Segoe UI" w:hAnsi="Segoe UI" w:cs="Segoe UI"/>
                <w:bCs/>
                <w:lang w:eastAsia="en-GB"/>
              </w:rPr>
            </w:pPr>
          </w:p>
          <w:p w14:paraId="6D439E54" w14:textId="77777777" w:rsidR="00346069" w:rsidRDefault="00346069" w:rsidP="00307DCC">
            <w:pPr>
              <w:rPr>
                <w:rFonts w:ascii="Segoe UI" w:hAnsi="Segoe UI" w:cs="Segoe UI"/>
                <w:bCs/>
                <w:lang w:eastAsia="en-GB"/>
              </w:rPr>
            </w:pPr>
          </w:p>
          <w:p w14:paraId="5818C925" w14:textId="77777777" w:rsidR="00346069" w:rsidRDefault="00346069" w:rsidP="00307DCC">
            <w:pPr>
              <w:rPr>
                <w:rFonts w:ascii="Segoe UI" w:hAnsi="Segoe UI" w:cs="Segoe UI"/>
                <w:bCs/>
                <w:lang w:eastAsia="en-GB"/>
              </w:rPr>
            </w:pPr>
          </w:p>
          <w:p w14:paraId="19D8C6C1" w14:textId="77777777" w:rsidR="00346069" w:rsidRDefault="00346069" w:rsidP="00307DCC">
            <w:pPr>
              <w:rPr>
                <w:rFonts w:ascii="Segoe UI" w:hAnsi="Segoe UI" w:cs="Segoe UI"/>
                <w:bCs/>
                <w:lang w:eastAsia="en-GB"/>
              </w:rPr>
            </w:pPr>
          </w:p>
          <w:p w14:paraId="388AF104" w14:textId="77777777" w:rsidR="00346069" w:rsidRDefault="00346069" w:rsidP="00307DCC">
            <w:pPr>
              <w:rPr>
                <w:rFonts w:ascii="Segoe UI" w:hAnsi="Segoe UI" w:cs="Segoe UI"/>
                <w:bCs/>
                <w:lang w:eastAsia="en-GB"/>
              </w:rPr>
            </w:pPr>
          </w:p>
          <w:p w14:paraId="35E0311E" w14:textId="77777777" w:rsidR="00346069" w:rsidRDefault="00346069" w:rsidP="00307DCC">
            <w:pPr>
              <w:rPr>
                <w:rFonts w:ascii="Segoe UI" w:hAnsi="Segoe UI" w:cs="Segoe UI"/>
                <w:bCs/>
                <w:lang w:eastAsia="en-GB"/>
              </w:rPr>
            </w:pPr>
          </w:p>
          <w:p w14:paraId="62A8819E" w14:textId="77777777" w:rsidR="00346069" w:rsidRDefault="00346069" w:rsidP="00307DCC">
            <w:pPr>
              <w:rPr>
                <w:rFonts w:ascii="Segoe UI" w:hAnsi="Segoe UI" w:cs="Segoe UI"/>
                <w:bCs/>
                <w:lang w:eastAsia="en-GB"/>
              </w:rPr>
            </w:pPr>
          </w:p>
          <w:p w14:paraId="010EBCE7" w14:textId="77777777" w:rsidR="00346069" w:rsidRDefault="00346069" w:rsidP="00307DCC">
            <w:pPr>
              <w:rPr>
                <w:rFonts w:ascii="Segoe UI" w:hAnsi="Segoe UI" w:cs="Segoe UI"/>
                <w:bCs/>
                <w:lang w:eastAsia="en-GB"/>
              </w:rPr>
            </w:pPr>
          </w:p>
          <w:p w14:paraId="7C1FECCF" w14:textId="77777777" w:rsidR="00346069" w:rsidRDefault="00346069" w:rsidP="00307DCC">
            <w:pPr>
              <w:rPr>
                <w:rFonts w:ascii="Segoe UI" w:hAnsi="Segoe UI" w:cs="Segoe UI"/>
                <w:bCs/>
                <w:lang w:eastAsia="en-GB"/>
              </w:rPr>
            </w:pPr>
          </w:p>
          <w:p w14:paraId="1A7C8CCA" w14:textId="77777777" w:rsidR="00346069" w:rsidRDefault="00346069" w:rsidP="00307DCC">
            <w:pPr>
              <w:rPr>
                <w:rFonts w:ascii="Segoe UI" w:hAnsi="Segoe UI" w:cs="Segoe UI"/>
                <w:bCs/>
                <w:lang w:eastAsia="en-GB"/>
              </w:rPr>
            </w:pPr>
          </w:p>
          <w:p w14:paraId="61041E2F" w14:textId="77777777" w:rsidR="00346069" w:rsidRDefault="00346069" w:rsidP="00307DCC">
            <w:pPr>
              <w:rPr>
                <w:rFonts w:ascii="Segoe UI" w:hAnsi="Segoe UI" w:cs="Segoe UI"/>
                <w:bCs/>
                <w:lang w:eastAsia="en-GB"/>
              </w:rPr>
            </w:pPr>
            <w:r>
              <w:rPr>
                <w:rFonts w:ascii="Segoe UI" w:hAnsi="Segoe UI" w:cs="Segoe UI"/>
                <w:bCs/>
                <w:lang w:eastAsia="en-GB"/>
              </w:rPr>
              <w:t>h</w:t>
            </w:r>
          </w:p>
          <w:p w14:paraId="02718D55" w14:textId="77777777" w:rsidR="00346069" w:rsidRDefault="00346069" w:rsidP="00307DCC">
            <w:pPr>
              <w:rPr>
                <w:rFonts w:ascii="Segoe UI" w:hAnsi="Segoe UI" w:cs="Segoe UI"/>
                <w:bCs/>
                <w:lang w:eastAsia="en-GB"/>
              </w:rPr>
            </w:pPr>
          </w:p>
          <w:p w14:paraId="2D4FD8B3" w14:textId="77777777" w:rsidR="00346069" w:rsidRDefault="00346069" w:rsidP="00307DCC">
            <w:pPr>
              <w:rPr>
                <w:rFonts w:ascii="Segoe UI" w:hAnsi="Segoe UI" w:cs="Segoe UI"/>
                <w:bCs/>
                <w:lang w:eastAsia="en-GB"/>
              </w:rPr>
            </w:pPr>
          </w:p>
          <w:p w14:paraId="08B89C4D" w14:textId="77777777" w:rsidR="00346069" w:rsidRDefault="00346069" w:rsidP="00307DCC">
            <w:pPr>
              <w:rPr>
                <w:rFonts w:ascii="Segoe UI" w:hAnsi="Segoe UI" w:cs="Segoe UI"/>
                <w:bCs/>
                <w:lang w:eastAsia="en-GB"/>
              </w:rPr>
            </w:pPr>
          </w:p>
          <w:p w14:paraId="13A5B7A0" w14:textId="77777777" w:rsidR="00346069" w:rsidRDefault="00346069" w:rsidP="00307DCC">
            <w:pPr>
              <w:rPr>
                <w:rFonts w:ascii="Segoe UI" w:hAnsi="Segoe UI" w:cs="Segoe UI"/>
                <w:bCs/>
                <w:lang w:eastAsia="en-GB"/>
              </w:rPr>
            </w:pPr>
          </w:p>
          <w:p w14:paraId="39001ABC" w14:textId="77777777" w:rsidR="00346069" w:rsidRDefault="00346069" w:rsidP="00307DCC">
            <w:pPr>
              <w:rPr>
                <w:rFonts w:ascii="Segoe UI" w:hAnsi="Segoe UI" w:cs="Segoe UI"/>
                <w:bCs/>
                <w:lang w:eastAsia="en-GB"/>
              </w:rPr>
            </w:pPr>
          </w:p>
          <w:p w14:paraId="4BE41436" w14:textId="77777777" w:rsidR="00346069" w:rsidRDefault="00346069" w:rsidP="00307DCC">
            <w:pPr>
              <w:rPr>
                <w:rFonts w:ascii="Segoe UI" w:hAnsi="Segoe UI" w:cs="Segoe UI"/>
                <w:bCs/>
                <w:lang w:eastAsia="en-GB"/>
              </w:rPr>
            </w:pPr>
          </w:p>
          <w:p w14:paraId="73AACBEA" w14:textId="77777777" w:rsidR="00346069" w:rsidRDefault="00346069" w:rsidP="00307DCC">
            <w:pPr>
              <w:rPr>
                <w:rFonts w:ascii="Segoe UI" w:hAnsi="Segoe UI" w:cs="Segoe UI"/>
                <w:bCs/>
                <w:lang w:eastAsia="en-GB"/>
              </w:rPr>
            </w:pPr>
          </w:p>
          <w:p w14:paraId="7815A6E2" w14:textId="77777777" w:rsidR="00346069" w:rsidRDefault="00346069" w:rsidP="00307DCC">
            <w:pPr>
              <w:rPr>
                <w:rFonts w:ascii="Segoe UI" w:hAnsi="Segoe UI" w:cs="Segoe UI"/>
                <w:bCs/>
                <w:lang w:eastAsia="en-GB"/>
              </w:rPr>
            </w:pPr>
          </w:p>
          <w:p w14:paraId="0E897F1F" w14:textId="77777777" w:rsidR="00346069" w:rsidRDefault="00346069" w:rsidP="00307DCC">
            <w:pPr>
              <w:rPr>
                <w:rFonts w:ascii="Segoe UI" w:hAnsi="Segoe UI" w:cs="Segoe UI"/>
                <w:bCs/>
                <w:lang w:eastAsia="en-GB"/>
              </w:rPr>
            </w:pPr>
          </w:p>
          <w:p w14:paraId="316BD144" w14:textId="77777777" w:rsidR="00346069" w:rsidRDefault="00346069" w:rsidP="00307DCC">
            <w:pPr>
              <w:rPr>
                <w:rFonts w:ascii="Segoe UI" w:hAnsi="Segoe UI" w:cs="Segoe UI"/>
                <w:bCs/>
                <w:lang w:eastAsia="en-GB"/>
              </w:rPr>
            </w:pPr>
          </w:p>
          <w:p w14:paraId="2FBD518A" w14:textId="77777777" w:rsidR="00346069" w:rsidRDefault="00346069" w:rsidP="00307DCC">
            <w:pPr>
              <w:rPr>
                <w:rFonts w:ascii="Segoe UI" w:hAnsi="Segoe UI" w:cs="Segoe UI"/>
                <w:bCs/>
                <w:lang w:eastAsia="en-GB"/>
              </w:rPr>
            </w:pPr>
          </w:p>
          <w:p w14:paraId="6F93B02C" w14:textId="77777777" w:rsidR="00346069" w:rsidRDefault="00346069" w:rsidP="00307DCC">
            <w:pPr>
              <w:rPr>
                <w:rFonts w:ascii="Segoe UI" w:hAnsi="Segoe UI" w:cs="Segoe UI"/>
                <w:bCs/>
                <w:lang w:eastAsia="en-GB"/>
              </w:rPr>
            </w:pPr>
            <w:r>
              <w:rPr>
                <w:rFonts w:ascii="Segoe UI" w:hAnsi="Segoe UI" w:cs="Segoe UI"/>
                <w:bCs/>
                <w:lang w:eastAsia="en-GB"/>
              </w:rPr>
              <w:t>i</w:t>
            </w:r>
          </w:p>
          <w:p w14:paraId="4AE16B0D" w14:textId="77777777" w:rsidR="00346069" w:rsidRDefault="00346069" w:rsidP="00307DCC">
            <w:pPr>
              <w:rPr>
                <w:rFonts w:ascii="Segoe UI" w:hAnsi="Segoe UI" w:cs="Segoe UI"/>
                <w:bCs/>
                <w:lang w:eastAsia="en-GB"/>
              </w:rPr>
            </w:pPr>
          </w:p>
          <w:p w14:paraId="30C60275" w14:textId="77777777" w:rsidR="00346069" w:rsidRDefault="00346069" w:rsidP="00307DCC">
            <w:pPr>
              <w:rPr>
                <w:rFonts w:ascii="Segoe UI" w:hAnsi="Segoe UI" w:cs="Segoe UI"/>
                <w:bCs/>
                <w:lang w:eastAsia="en-GB"/>
              </w:rPr>
            </w:pPr>
          </w:p>
          <w:p w14:paraId="6CA4BB8D" w14:textId="77777777" w:rsidR="00346069" w:rsidRDefault="00346069" w:rsidP="00307DCC">
            <w:pPr>
              <w:rPr>
                <w:rFonts w:ascii="Segoe UI" w:hAnsi="Segoe UI" w:cs="Segoe UI"/>
                <w:bCs/>
                <w:lang w:eastAsia="en-GB"/>
              </w:rPr>
            </w:pPr>
          </w:p>
          <w:p w14:paraId="16EAF912" w14:textId="06BBEEC9" w:rsidR="00346069" w:rsidRPr="00FA41D7" w:rsidRDefault="00346069" w:rsidP="00307DCC">
            <w:pPr>
              <w:rPr>
                <w:rFonts w:ascii="Segoe UI" w:hAnsi="Segoe UI" w:cs="Segoe UI"/>
                <w:bCs/>
                <w:lang w:eastAsia="en-GB"/>
              </w:rPr>
            </w:pPr>
            <w:r>
              <w:rPr>
                <w:rFonts w:ascii="Segoe UI" w:hAnsi="Segoe UI" w:cs="Segoe UI"/>
                <w:bCs/>
                <w:lang w:eastAsia="en-GB"/>
              </w:rPr>
              <w:t>j</w:t>
            </w:r>
          </w:p>
        </w:tc>
        <w:tc>
          <w:tcPr>
            <w:tcW w:w="8189" w:type="dxa"/>
            <w:tcBorders>
              <w:bottom w:val="single" w:sz="4" w:space="0" w:color="auto"/>
            </w:tcBorders>
          </w:tcPr>
          <w:p w14:paraId="6B7C5118" w14:textId="77777777" w:rsidR="00C01CBF" w:rsidRDefault="00C01CBF" w:rsidP="00C01CBF">
            <w:pPr>
              <w:jc w:val="both"/>
              <w:rPr>
                <w:rFonts w:ascii="Segoe UI" w:hAnsi="Segoe UI" w:cs="Segoe UI"/>
                <w:lang w:eastAsia="en-GB"/>
              </w:rPr>
            </w:pPr>
            <w:r>
              <w:rPr>
                <w:rFonts w:ascii="Segoe UI" w:hAnsi="Segoe UI" w:cs="Segoe UI"/>
                <w:b/>
                <w:bCs/>
                <w:lang w:eastAsia="en-GB"/>
              </w:rPr>
              <w:t>Internal Audit progress report and review reports</w:t>
            </w:r>
          </w:p>
          <w:p w14:paraId="7E883552" w14:textId="77777777" w:rsidR="00F6383D" w:rsidRDefault="00F6383D" w:rsidP="00C01CBF">
            <w:pPr>
              <w:jc w:val="both"/>
              <w:rPr>
                <w:rFonts w:ascii="Segoe UI" w:hAnsi="Segoe UI" w:cs="Segoe UI"/>
                <w:bCs/>
                <w:lang w:eastAsia="en-GB"/>
              </w:rPr>
            </w:pPr>
          </w:p>
          <w:p w14:paraId="7DFA10E6" w14:textId="77777777" w:rsidR="00C01CBF" w:rsidRDefault="00C01CBF" w:rsidP="00C01CBF">
            <w:pPr>
              <w:jc w:val="both"/>
              <w:rPr>
                <w:rFonts w:ascii="Segoe UI" w:hAnsi="Segoe UI" w:cs="Segoe UI"/>
                <w:b/>
                <w:i/>
                <w:iCs/>
                <w:lang w:eastAsia="en-GB"/>
              </w:rPr>
            </w:pPr>
            <w:r>
              <w:rPr>
                <w:rFonts w:ascii="Segoe UI" w:hAnsi="Segoe UI" w:cs="Segoe UI"/>
                <w:b/>
                <w:i/>
                <w:iCs/>
                <w:lang w:eastAsia="en-GB"/>
              </w:rPr>
              <w:t>Progress report</w:t>
            </w:r>
          </w:p>
          <w:p w14:paraId="7FC83D52" w14:textId="5EDDEDAD" w:rsidR="00C01CBF" w:rsidRDefault="00C01CBF" w:rsidP="00F84362">
            <w:pPr>
              <w:jc w:val="both"/>
              <w:rPr>
                <w:rFonts w:ascii="Segoe UI" w:hAnsi="Segoe UI" w:cs="Segoe UI"/>
                <w:bCs/>
                <w:lang w:eastAsia="en-GB"/>
              </w:rPr>
            </w:pPr>
          </w:p>
          <w:p w14:paraId="7E8F57EC" w14:textId="010FF433" w:rsidR="00BA35C6" w:rsidRDefault="005C0625" w:rsidP="00F84362">
            <w:pPr>
              <w:jc w:val="both"/>
              <w:rPr>
                <w:rFonts w:ascii="Segoe UI" w:hAnsi="Segoe UI" w:cs="Segoe UI"/>
                <w:bCs/>
                <w:lang w:eastAsia="en-GB"/>
              </w:rPr>
            </w:pPr>
            <w:r w:rsidRPr="005C0625">
              <w:rPr>
                <w:rFonts w:ascii="Segoe UI" w:hAnsi="Segoe UI" w:cs="Segoe UI"/>
                <w:bCs/>
                <w:lang w:eastAsia="en-GB"/>
              </w:rPr>
              <w:t>Karen Finlayson</w:t>
            </w:r>
            <w:r>
              <w:rPr>
                <w:rFonts w:ascii="Segoe UI" w:hAnsi="Segoe UI" w:cs="Segoe UI"/>
                <w:bCs/>
                <w:lang w:eastAsia="en-GB"/>
              </w:rPr>
              <w:t xml:space="preserve"> presented the </w:t>
            </w:r>
            <w:r w:rsidR="003D061D" w:rsidRPr="003D061D">
              <w:rPr>
                <w:rFonts w:ascii="Segoe UI" w:hAnsi="Segoe UI" w:cs="Segoe UI"/>
                <w:bCs/>
                <w:lang w:eastAsia="en-GB"/>
              </w:rPr>
              <w:t>progress report at paper AC</w:t>
            </w:r>
            <w:r w:rsidR="00AC4F6F">
              <w:rPr>
                <w:rFonts w:ascii="Segoe UI" w:hAnsi="Segoe UI" w:cs="Segoe UI"/>
                <w:bCs/>
                <w:lang w:eastAsia="en-GB"/>
              </w:rPr>
              <w:t xml:space="preserve"> </w:t>
            </w:r>
            <w:r w:rsidR="008E2015">
              <w:rPr>
                <w:rFonts w:ascii="Segoe UI" w:hAnsi="Segoe UI" w:cs="Segoe UI"/>
                <w:bCs/>
                <w:lang w:eastAsia="en-GB"/>
              </w:rPr>
              <w:t>27</w:t>
            </w:r>
            <w:r w:rsidR="00D9760D">
              <w:rPr>
                <w:rFonts w:ascii="Segoe UI" w:hAnsi="Segoe UI" w:cs="Segoe UI"/>
                <w:bCs/>
                <w:lang w:eastAsia="en-GB"/>
              </w:rPr>
              <w:t>(i)-(iii)</w:t>
            </w:r>
            <w:r w:rsidR="00AC4F6F" w:rsidRPr="00AC4F6F">
              <w:rPr>
                <w:rFonts w:ascii="Segoe UI" w:hAnsi="Segoe UI" w:cs="Segoe UI"/>
                <w:bCs/>
                <w:lang w:eastAsia="en-GB"/>
              </w:rPr>
              <w:t>/2022</w:t>
            </w:r>
            <w:r w:rsidR="00627061">
              <w:rPr>
                <w:rFonts w:ascii="Segoe UI" w:hAnsi="Segoe UI" w:cs="Segoe UI"/>
                <w:bCs/>
                <w:lang w:eastAsia="en-GB"/>
              </w:rPr>
              <w:t xml:space="preserve"> </w:t>
            </w:r>
            <w:r w:rsidR="00DE07F6">
              <w:rPr>
                <w:rFonts w:ascii="Segoe UI" w:hAnsi="Segoe UI" w:cs="Segoe UI"/>
                <w:bCs/>
                <w:lang w:eastAsia="en-GB"/>
              </w:rPr>
              <w:t>which included</w:t>
            </w:r>
            <w:r w:rsidR="00627061">
              <w:rPr>
                <w:rFonts w:ascii="Segoe UI" w:hAnsi="Segoe UI" w:cs="Segoe UI"/>
                <w:bCs/>
                <w:lang w:eastAsia="en-GB"/>
              </w:rPr>
              <w:t xml:space="preserve"> </w:t>
            </w:r>
            <w:r w:rsidR="008E2015">
              <w:rPr>
                <w:rFonts w:ascii="Segoe UI" w:hAnsi="Segoe UI" w:cs="Segoe UI"/>
                <w:bCs/>
                <w:lang w:eastAsia="en-GB"/>
              </w:rPr>
              <w:t>an</w:t>
            </w:r>
            <w:r w:rsidR="002F0610">
              <w:t xml:space="preserve"> </w:t>
            </w:r>
            <w:r w:rsidR="002F0610" w:rsidRPr="002F0610">
              <w:rPr>
                <w:rFonts w:ascii="Segoe UI" w:hAnsi="Segoe UI" w:cs="Segoe UI"/>
                <w:bCs/>
                <w:lang w:eastAsia="en-GB"/>
              </w:rPr>
              <w:t>update on recommendations from the FY21 IT Employee Data Records audit and the FY22 Payroll audit</w:t>
            </w:r>
            <w:r w:rsidR="00DE07F6">
              <w:rPr>
                <w:rFonts w:ascii="Segoe UI" w:hAnsi="Segoe UI" w:cs="Segoe UI"/>
                <w:bCs/>
                <w:lang w:eastAsia="en-GB"/>
              </w:rPr>
              <w:t xml:space="preserve">.  She </w:t>
            </w:r>
            <w:r w:rsidR="0045475B">
              <w:rPr>
                <w:rFonts w:ascii="Segoe UI" w:hAnsi="Segoe UI" w:cs="Segoe UI"/>
                <w:bCs/>
                <w:lang w:eastAsia="en-GB"/>
              </w:rPr>
              <w:t xml:space="preserve">summarised that the report into </w:t>
            </w:r>
            <w:r w:rsidR="00BA35C6">
              <w:rPr>
                <w:rFonts w:ascii="Segoe UI" w:hAnsi="Segoe UI" w:cs="Segoe UI"/>
                <w:bCs/>
                <w:lang w:eastAsia="en-GB"/>
              </w:rPr>
              <w:t>Safeguarding</w:t>
            </w:r>
            <w:r w:rsidR="0045475B">
              <w:rPr>
                <w:rFonts w:ascii="Segoe UI" w:hAnsi="Segoe UI" w:cs="Segoe UI"/>
                <w:bCs/>
                <w:lang w:eastAsia="en-GB"/>
              </w:rPr>
              <w:t xml:space="preserve"> had </w:t>
            </w:r>
            <w:r w:rsidR="00F721AF">
              <w:rPr>
                <w:rFonts w:ascii="Segoe UI" w:hAnsi="Segoe UI" w:cs="Segoe UI"/>
                <w:bCs/>
                <w:lang w:eastAsia="en-GB"/>
              </w:rPr>
              <w:t xml:space="preserve">been </w:t>
            </w:r>
            <w:r w:rsidR="0045475B">
              <w:rPr>
                <w:rFonts w:ascii="Segoe UI" w:hAnsi="Segoe UI" w:cs="Segoe UI"/>
                <w:bCs/>
                <w:lang w:eastAsia="en-GB"/>
              </w:rPr>
              <w:t xml:space="preserve">completed and included in the papers to this meeting; </w:t>
            </w:r>
            <w:r w:rsidR="00BA35C6">
              <w:rPr>
                <w:rFonts w:ascii="Segoe UI" w:hAnsi="Segoe UI" w:cs="Segoe UI"/>
                <w:bCs/>
                <w:lang w:eastAsia="en-GB"/>
              </w:rPr>
              <w:t xml:space="preserve">fieldwork had completed </w:t>
            </w:r>
            <w:r w:rsidR="00830672">
              <w:rPr>
                <w:rFonts w:ascii="Segoe UI" w:hAnsi="Segoe UI" w:cs="Segoe UI"/>
                <w:bCs/>
                <w:lang w:eastAsia="en-GB"/>
              </w:rPr>
              <w:t>on the Directorate review</w:t>
            </w:r>
            <w:r w:rsidR="003231BD">
              <w:rPr>
                <w:rFonts w:ascii="Segoe UI" w:hAnsi="Segoe UI" w:cs="Segoe UI"/>
                <w:bCs/>
                <w:lang w:eastAsia="en-GB"/>
              </w:rPr>
              <w:t>; and fieldwork had commenced on the Out of Area Placements review</w:t>
            </w:r>
            <w:r w:rsidR="00921B17">
              <w:rPr>
                <w:rFonts w:ascii="Segoe UI" w:hAnsi="Segoe UI" w:cs="Segoe UI"/>
                <w:bCs/>
                <w:lang w:eastAsia="en-GB"/>
              </w:rPr>
              <w:t xml:space="preserve"> which had replaced the previously planned review into the new IT Data Centre</w:t>
            </w:r>
            <w:r w:rsidR="00060DDE">
              <w:rPr>
                <w:rFonts w:ascii="Segoe UI" w:hAnsi="Segoe UI" w:cs="Segoe UI"/>
                <w:bCs/>
                <w:lang w:eastAsia="en-GB"/>
              </w:rPr>
              <w:t>, given the del</w:t>
            </w:r>
            <w:r w:rsidR="00027C4C">
              <w:rPr>
                <w:rFonts w:ascii="Segoe UI" w:hAnsi="Segoe UI" w:cs="Segoe UI"/>
                <w:bCs/>
                <w:lang w:eastAsia="en-GB"/>
              </w:rPr>
              <w:t>a</w:t>
            </w:r>
            <w:r w:rsidR="00060DDE">
              <w:rPr>
                <w:rFonts w:ascii="Segoe UI" w:hAnsi="Segoe UI" w:cs="Segoe UI"/>
                <w:bCs/>
                <w:lang w:eastAsia="en-GB"/>
              </w:rPr>
              <w:t>y in set up and implementation of the new Data Centre</w:t>
            </w:r>
            <w:r w:rsidR="003B185D">
              <w:rPr>
                <w:rFonts w:ascii="Segoe UI" w:hAnsi="Segoe UI" w:cs="Segoe UI"/>
                <w:bCs/>
                <w:lang w:eastAsia="en-GB"/>
              </w:rPr>
              <w:t xml:space="preserve">.  </w:t>
            </w:r>
            <w:r w:rsidR="00BE4D32">
              <w:rPr>
                <w:rFonts w:ascii="Segoe UI" w:hAnsi="Segoe UI" w:cs="Segoe UI"/>
                <w:bCs/>
                <w:lang w:eastAsia="en-GB"/>
              </w:rPr>
              <w:t>The Internal Audit annual report would be prepared for the next meeting but to date</w:t>
            </w:r>
            <w:r w:rsidR="00A53383">
              <w:rPr>
                <w:rFonts w:ascii="Segoe UI" w:hAnsi="Segoe UI" w:cs="Segoe UI"/>
                <w:bCs/>
                <w:lang w:eastAsia="en-GB"/>
              </w:rPr>
              <w:t xml:space="preserve"> nothing had been identified that would be classed as a significant internal control weakness.  </w:t>
            </w:r>
          </w:p>
          <w:p w14:paraId="344F4141" w14:textId="77777777" w:rsidR="00BE4D32" w:rsidRDefault="00BE4D32" w:rsidP="00F84362">
            <w:pPr>
              <w:jc w:val="both"/>
              <w:rPr>
                <w:rFonts w:ascii="Segoe UI" w:hAnsi="Segoe UI" w:cs="Segoe UI"/>
                <w:bCs/>
                <w:lang w:eastAsia="en-GB"/>
              </w:rPr>
            </w:pPr>
          </w:p>
          <w:p w14:paraId="433D2D9C" w14:textId="2C270BB8" w:rsidR="00BA35C6" w:rsidRDefault="00A53383" w:rsidP="00F84362">
            <w:pPr>
              <w:jc w:val="both"/>
              <w:rPr>
                <w:rFonts w:ascii="Segoe UI" w:hAnsi="Segoe UI" w:cs="Segoe UI"/>
                <w:bCs/>
                <w:lang w:eastAsia="en-GB"/>
              </w:rPr>
            </w:pPr>
            <w:r>
              <w:rPr>
                <w:rFonts w:ascii="Segoe UI" w:hAnsi="Segoe UI" w:cs="Segoe UI"/>
                <w:bCs/>
                <w:lang w:eastAsia="en-GB"/>
              </w:rPr>
              <w:t xml:space="preserve">Caitlin Millar </w:t>
            </w:r>
            <w:r w:rsidR="00260453">
              <w:rPr>
                <w:rFonts w:ascii="Segoe UI" w:hAnsi="Segoe UI" w:cs="Segoe UI"/>
                <w:bCs/>
                <w:lang w:eastAsia="en-GB"/>
              </w:rPr>
              <w:t xml:space="preserve">took the meeting through the </w:t>
            </w:r>
            <w:r w:rsidR="003264BC">
              <w:rPr>
                <w:rFonts w:ascii="Segoe UI" w:hAnsi="Segoe UI" w:cs="Segoe UI"/>
                <w:bCs/>
                <w:lang w:eastAsia="en-GB"/>
              </w:rPr>
              <w:t xml:space="preserve">detail in the </w:t>
            </w:r>
            <w:r w:rsidR="00260453">
              <w:rPr>
                <w:rFonts w:ascii="Segoe UI" w:hAnsi="Segoe UI" w:cs="Segoe UI"/>
                <w:bCs/>
                <w:lang w:eastAsia="en-GB"/>
              </w:rPr>
              <w:t xml:space="preserve">report </w:t>
            </w:r>
            <w:r w:rsidR="003264BC">
              <w:rPr>
                <w:rFonts w:ascii="Segoe UI" w:hAnsi="Segoe UI" w:cs="Segoe UI"/>
                <w:bCs/>
                <w:lang w:eastAsia="en-GB"/>
              </w:rPr>
              <w:t>on follow-up work and summarised that a good position had been reach</w:t>
            </w:r>
            <w:r w:rsidR="00CD60E0">
              <w:rPr>
                <w:rFonts w:ascii="Segoe UI" w:hAnsi="Segoe UI" w:cs="Segoe UI"/>
                <w:bCs/>
                <w:lang w:eastAsia="en-GB"/>
              </w:rPr>
              <w:t>ed</w:t>
            </w:r>
            <w:r w:rsidR="003264BC">
              <w:rPr>
                <w:rFonts w:ascii="Segoe UI" w:hAnsi="Segoe UI" w:cs="Segoe UI"/>
                <w:bCs/>
                <w:lang w:eastAsia="en-GB"/>
              </w:rPr>
              <w:t xml:space="preserve"> where there were no overdue unsubstantiated actions.  </w:t>
            </w:r>
            <w:r w:rsidR="00533403">
              <w:rPr>
                <w:rFonts w:ascii="Segoe UI" w:hAnsi="Segoe UI" w:cs="Segoe UI"/>
                <w:bCs/>
                <w:lang w:eastAsia="en-GB"/>
              </w:rPr>
              <w:t>There were however 3 ‘high’ and 4 ‘medium’ risk recommendations where extensions had been requested to deadlines</w:t>
            </w:r>
            <w:r w:rsidR="00475C72">
              <w:rPr>
                <w:rFonts w:ascii="Segoe UI" w:hAnsi="Segoe UI" w:cs="Segoe UI"/>
                <w:bCs/>
                <w:lang w:eastAsia="en-GB"/>
              </w:rPr>
              <w:t xml:space="preserve">, several of which related to the </w:t>
            </w:r>
            <w:r w:rsidR="00475C72" w:rsidRPr="00475C72">
              <w:rPr>
                <w:rFonts w:ascii="Segoe UI" w:hAnsi="Segoe UI" w:cs="Segoe UI"/>
                <w:bCs/>
                <w:lang w:eastAsia="en-GB"/>
              </w:rPr>
              <w:t>IT Employee Data Records and Payroll</w:t>
            </w:r>
            <w:r w:rsidR="00475C72">
              <w:rPr>
                <w:rFonts w:ascii="Segoe UI" w:hAnsi="Segoe UI" w:cs="Segoe UI"/>
                <w:bCs/>
                <w:lang w:eastAsia="en-GB"/>
              </w:rPr>
              <w:t xml:space="preserve"> reviews</w:t>
            </w:r>
            <w:r w:rsidR="00AA201F">
              <w:rPr>
                <w:rFonts w:ascii="Segoe UI" w:hAnsi="Segoe UI" w:cs="Segoe UI"/>
                <w:bCs/>
                <w:lang w:eastAsia="en-GB"/>
              </w:rPr>
              <w:t xml:space="preserve">.  </w:t>
            </w:r>
            <w:r w:rsidR="001A1215">
              <w:rPr>
                <w:rFonts w:ascii="Segoe UI" w:hAnsi="Segoe UI" w:cs="Segoe UI"/>
                <w:bCs/>
                <w:lang w:eastAsia="en-GB"/>
              </w:rPr>
              <w:t>To provide more detailed assurance of the actions</w:t>
            </w:r>
            <w:r w:rsidR="0069135B">
              <w:rPr>
                <w:rFonts w:ascii="Segoe UI" w:hAnsi="Segoe UI" w:cs="Segoe UI"/>
                <w:bCs/>
                <w:lang w:eastAsia="en-GB"/>
              </w:rPr>
              <w:t xml:space="preserve"> which were being taken against these, and as these actions were now part of a wider programme with multiple stages, the </w:t>
            </w:r>
            <w:r w:rsidR="0067728C">
              <w:rPr>
                <w:rFonts w:ascii="Segoe UI" w:hAnsi="Segoe UI" w:cs="Segoe UI"/>
                <w:bCs/>
                <w:lang w:eastAsia="en-GB"/>
              </w:rPr>
              <w:t xml:space="preserve">Head of HR Systems &amp; Reporting had prepared a separate paper for the Committee which referenced progress made against each Internal Audit finding; this was </w:t>
            </w:r>
            <w:r w:rsidR="002F25BE">
              <w:rPr>
                <w:rFonts w:ascii="Segoe UI" w:hAnsi="Segoe UI" w:cs="Segoe UI"/>
                <w:bCs/>
                <w:lang w:eastAsia="en-GB"/>
              </w:rPr>
              <w:t xml:space="preserve">the </w:t>
            </w:r>
            <w:r w:rsidR="002F25BE" w:rsidRPr="002F25BE">
              <w:rPr>
                <w:rFonts w:ascii="Segoe UI" w:hAnsi="Segoe UI" w:cs="Segoe UI"/>
                <w:bCs/>
                <w:lang w:eastAsia="en-GB"/>
              </w:rPr>
              <w:t>Employee Systems Development Programme</w:t>
            </w:r>
            <w:r w:rsidR="002F25BE">
              <w:rPr>
                <w:rFonts w:ascii="Segoe UI" w:hAnsi="Segoe UI" w:cs="Segoe UI"/>
                <w:bCs/>
                <w:lang w:eastAsia="en-GB"/>
              </w:rPr>
              <w:t xml:space="preserve"> </w:t>
            </w:r>
            <w:r w:rsidR="002F25BE" w:rsidRPr="002F25BE">
              <w:rPr>
                <w:rFonts w:ascii="Segoe UI" w:hAnsi="Segoe UI" w:cs="Segoe UI"/>
                <w:bCs/>
                <w:lang w:eastAsia="en-GB"/>
              </w:rPr>
              <w:t>report</w:t>
            </w:r>
            <w:r w:rsidR="00D9760D">
              <w:rPr>
                <w:rFonts w:ascii="Segoe UI" w:hAnsi="Segoe UI" w:cs="Segoe UI"/>
                <w:bCs/>
                <w:lang w:eastAsia="en-GB"/>
              </w:rPr>
              <w:t>,</w:t>
            </w:r>
            <w:r w:rsidR="002F25BE" w:rsidRPr="002F25BE">
              <w:rPr>
                <w:rFonts w:ascii="Segoe UI" w:hAnsi="Segoe UI" w:cs="Segoe UI"/>
                <w:bCs/>
                <w:lang w:eastAsia="en-GB"/>
              </w:rPr>
              <w:t xml:space="preserve"> </w:t>
            </w:r>
            <w:r w:rsidR="00CB0D86">
              <w:rPr>
                <w:rFonts w:ascii="Segoe UI" w:hAnsi="Segoe UI" w:cs="Segoe UI"/>
                <w:bCs/>
                <w:lang w:eastAsia="en-GB"/>
              </w:rPr>
              <w:t xml:space="preserve">with the main report at paper AC 27(iii)/2022 </w:t>
            </w:r>
            <w:r w:rsidR="002F25BE" w:rsidRPr="002F25BE">
              <w:rPr>
                <w:rFonts w:ascii="Segoe UI" w:hAnsi="Segoe UI" w:cs="Segoe UI"/>
                <w:bCs/>
                <w:lang w:eastAsia="en-GB"/>
              </w:rPr>
              <w:t>and supporting material</w:t>
            </w:r>
            <w:r w:rsidR="002F25BE">
              <w:rPr>
                <w:rFonts w:ascii="Segoe UI" w:hAnsi="Segoe UI" w:cs="Segoe UI"/>
                <w:bCs/>
                <w:lang w:eastAsia="en-GB"/>
              </w:rPr>
              <w:t xml:space="preserve"> </w:t>
            </w:r>
            <w:r w:rsidR="0067728C">
              <w:rPr>
                <w:rFonts w:ascii="Segoe UI" w:hAnsi="Segoe UI" w:cs="Segoe UI"/>
                <w:bCs/>
                <w:lang w:eastAsia="en-GB"/>
              </w:rPr>
              <w:t xml:space="preserve">available </w:t>
            </w:r>
            <w:r w:rsidR="0043160F">
              <w:rPr>
                <w:rFonts w:ascii="Segoe UI" w:hAnsi="Segoe UI" w:cs="Segoe UI"/>
                <w:bCs/>
                <w:lang w:eastAsia="en-GB"/>
              </w:rPr>
              <w:t xml:space="preserve">in the Reading Room to this meeting at RR/App 01/2022. </w:t>
            </w:r>
            <w:r w:rsidR="002745B5">
              <w:rPr>
                <w:rFonts w:ascii="Segoe UI" w:hAnsi="Segoe UI" w:cs="Segoe UI"/>
                <w:bCs/>
                <w:lang w:eastAsia="en-GB"/>
              </w:rPr>
              <w:t xml:space="preserve"> Caitlin Millar explained that </w:t>
            </w:r>
            <w:r w:rsidR="00F322EA">
              <w:rPr>
                <w:rFonts w:ascii="Segoe UI" w:hAnsi="Segoe UI" w:cs="Segoe UI"/>
                <w:bCs/>
                <w:lang w:eastAsia="en-GB"/>
              </w:rPr>
              <w:t>it had not yet been possible to reduce the risk ratings of the recommendations a</w:t>
            </w:r>
            <w:r w:rsidR="00141A70">
              <w:rPr>
                <w:rFonts w:ascii="Segoe UI" w:hAnsi="Segoe UI" w:cs="Segoe UI"/>
                <w:bCs/>
                <w:lang w:eastAsia="en-GB"/>
              </w:rPr>
              <w:t xml:space="preserve">s there was not yet sufficient progress to provide assurance but Internal Audit would continue to review the work which the </w:t>
            </w:r>
            <w:r w:rsidR="00141A70" w:rsidRPr="00141A70">
              <w:rPr>
                <w:rFonts w:ascii="Segoe UI" w:hAnsi="Segoe UI" w:cs="Segoe UI"/>
                <w:bCs/>
                <w:lang w:eastAsia="en-GB"/>
              </w:rPr>
              <w:t>Head of HR Systems &amp; Reporting</w:t>
            </w:r>
            <w:r w:rsidR="00141A70">
              <w:rPr>
                <w:rFonts w:ascii="Segoe UI" w:hAnsi="Segoe UI" w:cs="Segoe UI"/>
                <w:bCs/>
                <w:lang w:eastAsia="en-GB"/>
              </w:rPr>
              <w:t xml:space="preserve"> was undertaking.  </w:t>
            </w:r>
            <w:r w:rsidR="005A0AFD">
              <w:rPr>
                <w:rFonts w:ascii="Segoe UI" w:hAnsi="Segoe UI" w:cs="Segoe UI"/>
                <w:bCs/>
                <w:lang w:eastAsia="en-GB"/>
              </w:rPr>
              <w:t>The CPO added that</w:t>
            </w:r>
            <w:r w:rsidR="0099678F">
              <w:rPr>
                <w:rFonts w:ascii="Segoe UI" w:hAnsi="Segoe UI" w:cs="Segoe UI"/>
                <w:bCs/>
                <w:lang w:eastAsia="en-GB"/>
              </w:rPr>
              <w:t xml:space="preserve"> the Learning &amp; Development function had also now transferred into her portfolio</w:t>
            </w:r>
            <w:r w:rsidR="003B36A6">
              <w:rPr>
                <w:rFonts w:ascii="Segoe UI" w:hAnsi="Segoe UI" w:cs="Segoe UI"/>
                <w:bCs/>
                <w:lang w:eastAsia="en-GB"/>
              </w:rPr>
              <w:t>,</w:t>
            </w:r>
            <w:r w:rsidR="0099678F">
              <w:rPr>
                <w:rFonts w:ascii="Segoe UI" w:hAnsi="Segoe UI" w:cs="Segoe UI"/>
                <w:bCs/>
                <w:lang w:eastAsia="en-GB"/>
              </w:rPr>
              <w:t xml:space="preserve"> with effect from April 2022</w:t>
            </w:r>
            <w:r w:rsidR="003B36A6">
              <w:rPr>
                <w:rFonts w:ascii="Segoe UI" w:hAnsi="Segoe UI" w:cs="Segoe UI"/>
                <w:bCs/>
                <w:lang w:eastAsia="en-GB"/>
              </w:rPr>
              <w:t xml:space="preserve">, which would </w:t>
            </w:r>
            <w:r w:rsidR="002D6E21">
              <w:rPr>
                <w:rFonts w:ascii="Segoe UI" w:hAnsi="Segoe UI" w:cs="Segoe UI"/>
                <w:bCs/>
                <w:lang w:eastAsia="en-GB"/>
              </w:rPr>
              <w:t>strengthen the development of employee systems</w:t>
            </w:r>
            <w:r w:rsidR="00586465">
              <w:rPr>
                <w:rFonts w:ascii="Segoe UI" w:hAnsi="Segoe UI" w:cs="Segoe UI"/>
                <w:bCs/>
                <w:lang w:eastAsia="en-GB"/>
              </w:rPr>
              <w:t xml:space="preserve">.  She would continue to keep a close eye on </w:t>
            </w:r>
            <w:r w:rsidR="00EF18D0">
              <w:rPr>
                <w:rFonts w:ascii="Segoe UI" w:hAnsi="Segoe UI" w:cs="Segoe UI"/>
                <w:bCs/>
                <w:lang w:eastAsia="en-GB"/>
              </w:rPr>
              <w:t xml:space="preserve">the progress of her Internal Audit actions and recommendations.  </w:t>
            </w:r>
          </w:p>
          <w:p w14:paraId="05C141E9" w14:textId="31B99689" w:rsidR="00A53383" w:rsidRDefault="00A53383" w:rsidP="00F84362">
            <w:pPr>
              <w:jc w:val="both"/>
              <w:rPr>
                <w:rFonts w:ascii="Segoe UI" w:hAnsi="Segoe UI" w:cs="Segoe UI"/>
                <w:bCs/>
                <w:lang w:eastAsia="en-GB"/>
              </w:rPr>
            </w:pPr>
          </w:p>
          <w:p w14:paraId="37D0D173" w14:textId="2932D5B2" w:rsidR="00332885" w:rsidRDefault="00A55FDA" w:rsidP="00F84362">
            <w:pPr>
              <w:jc w:val="both"/>
              <w:rPr>
                <w:rFonts w:ascii="Segoe UI" w:hAnsi="Segoe UI" w:cs="Segoe UI"/>
                <w:bCs/>
                <w:lang w:eastAsia="en-GB"/>
              </w:rPr>
            </w:pPr>
            <w:r>
              <w:rPr>
                <w:rFonts w:ascii="Segoe UI" w:hAnsi="Segoe UI" w:cs="Segoe UI"/>
                <w:bCs/>
                <w:lang w:eastAsia="en-GB"/>
              </w:rPr>
              <w:t xml:space="preserve">The Chair referred to the action from the previous meeting </w:t>
            </w:r>
            <w:r w:rsidR="002306B1">
              <w:rPr>
                <w:rFonts w:ascii="Segoe UI" w:hAnsi="Segoe UI" w:cs="Segoe UI"/>
                <w:bCs/>
                <w:lang w:eastAsia="en-GB"/>
              </w:rPr>
              <w:t>(</w:t>
            </w:r>
            <w:r>
              <w:rPr>
                <w:rFonts w:ascii="Segoe UI" w:hAnsi="Segoe UI" w:cs="Segoe UI"/>
                <w:bCs/>
                <w:lang w:eastAsia="en-GB"/>
              </w:rPr>
              <w:t xml:space="preserve">at </w:t>
            </w:r>
            <w:r w:rsidR="002306B1">
              <w:rPr>
                <w:rFonts w:ascii="Segoe UI" w:hAnsi="Segoe UI" w:cs="Segoe UI"/>
                <w:bCs/>
                <w:lang w:eastAsia="en-GB"/>
              </w:rPr>
              <w:t>item 3(f) from 23 February 2022)</w:t>
            </w:r>
            <w:r w:rsidR="002E4308">
              <w:rPr>
                <w:rFonts w:ascii="Segoe UI" w:hAnsi="Segoe UI" w:cs="Segoe UI"/>
                <w:bCs/>
                <w:lang w:eastAsia="en-GB"/>
              </w:rPr>
              <w:t xml:space="preserve"> for Internal Audit </w:t>
            </w:r>
            <w:r w:rsidR="00C50285">
              <w:rPr>
                <w:rFonts w:ascii="Segoe UI" w:hAnsi="Segoe UI" w:cs="Segoe UI"/>
                <w:bCs/>
                <w:lang w:eastAsia="en-GB"/>
              </w:rPr>
              <w:t xml:space="preserve">and the CPO to </w:t>
            </w:r>
            <w:r w:rsidR="00092D98" w:rsidRPr="00092D98">
              <w:rPr>
                <w:rFonts w:ascii="Segoe UI" w:hAnsi="Segoe UI" w:cs="Segoe UI"/>
                <w:bCs/>
                <w:lang w:eastAsia="en-GB"/>
              </w:rPr>
              <w:t>give thought to what changes in the control environment(s) supporting amendments to standing data for employees, leavers forms, and controls around shift validation may need to be made in order to improve performance in these areas,</w:t>
            </w:r>
            <w:r w:rsidR="005066D6">
              <w:rPr>
                <w:rFonts w:ascii="Segoe UI" w:hAnsi="Segoe UI" w:cs="Segoe UI"/>
                <w:bCs/>
                <w:lang w:eastAsia="en-GB"/>
              </w:rPr>
              <w:t xml:space="preserve"> </w:t>
            </w:r>
            <w:r w:rsidR="005066D6" w:rsidRPr="005066D6">
              <w:rPr>
                <w:rFonts w:ascii="Segoe UI" w:hAnsi="Segoe UI" w:cs="Segoe UI"/>
                <w:bCs/>
                <w:lang w:eastAsia="en-GB"/>
              </w:rPr>
              <w:t xml:space="preserve">as per the recommendations in the </w:t>
            </w:r>
            <w:r w:rsidR="005066D6">
              <w:rPr>
                <w:rFonts w:ascii="Segoe UI" w:hAnsi="Segoe UI" w:cs="Segoe UI"/>
                <w:bCs/>
                <w:lang w:eastAsia="en-GB"/>
              </w:rPr>
              <w:t xml:space="preserve">Internal Audit review </w:t>
            </w:r>
            <w:r w:rsidR="005066D6" w:rsidRPr="005066D6">
              <w:rPr>
                <w:rFonts w:ascii="Segoe UI" w:hAnsi="Segoe UI" w:cs="Segoe UI"/>
                <w:bCs/>
                <w:lang w:eastAsia="en-GB"/>
              </w:rPr>
              <w:t>report.</w:t>
            </w:r>
            <w:r w:rsidR="005066D6">
              <w:rPr>
                <w:rFonts w:ascii="Segoe UI" w:hAnsi="Segoe UI" w:cs="Segoe UI"/>
                <w:bCs/>
                <w:lang w:eastAsia="en-GB"/>
              </w:rPr>
              <w:t xml:space="preserve">  </w:t>
            </w:r>
            <w:r w:rsidR="00903161">
              <w:rPr>
                <w:rFonts w:ascii="Segoe UI" w:hAnsi="Segoe UI" w:cs="Segoe UI"/>
                <w:bCs/>
                <w:lang w:eastAsia="en-GB"/>
              </w:rPr>
              <w:t xml:space="preserve">The Chair noted that </w:t>
            </w:r>
            <w:r w:rsidR="00401F20">
              <w:rPr>
                <w:rFonts w:ascii="Segoe UI" w:hAnsi="Segoe UI" w:cs="Segoe UI"/>
                <w:bCs/>
                <w:lang w:eastAsia="en-GB"/>
              </w:rPr>
              <w:t xml:space="preserve">there could be some simple fixes and workarounds which could be deployed in advance of the </w:t>
            </w:r>
            <w:r w:rsidR="00401F20" w:rsidRPr="00401F20">
              <w:rPr>
                <w:rFonts w:ascii="Segoe UI" w:hAnsi="Segoe UI" w:cs="Segoe UI"/>
                <w:bCs/>
                <w:lang w:eastAsia="en-GB"/>
              </w:rPr>
              <w:t>wider programme</w:t>
            </w:r>
            <w:r w:rsidR="00401F20">
              <w:rPr>
                <w:rFonts w:ascii="Segoe UI" w:hAnsi="Segoe UI" w:cs="Segoe UI"/>
                <w:bCs/>
                <w:lang w:eastAsia="en-GB"/>
              </w:rPr>
              <w:t xml:space="preserve"> work taking place</w:t>
            </w:r>
            <w:r w:rsidR="001B675E">
              <w:rPr>
                <w:rFonts w:ascii="Segoe UI" w:hAnsi="Segoe UI" w:cs="Segoe UI"/>
                <w:bCs/>
                <w:lang w:eastAsia="en-GB"/>
              </w:rPr>
              <w:t xml:space="preserve"> on employee systems and which would help to improve data quality.  </w:t>
            </w:r>
            <w:r w:rsidR="005314AF">
              <w:rPr>
                <w:rFonts w:ascii="Segoe UI" w:hAnsi="Segoe UI" w:cs="Segoe UI"/>
                <w:bCs/>
                <w:lang w:eastAsia="en-GB"/>
              </w:rPr>
              <w:t xml:space="preserve"> The CPO replied that she was confident that the </w:t>
            </w:r>
            <w:r w:rsidR="005314AF" w:rsidRPr="005314AF">
              <w:rPr>
                <w:rFonts w:ascii="Segoe UI" w:hAnsi="Segoe UI" w:cs="Segoe UI"/>
                <w:bCs/>
                <w:lang w:eastAsia="en-GB"/>
              </w:rPr>
              <w:t>Head of HR Systems &amp; Reporting</w:t>
            </w:r>
            <w:r w:rsidR="005314AF">
              <w:rPr>
                <w:rFonts w:ascii="Segoe UI" w:hAnsi="Segoe UI" w:cs="Segoe UI"/>
                <w:bCs/>
                <w:lang w:eastAsia="en-GB"/>
              </w:rPr>
              <w:t xml:space="preserve"> was considering this as she worked through</w:t>
            </w:r>
            <w:r w:rsidR="00123887">
              <w:rPr>
                <w:rFonts w:ascii="Segoe UI" w:hAnsi="Segoe UI" w:cs="Segoe UI"/>
                <w:bCs/>
                <w:lang w:eastAsia="en-GB"/>
              </w:rPr>
              <w:t xml:space="preserve"> the employee systems development; however, the aim was to </w:t>
            </w:r>
            <w:r w:rsidR="006A6709">
              <w:rPr>
                <w:rFonts w:ascii="Segoe UI" w:hAnsi="Segoe UI" w:cs="Segoe UI"/>
                <w:bCs/>
                <w:lang w:eastAsia="en-GB"/>
              </w:rPr>
              <w:t>increasingly automate and have controls in place that way, and rely much less on manual checking.  The Chair supported automation as an end goal but note</w:t>
            </w:r>
            <w:r w:rsidR="00F35A16">
              <w:rPr>
                <w:rFonts w:ascii="Segoe UI" w:hAnsi="Segoe UI" w:cs="Segoe UI"/>
                <w:bCs/>
                <w:lang w:eastAsia="en-GB"/>
              </w:rPr>
              <w:t xml:space="preserve">d that the challenge in the interim was to reduce the high-rated risks </w:t>
            </w:r>
            <w:r w:rsidR="00725F22">
              <w:rPr>
                <w:rFonts w:ascii="Segoe UI" w:hAnsi="Segoe UI" w:cs="Segoe UI"/>
                <w:bCs/>
                <w:lang w:eastAsia="en-GB"/>
              </w:rPr>
              <w:t xml:space="preserve">and close these down as quickly as possible with interim measures, whilst accepting that those measures may not be a long-term solution.  </w:t>
            </w:r>
          </w:p>
          <w:p w14:paraId="3893A051" w14:textId="77777777" w:rsidR="00332885" w:rsidRDefault="00332885" w:rsidP="00F84362">
            <w:pPr>
              <w:jc w:val="both"/>
              <w:rPr>
                <w:rFonts w:ascii="Segoe UI" w:hAnsi="Segoe UI" w:cs="Segoe UI"/>
                <w:bCs/>
                <w:lang w:eastAsia="en-GB"/>
              </w:rPr>
            </w:pPr>
          </w:p>
          <w:p w14:paraId="3C9C50AB" w14:textId="76180C43" w:rsidR="00A53383" w:rsidRDefault="004167B1" w:rsidP="00F84362">
            <w:pPr>
              <w:jc w:val="both"/>
              <w:rPr>
                <w:rFonts w:ascii="Segoe UI" w:hAnsi="Segoe UI" w:cs="Segoe UI"/>
                <w:bCs/>
                <w:lang w:eastAsia="en-GB"/>
              </w:rPr>
            </w:pPr>
            <w:r>
              <w:rPr>
                <w:rFonts w:ascii="Segoe UI" w:hAnsi="Segoe UI" w:cs="Segoe UI"/>
                <w:bCs/>
                <w:lang w:eastAsia="en-GB"/>
              </w:rPr>
              <w:t>In relation to the Health</w:t>
            </w:r>
            <w:r w:rsidR="00235C0B">
              <w:rPr>
                <w:rFonts w:ascii="Segoe UI" w:hAnsi="Segoe UI" w:cs="Segoe UI"/>
                <w:bCs/>
                <w:lang w:eastAsia="en-GB"/>
              </w:rPr>
              <w:t xml:space="preserve">, Safety &amp; </w:t>
            </w:r>
            <w:r w:rsidR="007F31E5">
              <w:rPr>
                <w:rFonts w:ascii="Segoe UI" w:hAnsi="Segoe UI" w:cs="Segoe UI"/>
                <w:bCs/>
                <w:lang w:eastAsia="en-GB"/>
              </w:rPr>
              <w:t>S</w:t>
            </w:r>
            <w:r w:rsidR="00235C0B">
              <w:rPr>
                <w:rFonts w:ascii="Segoe UI" w:hAnsi="Segoe UI" w:cs="Segoe UI"/>
                <w:bCs/>
                <w:lang w:eastAsia="en-GB"/>
              </w:rPr>
              <w:t xml:space="preserve">taff </w:t>
            </w:r>
            <w:r w:rsidR="007F31E5">
              <w:rPr>
                <w:rFonts w:ascii="Segoe UI" w:hAnsi="Segoe UI" w:cs="Segoe UI"/>
                <w:bCs/>
                <w:lang w:eastAsia="en-GB"/>
              </w:rPr>
              <w:t>S</w:t>
            </w:r>
            <w:r w:rsidR="00235C0B">
              <w:rPr>
                <w:rFonts w:ascii="Segoe UI" w:hAnsi="Segoe UI" w:cs="Segoe UI"/>
                <w:bCs/>
                <w:lang w:eastAsia="en-GB"/>
              </w:rPr>
              <w:t xml:space="preserve">ecurity review and the </w:t>
            </w:r>
            <w:r w:rsidR="007436EB">
              <w:rPr>
                <w:rFonts w:ascii="Segoe UI" w:hAnsi="Segoe UI" w:cs="Segoe UI"/>
                <w:bCs/>
                <w:lang w:eastAsia="en-GB"/>
              </w:rPr>
              <w:t xml:space="preserve">action </w:t>
            </w:r>
            <w:r w:rsidR="007F31E5">
              <w:rPr>
                <w:rFonts w:ascii="Segoe UI" w:hAnsi="Segoe UI" w:cs="Segoe UI"/>
                <w:bCs/>
                <w:lang w:eastAsia="en-GB"/>
              </w:rPr>
              <w:t xml:space="preserve">around implementing training, </w:t>
            </w:r>
            <w:r w:rsidR="00332885" w:rsidRPr="00332885">
              <w:rPr>
                <w:rFonts w:ascii="Segoe UI" w:hAnsi="Segoe UI" w:cs="Segoe UI"/>
                <w:bCs/>
                <w:lang w:eastAsia="en-GB"/>
              </w:rPr>
              <w:t>Caitlin Millar</w:t>
            </w:r>
            <w:r w:rsidR="007F31E5">
              <w:rPr>
                <w:rFonts w:ascii="Segoe UI" w:hAnsi="Segoe UI" w:cs="Segoe UI"/>
                <w:bCs/>
                <w:lang w:eastAsia="en-GB"/>
              </w:rPr>
              <w:t xml:space="preserve"> reported that the training had been agreed</w:t>
            </w:r>
            <w:r w:rsidR="007279FB">
              <w:rPr>
                <w:rFonts w:ascii="Segoe UI" w:hAnsi="Segoe UI" w:cs="Segoe UI"/>
                <w:bCs/>
                <w:lang w:eastAsia="en-GB"/>
              </w:rPr>
              <w:t xml:space="preserve"> but until it had been rolled out, the risk rating could not be reduced nor the action closed.  The DoF added that work had been taking place to establish </w:t>
            </w:r>
            <w:r w:rsidR="001E5701">
              <w:rPr>
                <w:rFonts w:ascii="Segoe UI" w:hAnsi="Segoe UI" w:cs="Segoe UI"/>
                <w:bCs/>
                <w:lang w:eastAsia="en-GB"/>
              </w:rPr>
              <w:t xml:space="preserve">better than average training and which would have formal </w:t>
            </w:r>
            <w:r w:rsidR="0066679A">
              <w:rPr>
                <w:rFonts w:ascii="Segoe UI" w:hAnsi="Segoe UI" w:cs="Segoe UI"/>
                <w:bCs/>
                <w:lang w:eastAsia="en-GB"/>
              </w:rPr>
              <w:t>NEBOSH (</w:t>
            </w:r>
            <w:r w:rsidR="0066679A" w:rsidRPr="0066679A">
              <w:rPr>
                <w:rFonts w:ascii="Segoe UI" w:hAnsi="Segoe UI" w:cs="Segoe UI"/>
                <w:bCs/>
                <w:lang w:eastAsia="en-GB"/>
              </w:rPr>
              <w:t>National Examination Board in Occupational Safety and Health</w:t>
            </w:r>
            <w:r w:rsidR="0066679A">
              <w:rPr>
                <w:rFonts w:ascii="Segoe UI" w:hAnsi="Segoe UI" w:cs="Segoe UI"/>
                <w:bCs/>
                <w:lang w:eastAsia="en-GB"/>
              </w:rPr>
              <w:t>) accreditation</w:t>
            </w:r>
            <w:r w:rsidR="00332885">
              <w:rPr>
                <w:rFonts w:ascii="Segoe UI" w:hAnsi="Segoe UI" w:cs="Segoe UI"/>
                <w:bCs/>
                <w:lang w:eastAsia="en-GB"/>
              </w:rPr>
              <w:t xml:space="preserve">; training schedules were now being built for this.  </w:t>
            </w:r>
          </w:p>
          <w:p w14:paraId="420BD4F5" w14:textId="77777777" w:rsidR="00727E43" w:rsidRDefault="00727E43" w:rsidP="00F84362">
            <w:pPr>
              <w:jc w:val="both"/>
              <w:rPr>
                <w:rFonts w:ascii="Segoe UI" w:hAnsi="Segoe UI" w:cs="Segoe UI"/>
                <w:bCs/>
                <w:lang w:eastAsia="en-GB"/>
              </w:rPr>
            </w:pPr>
          </w:p>
          <w:p w14:paraId="5D26724D" w14:textId="1A581072" w:rsidR="00C01CBF" w:rsidRPr="00892BE0" w:rsidRDefault="002469DD" w:rsidP="00F84362">
            <w:pPr>
              <w:jc w:val="both"/>
              <w:rPr>
                <w:rFonts w:ascii="Segoe UI" w:hAnsi="Segoe UI" w:cs="Segoe UI"/>
                <w:bCs/>
                <w:lang w:eastAsia="en-GB"/>
              </w:rPr>
            </w:pPr>
            <w:r w:rsidRPr="002469DD">
              <w:rPr>
                <w:rFonts w:ascii="Segoe UI" w:hAnsi="Segoe UI" w:cs="Segoe UI"/>
                <w:b/>
                <w:i/>
                <w:iCs/>
                <w:lang w:eastAsia="en-GB"/>
              </w:rPr>
              <w:t>Internal Audit Safeguarding review</w:t>
            </w:r>
            <w:r w:rsidR="00892BE0">
              <w:rPr>
                <w:rFonts w:ascii="Segoe UI" w:hAnsi="Segoe UI" w:cs="Segoe UI"/>
                <w:b/>
                <w:i/>
                <w:iCs/>
                <w:lang w:eastAsia="en-GB"/>
              </w:rPr>
              <w:t xml:space="preserve"> report</w:t>
            </w:r>
          </w:p>
          <w:p w14:paraId="5C1EB76F" w14:textId="77777777" w:rsidR="00892BE0" w:rsidRDefault="00892BE0" w:rsidP="00F84362">
            <w:pPr>
              <w:jc w:val="both"/>
              <w:rPr>
                <w:rFonts w:ascii="Segoe UI" w:hAnsi="Segoe UI" w:cs="Segoe UI"/>
                <w:bCs/>
                <w:lang w:eastAsia="en-GB"/>
              </w:rPr>
            </w:pPr>
          </w:p>
          <w:p w14:paraId="0AAD7CE0" w14:textId="16556C71" w:rsidR="005E6892" w:rsidRDefault="00D9760D" w:rsidP="00767385">
            <w:pPr>
              <w:jc w:val="both"/>
              <w:rPr>
                <w:rFonts w:ascii="Segoe UI" w:hAnsi="Segoe UI" w:cs="Segoe UI"/>
                <w:bCs/>
                <w:lang w:eastAsia="en-GB"/>
              </w:rPr>
            </w:pPr>
            <w:r w:rsidRPr="00D9760D">
              <w:rPr>
                <w:rFonts w:ascii="Segoe UI" w:hAnsi="Segoe UI" w:cs="Segoe UI"/>
                <w:bCs/>
                <w:lang w:eastAsia="en-GB"/>
              </w:rPr>
              <w:t>Caitlin Millar</w:t>
            </w:r>
            <w:r w:rsidR="00A83DA4">
              <w:rPr>
                <w:rFonts w:ascii="Segoe UI" w:hAnsi="Segoe UI" w:cs="Segoe UI"/>
                <w:bCs/>
                <w:lang w:eastAsia="en-GB"/>
              </w:rPr>
              <w:t xml:space="preserve"> presented the final </w:t>
            </w:r>
            <w:r w:rsidR="00957B13">
              <w:rPr>
                <w:rFonts w:ascii="Segoe UI" w:hAnsi="Segoe UI" w:cs="Segoe UI"/>
                <w:bCs/>
                <w:lang w:eastAsia="en-GB"/>
              </w:rPr>
              <w:t xml:space="preserve">report on the </w:t>
            </w:r>
            <w:r w:rsidR="002F0610" w:rsidRPr="002F0610">
              <w:rPr>
                <w:rFonts w:ascii="Segoe UI" w:hAnsi="Segoe UI" w:cs="Segoe UI"/>
                <w:bCs/>
                <w:lang w:eastAsia="en-GB"/>
              </w:rPr>
              <w:t>Safeguarding</w:t>
            </w:r>
            <w:r w:rsidR="00767385">
              <w:rPr>
                <w:rFonts w:ascii="Segoe UI" w:hAnsi="Segoe UI" w:cs="Segoe UI"/>
                <w:bCs/>
                <w:lang w:eastAsia="en-GB"/>
              </w:rPr>
              <w:t xml:space="preserve"> </w:t>
            </w:r>
            <w:r w:rsidR="00957B13">
              <w:rPr>
                <w:rFonts w:ascii="Segoe UI" w:hAnsi="Segoe UI" w:cs="Segoe UI"/>
                <w:bCs/>
                <w:lang w:eastAsia="en-GB"/>
              </w:rPr>
              <w:t xml:space="preserve">review, at paper AC </w:t>
            </w:r>
            <w:r w:rsidR="001F6C9A">
              <w:rPr>
                <w:rFonts w:ascii="Segoe UI" w:hAnsi="Segoe UI" w:cs="Segoe UI"/>
                <w:bCs/>
                <w:lang w:eastAsia="en-GB"/>
              </w:rPr>
              <w:t>28</w:t>
            </w:r>
            <w:r w:rsidR="00957B13">
              <w:rPr>
                <w:rFonts w:ascii="Segoe UI" w:hAnsi="Segoe UI" w:cs="Segoe UI"/>
                <w:bCs/>
                <w:lang w:eastAsia="en-GB"/>
              </w:rPr>
              <w:t>/2022</w:t>
            </w:r>
            <w:r w:rsidR="00BE29ED">
              <w:rPr>
                <w:rFonts w:ascii="Segoe UI" w:hAnsi="Segoe UI" w:cs="Segoe UI"/>
                <w:bCs/>
                <w:lang w:eastAsia="en-GB"/>
              </w:rPr>
              <w:t xml:space="preserve">.  </w:t>
            </w:r>
            <w:r w:rsidR="00A63BDD">
              <w:rPr>
                <w:rFonts w:ascii="Segoe UI" w:hAnsi="Segoe UI" w:cs="Segoe UI"/>
                <w:bCs/>
                <w:lang w:eastAsia="en-GB"/>
              </w:rPr>
              <w:t>This had received a ‘</w:t>
            </w:r>
            <w:r w:rsidR="001F6C9A">
              <w:rPr>
                <w:rFonts w:ascii="Segoe UI" w:hAnsi="Segoe UI" w:cs="Segoe UI"/>
                <w:bCs/>
                <w:lang w:eastAsia="en-GB"/>
              </w:rPr>
              <w:t>medium</w:t>
            </w:r>
            <w:r w:rsidR="00A63BDD">
              <w:rPr>
                <w:rFonts w:ascii="Segoe UI" w:hAnsi="Segoe UI" w:cs="Segoe UI"/>
                <w:bCs/>
                <w:lang w:eastAsia="en-GB"/>
              </w:rPr>
              <w:t>’ risk rating</w:t>
            </w:r>
            <w:r w:rsidR="00227871">
              <w:rPr>
                <w:rFonts w:ascii="Segoe UI" w:hAnsi="Segoe UI" w:cs="Segoe UI"/>
                <w:bCs/>
                <w:lang w:eastAsia="en-GB"/>
              </w:rPr>
              <w:t xml:space="preserve"> and the lead Executive was the</w:t>
            </w:r>
            <w:r w:rsidR="001F6C9A">
              <w:rPr>
                <w:rFonts w:ascii="Segoe UI" w:hAnsi="Segoe UI" w:cs="Segoe UI"/>
                <w:bCs/>
                <w:lang w:eastAsia="en-GB"/>
              </w:rPr>
              <w:t xml:space="preserve"> Chief Nurse</w:t>
            </w:r>
            <w:r w:rsidR="00115DF1">
              <w:rPr>
                <w:rFonts w:ascii="Segoe UI" w:hAnsi="Segoe UI" w:cs="Segoe UI"/>
                <w:bCs/>
                <w:lang w:eastAsia="en-GB"/>
              </w:rPr>
              <w:t xml:space="preserve">.  </w:t>
            </w:r>
            <w:r w:rsidR="00DD3007">
              <w:rPr>
                <w:rFonts w:ascii="Segoe UI" w:hAnsi="Segoe UI" w:cs="Segoe UI"/>
                <w:bCs/>
                <w:lang w:eastAsia="en-GB"/>
              </w:rPr>
              <w:t>The</w:t>
            </w:r>
            <w:r w:rsidR="00115DF1">
              <w:rPr>
                <w:rFonts w:ascii="Segoe UI" w:hAnsi="Segoe UI" w:cs="Segoe UI"/>
                <w:bCs/>
                <w:lang w:eastAsia="en-GB"/>
              </w:rPr>
              <w:t xml:space="preserve"> recommendations </w:t>
            </w:r>
            <w:r w:rsidR="00EF05B2">
              <w:rPr>
                <w:rFonts w:ascii="Segoe UI" w:hAnsi="Segoe UI" w:cs="Segoe UI"/>
                <w:bCs/>
                <w:lang w:eastAsia="en-GB"/>
              </w:rPr>
              <w:t xml:space="preserve">from the report </w:t>
            </w:r>
            <w:r w:rsidR="00DD3007">
              <w:rPr>
                <w:rFonts w:ascii="Segoe UI" w:hAnsi="Segoe UI" w:cs="Segoe UI"/>
                <w:bCs/>
                <w:lang w:eastAsia="en-GB"/>
              </w:rPr>
              <w:t>had been ‘low’ to ‘medium’ risk</w:t>
            </w:r>
            <w:r w:rsidR="00BC2370">
              <w:rPr>
                <w:rFonts w:ascii="Segoe UI" w:hAnsi="Segoe UI" w:cs="Segoe UI"/>
                <w:bCs/>
                <w:lang w:eastAsia="en-GB"/>
              </w:rPr>
              <w:t xml:space="preserve"> and none of the issues identified had presented a clinical risk to child safety; mostly they were linked to data quality</w:t>
            </w:r>
            <w:r w:rsidR="00843158">
              <w:rPr>
                <w:rFonts w:ascii="Segoe UI" w:hAnsi="Segoe UI" w:cs="Segoe UI"/>
                <w:bCs/>
                <w:lang w:eastAsia="en-GB"/>
              </w:rPr>
              <w:t xml:space="preserve">.  </w:t>
            </w:r>
          </w:p>
          <w:p w14:paraId="36A76DA2" w14:textId="2DA66376" w:rsidR="0016483C" w:rsidRDefault="0016483C" w:rsidP="00F84362">
            <w:pPr>
              <w:jc w:val="both"/>
              <w:rPr>
                <w:rFonts w:ascii="Segoe UI" w:hAnsi="Segoe UI" w:cs="Segoe UI"/>
                <w:bCs/>
                <w:lang w:eastAsia="en-GB"/>
              </w:rPr>
            </w:pPr>
          </w:p>
          <w:p w14:paraId="464AF0D4" w14:textId="77EB0C70" w:rsidR="00FE0E0F" w:rsidRDefault="00843158" w:rsidP="00F84362">
            <w:pPr>
              <w:jc w:val="both"/>
              <w:rPr>
                <w:rFonts w:ascii="Segoe UI" w:hAnsi="Segoe UI" w:cs="Segoe UI"/>
                <w:bCs/>
                <w:lang w:eastAsia="en-GB"/>
              </w:rPr>
            </w:pPr>
            <w:r>
              <w:rPr>
                <w:rFonts w:ascii="Segoe UI" w:hAnsi="Segoe UI" w:cs="Segoe UI"/>
                <w:bCs/>
                <w:lang w:eastAsia="en-GB"/>
              </w:rPr>
              <w:t>The CEO asked to what extent issues identified had related t</w:t>
            </w:r>
            <w:r w:rsidR="00032655">
              <w:rPr>
                <w:rFonts w:ascii="Segoe UI" w:hAnsi="Segoe UI" w:cs="Segoe UI"/>
                <w:bCs/>
                <w:lang w:eastAsia="en-GB"/>
              </w:rPr>
              <w:t xml:space="preserve">o differences in practice and different ways of working with different local authorities who each had their own systems, i.e. potentially they were a feature of the geographical spread of services.  Caitlin Millar confirmed that this was </w:t>
            </w:r>
            <w:r w:rsidR="00D25B9F">
              <w:rPr>
                <w:rFonts w:ascii="Segoe UI" w:hAnsi="Segoe UI" w:cs="Segoe UI"/>
                <w:bCs/>
                <w:lang w:eastAsia="en-GB"/>
              </w:rPr>
              <w:t>precisely a feature of the findings.  The CEO asked to what extent variation in local practice was within the Trust’s</w:t>
            </w:r>
            <w:r w:rsidR="008D1513">
              <w:rPr>
                <w:rFonts w:ascii="Segoe UI" w:hAnsi="Segoe UI" w:cs="Segoe UI"/>
                <w:bCs/>
                <w:lang w:eastAsia="en-GB"/>
              </w:rPr>
              <w:t xml:space="preserve"> gift to address, or to what extent th</w:t>
            </w:r>
            <w:r w:rsidR="00DF2F31">
              <w:rPr>
                <w:rFonts w:ascii="Segoe UI" w:hAnsi="Segoe UI" w:cs="Segoe UI"/>
                <w:bCs/>
                <w:lang w:eastAsia="en-GB"/>
              </w:rPr>
              <w:t>is</w:t>
            </w:r>
            <w:r w:rsidR="008D1513">
              <w:rPr>
                <w:rFonts w:ascii="Segoe UI" w:hAnsi="Segoe UI" w:cs="Segoe UI"/>
                <w:bCs/>
                <w:lang w:eastAsia="en-GB"/>
              </w:rPr>
              <w:t xml:space="preserve"> w</w:t>
            </w:r>
            <w:r w:rsidR="00DF2F31">
              <w:rPr>
                <w:rFonts w:ascii="Segoe UI" w:hAnsi="Segoe UI" w:cs="Segoe UI"/>
                <w:bCs/>
                <w:lang w:eastAsia="en-GB"/>
              </w:rPr>
              <w:t>as</w:t>
            </w:r>
            <w:r w:rsidR="008D1513">
              <w:rPr>
                <w:rFonts w:ascii="Segoe UI" w:hAnsi="Segoe UI" w:cs="Segoe UI"/>
                <w:bCs/>
                <w:lang w:eastAsia="en-GB"/>
              </w:rPr>
              <w:t xml:space="preserve"> a reflection of the practices of other organisations which the Trust needed to work with.  </w:t>
            </w:r>
            <w:r w:rsidR="00FE0E0F" w:rsidRPr="00FE0E0F">
              <w:rPr>
                <w:rFonts w:ascii="Segoe UI" w:hAnsi="Segoe UI" w:cs="Segoe UI"/>
                <w:bCs/>
                <w:lang w:eastAsia="en-GB"/>
              </w:rPr>
              <w:t>The Lead Nurse for Safeguarding Children</w:t>
            </w:r>
            <w:r w:rsidR="008D1513">
              <w:rPr>
                <w:rFonts w:ascii="Segoe UI" w:hAnsi="Segoe UI" w:cs="Segoe UI"/>
                <w:bCs/>
                <w:lang w:eastAsia="en-GB"/>
              </w:rPr>
              <w:t xml:space="preserve"> explained that the Trust was dealing with five different local authority areas</w:t>
            </w:r>
            <w:r w:rsidR="000D7E92">
              <w:rPr>
                <w:rFonts w:ascii="Segoe UI" w:hAnsi="Segoe UI" w:cs="Segoe UI"/>
                <w:bCs/>
                <w:lang w:eastAsia="en-GB"/>
              </w:rPr>
              <w:t xml:space="preserve"> which all had slightly different processes</w:t>
            </w:r>
            <w:r w:rsidR="00DC4A08">
              <w:rPr>
                <w:rFonts w:ascii="Segoe UI" w:hAnsi="Segoe UI" w:cs="Segoe UI"/>
                <w:bCs/>
                <w:lang w:eastAsia="en-GB"/>
              </w:rPr>
              <w:t xml:space="preserve"> and not all of the issues were within the Trust’s gift to be able to address.  She noted that it had</w:t>
            </w:r>
            <w:r w:rsidR="00F431A2">
              <w:rPr>
                <w:rFonts w:ascii="Segoe UI" w:hAnsi="Segoe UI" w:cs="Segoe UI"/>
                <w:bCs/>
                <w:lang w:eastAsia="en-GB"/>
              </w:rPr>
              <w:t xml:space="preserve"> long been an issue to ensure that the Trust’s practitioners were kept notified of the outcome</w:t>
            </w:r>
            <w:r w:rsidR="004573FD">
              <w:rPr>
                <w:rFonts w:ascii="Segoe UI" w:hAnsi="Segoe UI" w:cs="Segoe UI"/>
                <w:bCs/>
                <w:lang w:eastAsia="en-GB"/>
              </w:rPr>
              <w:t>s</w:t>
            </w:r>
            <w:r w:rsidR="00F431A2">
              <w:rPr>
                <w:rFonts w:ascii="Segoe UI" w:hAnsi="Segoe UI" w:cs="Segoe UI"/>
                <w:bCs/>
                <w:lang w:eastAsia="en-GB"/>
              </w:rPr>
              <w:t xml:space="preserve"> of referrals which they had made</w:t>
            </w:r>
            <w:r w:rsidR="0036388A">
              <w:rPr>
                <w:rFonts w:ascii="Segoe UI" w:hAnsi="Segoe UI" w:cs="Segoe UI"/>
                <w:bCs/>
                <w:lang w:eastAsia="en-GB"/>
              </w:rPr>
              <w:t xml:space="preserve"> and there could be challenges with social workers </w:t>
            </w:r>
            <w:r w:rsidR="004573FD">
              <w:rPr>
                <w:rFonts w:ascii="Segoe UI" w:hAnsi="Segoe UI" w:cs="Segoe UI"/>
                <w:bCs/>
                <w:lang w:eastAsia="en-GB"/>
              </w:rPr>
              <w:t>having the capacity to let the referrer know what had happened.  Although services in Bath, Swindon &amp; Wiltshire</w:t>
            </w:r>
            <w:r w:rsidR="00717B94">
              <w:rPr>
                <w:rFonts w:ascii="Segoe UI" w:hAnsi="Segoe UI" w:cs="Segoe UI"/>
                <w:bCs/>
                <w:lang w:eastAsia="en-GB"/>
              </w:rPr>
              <w:t xml:space="preserve"> (</w:t>
            </w:r>
            <w:r w:rsidR="00717B94">
              <w:rPr>
                <w:rFonts w:ascii="Segoe UI" w:hAnsi="Segoe UI" w:cs="Segoe UI"/>
                <w:b/>
                <w:lang w:eastAsia="en-GB"/>
              </w:rPr>
              <w:t>BSW</w:t>
            </w:r>
            <w:r w:rsidR="00717B94">
              <w:rPr>
                <w:rFonts w:ascii="Segoe UI" w:hAnsi="Segoe UI" w:cs="Segoe UI"/>
                <w:bCs/>
                <w:lang w:eastAsia="en-GB"/>
              </w:rPr>
              <w:t>)</w:t>
            </w:r>
            <w:r w:rsidR="004573FD">
              <w:rPr>
                <w:rFonts w:ascii="Segoe UI" w:hAnsi="Segoe UI" w:cs="Segoe UI"/>
                <w:bCs/>
                <w:lang w:eastAsia="en-GB"/>
              </w:rPr>
              <w:t xml:space="preserve"> had been singled out as </w:t>
            </w:r>
            <w:r w:rsidR="00777547">
              <w:rPr>
                <w:rFonts w:ascii="Segoe UI" w:hAnsi="Segoe UI" w:cs="Segoe UI"/>
                <w:bCs/>
                <w:lang w:eastAsia="en-GB"/>
              </w:rPr>
              <w:t xml:space="preserve">demonstrating good practices around spot-checking referrals and </w:t>
            </w:r>
            <w:r w:rsidR="00717B94">
              <w:rPr>
                <w:rFonts w:ascii="Segoe UI" w:hAnsi="Segoe UI" w:cs="Segoe UI"/>
                <w:bCs/>
                <w:lang w:eastAsia="en-GB"/>
              </w:rPr>
              <w:t>the overall quality of referrals, BSW was a smaller geography and services provided by the Trust there largely focused on Child</w:t>
            </w:r>
            <w:r w:rsidR="003F3EA8">
              <w:rPr>
                <w:rFonts w:ascii="Segoe UI" w:hAnsi="Segoe UI" w:cs="Segoe UI"/>
                <w:bCs/>
                <w:lang w:eastAsia="en-GB"/>
              </w:rPr>
              <w:t xml:space="preserve"> &amp; Adolescent Mental Health Services.  </w:t>
            </w:r>
          </w:p>
          <w:p w14:paraId="7F26E830" w14:textId="12A66A6F" w:rsidR="003F3EA8" w:rsidRDefault="003F3EA8" w:rsidP="00F84362">
            <w:pPr>
              <w:jc w:val="both"/>
              <w:rPr>
                <w:rFonts w:ascii="Segoe UI" w:hAnsi="Segoe UI" w:cs="Segoe UI"/>
                <w:bCs/>
                <w:lang w:eastAsia="en-GB"/>
              </w:rPr>
            </w:pPr>
          </w:p>
          <w:p w14:paraId="154DD482" w14:textId="785B099C" w:rsidR="003F3EA8" w:rsidRDefault="003F3EA8" w:rsidP="00F84362">
            <w:pPr>
              <w:jc w:val="both"/>
              <w:rPr>
                <w:rFonts w:ascii="Segoe UI" w:hAnsi="Segoe UI" w:cs="Segoe UI"/>
                <w:bCs/>
                <w:lang w:eastAsia="en-GB"/>
              </w:rPr>
            </w:pPr>
            <w:r>
              <w:rPr>
                <w:rFonts w:ascii="Segoe UI" w:hAnsi="Segoe UI" w:cs="Segoe UI"/>
                <w:bCs/>
                <w:lang w:eastAsia="en-GB"/>
              </w:rPr>
              <w:t xml:space="preserve">Mohinder Sawhney </w:t>
            </w:r>
            <w:r w:rsidR="00CE6EFB">
              <w:rPr>
                <w:rFonts w:ascii="Segoe UI" w:hAnsi="Segoe UI" w:cs="Segoe UI"/>
                <w:bCs/>
                <w:lang w:eastAsia="en-GB"/>
              </w:rPr>
              <w:t>noted that it was reassuring to hear that the data quality issues were impact</w:t>
            </w:r>
            <w:r w:rsidR="00F560E3">
              <w:rPr>
                <w:rFonts w:ascii="Segoe UI" w:hAnsi="Segoe UI" w:cs="Segoe UI"/>
                <w:bCs/>
                <w:lang w:eastAsia="en-GB"/>
              </w:rPr>
              <w:t>ing</w:t>
            </w:r>
            <w:r w:rsidR="00CE6EFB">
              <w:rPr>
                <w:rFonts w:ascii="Segoe UI" w:hAnsi="Segoe UI" w:cs="Segoe UI"/>
                <w:bCs/>
                <w:lang w:eastAsia="en-GB"/>
              </w:rPr>
              <w:t xml:space="preserve"> efficiency rather than effectiveness and therefore that children were not at risk.  However, </w:t>
            </w:r>
            <w:r w:rsidR="00A12485">
              <w:rPr>
                <w:rFonts w:ascii="Segoe UI" w:hAnsi="Segoe UI" w:cs="Segoe UI"/>
                <w:bCs/>
                <w:lang w:eastAsia="en-GB"/>
              </w:rPr>
              <w:t xml:space="preserve">she referred to the </w:t>
            </w:r>
            <w:r w:rsidR="00546DC9">
              <w:rPr>
                <w:rFonts w:ascii="Segoe UI" w:hAnsi="Segoe UI" w:cs="Segoe UI"/>
                <w:bCs/>
                <w:lang w:eastAsia="en-GB"/>
              </w:rPr>
              <w:t>findings</w:t>
            </w:r>
            <w:r w:rsidR="00B966E7">
              <w:rPr>
                <w:rFonts w:ascii="Segoe UI" w:hAnsi="Segoe UI" w:cs="Segoe UI"/>
                <w:bCs/>
                <w:lang w:eastAsia="en-GB"/>
              </w:rPr>
              <w:t xml:space="preserve"> at p.6 </w:t>
            </w:r>
            <w:r w:rsidR="0004011A">
              <w:rPr>
                <w:rFonts w:ascii="Segoe UI" w:hAnsi="Segoe UI" w:cs="Segoe UI"/>
                <w:bCs/>
                <w:lang w:eastAsia="en-GB"/>
              </w:rPr>
              <w:t>and the implications</w:t>
            </w:r>
            <w:r w:rsidR="00D80B19">
              <w:rPr>
                <w:rFonts w:ascii="Segoe UI" w:hAnsi="Segoe UI" w:cs="Segoe UI"/>
                <w:bCs/>
                <w:lang w:eastAsia="en-GB"/>
              </w:rPr>
              <w:t xml:space="preserve"> that if a child’s clinical notes did not indicate that a referral had been made, or information share completed, that this presented a risk that their safeguarding history w</w:t>
            </w:r>
            <w:r w:rsidR="00D97165">
              <w:rPr>
                <w:rFonts w:ascii="Segoe UI" w:hAnsi="Segoe UI" w:cs="Segoe UI"/>
                <w:bCs/>
                <w:lang w:eastAsia="en-GB"/>
              </w:rPr>
              <w:t xml:space="preserve">as not documented for future reference if further referrals were made.  </w:t>
            </w:r>
            <w:r w:rsidR="003A644F">
              <w:rPr>
                <w:rFonts w:ascii="Segoe UI" w:hAnsi="Segoe UI" w:cs="Segoe UI"/>
                <w:bCs/>
                <w:lang w:eastAsia="en-GB"/>
              </w:rPr>
              <w:t xml:space="preserve">She asked what assurance was available that this was not leading to a greater level of risk.  </w:t>
            </w:r>
            <w:r w:rsidR="003A644F" w:rsidRPr="003A644F">
              <w:rPr>
                <w:rFonts w:ascii="Segoe UI" w:hAnsi="Segoe UI" w:cs="Segoe UI"/>
                <w:bCs/>
                <w:lang w:eastAsia="en-GB"/>
              </w:rPr>
              <w:t>The Lead Nurse for Safeguarding Children explained</w:t>
            </w:r>
            <w:r w:rsidR="00B907D5">
              <w:rPr>
                <w:rFonts w:ascii="Segoe UI" w:hAnsi="Segoe UI" w:cs="Segoe UI"/>
                <w:bCs/>
                <w:lang w:eastAsia="en-GB"/>
              </w:rPr>
              <w:t xml:space="preserve"> that uploading the </w:t>
            </w:r>
            <w:r w:rsidR="00B7644E">
              <w:rPr>
                <w:rFonts w:ascii="Segoe UI" w:hAnsi="Segoe UI" w:cs="Segoe UI"/>
                <w:bCs/>
                <w:lang w:eastAsia="en-GB"/>
              </w:rPr>
              <w:t>referral form</w:t>
            </w:r>
            <w:r w:rsidR="00B907D5">
              <w:rPr>
                <w:rFonts w:ascii="Segoe UI" w:hAnsi="Segoe UI" w:cs="Segoe UI"/>
                <w:bCs/>
                <w:lang w:eastAsia="en-GB"/>
              </w:rPr>
              <w:t xml:space="preserve"> to Carenotes</w:t>
            </w:r>
            <w:r w:rsidR="00B7644E">
              <w:rPr>
                <w:rFonts w:ascii="Segoe UI" w:hAnsi="Segoe UI" w:cs="Segoe UI"/>
                <w:bCs/>
                <w:lang w:eastAsia="en-GB"/>
              </w:rPr>
              <w:t xml:space="preserve"> </w:t>
            </w:r>
            <w:r w:rsidR="00574D3C">
              <w:rPr>
                <w:rFonts w:ascii="Segoe UI" w:hAnsi="Segoe UI" w:cs="Segoe UI"/>
                <w:bCs/>
                <w:lang w:eastAsia="en-GB"/>
              </w:rPr>
              <w:t xml:space="preserve">helped to provide relevant history of the case to a later </w:t>
            </w:r>
            <w:r w:rsidR="00B7644E">
              <w:rPr>
                <w:rFonts w:ascii="Segoe UI" w:hAnsi="Segoe UI" w:cs="Segoe UI"/>
                <w:bCs/>
                <w:lang w:eastAsia="en-GB"/>
              </w:rPr>
              <w:t>practitioner</w:t>
            </w:r>
            <w:r w:rsidR="008D1778">
              <w:rPr>
                <w:rFonts w:ascii="Segoe UI" w:hAnsi="Segoe UI" w:cs="Segoe UI"/>
                <w:bCs/>
                <w:lang w:eastAsia="en-GB"/>
              </w:rPr>
              <w:t xml:space="preserve"> picking up the case; although the same detail may also be in the progress notes, it would take a later practitioner longer to scroll back through the historic progress notes </w:t>
            </w:r>
            <w:r w:rsidR="00077DC3">
              <w:rPr>
                <w:rFonts w:ascii="Segoe UI" w:hAnsi="Segoe UI" w:cs="Segoe UI"/>
                <w:bCs/>
                <w:lang w:eastAsia="en-GB"/>
              </w:rPr>
              <w:t>and find this than to find the referral form uploaded into the relevant correspondence section</w:t>
            </w:r>
            <w:r w:rsidR="00F5639D">
              <w:rPr>
                <w:rFonts w:ascii="Segoe UI" w:hAnsi="Segoe UI" w:cs="Segoe UI"/>
                <w:bCs/>
                <w:lang w:eastAsia="en-GB"/>
              </w:rPr>
              <w:t xml:space="preserve">.  If the referral form was uploaded then it would be quicker to identify that a referral had been made.  </w:t>
            </w:r>
            <w:r w:rsidR="009668F4">
              <w:rPr>
                <w:rFonts w:ascii="Segoe UI" w:hAnsi="Segoe UI" w:cs="Segoe UI"/>
                <w:bCs/>
                <w:lang w:eastAsia="en-GB"/>
              </w:rPr>
              <w:t xml:space="preserve">This was what the action against that recommendation sought to address but the issue was not that </w:t>
            </w:r>
            <w:r w:rsidR="00DE0947">
              <w:rPr>
                <w:rFonts w:ascii="Segoe UI" w:hAnsi="Segoe UI" w:cs="Segoe UI"/>
                <w:bCs/>
                <w:lang w:eastAsia="en-GB"/>
              </w:rPr>
              <w:t xml:space="preserve">the relevant information was not present at all, it related to the ease with which it could be identified and accessed.  </w:t>
            </w:r>
            <w:r w:rsidR="002A7FEB">
              <w:rPr>
                <w:rFonts w:ascii="Segoe UI" w:hAnsi="Segoe UI" w:cs="Segoe UI"/>
                <w:bCs/>
                <w:lang w:eastAsia="en-GB"/>
              </w:rPr>
              <w:t xml:space="preserve">The Chair queried whether the related action </w:t>
            </w:r>
            <w:r w:rsidR="00E57BCF">
              <w:rPr>
                <w:rFonts w:ascii="Segoe UI" w:hAnsi="Segoe UI" w:cs="Segoe UI"/>
                <w:bCs/>
                <w:lang w:eastAsia="en-GB"/>
              </w:rPr>
              <w:t>(</w:t>
            </w:r>
            <w:r w:rsidR="00937380">
              <w:rPr>
                <w:rFonts w:ascii="Segoe UI" w:hAnsi="Segoe UI" w:cs="Segoe UI"/>
                <w:bCs/>
                <w:lang w:eastAsia="en-GB"/>
              </w:rPr>
              <w:t>o</w:t>
            </w:r>
            <w:r w:rsidR="00A7003C">
              <w:rPr>
                <w:rFonts w:ascii="Segoe UI" w:hAnsi="Segoe UI" w:cs="Segoe UI"/>
                <w:bCs/>
                <w:lang w:eastAsia="en-GB"/>
              </w:rPr>
              <w:t xml:space="preserve">n </w:t>
            </w:r>
            <w:r w:rsidR="00937380">
              <w:rPr>
                <w:rFonts w:ascii="Segoe UI" w:hAnsi="Segoe UI" w:cs="Segoe UI"/>
                <w:bCs/>
                <w:lang w:eastAsia="en-GB"/>
              </w:rPr>
              <w:t>the section of the mandatory training on making a referral</w:t>
            </w:r>
            <w:r w:rsidR="00E57BCF">
              <w:rPr>
                <w:rFonts w:ascii="Segoe UI" w:hAnsi="Segoe UI" w:cs="Segoe UI"/>
                <w:bCs/>
                <w:lang w:eastAsia="en-GB"/>
              </w:rPr>
              <w:t>)</w:t>
            </w:r>
            <w:r w:rsidR="00561EC8">
              <w:rPr>
                <w:rFonts w:ascii="Segoe UI" w:hAnsi="Segoe UI" w:cs="Segoe UI"/>
                <w:bCs/>
                <w:lang w:eastAsia="en-GB"/>
              </w:rPr>
              <w:t xml:space="preserve"> was sufficient, considering that it was unclear how often mandatory training took place and there may be issues with mandatory training compliance rates.  </w:t>
            </w:r>
            <w:r w:rsidR="00561EC8" w:rsidRPr="00561EC8">
              <w:rPr>
                <w:rFonts w:ascii="Segoe UI" w:hAnsi="Segoe UI" w:cs="Segoe UI"/>
                <w:bCs/>
                <w:lang w:eastAsia="en-GB"/>
              </w:rPr>
              <w:t>The Lead Nurse for Safeguarding Children</w:t>
            </w:r>
            <w:r w:rsidR="00561EC8">
              <w:rPr>
                <w:rFonts w:ascii="Segoe UI" w:hAnsi="Segoe UI" w:cs="Segoe UI"/>
                <w:bCs/>
                <w:lang w:eastAsia="en-GB"/>
              </w:rPr>
              <w:t xml:space="preserve"> </w:t>
            </w:r>
            <w:r w:rsidR="00A37536">
              <w:rPr>
                <w:rFonts w:ascii="Segoe UI" w:hAnsi="Segoe UI" w:cs="Segoe UI"/>
                <w:bCs/>
                <w:lang w:eastAsia="en-GB"/>
              </w:rPr>
              <w:t>replied that</w:t>
            </w:r>
            <w:r w:rsidR="00794BD4">
              <w:rPr>
                <w:rFonts w:ascii="Segoe UI" w:hAnsi="Segoe UI" w:cs="Segoe UI"/>
                <w:bCs/>
                <w:lang w:eastAsia="en-GB"/>
              </w:rPr>
              <w:t>:</w:t>
            </w:r>
            <w:r w:rsidR="00A37536">
              <w:rPr>
                <w:rFonts w:ascii="Segoe UI" w:hAnsi="Segoe UI" w:cs="Segoe UI"/>
                <w:bCs/>
                <w:lang w:eastAsia="en-GB"/>
              </w:rPr>
              <w:t xml:space="preserve"> quality, operational and governance meetings were</w:t>
            </w:r>
            <w:r w:rsidR="00114D89">
              <w:rPr>
                <w:rFonts w:ascii="Segoe UI" w:hAnsi="Segoe UI" w:cs="Segoe UI"/>
                <w:bCs/>
                <w:lang w:eastAsia="en-GB"/>
              </w:rPr>
              <w:t xml:space="preserve"> used to disseminate this message more quickly so that managers could remind their teams;</w:t>
            </w:r>
            <w:r w:rsidR="00794BD4">
              <w:rPr>
                <w:rFonts w:ascii="Segoe UI" w:hAnsi="Segoe UI" w:cs="Segoe UI"/>
                <w:bCs/>
                <w:lang w:eastAsia="en-GB"/>
              </w:rPr>
              <w:t xml:space="preserve"> and the findings of this audit review and its actions were included in the monthly Safeguarding newsletter which collated all key Safeguarding learning</w:t>
            </w:r>
            <w:r w:rsidR="000454AD">
              <w:rPr>
                <w:rFonts w:ascii="Segoe UI" w:hAnsi="Segoe UI" w:cs="Segoe UI"/>
                <w:bCs/>
                <w:lang w:eastAsia="en-GB"/>
              </w:rPr>
              <w:t xml:space="preserve">.  </w:t>
            </w:r>
          </w:p>
          <w:p w14:paraId="245C567B" w14:textId="056E75AB" w:rsidR="000454AD" w:rsidRDefault="000454AD" w:rsidP="00F84362">
            <w:pPr>
              <w:jc w:val="both"/>
              <w:rPr>
                <w:rFonts w:ascii="Segoe UI" w:hAnsi="Segoe UI" w:cs="Segoe UI"/>
                <w:bCs/>
                <w:lang w:eastAsia="en-GB"/>
              </w:rPr>
            </w:pPr>
          </w:p>
          <w:p w14:paraId="79A4D172" w14:textId="513C310A" w:rsidR="000454AD" w:rsidRDefault="004F2F72" w:rsidP="00F84362">
            <w:pPr>
              <w:jc w:val="both"/>
              <w:rPr>
                <w:rFonts w:ascii="Segoe UI" w:hAnsi="Segoe UI" w:cs="Segoe UI"/>
                <w:bCs/>
                <w:lang w:eastAsia="en-GB"/>
              </w:rPr>
            </w:pPr>
            <w:r>
              <w:rPr>
                <w:rFonts w:ascii="Segoe UI" w:hAnsi="Segoe UI" w:cs="Segoe UI"/>
                <w:bCs/>
                <w:lang w:eastAsia="en-GB"/>
              </w:rPr>
              <w:t xml:space="preserve">The Chair asked about </w:t>
            </w:r>
            <w:r w:rsidR="008B7C0A">
              <w:rPr>
                <w:rFonts w:ascii="Segoe UI" w:hAnsi="Segoe UI" w:cs="Segoe UI"/>
                <w:bCs/>
                <w:lang w:eastAsia="en-GB"/>
              </w:rPr>
              <w:t>high-level</w:t>
            </w:r>
            <w:r>
              <w:rPr>
                <w:rFonts w:ascii="Segoe UI" w:hAnsi="Segoe UI" w:cs="Segoe UI"/>
                <w:bCs/>
                <w:lang w:eastAsia="en-GB"/>
              </w:rPr>
              <w:t xml:space="preserve"> ownership of these </w:t>
            </w:r>
            <w:r w:rsidR="00EC4F81">
              <w:rPr>
                <w:rFonts w:ascii="Segoe UI" w:hAnsi="Segoe UI" w:cs="Segoe UI"/>
                <w:bCs/>
                <w:lang w:eastAsia="en-GB"/>
              </w:rPr>
              <w:t>issues and how the themes would get picked up for sharing best practice</w:t>
            </w:r>
            <w:r w:rsidR="008B7C0A">
              <w:rPr>
                <w:rFonts w:ascii="Segoe UI" w:hAnsi="Segoe UI" w:cs="Segoe UI"/>
                <w:bCs/>
                <w:lang w:eastAsia="en-GB"/>
              </w:rPr>
              <w:t xml:space="preserve">.  </w:t>
            </w:r>
            <w:r w:rsidR="008B7C0A" w:rsidRPr="008B7C0A">
              <w:rPr>
                <w:rFonts w:ascii="Segoe UI" w:hAnsi="Segoe UI" w:cs="Segoe UI"/>
                <w:bCs/>
                <w:lang w:eastAsia="en-GB"/>
              </w:rPr>
              <w:t>The Lead Nurse for Safeguarding Children replied that</w:t>
            </w:r>
            <w:r w:rsidR="008B7C0A">
              <w:rPr>
                <w:rFonts w:ascii="Segoe UI" w:hAnsi="Segoe UI" w:cs="Segoe UI"/>
                <w:bCs/>
                <w:lang w:eastAsia="en-GB"/>
              </w:rPr>
              <w:t xml:space="preserve"> </w:t>
            </w:r>
            <w:r w:rsidR="00276DE9">
              <w:rPr>
                <w:rFonts w:ascii="Segoe UI" w:hAnsi="Segoe UI" w:cs="Segoe UI"/>
                <w:bCs/>
                <w:lang w:eastAsia="en-GB"/>
              </w:rPr>
              <w:t>pre-COVID there had been workshops for staff on making high quality referrals and a guidance document was also available</w:t>
            </w:r>
            <w:r w:rsidR="00CE131F">
              <w:rPr>
                <w:rFonts w:ascii="Segoe UI" w:hAnsi="Segoe UI" w:cs="Segoe UI"/>
                <w:bCs/>
                <w:lang w:eastAsia="en-GB"/>
              </w:rPr>
              <w:t>; these issues were regularly discussed with staff through consultations and supervision.  If the Trust’s partners were ever concerned about the quality of referrals then they would also directly contact the Trust to highlight this</w:t>
            </w:r>
            <w:r w:rsidR="00834077">
              <w:rPr>
                <w:rFonts w:ascii="Segoe UI" w:hAnsi="Segoe UI" w:cs="Segoe UI"/>
                <w:bCs/>
                <w:lang w:eastAsia="en-GB"/>
              </w:rPr>
              <w:t xml:space="preserve">, as occasionally happened if very short referrals were made which had happened to lack detail.  </w:t>
            </w:r>
            <w:r w:rsidR="005A7A82">
              <w:rPr>
                <w:rFonts w:ascii="Segoe UI" w:hAnsi="Segoe UI" w:cs="Segoe UI"/>
                <w:bCs/>
                <w:lang w:eastAsia="en-GB"/>
              </w:rPr>
              <w:t xml:space="preserve">She also noted that the last Trust-wide referrals audit had taken place in 2018/19 and another one was due very shortly.  </w:t>
            </w:r>
          </w:p>
          <w:p w14:paraId="4A0D31FB" w14:textId="774359D3" w:rsidR="002A6628" w:rsidRDefault="002A6628" w:rsidP="00F84362">
            <w:pPr>
              <w:jc w:val="both"/>
              <w:rPr>
                <w:rFonts w:ascii="Segoe UI" w:hAnsi="Segoe UI" w:cs="Segoe UI"/>
                <w:bCs/>
                <w:lang w:eastAsia="en-GB"/>
              </w:rPr>
            </w:pPr>
          </w:p>
          <w:p w14:paraId="6DD9E637" w14:textId="3D98CA95" w:rsidR="002A6628" w:rsidRDefault="00673993" w:rsidP="00F84362">
            <w:pPr>
              <w:jc w:val="both"/>
              <w:rPr>
                <w:rFonts w:ascii="Segoe UI" w:hAnsi="Segoe UI" w:cs="Segoe UI"/>
                <w:bCs/>
                <w:lang w:eastAsia="en-GB"/>
              </w:rPr>
            </w:pPr>
            <w:r w:rsidRPr="00673993">
              <w:rPr>
                <w:rFonts w:ascii="Segoe UI" w:hAnsi="Segoe UI" w:cs="Segoe UI"/>
                <w:bCs/>
                <w:lang w:eastAsia="en-GB"/>
              </w:rPr>
              <w:t>Mohinder Sawhney</w:t>
            </w:r>
            <w:r>
              <w:rPr>
                <w:rFonts w:ascii="Segoe UI" w:hAnsi="Segoe UI" w:cs="Segoe UI"/>
                <w:bCs/>
                <w:lang w:eastAsia="en-GB"/>
              </w:rPr>
              <w:t xml:space="preserve"> added that at a time when it was known that levels of clinical supervision and mandatory training were lower than target, it was</w:t>
            </w:r>
            <w:r w:rsidR="00A366EE">
              <w:rPr>
                <w:rFonts w:ascii="Segoe UI" w:hAnsi="Segoe UI" w:cs="Segoe UI"/>
                <w:bCs/>
                <w:lang w:eastAsia="en-GB"/>
              </w:rPr>
              <w:t xml:space="preserve"> necessary to exercise some caution in citing these as controls.  </w:t>
            </w:r>
          </w:p>
          <w:p w14:paraId="3C60746D" w14:textId="77777777" w:rsidR="00991B8B" w:rsidRDefault="00991B8B" w:rsidP="00F84362">
            <w:pPr>
              <w:jc w:val="both"/>
              <w:rPr>
                <w:rFonts w:ascii="Segoe UI" w:hAnsi="Segoe UI" w:cs="Segoe UI"/>
                <w:bCs/>
                <w:lang w:eastAsia="en-GB"/>
              </w:rPr>
            </w:pPr>
          </w:p>
          <w:p w14:paraId="02A5FFE0" w14:textId="73E15555" w:rsidR="00A366EE" w:rsidRPr="00A366EE" w:rsidRDefault="00FD184B" w:rsidP="00F84362">
            <w:pPr>
              <w:jc w:val="both"/>
              <w:rPr>
                <w:rFonts w:ascii="Segoe UI" w:hAnsi="Segoe UI" w:cs="Segoe UI"/>
                <w:b/>
                <w:lang w:eastAsia="en-GB"/>
              </w:rPr>
            </w:pPr>
            <w:r>
              <w:rPr>
                <w:rFonts w:ascii="Segoe UI" w:hAnsi="Segoe UI" w:cs="Segoe UI"/>
                <w:b/>
                <w:lang w:eastAsia="en-GB"/>
              </w:rPr>
              <w:t>The Committee noted the Internal Audit progress report</w:t>
            </w:r>
            <w:r w:rsidR="002E2939">
              <w:rPr>
                <w:rFonts w:ascii="Segoe UI" w:hAnsi="Segoe UI" w:cs="Segoe UI"/>
                <w:b/>
                <w:lang w:eastAsia="en-GB"/>
              </w:rPr>
              <w:t xml:space="preserve"> and the </w:t>
            </w:r>
            <w:r w:rsidR="00A81DC7" w:rsidRPr="00A81DC7">
              <w:rPr>
                <w:rFonts w:ascii="Segoe UI" w:hAnsi="Segoe UI" w:cs="Segoe UI"/>
                <w:b/>
                <w:lang w:eastAsia="en-GB"/>
              </w:rPr>
              <w:t>Internal Audit Safeguarding review re</w:t>
            </w:r>
            <w:r w:rsidR="00A81DC7">
              <w:rPr>
                <w:rFonts w:ascii="Segoe UI" w:hAnsi="Segoe UI" w:cs="Segoe UI"/>
                <w:b/>
                <w:lang w:eastAsia="en-GB"/>
              </w:rPr>
              <w:t xml:space="preserve">port. </w:t>
            </w:r>
          </w:p>
          <w:p w14:paraId="06CB6CE6" w14:textId="77777777" w:rsidR="00A81DC7" w:rsidRDefault="008B7C0A" w:rsidP="00F84362">
            <w:pPr>
              <w:jc w:val="both"/>
              <w:rPr>
                <w:rFonts w:ascii="Segoe UI" w:hAnsi="Segoe UI" w:cs="Segoe UI"/>
                <w:bCs/>
                <w:i/>
                <w:iCs/>
                <w:lang w:eastAsia="en-GB"/>
              </w:rPr>
            </w:pPr>
            <w:r w:rsidRPr="008B7C0A">
              <w:rPr>
                <w:rFonts w:ascii="Segoe UI" w:hAnsi="Segoe UI" w:cs="Segoe UI"/>
                <w:bCs/>
                <w:i/>
                <w:iCs/>
                <w:lang w:eastAsia="en-GB"/>
              </w:rPr>
              <w:t xml:space="preserve">The Lead Nurse for Safeguarding Children </w:t>
            </w:r>
            <w:r>
              <w:rPr>
                <w:rFonts w:ascii="Segoe UI" w:hAnsi="Segoe UI" w:cs="Segoe UI"/>
                <w:bCs/>
                <w:i/>
                <w:iCs/>
                <w:lang w:eastAsia="en-GB"/>
              </w:rPr>
              <w:t xml:space="preserve">left the meeting. </w:t>
            </w:r>
          </w:p>
          <w:p w14:paraId="4F61D3F9" w14:textId="26939517" w:rsidR="00A366EE" w:rsidRPr="008B7C0A" w:rsidRDefault="00A366EE" w:rsidP="00F84362">
            <w:pPr>
              <w:jc w:val="both"/>
              <w:rPr>
                <w:rFonts w:ascii="Segoe UI" w:hAnsi="Segoe UI" w:cs="Segoe UI"/>
                <w:bCs/>
                <w:lang w:eastAsia="en-GB"/>
              </w:rPr>
            </w:pPr>
          </w:p>
        </w:tc>
        <w:tc>
          <w:tcPr>
            <w:tcW w:w="1025" w:type="dxa"/>
          </w:tcPr>
          <w:p w14:paraId="56BABB73" w14:textId="77777777" w:rsidR="00C01CBF" w:rsidRDefault="00C01CBF" w:rsidP="00307DCC">
            <w:pPr>
              <w:rPr>
                <w:rFonts w:ascii="Segoe UI" w:hAnsi="Segoe UI" w:cs="Segoe UI"/>
                <w:lang w:eastAsia="en-GB"/>
              </w:rPr>
            </w:pPr>
          </w:p>
          <w:p w14:paraId="672F23CF" w14:textId="77777777" w:rsidR="009821D3" w:rsidRDefault="009821D3" w:rsidP="00307DCC">
            <w:pPr>
              <w:rPr>
                <w:rFonts w:ascii="Segoe UI" w:hAnsi="Segoe UI" w:cs="Segoe UI"/>
                <w:lang w:eastAsia="en-GB"/>
              </w:rPr>
            </w:pPr>
          </w:p>
          <w:p w14:paraId="6CBDBA9C" w14:textId="77777777" w:rsidR="009821D3" w:rsidRDefault="009821D3" w:rsidP="00307DCC">
            <w:pPr>
              <w:rPr>
                <w:rFonts w:ascii="Segoe UI" w:hAnsi="Segoe UI" w:cs="Segoe UI"/>
                <w:lang w:eastAsia="en-GB"/>
              </w:rPr>
            </w:pPr>
          </w:p>
          <w:p w14:paraId="15C91A51" w14:textId="77777777" w:rsidR="009821D3" w:rsidRDefault="009821D3" w:rsidP="00307DCC">
            <w:pPr>
              <w:rPr>
                <w:rFonts w:ascii="Segoe UI" w:hAnsi="Segoe UI" w:cs="Segoe UI"/>
                <w:lang w:eastAsia="en-GB"/>
              </w:rPr>
            </w:pPr>
          </w:p>
          <w:p w14:paraId="1CCB6F30" w14:textId="77777777" w:rsidR="009821D3" w:rsidRDefault="009821D3" w:rsidP="00307DCC">
            <w:pPr>
              <w:rPr>
                <w:rFonts w:ascii="Segoe UI" w:hAnsi="Segoe UI" w:cs="Segoe UI"/>
                <w:lang w:eastAsia="en-GB"/>
              </w:rPr>
            </w:pPr>
          </w:p>
          <w:p w14:paraId="02F77D4C" w14:textId="77777777" w:rsidR="009821D3" w:rsidRDefault="009821D3" w:rsidP="00307DCC">
            <w:pPr>
              <w:rPr>
                <w:rFonts w:ascii="Segoe UI" w:hAnsi="Segoe UI" w:cs="Segoe UI"/>
                <w:lang w:eastAsia="en-GB"/>
              </w:rPr>
            </w:pPr>
          </w:p>
          <w:p w14:paraId="52E913C8" w14:textId="77777777" w:rsidR="009821D3" w:rsidRDefault="009821D3" w:rsidP="00307DCC">
            <w:pPr>
              <w:rPr>
                <w:rFonts w:ascii="Segoe UI" w:hAnsi="Segoe UI" w:cs="Segoe UI"/>
                <w:lang w:eastAsia="en-GB"/>
              </w:rPr>
            </w:pPr>
          </w:p>
          <w:p w14:paraId="2DA1D1A8" w14:textId="77777777" w:rsidR="009821D3" w:rsidRDefault="009821D3" w:rsidP="00307DCC">
            <w:pPr>
              <w:rPr>
                <w:rFonts w:ascii="Segoe UI" w:hAnsi="Segoe UI" w:cs="Segoe UI"/>
                <w:lang w:eastAsia="en-GB"/>
              </w:rPr>
            </w:pPr>
          </w:p>
          <w:p w14:paraId="53822E9E" w14:textId="77777777" w:rsidR="009821D3" w:rsidRDefault="009821D3" w:rsidP="00307DCC">
            <w:pPr>
              <w:rPr>
                <w:rFonts w:ascii="Segoe UI" w:hAnsi="Segoe UI" w:cs="Segoe UI"/>
                <w:lang w:eastAsia="en-GB"/>
              </w:rPr>
            </w:pPr>
          </w:p>
          <w:p w14:paraId="665133A3" w14:textId="77777777" w:rsidR="009821D3" w:rsidRDefault="009821D3" w:rsidP="00307DCC">
            <w:pPr>
              <w:rPr>
                <w:rFonts w:ascii="Segoe UI" w:hAnsi="Segoe UI" w:cs="Segoe UI"/>
                <w:lang w:eastAsia="en-GB"/>
              </w:rPr>
            </w:pPr>
          </w:p>
          <w:p w14:paraId="562CB984" w14:textId="77777777" w:rsidR="009821D3" w:rsidRDefault="009821D3" w:rsidP="00307DCC">
            <w:pPr>
              <w:rPr>
                <w:rFonts w:ascii="Segoe UI" w:hAnsi="Segoe UI" w:cs="Segoe UI"/>
                <w:lang w:eastAsia="en-GB"/>
              </w:rPr>
            </w:pPr>
          </w:p>
          <w:p w14:paraId="28647359" w14:textId="77777777" w:rsidR="009821D3" w:rsidRDefault="009821D3" w:rsidP="00307DCC">
            <w:pPr>
              <w:rPr>
                <w:rFonts w:ascii="Segoe UI" w:hAnsi="Segoe UI" w:cs="Segoe UI"/>
                <w:b/>
                <w:bCs/>
                <w:lang w:eastAsia="en-GB"/>
              </w:rPr>
            </w:pPr>
          </w:p>
          <w:p w14:paraId="01BE98B5" w14:textId="77777777" w:rsidR="001625C5" w:rsidRDefault="001625C5" w:rsidP="00307DCC">
            <w:pPr>
              <w:rPr>
                <w:rFonts w:ascii="Segoe UI" w:hAnsi="Segoe UI" w:cs="Segoe UI"/>
                <w:b/>
                <w:bCs/>
                <w:lang w:eastAsia="en-GB"/>
              </w:rPr>
            </w:pPr>
          </w:p>
          <w:p w14:paraId="5CA8E008" w14:textId="77777777" w:rsidR="001625C5" w:rsidRDefault="001625C5" w:rsidP="00307DCC">
            <w:pPr>
              <w:rPr>
                <w:rFonts w:ascii="Segoe UI" w:hAnsi="Segoe UI" w:cs="Segoe UI"/>
                <w:b/>
                <w:bCs/>
                <w:lang w:eastAsia="en-GB"/>
              </w:rPr>
            </w:pPr>
          </w:p>
          <w:p w14:paraId="15A9B287" w14:textId="77777777" w:rsidR="001625C5" w:rsidRDefault="001625C5" w:rsidP="00307DCC">
            <w:pPr>
              <w:rPr>
                <w:rFonts w:ascii="Segoe UI" w:hAnsi="Segoe UI" w:cs="Segoe UI"/>
                <w:b/>
                <w:bCs/>
                <w:lang w:eastAsia="en-GB"/>
              </w:rPr>
            </w:pPr>
          </w:p>
          <w:p w14:paraId="756A9172" w14:textId="77777777" w:rsidR="001625C5" w:rsidRDefault="001625C5" w:rsidP="00307DCC">
            <w:pPr>
              <w:rPr>
                <w:rFonts w:ascii="Segoe UI" w:hAnsi="Segoe UI" w:cs="Segoe UI"/>
                <w:b/>
                <w:bCs/>
                <w:lang w:eastAsia="en-GB"/>
              </w:rPr>
            </w:pPr>
          </w:p>
          <w:p w14:paraId="78C67AB2" w14:textId="77777777" w:rsidR="001625C5" w:rsidRDefault="001625C5" w:rsidP="00307DCC">
            <w:pPr>
              <w:rPr>
                <w:rFonts w:ascii="Segoe UI" w:hAnsi="Segoe UI" w:cs="Segoe UI"/>
                <w:b/>
                <w:bCs/>
                <w:lang w:eastAsia="en-GB"/>
              </w:rPr>
            </w:pPr>
          </w:p>
          <w:p w14:paraId="3AEB204B" w14:textId="77777777" w:rsidR="001625C5" w:rsidRDefault="001625C5" w:rsidP="00307DCC">
            <w:pPr>
              <w:rPr>
                <w:rFonts w:ascii="Segoe UI" w:hAnsi="Segoe UI" w:cs="Segoe UI"/>
                <w:b/>
                <w:bCs/>
                <w:lang w:eastAsia="en-GB"/>
              </w:rPr>
            </w:pPr>
          </w:p>
          <w:p w14:paraId="4017916C" w14:textId="77777777" w:rsidR="001625C5" w:rsidRDefault="001625C5" w:rsidP="00307DCC">
            <w:pPr>
              <w:rPr>
                <w:rFonts w:ascii="Segoe UI" w:hAnsi="Segoe UI" w:cs="Segoe UI"/>
                <w:b/>
                <w:bCs/>
                <w:lang w:eastAsia="en-GB"/>
              </w:rPr>
            </w:pPr>
          </w:p>
          <w:p w14:paraId="2B578A63" w14:textId="77777777" w:rsidR="001625C5" w:rsidRDefault="001625C5" w:rsidP="00307DCC">
            <w:pPr>
              <w:rPr>
                <w:rFonts w:ascii="Segoe UI" w:hAnsi="Segoe UI" w:cs="Segoe UI"/>
                <w:b/>
                <w:bCs/>
                <w:lang w:eastAsia="en-GB"/>
              </w:rPr>
            </w:pPr>
          </w:p>
          <w:p w14:paraId="2BE63F22" w14:textId="77777777" w:rsidR="001625C5" w:rsidRDefault="001625C5" w:rsidP="00307DCC">
            <w:pPr>
              <w:rPr>
                <w:rFonts w:ascii="Segoe UI" w:hAnsi="Segoe UI" w:cs="Segoe UI"/>
                <w:b/>
                <w:bCs/>
                <w:lang w:eastAsia="en-GB"/>
              </w:rPr>
            </w:pPr>
          </w:p>
          <w:p w14:paraId="0F56CFE8" w14:textId="77777777" w:rsidR="001625C5" w:rsidRDefault="001625C5" w:rsidP="00307DCC">
            <w:pPr>
              <w:rPr>
                <w:rFonts w:ascii="Segoe UI" w:hAnsi="Segoe UI" w:cs="Segoe UI"/>
                <w:b/>
                <w:bCs/>
                <w:lang w:eastAsia="en-GB"/>
              </w:rPr>
            </w:pPr>
          </w:p>
          <w:p w14:paraId="1CED850B" w14:textId="77777777" w:rsidR="001625C5" w:rsidRDefault="001625C5" w:rsidP="00307DCC">
            <w:pPr>
              <w:rPr>
                <w:rFonts w:ascii="Segoe UI" w:hAnsi="Segoe UI" w:cs="Segoe UI"/>
                <w:b/>
                <w:bCs/>
                <w:lang w:eastAsia="en-GB"/>
              </w:rPr>
            </w:pPr>
          </w:p>
          <w:p w14:paraId="6008554C" w14:textId="77777777" w:rsidR="001625C5" w:rsidRDefault="001625C5" w:rsidP="00307DCC">
            <w:pPr>
              <w:rPr>
                <w:rFonts w:ascii="Segoe UI" w:hAnsi="Segoe UI" w:cs="Segoe UI"/>
                <w:b/>
                <w:bCs/>
                <w:lang w:eastAsia="en-GB"/>
              </w:rPr>
            </w:pPr>
          </w:p>
          <w:p w14:paraId="05096AA9" w14:textId="77777777" w:rsidR="001625C5" w:rsidRDefault="001625C5" w:rsidP="00307DCC">
            <w:pPr>
              <w:rPr>
                <w:rFonts w:ascii="Segoe UI" w:hAnsi="Segoe UI" w:cs="Segoe UI"/>
                <w:b/>
                <w:bCs/>
                <w:lang w:eastAsia="en-GB"/>
              </w:rPr>
            </w:pPr>
          </w:p>
          <w:p w14:paraId="18B6F9A3" w14:textId="77777777" w:rsidR="001625C5" w:rsidRDefault="001625C5" w:rsidP="00307DCC">
            <w:pPr>
              <w:rPr>
                <w:rFonts w:ascii="Segoe UI" w:hAnsi="Segoe UI" w:cs="Segoe UI"/>
                <w:b/>
                <w:bCs/>
                <w:lang w:eastAsia="en-GB"/>
              </w:rPr>
            </w:pPr>
          </w:p>
          <w:p w14:paraId="41215F1C" w14:textId="77777777" w:rsidR="001625C5" w:rsidRDefault="001625C5" w:rsidP="00307DCC">
            <w:pPr>
              <w:rPr>
                <w:rFonts w:ascii="Segoe UI" w:hAnsi="Segoe UI" w:cs="Segoe UI"/>
                <w:b/>
                <w:bCs/>
                <w:lang w:eastAsia="en-GB"/>
              </w:rPr>
            </w:pPr>
          </w:p>
          <w:p w14:paraId="1C83189D" w14:textId="77777777" w:rsidR="001625C5" w:rsidRDefault="001625C5" w:rsidP="00307DCC">
            <w:pPr>
              <w:rPr>
                <w:rFonts w:ascii="Segoe UI" w:hAnsi="Segoe UI" w:cs="Segoe UI"/>
                <w:b/>
                <w:bCs/>
                <w:lang w:eastAsia="en-GB"/>
              </w:rPr>
            </w:pPr>
          </w:p>
          <w:p w14:paraId="6D1DCB27" w14:textId="77777777" w:rsidR="001625C5" w:rsidRDefault="001625C5" w:rsidP="00307DCC">
            <w:pPr>
              <w:rPr>
                <w:rFonts w:ascii="Segoe UI" w:hAnsi="Segoe UI" w:cs="Segoe UI"/>
                <w:b/>
                <w:bCs/>
                <w:lang w:eastAsia="en-GB"/>
              </w:rPr>
            </w:pPr>
          </w:p>
          <w:p w14:paraId="5D01EC5C" w14:textId="77777777" w:rsidR="001625C5" w:rsidRDefault="001625C5" w:rsidP="00307DCC">
            <w:pPr>
              <w:rPr>
                <w:rFonts w:ascii="Segoe UI" w:hAnsi="Segoe UI" w:cs="Segoe UI"/>
                <w:b/>
                <w:bCs/>
                <w:lang w:eastAsia="en-GB"/>
              </w:rPr>
            </w:pPr>
          </w:p>
          <w:p w14:paraId="72014D7A" w14:textId="77777777" w:rsidR="001625C5" w:rsidRDefault="001625C5" w:rsidP="00307DCC">
            <w:pPr>
              <w:rPr>
                <w:rFonts w:ascii="Segoe UI" w:hAnsi="Segoe UI" w:cs="Segoe UI"/>
                <w:b/>
                <w:bCs/>
                <w:lang w:eastAsia="en-GB"/>
              </w:rPr>
            </w:pPr>
          </w:p>
          <w:p w14:paraId="05296D92" w14:textId="77777777" w:rsidR="001625C5" w:rsidRDefault="001625C5" w:rsidP="00307DCC">
            <w:pPr>
              <w:rPr>
                <w:rFonts w:ascii="Segoe UI" w:hAnsi="Segoe UI" w:cs="Segoe UI"/>
                <w:b/>
                <w:bCs/>
                <w:lang w:eastAsia="en-GB"/>
              </w:rPr>
            </w:pPr>
          </w:p>
          <w:p w14:paraId="11627334" w14:textId="77777777" w:rsidR="001625C5" w:rsidRDefault="001625C5" w:rsidP="00307DCC">
            <w:pPr>
              <w:rPr>
                <w:rFonts w:ascii="Segoe UI" w:hAnsi="Segoe UI" w:cs="Segoe UI"/>
                <w:b/>
                <w:bCs/>
                <w:lang w:eastAsia="en-GB"/>
              </w:rPr>
            </w:pPr>
          </w:p>
          <w:p w14:paraId="1DCA6074" w14:textId="77777777" w:rsidR="001625C5" w:rsidRDefault="001625C5" w:rsidP="00307DCC">
            <w:pPr>
              <w:rPr>
                <w:rFonts w:ascii="Segoe UI" w:hAnsi="Segoe UI" w:cs="Segoe UI"/>
                <w:b/>
                <w:bCs/>
                <w:lang w:eastAsia="en-GB"/>
              </w:rPr>
            </w:pPr>
          </w:p>
          <w:p w14:paraId="5AD58A79" w14:textId="77777777" w:rsidR="001625C5" w:rsidRDefault="001625C5" w:rsidP="00307DCC">
            <w:pPr>
              <w:rPr>
                <w:rFonts w:ascii="Segoe UI" w:hAnsi="Segoe UI" w:cs="Segoe UI"/>
                <w:b/>
                <w:bCs/>
                <w:lang w:eastAsia="en-GB"/>
              </w:rPr>
            </w:pPr>
          </w:p>
          <w:p w14:paraId="7D84A96A" w14:textId="77777777" w:rsidR="001625C5" w:rsidRDefault="001625C5" w:rsidP="00307DCC">
            <w:pPr>
              <w:rPr>
                <w:rFonts w:ascii="Segoe UI" w:hAnsi="Segoe UI" w:cs="Segoe UI"/>
                <w:b/>
                <w:bCs/>
                <w:lang w:eastAsia="en-GB"/>
              </w:rPr>
            </w:pPr>
          </w:p>
          <w:p w14:paraId="543F55EE" w14:textId="77777777" w:rsidR="001625C5" w:rsidRDefault="001625C5" w:rsidP="00307DCC">
            <w:pPr>
              <w:rPr>
                <w:rFonts w:ascii="Segoe UI" w:hAnsi="Segoe UI" w:cs="Segoe UI"/>
                <w:b/>
                <w:bCs/>
                <w:lang w:eastAsia="en-GB"/>
              </w:rPr>
            </w:pPr>
          </w:p>
          <w:p w14:paraId="04409053" w14:textId="77777777" w:rsidR="001625C5" w:rsidRDefault="001625C5" w:rsidP="00307DCC">
            <w:pPr>
              <w:rPr>
                <w:rFonts w:ascii="Segoe UI" w:hAnsi="Segoe UI" w:cs="Segoe UI"/>
                <w:b/>
                <w:bCs/>
                <w:lang w:eastAsia="en-GB"/>
              </w:rPr>
            </w:pPr>
          </w:p>
          <w:p w14:paraId="2222FA83" w14:textId="77777777" w:rsidR="001625C5" w:rsidRDefault="001625C5" w:rsidP="00307DCC">
            <w:pPr>
              <w:rPr>
                <w:rFonts w:ascii="Segoe UI" w:hAnsi="Segoe UI" w:cs="Segoe UI"/>
                <w:b/>
                <w:bCs/>
                <w:lang w:eastAsia="en-GB"/>
              </w:rPr>
            </w:pPr>
          </w:p>
          <w:p w14:paraId="6B7F85CC" w14:textId="77777777" w:rsidR="001625C5" w:rsidRDefault="001625C5" w:rsidP="00307DCC">
            <w:pPr>
              <w:rPr>
                <w:rFonts w:ascii="Segoe UI" w:hAnsi="Segoe UI" w:cs="Segoe UI"/>
                <w:b/>
                <w:bCs/>
                <w:lang w:eastAsia="en-GB"/>
              </w:rPr>
            </w:pPr>
          </w:p>
          <w:p w14:paraId="38342DE2" w14:textId="77777777" w:rsidR="001625C5" w:rsidRDefault="001625C5" w:rsidP="00307DCC">
            <w:pPr>
              <w:rPr>
                <w:rFonts w:ascii="Segoe UI" w:hAnsi="Segoe UI" w:cs="Segoe UI"/>
                <w:b/>
                <w:bCs/>
                <w:lang w:eastAsia="en-GB"/>
              </w:rPr>
            </w:pPr>
          </w:p>
          <w:p w14:paraId="221C6F64" w14:textId="77777777" w:rsidR="001625C5" w:rsidRDefault="001625C5" w:rsidP="00307DCC">
            <w:pPr>
              <w:rPr>
                <w:rFonts w:ascii="Segoe UI" w:hAnsi="Segoe UI" w:cs="Segoe UI"/>
                <w:b/>
                <w:bCs/>
                <w:lang w:eastAsia="en-GB"/>
              </w:rPr>
            </w:pPr>
          </w:p>
          <w:p w14:paraId="29DEAEF7" w14:textId="77777777" w:rsidR="001625C5" w:rsidRDefault="001625C5" w:rsidP="00307DCC">
            <w:pPr>
              <w:rPr>
                <w:rFonts w:ascii="Segoe UI" w:hAnsi="Segoe UI" w:cs="Segoe UI"/>
                <w:b/>
                <w:bCs/>
                <w:lang w:eastAsia="en-GB"/>
              </w:rPr>
            </w:pPr>
          </w:p>
          <w:p w14:paraId="7638F4CF" w14:textId="77777777" w:rsidR="001625C5" w:rsidRDefault="001625C5" w:rsidP="00307DCC">
            <w:pPr>
              <w:rPr>
                <w:rFonts w:ascii="Segoe UI" w:hAnsi="Segoe UI" w:cs="Segoe UI"/>
                <w:b/>
                <w:bCs/>
                <w:lang w:eastAsia="en-GB"/>
              </w:rPr>
            </w:pPr>
          </w:p>
          <w:p w14:paraId="6E2980C9" w14:textId="77777777" w:rsidR="001625C5" w:rsidRDefault="001625C5" w:rsidP="00307DCC">
            <w:pPr>
              <w:rPr>
                <w:rFonts w:ascii="Segoe UI" w:hAnsi="Segoe UI" w:cs="Segoe UI"/>
                <w:b/>
                <w:bCs/>
                <w:lang w:eastAsia="en-GB"/>
              </w:rPr>
            </w:pPr>
          </w:p>
          <w:p w14:paraId="1979D3D1" w14:textId="77777777" w:rsidR="001625C5" w:rsidRDefault="001625C5" w:rsidP="00307DCC">
            <w:pPr>
              <w:rPr>
                <w:rFonts w:ascii="Segoe UI" w:hAnsi="Segoe UI" w:cs="Segoe UI"/>
                <w:b/>
                <w:bCs/>
                <w:lang w:eastAsia="en-GB"/>
              </w:rPr>
            </w:pPr>
          </w:p>
          <w:p w14:paraId="65E607CE" w14:textId="77777777" w:rsidR="001625C5" w:rsidRDefault="001625C5" w:rsidP="00307DCC">
            <w:pPr>
              <w:rPr>
                <w:rFonts w:ascii="Segoe UI" w:hAnsi="Segoe UI" w:cs="Segoe UI"/>
                <w:b/>
                <w:bCs/>
                <w:lang w:eastAsia="en-GB"/>
              </w:rPr>
            </w:pPr>
          </w:p>
          <w:p w14:paraId="0957E4E6" w14:textId="77777777" w:rsidR="001625C5" w:rsidRDefault="001625C5" w:rsidP="00307DCC">
            <w:pPr>
              <w:rPr>
                <w:rFonts w:ascii="Segoe UI" w:hAnsi="Segoe UI" w:cs="Segoe UI"/>
                <w:b/>
                <w:bCs/>
                <w:lang w:eastAsia="en-GB"/>
              </w:rPr>
            </w:pPr>
          </w:p>
          <w:p w14:paraId="4E988238" w14:textId="77777777" w:rsidR="001625C5" w:rsidRDefault="001625C5" w:rsidP="00307DCC">
            <w:pPr>
              <w:rPr>
                <w:rFonts w:ascii="Segoe UI" w:hAnsi="Segoe UI" w:cs="Segoe UI"/>
                <w:b/>
                <w:bCs/>
                <w:lang w:eastAsia="en-GB"/>
              </w:rPr>
            </w:pPr>
          </w:p>
          <w:p w14:paraId="6563ECFC" w14:textId="77777777" w:rsidR="001625C5" w:rsidRDefault="001625C5" w:rsidP="00307DCC">
            <w:pPr>
              <w:rPr>
                <w:rFonts w:ascii="Segoe UI" w:hAnsi="Segoe UI" w:cs="Segoe UI"/>
                <w:b/>
                <w:bCs/>
                <w:lang w:eastAsia="en-GB"/>
              </w:rPr>
            </w:pPr>
          </w:p>
          <w:p w14:paraId="779C18AE" w14:textId="77777777" w:rsidR="001625C5" w:rsidRDefault="001625C5" w:rsidP="00307DCC">
            <w:pPr>
              <w:rPr>
                <w:rFonts w:ascii="Segoe UI" w:hAnsi="Segoe UI" w:cs="Segoe UI"/>
                <w:b/>
                <w:bCs/>
                <w:lang w:eastAsia="en-GB"/>
              </w:rPr>
            </w:pPr>
          </w:p>
          <w:p w14:paraId="551F6AFA" w14:textId="77777777" w:rsidR="001625C5" w:rsidRDefault="001625C5" w:rsidP="00307DCC">
            <w:pPr>
              <w:rPr>
                <w:rFonts w:ascii="Segoe UI" w:hAnsi="Segoe UI" w:cs="Segoe UI"/>
                <w:b/>
                <w:bCs/>
                <w:lang w:eastAsia="en-GB"/>
              </w:rPr>
            </w:pPr>
          </w:p>
          <w:p w14:paraId="770DC647" w14:textId="3A6BD036" w:rsidR="001625C5" w:rsidRPr="00B949FA" w:rsidRDefault="001625C5" w:rsidP="00307DCC">
            <w:pPr>
              <w:rPr>
                <w:rFonts w:ascii="Segoe UI" w:hAnsi="Segoe UI" w:cs="Segoe UI"/>
                <w:b/>
                <w:bCs/>
                <w:lang w:eastAsia="en-GB"/>
              </w:rPr>
            </w:pPr>
          </w:p>
        </w:tc>
      </w:tr>
      <w:tr w:rsidR="007509D9" w:rsidRPr="002D5A81" w14:paraId="775670FD" w14:textId="77777777" w:rsidTr="00BB002B">
        <w:tc>
          <w:tcPr>
            <w:tcW w:w="568" w:type="dxa"/>
            <w:tcBorders>
              <w:bottom w:val="single" w:sz="4" w:space="0" w:color="auto"/>
            </w:tcBorders>
          </w:tcPr>
          <w:p w14:paraId="477ACAC5" w14:textId="484AD802" w:rsidR="007509D9" w:rsidRDefault="009126E2" w:rsidP="00307DCC">
            <w:pPr>
              <w:rPr>
                <w:rFonts w:ascii="Segoe UI" w:hAnsi="Segoe UI" w:cs="Segoe UI"/>
                <w:bCs/>
                <w:lang w:eastAsia="en-GB"/>
              </w:rPr>
            </w:pPr>
            <w:r>
              <w:rPr>
                <w:rFonts w:ascii="Segoe UI" w:hAnsi="Segoe UI" w:cs="Segoe UI"/>
                <w:b/>
                <w:lang w:eastAsia="en-GB"/>
              </w:rPr>
              <w:t>1</w:t>
            </w:r>
            <w:r w:rsidR="003F3F84">
              <w:rPr>
                <w:rFonts w:ascii="Segoe UI" w:hAnsi="Segoe UI" w:cs="Segoe UI"/>
                <w:b/>
                <w:lang w:eastAsia="en-GB"/>
              </w:rPr>
              <w:t>0</w:t>
            </w:r>
            <w:r w:rsidR="007509D9">
              <w:rPr>
                <w:rFonts w:ascii="Segoe UI" w:hAnsi="Segoe UI" w:cs="Segoe UI"/>
                <w:b/>
                <w:lang w:eastAsia="en-GB"/>
              </w:rPr>
              <w:t>.</w:t>
            </w:r>
          </w:p>
          <w:p w14:paraId="49023F63" w14:textId="77777777" w:rsidR="00B36A8D" w:rsidRDefault="00B36A8D" w:rsidP="00307DCC">
            <w:pPr>
              <w:rPr>
                <w:rFonts w:ascii="Segoe UI" w:hAnsi="Segoe UI" w:cs="Segoe UI"/>
                <w:bCs/>
                <w:lang w:eastAsia="en-GB"/>
              </w:rPr>
            </w:pPr>
          </w:p>
          <w:p w14:paraId="0D1033C9" w14:textId="77777777" w:rsidR="00B36A8D" w:rsidRDefault="00B36A8D" w:rsidP="00307DCC">
            <w:pPr>
              <w:rPr>
                <w:rFonts w:ascii="Segoe UI" w:hAnsi="Segoe UI" w:cs="Segoe UI"/>
                <w:bCs/>
                <w:lang w:eastAsia="en-GB"/>
              </w:rPr>
            </w:pPr>
          </w:p>
          <w:p w14:paraId="1B8F13E9" w14:textId="77777777" w:rsidR="00B36A8D" w:rsidRDefault="00B36A8D" w:rsidP="00307DCC">
            <w:pPr>
              <w:rPr>
                <w:rFonts w:ascii="Segoe UI" w:hAnsi="Segoe UI" w:cs="Segoe UI"/>
                <w:bCs/>
                <w:lang w:eastAsia="en-GB"/>
              </w:rPr>
            </w:pPr>
          </w:p>
          <w:p w14:paraId="7016942C" w14:textId="051F23B5" w:rsidR="00B36A8D" w:rsidRDefault="00B36A8D" w:rsidP="00307DCC">
            <w:pPr>
              <w:rPr>
                <w:rFonts w:ascii="Segoe UI" w:hAnsi="Segoe UI" w:cs="Segoe UI"/>
                <w:bCs/>
                <w:lang w:eastAsia="en-GB"/>
              </w:rPr>
            </w:pPr>
          </w:p>
          <w:p w14:paraId="71843D68" w14:textId="5F4A6E7C" w:rsidR="00B36A8D" w:rsidRDefault="00433AEA" w:rsidP="00307DCC">
            <w:pPr>
              <w:rPr>
                <w:rFonts w:ascii="Segoe UI" w:hAnsi="Segoe UI" w:cs="Segoe UI"/>
                <w:bCs/>
                <w:lang w:eastAsia="en-GB"/>
              </w:rPr>
            </w:pPr>
            <w:r>
              <w:rPr>
                <w:rFonts w:ascii="Segoe UI" w:hAnsi="Segoe UI" w:cs="Segoe UI"/>
                <w:bCs/>
                <w:lang w:eastAsia="en-GB"/>
              </w:rPr>
              <w:t>a</w:t>
            </w:r>
          </w:p>
          <w:p w14:paraId="777B7C1F" w14:textId="77777777" w:rsidR="00B36A8D" w:rsidRDefault="00B36A8D" w:rsidP="00307DCC">
            <w:pPr>
              <w:rPr>
                <w:rFonts w:ascii="Segoe UI" w:hAnsi="Segoe UI" w:cs="Segoe UI"/>
                <w:bCs/>
                <w:lang w:eastAsia="en-GB"/>
              </w:rPr>
            </w:pPr>
          </w:p>
          <w:p w14:paraId="0C0A850D" w14:textId="77777777" w:rsidR="00B36A8D" w:rsidRDefault="00B36A8D" w:rsidP="00307DCC">
            <w:pPr>
              <w:rPr>
                <w:rFonts w:ascii="Segoe UI" w:hAnsi="Segoe UI" w:cs="Segoe UI"/>
                <w:bCs/>
                <w:lang w:eastAsia="en-GB"/>
              </w:rPr>
            </w:pPr>
          </w:p>
          <w:p w14:paraId="1180BA0E" w14:textId="77777777" w:rsidR="00B36A8D" w:rsidRDefault="00B36A8D" w:rsidP="00307DCC">
            <w:pPr>
              <w:rPr>
                <w:rFonts w:ascii="Segoe UI" w:hAnsi="Segoe UI" w:cs="Segoe UI"/>
                <w:bCs/>
                <w:lang w:eastAsia="en-GB"/>
              </w:rPr>
            </w:pPr>
          </w:p>
          <w:p w14:paraId="2DCCFBE5" w14:textId="77777777" w:rsidR="00B36A8D" w:rsidRDefault="00B36A8D" w:rsidP="00307DCC">
            <w:pPr>
              <w:rPr>
                <w:rFonts w:ascii="Segoe UI" w:hAnsi="Segoe UI" w:cs="Segoe UI"/>
                <w:bCs/>
                <w:lang w:eastAsia="en-GB"/>
              </w:rPr>
            </w:pPr>
          </w:p>
          <w:p w14:paraId="073B0B7A" w14:textId="457D736C" w:rsidR="00B36A8D" w:rsidRDefault="00B36A8D" w:rsidP="00307DCC">
            <w:pPr>
              <w:rPr>
                <w:rFonts w:ascii="Segoe UI" w:hAnsi="Segoe UI" w:cs="Segoe UI"/>
                <w:bCs/>
                <w:lang w:eastAsia="en-GB"/>
              </w:rPr>
            </w:pPr>
          </w:p>
          <w:p w14:paraId="78C1D10B" w14:textId="3E7D98E5" w:rsidR="00433AEA" w:rsidRDefault="00433AEA" w:rsidP="00307DCC">
            <w:pPr>
              <w:rPr>
                <w:rFonts w:ascii="Segoe UI" w:hAnsi="Segoe UI" w:cs="Segoe UI"/>
                <w:bCs/>
                <w:lang w:eastAsia="en-GB"/>
              </w:rPr>
            </w:pPr>
          </w:p>
          <w:p w14:paraId="735F5371" w14:textId="2B11167B" w:rsidR="00433AEA" w:rsidRDefault="00433AEA" w:rsidP="00307DCC">
            <w:pPr>
              <w:rPr>
                <w:rFonts w:ascii="Segoe UI" w:hAnsi="Segoe UI" w:cs="Segoe UI"/>
                <w:bCs/>
                <w:lang w:eastAsia="en-GB"/>
              </w:rPr>
            </w:pPr>
          </w:p>
          <w:p w14:paraId="49982D0C" w14:textId="70007DE9" w:rsidR="00433AEA" w:rsidRDefault="00433AEA" w:rsidP="00307DCC">
            <w:pPr>
              <w:rPr>
                <w:rFonts w:ascii="Segoe UI" w:hAnsi="Segoe UI" w:cs="Segoe UI"/>
                <w:bCs/>
                <w:lang w:eastAsia="en-GB"/>
              </w:rPr>
            </w:pPr>
          </w:p>
          <w:p w14:paraId="5DEB3E57" w14:textId="1A947CA6" w:rsidR="00433AEA" w:rsidRDefault="00433AEA" w:rsidP="00307DCC">
            <w:pPr>
              <w:rPr>
                <w:rFonts w:ascii="Segoe UI" w:hAnsi="Segoe UI" w:cs="Segoe UI"/>
                <w:bCs/>
                <w:lang w:eastAsia="en-GB"/>
              </w:rPr>
            </w:pPr>
          </w:p>
          <w:p w14:paraId="4D7E9F08" w14:textId="77777777" w:rsidR="00433AEA" w:rsidRDefault="00433AEA" w:rsidP="00307DCC">
            <w:pPr>
              <w:rPr>
                <w:rFonts w:ascii="Segoe UI" w:hAnsi="Segoe UI" w:cs="Segoe UI"/>
                <w:bCs/>
                <w:lang w:eastAsia="en-GB"/>
              </w:rPr>
            </w:pPr>
          </w:p>
          <w:p w14:paraId="6346F162" w14:textId="77777777" w:rsidR="00B36A8D" w:rsidRDefault="00B36A8D" w:rsidP="00307DCC">
            <w:pPr>
              <w:rPr>
                <w:rFonts w:ascii="Segoe UI" w:hAnsi="Segoe UI" w:cs="Segoe UI"/>
                <w:bCs/>
                <w:lang w:eastAsia="en-GB"/>
              </w:rPr>
            </w:pPr>
            <w:r>
              <w:rPr>
                <w:rFonts w:ascii="Segoe UI" w:hAnsi="Segoe UI" w:cs="Segoe UI"/>
                <w:bCs/>
                <w:lang w:eastAsia="en-GB"/>
              </w:rPr>
              <w:t>b</w:t>
            </w:r>
          </w:p>
          <w:p w14:paraId="2EF1BDBF" w14:textId="77777777" w:rsidR="00B36A8D" w:rsidRDefault="00B36A8D" w:rsidP="00307DCC">
            <w:pPr>
              <w:rPr>
                <w:rFonts w:ascii="Segoe UI" w:hAnsi="Segoe UI" w:cs="Segoe UI"/>
                <w:bCs/>
                <w:lang w:eastAsia="en-GB"/>
              </w:rPr>
            </w:pPr>
          </w:p>
          <w:p w14:paraId="761FD782" w14:textId="77777777" w:rsidR="00B36A8D" w:rsidRDefault="00B36A8D" w:rsidP="00307DCC">
            <w:pPr>
              <w:rPr>
                <w:rFonts w:ascii="Segoe UI" w:hAnsi="Segoe UI" w:cs="Segoe UI"/>
                <w:bCs/>
                <w:lang w:eastAsia="en-GB"/>
              </w:rPr>
            </w:pPr>
          </w:p>
          <w:p w14:paraId="70703741" w14:textId="77777777" w:rsidR="00B36A8D" w:rsidRDefault="00B36A8D" w:rsidP="00307DCC">
            <w:pPr>
              <w:rPr>
                <w:rFonts w:ascii="Segoe UI" w:hAnsi="Segoe UI" w:cs="Segoe UI"/>
                <w:bCs/>
                <w:lang w:eastAsia="en-GB"/>
              </w:rPr>
            </w:pPr>
          </w:p>
          <w:p w14:paraId="7C6F58E1" w14:textId="77777777" w:rsidR="0060550A" w:rsidRDefault="0060550A" w:rsidP="00307DCC">
            <w:pPr>
              <w:rPr>
                <w:rFonts w:ascii="Segoe UI" w:hAnsi="Segoe UI" w:cs="Segoe UI"/>
                <w:bCs/>
                <w:lang w:eastAsia="en-GB"/>
              </w:rPr>
            </w:pPr>
          </w:p>
          <w:p w14:paraId="782DB416" w14:textId="77777777" w:rsidR="0060550A" w:rsidRDefault="0060550A" w:rsidP="00307DCC">
            <w:pPr>
              <w:rPr>
                <w:rFonts w:ascii="Segoe UI" w:hAnsi="Segoe UI" w:cs="Segoe UI"/>
                <w:bCs/>
                <w:lang w:eastAsia="en-GB"/>
              </w:rPr>
            </w:pPr>
          </w:p>
          <w:p w14:paraId="4172DB76" w14:textId="77777777" w:rsidR="0060550A" w:rsidRDefault="0060550A" w:rsidP="00307DCC">
            <w:pPr>
              <w:rPr>
                <w:rFonts w:ascii="Segoe UI" w:hAnsi="Segoe UI" w:cs="Segoe UI"/>
                <w:bCs/>
                <w:lang w:eastAsia="en-GB"/>
              </w:rPr>
            </w:pPr>
          </w:p>
          <w:p w14:paraId="0EF38775" w14:textId="77777777" w:rsidR="0060550A" w:rsidRDefault="0060550A" w:rsidP="00307DCC">
            <w:pPr>
              <w:rPr>
                <w:rFonts w:ascii="Segoe UI" w:hAnsi="Segoe UI" w:cs="Segoe UI"/>
                <w:bCs/>
                <w:lang w:eastAsia="en-GB"/>
              </w:rPr>
            </w:pPr>
          </w:p>
          <w:p w14:paraId="0923096E" w14:textId="2FA057EA" w:rsidR="0060550A" w:rsidRPr="00B36A8D" w:rsidRDefault="0060550A" w:rsidP="00307DCC">
            <w:pPr>
              <w:rPr>
                <w:rFonts w:ascii="Segoe UI" w:hAnsi="Segoe UI" w:cs="Segoe UI"/>
                <w:bCs/>
                <w:lang w:eastAsia="en-GB"/>
              </w:rPr>
            </w:pPr>
            <w:r>
              <w:rPr>
                <w:rFonts w:ascii="Segoe UI" w:hAnsi="Segoe UI" w:cs="Segoe UI"/>
                <w:bCs/>
                <w:lang w:eastAsia="en-GB"/>
              </w:rPr>
              <w:t>c</w:t>
            </w:r>
          </w:p>
        </w:tc>
        <w:tc>
          <w:tcPr>
            <w:tcW w:w="8189" w:type="dxa"/>
            <w:tcBorders>
              <w:bottom w:val="single" w:sz="4" w:space="0" w:color="auto"/>
            </w:tcBorders>
          </w:tcPr>
          <w:p w14:paraId="43484F8F" w14:textId="01B7850F" w:rsidR="007509D9" w:rsidRDefault="00836370" w:rsidP="00F84362">
            <w:pPr>
              <w:jc w:val="both"/>
              <w:rPr>
                <w:rFonts w:ascii="Segoe UI" w:hAnsi="Segoe UI" w:cs="Segoe UI"/>
                <w:bCs/>
                <w:lang w:eastAsia="en-GB"/>
              </w:rPr>
            </w:pPr>
            <w:r w:rsidRPr="00836370">
              <w:rPr>
                <w:rFonts w:ascii="Segoe UI" w:hAnsi="Segoe UI" w:cs="Segoe UI"/>
                <w:b/>
                <w:lang w:eastAsia="en-GB"/>
              </w:rPr>
              <w:t xml:space="preserve">Assurance from Committee Chairs on themes previously identified in </w:t>
            </w:r>
            <w:r w:rsidR="00F66AC2">
              <w:rPr>
                <w:rFonts w:ascii="Segoe UI" w:hAnsi="Segoe UI" w:cs="Segoe UI"/>
                <w:b/>
                <w:lang w:eastAsia="en-GB"/>
              </w:rPr>
              <w:t xml:space="preserve">Internal </w:t>
            </w:r>
            <w:r w:rsidR="00753ABD">
              <w:rPr>
                <w:rFonts w:ascii="Segoe UI" w:hAnsi="Segoe UI" w:cs="Segoe UI"/>
                <w:b/>
                <w:lang w:eastAsia="en-GB"/>
              </w:rPr>
              <w:t>A</w:t>
            </w:r>
            <w:r w:rsidRPr="00836370">
              <w:rPr>
                <w:rFonts w:ascii="Segoe UI" w:hAnsi="Segoe UI" w:cs="Segoe UI"/>
                <w:b/>
                <w:lang w:eastAsia="en-GB"/>
              </w:rPr>
              <w:t>udit</w:t>
            </w:r>
            <w:r w:rsidR="00F66AC2">
              <w:rPr>
                <w:rFonts w:ascii="Segoe UI" w:hAnsi="Segoe UI" w:cs="Segoe UI"/>
                <w:b/>
                <w:lang w:eastAsia="en-GB"/>
              </w:rPr>
              <w:t xml:space="preserve"> reviews</w:t>
            </w:r>
          </w:p>
          <w:p w14:paraId="660ED52D" w14:textId="77777777" w:rsidR="00836370" w:rsidRDefault="00836370" w:rsidP="00F84362">
            <w:pPr>
              <w:jc w:val="both"/>
              <w:rPr>
                <w:rFonts w:ascii="Segoe UI" w:hAnsi="Segoe UI" w:cs="Segoe UI"/>
                <w:bCs/>
                <w:lang w:eastAsia="en-GB"/>
              </w:rPr>
            </w:pPr>
          </w:p>
          <w:p w14:paraId="5AFE88B8" w14:textId="29823288" w:rsidR="00836370" w:rsidRPr="009A3178" w:rsidRDefault="00CE62D6" w:rsidP="00CE62D6">
            <w:pPr>
              <w:jc w:val="both"/>
              <w:rPr>
                <w:rFonts w:ascii="Segoe UI" w:hAnsi="Segoe UI" w:cs="Segoe UI"/>
                <w:b/>
                <w:i/>
                <w:iCs/>
                <w:lang w:eastAsia="en-GB"/>
              </w:rPr>
            </w:pPr>
            <w:r w:rsidRPr="009A3178">
              <w:rPr>
                <w:rFonts w:ascii="Segoe UI" w:hAnsi="Segoe UI" w:cs="Segoe UI"/>
                <w:b/>
                <w:i/>
                <w:iCs/>
                <w:lang w:eastAsia="en-GB"/>
              </w:rPr>
              <w:t xml:space="preserve">People, Leadership &amp; Culture </w:t>
            </w:r>
            <w:r w:rsidR="00BD7AF8">
              <w:rPr>
                <w:rFonts w:ascii="Segoe UI" w:hAnsi="Segoe UI" w:cs="Segoe UI"/>
                <w:b/>
                <w:i/>
                <w:iCs/>
                <w:lang w:eastAsia="en-GB"/>
              </w:rPr>
              <w:t xml:space="preserve">(PLC) </w:t>
            </w:r>
            <w:r w:rsidRPr="009A3178">
              <w:rPr>
                <w:rFonts w:ascii="Segoe UI" w:hAnsi="Segoe UI" w:cs="Segoe UI"/>
                <w:b/>
                <w:i/>
                <w:iCs/>
                <w:lang w:eastAsia="en-GB"/>
              </w:rPr>
              <w:t>Committee: mandatory training</w:t>
            </w:r>
          </w:p>
          <w:p w14:paraId="54ECDB34" w14:textId="59594DCB" w:rsidR="00CE62D6" w:rsidRDefault="00CE62D6" w:rsidP="00CE62D6">
            <w:pPr>
              <w:jc w:val="both"/>
              <w:rPr>
                <w:rFonts w:ascii="Segoe UI" w:hAnsi="Segoe UI" w:cs="Segoe UI"/>
                <w:bCs/>
                <w:lang w:eastAsia="en-GB"/>
              </w:rPr>
            </w:pPr>
          </w:p>
          <w:p w14:paraId="21391187" w14:textId="6641B2BC" w:rsidR="00473489" w:rsidRDefault="00525D66" w:rsidP="00CE62D6">
            <w:pPr>
              <w:jc w:val="both"/>
              <w:rPr>
                <w:rFonts w:ascii="Segoe UI" w:hAnsi="Segoe UI" w:cs="Segoe UI"/>
                <w:bCs/>
                <w:lang w:eastAsia="en-GB"/>
              </w:rPr>
            </w:pPr>
            <w:r>
              <w:rPr>
                <w:rFonts w:ascii="Segoe UI" w:hAnsi="Segoe UI" w:cs="Segoe UI"/>
                <w:bCs/>
                <w:lang w:eastAsia="en-GB"/>
              </w:rPr>
              <w:t>Mohinder Sawhney provided an oral update</w:t>
            </w:r>
            <w:r w:rsidR="003259B4">
              <w:rPr>
                <w:rFonts w:ascii="Segoe UI" w:hAnsi="Segoe UI" w:cs="Segoe UI"/>
                <w:bCs/>
                <w:lang w:eastAsia="en-GB"/>
              </w:rPr>
              <w:t xml:space="preserve"> and </w:t>
            </w:r>
            <w:r w:rsidR="00323501">
              <w:rPr>
                <w:rFonts w:ascii="Segoe UI" w:hAnsi="Segoe UI" w:cs="Segoe UI"/>
                <w:bCs/>
                <w:lang w:eastAsia="en-GB"/>
              </w:rPr>
              <w:t>noted</w:t>
            </w:r>
            <w:r w:rsidR="003259B4">
              <w:rPr>
                <w:rFonts w:ascii="Segoe UI" w:hAnsi="Segoe UI" w:cs="Segoe UI"/>
                <w:bCs/>
                <w:lang w:eastAsia="en-GB"/>
              </w:rPr>
              <w:t xml:space="preserve"> that </w:t>
            </w:r>
            <w:r w:rsidR="00323501">
              <w:rPr>
                <w:rFonts w:ascii="Segoe UI" w:hAnsi="Segoe UI" w:cs="Segoe UI"/>
                <w:bCs/>
                <w:lang w:eastAsia="en-GB"/>
              </w:rPr>
              <w:t xml:space="preserve">although </w:t>
            </w:r>
            <w:r w:rsidR="00F66AC2">
              <w:rPr>
                <w:rFonts w:ascii="Segoe UI" w:hAnsi="Segoe UI" w:cs="Segoe UI"/>
                <w:bCs/>
                <w:lang w:eastAsia="en-GB"/>
              </w:rPr>
              <w:t xml:space="preserve">the PLC </w:t>
            </w:r>
            <w:r w:rsidR="00BD7AF8">
              <w:rPr>
                <w:rFonts w:ascii="Segoe UI" w:hAnsi="Segoe UI" w:cs="Segoe UI"/>
                <w:bCs/>
                <w:lang w:eastAsia="en-GB"/>
              </w:rPr>
              <w:t xml:space="preserve">Committee </w:t>
            </w:r>
            <w:r w:rsidR="00323501">
              <w:rPr>
                <w:rFonts w:ascii="Segoe UI" w:hAnsi="Segoe UI" w:cs="Segoe UI"/>
                <w:bCs/>
                <w:lang w:eastAsia="en-GB"/>
              </w:rPr>
              <w:t>had not met since</w:t>
            </w:r>
            <w:r w:rsidR="00473489">
              <w:rPr>
                <w:rFonts w:ascii="Segoe UI" w:hAnsi="Segoe UI" w:cs="Segoe UI"/>
                <w:bCs/>
                <w:lang w:eastAsia="en-GB"/>
              </w:rPr>
              <w:t xml:space="preserve"> she had reported upon its February meeting</w:t>
            </w:r>
            <w:r w:rsidR="00AB75AC">
              <w:rPr>
                <w:rFonts w:ascii="Segoe UI" w:hAnsi="Segoe UI" w:cs="Segoe UI"/>
                <w:bCs/>
                <w:lang w:eastAsia="en-GB"/>
              </w:rPr>
              <w:t>, she had asked for a root cause analysis of what could be leading to long term underperformance in compliance with mandatory training</w:t>
            </w:r>
            <w:r w:rsidR="00A06574">
              <w:rPr>
                <w:rFonts w:ascii="Segoe UI" w:hAnsi="Segoe UI" w:cs="Segoe UI"/>
                <w:bCs/>
                <w:lang w:eastAsia="en-GB"/>
              </w:rPr>
              <w:t xml:space="preserve">.  She acknowledged that the CPO had already addressed updates against the Payroll review report and she noted that these issues would also be considered by the PLC Committee. </w:t>
            </w:r>
          </w:p>
          <w:p w14:paraId="4464F3FF" w14:textId="502AA282" w:rsidR="00525D66" w:rsidRDefault="00525D66" w:rsidP="00CE62D6">
            <w:pPr>
              <w:jc w:val="both"/>
              <w:rPr>
                <w:rFonts w:ascii="Segoe UI" w:hAnsi="Segoe UI" w:cs="Segoe UI"/>
                <w:bCs/>
                <w:lang w:eastAsia="en-GB"/>
              </w:rPr>
            </w:pPr>
          </w:p>
          <w:p w14:paraId="49E7A4D6" w14:textId="093EF783" w:rsidR="00CE62D6" w:rsidRDefault="009A3178" w:rsidP="00CE62D6">
            <w:pPr>
              <w:jc w:val="both"/>
              <w:rPr>
                <w:rFonts w:ascii="Segoe UI" w:hAnsi="Segoe UI" w:cs="Segoe UI"/>
                <w:bCs/>
                <w:lang w:eastAsia="en-GB"/>
              </w:rPr>
            </w:pPr>
            <w:r w:rsidRPr="009A3178">
              <w:rPr>
                <w:rFonts w:ascii="Segoe UI" w:hAnsi="Segoe UI" w:cs="Segoe UI"/>
                <w:b/>
                <w:i/>
                <w:iCs/>
                <w:lang w:eastAsia="en-GB"/>
              </w:rPr>
              <w:t>Finance &amp; Investment Committee</w:t>
            </w:r>
            <w:r w:rsidR="00753ABD">
              <w:rPr>
                <w:rFonts w:ascii="Segoe UI" w:hAnsi="Segoe UI" w:cs="Segoe UI"/>
                <w:b/>
                <w:i/>
                <w:iCs/>
                <w:lang w:eastAsia="en-GB"/>
              </w:rPr>
              <w:t xml:space="preserve"> (FIC)</w:t>
            </w:r>
            <w:r w:rsidRPr="009A3178">
              <w:rPr>
                <w:rFonts w:ascii="Segoe UI" w:hAnsi="Segoe UI" w:cs="Segoe UI"/>
                <w:b/>
                <w:i/>
                <w:iCs/>
                <w:lang w:eastAsia="en-GB"/>
              </w:rPr>
              <w:t>: Information Commissioner’s Office</w:t>
            </w:r>
            <w:r w:rsidR="002165C7">
              <w:rPr>
                <w:rFonts w:ascii="Segoe UI" w:hAnsi="Segoe UI" w:cs="Segoe UI"/>
                <w:b/>
                <w:i/>
                <w:iCs/>
                <w:lang w:eastAsia="en-GB"/>
              </w:rPr>
              <w:t xml:space="preserve"> (ICO)</w:t>
            </w:r>
            <w:r w:rsidRPr="009A3178">
              <w:rPr>
                <w:rFonts w:ascii="Segoe UI" w:hAnsi="Segoe UI" w:cs="Segoe UI"/>
                <w:b/>
                <w:i/>
                <w:iCs/>
                <w:lang w:eastAsia="en-GB"/>
              </w:rPr>
              <w:t xml:space="preserve"> audit; and</w:t>
            </w:r>
            <w:r>
              <w:rPr>
                <w:rFonts w:ascii="Segoe UI" w:hAnsi="Segoe UI" w:cs="Segoe UI"/>
                <w:b/>
                <w:i/>
                <w:iCs/>
                <w:lang w:eastAsia="en-GB"/>
              </w:rPr>
              <w:t xml:space="preserve"> </w:t>
            </w:r>
            <w:r w:rsidRPr="009A3178">
              <w:rPr>
                <w:rFonts w:ascii="Segoe UI" w:hAnsi="Segoe UI" w:cs="Segoe UI"/>
                <w:b/>
                <w:i/>
                <w:iCs/>
                <w:lang w:eastAsia="en-GB"/>
              </w:rPr>
              <w:t>PICU</w:t>
            </w:r>
            <w:r>
              <w:rPr>
                <w:rFonts w:ascii="Segoe UI" w:hAnsi="Segoe UI" w:cs="Segoe UI"/>
                <w:b/>
                <w:i/>
                <w:iCs/>
                <w:lang w:eastAsia="en-GB"/>
              </w:rPr>
              <w:t xml:space="preserve"> </w:t>
            </w:r>
          </w:p>
          <w:p w14:paraId="69BB7C31" w14:textId="58985DA2" w:rsidR="009A3178" w:rsidRDefault="009A3178" w:rsidP="00CE62D6">
            <w:pPr>
              <w:jc w:val="both"/>
              <w:rPr>
                <w:rFonts w:ascii="Segoe UI" w:hAnsi="Segoe UI" w:cs="Segoe UI"/>
                <w:bCs/>
                <w:lang w:eastAsia="en-GB"/>
              </w:rPr>
            </w:pPr>
          </w:p>
          <w:p w14:paraId="684CF707" w14:textId="64DF5140" w:rsidR="009A3178" w:rsidRDefault="00D4253B" w:rsidP="00CE62D6">
            <w:pPr>
              <w:jc w:val="both"/>
              <w:rPr>
                <w:rFonts w:ascii="Segoe UI" w:hAnsi="Segoe UI" w:cs="Segoe UI"/>
                <w:bCs/>
                <w:lang w:eastAsia="en-GB"/>
              </w:rPr>
            </w:pPr>
            <w:r>
              <w:rPr>
                <w:rFonts w:ascii="Segoe UI" w:hAnsi="Segoe UI" w:cs="Segoe UI"/>
                <w:bCs/>
                <w:lang w:eastAsia="en-GB"/>
              </w:rPr>
              <w:t xml:space="preserve">Chris Hurst </w:t>
            </w:r>
            <w:r w:rsidR="002165C7">
              <w:rPr>
                <w:rFonts w:ascii="Segoe UI" w:hAnsi="Segoe UI" w:cs="Segoe UI"/>
                <w:bCs/>
                <w:lang w:eastAsia="en-GB"/>
              </w:rPr>
              <w:t xml:space="preserve">provided an oral update in relation to </w:t>
            </w:r>
            <w:r w:rsidR="00433AEA">
              <w:rPr>
                <w:rFonts w:ascii="Segoe UI" w:hAnsi="Segoe UI" w:cs="Segoe UI"/>
                <w:bCs/>
                <w:lang w:eastAsia="en-GB"/>
              </w:rPr>
              <w:t>the ICO audit</w:t>
            </w:r>
            <w:r w:rsidR="00927E05">
              <w:rPr>
                <w:rFonts w:ascii="Segoe UI" w:hAnsi="Segoe UI" w:cs="Segoe UI"/>
                <w:bCs/>
                <w:lang w:eastAsia="en-GB"/>
              </w:rPr>
              <w:t xml:space="preserve"> and noted that although the timing of the most recent FIC meeting had not been a</w:t>
            </w:r>
            <w:r w:rsidR="00562F9D">
              <w:rPr>
                <w:rFonts w:ascii="Segoe UI" w:hAnsi="Segoe UI" w:cs="Segoe UI"/>
                <w:bCs/>
                <w:lang w:eastAsia="en-GB"/>
              </w:rPr>
              <w:t xml:space="preserve">ble to benefit from a convenient Information Management Group meeting, he had requested and received an update offline instead from </w:t>
            </w:r>
            <w:r w:rsidR="00562F9D" w:rsidRPr="00562F9D">
              <w:rPr>
                <w:rFonts w:ascii="Segoe UI" w:hAnsi="Segoe UI" w:cs="Segoe UI"/>
                <w:bCs/>
                <w:lang w:eastAsia="en-GB"/>
              </w:rPr>
              <w:t>the ED for D&amp;T</w:t>
            </w:r>
            <w:r w:rsidR="00A222B0">
              <w:rPr>
                <w:rFonts w:ascii="Segoe UI" w:hAnsi="Segoe UI" w:cs="Segoe UI"/>
                <w:bCs/>
                <w:lang w:eastAsia="en-GB"/>
              </w:rPr>
              <w:t xml:space="preserve"> who had arranged for the team to provide him with an update and confirm that actions were being taken forward.  The next FIC meeting in </w:t>
            </w:r>
            <w:r w:rsidR="00AD7402">
              <w:rPr>
                <w:rFonts w:ascii="Segoe UI" w:hAnsi="Segoe UI" w:cs="Segoe UI"/>
                <w:bCs/>
                <w:lang w:eastAsia="en-GB"/>
              </w:rPr>
              <w:t xml:space="preserve">May would also provide an opportunity to revisit this. </w:t>
            </w:r>
            <w:r w:rsidR="0017103B">
              <w:rPr>
                <w:rFonts w:ascii="Segoe UI" w:hAnsi="Segoe UI" w:cs="Segoe UI"/>
                <w:bCs/>
                <w:lang w:eastAsia="en-GB"/>
              </w:rPr>
              <w:t xml:space="preserve"> </w:t>
            </w:r>
          </w:p>
          <w:p w14:paraId="1266863F" w14:textId="77777777" w:rsidR="00112E04" w:rsidRDefault="00112E04" w:rsidP="00CE62D6">
            <w:pPr>
              <w:jc w:val="both"/>
              <w:rPr>
                <w:rFonts w:ascii="Segoe UI" w:hAnsi="Segoe UI" w:cs="Segoe UI"/>
                <w:bCs/>
                <w:lang w:eastAsia="en-GB"/>
              </w:rPr>
            </w:pPr>
          </w:p>
          <w:p w14:paraId="032415A9" w14:textId="77777777" w:rsidR="003B182F" w:rsidRDefault="003B182F" w:rsidP="00F84362">
            <w:pPr>
              <w:jc w:val="both"/>
              <w:rPr>
                <w:rFonts w:ascii="Segoe UI" w:hAnsi="Segoe UI" w:cs="Segoe UI"/>
                <w:b/>
                <w:lang w:eastAsia="en-GB"/>
              </w:rPr>
            </w:pPr>
            <w:r>
              <w:rPr>
                <w:rFonts w:ascii="Segoe UI" w:hAnsi="Segoe UI" w:cs="Segoe UI"/>
                <w:b/>
                <w:lang w:eastAsia="en-GB"/>
              </w:rPr>
              <w:t xml:space="preserve">The Committee noted the </w:t>
            </w:r>
            <w:r w:rsidR="00AE15D7">
              <w:rPr>
                <w:rFonts w:ascii="Segoe UI" w:hAnsi="Segoe UI" w:cs="Segoe UI"/>
                <w:b/>
                <w:lang w:eastAsia="en-GB"/>
              </w:rPr>
              <w:t>oral updates and assurance from the Chairs of the PLC Committee and the FIC</w:t>
            </w:r>
            <w:r w:rsidR="00BC0CD1">
              <w:rPr>
                <w:rFonts w:ascii="Segoe UI" w:hAnsi="Segoe UI" w:cs="Segoe UI"/>
                <w:b/>
                <w:lang w:eastAsia="en-GB"/>
              </w:rPr>
              <w:t xml:space="preserve">, and that these would be revisited at the next meeting. </w:t>
            </w:r>
            <w:r w:rsidR="00AE15D7">
              <w:rPr>
                <w:rFonts w:ascii="Segoe UI" w:hAnsi="Segoe UI" w:cs="Segoe UI"/>
                <w:b/>
                <w:lang w:eastAsia="en-GB"/>
              </w:rPr>
              <w:t xml:space="preserve">  </w:t>
            </w:r>
          </w:p>
          <w:p w14:paraId="202D6959" w14:textId="6929C980" w:rsidR="00A81DC7" w:rsidRPr="003B182F" w:rsidRDefault="00A81DC7" w:rsidP="00F84362">
            <w:pPr>
              <w:jc w:val="both"/>
              <w:rPr>
                <w:rFonts w:ascii="Segoe UI" w:hAnsi="Segoe UI" w:cs="Segoe UI"/>
                <w:b/>
                <w:lang w:eastAsia="en-GB"/>
              </w:rPr>
            </w:pPr>
          </w:p>
        </w:tc>
        <w:tc>
          <w:tcPr>
            <w:tcW w:w="1025" w:type="dxa"/>
          </w:tcPr>
          <w:p w14:paraId="32209412" w14:textId="77777777" w:rsidR="007509D9" w:rsidRDefault="007509D9" w:rsidP="00307DCC">
            <w:pPr>
              <w:rPr>
                <w:rFonts w:ascii="Segoe UI" w:hAnsi="Segoe UI" w:cs="Segoe UI"/>
                <w:lang w:eastAsia="en-GB"/>
              </w:rPr>
            </w:pPr>
          </w:p>
          <w:p w14:paraId="13F6E430" w14:textId="77777777" w:rsidR="0017103B" w:rsidRDefault="0017103B" w:rsidP="00307DCC">
            <w:pPr>
              <w:rPr>
                <w:rFonts w:ascii="Segoe UI" w:hAnsi="Segoe UI" w:cs="Segoe UI"/>
                <w:lang w:eastAsia="en-GB"/>
              </w:rPr>
            </w:pPr>
          </w:p>
          <w:p w14:paraId="76BEE009" w14:textId="77777777" w:rsidR="0017103B" w:rsidRDefault="0017103B" w:rsidP="00307DCC">
            <w:pPr>
              <w:rPr>
                <w:rFonts w:ascii="Segoe UI" w:hAnsi="Segoe UI" w:cs="Segoe UI"/>
                <w:lang w:eastAsia="en-GB"/>
              </w:rPr>
            </w:pPr>
          </w:p>
          <w:p w14:paraId="56FA3D8E" w14:textId="77777777" w:rsidR="0017103B" w:rsidRDefault="0017103B" w:rsidP="00307DCC">
            <w:pPr>
              <w:rPr>
                <w:rFonts w:ascii="Segoe UI" w:hAnsi="Segoe UI" w:cs="Segoe UI"/>
                <w:lang w:eastAsia="en-GB"/>
              </w:rPr>
            </w:pPr>
          </w:p>
          <w:p w14:paraId="1336F16C" w14:textId="77777777" w:rsidR="0017103B" w:rsidRDefault="0017103B" w:rsidP="00307DCC">
            <w:pPr>
              <w:rPr>
                <w:rFonts w:ascii="Segoe UI" w:hAnsi="Segoe UI" w:cs="Segoe UI"/>
                <w:lang w:eastAsia="en-GB"/>
              </w:rPr>
            </w:pPr>
          </w:p>
          <w:p w14:paraId="31DB1AF5" w14:textId="4183F4A8" w:rsidR="0017103B" w:rsidRDefault="0017103B" w:rsidP="00307DCC">
            <w:pPr>
              <w:rPr>
                <w:rFonts w:ascii="Segoe UI" w:hAnsi="Segoe UI" w:cs="Segoe UI"/>
                <w:lang w:eastAsia="en-GB"/>
              </w:rPr>
            </w:pPr>
          </w:p>
          <w:p w14:paraId="7E4DAC37" w14:textId="04D4BC5C" w:rsidR="003B182F" w:rsidRDefault="003B182F" w:rsidP="00307DCC">
            <w:pPr>
              <w:rPr>
                <w:rFonts w:ascii="Segoe UI" w:hAnsi="Segoe UI" w:cs="Segoe UI"/>
                <w:lang w:eastAsia="en-GB"/>
              </w:rPr>
            </w:pPr>
          </w:p>
          <w:p w14:paraId="704ACAFE" w14:textId="005A6D9C" w:rsidR="003B182F" w:rsidRDefault="003B182F" w:rsidP="00307DCC">
            <w:pPr>
              <w:rPr>
                <w:rFonts w:ascii="Segoe UI" w:hAnsi="Segoe UI" w:cs="Segoe UI"/>
                <w:lang w:eastAsia="en-GB"/>
              </w:rPr>
            </w:pPr>
          </w:p>
          <w:p w14:paraId="092F5181" w14:textId="27A7E08D" w:rsidR="0017103B" w:rsidRPr="0017103B" w:rsidRDefault="0017103B" w:rsidP="00307DCC">
            <w:pPr>
              <w:rPr>
                <w:rFonts w:ascii="Segoe UI" w:hAnsi="Segoe UI" w:cs="Segoe UI"/>
                <w:lang w:eastAsia="en-GB"/>
              </w:rPr>
            </w:pPr>
          </w:p>
        </w:tc>
      </w:tr>
      <w:tr w:rsidR="00CC6AC9" w:rsidRPr="002D5A81" w14:paraId="0FEEE96A" w14:textId="77777777" w:rsidTr="00BB002B">
        <w:tc>
          <w:tcPr>
            <w:tcW w:w="568" w:type="dxa"/>
            <w:tcBorders>
              <w:right w:val="single" w:sz="4" w:space="0" w:color="auto"/>
            </w:tcBorders>
          </w:tcPr>
          <w:p w14:paraId="1B7982C7" w14:textId="0C61CE07" w:rsidR="00CC6AC9" w:rsidRDefault="00306220" w:rsidP="00381D76">
            <w:pPr>
              <w:rPr>
                <w:rFonts w:ascii="Segoe UI" w:hAnsi="Segoe UI" w:cs="Segoe UI"/>
                <w:bCs/>
                <w:lang w:eastAsia="en-GB"/>
              </w:rPr>
            </w:pPr>
            <w:r>
              <w:rPr>
                <w:rFonts w:ascii="Segoe UI" w:hAnsi="Segoe UI" w:cs="Segoe UI"/>
                <w:b/>
                <w:lang w:eastAsia="en-GB"/>
              </w:rPr>
              <w:t>1</w:t>
            </w:r>
            <w:r w:rsidR="003F3F84">
              <w:rPr>
                <w:rFonts w:ascii="Segoe UI" w:hAnsi="Segoe UI" w:cs="Segoe UI"/>
                <w:b/>
                <w:lang w:eastAsia="en-GB"/>
              </w:rPr>
              <w:t>1</w:t>
            </w:r>
            <w:r w:rsidR="00CC6AC9">
              <w:rPr>
                <w:rFonts w:ascii="Segoe UI" w:hAnsi="Segoe UI" w:cs="Segoe UI"/>
                <w:b/>
                <w:lang w:eastAsia="en-GB"/>
              </w:rPr>
              <w:t>.</w:t>
            </w:r>
          </w:p>
          <w:p w14:paraId="11791AB0" w14:textId="77777777" w:rsidR="001F442D" w:rsidRDefault="001F442D" w:rsidP="00381D76">
            <w:pPr>
              <w:rPr>
                <w:rFonts w:ascii="Segoe UI" w:hAnsi="Segoe UI" w:cs="Segoe UI"/>
                <w:bCs/>
                <w:lang w:eastAsia="en-GB"/>
              </w:rPr>
            </w:pPr>
          </w:p>
          <w:p w14:paraId="6ADFF82B" w14:textId="77777777" w:rsidR="001F442D" w:rsidRDefault="001F442D" w:rsidP="00381D76">
            <w:pPr>
              <w:rPr>
                <w:rFonts w:ascii="Segoe UI" w:hAnsi="Segoe UI" w:cs="Segoe UI"/>
                <w:bCs/>
                <w:lang w:eastAsia="en-GB"/>
              </w:rPr>
            </w:pPr>
            <w:r>
              <w:rPr>
                <w:rFonts w:ascii="Segoe UI" w:hAnsi="Segoe UI" w:cs="Segoe UI"/>
                <w:bCs/>
                <w:lang w:eastAsia="en-GB"/>
              </w:rPr>
              <w:t>a</w:t>
            </w:r>
          </w:p>
          <w:p w14:paraId="1F339DFE" w14:textId="77777777" w:rsidR="001F442D" w:rsidRDefault="001F442D" w:rsidP="00381D76">
            <w:pPr>
              <w:rPr>
                <w:rFonts w:ascii="Segoe UI" w:hAnsi="Segoe UI" w:cs="Segoe UI"/>
                <w:bCs/>
                <w:lang w:eastAsia="en-GB"/>
              </w:rPr>
            </w:pPr>
          </w:p>
          <w:p w14:paraId="440CC723" w14:textId="77777777" w:rsidR="001F442D" w:rsidRDefault="001F442D" w:rsidP="00381D76">
            <w:pPr>
              <w:rPr>
                <w:rFonts w:ascii="Segoe UI" w:hAnsi="Segoe UI" w:cs="Segoe UI"/>
                <w:bCs/>
                <w:lang w:eastAsia="en-GB"/>
              </w:rPr>
            </w:pPr>
          </w:p>
          <w:p w14:paraId="74F8FE9C" w14:textId="77777777" w:rsidR="001F442D" w:rsidRDefault="001F442D" w:rsidP="00381D76">
            <w:pPr>
              <w:rPr>
                <w:rFonts w:ascii="Segoe UI" w:hAnsi="Segoe UI" w:cs="Segoe UI"/>
                <w:bCs/>
                <w:lang w:eastAsia="en-GB"/>
              </w:rPr>
            </w:pPr>
          </w:p>
          <w:p w14:paraId="56F83963" w14:textId="77777777" w:rsidR="00E25035" w:rsidRDefault="00E25035" w:rsidP="00381D76">
            <w:pPr>
              <w:rPr>
                <w:rFonts w:ascii="Segoe UI" w:hAnsi="Segoe UI" w:cs="Segoe UI"/>
                <w:bCs/>
                <w:lang w:eastAsia="en-GB"/>
              </w:rPr>
            </w:pPr>
          </w:p>
          <w:p w14:paraId="21ACAA54" w14:textId="77777777" w:rsidR="00B36A8D" w:rsidRDefault="00B36A8D" w:rsidP="00381D76">
            <w:pPr>
              <w:rPr>
                <w:rFonts w:ascii="Segoe UI" w:hAnsi="Segoe UI" w:cs="Segoe UI"/>
                <w:bCs/>
                <w:lang w:eastAsia="en-GB"/>
              </w:rPr>
            </w:pPr>
          </w:p>
          <w:p w14:paraId="4582123D" w14:textId="77777777" w:rsidR="00B36A8D" w:rsidRDefault="00B36A8D" w:rsidP="00381D76">
            <w:pPr>
              <w:rPr>
                <w:rFonts w:ascii="Segoe UI" w:hAnsi="Segoe UI" w:cs="Segoe UI"/>
                <w:bCs/>
                <w:lang w:eastAsia="en-GB"/>
              </w:rPr>
            </w:pPr>
          </w:p>
          <w:p w14:paraId="3D9B6002" w14:textId="77777777" w:rsidR="0060550A" w:rsidRDefault="0060550A" w:rsidP="00381D76">
            <w:pPr>
              <w:rPr>
                <w:rFonts w:ascii="Segoe UI" w:hAnsi="Segoe UI" w:cs="Segoe UI"/>
                <w:bCs/>
                <w:lang w:eastAsia="en-GB"/>
              </w:rPr>
            </w:pPr>
          </w:p>
          <w:p w14:paraId="18DE89AB" w14:textId="77777777" w:rsidR="0060550A" w:rsidRDefault="0060550A" w:rsidP="00381D76">
            <w:pPr>
              <w:rPr>
                <w:rFonts w:ascii="Segoe UI" w:hAnsi="Segoe UI" w:cs="Segoe UI"/>
                <w:bCs/>
                <w:lang w:eastAsia="en-GB"/>
              </w:rPr>
            </w:pPr>
          </w:p>
          <w:p w14:paraId="6D9988AD" w14:textId="77777777" w:rsidR="0060550A" w:rsidRDefault="0060550A" w:rsidP="00381D76">
            <w:pPr>
              <w:rPr>
                <w:rFonts w:ascii="Segoe UI" w:hAnsi="Segoe UI" w:cs="Segoe UI"/>
                <w:bCs/>
                <w:lang w:eastAsia="en-GB"/>
              </w:rPr>
            </w:pPr>
            <w:r>
              <w:rPr>
                <w:rFonts w:ascii="Segoe UI" w:hAnsi="Segoe UI" w:cs="Segoe UI"/>
                <w:bCs/>
                <w:lang w:eastAsia="en-GB"/>
              </w:rPr>
              <w:t>b</w:t>
            </w:r>
          </w:p>
          <w:p w14:paraId="1A9A5069" w14:textId="77777777" w:rsidR="0060550A" w:rsidRDefault="0060550A" w:rsidP="00381D76">
            <w:pPr>
              <w:rPr>
                <w:rFonts w:ascii="Segoe UI" w:hAnsi="Segoe UI" w:cs="Segoe UI"/>
                <w:bCs/>
                <w:lang w:eastAsia="en-GB"/>
              </w:rPr>
            </w:pPr>
          </w:p>
          <w:p w14:paraId="2C37736E" w14:textId="77777777" w:rsidR="0060550A" w:rsidRDefault="0060550A" w:rsidP="00381D76">
            <w:pPr>
              <w:rPr>
                <w:rFonts w:ascii="Segoe UI" w:hAnsi="Segoe UI" w:cs="Segoe UI"/>
                <w:bCs/>
                <w:lang w:eastAsia="en-GB"/>
              </w:rPr>
            </w:pPr>
          </w:p>
          <w:p w14:paraId="3ED15079" w14:textId="77777777" w:rsidR="0060550A" w:rsidRDefault="0060550A" w:rsidP="00381D76">
            <w:pPr>
              <w:rPr>
                <w:rFonts w:ascii="Segoe UI" w:hAnsi="Segoe UI" w:cs="Segoe UI"/>
                <w:bCs/>
                <w:lang w:eastAsia="en-GB"/>
              </w:rPr>
            </w:pPr>
          </w:p>
          <w:p w14:paraId="15D7A829" w14:textId="77777777" w:rsidR="0060550A" w:rsidRDefault="0060550A" w:rsidP="00381D76">
            <w:pPr>
              <w:rPr>
                <w:rFonts w:ascii="Segoe UI" w:hAnsi="Segoe UI" w:cs="Segoe UI"/>
                <w:bCs/>
                <w:lang w:eastAsia="en-GB"/>
              </w:rPr>
            </w:pPr>
          </w:p>
          <w:p w14:paraId="72922BDA" w14:textId="77777777" w:rsidR="0060550A" w:rsidRDefault="0060550A" w:rsidP="00381D76">
            <w:pPr>
              <w:rPr>
                <w:rFonts w:ascii="Segoe UI" w:hAnsi="Segoe UI" w:cs="Segoe UI"/>
                <w:bCs/>
                <w:lang w:eastAsia="en-GB"/>
              </w:rPr>
            </w:pPr>
          </w:p>
          <w:p w14:paraId="35E8792E" w14:textId="77777777" w:rsidR="0060550A" w:rsidRDefault="0060550A" w:rsidP="00381D76">
            <w:pPr>
              <w:rPr>
                <w:rFonts w:ascii="Segoe UI" w:hAnsi="Segoe UI" w:cs="Segoe UI"/>
                <w:bCs/>
                <w:lang w:eastAsia="en-GB"/>
              </w:rPr>
            </w:pPr>
          </w:p>
          <w:p w14:paraId="1C4F6F09" w14:textId="77777777" w:rsidR="0060550A" w:rsidRDefault="0060550A" w:rsidP="00381D76">
            <w:pPr>
              <w:rPr>
                <w:rFonts w:ascii="Segoe UI" w:hAnsi="Segoe UI" w:cs="Segoe UI"/>
                <w:bCs/>
                <w:lang w:eastAsia="en-GB"/>
              </w:rPr>
            </w:pPr>
          </w:p>
          <w:p w14:paraId="35293663" w14:textId="77777777" w:rsidR="0060550A" w:rsidRDefault="0060550A" w:rsidP="00381D76">
            <w:pPr>
              <w:rPr>
                <w:rFonts w:ascii="Segoe UI" w:hAnsi="Segoe UI" w:cs="Segoe UI"/>
                <w:bCs/>
                <w:lang w:eastAsia="en-GB"/>
              </w:rPr>
            </w:pPr>
          </w:p>
          <w:p w14:paraId="03FAAEAF" w14:textId="77777777" w:rsidR="0060550A" w:rsidRDefault="0060550A" w:rsidP="00381D76">
            <w:pPr>
              <w:rPr>
                <w:rFonts w:ascii="Segoe UI" w:hAnsi="Segoe UI" w:cs="Segoe UI"/>
                <w:bCs/>
                <w:lang w:eastAsia="en-GB"/>
              </w:rPr>
            </w:pPr>
          </w:p>
          <w:p w14:paraId="454D2883" w14:textId="77777777" w:rsidR="0060550A" w:rsidRDefault="0060550A" w:rsidP="00381D76">
            <w:pPr>
              <w:rPr>
                <w:rFonts w:ascii="Segoe UI" w:hAnsi="Segoe UI" w:cs="Segoe UI"/>
                <w:bCs/>
                <w:lang w:eastAsia="en-GB"/>
              </w:rPr>
            </w:pPr>
          </w:p>
          <w:p w14:paraId="0208D076" w14:textId="77777777" w:rsidR="0060550A" w:rsidRDefault="0060550A" w:rsidP="00381D76">
            <w:pPr>
              <w:rPr>
                <w:rFonts w:ascii="Segoe UI" w:hAnsi="Segoe UI" w:cs="Segoe UI"/>
                <w:bCs/>
                <w:lang w:eastAsia="en-GB"/>
              </w:rPr>
            </w:pPr>
          </w:p>
          <w:p w14:paraId="437E1C62" w14:textId="77777777" w:rsidR="0060550A" w:rsidRDefault="0060550A" w:rsidP="00381D76">
            <w:pPr>
              <w:rPr>
                <w:rFonts w:ascii="Segoe UI" w:hAnsi="Segoe UI" w:cs="Segoe UI"/>
                <w:bCs/>
                <w:lang w:eastAsia="en-GB"/>
              </w:rPr>
            </w:pPr>
          </w:p>
          <w:p w14:paraId="06A3278C" w14:textId="77777777" w:rsidR="0060550A" w:rsidRDefault="0060550A" w:rsidP="00381D76">
            <w:pPr>
              <w:rPr>
                <w:rFonts w:ascii="Segoe UI" w:hAnsi="Segoe UI" w:cs="Segoe UI"/>
                <w:bCs/>
                <w:lang w:eastAsia="en-GB"/>
              </w:rPr>
            </w:pPr>
          </w:p>
          <w:p w14:paraId="3808F5AF" w14:textId="77777777" w:rsidR="0060550A" w:rsidRDefault="0060550A" w:rsidP="00381D76">
            <w:pPr>
              <w:rPr>
                <w:rFonts w:ascii="Segoe UI" w:hAnsi="Segoe UI" w:cs="Segoe UI"/>
                <w:bCs/>
                <w:lang w:eastAsia="en-GB"/>
              </w:rPr>
            </w:pPr>
          </w:p>
          <w:p w14:paraId="2AAE27D4" w14:textId="77777777" w:rsidR="0060550A" w:rsidRDefault="0060550A" w:rsidP="00381D76">
            <w:pPr>
              <w:rPr>
                <w:rFonts w:ascii="Segoe UI" w:hAnsi="Segoe UI" w:cs="Segoe UI"/>
                <w:bCs/>
                <w:lang w:eastAsia="en-GB"/>
              </w:rPr>
            </w:pPr>
          </w:p>
          <w:p w14:paraId="484A8923" w14:textId="77777777" w:rsidR="0060550A" w:rsidRDefault="0060550A" w:rsidP="00381D76">
            <w:pPr>
              <w:rPr>
                <w:rFonts w:ascii="Segoe UI" w:hAnsi="Segoe UI" w:cs="Segoe UI"/>
                <w:bCs/>
                <w:lang w:eastAsia="en-GB"/>
              </w:rPr>
            </w:pPr>
          </w:p>
          <w:p w14:paraId="0B84CDAC" w14:textId="77777777" w:rsidR="0060550A" w:rsidRDefault="0060550A" w:rsidP="00381D76">
            <w:pPr>
              <w:rPr>
                <w:rFonts w:ascii="Segoe UI" w:hAnsi="Segoe UI" w:cs="Segoe UI"/>
                <w:bCs/>
                <w:lang w:eastAsia="en-GB"/>
              </w:rPr>
            </w:pPr>
            <w:r>
              <w:rPr>
                <w:rFonts w:ascii="Segoe UI" w:hAnsi="Segoe UI" w:cs="Segoe UI"/>
                <w:bCs/>
                <w:lang w:eastAsia="en-GB"/>
              </w:rPr>
              <w:t>c</w:t>
            </w:r>
          </w:p>
          <w:p w14:paraId="3AE194F5" w14:textId="77777777" w:rsidR="0060550A" w:rsidRDefault="0060550A" w:rsidP="00381D76">
            <w:pPr>
              <w:rPr>
                <w:rFonts w:ascii="Segoe UI" w:hAnsi="Segoe UI" w:cs="Segoe UI"/>
                <w:bCs/>
                <w:lang w:eastAsia="en-GB"/>
              </w:rPr>
            </w:pPr>
          </w:p>
          <w:p w14:paraId="09099E72" w14:textId="77777777" w:rsidR="0060550A" w:rsidRDefault="0060550A" w:rsidP="00381D76">
            <w:pPr>
              <w:rPr>
                <w:rFonts w:ascii="Segoe UI" w:hAnsi="Segoe UI" w:cs="Segoe UI"/>
                <w:bCs/>
                <w:lang w:eastAsia="en-GB"/>
              </w:rPr>
            </w:pPr>
          </w:p>
          <w:p w14:paraId="73CFBEEA" w14:textId="77777777" w:rsidR="0060550A" w:rsidRDefault="0060550A" w:rsidP="00381D76">
            <w:pPr>
              <w:rPr>
                <w:rFonts w:ascii="Segoe UI" w:hAnsi="Segoe UI" w:cs="Segoe UI"/>
                <w:bCs/>
                <w:lang w:eastAsia="en-GB"/>
              </w:rPr>
            </w:pPr>
          </w:p>
          <w:p w14:paraId="296E32AA" w14:textId="77777777" w:rsidR="0060550A" w:rsidRDefault="0060550A" w:rsidP="00381D76">
            <w:pPr>
              <w:rPr>
                <w:rFonts w:ascii="Segoe UI" w:hAnsi="Segoe UI" w:cs="Segoe UI"/>
                <w:bCs/>
                <w:lang w:eastAsia="en-GB"/>
              </w:rPr>
            </w:pPr>
          </w:p>
          <w:p w14:paraId="56AC20F4" w14:textId="77777777" w:rsidR="0060550A" w:rsidRDefault="0060550A" w:rsidP="00381D76">
            <w:pPr>
              <w:rPr>
                <w:rFonts w:ascii="Segoe UI" w:hAnsi="Segoe UI" w:cs="Segoe UI"/>
                <w:bCs/>
                <w:lang w:eastAsia="en-GB"/>
              </w:rPr>
            </w:pPr>
          </w:p>
          <w:p w14:paraId="557C60DC" w14:textId="77777777" w:rsidR="0060550A" w:rsidRDefault="0060550A" w:rsidP="00381D76">
            <w:pPr>
              <w:rPr>
                <w:rFonts w:ascii="Segoe UI" w:hAnsi="Segoe UI" w:cs="Segoe UI"/>
                <w:bCs/>
                <w:lang w:eastAsia="en-GB"/>
              </w:rPr>
            </w:pPr>
          </w:p>
          <w:p w14:paraId="5A50AC85" w14:textId="77777777" w:rsidR="0060550A" w:rsidRDefault="0060550A" w:rsidP="00381D76">
            <w:pPr>
              <w:rPr>
                <w:rFonts w:ascii="Segoe UI" w:hAnsi="Segoe UI" w:cs="Segoe UI"/>
                <w:bCs/>
                <w:lang w:eastAsia="en-GB"/>
              </w:rPr>
            </w:pPr>
          </w:p>
          <w:p w14:paraId="1F2CADA5" w14:textId="77777777" w:rsidR="0060550A" w:rsidRDefault="0060550A" w:rsidP="00381D76">
            <w:pPr>
              <w:rPr>
                <w:rFonts w:ascii="Segoe UI" w:hAnsi="Segoe UI" w:cs="Segoe UI"/>
                <w:bCs/>
                <w:lang w:eastAsia="en-GB"/>
              </w:rPr>
            </w:pPr>
          </w:p>
          <w:p w14:paraId="1375F195" w14:textId="77777777" w:rsidR="0060550A" w:rsidRDefault="0060550A" w:rsidP="00381D76">
            <w:pPr>
              <w:rPr>
                <w:rFonts w:ascii="Segoe UI" w:hAnsi="Segoe UI" w:cs="Segoe UI"/>
                <w:bCs/>
                <w:lang w:eastAsia="en-GB"/>
              </w:rPr>
            </w:pPr>
          </w:p>
          <w:p w14:paraId="555A59DD" w14:textId="77777777" w:rsidR="0060550A" w:rsidRDefault="0060550A" w:rsidP="00381D76">
            <w:pPr>
              <w:rPr>
                <w:rFonts w:ascii="Segoe UI" w:hAnsi="Segoe UI" w:cs="Segoe UI"/>
                <w:bCs/>
                <w:lang w:eastAsia="en-GB"/>
              </w:rPr>
            </w:pPr>
          </w:p>
          <w:p w14:paraId="6FC8CD4C" w14:textId="77777777" w:rsidR="0060550A" w:rsidRDefault="0060550A" w:rsidP="00381D76">
            <w:pPr>
              <w:rPr>
                <w:rFonts w:ascii="Segoe UI" w:hAnsi="Segoe UI" w:cs="Segoe UI"/>
                <w:bCs/>
                <w:lang w:eastAsia="en-GB"/>
              </w:rPr>
            </w:pPr>
          </w:p>
          <w:p w14:paraId="085D0DA8" w14:textId="77777777" w:rsidR="0060550A" w:rsidRDefault="0060550A" w:rsidP="00381D76">
            <w:pPr>
              <w:rPr>
                <w:rFonts w:ascii="Segoe UI" w:hAnsi="Segoe UI" w:cs="Segoe UI"/>
                <w:bCs/>
                <w:lang w:eastAsia="en-GB"/>
              </w:rPr>
            </w:pPr>
          </w:p>
          <w:p w14:paraId="66B521D0" w14:textId="77777777" w:rsidR="0060550A" w:rsidRDefault="0060550A" w:rsidP="00381D76">
            <w:pPr>
              <w:rPr>
                <w:rFonts w:ascii="Segoe UI" w:hAnsi="Segoe UI" w:cs="Segoe UI"/>
                <w:bCs/>
                <w:lang w:eastAsia="en-GB"/>
              </w:rPr>
            </w:pPr>
            <w:r>
              <w:rPr>
                <w:rFonts w:ascii="Segoe UI" w:hAnsi="Segoe UI" w:cs="Segoe UI"/>
                <w:bCs/>
                <w:lang w:eastAsia="en-GB"/>
              </w:rPr>
              <w:t>d</w:t>
            </w:r>
          </w:p>
          <w:p w14:paraId="017FC32B" w14:textId="77777777" w:rsidR="0060550A" w:rsidRDefault="0060550A" w:rsidP="00381D76">
            <w:pPr>
              <w:rPr>
                <w:rFonts w:ascii="Segoe UI" w:hAnsi="Segoe UI" w:cs="Segoe UI"/>
                <w:bCs/>
                <w:lang w:eastAsia="en-GB"/>
              </w:rPr>
            </w:pPr>
          </w:p>
          <w:p w14:paraId="4673B520" w14:textId="77777777" w:rsidR="0060550A" w:rsidRDefault="0060550A" w:rsidP="00381D76">
            <w:pPr>
              <w:rPr>
                <w:rFonts w:ascii="Segoe UI" w:hAnsi="Segoe UI" w:cs="Segoe UI"/>
                <w:bCs/>
                <w:lang w:eastAsia="en-GB"/>
              </w:rPr>
            </w:pPr>
          </w:p>
          <w:p w14:paraId="65003347" w14:textId="5FF8648D" w:rsidR="0060550A" w:rsidRPr="001F442D" w:rsidRDefault="0060550A" w:rsidP="00381D76">
            <w:pPr>
              <w:rPr>
                <w:rFonts w:ascii="Segoe UI" w:hAnsi="Segoe UI" w:cs="Segoe UI"/>
                <w:bCs/>
                <w:lang w:eastAsia="en-GB"/>
              </w:rPr>
            </w:pPr>
            <w:r>
              <w:rPr>
                <w:rFonts w:ascii="Segoe UI" w:hAnsi="Segoe UI" w:cs="Segoe UI"/>
                <w:bCs/>
                <w:lang w:eastAsia="en-GB"/>
              </w:rPr>
              <w:t>e</w:t>
            </w:r>
          </w:p>
        </w:tc>
        <w:tc>
          <w:tcPr>
            <w:tcW w:w="8189" w:type="dxa"/>
            <w:tcBorders>
              <w:left w:val="single" w:sz="4" w:space="0" w:color="auto"/>
            </w:tcBorders>
          </w:tcPr>
          <w:p w14:paraId="15B56EF0" w14:textId="5B525706" w:rsidR="00CC6AC9" w:rsidRDefault="004C500F" w:rsidP="00381D76">
            <w:pPr>
              <w:jc w:val="both"/>
              <w:rPr>
                <w:rFonts w:ascii="Segoe UI" w:hAnsi="Segoe UI" w:cs="Segoe UI"/>
                <w:bCs/>
                <w:lang w:eastAsia="en-GB"/>
              </w:rPr>
            </w:pPr>
            <w:r w:rsidRPr="004C500F">
              <w:rPr>
                <w:rFonts w:ascii="Segoe UI" w:hAnsi="Segoe UI" w:cs="Segoe UI"/>
                <w:b/>
                <w:lang w:eastAsia="en-GB"/>
              </w:rPr>
              <w:t xml:space="preserve">Internal Audit </w:t>
            </w:r>
            <w:r w:rsidR="00805DEA">
              <w:rPr>
                <w:rFonts w:ascii="Segoe UI" w:hAnsi="Segoe UI" w:cs="Segoe UI"/>
                <w:b/>
                <w:lang w:eastAsia="en-GB"/>
              </w:rPr>
              <w:t>Plan FY23</w:t>
            </w:r>
          </w:p>
          <w:p w14:paraId="43DC1563" w14:textId="77777777" w:rsidR="004C500F" w:rsidRDefault="004C500F" w:rsidP="00381D76">
            <w:pPr>
              <w:jc w:val="both"/>
              <w:rPr>
                <w:rFonts w:ascii="Segoe UI" w:hAnsi="Segoe UI" w:cs="Segoe UI"/>
                <w:bCs/>
                <w:lang w:eastAsia="en-GB"/>
              </w:rPr>
            </w:pPr>
          </w:p>
          <w:p w14:paraId="5AFC5FE3" w14:textId="54D60317" w:rsidR="00B46457" w:rsidRDefault="00505E8A" w:rsidP="00381D76">
            <w:pPr>
              <w:jc w:val="both"/>
              <w:rPr>
                <w:rFonts w:ascii="Segoe UI" w:hAnsi="Segoe UI" w:cs="Segoe UI"/>
                <w:bCs/>
                <w:lang w:eastAsia="en-GB"/>
              </w:rPr>
            </w:pPr>
            <w:r>
              <w:rPr>
                <w:rFonts w:ascii="Segoe UI" w:hAnsi="Segoe UI" w:cs="Segoe UI"/>
                <w:bCs/>
                <w:lang w:eastAsia="en-GB"/>
              </w:rPr>
              <w:t>Karen Finlayson presented</w:t>
            </w:r>
            <w:r w:rsidR="00AE15D7">
              <w:rPr>
                <w:rFonts w:ascii="Segoe UI" w:hAnsi="Segoe UI" w:cs="Segoe UI"/>
                <w:bCs/>
                <w:lang w:eastAsia="en-GB"/>
              </w:rPr>
              <w:t xml:space="preserve"> the </w:t>
            </w:r>
            <w:r>
              <w:rPr>
                <w:rFonts w:ascii="Segoe UI" w:hAnsi="Segoe UI" w:cs="Segoe UI"/>
                <w:bCs/>
                <w:lang w:eastAsia="en-GB"/>
              </w:rPr>
              <w:t xml:space="preserve">draft </w:t>
            </w:r>
            <w:r w:rsidR="00E830DC">
              <w:rPr>
                <w:rFonts w:ascii="Segoe UI" w:hAnsi="Segoe UI" w:cs="Segoe UI"/>
                <w:bCs/>
                <w:lang w:eastAsia="en-GB"/>
              </w:rPr>
              <w:t xml:space="preserve">Internal Audit </w:t>
            </w:r>
            <w:r>
              <w:rPr>
                <w:rFonts w:ascii="Segoe UI" w:hAnsi="Segoe UI" w:cs="Segoe UI"/>
                <w:bCs/>
                <w:lang w:eastAsia="en-GB"/>
              </w:rPr>
              <w:t xml:space="preserve">Plan </w:t>
            </w:r>
            <w:r w:rsidR="00E830DC">
              <w:rPr>
                <w:rFonts w:ascii="Segoe UI" w:hAnsi="Segoe UI" w:cs="Segoe UI"/>
                <w:bCs/>
                <w:lang w:eastAsia="en-GB"/>
              </w:rPr>
              <w:t xml:space="preserve">2022/23 at </w:t>
            </w:r>
            <w:r>
              <w:rPr>
                <w:rFonts w:ascii="Segoe UI" w:hAnsi="Segoe UI" w:cs="Segoe UI"/>
                <w:bCs/>
                <w:lang w:eastAsia="en-GB"/>
              </w:rPr>
              <w:t xml:space="preserve">paper </w:t>
            </w:r>
            <w:r w:rsidR="00E8370A">
              <w:rPr>
                <w:rFonts w:ascii="Segoe UI" w:hAnsi="Segoe UI" w:cs="Segoe UI"/>
                <w:bCs/>
                <w:lang w:eastAsia="en-GB"/>
              </w:rPr>
              <w:t xml:space="preserve">AC </w:t>
            </w:r>
            <w:r w:rsidR="00306220">
              <w:rPr>
                <w:rFonts w:ascii="Segoe UI" w:hAnsi="Segoe UI" w:cs="Segoe UI"/>
                <w:bCs/>
                <w:lang w:eastAsia="en-GB"/>
              </w:rPr>
              <w:t>29</w:t>
            </w:r>
            <w:r w:rsidR="00E8370A">
              <w:rPr>
                <w:rFonts w:ascii="Segoe UI" w:hAnsi="Segoe UI" w:cs="Segoe UI"/>
                <w:bCs/>
                <w:lang w:eastAsia="en-GB"/>
              </w:rPr>
              <w:t>/2022</w:t>
            </w:r>
            <w:r w:rsidR="00705575">
              <w:rPr>
                <w:rFonts w:ascii="Segoe UI" w:hAnsi="Segoe UI" w:cs="Segoe UI"/>
                <w:bCs/>
                <w:lang w:eastAsia="en-GB"/>
              </w:rPr>
              <w:t xml:space="preserve"> </w:t>
            </w:r>
            <w:r w:rsidR="008F1A87">
              <w:rPr>
                <w:rFonts w:ascii="Segoe UI" w:hAnsi="Segoe UI" w:cs="Segoe UI"/>
                <w:bCs/>
                <w:lang w:eastAsia="en-GB"/>
              </w:rPr>
              <w:t xml:space="preserve">and </w:t>
            </w:r>
            <w:r w:rsidR="00A44430">
              <w:rPr>
                <w:rFonts w:ascii="Segoe UI" w:hAnsi="Segoe UI" w:cs="Segoe UI"/>
                <w:bCs/>
                <w:lang w:eastAsia="en-GB"/>
              </w:rPr>
              <w:t xml:space="preserve">confirmed that it had been reviewed and discussed through the Executive and </w:t>
            </w:r>
            <w:r w:rsidR="004C5D85">
              <w:rPr>
                <w:rFonts w:ascii="Segoe UI" w:hAnsi="Segoe UI" w:cs="Segoe UI"/>
                <w:bCs/>
                <w:lang w:eastAsia="en-GB"/>
              </w:rPr>
              <w:t xml:space="preserve">two additional requests had been made </w:t>
            </w:r>
            <w:r w:rsidR="00A44430">
              <w:rPr>
                <w:rFonts w:ascii="Segoe UI" w:hAnsi="Segoe UI" w:cs="Segoe UI"/>
                <w:bCs/>
                <w:lang w:eastAsia="en-GB"/>
              </w:rPr>
              <w:t xml:space="preserve">in </w:t>
            </w:r>
            <w:r w:rsidR="00150EE0">
              <w:rPr>
                <w:rFonts w:ascii="Segoe UI" w:hAnsi="Segoe UI" w:cs="Segoe UI"/>
                <w:bCs/>
                <w:lang w:eastAsia="en-GB"/>
              </w:rPr>
              <w:t xml:space="preserve">the </w:t>
            </w:r>
            <w:r w:rsidR="00A44430">
              <w:rPr>
                <w:rFonts w:ascii="Segoe UI" w:hAnsi="Segoe UI" w:cs="Segoe UI"/>
                <w:bCs/>
                <w:lang w:eastAsia="en-GB"/>
              </w:rPr>
              <w:t xml:space="preserve">private </w:t>
            </w:r>
            <w:r w:rsidR="00150EE0">
              <w:rPr>
                <w:rFonts w:ascii="Segoe UI" w:hAnsi="Segoe UI" w:cs="Segoe UI"/>
                <w:bCs/>
                <w:lang w:eastAsia="en-GB"/>
              </w:rPr>
              <w:t>pre-meeting</w:t>
            </w:r>
            <w:r w:rsidR="00A44430">
              <w:rPr>
                <w:rFonts w:ascii="Segoe UI" w:hAnsi="Segoe UI" w:cs="Segoe UI"/>
                <w:bCs/>
                <w:lang w:eastAsia="en-GB"/>
              </w:rPr>
              <w:t xml:space="preserve"> earlier with the Committee</w:t>
            </w:r>
            <w:r w:rsidR="004C5D85">
              <w:rPr>
                <w:rFonts w:ascii="Segoe UI" w:hAnsi="Segoe UI" w:cs="Segoe UI"/>
                <w:bCs/>
                <w:lang w:eastAsia="en-GB"/>
              </w:rPr>
              <w:t xml:space="preserve"> that</w:t>
            </w:r>
            <w:r w:rsidR="00150EE0">
              <w:rPr>
                <w:rFonts w:ascii="Segoe UI" w:hAnsi="Segoe UI" w:cs="Segoe UI"/>
                <w:bCs/>
                <w:lang w:eastAsia="en-GB"/>
              </w:rPr>
              <w:t>:</w:t>
            </w:r>
          </w:p>
          <w:p w14:paraId="741758DC" w14:textId="0CA15B29" w:rsidR="00DA6877" w:rsidRDefault="006C524C" w:rsidP="00306220">
            <w:pPr>
              <w:pStyle w:val="ListParagraph"/>
              <w:numPr>
                <w:ilvl w:val="0"/>
                <w:numId w:val="20"/>
              </w:numPr>
              <w:jc w:val="both"/>
              <w:rPr>
                <w:rFonts w:ascii="Segoe UI" w:hAnsi="Segoe UI" w:cs="Segoe UI"/>
                <w:bCs/>
                <w:lang w:eastAsia="en-GB"/>
              </w:rPr>
            </w:pPr>
            <w:r>
              <w:rPr>
                <w:rFonts w:ascii="Segoe UI" w:hAnsi="Segoe UI" w:cs="Segoe UI"/>
                <w:bCs/>
                <w:lang w:eastAsia="en-GB"/>
              </w:rPr>
              <w:t>the PICU follow-up review would become a standard follow-up review, rather than a detailed one</w:t>
            </w:r>
            <w:r w:rsidR="00055AB8">
              <w:rPr>
                <w:rFonts w:ascii="Segoe UI" w:hAnsi="Segoe UI" w:cs="Segoe UI"/>
                <w:bCs/>
                <w:lang w:eastAsia="en-GB"/>
              </w:rPr>
              <w:t xml:space="preserve">; </w:t>
            </w:r>
            <w:r w:rsidR="00E2757C">
              <w:rPr>
                <w:rFonts w:ascii="Segoe UI" w:hAnsi="Segoe UI" w:cs="Segoe UI"/>
                <w:bCs/>
                <w:lang w:eastAsia="en-GB"/>
              </w:rPr>
              <w:t>and</w:t>
            </w:r>
          </w:p>
          <w:p w14:paraId="17687E1E" w14:textId="7D544C78" w:rsidR="00055AB8" w:rsidRDefault="00055AB8" w:rsidP="00306220">
            <w:pPr>
              <w:pStyle w:val="ListParagraph"/>
              <w:numPr>
                <w:ilvl w:val="0"/>
                <w:numId w:val="20"/>
              </w:numPr>
              <w:jc w:val="both"/>
              <w:rPr>
                <w:rFonts w:ascii="Segoe UI" w:hAnsi="Segoe UI" w:cs="Segoe UI"/>
                <w:bCs/>
                <w:lang w:eastAsia="en-GB"/>
              </w:rPr>
            </w:pPr>
            <w:r>
              <w:rPr>
                <w:rFonts w:ascii="Segoe UI" w:hAnsi="Segoe UI" w:cs="Segoe UI"/>
                <w:bCs/>
                <w:lang w:eastAsia="en-GB"/>
              </w:rPr>
              <w:t xml:space="preserve">improving waiting lists would become an additional review and replace the Estates review.  </w:t>
            </w:r>
          </w:p>
          <w:p w14:paraId="260689C9" w14:textId="42A13E5C" w:rsidR="004C5D85" w:rsidRDefault="004C5D85" w:rsidP="004C5D85">
            <w:pPr>
              <w:jc w:val="both"/>
              <w:rPr>
                <w:rFonts w:ascii="Segoe UI" w:hAnsi="Segoe UI" w:cs="Segoe UI"/>
                <w:bCs/>
                <w:lang w:eastAsia="en-GB"/>
              </w:rPr>
            </w:pPr>
          </w:p>
          <w:p w14:paraId="3EE22477" w14:textId="6467FCD8" w:rsidR="004C5D85" w:rsidRDefault="009133E9" w:rsidP="004C5D85">
            <w:pPr>
              <w:jc w:val="both"/>
              <w:rPr>
                <w:rFonts w:ascii="Segoe UI" w:hAnsi="Segoe UI" w:cs="Segoe UI"/>
                <w:bCs/>
                <w:lang w:eastAsia="en-GB"/>
              </w:rPr>
            </w:pPr>
            <w:r>
              <w:rPr>
                <w:rFonts w:ascii="Segoe UI" w:hAnsi="Segoe UI" w:cs="Segoe UI"/>
                <w:bCs/>
                <w:lang w:eastAsia="en-GB"/>
              </w:rPr>
              <w:t xml:space="preserve">The Chair referred to p.8 in the report and </w:t>
            </w:r>
            <w:r w:rsidR="009507F0">
              <w:rPr>
                <w:rFonts w:ascii="Segoe UI" w:hAnsi="Segoe UI" w:cs="Segoe UI"/>
                <w:bCs/>
                <w:lang w:eastAsia="en-GB"/>
              </w:rPr>
              <w:t>noted that</w:t>
            </w:r>
            <w:r>
              <w:rPr>
                <w:rFonts w:ascii="Segoe UI" w:hAnsi="Segoe UI" w:cs="Segoe UI"/>
                <w:bCs/>
                <w:lang w:eastAsia="en-GB"/>
              </w:rPr>
              <w:t xml:space="preserve"> the frequency of the </w:t>
            </w:r>
            <w:r w:rsidR="009507F0">
              <w:rPr>
                <w:rFonts w:ascii="Segoe UI" w:hAnsi="Segoe UI" w:cs="Segoe UI"/>
                <w:bCs/>
                <w:lang w:eastAsia="en-GB"/>
              </w:rPr>
              <w:t>reviews suggested may not all be warranted on th</w:t>
            </w:r>
            <w:r w:rsidR="001D1992">
              <w:rPr>
                <w:rFonts w:ascii="Segoe UI" w:hAnsi="Segoe UI" w:cs="Segoe UI"/>
                <w:bCs/>
                <w:lang w:eastAsia="en-GB"/>
              </w:rPr>
              <w:t>ose</w:t>
            </w:r>
            <w:r w:rsidR="009507F0">
              <w:rPr>
                <w:rFonts w:ascii="Segoe UI" w:hAnsi="Segoe UI" w:cs="Segoe UI"/>
                <w:bCs/>
                <w:lang w:eastAsia="en-GB"/>
              </w:rPr>
              <w:t xml:space="preserve"> timescale</w:t>
            </w:r>
            <w:r w:rsidR="001D1992">
              <w:rPr>
                <w:rFonts w:ascii="Segoe UI" w:hAnsi="Segoe UI" w:cs="Segoe UI"/>
                <w:bCs/>
                <w:lang w:eastAsia="en-GB"/>
              </w:rPr>
              <w:t>s</w:t>
            </w:r>
            <w:r w:rsidR="009507F0">
              <w:rPr>
                <w:rFonts w:ascii="Segoe UI" w:hAnsi="Segoe UI" w:cs="Segoe UI"/>
                <w:bCs/>
                <w:lang w:eastAsia="en-GB"/>
              </w:rPr>
              <w:t xml:space="preserve">, unless the risk profile of the review areas </w:t>
            </w:r>
            <w:r w:rsidR="00AE538C">
              <w:rPr>
                <w:rFonts w:ascii="Segoe UI" w:hAnsi="Segoe UI" w:cs="Segoe UI"/>
                <w:bCs/>
                <w:lang w:eastAsia="en-GB"/>
              </w:rPr>
              <w:t xml:space="preserve">indicated </w:t>
            </w:r>
            <w:r w:rsidR="009507F0">
              <w:rPr>
                <w:rFonts w:ascii="Segoe UI" w:hAnsi="Segoe UI" w:cs="Segoe UI"/>
                <w:bCs/>
                <w:lang w:eastAsia="en-GB"/>
              </w:rPr>
              <w:t>otherwise</w:t>
            </w:r>
            <w:r w:rsidR="00BD653D">
              <w:rPr>
                <w:rFonts w:ascii="Segoe UI" w:hAnsi="Segoe UI" w:cs="Segoe UI"/>
                <w:bCs/>
                <w:lang w:eastAsia="en-GB"/>
              </w:rPr>
              <w:t>.  Karen Finlayson replied that the risk assessment of the reviews had been rolled forwards based upon historic one undertaken</w:t>
            </w:r>
            <w:r w:rsidR="001D1992">
              <w:rPr>
                <w:rFonts w:ascii="Segoe UI" w:hAnsi="Segoe UI" w:cs="Segoe UI"/>
                <w:bCs/>
                <w:lang w:eastAsia="en-GB"/>
              </w:rPr>
              <w:t>;</w:t>
            </w:r>
            <w:r w:rsidR="00BD653D">
              <w:rPr>
                <w:rFonts w:ascii="Segoe UI" w:hAnsi="Segoe UI" w:cs="Segoe UI"/>
                <w:bCs/>
                <w:lang w:eastAsia="en-GB"/>
              </w:rPr>
              <w:t xml:space="preserve"> these had been considered and reassessed to check whether there had been significant changes in their risk profile</w:t>
            </w:r>
            <w:r w:rsidR="001D33D7">
              <w:rPr>
                <w:rFonts w:ascii="Segoe UI" w:hAnsi="Segoe UI" w:cs="Segoe UI"/>
                <w:bCs/>
                <w:lang w:eastAsia="en-GB"/>
              </w:rPr>
              <w:t xml:space="preserve">.  Frequency of reviews could be over a cycle of 2-3 years but if an area was not being reviewed over a 3 year period then </w:t>
            </w:r>
            <w:r w:rsidR="00A97BA0">
              <w:rPr>
                <w:rFonts w:ascii="Segoe UI" w:hAnsi="Segoe UI" w:cs="Segoe UI"/>
                <w:bCs/>
                <w:lang w:eastAsia="en-GB"/>
              </w:rPr>
              <w:t>this suggested that it was consistently low risk or not being flagged on the Board Assurance Framework or assurance was being gained through a different source</w:t>
            </w:r>
            <w:r w:rsidR="00896807">
              <w:rPr>
                <w:rFonts w:ascii="Segoe UI" w:hAnsi="Segoe UI" w:cs="Segoe UI"/>
                <w:bCs/>
                <w:lang w:eastAsia="en-GB"/>
              </w:rPr>
              <w:t xml:space="preserve"> (such as the Care Quality Commission or the Trust’s internal arrangements on quality</w:t>
            </w:r>
            <w:r w:rsidR="00CD6706">
              <w:rPr>
                <w:rFonts w:ascii="Segoe UI" w:hAnsi="Segoe UI" w:cs="Segoe UI"/>
                <w:bCs/>
                <w:lang w:eastAsia="en-GB"/>
              </w:rPr>
              <w:t>)</w:t>
            </w:r>
            <w:r w:rsidR="00334932">
              <w:rPr>
                <w:rFonts w:ascii="Segoe UI" w:hAnsi="Segoe UI" w:cs="Segoe UI"/>
                <w:bCs/>
                <w:lang w:eastAsia="en-GB"/>
              </w:rPr>
              <w:t xml:space="preserve"> as Internal Audit was part of the Trust’s assurance picture but not its entirety</w:t>
            </w:r>
            <w:r w:rsidR="00A97BA0">
              <w:rPr>
                <w:rFonts w:ascii="Segoe UI" w:hAnsi="Segoe UI" w:cs="Segoe UI"/>
                <w:bCs/>
                <w:lang w:eastAsia="en-GB"/>
              </w:rPr>
              <w:t xml:space="preserve">. </w:t>
            </w:r>
            <w:r w:rsidR="00CD6706">
              <w:rPr>
                <w:rFonts w:ascii="Segoe UI" w:hAnsi="Segoe UI" w:cs="Segoe UI"/>
                <w:bCs/>
                <w:lang w:eastAsia="en-GB"/>
              </w:rPr>
              <w:t xml:space="preserve"> She noted that the Trust needed to consider the other sources of assurance available to it so that </w:t>
            </w:r>
            <w:r w:rsidR="00E7124B">
              <w:rPr>
                <w:rFonts w:ascii="Segoe UI" w:hAnsi="Segoe UI" w:cs="Segoe UI"/>
                <w:bCs/>
                <w:lang w:eastAsia="en-GB"/>
              </w:rPr>
              <w:t xml:space="preserve">it could be satisfied that there was sufficient coverage.  </w:t>
            </w:r>
            <w:r w:rsidR="00A97BA0">
              <w:rPr>
                <w:rFonts w:ascii="Segoe UI" w:hAnsi="Segoe UI" w:cs="Segoe UI"/>
                <w:bCs/>
                <w:lang w:eastAsia="en-GB"/>
              </w:rPr>
              <w:t xml:space="preserve"> </w:t>
            </w:r>
            <w:r w:rsidR="009507F0">
              <w:rPr>
                <w:rFonts w:ascii="Segoe UI" w:hAnsi="Segoe UI" w:cs="Segoe UI"/>
                <w:bCs/>
                <w:lang w:eastAsia="en-GB"/>
              </w:rPr>
              <w:t xml:space="preserve"> </w:t>
            </w:r>
          </w:p>
          <w:p w14:paraId="4BAA45B1" w14:textId="5E407DA7" w:rsidR="009507F0" w:rsidRDefault="009507F0" w:rsidP="004C5D85">
            <w:pPr>
              <w:jc w:val="both"/>
              <w:rPr>
                <w:rFonts w:ascii="Segoe UI" w:hAnsi="Segoe UI" w:cs="Segoe UI"/>
                <w:bCs/>
                <w:lang w:eastAsia="en-GB"/>
              </w:rPr>
            </w:pPr>
          </w:p>
          <w:p w14:paraId="6B214E26" w14:textId="3CA46959" w:rsidR="009507F0" w:rsidRDefault="00E7124B" w:rsidP="004C5D85">
            <w:pPr>
              <w:jc w:val="both"/>
              <w:rPr>
                <w:rFonts w:ascii="Segoe UI" w:hAnsi="Segoe UI" w:cs="Segoe UI"/>
                <w:bCs/>
                <w:lang w:eastAsia="en-GB"/>
              </w:rPr>
            </w:pPr>
            <w:r>
              <w:rPr>
                <w:rFonts w:ascii="Segoe UI" w:hAnsi="Segoe UI" w:cs="Segoe UI"/>
                <w:bCs/>
                <w:i/>
                <w:iCs/>
                <w:lang w:eastAsia="en-GB"/>
              </w:rPr>
              <w:t>The Chief Medical Officer</w:t>
            </w:r>
            <w:r w:rsidR="001714D8">
              <w:rPr>
                <w:rFonts w:ascii="Segoe UI" w:hAnsi="Segoe UI" w:cs="Segoe UI"/>
                <w:bCs/>
                <w:i/>
                <w:iCs/>
                <w:lang w:eastAsia="en-GB"/>
              </w:rPr>
              <w:t xml:space="preserve"> (the CMO)</w:t>
            </w:r>
            <w:r>
              <w:rPr>
                <w:rFonts w:ascii="Segoe UI" w:hAnsi="Segoe UI" w:cs="Segoe UI"/>
                <w:bCs/>
                <w:i/>
                <w:iCs/>
                <w:lang w:eastAsia="en-GB"/>
              </w:rPr>
              <w:t xml:space="preserve"> joined the meeting</w:t>
            </w:r>
            <w:r>
              <w:rPr>
                <w:rFonts w:ascii="Segoe UI" w:hAnsi="Segoe UI" w:cs="Segoe UI"/>
                <w:bCs/>
                <w:lang w:eastAsia="en-GB"/>
              </w:rPr>
              <w:t xml:space="preserve">. </w:t>
            </w:r>
          </w:p>
          <w:p w14:paraId="52FDF1B7" w14:textId="732EE4DA" w:rsidR="00E7124B" w:rsidRDefault="00E7124B" w:rsidP="004C5D85">
            <w:pPr>
              <w:jc w:val="both"/>
              <w:rPr>
                <w:rFonts w:ascii="Segoe UI" w:hAnsi="Segoe UI" w:cs="Segoe UI"/>
                <w:bCs/>
                <w:lang w:eastAsia="en-GB"/>
              </w:rPr>
            </w:pPr>
          </w:p>
          <w:p w14:paraId="690E6432" w14:textId="6E5F7EA9" w:rsidR="00E7124B" w:rsidRPr="00E7124B" w:rsidRDefault="00365462" w:rsidP="004C5D85">
            <w:pPr>
              <w:jc w:val="both"/>
              <w:rPr>
                <w:rFonts w:ascii="Segoe UI" w:hAnsi="Segoe UI" w:cs="Segoe UI"/>
                <w:bCs/>
                <w:lang w:eastAsia="en-GB"/>
              </w:rPr>
            </w:pPr>
            <w:r>
              <w:rPr>
                <w:rFonts w:ascii="Segoe UI" w:hAnsi="Segoe UI" w:cs="Segoe UI"/>
                <w:bCs/>
                <w:lang w:eastAsia="en-GB"/>
              </w:rPr>
              <w:t>The Chair ask</w:t>
            </w:r>
            <w:r w:rsidR="00866B49">
              <w:rPr>
                <w:rFonts w:ascii="Segoe UI" w:hAnsi="Segoe UI" w:cs="Segoe UI"/>
                <w:bCs/>
                <w:lang w:eastAsia="en-GB"/>
              </w:rPr>
              <w:t xml:space="preserve">ed if the </w:t>
            </w:r>
            <w:r w:rsidR="00866B49" w:rsidRPr="00866B49">
              <w:rPr>
                <w:rFonts w:ascii="Segoe UI" w:hAnsi="Segoe UI" w:cs="Segoe UI"/>
                <w:bCs/>
                <w:lang w:eastAsia="en-GB"/>
              </w:rPr>
              <w:t>draft Internal Audit Plan 2022/23</w:t>
            </w:r>
            <w:r w:rsidR="00866B49">
              <w:rPr>
                <w:rFonts w:ascii="Segoe UI" w:hAnsi="Segoe UI" w:cs="Segoe UI"/>
                <w:bCs/>
                <w:lang w:eastAsia="en-GB"/>
              </w:rPr>
              <w:t xml:space="preserve"> was </w:t>
            </w:r>
            <w:r w:rsidR="00A87089">
              <w:rPr>
                <w:rFonts w:ascii="Segoe UI" w:hAnsi="Segoe UI" w:cs="Segoe UI"/>
                <w:bCs/>
                <w:lang w:eastAsia="en-GB"/>
              </w:rPr>
              <w:t xml:space="preserve">reasonable in covering off the key risks.  </w:t>
            </w:r>
            <w:r w:rsidR="00424B0B" w:rsidRPr="00424B0B">
              <w:rPr>
                <w:rFonts w:ascii="Segoe UI" w:hAnsi="Segoe UI" w:cs="Segoe UI"/>
                <w:bCs/>
                <w:lang w:eastAsia="en-GB"/>
              </w:rPr>
              <w:t>Karen Finlayson</w:t>
            </w:r>
            <w:r w:rsidR="00424B0B">
              <w:rPr>
                <w:rFonts w:ascii="Segoe UI" w:hAnsi="Segoe UI" w:cs="Segoe UI"/>
                <w:bCs/>
                <w:lang w:eastAsia="en-GB"/>
              </w:rPr>
              <w:t xml:space="preserve"> replied that it was reasonable to support a Head of Internal Audit Opinion; if a new emerging risk was identified</w:t>
            </w:r>
            <w:r w:rsidR="00D04EC0">
              <w:rPr>
                <w:rFonts w:ascii="Segoe UI" w:hAnsi="Segoe UI" w:cs="Segoe UI"/>
                <w:bCs/>
                <w:lang w:eastAsia="en-GB"/>
              </w:rPr>
              <w:t xml:space="preserve"> or it became apparent that there was insufficient coverage in an area then there was flexibility to make changes and be agile in response. </w:t>
            </w:r>
            <w:r w:rsidR="0034386A">
              <w:rPr>
                <w:rFonts w:ascii="Segoe UI" w:hAnsi="Segoe UI" w:cs="Segoe UI"/>
                <w:bCs/>
                <w:lang w:eastAsia="en-GB"/>
              </w:rPr>
              <w:t xml:space="preserve"> However, there was a balance to be struck between the Internal Audit resource commitment available </w:t>
            </w:r>
            <w:r w:rsidR="00537B27">
              <w:rPr>
                <w:rFonts w:ascii="Segoe UI" w:hAnsi="Segoe UI" w:cs="Segoe UI"/>
                <w:bCs/>
                <w:lang w:eastAsia="en-GB"/>
              </w:rPr>
              <w:t xml:space="preserve">and other assurance available to the Trust.  The Chair asked whether there could be follow-up work on </w:t>
            </w:r>
            <w:r w:rsidR="008D3614">
              <w:rPr>
                <w:rFonts w:ascii="Segoe UI" w:hAnsi="Segoe UI" w:cs="Segoe UI"/>
                <w:bCs/>
                <w:lang w:eastAsia="en-GB"/>
              </w:rPr>
              <w:t>any areas which may be exposed as not having assurance</w:t>
            </w:r>
            <w:r w:rsidR="00D04EC0">
              <w:rPr>
                <w:rFonts w:ascii="Segoe UI" w:hAnsi="Segoe UI" w:cs="Segoe UI"/>
                <w:bCs/>
                <w:lang w:eastAsia="en-GB"/>
              </w:rPr>
              <w:t xml:space="preserve"> </w:t>
            </w:r>
            <w:r w:rsidR="00A43AC1">
              <w:rPr>
                <w:rFonts w:ascii="Segoe UI" w:hAnsi="Segoe UI" w:cs="Segoe UI"/>
                <w:bCs/>
                <w:lang w:eastAsia="en-GB"/>
              </w:rPr>
              <w:t xml:space="preserve">through the Internal Audit Plan </w:t>
            </w:r>
            <w:r w:rsidR="008F24AF">
              <w:rPr>
                <w:rFonts w:ascii="Segoe UI" w:hAnsi="Segoe UI" w:cs="Segoe UI"/>
                <w:bCs/>
                <w:lang w:eastAsia="en-GB"/>
              </w:rPr>
              <w:t xml:space="preserve">and, if so, consideration as to how the Committee could receive assurance. </w:t>
            </w:r>
            <w:r w:rsidR="00A23670">
              <w:rPr>
                <w:rFonts w:ascii="Segoe UI" w:hAnsi="Segoe UI" w:cs="Segoe UI"/>
                <w:bCs/>
                <w:lang w:eastAsia="en-GB"/>
              </w:rPr>
              <w:t xml:space="preserve"> She commented that </w:t>
            </w:r>
            <w:r w:rsidR="00E30804">
              <w:rPr>
                <w:rFonts w:ascii="Segoe UI" w:hAnsi="Segoe UI" w:cs="Segoe UI"/>
                <w:bCs/>
                <w:lang w:eastAsia="en-GB"/>
              </w:rPr>
              <w:t xml:space="preserve">separate work may be required by the Board on the Cost Improvement Programme </w:t>
            </w:r>
            <w:r w:rsidR="005920E6">
              <w:rPr>
                <w:rFonts w:ascii="Segoe UI" w:hAnsi="Segoe UI" w:cs="Segoe UI"/>
                <w:bCs/>
                <w:lang w:eastAsia="en-GB"/>
              </w:rPr>
              <w:t>(</w:t>
            </w:r>
            <w:r w:rsidR="005920E6">
              <w:rPr>
                <w:rFonts w:ascii="Segoe UI" w:hAnsi="Segoe UI" w:cs="Segoe UI"/>
                <w:b/>
                <w:lang w:eastAsia="en-GB"/>
              </w:rPr>
              <w:t>CIP</w:t>
            </w:r>
            <w:r w:rsidR="005920E6">
              <w:rPr>
                <w:rFonts w:ascii="Segoe UI" w:hAnsi="Segoe UI" w:cs="Segoe UI"/>
                <w:bCs/>
                <w:lang w:eastAsia="en-GB"/>
              </w:rPr>
              <w:t>)</w:t>
            </w:r>
            <w:r w:rsidR="005920E6">
              <w:rPr>
                <w:rFonts w:ascii="Segoe UI" w:hAnsi="Segoe UI" w:cs="Segoe UI"/>
                <w:b/>
                <w:lang w:eastAsia="en-GB"/>
              </w:rPr>
              <w:t xml:space="preserve"> </w:t>
            </w:r>
            <w:r w:rsidR="00E30804">
              <w:rPr>
                <w:rFonts w:ascii="Segoe UI" w:hAnsi="Segoe UI" w:cs="Segoe UI"/>
                <w:bCs/>
                <w:lang w:eastAsia="en-GB"/>
              </w:rPr>
              <w:t>as this was an area of exposure</w:t>
            </w:r>
            <w:r w:rsidR="00796C73">
              <w:rPr>
                <w:rFonts w:ascii="Segoe UI" w:hAnsi="Segoe UI" w:cs="Segoe UI"/>
                <w:bCs/>
                <w:lang w:eastAsia="en-GB"/>
              </w:rPr>
              <w:t xml:space="preserve">.  </w:t>
            </w:r>
            <w:r w:rsidR="008F24AF">
              <w:rPr>
                <w:rFonts w:ascii="Segoe UI" w:hAnsi="Segoe UI" w:cs="Segoe UI"/>
                <w:bCs/>
                <w:lang w:eastAsia="en-GB"/>
              </w:rPr>
              <w:t xml:space="preserve"> </w:t>
            </w:r>
          </w:p>
          <w:p w14:paraId="1D47E32B" w14:textId="69E2A7C9" w:rsidR="009507F0" w:rsidRDefault="009507F0" w:rsidP="004C5D85">
            <w:pPr>
              <w:jc w:val="both"/>
              <w:rPr>
                <w:rFonts w:ascii="Segoe UI" w:hAnsi="Segoe UI" w:cs="Segoe UI"/>
                <w:bCs/>
                <w:lang w:eastAsia="en-GB"/>
              </w:rPr>
            </w:pPr>
          </w:p>
          <w:p w14:paraId="374BA894" w14:textId="4AEFD6D7" w:rsidR="009507F0" w:rsidRPr="004C5D85" w:rsidRDefault="00565578" w:rsidP="004C5D85">
            <w:pPr>
              <w:jc w:val="both"/>
              <w:rPr>
                <w:rFonts w:ascii="Segoe UI" w:hAnsi="Segoe UI" w:cs="Segoe UI"/>
                <w:bCs/>
                <w:lang w:eastAsia="en-GB"/>
              </w:rPr>
            </w:pPr>
            <w:r>
              <w:rPr>
                <w:rFonts w:ascii="Segoe UI" w:hAnsi="Segoe UI" w:cs="Segoe UI"/>
                <w:bCs/>
                <w:lang w:eastAsia="en-GB"/>
              </w:rPr>
              <w:t xml:space="preserve">The Chair commented that she was pleased with how the Internal Audit Plan had been collaboratively developed this year. </w:t>
            </w:r>
          </w:p>
          <w:p w14:paraId="62E2067E" w14:textId="77777777" w:rsidR="00C75AA4" w:rsidRDefault="00C75AA4" w:rsidP="00306220">
            <w:pPr>
              <w:jc w:val="both"/>
              <w:rPr>
                <w:rFonts w:ascii="Segoe UI" w:hAnsi="Segoe UI" w:cs="Segoe UI"/>
                <w:bCs/>
                <w:lang w:eastAsia="en-GB"/>
              </w:rPr>
            </w:pPr>
          </w:p>
          <w:p w14:paraId="271B602B" w14:textId="25A37269" w:rsidR="0034386A" w:rsidRPr="00FC1A1F" w:rsidRDefault="00565578" w:rsidP="00306220">
            <w:pPr>
              <w:jc w:val="both"/>
              <w:rPr>
                <w:rFonts w:ascii="Segoe UI" w:hAnsi="Segoe UI" w:cs="Segoe UI"/>
                <w:bCs/>
                <w:lang w:eastAsia="en-GB"/>
              </w:rPr>
            </w:pPr>
            <w:r>
              <w:rPr>
                <w:rFonts w:ascii="Segoe UI" w:hAnsi="Segoe UI" w:cs="Segoe UI"/>
                <w:b/>
                <w:lang w:eastAsia="en-GB"/>
              </w:rPr>
              <w:t xml:space="preserve">The Committee noted the </w:t>
            </w:r>
            <w:r w:rsidRPr="00565578">
              <w:rPr>
                <w:rFonts w:ascii="Segoe UI" w:hAnsi="Segoe UI" w:cs="Segoe UI"/>
                <w:b/>
                <w:lang w:eastAsia="en-GB"/>
              </w:rPr>
              <w:t>draft Internal Audit Plan 2022/23</w:t>
            </w:r>
            <w:r w:rsidR="00FC1A1F">
              <w:rPr>
                <w:rFonts w:ascii="Segoe UI" w:hAnsi="Segoe UI" w:cs="Segoe UI"/>
                <w:b/>
                <w:lang w:eastAsia="en-GB"/>
              </w:rPr>
              <w:t xml:space="preserve"> and the amendments to be made in relation to</w:t>
            </w:r>
            <w:r w:rsidR="00E241D0">
              <w:rPr>
                <w:rFonts w:ascii="Segoe UI" w:hAnsi="Segoe UI" w:cs="Segoe UI"/>
                <w:b/>
                <w:lang w:eastAsia="en-GB"/>
              </w:rPr>
              <w:t>: (i)</w:t>
            </w:r>
            <w:r w:rsidR="00FC1A1F">
              <w:rPr>
                <w:rFonts w:ascii="Segoe UI" w:hAnsi="Segoe UI" w:cs="Segoe UI"/>
                <w:b/>
                <w:lang w:eastAsia="en-GB"/>
              </w:rPr>
              <w:t xml:space="preserve"> the </w:t>
            </w:r>
            <w:r w:rsidR="00FC1A1F" w:rsidRPr="00FC1A1F">
              <w:rPr>
                <w:rFonts w:ascii="Segoe UI" w:hAnsi="Segoe UI" w:cs="Segoe UI"/>
                <w:b/>
                <w:lang w:eastAsia="en-GB"/>
              </w:rPr>
              <w:t>PICU follow-up review</w:t>
            </w:r>
            <w:r w:rsidR="00FC1A1F">
              <w:rPr>
                <w:rFonts w:ascii="Segoe UI" w:hAnsi="Segoe UI" w:cs="Segoe UI"/>
                <w:b/>
                <w:lang w:eastAsia="en-GB"/>
              </w:rPr>
              <w:t xml:space="preserve"> and</w:t>
            </w:r>
            <w:r w:rsidR="00E241D0">
              <w:rPr>
                <w:rFonts w:ascii="Segoe UI" w:hAnsi="Segoe UI" w:cs="Segoe UI"/>
                <w:b/>
                <w:lang w:eastAsia="en-GB"/>
              </w:rPr>
              <w:t>; (ii)</w:t>
            </w:r>
            <w:r w:rsidR="00FC1A1F">
              <w:rPr>
                <w:rFonts w:ascii="Segoe UI" w:hAnsi="Segoe UI" w:cs="Segoe UI"/>
                <w:b/>
                <w:lang w:eastAsia="en-GB"/>
              </w:rPr>
              <w:t xml:space="preserve"> the additional review on improving waiting </w:t>
            </w:r>
            <w:r w:rsidR="00853615">
              <w:rPr>
                <w:rFonts w:ascii="Segoe UI" w:hAnsi="Segoe UI" w:cs="Segoe UI"/>
                <w:b/>
                <w:lang w:eastAsia="en-GB"/>
              </w:rPr>
              <w:t>lists</w:t>
            </w:r>
            <w:r w:rsidR="00FC1A1F">
              <w:rPr>
                <w:rFonts w:ascii="Segoe UI" w:hAnsi="Segoe UI" w:cs="Segoe UI"/>
                <w:b/>
                <w:lang w:eastAsia="en-GB"/>
              </w:rPr>
              <w:t xml:space="preserve">. </w:t>
            </w:r>
          </w:p>
          <w:p w14:paraId="53BC1C62" w14:textId="60450638" w:rsidR="0034386A" w:rsidRPr="00705575" w:rsidRDefault="0034386A" w:rsidP="00306220">
            <w:pPr>
              <w:jc w:val="both"/>
              <w:rPr>
                <w:rFonts w:ascii="Segoe UI" w:hAnsi="Segoe UI" w:cs="Segoe UI"/>
                <w:bCs/>
                <w:lang w:eastAsia="en-GB"/>
              </w:rPr>
            </w:pPr>
          </w:p>
        </w:tc>
        <w:tc>
          <w:tcPr>
            <w:tcW w:w="1025" w:type="dxa"/>
          </w:tcPr>
          <w:p w14:paraId="15E661D2" w14:textId="77777777" w:rsidR="00CC6AC9" w:rsidRDefault="00CC6AC9" w:rsidP="00381D76">
            <w:pPr>
              <w:rPr>
                <w:rFonts w:ascii="Segoe UI" w:hAnsi="Segoe UI" w:cs="Segoe UI"/>
                <w:lang w:eastAsia="en-GB"/>
              </w:rPr>
            </w:pPr>
          </w:p>
          <w:p w14:paraId="2E873F58" w14:textId="2B905A9D" w:rsidR="00AF310A" w:rsidRDefault="00AF310A" w:rsidP="00381D76">
            <w:pPr>
              <w:rPr>
                <w:rFonts w:ascii="Segoe UI" w:hAnsi="Segoe UI" w:cs="Segoe UI"/>
                <w:lang w:eastAsia="en-GB"/>
              </w:rPr>
            </w:pPr>
          </w:p>
          <w:p w14:paraId="5BF0FAF8" w14:textId="46D8F64D" w:rsidR="008D3614" w:rsidRDefault="008D3614" w:rsidP="00381D76">
            <w:pPr>
              <w:rPr>
                <w:rFonts w:ascii="Segoe UI" w:hAnsi="Segoe UI" w:cs="Segoe UI"/>
                <w:lang w:eastAsia="en-GB"/>
              </w:rPr>
            </w:pPr>
          </w:p>
          <w:p w14:paraId="0C6DCBA1" w14:textId="6B29A94A" w:rsidR="008D3614" w:rsidRDefault="008D3614" w:rsidP="00381D76">
            <w:pPr>
              <w:rPr>
                <w:rFonts w:ascii="Segoe UI" w:hAnsi="Segoe UI" w:cs="Segoe UI"/>
                <w:lang w:eastAsia="en-GB"/>
              </w:rPr>
            </w:pPr>
          </w:p>
          <w:p w14:paraId="385078DD" w14:textId="02398F3B" w:rsidR="008D3614" w:rsidRDefault="008D3614" w:rsidP="00381D76">
            <w:pPr>
              <w:rPr>
                <w:rFonts w:ascii="Segoe UI" w:hAnsi="Segoe UI" w:cs="Segoe UI"/>
                <w:lang w:eastAsia="en-GB"/>
              </w:rPr>
            </w:pPr>
          </w:p>
          <w:p w14:paraId="75386ED9" w14:textId="11015F51" w:rsidR="008D3614" w:rsidRDefault="008D3614" w:rsidP="00381D76">
            <w:pPr>
              <w:rPr>
                <w:rFonts w:ascii="Segoe UI" w:hAnsi="Segoe UI" w:cs="Segoe UI"/>
                <w:lang w:eastAsia="en-GB"/>
              </w:rPr>
            </w:pPr>
          </w:p>
          <w:p w14:paraId="7CB260CB" w14:textId="623838B1" w:rsidR="008D3614" w:rsidRDefault="008D3614" w:rsidP="00381D76">
            <w:pPr>
              <w:rPr>
                <w:rFonts w:ascii="Segoe UI" w:hAnsi="Segoe UI" w:cs="Segoe UI"/>
                <w:lang w:eastAsia="en-GB"/>
              </w:rPr>
            </w:pPr>
          </w:p>
          <w:p w14:paraId="21E3BC57" w14:textId="0A68F473" w:rsidR="008D3614" w:rsidRDefault="008D3614" w:rsidP="00381D76">
            <w:pPr>
              <w:rPr>
                <w:rFonts w:ascii="Segoe UI" w:hAnsi="Segoe UI" w:cs="Segoe UI"/>
                <w:lang w:eastAsia="en-GB"/>
              </w:rPr>
            </w:pPr>
          </w:p>
          <w:p w14:paraId="77768C22" w14:textId="46CD8059" w:rsidR="00E241D0" w:rsidRPr="00E241D0" w:rsidRDefault="00E241D0" w:rsidP="00381D76">
            <w:pPr>
              <w:rPr>
                <w:rFonts w:ascii="Segoe UI" w:hAnsi="Segoe UI" w:cs="Segoe UI"/>
                <w:b/>
                <w:bCs/>
                <w:lang w:eastAsia="en-GB"/>
              </w:rPr>
            </w:pPr>
            <w:r>
              <w:rPr>
                <w:rFonts w:ascii="Segoe UI" w:hAnsi="Segoe UI" w:cs="Segoe UI"/>
                <w:b/>
                <w:bCs/>
                <w:lang w:eastAsia="en-GB"/>
              </w:rPr>
              <w:t>PwC</w:t>
            </w:r>
          </w:p>
          <w:p w14:paraId="46D5DF04" w14:textId="15D97FA9" w:rsidR="008D3614" w:rsidRDefault="008D3614" w:rsidP="00381D76">
            <w:pPr>
              <w:rPr>
                <w:rFonts w:ascii="Segoe UI" w:hAnsi="Segoe UI" w:cs="Segoe UI"/>
                <w:lang w:eastAsia="en-GB"/>
              </w:rPr>
            </w:pPr>
          </w:p>
          <w:p w14:paraId="54033CC0" w14:textId="1B3E8119" w:rsidR="008D3614" w:rsidRDefault="008D3614" w:rsidP="00381D76">
            <w:pPr>
              <w:rPr>
                <w:rFonts w:ascii="Segoe UI" w:hAnsi="Segoe UI" w:cs="Segoe UI"/>
                <w:lang w:eastAsia="en-GB"/>
              </w:rPr>
            </w:pPr>
          </w:p>
          <w:p w14:paraId="47EB4C69" w14:textId="28DF380E" w:rsidR="008D3614" w:rsidRDefault="008D3614" w:rsidP="00381D76">
            <w:pPr>
              <w:rPr>
                <w:rFonts w:ascii="Segoe UI" w:hAnsi="Segoe UI" w:cs="Segoe UI"/>
                <w:lang w:eastAsia="en-GB"/>
              </w:rPr>
            </w:pPr>
          </w:p>
          <w:p w14:paraId="167637BF" w14:textId="504558E0" w:rsidR="008D3614" w:rsidRDefault="008D3614" w:rsidP="00381D76">
            <w:pPr>
              <w:rPr>
                <w:rFonts w:ascii="Segoe UI" w:hAnsi="Segoe UI" w:cs="Segoe UI"/>
                <w:lang w:eastAsia="en-GB"/>
              </w:rPr>
            </w:pPr>
          </w:p>
          <w:p w14:paraId="0F6F75F3" w14:textId="420CA652" w:rsidR="008D3614" w:rsidRDefault="008D3614" w:rsidP="00381D76">
            <w:pPr>
              <w:rPr>
                <w:rFonts w:ascii="Segoe UI" w:hAnsi="Segoe UI" w:cs="Segoe UI"/>
                <w:lang w:eastAsia="en-GB"/>
              </w:rPr>
            </w:pPr>
          </w:p>
          <w:p w14:paraId="7A5576B8" w14:textId="3BB8765E" w:rsidR="008D3614" w:rsidRDefault="008D3614" w:rsidP="00381D76">
            <w:pPr>
              <w:rPr>
                <w:rFonts w:ascii="Segoe UI" w:hAnsi="Segoe UI" w:cs="Segoe UI"/>
                <w:lang w:eastAsia="en-GB"/>
              </w:rPr>
            </w:pPr>
          </w:p>
          <w:p w14:paraId="2EA1C200" w14:textId="0E9C4947" w:rsidR="008D3614" w:rsidRDefault="008D3614" w:rsidP="00381D76">
            <w:pPr>
              <w:rPr>
                <w:rFonts w:ascii="Segoe UI" w:hAnsi="Segoe UI" w:cs="Segoe UI"/>
                <w:lang w:eastAsia="en-GB"/>
              </w:rPr>
            </w:pPr>
          </w:p>
          <w:p w14:paraId="1CB3E304" w14:textId="3C18C919" w:rsidR="008D3614" w:rsidRDefault="008D3614" w:rsidP="00381D76">
            <w:pPr>
              <w:rPr>
                <w:rFonts w:ascii="Segoe UI" w:hAnsi="Segoe UI" w:cs="Segoe UI"/>
                <w:lang w:eastAsia="en-GB"/>
              </w:rPr>
            </w:pPr>
          </w:p>
          <w:p w14:paraId="1DE7AA36" w14:textId="5B79A332" w:rsidR="008D3614" w:rsidRDefault="008D3614" w:rsidP="00381D76">
            <w:pPr>
              <w:rPr>
                <w:rFonts w:ascii="Segoe UI" w:hAnsi="Segoe UI" w:cs="Segoe UI"/>
                <w:lang w:eastAsia="en-GB"/>
              </w:rPr>
            </w:pPr>
          </w:p>
          <w:p w14:paraId="64769D3D" w14:textId="357B1277" w:rsidR="008D3614" w:rsidRDefault="008D3614" w:rsidP="00381D76">
            <w:pPr>
              <w:rPr>
                <w:rFonts w:ascii="Segoe UI" w:hAnsi="Segoe UI" w:cs="Segoe UI"/>
                <w:lang w:eastAsia="en-GB"/>
              </w:rPr>
            </w:pPr>
          </w:p>
          <w:p w14:paraId="4D8028E2" w14:textId="48AD5525" w:rsidR="008D3614" w:rsidRDefault="008D3614" w:rsidP="00381D76">
            <w:pPr>
              <w:rPr>
                <w:rFonts w:ascii="Segoe UI" w:hAnsi="Segoe UI" w:cs="Segoe UI"/>
                <w:lang w:eastAsia="en-GB"/>
              </w:rPr>
            </w:pPr>
          </w:p>
          <w:p w14:paraId="3CA84DA0" w14:textId="1FB6BD28" w:rsidR="008D3614" w:rsidRDefault="008D3614" w:rsidP="00381D76">
            <w:pPr>
              <w:rPr>
                <w:rFonts w:ascii="Segoe UI" w:hAnsi="Segoe UI" w:cs="Segoe UI"/>
                <w:lang w:eastAsia="en-GB"/>
              </w:rPr>
            </w:pPr>
          </w:p>
          <w:p w14:paraId="40836CB1" w14:textId="0CED8EE2" w:rsidR="008D3614" w:rsidRDefault="008D3614" w:rsidP="00381D76">
            <w:pPr>
              <w:rPr>
                <w:rFonts w:ascii="Segoe UI" w:hAnsi="Segoe UI" w:cs="Segoe UI"/>
                <w:lang w:eastAsia="en-GB"/>
              </w:rPr>
            </w:pPr>
          </w:p>
          <w:p w14:paraId="108F19A5" w14:textId="5CD7827E" w:rsidR="008D3614" w:rsidRDefault="008D3614" w:rsidP="00381D76">
            <w:pPr>
              <w:rPr>
                <w:rFonts w:ascii="Segoe UI" w:hAnsi="Segoe UI" w:cs="Segoe UI"/>
                <w:lang w:eastAsia="en-GB"/>
              </w:rPr>
            </w:pPr>
          </w:p>
          <w:p w14:paraId="52B5F46A" w14:textId="296E5BC7" w:rsidR="008D3614" w:rsidRDefault="008D3614" w:rsidP="00381D76">
            <w:pPr>
              <w:rPr>
                <w:rFonts w:ascii="Segoe UI" w:hAnsi="Segoe UI" w:cs="Segoe UI"/>
                <w:lang w:eastAsia="en-GB"/>
              </w:rPr>
            </w:pPr>
          </w:p>
          <w:p w14:paraId="09C3AFE5" w14:textId="333FAC6C" w:rsidR="008D3614" w:rsidRDefault="008D3614" w:rsidP="00381D76">
            <w:pPr>
              <w:rPr>
                <w:rFonts w:ascii="Segoe UI" w:hAnsi="Segoe UI" w:cs="Segoe UI"/>
                <w:lang w:eastAsia="en-GB"/>
              </w:rPr>
            </w:pPr>
          </w:p>
          <w:p w14:paraId="2CC688F9" w14:textId="578174D9" w:rsidR="008D3614" w:rsidRDefault="008D3614" w:rsidP="00381D76">
            <w:pPr>
              <w:rPr>
                <w:rFonts w:ascii="Segoe UI" w:hAnsi="Segoe UI" w:cs="Segoe UI"/>
                <w:lang w:eastAsia="en-GB"/>
              </w:rPr>
            </w:pPr>
          </w:p>
          <w:p w14:paraId="1C6C921C" w14:textId="0C2DF785" w:rsidR="008D3614" w:rsidRDefault="008D3614" w:rsidP="00381D76">
            <w:pPr>
              <w:rPr>
                <w:rFonts w:ascii="Segoe UI" w:hAnsi="Segoe UI" w:cs="Segoe UI"/>
                <w:lang w:eastAsia="en-GB"/>
              </w:rPr>
            </w:pPr>
          </w:p>
          <w:p w14:paraId="5A7D5765" w14:textId="158EB2BB" w:rsidR="008D3614" w:rsidRDefault="008D3614" w:rsidP="00381D76">
            <w:pPr>
              <w:rPr>
                <w:rFonts w:ascii="Segoe UI" w:hAnsi="Segoe UI" w:cs="Segoe UI"/>
                <w:lang w:eastAsia="en-GB"/>
              </w:rPr>
            </w:pPr>
          </w:p>
          <w:p w14:paraId="1E6B7F23" w14:textId="1CF914F8" w:rsidR="008D3614" w:rsidRDefault="008D3614" w:rsidP="00381D76">
            <w:pPr>
              <w:rPr>
                <w:rFonts w:ascii="Segoe UI" w:hAnsi="Segoe UI" w:cs="Segoe UI"/>
                <w:lang w:eastAsia="en-GB"/>
              </w:rPr>
            </w:pPr>
          </w:p>
          <w:p w14:paraId="1AA62ADD" w14:textId="73C71FAC" w:rsidR="008D3614" w:rsidRDefault="008D3614" w:rsidP="00381D76">
            <w:pPr>
              <w:rPr>
                <w:rFonts w:ascii="Segoe UI" w:hAnsi="Segoe UI" w:cs="Segoe UI"/>
                <w:lang w:eastAsia="en-GB"/>
              </w:rPr>
            </w:pPr>
          </w:p>
          <w:p w14:paraId="3916FCF3" w14:textId="41F2CCAB" w:rsidR="008D3614" w:rsidRDefault="008D3614" w:rsidP="00381D76">
            <w:pPr>
              <w:rPr>
                <w:rFonts w:ascii="Segoe UI" w:hAnsi="Segoe UI" w:cs="Segoe UI"/>
                <w:lang w:eastAsia="en-GB"/>
              </w:rPr>
            </w:pPr>
          </w:p>
          <w:p w14:paraId="1AA2A686" w14:textId="6CDB1375" w:rsidR="008D3614" w:rsidRDefault="008D3614" w:rsidP="00381D76">
            <w:pPr>
              <w:rPr>
                <w:rFonts w:ascii="Segoe UI" w:hAnsi="Segoe UI" w:cs="Segoe UI"/>
                <w:lang w:eastAsia="en-GB"/>
              </w:rPr>
            </w:pPr>
          </w:p>
          <w:p w14:paraId="2B8652DC" w14:textId="5B25965D" w:rsidR="008D3614" w:rsidRDefault="008D3614" w:rsidP="00381D76">
            <w:pPr>
              <w:rPr>
                <w:rFonts w:ascii="Segoe UI" w:hAnsi="Segoe UI" w:cs="Segoe UI"/>
                <w:lang w:eastAsia="en-GB"/>
              </w:rPr>
            </w:pPr>
          </w:p>
          <w:p w14:paraId="4C0662D3" w14:textId="2C0A07DA" w:rsidR="008D3614" w:rsidRDefault="008D3614" w:rsidP="00381D76">
            <w:pPr>
              <w:rPr>
                <w:rFonts w:ascii="Segoe UI" w:hAnsi="Segoe UI" w:cs="Segoe UI"/>
                <w:lang w:eastAsia="en-GB"/>
              </w:rPr>
            </w:pPr>
          </w:p>
          <w:p w14:paraId="17DC0FD0" w14:textId="70575B54" w:rsidR="008D3614" w:rsidRDefault="008D3614" w:rsidP="00381D76">
            <w:pPr>
              <w:rPr>
                <w:rFonts w:ascii="Segoe UI" w:hAnsi="Segoe UI" w:cs="Segoe UI"/>
                <w:lang w:eastAsia="en-GB"/>
              </w:rPr>
            </w:pPr>
          </w:p>
          <w:p w14:paraId="62578B44" w14:textId="5386A351" w:rsidR="008D3614" w:rsidRDefault="008D3614" w:rsidP="00381D76">
            <w:pPr>
              <w:rPr>
                <w:rFonts w:ascii="Segoe UI" w:hAnsi="Segoe UI" w:cs="Segoe UI"/>
                <w:lang w:eastAsia="en-GB"/>
              </w:rPr>
            </w:pPr>
          </w:p>
          <w:p w14:paraId="6828AC41" w14:textId="14CBF6F5" w:rsidR="008D3614" w:rsidRPr="00327A8B" w:rsidRDefault="008D3614" w:rsidP="00381D76">
            <w:pPr>
              <w:rPr>
                <w:rFonts w:ascii="Segoe UI" w:hAnsi="Segoe UI" w:cs="Segoe UI"/>
                <w:lang w:eastAsia="en-GB"/>
              </w:rPr>
            </w:pPr>
            <w:r>
              <w:rPr>
                <w:rFonts w:ascii="Segoe UI" w:hAnsi="Segoe UI" w:cs="Segoe UI"/>
                <w:b/>
                <w:bCs/>
                <w:lang w:eastAsia="en-GB"/>
              </w:rPr>
              <w:t>HS/KR</w:t>
            </w:r>
          </w:p>
          <w:p w14:paraId="7299C386" w14:textId="2385C797" w:rsidR="00A61C44" w:rsidRPr="00E117D3" w:rsidRDefault="00A61C44" w:rsidP="00381D76">
            <w:pPr>
              <w:rPr>
                <w:rFonts w:ascii="Segoe UI" w:hAnsi="Segoe UI" w:cs="Segoe UI"/>
                <w:b/>
                <w:bCs/>
                <w:lang w:eastAsia="en-GB"/>
              </w:rPr>
            </w:pPr>
          </w:p>
        </w:tc>
      </w:tr>
      <w:tr w:rsidR="00F444A8" w:rsidRPr="002D5A81" w14:paraId="06909A9B" w14:textId="77777777" w:rsidTr="00BB002B">
        <w:tc>
          <w:tcPr>
            <w:tcW w:w="568" w:type="dxa"/>
            <w:tcBorders>
              <w:right w:val="single" w:sz="4" w:space="0" w:color="auto"/>
            </w:tcBorders>
          </w:tcPr>
          <w:p w14:paraId="44B1E86D" w14:textId="194A910B" w:rsidR="00F444A8" w:rsidRDefault="00306220" w:rsidP="00381D76">
            <w:pPr>
              <w:rPr>
                <w:rFonts w:ascii="Segoe UI" w:hAnsi="Segoe UI" w:cs="Segoe UI"/>
                <w:bCs/>
                <w:lang w:eastAsia="en-GB"/>
              </w:rPr>
            </w:pPr>
            <w:r>
              <w:rPr>
                <w:rFonts w:ascii="Segoe UI" w:hAnsi="Segoe UI" w:cs="Segoe UI"/>
                <w:b/>
                <w:lang w:eastAsia="en-GB"/>
              </w:rPr>
              <w:t>1</w:t>
            </w:r>
            <w:r w:rsidR="003F3F84">
              <w:rPr>
                <w:rFonts w:ascii="Segoe UI" w:hAnsi="Segoe UI" w:cs="Segoe UI"/>
                <w:b/>
                <w:lang w:eastAsia="en-GB"/>
              </w:rPr>
              <w:t>2</w:t>
            </w:r>
            <w:r w:rsidR="00F444A8">
              <w:rPr>
                <w:rFonts w:ascii="Segoe UI" w:hAnsi="Segoe UI" w:cs="Segoe UI"/>
                <w:b/>
                <w:lang w:eastAsia="en-GB"/>
              </w:rPr>
              <w:t xml:space="preserve">. </w:t>
            </w:r>
          </w:p>
          <w:p w14:paraId="3950DB0A" w14:textId="0C5D7368" w:rsidR="00F444A8" w:rsidRDefault="00F444A8" w:rsidP="00381D76">
            <w:pPr>
              <w:rPr>
                <w:rFonts w:ascii="Segoe UI" w:hAnsi="Segoe UI" w:cs="Segoe UI"/>
                <w:bCs/>
                <w:lang w:eastAsia="en-GB"/>
              </w:rPr>
            </w:pPr>
          </w:p>
          <w:p w14:paraId="78211580" w14:textId="77777777" w:rsidR="00853615" w:rsidRDefault="00853615" w:rsidP="00381D76">
            <w:pPr>
              <w:rPr>
                <w:rFonts w:ascii="Segoe UI" w:hAnsi="Segoe UI" w:cs="Segoe UI"/>
                <w:bCs/>
                <w:lang w:eastAsia="en-GB"/>
              </w:rPr>
            </w:pPr>
          </w:p>
          <w:p w14:paraId="26EB74EB" w14:textId="2ACF13DE" w:rsidR="00F444A8" w:rsidRDefault="00F444A8" w:rsidP="00381D76">
            <w:pPr>
              <w:rPr>
                <w:rFonts w:ascii="Segoe UI" w:hAnsi="Segoe UI" w:cs="Segoe UI"/>
                <w:b/>
                <w:lang w:eastAsia="en-GB"/>
              </w:rPr>
            </w:pPr>
            <w:r>
              <w:rPr>
                <w:rFonts w:ascii="Segoe UI" w:hAnsi="Segoe UI" w:cs="Segoe UI"/>
                <w:bCs/>
                <w:lang w:eastAsia="en-GB"/>
              </w:rPr>
              <w:t>a</w:t>
            </w:r>
          </w:p>
          <w:p w14:paraId="31F116A4" w14:textId="77777777" w:rsidR="00F444A8" w:rsidRDefault="00F444A8" w:rsidP="00381D76">
            <w:pPr>
              <w:rPr>
                <w:rFonts w:ascii="Segoe UI" w:hAnsi="Segoe UI" w:cs="Segoe UI"/>
                <w:b/>
                <w:lang w:eastAsia="en-GB"/>
              </w:rPr>
            </w:pPr>
          </w:p>
          <w:p w14:paraId="08FE5F0F" w14:textId="77777777" w:rsidR="00F444A8" w:rsidRDefault="00F444A8" w:rsidP="00381D76">
            <w:pPr>
              <w:rPr>
                <w:rFonts w:ascii="Segoe UI" w:hAnsi="Segoe UI" w:cs="Segoe UI"/>
                <w:b/>
                <w:lang w:eastAsia="en-GB"/>
              </w:rPr>
            </w:pPr>
          </w:p>
          <w:p w14:paraId="35A23C2F" w14:textId="77777777" w:rsidR="00B56C3C" w:rsidRDefault="00B56C3C" w:rsidP="00381D76">
            <w:pPr>
              <w:rPr>
                <w:rFonts w:ascii="Segoe UI" w:hAnsi="Segoe UI" w:cs="Segoe UI"/>
                <w:bCs/>
                <w:lang w:eastAsia="en-GB"/>
              </w:rPr>
            </w:pPr>
          </w:p>
          <w:p w14:paraId="094E30F2" w14:textId="77777777" w:rsidR="006A4C87" w:rsidRDefault="006A4C87" w:rsidP="00381D76">
            <w:pPr>
              <w:rPr>
                <w:rFonts w:ascii="Segoe UI" w:hAnsi="Segoe UI" w:cs="Segoe UI"/>
                <w:bCs/>
                <w:lang w:eastAsia="en-GB"/>
              </w:rPr>
            </w:pPr>
          </w:p>
          <w:p w14:paraId="191B30BA" w14:textId="77777777" w:rsidR="006A4C87" w:rsidRDefault="006A4C87" w:rsidP="00381D76">
            <w:pPr>
              <w:rPr>
                <w:rFonts w:ascii="Segoe UI" w:hAnsi="Segoe UI" w:cs="Segoe UI"/>
                <w:bCs/>
                <w:lang w:eastAsia="en-GB"/>
              </w:rPr>
            </w:pPr>
          </w:p>
          <w:p w14:paraId="180D6D88" w14:textId="77777777" w:rsidR="006A4C87" w:rsidRDefault="006A4C87" w:rsidP="00381D76">
            <w:pPr>
              <w:rPr>
                <w:rFonts w:ascii="Segoe UI" w:hAnsi="Segoe UI" w:cs="Segoe UI"/>
                <w:bCs/>
                <w:lang w:eastAsia="en-GB"/>
              </w:rPr>
            </w:pPr>
          </w:p>
          <w:p w14:paraId="030C0901" w14:textId="562FCAF4" w:rsidR="006A4C87" w:rsidRPr="000E14E2" w:rsidRDefault="006A4C87" w:rsidP="00381D76">
            <w:pPr>
              <w:rPr>
                <w:rFonts w:ascii="Segoe UI" w:hAnsi="Segoe UI" w:cs="Segoe UI"/>
                <w:bCs/>
                <w:lang w:eastAsia="en-GB"/>
              </w:rPr>
            </w:pPr>
            <w:r>
              <w:rPr>
                <w:rFonts w:ascii="Segoe UI" w:hAnsi="Segoe UI" w:cs="Segoe UI"/>
                <w:bCs/>
                <w:lang w:eastAsia="en-GB"/>
              </w:rPr>
              <w:t>b</w:t>
            </w:r>
          </w:p>
        </w:tc>
        <w:tc>
          <w:tcPr>
            <w:tcW w:w="8189" w:type="dxa"/>
            <w:tcBorders>
              <w:left w:val="single" w:sz="4" w:space="0" w:color="auto"/>
            </w:tcBorders>
          </w:tcPr>
          <w:p w14:paraId="589C9343" w14:textId="25ED0F26" w:rsidR="00766909" w:rsidRDefault="00993DF3" w:rsidP="00381D76">
            <w:pPr>
              <w:jc w:val="both"/>
              <w:rPr>
                <w:rFonts w:ascii="Segoe UI" w:hAnsi="Segoe UI" w:cs="Segoe UI"/>
                <w:bCs/>
                <w:lang w:eastAsia="en-GB"/>
              </w:rPr>
            </w:pPr>
            <w:r w:rsidRPr="00993DF3">
              <w:rPr>
                <w:rFonts w:ascii="Segoe UI" w:hAnsi="Segoe UI" w:cs="Segoe UI"/>
                <w:b/>
                <w:lang w:eastAsia="en-GB"/>
              </w:rPr>
              <w:t>Internal Audit thought leadership publication: managing risk in the NHS (Board Assurance Framework benchmarking)</w:t>
            </w:r>
            <w:r>
              <w:rPr>
                <w:rFonts w:ascii="Segoe UI" w:hAnsi="Segoe UI" w:cs="Segoe UI"/>
                <w:b/>
                <w:lang w:eastAsia="en-GB"/>
              </w:rPr>
              <w:t xml:space="preserve"> </w:t>
            </w:r>
          </w:p>
          <w:p w14:paraId="1560CEF9" w14:textId="3DF0E7A5" w:rsidR="00993DF3" w:rsidRDefault="00993DF3" w:rsidP="00381D76">
            <w:pPr>
              <w:jc w:val="both"/>
              <w:rPr>
                <w:rFonts w:ascii="Segoe UI" w:hAnsi="Segoe UI" w:cs="Segoe UI"/>
                <w:bCs/>
                <w:lang w:eastAsia="en-GB"/>
              </w:rPr>
            </w:pPr>
          </w:p>
          <w:p w14:paraId="19C5EC89" w14:textId="312BA015" w:rsidR="00741B09" w:rsidRDefault="00853615" w:rsidP="00993DF3">
            <w:pPr>
              <w:jc w:val="both"/>
              <w:rPr>
                <w:rFonts w:ascii="Segoe UI" w:hAnsi="Segoe UI" w:cs="Segoe UI"/>
                <w:bCs/>
                <w:lang w:eastAsia="en-GB"/>
              </w:rPr>
            </w:pPr>
            <w:r>
              <w:rPr>
                <w:rFonts w:ascii="Segoe UI" w:hAnsi="Segoe UI" w:cs="Segoe UI"/>
                <w:bCs/>
                <w:lang w:eastAsia="en-GB"/>
              </w:rPr>
              <w:t xml:space="preserve">Karen Finlayson took the publication at </w:t>
            </w:r>
            <w:r w:rsidR="001E55C4" w:rsidRPr="001E55C4">
              <w:rPr>
                <w:rFonts w:ascii="Segoe UI" w:hAnsi="Segoe UI" w:cs="Segoe UI"/>
                <w:bCs/>
                <w:lang w:eastAsia="en-GB"/>
              </w:rPr>
              <w:t>paper AC 30/2022</w:t>
            </w:r>
            <w:r w:rsidR="001E55C4">
              <w:rPr>
                <w:rFonts w:ascii="Segoe UI" w:hAnsi="Segoe UI" w:cs="Segoe UI"/>
                <w:bCs/>
                <w:lang w:eastAsia="en-GB"/>
              </w:rPr>
              <w:t xml:space="preserve"> as read</w:t>
            </w:r>
            <w:r w:rsidR="00B40C56">
              <w:rPr>
                <w:rFonts w:ascii="Segoe UI" w:hAnsi="Segoe UI" w:cs="Segoe UI"/>
                <w:bCs/>
                <w:lang w:eastAsia="en-GB"/>
              </w:rPr>
              <w:t xml:space="preserve"> and noted that it reflected review of over 50 board assurance frameworks across the healthcare sector and considered emerging risks</w:t>
            </w:r>
            <w:r w:rsidR="00797B66">
              <w:rPr>
                <w:rFonts w:ascii="Segoe UI" w:hAnsi="Segoe UI" w:cs="Segoe UI"/>
                <w:bCs/>
                <w:lang w:eastAsia="en-GB"/>
              </w:rPr>
              <w:t>.  The Chair noted that there should also have been a separate risk report to this meeting and a</w:t>
            </w:r>
            <w:r w:rsidR="00C623C3">
              <w:rPr>
                <w:rFonts w:ascii="Segoe UI" w:hAnsi="Segoe UI" w:cs="Segoe UI"/>
                <w:bCs/>
                <w:lang w:eastAsia="en-GB"/>
              </w:rPr>
              <w:t>sked</w:t>
            </w:r>
            <w:r w:rsidR="00DA4FAC">
              <w:rPr>
                <w:rFonts w:ascii="Segoe UI" w:hAnsi="Segoe UI" w:cs="Segoe UI"/>
                <w:bCs/>
                <w:lang w:eastAsia="en-GB"/>
              </w:rPr>
              <w:t xml:space="preserve"> that the information in this publication </w:t>
            </w:r>
            <w:r w:rsidR="00AA7FDC">
              <w:rPr>
                <w:rFonts w:ascii="Segoe UI" w:hAnsi="Segoe UI" w:cs="Segoe UI"/>
                <w:bCs/>
                <w:lang w:eastAsia="en-GB"/>
              </w:rPr>
              <w:t xml:space="preserve">be reviewed and sense-checked against the Trust’s Board Assurance Framework. </w:t>
            </w:r>
          </w:p>
          <w:p w14:paraId="54F19908" w14:textId="77777777" w:rsidR="00C51E9D" w:rsidRDefault="00C51E9D" w:rsidP="00993DF3">
            <w:pPr>
              <w:jc w:val="both"/>
              <w:rPr>
                <w:rFonts w:ascii="Segoe UI" w:hAnsi="Segoe UI" w:cs="Segoe UI"/>
                <w:bCs/>
                <w:lang w:eastAsia="en-GB"/>
              </w:rPr>
            </w:pPr>
          </w:p>
          <w:p w14:paraId="22B96B14" w14:textId="162208DB" w:rsidR="00C51E9D" w:rsidRPr="006A4C87" w:rsidRDefault="006A4C87" w:rsidP="00993DF3">
            <w:pPr>
              <w:jc w:val="both"/>
              <w:rPr>
                <w:rFonts w:ascii="Segoe UI" w:hAnsi="Segoe UI" w:cs="Segoe UI"/>
                <w:bCs/>
                <w:lang w:eastAsia="en-GB"/>
              </w:rPr>
            </w:pPr>
            <w:r>
              <w:rPr>
                <w:rFonts w:ascii="Segoe UI" w:hAnsi="Segoe UI" w:cs="Segoe UI"/>
                <w:b/>
                <w:lang w:eastAsia="en-GB"/>
              </w:rPr>
              <w:t xml:space="preserve">The Committee noted the publication.  </w:t>
            </w:r>
          </w:p>
          <w:p w14:paraId="1D8144B4" w14:textId="544CD5F8" w:rsidR="00C51E9D" w:rsidRPr="00741B09" w:rsidRDefault="00C51E9D" w:rsidP="00993DF3">
            <w:pPr>
              <w:jc w:val="both"/>
              <w:rPr>
                <w:rFonts w:ascii="Segoe UI" w:hAnsi="Segoe UI" w:cs="Segoe UI"/>
                <w:bCs/>
                <w:lang w:eastAsia="en-GB"/>
              </w:rPr>
            </w:pPr>
          </w:p>
        </w:tc>
        <w:tc>
          <w:tcPr>
            <w:tcW w:w="1025" w:type="dxa"/>
          </w:tcPr>
          <w:p w14:paraId="03356897" w14:textId="77777777" w:rsidR="00F444A8" w:rsidRDefault="00F444A8" w:rsidP="00381D76">
            <w:pPr>
              <w:rPr>
                <w:rFonts w:ascii="Segoe UI" w:hAnsi="Segoe UI" w:cs="Segoe UI"/>
                <w:lang w:eastAsia="en-GB"/>
              </w:rPr>
            </w:pPr>
          </w:p>
          <w:p w14:paraId="2C93EBD3" w14:textId="77777777" w:rsidR="00F444A8" w:rsidRDefault="00F444A8" w:rsidP="00381D76">
            <w:pPr>
              <w:rPr>
                <w:rFonts w:ascii="Segoe UI" w:hAnsi="Segoe UI" w:cs="Segoe UI"/>
                <w:b/>
                <w:bCs/>
                <w:lang w:eastAsia="en-GB"/>
              </w:rPr>
            </w:pPr>
          </w:p>
          <w:p w14:paraId="41CAD53E" w14:textId="77777777" w:rsidR="00F444A8" w:rsidRDefault="00F444A8" w:rsidP="00381D76">
            <w:pPr>
              <w:rPr>
                <w:rFonts w:ascii="Segoe UI" w:hAnsi="Segoe UI" w:cs="Segoe UI"/>
                <w:b/>
                <w:bCs/>
                <w:lang w:eastAsia="en-GB"/>
              </w:rPr>
            </w:pPr>
          </w:p>
          <w:p w14:paraId="7ED8693B" w14:textId="77777777" w:rsidR="00F444A8" w:rsidRDefault="00F444A8" w:rsidP="00381D76">
            <w:pPr>
              <w:rPr>
                <w:rFonts w:ascii="Segoe UI" w:hAnsi="Segoe UI" w:cs="Segoe UI"/>
                <w:b/>
                <w:bCs/>
                <w:lang w:eastAsia="en-GB"/>
              </w:rPr>
            </w:pPr>
          </w:p>
          <w:p w14:paraId="64AFE80F" w14:textId="77777777" w:rsidR="006A4C87" w:rsidRDefault="006A4C87" w:rsidP="00381D76">
            <w:pPr>
              <w:rPr>
                <w:rFonts w:ascii="Segoe UI" w:hAnsi="Segoe UI" w:cs="Segoe UI"/>
                <w:b/>
                <w:bCs/>
                <w:lang w:eastAsia="en-GB"/>
              </w:rPr>
            </w:pPr>
          </w:p>
          <w:p w14:paraId="36BF8B3B" w14:textId="77777777" w:rsidR="006A4C87" w:rsidRDefault="006A4C87" w:rsidP="00381D76">
            <w:pPr>
              <w:rPr>
                <w:rFonts w:ascii="Segoe UI" w:hAnsi="Segoe UI" w:cs="Segoe UI"/>
                <w:b/>
                <w:bCs/>
                <w:lang w:eastAsia="en-GB"/>
              </w:rPr>
            </w:pPr>
          </w:p>
          <w:p w14:paraId="429E3D7E" w14:textId="77777777" w:rsidR="006A4C87" w:rsidRDefault="006A4C87" w:rsidP="00381D76">
            <w:pPr>
              <w:rPr>
                <w:rFonts w:ascii="Segoe UI" w:hAnsi="Segoe UI" w:cs="Segoe UI"/>
                <w:b/>
                <w:bCs/>
                <w:lang w:eastAsia="en-GB"/>
              </w:rPr>
            </w:pPr>
          </w:p>
          <w:p w14:paraId="6DEF0B47" w14:textId="76881226" w:rsidR="006A4C87" w:rsidRPr="002F79BB" w:rsidRDefault="006A4C87" w:rsidP="00381D76">
            <w:pPr>
              <w:rPr>
                <w:rFonts w:ascii="Segoe UI" w:hAnsi="Segoe UI" w:cs="Segoe UI"/>
                <w:b/>
                <w:bCs/>
                <w:lang w:eastAsia="en-GB"/>
              </w:rPr>
            </w:pPr>
            <w:r>
              <w:rPr>
                <w:rFonts w:ascii="Segoe UI" w:hAnsi="Segoe UI" w:cs="Segoe UI"/>
                <w:b/>
                <w:bCs/>
                <w:lang w:eastAsia="en-GB"/>
              </w:rPr>
              <w:t>HS/KR</w:t>
            </w:r>
          </w:p>
        </w:tc>
      </w:tr>
      <w:tr w:rsidR="0038319B" w:rsidRPr="002D5A81" w14:paraId="4C846871" w14:textId="77777777" w:rsidTr="005C127C">
        <w:tc>
          <w:tcPr>
            <w:tcW w:w="9782" w:type="dxa"/>
            <w:gridSpan w:val="3"/>
          </w:tcPr>
          <w:p w14:paraId="2EB40DDB" w14:textId="7BC0D99A" w:rsidR="0038319B" w:rsidRPr="00EF763C" w:rsidRDefault="00EF763C" w:rsidP="00381D76">
            <w:pPr>
              <w:rPr>
                <w:rFonts w:ascii="Segoe UI" w:hAnsi="Segoe UI" w:cs="Segoe UI"/>
                <w:b/>
                <w:bCs/>
                <w:lang w:eastAsia="en-GB"/>
              </w:rPr>
            </w:pPr>
            <w:r>
              <w:rPr>
                <w:rFonts w:ascii="Segoe UI" w:hAnsi="Segoe UI" w:cs="Segoe UI"/>
                <w:b/>
                <w:bCs/>
                <w:lang w:eastAsia="en-GB"/>
              </w:rPr>
              <w:t>GOVERNANCE &amp; ASSURANCE</w:t>
            </w:r>
          </w:p>
        </w:tc>
      </w:tr>
      <w:tr w:rsidR="00993DF3" w:rsidRPr="002D5A81" w14:paraId="1F4EB17E" w14:textId="77777777" w:rsidTr="00BB002B">
        <w:tc>
          <w:tcPr>
            <w:tcW w:w="568" w:type="dxa"/>
            <w:tcBorders>
              <w:right w:val="single" w:sz="4" w:space="0" w:color="auto"/>
            </w:tcBorders>
          </w:tcPr>
          <w:p w14:paraId="5D46DF29" w14:textId="77777777" w:rsidR="0060550A" w:rsidRDefault="00FC61C7" w:rsidP="00381D76">
            <w:pPr>
              <w:rPr>
                <w:rFonts w:ascii="Segoe UI" w:hAnsi="Segoe UI" w:cs="Segoe UI"/>
                <w:bCs/>
                <w:lang w:eastAsia="en-GB"/>
              </w:rPr>
            </w:pPr>
            <w:r>
              <w:rPr>
                <w:rFonts w:ascii="Segoe UI" w:hAnsi="Segoe UI" w:cs="Segoe UI"/>
                <w:b/>
                <w:lang w:eastAsia="en-GB"/>
              </w:rPr>
              <w:t>1</w:t>
            </w:r>
            <w:r w:rsidR="00DD1842">
              <w:rPr>
                <w:rFonts w:ascii="Segoe UI" w:hAnsi="Segoe UI" w:cs="Segoe UI"/>
                <w:b/>
                <w:lang w:eastAsia="en-GB"/>
              </w:rPr>
              <w:t>3</w:t>
            </w:r>
            <w:r>
              <w:rPr>
                <w:rFonts w:ascii="Segoe UI" w:hAnsi="Segoe UI" w:cs="Segoe UI"/>
                <w:b/>
                <w:lang w:eastAsia="en-GB"/>
              </w:rPr>
              <w:t>.</w:t>
            </w:r>
          </w:p>
          <w:p w14:paraId="330E3AD7" w14:textId="77777777" w:rsidR="0060550A" w:rsidRDefault="0060550A" w:rsidP="00381D76">
            <w:pPr>
              <w:rPr>
                <w:rFonts w:ascii="Segoe UI" w:hAnsi="Segoe UI" w:cs="Segoe UI"/>
                <w:b/>
                <w:lang w:eastAsia="en-GB"/>
              </w:rPr>
            </w:pPr>
          </w:p>
          <w:p w14:paraId="5C8CE202" w14:textId="77777777" w:rsidR="0060550A" w:rsidRDefault="0060550A" w:rsidP="00381D76">
            <w:pPr>
              <w:rPr>
                <w:rFonts w:ascii="Segoe UI" w:hAnsi="Segoe UI" w:cs="Segoe UI"/>
                <w:bCs/>
                <w:lang w:eastAsia="en-GB"/>
              </w:rPr>
            </w:pPr>
            <w:r>
              <w:rPr>
                <w:rFonts w:ascii="Segoe UI" w:hAnsi="Segoe UI" w:cs="Segoe UI"/>
                <w:bCs/>
                <w:lang w:eastAsia="en-GB"/>
              </w:rPr>
              <w:t>a</w:t>
            </w:r>
          </w:p>
          <w:p w14:paraId="2F499DBC" w14:textId="77777777" w:rsidR="0060550A" w:rsidRDefault="0060550A" w:rsidP="00381D76">
            <w:pPr>
              <w:rPr>
                <w:rFonts w:ascii="Segoe UI" w:hAnsi="Segoe UI" w:cs="Segoe UI"/>
                <w:bCs/>
                <w:lang w:eastAsia="en-GB"/>
              </w:rPr>
            </w:pPr>
          </w:p>
          <w:p w14:paraId="2BB52D59" w14:textId="77777777" w:rsidR="0060550A" w:rsidRDefault="0060550A" w:rsidP="00381D76">
            <w:pPr>
              <w:rPr>
                <w:rFonts w:ascii="Segoe UI" w:hAnsi="Segoe UI" w:cs="Segoe UI"/>
                <w:bCs/>
                <w:lang w:eastAsia="en-GB"/>
              </w:rPr>
            </w:pPr>
          </w:p>
          <w:p w14:paraId="78EEBFAB" w14:textId="77777777" w:rsidR="0060550A" w:rsidRDefault="0060550A" w:rsidP="00381D76">
            <w:pPr>
              <w:rPr>
                <w:rFonts w:ascii="Segoe UI" w:hAnsi="Segoe UI" w:cs="Segoe UI"/>
                <w:bCs/>
                <w:lang w:eastAsia="en-GB"/>
              </w:rPr>
            </w:pPr>
          </w:p>
          <w:p w14:paraId="69A08CC2" w14:textId="77777777" w:rsidR="0060550A" w:rsidRDefault="0060550A" w:rsidP="00381D76">
            <w:pPr>
              <w:rPr>
                <w:rFonts w:ascii="Segoe UI" w:hAnsi="Segoe UI" w:cs="Segoe UI"/>
                <w:bCs/>
                <w:lang w:eastAsia="en-GB"/>
              </w:rPr>
            </w:pPr>
          </w:p>
          <w:p w14:paraId="214EE8DA" w14:textId="77777777" w:rsidR="0060550A" w:rsidRDefault="0060550A" w:rsidP="00381D76">
            <w:pPr>
              <w:rPr>
                <w:rFonts w:ascii="Segoe UI" w:hAnsi="Segoe UI" w:cs="Segoe UI"/>
                <w:bCs/>
                <w:lang w:eastAsia="en-GB"/>
              </w:rPr>
            </w:pPr>
          </w:p>
          <w:p w14:paraId="3A35FF1A" w14:textId="77777777" w:rsidR="0060550A" w:rsidRDefault="0060550A" w:rsidP="00381D76">
            <w:pPr>
              <w:rPr>
                <w:rFonts w:ascii="Segoe UI" w:hAnsi="Segoe UI" w:cs="Segoe UI"/>
                <w:bCs/>
                <w:lang w:eastAsia="en-GB"/>
              </w:rPr>
            </w:pPr>
          </w:p>
          <w:p w14:paraId="3C947A32" w14:textId="77777777" w:rsidR="0060550A" w:rsidRDefault="0060550A" w:rsidP="00381D76">
            <w:pPr>
              <w:rPr>
                <w:rFonts w:ascii="Segoe UI" w:hAnsi="Segoe UI" w:cs="Segoe UI"/>
                <w:bCs/>
                <w:lang w:eastAsia="en-GB"/>
              </w:rPr>
            </w:pPr>
          </w:p>
          <w:p w14:paraId="2AA27FFC" w14:textId="77777777" w:rsidR="0060550A" w:rsidRDefault="0060550A" w:rsidP="00381D76">
            <w:pPr>
              <w:rPr>
                <w:rFonts w:ascii="Segoe UI" w:hAnsi="Segoe UI" w:cs="Segoe UI"/>
                <w:bCs/>
                <w:lang w:eastAsia="en-GB"/>
              </w:rPr>
            </w:pPr>
          </w:p>
          <w:p w14:paraId="31BDEC4B" w14:textId="77777777" w:rsidR="0060550A" w:rsidRDefault="0060550A" w:rsidP="00381D76">
            <w:pPr>
              <w:rPr>
                <w:rFonts w:ascii="Segoe UI" w:hAnsi="Segoe UI" w:cs="Segoe UI"/>
                <w:bCs/>
                <w:lang w:eastAsia="en-GB"/>
              </w:rPr>
            </w:pPr>
          </w:p>
          <w:p w14:paraId="5EC00E3C" w14:textId="77777777" w:rsidR="0060550A" w:rsidRDefault="0060550A" w:rsidP="00381D76">
            <w:pPr>
              <w:rPr>
                <w:rFonts w:ascii="Segoe UI" w:hAnsi="Segoe UI" w:cs="Segoe UI"/>
                <w:bCs/>
                <w:lang w:eastAsia="en-GB"/>
              </w:rPr>
            </w:pPr>
          </w:p>
          <w:p w14:paraId="50C35C06" w14:textId="77777777" w:rsidR="0060550A" w:rsidRDefault="0060550A" w:rsidP="00381D76">
            <w:pPr>
              <w:rPr>
                <w:rFonts w:ascii="Segoe UI" w:hAnsi="Segoe UI" w:cs="Segoe UI"/>
                <w:bCs/>
                <w:lang w:eastAsia="en-GB"/>
              </w:rPr>
            </w:pPr>
          </w:p>
          <w:p w14:paraId="444E314C" w14:textId="77777777" w:rsidR="0060550A" w:rsidRDefault="0060550A" w:rsidP="00381D76">
            <w:pPr>
              <w:rPr>
                <w:rFonts w:ascii="Segoe UI" w:hAnsi="Segoe UI" w:cs="Segoe UI"/>
                <w:bCs/>
                <w:lang w:eastAsia="en-GB"/>
              </w:rPr>
            </w:pPr>
          </w:p>
          <w:p w14:paraId="74134BE6" w14:textId="77777777" w:rsidR="0060550A" w:rsidRDefault="0060550A" w:rsidP="00381D76">
            <w:pPr>
              <w:rPr>
                <w:rFonts w:ascii="Segoe UI" w:hAnsi="Segoe UI" w:cs="Segoe UI"/>
                <w:bCs/>
                <w:lang w:eastAsia="en-GB"/>
              </w:rPr>
            </w:pPr>
          </w:p>
          <w:p w14:paraId="5B695B50" w14:textId="77777777" w:rsidR="0060550A" w:rsidRDefault="0060550A" w:rsidP="00381D76">
            <w:pPr>
              <w:rPr>
                <w:rFonts w:ascii="Segoe UI" w:hAnsi="Segoe UI" w:cs="Segoe UI"/>
                <w:bCs/>
                <w:lang w:eastAsia="en-GB"/>
              </w:rPr>
            </w:pPr>
          </w:p>
          <w:p w14:paraId="15EEFFF2" w14:textId="77777777" w:rsidR="0060550A" w:rsidRDefault="0060550A" w:rsidP="00381D76">
            <w:pPr>
              <w:rPr>
                <w:rFonts w:ascii="Segoe UI" w:hAnsi="Segoe UI" w:cs="Segoe UI"/>
                <w:bCs/>
                <w:lang w:eastAsia="en-GB"/>
              </w:rPr>
            </w:pPr>
          </w:p>
          <w:p w14:paraId="2F13A1FF" w14:textId="77777777" w:rsidR="0060550A" w:rsidRDefault="0060550A" w:rsidP="00381D76">
            <w:pPr>
              <w:rPr>
                <w:rFonts w:ascii="Segoe UI" w:hAnsi="Segoe UI" w:cs="Segoe UI"/>
                <w:bCs/>
                <w:lang w:eastAsia="en-GB"/>
              </w:rPr>
            </w:pPr>
          </w:p>
          <w:p w14:paraId="24B40E99" w14:textId="77777777" w:rsidR="0060550A" w:rsidRDefault="0060550A" w:rsidP="00381D76">
            <w:pPr>
              <w:rPr>
                <w:rFonts w:ascii="Segoe UI" w:hAnsi="Segoe UI" w:cs="Segoe UI"/>
                <w:bCs/>
                <w:lang w:eastAsia="en-GB"/>
              </w:rPr>
            </w:pPr>
          </w:p>
          <w:p w14:paraId="6BAA7FD8" w14:textId="77777777" w:rsidR="0060550A" w:rsidRDefault="0060550A" w:rsidP="00381D76">
            <w:pPr>
              <w:rPr>
                <w:rFonts w:ascii="Segoe UI" w:hAnsi="Segoe UI" w:cs="Segoe UI"/>
                <w:bCs/>
                <w:lang w:eastAsia="en-GB"/>
              </w:rPr>
            </w:pPr>
            <w:r>
              <w:rPr>
                <w:rFonts w:ascii="Segoe UI" w:hAnsi="Segoe UI" w:cs="Segoe UI"/>
                <w:bCs/>
                <w:lang w:eastAsia="en-GB"/>
              </w:rPr>
              <w:t>b</w:t>
            </w:r>
          </w:p>
          <w:p w14:paraId="5CA45E5B" w14:textId="77777777" w:rsidR="0060550A" w:rsidRDefault="0060550A" w:rsidP="00381D76">
            <w:pPr>
              <w:rPr>
                <w:rFonts w:ascii="Segoe UI" w:hAnsi="Segoe UI" w:cs="Segoe UI"/>
                <w:bCs/>
                <w:lang w:eastAsia="en-GB"/>
              </w:rPr>
            </w:pPr>
          </w:p>
          <w:p w14:paraId="1C8FED5F" w14:textId="77777777" w:rsidR="0060550A" w:rsidRDefault="0060550A" w:rsidP="00381D76">
            <w:pPr>
              <w:rPr>
                <w:rFonts w:ascii="Segoe UI" w:hAnsi="Segoe UI" w:cs="Segoe UI"/>
                <w:bCs/>
                <w:lang w:eastAsia="en-GB"/>
              </w:rPr>
            </w:pPr>
          </w:p>
          <w:p w14:paraId="7A3B0C5B" w14:textId="77777777" w:rsidR="0060550A" w:rsidRDefault="0060550A" w:rsidP="00381D76">
            <w:pPr>
              <w:rPr>
                <w:rFonts w:ascii="Segoe UI" w:hAnsi="Segoe UI" w:cs="Segoe UI"/>
                <w:bCs/>
                <w:lang w:eastAsia="en-GB"/>
              </w:rPr>
            </w:pPr>
          </w:p>
          <w:p w14:paraId="6CDDD71F" w14:textId="77777777" w:rsidR="0060550A" w:rsidRDefault="0060550A" w:rsidP="00381D76">
            <w:pPr>
              <w:rPr>
                <w:rFonts w:ascii="Segoe UI" w:hAnsi="Segoe UI" w:cs="Segoe UI"/>
                <w:bCs/>
                <w:lang w:eastAsia="en-GB"/>
              </w:rPr>
            </w:pPr>
          </w:p>
          <w:p w14:paraId="36AFAC6E" w14:textId="77777777" w:rsidR="0060550A" w:rsidRDefault="0060550A" w:rsidP="00381D76">
            <w:pPr>
              <w:rPr>
                <w:rFonts w:ascii="Segoe UI" w:hAnsi="Segoe UI" w:cs="Segoe UI"/>
                <w:bCs/>
                <w:lang w:eastAsia="en-GB"/>
              </w:rPr>
            </w:pPr>
          </w:p>
          <w:p w14:paraId="41E33F1B" w14:textId="77777777" w:rsidR="0060550A" w:rsidRDefault="0060550A" w:rsidP="00381D76">
            <w:pPr>
              <w:rPr>
                <w:rFonts w:ascii="Segoe UI" w:hAnsi="Segoe UI" w:cs="Segoe UI"/>
                <w:bCs/>
                <w:lang w:eastAsia="en-GB"/>
              </w:rPr>
            </w:pPr>
          </w:p>
          <w:p w14:paraId="7541ADF2" w14:textId="77777777" w:rsidR="0060550A" w:rsidRDefault="0060550A" w:rsidP="00381D76">
            <w:pPr>
              <w:rPr>
                <w:rFonts w:ascii="Segoe UI" w:hAnsi="Segoe UI" w:cs="Segoe UI"/>
                <w:bCs/>
                <w:lang w:eastAsia="en-GB"/>
              </w:rPr>
            </w:pPr>
          </w:p>
          <w:p w14:paraId="6C55F9D9" w14:textId="77777777" w:rsidR="0060550A" w:rsidRDefault="0060550A" w:rsidP="00381D76">
            <w:pPr>
              <w:rPr>
                <w:rFonts w:ascii="Segoe UI" w:hAnsi="Segoe UI" w:cs="Segoe UI"/>
                <w:bCs/>
                <w:lang w:eastAsia="en-GB"/>
              </w:rPr>
            </w:pPr>
          </w:p>
          <w:p w14:paraId="7D149A6B" w14:textId="77777777" w:rsidR="0060550A" w:rsidRDefault="0060550A" w:rsidP="00381D76">
            <w:pPr>
              <w:rPr>
                <w:rFonts w:ascii="Segoe UI" w:hAnsi="Segoe UI" w:cs="Segoe UI"/>
                <w:bCs/>
                <w:lang w:eastAsia="en-GB"/>
              </w:rPr>
            </w:pPr>
            <w:r>
              <w:rPr>
                <w:rFonts w:ascii="Segoe UI" w:hAnsi="Segoe UI" w:cs="Segoe UI"/>
                <w:bCs/>
                <w:lang w:eastAsia="en-GB"/>
              </w:rPr>
              <w:t>c</w:t>
            </w:r>
          </w:p>
          <w:p w14:paraId="15C24ECA" w14:textId="77777777" w:rsidR="0060550A" w:rsidRDefault="0060550A" w:rsidP="00381D76">
            <w:pPr>
              <w:rPr>
                <w:rFonts w:ascii="Segoe UI" w:hAnsi="Segoe UI" w:cs="Segoe UI"/>
                <w:bCs/>
                <w:lang w:eastAsia="en-GB"/>
              </w:rPr>
            </w:pPr>
          </w:p>
          <w:p w14:paraId="1696B5E6" w14:textId="77777777" w:rsidR="0060550A" w:rsidRDefault="0060550A" w:rsidP="00381D76">
            <w:pPr>
              <w:rPr>
                <w:rFonts w:ascii="Segoe UI" w:hAnsi="Segoe UI" w:cs="Segoe UI"/>
                <w:bCs/>
                <w:lang w:eastAsia="en-GB"/>
              </w:rPr>
            </w:pPr>
          </w:p>
          <w:p w14:paraId="0623251C" w14:textId="77777777" w:rsidR="0060550A" w:rsidRDefault="0060550A" w:rsidP="00381D76">
            <w:pPr>
              <w:rPr>
                <w:rFonts w:ascii="Segoe UI" w:hAnsi="Segoe UI" w:cs="Segoe UI"/>
                <w:bCs/>
                <w:lang w:eastAsia="en-GB"/>
              </w:rPr>
            </w:pPr>
          </w:p>
          <w:p w14:paraId="4FBD20A9" w14:textId="77777777" w:rsidR="0060550A" w:rsidRDefault="0060550A" w:rsidP="00381D76">
            <w:pPr>
              <w:rPr>
                <w:rFonts w:ascii="Segoe UI" w:hAnsi="Segoe UI" w:cs="Segoe UI"/>
                <w:bCs/>
                <w:lang w:eastAsia="en-GB"/>
              </w:rPr>
            </w:pPr>
          </w:p>
          <w:p w14:paraId="3DDD32B0" w14:textId="77777777" w:rsidR="0060550A" w:rsidRDefault="0060550A" w:rsidP="00381D76">
            <w:pPr>
              <w:rPr>
                <w:rFonts w:ascii="Segoe UI" w:hAnsi="Segoe UI" w:cs="Segoe UI"/>
                <w:bCs/>
                <w:lang w:eastAsia="en-GB"/>
              </w:rPr>
            </w:pPr>
          </w:p>
          <w:p w14:paraId="76715DC0" w14:textId="77777777" w:rsidR="0060550A" w:rsidRDefault="0060550A" w:rsidP="00381D76">
            <w:pPr>
              <w:rPr>
                <w:rFonts w:ascii="Segoe UI" w:hAnsi="Segoe UI" w:cs="Segoe UI"/>
                <w:bCs/>
                <w:lang w:eastAsia="en-GB"/>
              </w:rPr>
            </w:pPr>
          </w:p>
          <w:p w14:paraId="3F9D5FF1" w14:textId="77777777" w:rsidR="0060550A" w:rsidRDefault="0060550A" w:rsidP="00381D76">
            <w:pPr>
              <w:rPr>
                <w:rFonts w:ascii="Segoe UI" w:hAnsi="Segoe UI" w:cs="Segoe UI"/>
                <w:bCs/>
                <w:lang w:eastAsia="en-GB"/>
              </w:rPr>
            </w:pPr>
          </w:p>
          <w:p w14:paraId="45250A46" w14:textId="77777777" w:rsidR="0060550A" w:rsidRDefault="0060550A" w:rsidP="00381D76">
            <w:pPr>
              <w:rPr>
                <w:rFonts w:ascii="Segoe UI" w:hAnsi="Segoe UI" w:cs="Segoe UI"/>
                <w:bCs/>
                <w:lang w:eastAsia="en-GB"/>
              </w:rPr>
            </w:pPr>
          </w:p>
          <w:p w14:paraId="019C619F" w14:textId="77777777" w:rsidR="0060550A" w:rsidRDefault="0060550A" w:rsidP="00381D76">
            <w:pPr>
              <w:rPr>
                <w:rFonts w:ascii="Segoe UI" w:hAnsi="Segoe UI" w:cs="Segoe UI"/>
                <w:bCs/>
                <w:lang w:eastAsia="en-GB"/>
              </w:rPr>
            </w:pPr>
          </w:p>
          <w:p w14:paraId="7B009BDD" w14:textId="77777777" w:rsidR="0060550A" w:rsidRDefault="0060550A" w:rsidP="00381D76">
            <w:pPr>
              <w:rPr>
                <w:rFonts w:ascii="Segoe UI" w:hAnsi="Segoe UI" w:cs="Segoe UI"/>
                <w:bCs/>
                <w:lang w:eastAsia="en-GB"/>
              </w:rPr>
            </w:pPr>
          </w:p>
          <w:p w14:paraId="7C6E5B0D" w14:textId="77777777" w:rsidR="0060550A" w:rsidRDefault="0060550A" w:rsidP="00381D76">
            <w:pPr>
              <w:rPr>
                <w:rFonts w:ascii="Segoe UI" w:hAnsi="Segoe UI" w:cs="Segoe UI"/>
                <w:bCs/>
                <w:lang w:eastAsia="en-GB"/>
              </w:rPr>
            </w:pPr>
          </w:p>
          <w:p w14:paraId="36566A54" w14:textId="77777777" w:rsidR="0060550A" w:rsidRDefault="0060550A" w:rsidP="00381D76">
            <w:pPr>
              <w:rPr>
                <w:rFonts w:ascii="Segoe UI" w:hAnsi="Segoe UI" w:cs="Segoe UI"/>
                <w:bCs/>
                <w:lang w:eastAsia="en-GB"/>
              </w:rPr>
            </w:pPr>
          </w:p>
          <w:p w14:paraId="44E58C4F" w14:textId="77777777" w:rsidR="0060550A" w:rsidRDefault="0060550A" w:rsidP="00381D76">
            <w:pPr>
              <w:rPr>
                <w:rFonts w:ascii="Segoe UI" w:hAnsi="Segoe UI" w:cs="Segoe UI"/>
                <w:bCs/>
                <w:lang w:eastAsia="en-GB"/>
              </w:rPr>
            </w:pPr>
          </w:p>
          <w:p w14:paraId="235A2A17" w14:textId="77777777" w:rsidR="0060550A" w:rsidRDefault="0060550A" w:rsidP="00381D76">
            <w:pPr>
              <w:rPr>
                <w:rFonts w:ascii="Segoe UI" w:hAnsi="Segoe UI" w:cs="Segoe UI"/>
                <w:bCs/>
                <w:lang w:eastAsia="en-GB"/>
              </w:rPr>
            </w:pPr>
          </w:p>
          <w:p w14:paraId="7FE4B612" w14:textId="77777777" w:rsidR="0060550A" w:rsidRDefault="0060550A" w:rsidP="00381D76">
            <w:pPr>
              <w:rPr>
                <w:rFonts w:ascii="Segoe UI" w:hAnsi="Segoe UI" w:cs="Segoe UI"/>
                <w:bCs/>
                <w:lang w:eastAsia="en-GB"/>
              </w:rPr>
            </w:pPr>
          </w:p>
          <w:p w14:paraId="538D36F2" w14:textId="77777777" w:rsidR="0060550A" w:rsidRDefault="0060550A" w:rsidP="00381D76">
            <w:pPr>
              <w:rPr>
                <w:rFonts w:ascii="Segoe UI" w:hAnsi="Segoe UI" w:cs="Segoe UI"/>
                <w:bCs/>
                <w:lang w:eastAsia="en-GB"/>
              </w:rPr>
            </w:pPr>
          </w:p>
          <w:p w14:paraId="606C9197" w14:textId="77777777" w:rsidR="0060550A" w:rsidRDefault="0060550A" w:rsidP="00381D76">
            <w:pPr>
              <w:rPr>
                <w:rFonts w:ascii="Segoe UI" w:hAnsi="Segoe UI" w:cs="Segoe UI"/>
                <w:bCs/>
                <w:lang w:eastAsia="en-GB"/>
              </w:rPr>
            </w:pPr>
            <w:r>
              <w:rPr>
                <w:rFonts w:ascii="Segoe UI" w:hAnsi="Segoe UI" w:cs="Segoe UI"/>
                <w:bCs/>
                <w:lang w:eastAsia="en-GB"/>
              </w:rPr>
              <w:t>d</w:t>
            </w:r>
          </w:p>
          <w:p w14:paraId="47D8F92C" w14:textId="77777777" w:rsidR="0060550A" w:rsidRDefault="0060550A" w:rsidP="00381D76">
            <w:pPr>
              <w:rPr>
                <w:rFonts w:ascii="Segoe UI" w:hAnsi="Segoe UI" w:cs="Segoe UI"/>
                <w:bCs/>
                <w:lang w:eastAsia="en-GB"/>
              </w:rPr>
            </w:pPr>
          </w:p>
          <w:p w14:paraId="31AC3B6C" w14:textId="77777777" w:rsidR="0060550A" w:rsidRDefault="0060550A" w:rsidP="00381D76">
            <w:pPr>
              <w:rPr>
                <w:rFonts w:ascii="Segoe UI" w:hAnsi="Segoe UI" w:cs="Segoe UI"/>
                <w:bCs/>
                <w:lang w:eastAsia="en-GB"/>
              </w:rPr>
            </w:pPr>
          </w:p>
          <w:p w14:paraId="71A41819" w14:textId="77777777" w:rsidR="0060550A" w:rsidRDefault="0060550A" w:rsidP="00381D76">
            <w:pPr>
              <w:rPr>
                <w:rFonts w:ascii="Segoe UI" w:hAnsi="Segoe UI" w:cs="Segoe UI"/>
                <w:bCs/>
                <w:lang w:eastAsia="en-GB"/>
              </w:rPr>
            </w:pPr>
          </w:p>
          <w:p w14:paraId="2FFCCC8C" w14:textId="77777777" w:rsidR="0060550A" w:rsidRDefault="0060550A" w:rsidP="00381D76">
            <w:pPr>
              <w:rPr>
                <w:rFonts w:ascii="Segoe UI" w:hAnsi="Segoe UI" w:cs="Segoe UI"/>
                <w:bCs/>
                <w:lang w:eastAsia="en-GB"/>
              </w:rPr>
            </w:pPr>
          </w:p>
          <w:p w14:paraId="7D7B11CB" w14:textId="77777777" w:rsidR="0060550A" w:rsidRDefault="0060550A" w:rsidP="00381D76">
            <w:pPr>
              <w:rPr>
                <w:rFonts w:ascii="Segoe UI" w:hAnsi="Segoe UI" w:cs="Segoe UI"/>
                <w:bCs/>
                <w:lang w:eastAsia="en-GB"/>
              </w:rPr>
            </w:pPr>
          </w:p>
          <w:p w14:paraId="7CEF4978" w14:textId="77777777" w:rsidR="0060550A" w:rsidRDefault="0060550A" w:rsidP="00381D76">
            <w:pPr>
              <w:rPr>
                <w:rFonts w:ascii="Segoe UI" w:hAnsi="Segoe UI" w:cs="Segoe UI"/>
                <w:bCs/>
                <w:lang w:eastAsia="en-GB"/>
              </w:rPr>
            </w:pPr>
          </w:p>
          <w:p w14:paraId="481D50B7" w14:textId="77777777" w:rsidR="0060550A" w:rsidRDefault="0060550A" w:rsidP="00381D76">
            <w:pPr>
              <w:rPr>
                <w:rFonts w:ascii="Segoe UI" w:hAnsi="Segoe UI" w:cs="Segoe UI"/>
                <w:bCs/>
                <w:lang w:eastAsia="en-GB"/>
              </w:rPr>
            </w:pPr>
          </w:p>
          <w:p w14:paraId="67C1FE7C" w14:textId="77777777" w:rsidR="0060550A" w:rsidRDefault="0060550A" w:rsidP="00381D76">
            <w:pPr>
              <w:rPr>
                <w:rFonts w:ascii="Segoe UI" w:hAnsi="Segoe UI" w:cs="Segoe UI"/>
                <w:bCs/>
                <w:lang w:eastAsia="en-GB"/>
              </w:rPr>
            </w:pPr>
          </w:p>
          <w:p w14:paraId="567B83D2" w14:textId="77777777" w:rsidR="0060550A" w:rsidRDefault="0060550A" w:rsidP="00381D76">
            <w:pPr>
              <w:rPr>
                <w:rFonts w:ascii="Segoe UI" w:hAnsi="Segoe UI" w:cs="Segoe UI"/>
                <w:bCs/>
                <w:lang w:eastAsia="en-GB"/>
              </w:rPr>
            </w:pPr>
          </w:p>
          <w:p w14:paraId="614AB132" w14:textId="77777777" w:rsidR="0060550A" w:rsidRDefault="0060550A" w:rsidP="00381D76">
            <w:pPr>
              <w:rPr>
                <w:rFonts w:ascii="Segoe UI" w:hAnsi="Segoe UI" w:cs="Segoe UI"/>
                <w:bCs/>
                <w:lang w:eastAsia="en-GB"/>
              </w:rPr>
            </w:pPr>
          </w:p>
          <w:p w14:paraId="48A434C3" w14:textId="097CA801" w:rsidR="00993DF3" w:rsidRDefault="0060550A" w:rsidP="00381D76">
            <w:pPr>
              <w:rPr>
                <w:rFonts w:ascii="Segoe UI" w:hAnsi="Segoe UI" w:cs="Segoe UI"/>
                <w:b/>
                <w:lang w:eastAsia="en-GB"/>
              </w:rPr>
            </w:pPr>
            <w:r>
              <w:rPr>
                <w:rFonts w:ascii="Segoe UI" w:hAnsi="Segoe UI" w:cs="Segoe UI"/>
                <w:bCs/>
                <w:lang w:eastAsia="en-GB"/>
              </w:rPr>
              <w:t>e</w:t>
            </w:r>
            <w:r w:rsidR="00FC61C7">
              <w:rPr>
                <w:rFonts w:ascii="Segoe UI" w:hAnsi="Segoe UI" w:cs="Segoe UI"/>
                <w:b/>
                <w:lang w:eastAsia="en-GB"/>
              </w:rPr>
              <w:t xml:space="preserve"> </w:t>
            </w:r>
          </w:p>
        </w:tc>
        <w:tc>
          <w:tcPr>
            <w:tcW w:w="8189" w:type="dxa"/>
            <w:tcBorders>
              <w:left w:val="single" w:sz="4" w:space="0" w:color="auto"/>
            </w:tcBorders>
          </w:tcPr>
          <w:p w14:paraId="7D9E9719" w14:textId="3369E465" w:rsidR="00993DF3" w:rsidRDefault="00F5420D" w:rsidP="00381D76">
            <w:pPr>
              <w:jc w:val="both"/>
              <w:rPr>
                <w:rFonts w:ascii="Segoe UI" w:hAnsi="Segoe UI" w:cs="Segoe UI"/>
                <w:bCs/>
                <w:lang w:eastAsia="en-GB"/>
              </w:rPr>
            </w:pPr>
            <w:r w:rsidRPr="00F5420D">
              <w:rPr>
                <w:rFonts w:ascii="Segoe UI" w:hAnsi="Segoe UI" w:cs="Segoe UI"/>
                <w:b/>
                <w:lang w:eastAsia="en-GB"/>
              </w:rPr>
              <w:t>Clinical Audit update on the development of Clinical Audit governance</w:t>
            </w:r>
            <w:r>
              <w:rPr>
                <w:rFonts w:ascii="Segoe UI" w:hAnsi="Segoe UI" w:cs="Segoe UI"/>
                <w:b/>
                <w:lang w:eastAsia="en-GB"/>
              </w:rPr>
              <w:t xml:space="preserve"> </w:t>
            </w:r>
          </w:p>
          <w:p w14:paraId="4B811FF6" w14:textId="0289D699" w:rsidR="00F5420D" w:rsidRDefault="00F5420D" w:rsidP="00381D76">
            <w:pPr>
              <w:jc w:val="both"/>
              <w:rPr>
                <w:rFonts w:ascii="Segoe UI" w:hAnsi="Segoe UI" w:cs="Segoe UI"/>
                <w:bCs/>
                <w:lang w:eastAsia="en-GB"/>
              </w:rPr>
            </w:pPr>
          </w:p>
          <w:p w14:paraId="7CFA6AE5" w14:textId="26BEE357" w:rsidR="006A4C87" w:rsidRDefault="006A4C87" w:rsidP="00381D76">
            <w:pPr>
              <w:jc w:val="both"/>
              <w:rPr>
                <w:rFonts w:ascii="Segoe UI" w:hAnsi="Segoe UI" w:cs="Segoe UI"/>
                <w:bCs/>
                <w:lang w:eastAsia="en-GB"/>
              </w:rPr>
            </w:pPr>
            <w:r>
              <w:rPr>
                <w:rFonts w:ascii="Segoe UI" w:hAnsi="Segoe UI" w:cs="Segoe UI"/>
                <w:bCs/>
                <w:lang w:eastAsia="en-GB"/>
              </w:rPr>
              <w:t>The C</w:t>
            </w:r>
            <w:r w:rsidR="00000C2A">
              <w:rPr>
                <w:rFonts w:ascii="Segoe UI" w:hAnsi="Segoe UI" w:cs="Segoe UI"/>
                <w:bCs/>
                <w:lang w:eastAsia="en-GB"/>
              </w:rPr>
              <w:t xml:space="preserve">MO presented the report at paper AC 31/2022 </w:t>
            </w:r>
            <w:r w:rsidR="00A44027">
              <w:rPr>
                <w:rFonts w:ascii="Segoe UI" w:hAnsi="Segoe UI" w:cs="Segoe UI"/>
                <w:bCs/>
                <w:lang w:eastAsia="en-GB"/>
              </w:rPr>
              <w:t xml:space="preserve">and explained that this provided an update on </w:t>
            </w:r>
            <w:r w:rsidR="00923B2B">
              <w:rPr>
                <w:rFonts w:ascii="Segoe UI" w:hAnsi="Segoe UI" w:cs="Segoe UI"/>
                <w:bCs/>
                <w:lang w:eastAsia="en-GB"/>
              </w:rPr>
              <w:t xml:space="preserve">the significant changes which had been taking place around the Clinical Audit function.  </w:t>
            </w:r>
            <w:r w:rsidR="001E4AC5">
              <w:rPr>
                <w:rFonts w:ascii="Segoe UI" w:hAnsi="Segoe UI" w:cs="Segoe UI"/>
                <w:bCs/>
                <w:lang w:eastAsia="en-GB"/>
              </w:rPr>
              <w:t xml:space="preserve">The report included an update on </w:t>
            </w:r>
            <w:r w:rsidR="00A44027">
              <w:rPr>
                <w:rFonts w:ascii="Segoe UI" w:hAnsi="Segoe UI" w:cs="Segoe UI"/>
                <w:bCs/>
                <w:lang w:eastAsia="en-GB"/>
              </w:rPr>
              <w:t xml:space="preserve">the </w:t>
            </w:r>
            <w:r w:rsidR="002D1E0F" w:rsidRPr="002D1E0F">
              <w:rPr>
                <w:rFonts w:ascii="Segoe UI" w:hAnsi="Segoe UI" w:cs="Segoe UI"/>
                <w:bCs/>
                <w:lang w:eastAsia="en-GB"/>
              </w:rPr>
              <w:t xml:space="preserve">annual </w:t>
            </w:r>
            <w:r w:rsidR="002D1E0F">
              <w:rPr>
                <w:rFonts w:ascii="Segoe UI" w:hAnsi="Segoe UI" w:cs="Segoe UI"/>
                <w:bCs/>
                <w:lang w:eastAsia="en-GB"/>
              </w:rPr>
              <w:t>‘</w:t>
            </w:r>
            <w:r w:rsidR="002D1E0F" w:rsidRPr="002D1E0F">
              <w:rPr>
                <w:rFonts w:ascii="Segoe UI" w:hAnsi="Segoe UI" w:cs="Segoe UI"/>
                <w:bCs/>
                <w:lang w:eastAsia="en-GB"/>
              </w:rPr>
              <w:t>special</w:t>
            </w:r>
            <w:r w:rsidR="002D1E0F">
              <w:rPr>
                <w:rFonts w:ascii="Segoe UI" w:hAnsi="Segoe UI" w:cs="Segoe UI"/>
                <w:bCs/>
                <w:lang w:eastAsia="en-GB"/>
              </w:rPr>
              <w:t>’</w:t>
            </w:r>
            <w:r w:rsidR="002D1E0F" w:rsidRPr="002D1E0F">
              <w:rPr>
                <w:rFonts w:ascii="Segoe UI" w:hAnsi="Segoe UI" w:cs="Segoe UI"/>
                <w:bCs/>
                <w:lang w:eastAsia="en-GB"/>
              </w:rPr>
              <w:t xml:space="preserve"> meeting of the Clinical Audit Group (</w:t>
            </w:r>
            <w:r w:rsidR="002D1E0F" w:rsidRPr="002D1E0F">
              <w:rPr>
                <w:rFonts w:ascii="Segoe UI" w:hAnsi="Segoe UI" w:cs="Segoe UI"/>
                <w:b/>
                <w:lang w:eastAsia="en-GB"/>
              </w:rPr>
              <w:t>CAG</w:t>
            </w:r>
            <w:r w:rsidR="002D1E0F" w:rsidRPr="002D1E0F">
              <w:rPr>
                <w:rFonts w:ascii="Segoe UI" w:hAnsi="Segoe UI" w:cs="Segoe UI"/>
                <w:bCs/>
                <w:lang w:eastAsia="en-GB"/>
              </w:rPr>
              <w:t>)</w:t>
            </w:r>
            <w:r w:rsidR="005478C1">
              <w:rPr>
                <w:rFonts w:ascii="Segoe UI" w:hAnsi="Segoe UI" w:cs="Segoe UI"/>
                <w:bCs/>
                <w:lang w:eastAsia="en-GB"/>
              </w:rPr>
              <w:t xml:space="preserve"> on the T</w:t>
            </w:r>
            <w:r w:rsidR="002D1E0F" w:rsidRPr="002D1E0F">
              <w:rPr>
                <w:rFonts w:ascii="Segoe UI" w:hAnsi="Segoe UI" w:cs="Segoe UI"/>
                <w:bCs/>
                <w:lang w:eastAsia="en-GB"/>
              </w:rPr>
              <w:t xml:space="preserve">rust-wide </w:t>
            </w:r>
            <w:r w:rsidR="005478C1">
              <w:rPr>
                <w:rFonts w:ascii="Segoe UI" w:hAnsi="Segoe UI" w:cs="Segoe UI"/>
                <w:bCs/>
                <w:lang w:eastAsia="en-GB"/>
              </w:rPr>
              <w:t>C</w:t>
            </w:r>
            <w:r w:rsidR="002D1E0F" w:rsidRPr="002D1E0F">
              <w:rPr>
                <w:rFonts w:ascii="Segoe UI" w:hAnsi="Segoe UI" w:cs="Segoe UI"/>
                <w:bCs/>
                <w:lang w:eastAsia="en-GB"/>
              </w:rPr>
              <w:t xml:space="preserve">linical </w:t>
            </w:r>
            <w:r w:rsidR="005478C1">
              <w:rPr>
                <w:rFonts w:ascii="Segoe UI" w:hAnsi="Segoe UI" w:cs="Segoe UI"/>
                <w:bCs/>
                <w:lang w:eastAsia="en-GB"/>
              </w:rPr>
              <w:t>A</w:t>
            </w:r>
            <w:r w:rsidR="002D1E0F" w:rsidRPr="002D1E0F">
              <w:rPr>
                <w:rFonts w:ascii="Segoe UI" w:hAnsi="Segoe UI" w:cs="Segoe UI"/>
                <w:bCs/>
                <w:lang w:eastAsia="en-GB"/>
              </w:rPr>
              <w:t xml:space="preserve">udit </w:t>
            </w:r>
            <w:r w:rsidR="005478C1">
              <w:rPr>
                <w:rFonts w:ascii="Segoe UI" w:hAnsi="Segoe UI" w:cs="Segoe UI"/>
                <w:bCs/>
                <w:lang w:eastAsia="en-GB"/>
              </w:rPr>
              <w:t>P</w:t>
            </w:r>
            <w:r w:rsidR="002D1E0F" w:rsidRPr="002D1E0F">
              <w:rPr>
                <w:rFonts w:ascii="Segoe UI" w:hAnsi="Segoe UI" w:cs="Segoe UI"/>
                <w:bCs/>
                <w:lang w:eastAsia="en-GB"/>
              </w:rPr>
              <w:t>lan for 2022-23</w:t>
            </w:r>
            <w:r w:rsidR="00D52177">
              <w:rPr>
                <w:rFonts w:ascii="Segoe UI" w:hAnsi="Segoe UI" w:cs="Segoe UI"/>
                <w:bCs/>
                <w:lang w:eastAsia="en-GB"/>
              </w:rPr>
              <w:t xml:space="preserve"> (also provided appended to the report)</w:t>
            </w:r>
            <w:r w:rsidR="005478C1">
              <w:rPr>
                <w:rFonts w:ascii="Segoe UI" w:hAnsi="Segoe UI" w:cs="Segoe UI"/>
                <w:bCs/>
                <w:lang w:eastAsia="en-GB"/>
              </w:rPr>
              <w:t xml:space="preserve">.  The CAG </w:t>
            </w:r>
            <w:r w:rsidR="00CF5638">
              <w:rPr>
                <w:rFonts w:ascii="Segoe UI" w:hAnsi="Segoe UI" w:cs="Segoe UI"/>
                <w:bCs/>
                <w:lang w:eastAsia="en-GB"/>
              </w:rPr>
              <w:t xml:space="preserve">had now been dissolved and </w:t>
            </w:r>
            <w:r w:rsidR="001E4AC5">
              <w:rPr>
                <w:rFonts w:ascii="Segoe UI" w:hAnsi="Segoe UI" w:cs="Segoe UI"/>
                <w:bCs/>
                <w:lang w:eastAsia="en-GB"/>
              </w:rPr>
              <w:t xml:space="preserve">its work </w:t>
            </w:r>
            <w:r w:rsidR="00CF5638">
              <w:rPr>
                <w:rFonts w:ascii="Segoe UI" w:hAnsi="Segoe UI" w:cs="Segoe UI"/>
                <w:bCs/>
                <w:lang w:eastAsia="en-GB"/>
              </w:rPr>
              <w:t>would be incorporated into the agenda of the Clinical Effectiveness Group which would have its first meeting on 26 April 2022 and would report up into the Quality Committee</w:t>
            </w:r>
            <w:r w:rsidR="000F2336">
              <w:rPr>
                <w:rFonts w:ascii="Segoe UI" w:hAnsi="Segoe UI" w:cs="Segoe UI"/>
                <w:bCs/>
                <w:lang w:eastAsia="en-GB"/>
              </w:rPr>
              <w:t xml:space="preserve">.  </w:t>
            </w:r>
            <w:r w:rsidR="008F05F2">
              <w:rPr>
                <w:rFonts w:ascii="Segoe UI" w:hAnsi="Segoe UI" w:cs="Segoe UI"/>
                <w:bCs/>
                <w:lang w:eastAsia="en-GB"/>
              </w:rPr>
              <w:t>He highlighted positive feedback from the three CCG Quality Commissioners</w:t>
            </w:r>
            <w:r w:rsidR="008659B9">
              <w:rPr>
                <w:rFonts w:ascii="Segoe UI" w:hAnsi="Segoe UI" w:cs="Segoe UI"/>
                <w:bCs/>
                <w:lang w:eastAsia="en-GB"/>
              </w:rPr>
              <w:t xml:space="preserve"> on the development and proposed focus of the Clinical Effectiveness Group.</w:t>
            </w:r>
            <w:r w:rsidR="00700855">
              <w:rPr>
                <w:rFonts w:ascii="Segoe UI" w:hAnsi="Segoe UI" w:cs="Segoe UI"/>
                <w:bCs/>
                <w:lang w:eastAsia="en-GB"/>
              </w:rPr>
              <w:t xml:space="preserve">  He emphasised </w:t>
            </w:r>
            <w:r w:rsidR="001055A0">
              <w:rPr>
                <w:rFonts w:ascii="Segoe UI" w:hAnsi="Segoe UI" w:cs="Segoe UI"/>
                <w:bCs/>
                <w:lang w:eastAsia="en-GB"/>
              </w:rPr>
              <w:t>the potential of the Clinical Effectiveness Group to</w:t>
            </w:r>
            <w:r w:rsidR="00533876">
              <w:rPr>
                <w:rFonts w:ascii="Segoe UI" w:hAnsi="Segoe UI" w:cs="Segoe UI"/>
                <w:bCs/>
                <w:lang w:eastAsia="en-GB"/>
              </w:rPr>
              <w:t>:</w:t>
            </w:r>
            <w:r w:rsidR="001055A0">
              <w:rPr>
                <w:rFonts w:ascii="Segoe UI" w:hAnsi="Segoe UI" w:cs="Segoe UI"/>
                <w:bCs/>
                <w:lang w:eastAsia="en-GB"/>
              </w:rPr>
              <w:t xml:space="preserve"> improve Clinical Audit processes</w:t>
            </w:r>
            <w:r w:rsidR="00533876">
              <w:rPr>
                <w:rFonts w:ascii="Segoe UI" w:hAnsi="Segoe UI" w:cs="Segoe UI"/>
                <w:bCs/>
                <w:lang w:eastAsia="en-GB"/>
              </w:rPr>
              <w:t xml:space="preserve">: put physical healthcare on the same footing as mental healthcare in the organisation; and </w:t>
            </w:r>
            <w:r w:rsidR="00007A3C">
              <w:rPr>
                <w:rFonts w:ascii="Segoe UI" w:hAnsi="Segoe UI" w:cs="Segoe UI"/>
                <w:bCs/>
                <w:lang w:eastAsia="en-GB"/>
              </w:rPr>
              <w:t xml:space="preserve">assess the quality impact of service models or changes. </w:t>
            </w:r>
            <w:r w:rsidR="00573C11">
              <w:rPr>
                <w:rFonts w:ascii="Segoe UI" w:hAnsi="Segoe UI" w:cs="Segoe UI"/>
                <w:bCs/>
                <w:lang w:eastAsia="en-GB"/>
              </w:rPr>
              <w:t xml:space="preserve"> He reported that the </w:t>
            </w:r>
            <w:r w:rsidR="00DC4909" w:rsidRPr="00DC4909">
              <w:rPr>
                <w:rFonts w:ascii="Segoe UI" w:hAnsi="Segoe UI" w:cs="Segoe UI"/>
                <w:bCs/>
                <w:lang w:eastAsia="en-GB"/>
              </w:rPr>
              <w:t xml:space="preserve">Head of Quality Improvement </w:t>
            </w:r>
            <w:r w:rsidR="001F1422">
              <w:rPr>
                <w:rFonts w:ascii="Segoe UI" w:hAnsi="Segoe UI" w:cs="Segoe UI"/>
                <w:bCs/>
                <w:lang w:eastAsia="en-GB"/>
              </w:rPr>
              <w:t>(</w:t>
            </w:r>
            <w:r w:rsidR="001F1422">
              <w:rPr>
                <w:rFonts w:ascii="Segoe UI" w:hAnsi="Segoe UI" w:cs="Segoe UI"/>
                <w:b/>
                <w:lang w:eastAsia="en-GB"/>
              </w:rPr>
              <w:t>QI</w:t>
            </w:r>
            <w:r w:rsidR="001F1422">
              <w:rPr>
                <w:rFonts w:ascii="Segoe UI" w:hAnsi="Segoe UI" w:cs="Segoe UI"/>
                <w:bCs/>
                <w:lang w:eastAsia="en-GB"/>
              </w:rPr>
              <w:t>)</w:t>
            </w:r>
            <w:r w:rsidR="001F1422">
              <w:rPr>
                <w:rFonts w:ascii="Segoe UI" w:hAnsi="Segoe UI" w:cs="Segoe UI"/>
                <w:b/>
                <w:lang w:eastAsia="en-GB"/>
              </w:rPr>
              <w:t xml:space="preserve"> </w:t>
            </w:r>
            <w:r w:rsidR="00DC4909">
              <w:rPr>
                <w:rFonts w:ascii="Segoe UI" w:hAnsi="Segoe UI" w:cs="Segoe UI"/>
                <w:bCs/>
                <w:lang w:eastAsia="en-GB"/>
              </w:rPr>
              <w:t>w</w:t>
            </w:r>
            <w:r w:rsidR="001F1422">
              <w:rPr>
                <w:rFonts w:ascii="Segoe UI" w:hAnsi="Segoe UI" w:cs="Segoe UI"/>
                <w:bCs/>
                <w:lang w:eastAsia="en-GB"/>
              </w:rPr>
              <w:t xml:space="preserve">as also taking on responsibility as the </w:t>
            </w:r>
            <w:r w:rsidR="00573C11">
              <w:rPr>
                <w:rFonts w:ascii="Segoe UI" w:hAnsi="Segoe UI" w:cs="Segoe UI"/>
                <w:bCs/>
                <w:lang w:eastAsia="en-GB"/>
              </w:rPr>
              <w:t>new lead for Clinical Audit</w:t>
            </w:r>
            <w:r w:rsidR="001F1422">
              <w:rPr>
                <w:rFonts w:ascii="Segoe UI" w:hAnsi="Segoe UI" w:cs="Segoe UI"/>
                <w:bCs/>
                <w:lang w:eastAsia="en-GB"/>
              </w:rPr>
              <w:t>, which would help to combine QI with Clinical Audit and Clinical Effectiveness</w:t>
            </w:r>
            <w:r w:rsidR="00923B2B">
              <w:rPr>
                <w:rFonts w:ascii="Segoe UI" w:hAnsi="Segoe UI" w:cs="Segoe UI"/>
                <w:bCs/>
                <w:lang w:eastAsia="en-GB"/>
              </w:rPr>
              <w:t xml:space="preserve">.  </w:t>
            </w:r>
          </w:p>
          <w:p w14:paraId="0EF96F85" w14:textId="1237F505" w:rsidR="008659B9" w:rsidRDefault="008659B9" w:rsidP="00381D76">
            <w:pPr>
              <w:jc w:val="both"/>
              <w:rPr>
                <w:rFonts w:ascii="Segoe UI" w:hAnsi="Segoe UI" w:cs="Segoe UI"/>
                <w:bCs/>
                <w:lang w:eastAsia="en-GB"/>
              </w:rPr>
            </w:pPr>
          </w:p>
          <w:p w14:paraId="07BF8109" w14:textId="6ABD0EFA" w:rsidR="008659B9" w:rsidRDefault="00B76786" w:rsidP="00381D76">
            <w:pPr>
              <w:jc w:val="both"/>
              <w:rPr>
                <w:rFonts w:ascii="Segoe UI" w:hAnsi="Segoe UI" w:cs="Segoe UI"/>
                <w:bCs/>
                <w:lang w:eastAsia="en-GB"/>
              </w:rPr>
            </w:pPr>
            <w:r>
              <w:rPr>
                <w:rFonts w:ascii="Segoe UI" w:hAnsi="Segoe UI" w:cs="Segoe UI"/>
                <w:bCs/>
                <w:lang w:eastAsia="en-GB"/>
              </w:rPr>
              <w:t>The Chair noted that the Audit Committee would still need some additional information and assurance that the Clinical Audit function was operating effectively</w:t>
            </w:r>
            <w:r w:rsidR="006277B5">
              <w:rPr>
                <w:rFonts w:ascii="Segoe UI" w:hAnsi="Segoe UI" w:cs="Segoe UI"/>
                <w:bCs/>
                <w:lang w:eastAsia="en-GB"/>
              </w:rPr>
              <w:t>, the themes and ramifications from completed clinical audits</w:t>
            </w:r>
            <w:r w:rsidR="002D7C67">
              <w:rPr>
                <w:rFonts w:ascii="Segoe UI" w:hAnsi="Segoe UI" w:cs="Segoe UI"/>
                <w:bCs/>
                <w:lang w:eastAsia="en-GB"/>
              </w:rPr>
              <w:t xml:space="preserve"> and the impact upon learning and implementing different ways of working.  </w:t>
            </w:r>
            <w:r w:rsidR="006277B5">
              <w:rPr>
                <w:rFonts w:ascii="Segoe UI" w:hAnsi="Segoe UI" w:cs="Segoe UI"/>
                <w:bCs/>
                <w:lang w:eastAsia="en-GB"/>
              </w:rPr>
              <w:t xml:space="preserve"> </w:t>
            </w:r>
            <w:r w:rsidR="00905B16">
              <w:rPr>
                <w:rFonts w:ascii="Segoe UI" w:hAnsi="Segoe UI" w:cs="Segoe UI"/>
                <w:bCs/>
                <w:lang w:eastAsia="en-GB"/>
              </w:rPr>
              <w:t>She asked whether this could be incorporated into the Clinical Audit annual report</w:t>
            </w:r>
            <w:r w:rsidR="00660332">
              <w:rPr>
                <w:rFonts w:ascii="Segoe UI" w:hAnsi="Segoe UI" w:cs="Segoe UI"/>
                <w:bCs/>
                <w:lang w:eastAsia="en-GB"/>
              </w:rPr>
              <w:t xml:space="preserve"> so as to provide assurance on what the positive changes arising from Clinical Audit activity had been, what had been delivered and what was expected to be delivered.  </w:t>
            </w:r>
          </w:p>
          <w:p w14:paraId="4091CD84" w14:textId="3486232F" w:rsidR="00B76786" w:rsidRDefault="00B76786" w:rsidP="00381D76">
            <w:pPr>
              <w:jc w:val="both"/>
              <w:rPr>
                <w:rFonts w:ascii="Segoe UI" w:hAnsi="Segoe UI" w:cs="Segoe UI"/>
                <w:bCs/>
                <w:lang w:eastAsia="en-GB"/>
              </w:rPr>
            </w:pPr>
          </w:p>
          <w:p w14:paraId="1900A0F0" w14:textId="5E84A9D1" w:rsidR="00B76786" w:rsidRDefault="0005546F" w:rsidP="00381D76">
            <w:pPr>
              <w:jc w:val="both"/>
              <w:rPr>
                <w:rFonts w:ascii="Segoe UI" w:hAnsi="Segoe UI" w:cs="Segoe UI"/>
                <w:bCs/>
                <w:lang w:eastAsia="en-GB"/>
              </w:rPr>
            </w:pPr>
            <w:r>
              <w:rPr>
                <w:rFonts w:ascii="Segoe UI" w:hAnsi="Segoe UI" w:cs="Segoe UI"/>
                <w:bCs/>
                <w:lang w:eastAsia="en-GB"/>
              </w:rPr>
              <w:t xml:space="preserve">Mohinder Sawhney noted that she would not be able to articulate, from the reporting provided, </w:t>
            </w:r>
            <w:r w:rsidR="00526CA2">
              <w:rPr>
                <w:rFonts w:ascii="Segoe UI" w:hAnsi="Segoe UI" w:cs="Segoe UI"/>
                <w:bCs/>
                <w:lang w:eastAsia="en-GB"/>
              </w:rPr>
              <w:t xml:space="preserve">how high priority audits </w:t>
            </w:r>
            <w:r w:rsidR="0010103E">
              <w:rPr>
                <w:rFonts w:ascii="Segoe UI" w:hAnsi="Segoe UI" w:cs="Segoe UI"/>
                <w:bCs/>
                <w:lang w:eastAsia="en-GB"/>
              </w:rPr>
              <w:t xml:space="preserve">were spotted on a radar and what process </w:t>
            </w:r>
            <w:r w:rsidR="00AF386F">
              <w:rPr>
                <w:rFonts w:ascii="Segoe UI" w:hAnsi="Segoe UI" w:cs="Segoe UI"/>
                <w:bCs/>
                <w:lang w:eastAsia="en-GB"/>
              </w:rPr>
              <w:t>moved national</w:t>
            </w:r>
            <w:r w:rsidR="005C4DE3">
              <w:rPr>
                <w:rFonts w:ascii="Segoe UI" w:hAnsi="Segoe UI" w:cs="Segoe UI"/>
                <w:bCs/>
                <w:lang w:eastAsia="en-GB"/>
              </w:rPr>
              <w:t>ly</w:t>
            </w:r>
            <w:r w:rsidR="00AF386F">
              <w:rPr>
                <w:rFonts w:ascii="Segoe UI" w:hAnsi="Segoe UI" w:cs="Segoe UI"/>
                <w:bCs/>
                <w:lang w:eastAsia="en-GB"/>
              </w:rPr>
              <w:t xml:space="preserve"> mandated audits and high priority audits through the relevant organisational architecture.  </w:t>
            </w:r>
            <w:r w:rsidR="005C4DE3">
              <w:rPr>
                <w:rFonts w:ascii="Segoe UI" w:hAnsi="Segoe UI" w:cs="Segoe UI"/>
                <w:bCs/>
                <w:lang w:eastAsia="en-GB"/>
              </w:rPr>
              <w:t xml:space="preserve">The CMO replied that the high priority audits could be identified from Patient Safety Incident reviews or </w:t>
            </w:r>
            <w:r w:rsidR="00392F30">
              <w:rPr>
                <w:rFonts w:ascii="Segoe UI" w:hAnsi="Segoe UI" w:cs="Segoe UI"/>
                <w:bCs/>
                <w:lang w:eastAsia="en-GB"/>
              </w:rPr>
              <w:t xml:space="preserve">relevant external reports.  </w:t>
            </w:r>
            <w:r w:rsidR="00B21F03">
              <w:rPr>
                <w:rFonts w:ascii="Segoe UI" w:hAnsi="Segoe UI" w:cs="Segoe UI"/>
                <w:bCs/>
                <w:lang w:eastAsia="en-GB"/>
              </w:rPr>
              <w:t>The Clinical Effectiveness Group</w:t>
            </w:r>
            <w:r w:rsidR="0059736B">
              <w:rPr>
                <w:rFonts w:ascii="Segoe UI" w:hAnsi="Segoe UI" w:cs="Segoe UI"/>
                <w:bCs/>
                <w:lang w:eastAsia="en-GB"/>
              </w:rPr>
              <w:t xml:space="preserve"> would consider the wider context within which clinical audits sat and the </w:t>
            </w:r>
            <w:r w:rsidR="003360BD">
              <w:rPr>
                <w:rFonts w:ascii="Segoe UI" w:hAnsi="Segoe UI" w:cs="Segoe UI"/>
                <w:bCs/>
                <w:lang w:eastAsia="en-GB"/>
              </w:rPr>
              <w:t>impact of resourcing as</w:t>
            </w:r>
            <w:r w:rsidR="00E241D0">
              <w:rPr>
                <w:rFonts w:ascii="Segoe UI" w:hAnsi="Segoe UI" w:cs="Segoe UI"/>
                <w:bCs/>
                <w:lang w:eastAsia="en-GB"/>
              </w:rPr>
              <w:t>,</w:t>
            </w:r>
            <w:r w:rsidR="003360BD">
              <w:rPr>
                <w:rFonts w:ascii="Segoe UI" w:hAnsi="Segoe UI" w:cs="Segoe UI"/>
                <w:bCs/>
                <w:lang w:eastAsia="en-GB"/>
              </w:rPr>
              <w:t xml:space="preserve"> whilst resources were limited, the Trust may choose other approaches than clinical audits.  </w:t>
            </w:r>
            <w:r w:rsidR="00FD7477">
              <w:rPr>
                <w:rFonts w:ascii="Segoe UI" w:hAnsi="Segoe UI" w:cs="Segoe UI"/>
                <w:bCs/>
                <w:lang w:eastAsia="en-GB"/>
              </w:rPr>
              <w:t xml:space="preserve">He noted that in approximately 3 months’ time he should be able to </w:t>
            </w:r>
            <w:r w:rsidR="004D59CF">
              <w:rPr>
                <w:rFonts w:ascii="Segoe UI" w:hAnsi="Segoe UI" w:cs="Segoe UI"/>
                <w:bCs/>
                <w:lang w:eastAsia="en-GB"/>
              </w:rPr>
              <w:t xml:space="preserve">provide an update on progress and assurance that the organisation had the </w:t>
            </w:r>
            <w:r w:rsidR="005C0C81">
              <w:rPr>
                <w:rFonts w:ascii="Segoe UI" w:hAnsi="Segoe UI" w:cs="Segoe UI"/>
                <w:bCs/>
                <w:lang w:eastAsia="en-GB"/>
              </w:rPr>
              <w:t xml:space="preserve">relevant </w:t>
            </w:r>
            <w:r w:rsidR="004D59CF">
              <w:rPr>
                <w:rFonts w:ascii="Segoe UI" w:hAnsi="Segoe UI" w:cs="Segoe UI"/>
                <w:bCs/>
                <w:lang w:eastAsia="en-GB"/>
              </w:rPr>
              <w:t>architecture</w:t>
            </w:r>
            <w:r w:rsidR="005C0C81">
              <w:rPr>
                <w:rFonts w:ascii="Segoe UI" w:hAnsi="Segoe UI" w:cs="Segoe UI"/>
                <w:bCs/>
                <w:lang w:eastAsia="en-GB"/>
              </w:rPr>
              <w:t xml:space="preserve">. </w:t>
            </w:r>
            <w:r w:rsidR="00DD5034">
              <w:rPr>
                <w:rFonts w:ascii="Segoe UI" w:hAnsi="Segoe UI" w:cs="Segoe UI"/>
                <w:bCs/>
                <w:lang w:eastAsia="en-GB"/>
              </w:rPr>
              <w:t xml:space="preserve"> The Chair noted that whilst that look forward would be helpful, the Committee was also expecting a look back on assurance from FY22 and which could also be relevant to support the Annual Governance Statement</w:t>
            </w:r>
            <w:r w:rsidR="00C9551A">
              <w:rPr>
                <w:rFonts w:ascii="Segoe UI" w:hAnsi="Segoe UI" w:cs="Segoe UI"/>
                <w:bCs/>
                <w:lang w:eastAsia="en-GB"/>
              </w:rPr>
              <w:t>.  She asked the DoCA/CoSec to liaise with the CMO on when a retrospective look back on Clinical Audit would be needed</w:t>
            </w:r>
            <w:r w:rsidR="00F40B6E">
              <w:rPr>
                <w:rFonts w:ascii="Segoe UI" w:hAnsi="Segoe UI" w:cs="Segoe UI"/>
                <w:bCs/>
                <w:lang w:eastAsia="en-GB"/>
              </w:rPr>
              <w:t xml:space="preserve">.  </w:t>
            </w:r>
          </w:p>
          <w:p w14:paraId="153DB475" w14:textId="794C385B" w:rsidR="006A4C87" w:rsidRDefault="006A4C87" w:rsidP="00381D76">
            <w:pPr>
              <w:jc w:val="both"/>
              <w:rPr>
                <w:rFonts w:ascii="Segoe UI" w:hAnsi="Segoe UI" w:cs="Segoe UI"/>
                <w:bCs/>
                <w:lang w:eastAsia="en-GB"/>
              </w:rPr>
            </w:pPr>
          </w:p>
          <w:p w14:paraId="7C1AE24E" w14:textId="06D0E07E" w:rsidR="0005546F" w:rsidRDefault="00A06813" w:rsidP="00381D76">
            <w:pPr>
              <w:jc w:val="both"/>
              <w:rPr>
                <w:rFonts w:ascii="Segoe UI" w:hAnsi="Segoe UI" w:cs="Segoe UI"/>
                <w:bCs/>
                <w:lang w:eastAsia="en-GB"/>
              </w:rPr>
            </w:pPr>
            <w:r>
              <w:rPr>
                <w:rFonts w:ascii="Segoe UI" w:hAnsi="Segoe UI" w:cs="Segoe UI"/>
                <w:bCs/>
                <w:lang w:eastAsia="en-GB"/>
              </w:rPr>
              <w:t xml:space="preserve">The Chair </w:t>
            </w:r>
            <w:r w:rsidR="00935ECF">
              <w:rPr>
                <w:rFonts w:ascii="Segoe UI" w:hAnsi="Segoe UI" w:cs="Segoe UI"/>
                <w:bCs/>
                <w:lang w:eastAsia="en-GB"/>
              </w:rPr>
              <w:t xml:space="preserve">noted that the Committee was centrally mandated to consider clinical risks arising from financial pressures, as a result she recommended that </w:t>
            </w:r>
            <w:r w:rsidR="0007367E">
              <w:rPr>
                <w:rFonts w:ascii="Segoe UI" w:hAnsi="Segoe UI" w:cs="Segoe UI"/>
                <w:bCs/>
                <w:lang w:eastAsia="en-GB"/>
              </w:rPr>
              <w:t>waiting times/waiting lists should also be considered from a clinical angle and for potential inclusion in the Clinical Audit cyc</w:t>
            </w:r>
            <w:r w:rsidR="00FF078E">
              <w:rPr>
                <w:rFonts w:ascii="Segoe UI" w:hAnsi="Segoe UI" w:cs="Segoe UI"/>
                <w:bCs/>
                <w:lang w:eastAsia="en-GB"/>
              </w:rPr>
              <w:t>le.  The CMO replied that there was already a separate project reporting into the Quality Committee on waits and any potential impact upon patient safety, therefore he did not</w:t>
            </w:r>
            <w:r w:rsidR="004A6F24">
              <w:rPr>
                <w:rFonts w:ascii="Segoe UI" w:hAnsi="Segoe UI" w:cs="Segoe UI"/>
                <w:bCs/>
                <w:lang w:eastAsia="en-GB"/>
              </w:rPr>
              <w:t xml:space="preserve"> believe that this area should also be included within the Clinical Audit cycle.  </w:t>
            </w:r>
            <w:r w:rsidR="00632339">
              <w:rPr>
                <w:rFonts w:ascii="Segoe UI" w:hAnsi="Segoe UI" w:cs="Segoe UI"/>
                <w:bCs/>
                <w:lang w:eastAsia="en-GB"/>
              </w:rPr>
              <w:t>Consideration of waiting times</w:t>
            </w:r>
            <w:r w:rsidR="006017E4">
              <w:rPr>
                <w:rFonts w:ascii="Segoe UI" w:hAnsi="Segoe UI" w:cs="Segoe UI"/>
                <w:bCs/>
                <w:lang w:eastAsia="en-GB"/>
              </w:rPr>
              <w:t xml:space="preserve">/waiting lists was outside of the routine work of Clinical Audit and was more appropriately dealt with via the separate project reporting into the Quality Committee.  </w:t>
            </w:r>
          </w:p>
          <w:p w14:paraId="06EF4DB5" w14:textId="77777777" w:rsidR="0005546F" w:rsidRDefault="0005546F" w:rsidP="00381D76">
            <w:pPr>
              <w:jc w:val="both"/>
              <w:rPr>
                <w:rFonts w:ascii="Segoe UI" w:hAnsi="Segoe UI" w:cs="Segoe UI"/>
                <w:bCs/>
                <w:lang w:eastAsia="en-GB"/>
              </w:rPr>
            </w:pPr>
          </w:p>
          <w:p w14:paraId="7A574591" w14:textId="00A3C373" w:rsidR="006A4C87" w:rsidRPr="00E11C2F" w:rsidRDefault="000044BF" w:rsidP="00381D76">
            <w:pPr>
              <w:jc w:val="both"/>
              <w:rPr>
                <w:rFonts w:ascii="Segoe UI" w:hAnsi="Segoe UI" w:cs="Segoe UI"/>
                <w:bCs/>
                <w:lang w:eastAsia="en-GB"/>
              </w:rPr>
            </w:pPr>
            <w:r>
              <w:rPr>
                <w:rFonts w:ascii="Segoe UI" w:hAnsi="Segoe UI" w:cs="Segoe UI"/>
                <w:b/>
                <w:lang w:eastAsia="en-GB"/>
              </w:rPr>
              <w:t xml:space="preserve">The Committee noted the report and that a Clinical Audit annual report </w:t>
            </w:r>
            <w:r w:rsidR="00E11C2F">
              <w:rPr>
                <w:rFonts w:ascii="Segoe UI" w:hAnsi="Segoe UI" w:cs="Segoe UI"/>
                <w:b/>
                <w:lang w:eastAsia="en-GB"/>
              </w:rPr>
              <w:t xml:space="preserve">would be provided to the Committee. </w:t>
            </w:r>
          </w:p>
          <w:p w14:paraId="14180F40" w14:textId="77777777" w:rsidR="00E11C2F" w:rsidRDefault="00E11C2F" w:rsidP="00381D76">
            <w:pPr>
              <w:jc w:val="both"/>
              <w:rPr>
                <w:rFonts w:ascii="Segoe UI" w:hAnsi="Segoe UI" w:cs="Segoe UI"/>
                <w:bCs/>
                <w:i/>
                <w:iCs/>
                <w:lang w:eastAsia="en-GB"/>
              </w:rPr>
            </w:pPr>
          </w:p>
          <w:p w14:paraId="1936C494" w14:textId="4516F61C" w:rsidR="00F5420D" w:rsidRPr="004C5E2E" w:rsidRDefault="005F43F8" w:rsidP="00381D76">
            <w:pPr>
              <w:jc w:val="both"/>
              <w:rPr>
                <w:rFonts w:ascii="Segoe UI" w:hAnsi="Segoe UI" w:cs="Segoe UI"/>
                <w:bCs/>
                <w:i/>
                <w:iCs/>
                <w:lang w:eastAsia="en-GB"/>
              </w:rPr>
            </w:pPr>
            <w:r>
              <w:rPr>
                <w:rFonts w:ascii="Segoe UI" w:hAnsi="Segoe UI" w:cs="Segoe UI"/>
                <w:bCs/>
                <w:i/>
                <w:iCs/>
                <w:lang w:eastAsia="en-GB"/>
              </w:rPr>
              <w:t xml:space="preserve">The CMO, </w:t>
            </w:r>
            <w:r w:rsidR="00E11C2F">
              <w:rPr>
                <w:rFonts w:ascii="Segoe UI" w:hAnsi="Segoe UI" w:cs="Segoe UI"/>
                <w:bCs/>
                <w:i/>
                <w:iCs/>
                <w:lang w:eastAsia="en-GB"/>
              </w:rPr>
              <w:t>External Audit, Internal Audit and Anti-Crime</w:t>
            </w:r>
            <w:r w:rsidR="004C5E2E">
              <w:rPr>
                <w:rFonts w:ascii="Segoe UI" w:hAnsi="Segoe UI" w:cs="Segoe UI"/>
                <w:bCs/>
                <w:i/>
                <w:iCs/>
                <w:lang w:eastAsia="en-GB"/>
              </w:rPr>
              <w:t xml:space="preserve"> left the meeting.  Remaining in the meeting were: </w:t>
            </w:r>
            <w:r w:rsidR="004C284F">
              <w:rPr>
                <w:rFonts w:ascii="Segoe UI" w:hAnsi="Segoe UI" w:cs="Segoe UI"/>
                <w:bCs/>
                <w:i/>
                <w:iCs/>
                <w:lang w:eastAsia="en-GB"/>
              </w:rPr>
              <w:t xml:space="preserve">the members of the Committee, the CEO, the DoF, </w:t>
            </w:r>
            <w:r w:rsidR="000E3984">
              <w:rPr>
                <w:rFonts w:ascii="Segoe UI" w:hAnsi="Segoe UI" w:cs="Segoe UI"/>
                <w:bCs/>
                <w:i/>
                <w:iCs/>
                <w:lang w:eastAsia="en-GB"/>
              </w:rPr>
              <w:t xml:space="preserve">the Deputy DoF, </w:t>
            </w:r>
            <w:r w:rsidR="004C284F">
              <w:rPr>
                <w:rFonts w:ascii="Segoe UI" w:hAnsi="Segoe UI" w:cs="Segoe UI"/>
                <w:bCs/>
                <w:i/>
                <w:iCs/>
                <w:lang w:eastAsia="en-GB"/>
              </w:rPr>
              <w:t xml:space="preserve">the DoCA/CoSec, the CPO, </w:t>
            </w:r>
            <w:r w:rsidR="000E3984">
              <w:rPr>
                <w:rFonts w:ascii="Segoe UI" w:hAnsi="Segoe UI" w:cs="Segoe UI"/>
                <w:bCs/>
                <w:i/>
                <w:iCs/>
                <w:lang w:eastAsia="en-GB"/>
              </w:rPr>
              <w:t xml:space="preserve">the Financial Controller, the Trust Chair and the Assistant Trust Secretary. </w:t>
            </w:r>
          </w:p>
          <w:p w14:paraId="5E88F6AD" w14:textId="33B3F124" w:rsidR="00F5420D" w:rsidRPr="00F5420D" w:rsidRDefault="00F5420D" w:rsidP="00381D76">
            <w:pPr>
              <w:jc w:val="both"/>
              <w:rPr>
                <w:rFonts w:ascii="Segoe UI" w:hAnsi="Segoe UI" w:cs="Segoe UI"/>
                <w:bCs/>
                <w:lang w:eastAsia="en-GB"/>
              </w:rPr>
            </w:pPr>
          </w:p>
        </w:tc>
        <w:tc>
          <w:tcPr>
            <w:tcW w:w="1025" w:type="dxa"/>
          </w:tcPr>
          <w:p w14:paraId="4D969391" w14:textId="77777777" w:rsidR="00993DF3" w:rsidRDefault="00993DF3" w:rsidP="00381D76">
            <w:pPr>
              <w:rPr>
                <w:rFonts w:ascii="Segoe UI" w:hAnsi="Segoe UI" w:cs="Segoe UI"/>
                <w:lang w:eastAsia="en-GB"/>
              </w:rPr>
            </w:pPr>
          </w:p>
          <w:p w14:paraId="5CD2F854" w14:textId="77777777" w:rsidR="00660332" w:rsidRDefault="00660332" w:rsidP="00381D76">
            <w:pPr>
              <w:rPr>
                <w:rFonts w:ascii="Segoe UI" w:hAnsi="Segoe UI" w:cs="Segoe UI"/>
                <w:lang w:eastAsia="en-GB"/>
              </w:rPr>
            </w:pPr>
          </w:p>
          <w:p w14:paraId="674FBEBA" w14:textId="77777777" w:rsidR="00660332" w:rsidRDefault="00660332" w:rsidP="00381D76">
            <w:pPr>
              <w:rPr>
                <w:rFonts w:ascii="Segoe UI" w:hAnsi="Segoe UI" w:cs="Segoe UI"/>
                <w:lang w:eastAsia="en-GB"/>
              </w:rPr>
            </w:pPr>
          </w:p>
          <w:p w14:paraId="43A1AC6B" w14:textId="77777777" w:rsidR="00660332" w:rsidRDefault="00660332" w:rsidP="00381D76">
            <w:pPr>
              <w:rPr>
                <w:rFonts w:ascii="Segoe UI" w:hAnsi="Segoe UI" w:cs="Segoe UI"/>
                <w:lang w:eastAsia="en-GB"/>
              </w:rPr>
            </w:pPr>
          </w:p>
          <w:p w14:paraId="0A0CA78C" w14:textId="77777777" w:rsidR="00660332" w:rsidRDefault="00660332" w:rsidP="00381D76">
            <w:pPr>
              <w:rPr>
                <w:rFonts w:ascii="Segoe UI" w:hAnsi="Segoe UI" w:cs="Segoe UI"/>
                <w:lang w:eastAsia="en-GB"/>
              </w:rPr>
            </w:pPr>
          </w:p>
          <w:p w14:paraId="4D552808" w14:textId="77777777" w:rsidR="00660332" w:rsidRDefault="00660332" w:rsidP="00381D76">
            <w:pPr>
              <w:rPr>
                <w:rFonts w:ascii="Segoe UI" w:hAnsi="Segoe UI" w:cs="Segoe UI"/>
                <w:lang w:eastAsia="en-GB"/>
              </w:rPr>
            </w:pPr>
          </w:p>
          <w:p w14:paraId="728A3F67" w14:textId="77777777" w:rsidR="00660332" w:rsidRDefault="00660332" w:rsidP="00381D76">
            <w:pPr>
              <w:rPr>
                <w:rFonts w:ascii="Segoe UI" w:hAnsi="Segoe UI" w:cs="Segoe UI"/>
                <w:lang w:eastAsia="en-GB"/>
              </w:rPr>
            </w:pPr>
          </w:p>
          <w:p w14:paraId="2A9A4B30" w14:textId="77777777" w:rsidR="00660332" w:rsidRDefault="00660332" w:rsidP="00381D76">
            <w:pPr>
              <w:rPr>
                <w:rFonts w:ascii="Segoe UI" w:hAnsi="Segoe UI" w:cs="Segoe UI"/>
                <w:lang w:eastAsia="en-GB"/>
              </w:rPr>
            </w:pPr>
          </w:p>
          <w:p w14:paraId="37AE6F35" w14:textId="77777777" w:rsidR="00660332" w:rsidRDefault="00660332" w:rsidP="00381D76">
            <w:pPr>
              <w:rPr>
                <w:rFonts w:ascii="Segoe UI" w:hAnsi="Segoe UI" w:cs="Segoe UI"/>
                <w:lang w:eastAsia="en-GB"/>
              </w:rPr>
            </w:pPr>
          </w:p>
          <w:p w14:paraId="5491FF77" w14:textId="77777777" w:rsidR="00660332" w:rsidRDefault="00660332" w:rsidP="00381D76">
            <w:pPr>
              <w:rPr>
                <w:rFonts w:ascii="Segoe UI" w:hAnsi="Segoe UI" w:cs="Segoe UI"/>
                <w:lang w:eastAsia="en-GB"/>
              </w:rPr>
            </w:pPr>
          </w:p>
          <w:p w14:paraId="74978842" w14:textId="77777777" w:rsidR="00660332" w:rsidRDefault="00660332" w:rsidP="00381D76">
            <w:pPr>
              <w:rPr>
                <w:rFonts w:ascii="Segoe UI" w:hAnsi="Segoe UI" w:cs="Segoe UI"/>
                <w:lang w:eastAsia="en-GB"/>
              </w:rPr>
            </w:pPr>
          </w:p>
          <w:p w14:paraId="3AE35D24" w14:textId="77777777" w:rsidR="00660332" w:rsidRDefault="00660332" w:rsidP="00381D76">
            <w:pPr>
              <w:rPr>
                <w:rFonts w:ascii="Segoe UI" w:hAnsi="Segoe UI" w:cs="Segoe UI"/>
                <w:lang w:eastAsia="en-GB"/>
              </w:rPr>
            </w:pPr>
          </w:p>
          <w:p w14:paraId="21489303" w14:textId="77777777" w:rsidR="00660332" w:rsidRDefault="00660332" w:rsidP="00381D76">
            <w:pPr>
              <w:rPr>
                <w:rFonts w:ascii="Segoe UI" w:hAnsi="Segoe UI" w:cs="Segoe UI"/>
                <w:lang w:eastAsia="en-GB"/>
              </w:rPr>
            </w:pPr>
          </w:p>
          <w:p w14:paraId="46CD7CD0" w14:textId="77777777" w:rsidR="00660332" w:rsidRDefault="00660332" w:rsidP="00381D76">
            <w:pPr>
              <w:rPr>
                <w:rFonts w:ascii="Segoe UI" w:hAnsi="Segoe UI" w:cs="Segoe UI"/>
                <w:lang w:eastAsia="en-GB"/>
              </w:rPr>
            </w:pPr>
          </w:p>
          <w:p w14:paraId="5224F4D0" w14:textId="77777777" w:rsidR="00660332" w:rsidRDefault="00660332" w:rsidP="00381D76">
            <w:pPr>
              <w:rPr>
                <w:rFonts w:ascii="Segoe UI" w:hAnsi="Segoe UI" w:cs="Segoe UI"/>
                <w:lang w:eastAsia="en-GB"/>
              </w:rPr>
            </w:pPr>
          </w:p>
          <w:p w14:paraId="594CC011" w14:textId="77777777" w:rsidR="00660332" w:rsidRDefault="00660332" w:rsidP="00381D76">
            <w:pPr>
              <w:rPr>
                <w:rFonts w:ascii="Segoe UI" w:hAnsi="Segoe UI" w:cs="Segoe UI"/>
                <w:lang w:eastAsia="en-GB"/>
              </w:rPr>
            </w:pPr>
          </w:p>
          <w:p w14:paraId="42221E3A" w14:textId="77777777" w:rsidR="00660332" w:rsidRDefault="00660332" w:rsidP="00381D76">
            <w:pPr>
              <w:rPr>
                <w:rFonts w:ascii="Segoe UI" w:hAnsi="Segoe UI" w:cs="Segoe UI"/>
                <w:lang w:eastAsia="en-GB"/>
              </w:rPr>
            </w:pPr>
          </w:p>
          <w:p w14:paraId="21690399" w14:textId="77777777" w:rsidR="00660332" w:rsidRDefault="00660332" w:rsidP="00381D76">
            <w:pPr>
              <w:rPr>
                <w:rFonts w:ascii="Segoe UI" w:hAnsi="Segoe UI" w:cs="Segoe UI"/>
                <w:lang w:eastAsia="en-GB"/>
              </w:rPr>
            </w:pPr>
          </w:p>
          <w:p w14:paraId="426E13A7" w14:textId="77777777" w:rsidR="00660332" w:rsidRDefault="00660332" w:rsidP="00381D76">
            <w:pPr>
              <w:rPr>
                <w:rFonts w:ascii="Segoe UI" w:hAnsi="Segoe UI" w:cs="Segoe UI"/>
                <w:lang w:eastAsia="en-GB"/>
              </w:rPr>
            </w:pPr>
          </w:p>
          <w:p w14:paraId="317C8D8E" w14:textId="77777777" w:rsidR="00660332" w:rsidRDefault="00660332" w:rsidP="00381D76">
            <w:pPr>
              <w:rPr>
                <w:rFonts w:ascii="Segoe UI" w:hAnsi="Segoe UI" w:cs="Segoe UI"/>
                <w:lang w:eastAsia="en-GB"/>
              </w:rPr>
            </w:pPr>
          </w:p>
          <w:p w14:paraId="05D1C15D" w14:textId="77777777" w:rsidR="00660332" w:rsidRDefault="00660332" w:rsidP="00381D76">
            <w:pPr>
              <w:rPr>
                <w:rFonts w:ascii="Segoe UI" w:hAnsi="Segoe UI" w:cs="Segoe UI"/>
                <w:lang w:eastAsia="en-GB"/>
              </w:rPr>
            </w:pPr>
          </w:p>
          <w:p w14:paraId="55CD08DF" w14:textId="77777777" w:rsidR="00660332" w:rsidRDefault="00660332" w:rsidP="00381D76">
            <w:pPr>
              <w:rPr>
                <w:rFonts w:ascii="Segoe UI" w:hAnsi="Segoe UI" w:cs="Segoe UI"/>
                <w:lang w:eastAsia="en-GB"/>
              </w:rPr>
            </w:pPr>
          </w:p>
          <w:p w14:paraId="0E7BB2EC" w14:textId="77777777" w:rsidR="00660332" w:rsidRDefault="00660332" w:rsidP="00381D76">
            <w:pPr>
              <w:rPr>
                <w:rFonts w:ascii="Segoe UI" w:hAnsi="Segoe UI" w:cs="Segoe UI"/>
                <w:lang w:eastAsia="en-GB"/>
              </w:rPr>
            </w:pPr>
          </w:p>
          <w:p w14:paraId="1DDED530" w14:textId="77777777" w:rsidR="00660332" w:rsidRDefault="00660332" w:rsidP="00381D76">
            <w:pPr>
              <w:rPr>
                <w:rFonts w:ascii="Segoe UI" w:hAnsi="Segoe UI" w:cs="Segoe UI"/>
                <w:lang w:eastAsia="en-GB"/>
              </w:rPr>
            </w:pPr>
          </w:p>
          <w:p w14:paraId="49D39885" w14:textId="77777777" w:rsidR="00660332" w:rsidRDefault="00660332" w:rsidP="00381D76">
            <w:pPr>
              <w:rPr>
                <w:rFonts w:ascii="Segoe UI" w:hAnsi="Segoe UI" w:cs="Segoe UI"/>
                <w:lang w:eastAsia="en-GB"/>
              </w:rPr>
            </w:pPr>
          </w:p>
          <w:p w14:paraId="611E543F" w14:textId="77777777" w:rsidR="00660332" w:rsidRDefault="00660332" w:rsidP="00381D76">
            <w:pPr>
              <w:rPr>
                <w:rFonts w:ascii="Segoe UI" w:hAnsi="Segoe UI" w:cs="Segoe UI"/>
                <w:lang w:eastAsia="en-GB"/>
              </w:rPr>
            </w:pPr>
          </w:p>
          <w:p w14:paraId="3326B13E" w14:textId="77777777" w:rsidR="00660332" w:rsidRDefault="000044BF" w:rsidP="00381D76">
            <w:pPr>
              <w:rPr>
                <w:rFonts w:ascii="Segoe UI" w:hAnsi="Segoe UI" w:cs="Segoe UI"/>
                <w:b/>
                <w:bCs/>
                <w:lang w:eastAsia="en-GB"/>
              </w:rPr>
            </w:pPr>
            <w:r>
              <w:rPr>
                <w:rFonts w:ascii="Segoe UI" w:hAnsi="Segoe UI" w:cs="Segoe UI"/>
                <w:b/>
                <w:bCs/>
                <w:lang w:eastAsia="en-GB"/>
              </w:rPr>
              <w:t>KM</w:t>
            </w:r>
          </w:p>
          <w:p w14:paraId="00250128" w14:textId="77777777" w:rsidR="000044BF" w:rsidRDefault="000044BF" w:rsidP="00381D76">
            <w:pPr>
              <w:rPr>
                <w:rFonts w:ascii="Segoe UI" w:hAnsi="Segoe UI" w:cs="Segoe UI"/>
                <w:bCs/>
                <w:lang w:eastAsia="en-GB"/>
              </w:rPr>
            </w:pPr>
          </w:p>
          <w:p w14:paraId="65A40AAC" w14:textId="77777777" w:rsidR="000044BF" w:rsidRDefault="000044BF" w:rsidP="00381D76">
            <w:pPr>
              <w:rPr>
                <w:rFonts w:ascii="Segoe UI" w:hAnsi="Segoe UI" w:cs="Segoe UI"/>
                <w:bCs/>
                <w:lang w:eastAsia="en-GB"/>
              </w:rPr>
            </w:pPr>
          </w:p>
          <w:p w14:paraId="1787485B" w14:textId="77777777" w:rsidR="000044BF" w:rsidRDefault="000044BF" w:rsidP="00381D76">
            <w:pPr>
              <w:rPr>
                <w:rFonts w:ascii="Segoe UI" w:hAnsi="Segoe UI" w:cs="Segoe UI"/>
                <w:bCs/>
                <w:lang w:eastAsia="en-GB"/>
              </w:rPr>
            </w:pPr>
          </w:p>
          <w:p w14:paraId="6F2F0FEB" w14:textId="77777777" w:rsidR="000044BF" w:rsidRDefault="000044BF" w:rsidP="00381D76">
            <w:pPr>
              <w:rPr>
                <w:rFonts w:ascii="Segoe UI" w:hAnsi="Segoe UI" w:cs="Segoe UI"/>
                <w:bCs/>
                <w:lang w:eastAsia="en-GB"/>
              </w:rPr>
            </w:pPr>
          </w:p>
          <w:p w14:paraId="5F6654AE" w14:textId="77777777" w:rsidR="000044BF" w:rsidRDefault="000044BF" w:rsidP="00381D76">
            <w:pPr>
              <w:rPr>
                <w:rFonts w:ascii="Segoe UI" w:hAnsi="Segoe UI" w:cs="Segoe UI"/>
                <w:bCs/>
                <w:lang w:eastAsia="en-GB"/>
              </w:rPr>
            </w:pPr>
          </w:p>
          <w:p w14:paraId="63575C5E" w14:textId="77777777" w:rsidR="000044BF" w:rsidRDefault="000044BF" w:rsidP="00381D76">
            <w:pPr>
              <w:rPr>
                <w:rFonts w:ascii="Segoe UI" w:hAnsi="Segoe UI" w:cs="Segoe UI"/>
                <w:bCs/>
                <w:lang w:eastAsia="en-GB"/>
              </w:rPr>
            </w:pPr>
          </w:p>
          <w:p w14:paraId="1B680BFE" w14:textId="77777777" w:rsidR="000044BF" w:rsidRDefault="000044BF" w:rsidP="00381D76">
            <w:pPr>
              <w:rPr>
                <w:rFonts w:ascii="Segoe UI" w:hAnsi="Segoe UI" w:cs="Segoe UI"/>
                <w:bCs/>
                <w:lang w:eastAsia="en-GB"/>
              </w:rPr>
            </w:pPr>
          </w:p>
          <w:p w14:paraId="0F5651AF" w14:textId="77777777" w:rsidR="000044BF" w:rsidRDefault="000044BF" w:rsidP="00381D76">
            <w:pPr>
              <w:rPr>
                <w:rFonts w:ascii="Segoe UI" w:hAnsi="Segoe UI" w:cs="Segoe UI"/>
                <w:bCs/>
                <w:lang w:eastAsia="en-GB"/>
              </w:rPr>
            </w:pPr>
          </w:p>
          <w:p w14:paraId="741E7471" w14:textId="77777777" w:rsidR="000044BF" w:rsidRDefault="000044BF" w:rsidP="00381D76">
            <w:pPr>
              <w:rPr>
                <w:rFonts w:ascii="Segoe UI" w:hAnsi="Segoe UI" w:cs="Segoe UI"/>
                <w:bCs/>
                <w:lang w:eastAsia="en-GB"/>
              </w:rPr>
            </w:pPr>
          </w:p>
          <w:p w14:paraId="1B22A92C" w14:textId="77777777" w:rsidR="000044BF" w:rsidRDefault="000044BF" w:rsidP="00381D76">
            <w:pPr>
              <w:rPr>
                <w:rFonts w:ascii="Segoe UI" w:hAnsi="Segoe UI" w:cs="Segoe UI"/>
                <w:bCs/>
                <w:lang w:eastAsia="en-GB"/>
              </w:rPr>
            </w:pPr>
          </w:p>
          <w:p w14:paraId="4B77C271" w14:textId="77777777" w:rsidR="000044BF" w:rsidRDefault="000044BF" w:rsidP="00381D76">
            <w:pPr>
              <w:rPr>
                <w:rFonts w:ascii="Segoe UI" w:hAnsi="Segoe UI" w:cs="Segoe UI"/>
                <w:bCs/>
                <w:lang w:eastAsia="en-GB"/>
              </w:rPr>
            </w:pPr>
          </w:p>
          <w:p w14:paraId="4B8D0402" w14:textId="77777777" w:rsidR="000044BF" w:rsidRDefault="000044BF" w:rsidP="00381D76">
            <w:pPr>
              <w:rPr>
                <w:rFonts w:ascii="Segoe UI" w:hAnsi="Segoe UI" w:cs="Segoe UI"/>
                <w:bCs/>
                <w:lang w:eastAsia="en-GB"/>
              </w:rPr>
            </w:pPr>
          </w:p>
          <w:p w14:paraId="4A14770C" w14:textId="77777777" w:rsidR="000044BF" w:rsidRDefault="000044BF" w:rsidP="00381D76">
            <w:pPr>
              <w:rPr>
                <w:rFonts w:ascii="Segoe UI" w:hAnsi="Segoe UI" w:cs="Segoe UI"/>
                <w:bCs/>
                <w:lang w:eastAsia="en-GB"/>
              </w:rPr>
            </w:pPr>
          </w:p>
          <w:p w14:paraId="2DE29193" w14:textId="77777777" w:rsidR="000044BF" w:rsidRDefault="000044BF" w:rsidP="00381D76">
            <w:pPr>
              <w:rPr>
                <w:rFonts w:ascii="Segoe UI" w:hAnsi="Segoe UI" w:cs="Segoe UI"/>
                <w:bCs/>
                <w:lang w:eastAsia="en-GB"/>
              </w:rPr>
            </w:pPr>
          </w:p>
          <w:p w14:paraId="1F6EEE51" w14:textId="77777777" w:rsidR="000044BF" w:rsidRDefault="000044BF" w:rsidP="00381D76">
            <w:pPr>
              <w:rPr>
                <w:rFonts w:ascii="Segoe UI" w:hAnsi="Segoe UI" w:cs="Segoe UI"/>
                <w:bCs/>
                <w:lang w:eastAsia="en-GB"/>
              </w:rPr>
            </w:pPr>
          </w:p>
          <w:p w14:paraId="476C42E2" w14:textId="26152749" w:rsidR="000044BF" w:rsidRPr="000044BF" w:rsidRDefault="00E11C2F" w:rsidP="00381D76">
            <w:pPr>
              <w:rPr>
                <w:rFonts w:ascii="Segoe UI" w:hAnsi="Segoe UI" w:cs="Segoe UI"/>
                <w:b/>
                <w:bCs/>
                <w:lang w:eastAsia="en-GB"/>
              </w:rPr>
            </w:pPr>
            <w:r>
              <w:rPr>
                <w:rFonts w:ascii="Segoe UI" w:hAnsi="Segoe UI" w:cs="Segoe UI"/>
                <w:b/>
                <w:bCs/>
                <w:lang w:eastAsia="en-GB"/>
              </w:rPr>
              <w:t>KM</w:t>
            </w:r>
            <w:r w:rsidR="00E241D0">
              <w:rPr>
                <w:rFonts w:ascii="Segoe UI" w:hAnsi="Segoe UI" w:cs="Segoe UI"/>
                <w:b/>
                <w:bCs/>
                <w:lang w:eastAsia="en-GB"/>
              </w:rPr>
              <w:t>/KR</w:t>
            </w:r>
          </w:p>
        </w:tc>
      </w:tr>
      <w:tr w:rsidR="00993DF3" w:rsidRPr="002D5A81" w14:paraId="0370254C" w14:textId="77777777" w:rsidTr="00BB002B">
        <w:tc>
          <w:tcPr>
            <w:tcW w:w="568" w:type="dxa"/>
            <w:tcBorders>
              <w:right w:val="single" w:sz="4" w:space="0" w:color="auto"/>
            </w:tcBorders>
          </w:tcPr>
          <w:p w14:paraId="2A43634A" w14:textId="77777777" w:rsidR="0060550A" w:rsidRDefault="00D41A7D" w:rsidP="00381D76">
            <w:pPr>
              <w:rPr>
                <w:rFonts w:ascii="Segoe UI" w:hAnsi="Segoe UI" w:cs="Segoe UI"/>
                <w:bCs/>
                <w:lang w:eastAsia="en-GB"/>
              </w:rPr>
            </w:pPr>
            <w:r>
              <w:rPr>
                <w:rFonts w:ascii="Segoe UI" w:hAnsi="Segoe UI" w:cs="Segoe UI"/>
                <w:b/>
                <w:lang w:eastAsia="en-GB"/>
              </w:rPr>
              <w:t>1</w:t>
            </w:r>
            <w:r w:rsidR="00DD1842">
              <w:rPr>
                <w:rFonts w:ascii="Segoe UI" w:hAnsi="Segoe UI" w:cs="Segoe UI"/>
                <w:b/>
                <w:lang w:eastAsia="en-GB"/>
              </w:rPr>
              <w:t>4</w:t>
            </w:r>
            <w:r>
              <w:rPr>
                <w:rFonts w:ascii="Segoe UI" w:hAnsi="Segoe UI" w:cs="Segoe UI"/>
                <w:b/>
                <w:lang w:eastAsia="en-GB"/>
              </w:rPr>
              <w:t>.</w:t>
            </w:r>
          </w:p>
          <w:p w14:paraId="473C1246" w14:textId="77777777" w:rsidR="0060550A" w:rsidRDefault="0060550A" w:rsidP="00381D76">
            <w:pPr>
              <w:rPr>
                <w:rFonts w:ascii="Segoe UI" w:hAnsi="Segoe UI" w:cs="Segoe UI"/>
                <w:bCs/>
                <w:lang w:eastAsia="en-GB"/>
              </w:rPr>
            </w:pPr>
          </w:p>
          <w:p w14:paraId="6A4E744D" w14:textId="77777777" w:rsidR="0060550A" w:rsidRDefault="0060550A" w:rsidP="00381D76">
            <w:pPr>
              <w:rPr>
                <w:rFonts w:ascii="Segoe UI" w:hAnsi="Segoe UI" w:cs="Segoe UI"/>
                <w:bCs/>
                <w:lang w:eastAsia="en-GB"/>
              </w:rPr>
            </w:pPr>
            <w:r>
              <w:rPr>
                <w:rFonts w:ascii="Segoe UI" w:hAnsi="Segoe UI" w:cs="Segoe UI"/>
                <w:bCs/>
                <w:lang w:eastAsia="en-GB"/>
              </w:rPr>
              <w:t>a</w:t>
            </w:r>
          </w:p>
          <w:p w14:paraId="03B7488E" w14:textId="77777777" w:rsidR="0060550A" w:rsidRDefault="0060550A" w:rsidP="00381D76">
            <w:pPr>
              <w:rPr>
                <w:rFonts w:ascii="Segoe UI" w:hAnsi="Segoe UI" w:cs="Segoe UI"/>
                <w:bCs/>
                <w:lang w:eastAsia="en-GB"/>
              </w:rPr>
            </w:pPr>
          </w:p>
          <w:p w14:paraId="72D32456" w14:textId="77777777" w:rsidR="0060550A" w:rsidRDefault="0060550A" w:rsidP="00381D76">
            <w:pPr>
              <w:rPr>
                <w:rFonts w:ascii="Segoe UI" w:hAnsi="Segoe UI" w:cs="Segoe UI"/>
                <w:bCs/>
                <w:lang w:eastAsia="en-GB"/>
              </w:rPr>
            </w:pPr>
          </w:p>
          <w:p w14:paraId="316478A5" w14:textId="77777777" w:rsidR="0060550A" w:rsidRDefault="0060550A" w:rsidP="00381D76">
            <w:pPr>
              <w:rPr>
                <w:rFonts w:ascii="Segoe UI" w:hAnsi="Segoe UI" w:cs="Segoe UI"/>
                <w:bCs/>
                <w:lang w:eastAsia="en-GB"/>
              </w:rPr>
            </w:pPr>
          </w:p>
          <w:p w14:paraId="08F4FFA2" w14:textId="77777777" w:rsidR="0060550A" w:rsidRDefault="0060550A" w:rsidP="00381D76">
            <w:pPr>
              <w:rPr>
                <w:rFonts w:ascii="Segoe UI" w:hAnsi="Segoe UI" w:cs="Segoe UI"/>
                <w:bCs/>
                <w:lang w:eastAsia="en-GB"/>
              </w:rPr>
            </w:pPr>
          </w:p>
          <w:p w14:paraId="1DE1B596" w14:textId="77777777" w:rsidR="0060550A" w:rsidRDefault="0060550A" w:rsidP="00381D76">
            <w:pPr>
              <w:rPr>
                <w:rFonts w:ascii="Segoe UI" w:hAnsi="Segoe UI" w:cs="Segoe UI"/>
                <w:bCs/>
                <w:lang w:eastAsia="en-GB"/>
              </w:rPr>
            </w:pPr>
          </w:p>
          <w:p w14:paraId="572E4758" w14:textId="77777777" w:rsidR="0060550A" w:rsidRDefault="0060550A" w:rsidP="00381D76">
            <w:pPr>
              <w:rPr>
                <w:rFonts w:ascii="Segoe UI" w:hAnsi="Segoe UI" w:cs="Segoe UI"/>
                <w:bCs/>
                <w:lang w:eastAsia="en-GB"/>
              </w:rPr>
            </w:pPr>
          </w:p>
          <w:p w14:paraId="6C1328B1" w14:textId="77777777" w:rsidR="0060550A" w:rsidRDefault="0060550A" w:rsidP="00381D76">
            <w:pPr>
              <w:rPr>
                <w:rFonts w:ascii="Segoe UI" w:hAnsi="Segoe UI" w:cs="Segoe UI"/>
                <w:bCs/>
                <w:lang w:eastAsia="en-GB"/>
              </w:rPr>
            </w:pPr>
          </w:p>
          <w:p w14:paraId="29F8AA65" w14:textId="77777777" w:rsidR="0060550A" w:rsidRDefault="0060550A" w:rsidP="00381D76">
            <w:pPr>
              <w:rPr>
                <w:rFonts w:ascii="Segoe UI" w:hAnsi="Segoe UI" w:cs="Segoe UI"/>
                <w:bCs/>
                <w:lang w:eastAsia="en-GB"/>
              </w:rPr>
            </w:pPr>
          </w:p>
          <w:p w14:paraId="03558C99" w14:textId="77777777" w:rsidR="0060550A" w:rsidRDefault="0060550A" w:rsidP="00381D76">
            <w:pPr>
              <w:rPr>
                <w:rFonts w:ascii="Segoe UI" w:hAnsi="Segoe UI" w:cs="Segoe UI"/>
                <w:bCs/>
                <w:lang w:eastAsia="en-GB"/>
              </w:rPr>
            </w:pPr>
            <w:r>
              <w:rPr>
                <w:rFonts w:ascii="Segoe UI" w:hAnsi="Segoe UI" w:cs="Segoe UI"/>
                <w:bCs/>
                <w:lang w:eastAsia="en-GB"/>
              </w:rPr>
              <w:t>b</w:t>
            </w:r>
          </w:p>
          <w:p w14:paraId="79A18ECF" w14:textId="77777777" w:rsidR="0060550A" w:rsidRDefault="0060550A" w:rsidP="00381D76">
            <w:pPr>
              <w:rPr>
                <w:rFonts w:ascii="Segoe UI" w:hAnsi="Segoe UI" w:cs="Segoe UI"/>
                <w:bCs/>
                <w:lang w:eastAsia="en-GB"/>
              </w:rPr>
            </w:pPr>
          </w:p>
          <w:p w14:paraId="3B894487" w14:textId="77777777" w:rsidR="0060550A" w:rsidRDefault="0060550A" w:rsidP="00381D76">
            <w:pPr>
              <w:rPr>
                <w:rFonts w:ascii="Segoe UI" w:hAnsi="Segoe UI" w:cs="Segoe UI"/>
                <w:bCs/>
                <w:lang w:eastAsia="en-GB"/>
              </w:rPr>
            </w:pPr>
          </w:p>
          <w:p w14:paraId="2E4858C1" w14:textId="77777777" w:rsidR="0060550A" w:rsidRDefault="0060550A" w:rsidP="00381D76">
            <w:pPr>
              <w:rPr>
                <w:rFonts w:ascii="Segoe UI" w:hAnsi="Segoe UI" w:cs="Segoe UI"/>
                <w:bCs/>
                <w:lang w:eastAsia="en-GB"/>
              </w:rPr>
            </w:pPr>
          </w:p>
          <w:p w14:paraId="10D1D450" w14:textId="77777777" w:rsidR="0060550A" w:rsidRDefault="0060550A" w:rsidP="00381D76">
            <w:pPr>
              <w:rPr>
                <w:rFonts w:ascii="Segoe UI" w:hAnsi="Segoe UI" w:cs="Segoe UI"/>
                <w:bCs/>
                <w:lang w:eastAsia="en-GB"/>
              </w:rPr>
            </w:pPr>
          </w:p>
          <w:p w14:paraId="00067F3E" w14:textId="5CCAB61C" w:rsidR="00993DF3" w:rsidRDefault="0060550A" w:rsidP="00381D76">
            <w:pPr>
              <w:rPr>
                <w:rFonts w:ascii="Segoe UI" w:hAnsi="Segoe UI" w:cs="Segoe UI"/>
                <w:b/>
                <w:lang w:eastAsia="en-GB"/>
              </w:rPr>
            </w:pPr>
            <w:r>
              <w:rPr>
                <w:rFonts w:ascii="Segoe UI" w:hAnsi="Segoe UI" w:cs="Segoe UI"/>
                <w:bCs/>
                <w:lang w:eastAsia="en-GB"/>
              </w:rPr>
              <w:t>c</w:t>
            </w:r>
            <w:r w:rsidR="00D41A7D">
              <w:rPr>
                <w:rFonts w:ascii="Segoe UI" w:hAnsi="Segoe UI" w:cs="Segoe UI"/>
                <w:b/>
                <w:lang w:eastAsia="en-GB"/>
              </w:rPr>
              <w:t xml:space="preserve"> </w:t>
            </w:r>
          </w:p>
        </w:tc>
        <w:tc>
          <w:tcPr>
            <w:tcW w:w="8189" w:type="dxa"/>
            <w:tcBorders>
              <w:left w:val="single" w:sz="4" w:space="0" w:color="auto"/>
            </w:tcBorders>
          </w:tcPr>
          <w:p w14:paraId="496C5FC4" w14:textId="4FCDDFA4" w:rsidR="000B0286" w:rsidRDefault="000B0286" w:rsidP="00381D76">
            <w:pPr>
              <w:jc w:val="both"/>
              <w:rPr>
                <w:rFonts w:ascii="Segoe UI" w:hAnsi="Segoe UI" w:cs="Segoe UI"/>
                <w:bCs/>
                <w:lang w:eastAsia="en-GB"/>
              </w:rPr>
            </w:pPr>
            <w:r>
              <w:rPr>
                <w:rFonts w:ascii="Segoe UI" w:hAnsi="Segoe UI" w:cs="Segoe UI"/>
                <w:b/>
                <w:lang w:eastAsia="en-GB"/>
              </w:rPr>
              <w:t xml:space="preserve">Procurement </w:t>
            </w:r>
            <w:r w:rsidR="007B5895" w:rsidRPr="00E23120">
              <w:rPr>
                <w:rFonts w:ascii="Segoe UI" w:hAnsi="Segoe UI" w:cs="Segoe UI"/>
                <w:b/>
                <w:lang w:eastAsia="en-GB"/>
              </w:rPr>
              <w:t xml:space="preserve">- </w:t>
            </w:r>
            <w:r w:rsidR="00C04CE3" w:rsidRPr="00E23120">
              <w:rPr>
                <w:rFonts w:ascii="Segoe UI" w:hAnsi="Segoe UI" w:cs="Segoe UI"/>
                <w:b/>
                <w:lang w:eastAsia="en-GB"/>
              </w:rPr>
              <w:t xml:space="preserve">External Audit contract update </w:t>
            </w:r>
          </w:p>
          <w:p w14:paraId="3B4423EA" w14:textId="77777777" w:rsidR="000B0286" w:rsidRDefault="000B0286" w:rsidP="00381D76">
            <w:pPr>
              <w:jc w:val="both"/>
              <w:rPr>
                <w:rFonts w:ascii="Segoe UI" w:hAnsi="Segoe UI" w:cs="Segoe UI"/>
                <w:bCs/>
                <w:lang w:eastAsia="en-GB"/>
              </w:rPr>
            </w:pPr>
          </w:p>
          <w:p w14:paraId="09A54AA8" w14:textId="590F983B" w:rsidR="00C04CE3" w:rsidRDefault="00E23120" w:rsidP="00381D76">
            <w:pPr>
              <w:jc w:val="both"/>
              <w:rPr>
                <w:rFonts w:ascii="Segoe UI" w:hAnsi="Segoe UI" w:cs="Segoe UI"/>
                <w:bCs/>
                <w:lang w:eastAsia="en-GB"/>
              </w:rPr>
            </w:pPr>
            <w:r>
              <w:rPr>
                <w:rFonts w:ascii="Segoe UI" w:hAnsi="Segoe UI" w:cs="Segoe UI"/>
                <w:bCs/>
                <w:lang w:eastAsia="en-GB"/>
              </w:rPr>
              <w:t xml:space="preserve">The Deputy DoF presented the report at </w:t>
            </w:r>
            <w:r w:rsidR="00F83FEF" w:rsidRPr="00F83FEF">
              <w:rPr>
                <w:rFonts w:ascii="Segoe UI" w:hAnsi="Segoe UI" w:cs="Segoe UI"/>
                <w:bCs/>
                <w:lang w:eastAsia="en-GB"/>
              </w:rPr>
              <w:t>paper AC-pvt 32/2022</w:t>
            </w:r>
            <w:r w:rsidR="00644AC7">
              <w:rPr>
                <w:rFonts w:ascii="Segoe UI" w:hAnsi="Segoe UI" w:cs="Segoe UI"/>
                <w:bCs/>
                <w:lang w:eastAsia="en-GB"/>
              </w:rPr>
              <w:t>,</w:t>
            </w:r>
            <w:r w:rsidR="003D2A82">
              <w:rPr>
                <w:rFonts w:ascii="Segoe UI" w:hAnsi="Segoe UI" w:cs="Segoe UI"/>
                <w:bCs/>
                <w:lang w:eastAsia="en-GB"/>
              </w:rPr>
              <w:t xml:space="preserve"> explained the proposed procurement route</w:t>
            </w:r>
            <w:r w:rsidR="004C37AA">
              <w:rPr>
                <w:rFonts w:ascii="Segoe UI" w:hAnsi="Segoe UI" w:cs="Segoe UI"/>
                <w:bCs/>
                <w:lang w:eastAsia="en-GB"/>
              </w:rPr>
              <w:t xml:space="preserve"> and provided an update on progress.  The Chair asked why</w:t>
            </w:r>
            <w:r w:rsidR="006067AC">
              <w:rPr>
                <w:rFonts w:ascii="Segoe UI" w:hAnsi="Segoe UI" w:cs="Segoe UI"/>
                <w:bCs/>
                <w:lang w:eastAsia="en-GB"/>
              </w:rPr>
              <w:t xml:space="preserve"> not return to rerunning the original procurement process.  The Deputy DoF replied that </w:t>
            </w:r>
            <w:r w:rsidR="00AA2983">
              <w:rPr>
                <w:rFonts w:ascii="Segoe UI" w:hAnsi="Segoe UI" w:cs="Segoe UI"/>
                <w:bCs/>
                <w:lang w:eastAsia="en-GB"/>
              </w:rPr>
              <w:t>now discussions had been initiated on a direct award process; returning to the original process would b</w:t>
            </w:r>
            <w:r w:rsidR="00AF7145">
              <w:rPr>
                <w:rFonts w:ascii="Segoe UI" w:hAnsi="Segoe UI" w:cs="Segoe UI"/>
                <w:bCs/>
                <w:lang w:eastAsia="en-GB"/>
              </w:rPr>
              <w:t>uild in a longer timeframe.  The DoF added that the proposed procurement route also provided for greater flexibility</w:t>
            </w:r>
            <w:r w:rsidR="00DE08FD">
              <w:rPr>
                <w:rFonts w:ascii="Segoe UI" w:hAnsi="Segoe UI" w:cs="Segoe UI"/>
                <w:bCs/>
                <w:lang w:eastAsia="en-GB"/>
              </w:rPr>
              <w:t xml:space="preserve"> and a more dynamic dialogue with the potential providers.  </w:t>
            </w:r>
          </w:p>
          <w:p w14:paraId="321089D9" w14:textId="3F8514FC" w:rsidR="008D2584" w:rsidRDefault="008D2584" w:rsidP="00381D76">
            <w:pPr>
              <w:jc w:val="both"/>
              <w:rPr>
                <w:rFonts w:ascii="Segoe UI" w:hAnsi="Segoe UI" w:cs="Segoe UI"/>
                <w:bCs/>
                <w:lang w:eastAsia="en-GB"/>
              </w:rPr>
            </w:pPr>
          </w:p>
          <w:p w14:paraId="6F82E880" w14:textId="26FE10A3" w:rsidR="008D2584" w:rsidRDefault="008D2584" w:rsidP="00381D76">
            <w:pPr>
              <w:jc w:val="both"/>
              <w:rPr>
                <w:rFonts w:ascii="Segoe UI" w:hAnsi="Segoe UI" w:cs="Segoe UI"/>
                <w:bCs/>
                <w:lang w:eastAsia="en-GB"/>
              </w:rPr>
            </w:pPr>
            <w:r>
              <w:rPr>
                <w:rFonts w:ascii="Segoe UI" w:hAnsi="Segoe UI" w:cs="Segoe UI"/>
                <w:bCs/>
                <w:lang w:eastAsia="en-GB"/>
              </w:rPr>
              <w:t xml:space="preserve">The DoCA/CoSec added that as some governors </w:t>
            </w:r>
            <w:r w:rsidR="00CC360F">
              <w:rPr>
                <w:rFonts w:ascii="Segoe UI" w:hAnsi="Segoe UI" w:cs="Segoe UI"/>
                <w:bCs/>
                <w:lang w:eastAsia="en-GB"/>
              </w:rPr>
              <w:t xml:space="preserve">who had originally volunteered for the proposed selection panel had </w:t>
            </w:r>
            <w:r w:rsidR="008B32A1">
              <w:rPr>
                <w:rFonts w:ascii="Segoe UI" w:hAnsi="Segoe UI" w:cs="Segoe UI"/>
                <w:bCs/>
                <w:lang w:eastAsia="en-GB"/>
              </w:rPr>
              <w:t xml:space="preserve">now stood down, or would shortly be doing so, replacements from amongst the governors would be required for the selection panel.  </w:t>
            </w:r>
            <w:r w:rsidR="00115F90">
              <w:rPr>
                <w:rFonts w:ascii="Segoe UI" w:hAnsi="Segoe UI" w:cs="Segoe UI"/>
                <w:bCs/>
                <w:lang w:eastAsia="en-GB"/>
              </w:rPr>
              <w:t xml:space="preserve">The Deputy DoF acknowledged this. </w:t>
            </w:r>
          </w:p>
          <w:p w14:paraId="4B9E078B" w14:textId="08944E05" w:rsidR="003D2A82" w:rsidRDefault="003D2A82" w:rsidP="00381D76">
            <w:pPr>
              <w:jc w:val="both"/>
              <w:rPr>
                <w:rFonts w:ascii="Segoe UI" w:hAnsi="Segoe UI" w:cs="Segoe UI"/>
                <w:bCs/>
                <w:lang w:eastAsia="en-GB"/>
              </w:rPr>
            </w:pPr>
          </w:p>
          <w:p w14:paraId="3C81C638" w14:textId="6DE14D5A" w:rsidR="003D2A82" w:rsidRPr="00475158" w:rsidRDefault="00475158" w:rsidP="00381D76">
            <w:pPr>
              <w:jc w:val="both"/>
              <w:rPr>
                <w:rFonts w:ascii="Segoe UI" w:hAnsi="Segoe UI" w:cs="Segoe UI"/>
                <w:b/>
                <w:lang w:eastAsia="en-GB"/>
              </w:rPr>
            </w:pPr>
            <w:r>
              <w:rPr>
                <w:rFonts w:ascii="Segoe UI" w:hAnsi="Segoe UI" w:cs="Segoe UI"/>
                <w:b/>
                <w:lang w:eastAsia="en-GB"/>
              </w:rPr>
              <w:t>The Committee APPROVED the procurement approach detailed in the report</w:t>
            </w:r>
            <w:r w:rsidR="002367BF">
              <w:rPr>
                <w:rFonts w:ascii="Segoe UI" w:hAnsi="Segoe UI" w:cs="Segoe UI"/>
                <w:b/>
                <w:lang w:eastAsia="en-GB"/>
              </w:rPr>
              <w:t xml:space="preserve"> to enable compliant selection and appointment of a new External Audit service.  </w:t>
            </w:r>
          </w:p>
          <w:p w14:paraId="144C1BAF" w14:textId="4022946F" w:rsidR="00C04CE3" w:rsidRPr="000B0286" w:rsidRDefault="00C04CE3" w:rsidP="00381D76">
            <w:pPr>
              <w:jc w:val="both"/>
              <w:rPr>
                <w:rFonts w:ascii="Segoe UI" w:hAnsi="Segoe UI" w:cs="Segoe UI"/>
                <w:bCs/>
                <w:lang w:eastAsia="en-GB"/>
              </w:rPr>
            </w:pPr>
          </w:p>
        </w:tc>
        <w:tc>
          <w:tcPr>
            <w:tcW w:w="1025" w:type="dxa"/>
          </w:tcPr>
          <w:p w14:paraId="46CEB7DB" w14:textId="77777777" w:rsidR="00993DF3" w:rsidRDefault="00993DF3" w:rsidP="00381D76">
            <w:pPr>
              <w:rPr>
                <w:rFonts w:ascii="Segoe UI" w:hAnsi="Segoe UI" w:cs="Segoe UI"/>
                <w:lang w:eastAsia="en-GB"/>
              </w:rPr>
            </w:pPr>
          </w:p>
        </w:tc>
      </w:tr>
      <w:tr w:rsidR="00993DF3" w:rsidRPr="002D5A81" w14:paraId="2E4C8E0D" w14:textId="77777777" w:rsidTr="00BB002B">
        <w:tc>
          <w:tcPr>
            <w:tcW w:w="568" w:type="dxa"/>
            <w:tcBorders>
              <w:right w:val="single" w:sz="4" w:space="0" w:color="auto"/>
            </w:tcBorders>
          </w:tcPr>
          <w:p w14:paraId="4902DEEE" w14:textId="77777777" w:rsidR="00993DF3" w:rsidRDefault="00E23120" w:rsidP="00381D76">
            <w:pPr>
              <w:rPr>
                <w:rFonts w:ascii="Segoe UI" w:hAnsi="Segoe UI" w:cs="Segoe UI"/>
                <w:bCs/>
                <w:lang w:eastAsia="en-GB"/>
              </w:rPr>
            </w:pPr>
            <w:r>
              <w:rPr>
                <w:rFonts w:ascii="Segoe UI" w:hAnsi="Segoe UI" w:cs="Segoe UI"/>
                <w:b/>
                <w:lang w:eastAsia="en-GB"/>
              </w:rPr>
              <w:t>15.</w:t>
            </w:r>
          </w:p>
          <w:p w14:paraId="41E6E41C" w14:textId="77777777" w:rsidR="0060550A" w:rsidRDefault="0060550A" w:rsidP="00381D76">
            <w:pPr>
              <w:rPr>
                <w:rFonts w:ascii="Segoe UI" w:hAnsi="Segoe UI" w:cs="Segoe UI"/>
                <w:bCs/>
                <w:lang w:eastAsia="en-GB"/>
              </w:rPr>
            </w:pPr>
          </w:p>
          <w:p w14:paraId="73344B47" w14:textId="77777777" w:rsidR="0060550A" w:rsidRDefault="0060550A" w:rsidP="00381D76">
            <w:pPr>
              <w:rPr>
                <w:rFonts w:ascii="Segoe UI" w:hAnsi="Segoe UI" w:cs="Segoe UI"/>
                <w:bCs/>
                <w:lang w:eastAsia="en-GB"/>
              </w:rPr>
            </w:pPr>
            <w:r>
              <w:rPr>
                <w:rFonts w:ascii="Segoe UI" w:hAnsi="Segoe UI" w:cs="Segoe UI"/>
                <w:bCs/>
                <w:lang w:eastAsia="en-GB"/>
              </w:rPr>
              <w:t>a</w:t>
            </w:r>
          </w:p>
          <w:p w14:paraId="7569D06C" w14:textId="77777777" w:rsidR="00912E2E" w:rsidRDefault="00912E2E" w:rsidP="00381D76">
            <w:pPr>
              <w:rPr>
                <w:rFonts w:ascii="Segoe UI" w:hAnsi="Segoe UI" w:cs="Segoe UI"/>
                <w:bCs/>
                <w:lang w:eastAsia="en-GB"/>
              </w:rPr>
            </w:pPr>
          </w:p>
          <w:p w14:paraId="44F4C470" w14:textId="77777777" w:rsidR="00912E2E" w:rsidRDefault="00912E2E" w:rsidP="00381D76">
            <w:pPr>
              <w:rPr>
                <w:rFonts w:ascii="Segoe UI" w:hAnsi="Segoe UI" w:cs="Segoe UI"/>
                <w:bCs/>
                <w:lang w:eastAsia="en-GB"/>
              </w:rPr>
            </w:pPr>
          </w:p>
          <w:p w14:paraId="6E06DF68" w14:textId="77777777" w:rsidR="00912E2E" w:rsidRDefault="00912E2E" w:rsidP="00381D76">
            <w:pPr>
              <w:rPr>
                <w:rFonts w:ascii="Segoe UI" w:hAnsi="Segoe UI" w:cs="Segoe UI"/>
                <w:bCs/>
                <w:lang w:eastAsia="en-GB"/>
              </w:rPr>
            </w:pPr>
          </w:p>
          <w:p w14:paraId="0503839D" w14:textId="77777777" w:rsidR="00912E2E" w:rsidRDefault="00912E2E" w:rsidP="00381D76">
            <w:pPr>
              <w:rPr>
                <w:rFonts w:ascii="Segoe UI" w:hAnsi="Segoe UI" w:cs="Segoe UI"/>
                <w:bCs/>
                <w:lang w:eastAsia="en-GB"/>
              </w:rPr>
            </w:pPr>
          </w:p>
          <w:p w14:paraId="1E04ED41" w14:textId="77777777" w:rsidR="00912E2E" w:rsidRDefault="00912E2E" w:rsidP="00381D76">
            <w:pPr>
              <w:rPr>
                <w:rFonts w:ascii="Segoe UI" w:hAnsi="Segoe UI" w:cs="Segoe UI"/>
                <w:bCs/>
                <w:lang w:eastAsia="en-GB"/>
              </w:rPr>
            </w:pPr>
          </w:p>
          <w:p w14:paraId="4FF998D6" w14:textId="77777777" w:rsidR="00912E2E" w:rsidRDefault="00912E2E" w:rsidP="00381D76">
            <w:pPr>
              <w:rPr>
                <w:rFonts w:ascii="Segoe UI" w:hAnsi="Segoe UI" w:cs="Segoe UI"/>
                <w:bCs/>
                <w:lang w:eastAsia="en-GB"/>
              </w:rPr>
            </w:pPr>
          </w:p>
          <w:p w14:paraId="1DB4DABC" w14:textId="77777777" w:rsidR="00912E2E" w:rsidRDefault="00912E2E" w:rsidP="00381D76">
            <w:pPr>
              <w:rPr>
                <w:rFonts w:ascii="Segoe UI" w:hAnsi="Segoe UI" w:cs="Segoe UI"/>
                <w:bCs/>
                <w:lang w:eastAsia="en-GB"/>
              </w:rPr>
            </w:pPr>
          </w:p>
          <w:p w14:paraId="099B58C2" w14:textId="77777777" w:rsidR="00912E2E" w:rsidRDefault="00912E2E" w:rsidP="00381D76">
            <w:pPr>
              <w:rPr>
                <w:rFonts w:ascii="Segoe UI" w:hAnsi="Segoe UI" w:cs="Segoe UI"/>
                <w:bCs/>
                <w:lang w:eastAsia="en-GB"/>
              </w:rPr>
            </w:pPr>
          </w:p>
          <w:p w14:paraId="107D8074" w14:textId="77777777" w:rsidR="00912E2E" w:rsidRDefault="00912E2E" w:rsidP="00381D76">
            <w:pPr>
              <w:rPr>
                <w:rFonts w:ascii="Segoe UI" w:hAnsi="Segoe UI" w:cs="Segoe UI"/>
                <w:bCs/>
                <w:lang w:eastAsia="en-GB"/>
              </w:rPr>
            </w:pPr>
          </w:p>
          <w:p w14:paraId="0605E267" w14:textId="77777777" w:rsidR="00912E2E" w:rsidRDefault="00912E2E" w:rsidP="00381D76">
            <w:pPr>
              <w:rPr>
                <w:rFonts w:ascii="Segoe UI" w:hAnsi="Segoe UI" w:cs="Segoe UI"/>
                <w:bCs/>
                <w:lang w:eastAsia="en-GB"/>
              </w:rPr>
            </w:pPr>
          </w:p>
          <w:p w14:paraId="5B7F439D" w14:textId="39B59445" w:rsidR="00912E2E" w:rsidRPr="0060550A" w:rsidRDefault="00912E2E" w:rsidP="00381D76">
            <w:pPr>
              <w:rPr>
                <w:rFonts w:ascii="Segoe UI" w:hAnsi="Segoe UI" w:cs="Segoe UI"/>
                <w:bCs/>
                <w:lang w:eastAsia="en-GB"/>
              </w:rPr>
            </w:pPr>
          </w:p>
        </w:tc>
        <w:tc>
          <w:tcPr>
            <w:tcW w:w="8189" w:type="dxa"/>
            <w:tcBorders>
              <w:left w:val="single" w:sz="4" w:space="0" w:color="auto"/>
            </w:tcBorders>
          </w:tcPr>
          <w:p w14:paraId="7DD24290" w14:textId="77777777" w:rsidR="00993DF3" w:rsidRDefault="002367BF" w:rsidP="00381D76">
            <w:pPr>
              <w:jc w:val="both"/>
              <w:rPr>
                <w:rFonts w:ascii="Segoe UI" w:hAnsi="Segoe UI" w:cs="Segoe UI"/>
                <w:bCs/>
                <w:lang w:eastAsia="en-GB"/>
              </w:rPr>
            </w:pPr>
            <w:r>
              <w:rPr>
                <w:rFonts w:ascii="Segoe UI" w:hAnsi="Segoe UI" w:cs="Segoe UI"/>
                <w:b/>
                <w:lang w:eastAsia="en-GB"/>
              </w:rPr>
              <w:t>Review of the Meeting</w:t>
            </w:r>
          </w:p>
          <w:p w14:paraId="587E720C" w14:textId="77777777" w:rsidR="002367BF" w:rsidRDefault="002367BF" w:rsidP="00381D76">
            <w:pPr>
              <w:jc w:val="both"/>
              <w:rPr>
                <w:rFonts w:ascii="Segoe UI" w:hAnsi="Segoe UI" w:cs="Segoe UI"/>
                <w:bCs/>
                <w:lang w:eastAsia="en-GB"/>
              </w:rPr>
            </w:pPr>
          </w:p>
          <w:p w14:paraId="7E70F239" w14:textId="54533FCD" w:rsidR="002367BF" w:rsidRDefault="002367BF" w:rsidP="00381D76">
            <w:pPr>
              <w:jc w:val="both"/>
              <w:rPr>
                <w:rFonts w:ascii="Segoe UI" w:hAnsi="Segoe UI" w:cs="Segoe UI"/>
                <w:bCs/>
                <w:lang w:eastAsia="en-GB"/>
              </w:rPr>
            </w:pPr>
            <w:r>
              <w:rPr>
                <w:rFonts w:ascii="Segoe UI" w:hAnsi="Segoe UI" w:cs="Segoe UI"/>
                <w:bCs/>
                <w:lang w:eastAsia="en-GB"/>
              </w:rPr>
              <w:t>The Chair</w:t>
            </w:r>
            <w:r w:rsidR="00E2711A">
              <w:rPr>
                <w:rFonts w:ascii="Segoe UI" w:hAnsi="Segoe UI" w:cs="Segoe UI"/>
                <w:bCs/>
                <w:lang w:eastAsia="en-GB"/>
              </w:rPr>
              <w:t xml:space="preserve"> </w:t>
            </w:r>
            <w:r w:rsidR="004971DF">
              <w:rPr>
                <w:rFonts w:ascii="Segoe UI" w:hAnsi="Segoe UI" w:cs="Segoe UI"/>
                <w:bCs/>
                <w:lang w:eastAsia="en-GB"/>
              </w:rPr>
              <w:t xml:space="preserve">considered items to escalate to the Board from the meeting and </w:t>
            </w:r>
            <w:r w:rsidR="00715D59">
              <w:rPr>
                <w:rFonts w:ascii="Segoe UI" w:hAnsi="Segoe UI" w:cs="Segoe UI"/>
                <w:bCs/>
                <w:lang w:eastAsia="en-GB"/>
              </w:rPr>
              <w:t xml:space="preserve">asked whether </w:t>
            </w:r>
            <w:r w:rsidR="000D543C">
              <w:rPr>
                <w:rFonts w:ascii="Segoe UI" w:hAnsi="Segoe UI" w:cs="Segoe UI"/>
                <w:bCs/>
                <w:lang w:eastAsia="en-GB"/>
              </w:rPr>
              <w:t xml:space="preserve">CIP review coming off the Internal Audit Plan led to significant risk exposure.  The DoF replied that CIP was more part of performance management processes and did not necessarily require Internal Audit review as much as </w:t>
            </w:r>
            <w:r w:rsidR="0057011D">
              <w:rPr>
                <w:rFonts w:ascii="Segoe UI" w:hAnsi="Segoe UI" w:cs="Segoe UI"/>
                <w:bCs/>
                <w:lang w:eastAsia="en-GB"/>
              </w:rPr>
              <w:t xml:space="preserve">a </w:t>
            </w:r>
            <w:r w:rsidR="000D543C">
              <w:rPr>
                <w:rFonts w:ascii="Segoe UI" w:hAnsi="Segoe UI" w:cs="Segoe UI"/>
                <w:bCs/>
                <w:lang w:eastAsia="en-GB"/>
              </w:rPr>
              <w:t>robust pr</w:t>
            </w:r>
            <w:r w:rsidR="0057011D">
              <w:rPr>
                <w:rFonts w:ascii="Segoe UI" w:hAnsi="Segoe UI" w:cs="Segoe UI"/>
                <w:bCs/>
                <w:lang w:eastAsia="en-GB"/>
              </w:rPr>
              <w:t>ocess/approach</w:t>
            </w:r>
            <w:r w:rsidR="0054519C">
              <w:rPr>
                <w:rFonts w:ascii="Segoe UI" w:hAnsi="Segoe UI" w:cs="Segoe UI"/>
                <w:bCs/>
                <w:lang w:eastAsia="en-GB"/>
              </w:rPr>
              <w:t xml:space="preserve"> to delivery</w:t>
            </w:r>
            <w:r w:rsidR="0057011D">
              <w:rPr>
                <w:rFonts w:ascii="Segoe UI" w:hAnsi="Segoe UI" w:cs="Segoe UI"/>
                <w:bCs/>
                <w:lang w:eastAsia="en-GB"/>
              </w:rPr>
              <w:t xml:space="preserve"> including monitoring </w:t>
            </w:r>
            <w:r w:rsidR="002720FC">
              <w:rPr>
                <w:rFonts w:ascii="Segoe UI" w:hAnsi="Segoe UI" w:cs="Segoe UI"/>
                <w:bCs/>
                <w:lang w:eastAsia="en-GB"/>
              </w:rPr>
              <w:t xml:space="preserve">performance </w:t>
            </w:r>
            <w:r w:rsidR="0057011D">
              <w:rPr>
                <w:rFonts w:ascii="Segoe UI" w:hAnsi="Segoe UI" w:cs="Segoe UI"/>
                <w:bCs/>
                <w:lang w:eastAsia="en-GB"/>
              </w:rPr>
              <w:t>first through the</w:t>
            </w:r>
            <w:r w:rsidR="006B00FA">
              <w:rPr>
                <w:rFonts w:ascii="Segoe UI" w:hAnsi="Segoe UI" w:cs="Segoe UI"/>
                <w:bCs/>
                <w:lang w:eastAsia="en-GB"/>
              </w:rPr>
              <w:t xml:space="preserve"> </w:t>
            </w:r>
            <w:r w:rsidR="00794315">
              <w:rPr>
                <w:rFonts w:ascii="Segoe UI" w:hAnsi="Segoe UI" w:cs="Segoe UI"/>
                <w:bCs/>
                <w:lang w:eastAsia="en-GB"/>
              </w:rPr>
              <w:t>Executive, FIC and the Board</w:t>
            </w:r>
            <w:r w:rsidR="002720FC">
              <w:rPr>
                <w:rFonts w:ascii="Segoe UI" w:hAnsi="Segoe UI" w:cs="Segoe UI"/>
                <w:bCs/>
                <w:lang w:eastAsia="en-GB"/>
              </w:rPr>
              <w:t>.</w:t>
            </w:r>
            <w:r w:rsidR="0054519C">
              <w:rPr>
                <w:rFonts w:ascii="Segoe UI" w:hAnsi="Segoe UI" w:cs="Segoe UI"/>
                <w:bCs/>
                <w:lang w:eastAsia="en-GB"/>
              </w:rPr>
              <w:t xml:space="preserve">  The Audit Committee</w:t>
            </w:r>
            <w:r w:rsidR="00E77B8A">
              <w:rPr>
                <w:rFonts w:ascii="Segoe UI" w:hAnsi="Segoe UI" w:cs="Segoe UI"/>
                <w:bCs/>
                <w:lang w:eastAsia="en-GB"/>
              </w:rPr>
              <w:t xml:space="preserve">’s role should be to validate the effectiveness and robustness of the process/approach.   The Chair asked the Trust Chair for his view.  The Trust Chair replied </w:t>
            </w:r>
            <w:r w:rsidR="00B022F7">
              <w:rPr>
                <w:rFonts w:ascii="Segoe UI" w:hAnsi="Segoe UI" w:cs="Segoe UI"/>
                <w:bCs/>
                <w:lang w:eastAsia="en-GB"/>
              </w:rPr>
              <w:t xml:space="preserve">that </w:t>
            </w:r>
            <w:r w:rsidR="00990CB9">
              <w:rPr>
                <w:rFonts w:ascii="Segoe UI" w:hAnsi="Segoe UI" w:cs="Segoe UI"/>
                <w:bCs/>
                <w:lang w:eastAsia="en-GB"/>
              </w:rPr>
              <w:t>monitoring of CIP performance was an FIC responsibility and the Board’s role was to ensure that it was aware of any risks attached to non-performance of CIPs</w:t>
            </w:r>
            <w:r w:rsidR="00B022F7">
              <w:rPr>
                <w:rFonts w:ascii="Segoe UI" w:hAnsi="Segoe UI" w:cs="Segoe UI"/>
                <w:bCs/>
                <w:lang w:eastAsia="en-GB"/>
              </w:rPr>
              <w:t xml:space="preserve">.  </w:t>
            </w:r>
            <w:r w:rsidR="00313F49">
              <w:rPr>
                <w:rFonts w:ascii="Segoe UI" w:hAnsi="Segoe UI" w:cs="Segoe UI"/>
                <w:bCs/>
                <w:lang w:eastAsia="en-GB"/>
              </w:rPr>
              <w:t xml:space="preserve">CIP was important but the mechanics for delivering it were appropriately within the </w:t>
            </w:r>
            <w:r w:rsidR="00AA707A">
              <w:rPr>
                <w:rFonts w:ascii="Segoe UI" w:hAnsi="Segoe UI" w:cs="Segoe UI"/>
                <w:bCs/>
                <w:lang w:eastAsia="en-GB"/>
              </w:rPr>
              <w:t>domain of the FIC which also considered budgetary discipline and application to expenditure.  Chris Hurst added that delivery of CIP began with having effective processes to plan for CIPs and which integrated with financial planning and budget setting; he confirmed</w:t>
            </w:r>
            <w:r w:rsidR="00B62263">
              <w:rPr>
                <w:rFonts w:ascii="Segoe UI" w:hAnsi="Segoe UI" w:cs="Segoe UI"/>
                <w:bCs/>
                <w:lang w:eastAsia="en-GB"/>
              </w:rPr>
              <w:t xml:space="preserve"> that the FIC reviewed these.  Once in-year delivery of CIPs had been agreed then the FIC would also </w:t>
            </w:r>
            <w:r w:rsidR="00213FDA">
              <w:rPr>
                <w:rFonts w:ascii="Segoe UI" w:hAnsi="Segoe UI" w:cs="Segoe UI"/>
                <w:bCs/>
                <w:lang w:eastAsia="en-GB"/>
              </w:rPr>
              <w:t>monitor these as part of its monitoring of overall financial performance</w:t>
            </w:r>
            <w:r w:rsidR="000659BB">
              <w:rPr>
                <w:rFonts w:ascii="Segoe UI" w:hAnsi="Segoe UI" w:cs="Segoe UI"/>
                <w:bCs/>
                <w:lang w:eastAsia="en-GB"/>
              </w:rPr>
              <w:t xml:space="preserve">.  The FIC did not necessarily examine the veracity of the design of CIPs and perhaps it would be worth </w:t>
            </w:r>
            <w:r w:rsidR="005127F6">
              <w:rPr>
                <w:rFonts w:ascii="Segoe UI" w:hAnsi="Segoe UI" w:cs="Segoe UI"/>
                <w:bCs/>
                <w:lang w:eastAsia="en-GB"/>
              </w:rPr>
              <w:t>considering with the Trust chair whether some earlier stage assurance on these could be acquired</w:t>
            </w:r>
            <w:r w:rsidR="006362EE">
              <w:rPr>
                <w:rFonts w:ascii="Segoe UI" w:hAnsi="Segoe UI" w:cs="Segoe UI"/>
                <w:bCs/>
                <w:lang w:eastAsia="en-GB"/>
              </w:rPr>
              <w:t xml:space="preserve">.  </w:t>
            </w:r>
          </w:p>
          <w:p w14:paraId="57B569CA" w14:textId="77777777" w:rsidR="002367BF" w:rsidRDefault="002367BF" w:rsidP="00381D76">
            <w:pPr>
              <w:jc w:val="both"/>
              <w:rPr>
                <w:rFonts w:ascii="Segoe UI" w:hAnsi="Segoe UI" w:cs="Segoe UI"/>
                <w:bCs/>
                <w:lang w:eastAsia="en-GB"/>
              </w:rPr>
            </w:pPr>
          </w:p>
          <w:p w14:paraId="06A539F2" w14:textId="02A8C5A7" w:rsidR="006B00FA" w:rsidRPr="00915BBE" w:rsidRDefault="006362EE" w:rsidP="00381D76">
            <w:pPr>
              <w:jc w:val="both"/>
              <w:rPr>
                <w:rFonts w:ascii="Segoe UI" w:hAnsi="Segoe UI" w:cs="Segoe UI"/>
                <w:bCs/>
                <w:i/>
                <w:iCs/>
                <w:lang w:eastAsia="en-GB"/>
              </w:rPr>
            </w:pPr>
            <w:r w:rsidRPr="00915BBE">
              <w:rPr>
                <w:rFonts w:ascii="Segoe UI" w:hAnsi="Segoe UI" w:cs="Segoe UI"/>
                <w:bCs/>
                <w:i/>
                <w:iCs/>
                <w:lang w:eastAsia="en-GB"/>
              </w:rPr>
              <w:t>The ED for D&amp;T</w:t>
            </w:r>
            <w:r w:rsidR="00915BBE" w:rsidRPr="00915BBE">
              <w:rPr>
                <w:rFonts w:ascii="Segoe UI" w:hAnsi="Segoe UI" w:cs="Segoe UI"/>
                <w:bCs/>
                <w:i/>
                <w:iCs/>
                <w:lang w:eastAsia="en-GB"/>
              </w:rPr>
              <w:t xml:space="preserve"> re-joined the meeting. </w:t>
            </w:r>
          </w:p>
          <w:p w14:paraId="3C51BFE4" w14:textId="0BACB10A" w:rsidR="006B00FA" w:rsidRPr="002367BF" w:rsidRDefault="006B00FA" w:rsidP="00381D76">
            <w:pPr>
              <w:jc w:val="both"/>
              <w:rPr>
                <w:rFonts w:ascii="Segoe UI" w:hAnsi="Segoe UI" w:cs="Segoe UI"/>
                <w:bCs/>
                <w:lang w:eastAsia="en-GB"/>
              </w:rPr>
            </w:pPr>
          </w:p>
        </w:tc>
        <w:tc>
          <w:tcPr>
            <w:tcW w:w="1025" w:type="dxa"/>
          </w:tcPr>
          <w:p w14:paraId="273B7036" w14:textId="77777777" w:rsidR="00993DF3" w:rsidRDefault="00993DF3" w:rsidP="00381D76">
            <w:pPr>
              <w:rPr>
                <w:rFonts w:ascii="Segoe UI" w:hAnsi="Segoe UI" w:cs="Segoe UI"/>
                <w:lang w:eastAsia="en-GB"/>
              </w:rPr>
            </w:pPr>
          </w:p>
        </w:tc>
      </w:tr>
      <w:tr w:rsidR="005230C8" w:rsidRPr="002D5A81" w14:paraId="5E2E229B" w14:textId="77777777" w:rsidTr="00BB002B">
        <w:tc>
          <w:tcPr>
            <w:tcW w:w="568" w:type="dxa"/>
            <w:tcBorders>
              <w:right w:val="single" w:sz="4" w:space="0" w:color="auto"/>
            </w:tcBorders>
          </w:tcPr>
          <w:p w14:paraId="6C1633A9" w14:textId="361D8ED9" w:rsidR="00C71E95" w:rsidRDefault="005230C8" w:rsidP="00381D76">
            <w:pPr>
              <w:rPr>
                <w:rFonts w:ascii="Segoe UI" w:hAnsi="Segoe UI" w:cs="Segoe UI"/>
                <w:bCs/>
                <w:lang w:eastAsia="en-GB"/>
              </w:rPr>
            </w:pPr>
            <w:r>
              <w:rPr>
                <w:rFonts w:ascii="Segoe UI" w:hAnsi="Segoe UI" w:cs="Segoe UI"/>
                <w:b/>
                <w:lang w:eastAsia="en-GB"/>
              </w:rPr>
              <w:t>1</w:t>
            </w:r>
            <w:r w:rsidR="00E23120">
              <w:rPr>
                <w:rFonts w:ascii="Segoe UI" w:hAnsi="Segoe UI" w:cs="Segoe UI"/>
                <w:b/>
                <w:lang w:eastAsia="en-GB"/>
              </w:rPr>
              <w:t>6</w:t>
            </w:r>
            <w:r>
              <w:rPr>
                <w:rFonts w:ascii="Segoe UI" w:hAnsi="Segoe UI" w:cs="Segoe UI"/>
                <w:b/>
                <w:lang w:eastAsia="en-GB"/>
              </w:rPr>
              <w:t>.</w:t>
            </w:r>
          </w:p>
          <w:p w14:paraId="730D18A4" w14:textId="77777777" w:rsidR="00C71E95" w:rsidRDefault="00C71E95" w:rsidP="00381D76">
            <w:pPr>
              <w:rPr>
                <w:rFonts w:ascii="Segoe UI" w:hAnsi="Segoe UI" w:cs="Segoe UI"/>
                <w:b/>
                <w:lang w:eastAsia="en-GB"/>
              </w:rPr>
            </w:pPr>
          </w:p>
          <w:p w14:paraId="1076E5B8" w14:textId="77777777" w:rsidR="00C71E95" w:rsidRDefault="00C71E95" w:rsidP="00381D76">
            <w:pPr>
              <w:rPr>
                <w:rFonts w:ascii="Segoe UI" w:hAnsi="Segoe UI" w:cs="Segoe UI"/>
                <w:bCs/>
                <w:lang w:eastAsia="en-GB"/>
              </w:rPr>
            </w:pPr>
            <w:r>
              <w:rPr>
                <w:rFonts w:ascii="Segoe UI" w:hAnsi="Segoe UI" w:cs="Segoe UI"/>
                <w:bCs/>
                <w:lang w:eastAsia="en-GB"/>
              </w:rPr>
              <w:t>a</w:t>
            </w:r>
          </w:p>
          <w:p w14:paraId="0574B4D7" w14:textId="77777777" w:rsidR="00C71E95" w:rsidRDefault="00C71E95" w:rsidP="00381D76">
            <w:pPr>
              <w:rPr>
                <w:rFonts w:ascii="Segoe UI" w:hAnsi="Segoe UI" w:cs="Segoe UI"/>
                <w:bCs/>
                <w:lang w:eastAsia="en-GB"/>
              </w:rPr>
            </w:pPr>
          </w:p>
          <w:p w14:paraId="633214EB" w14:textId="77777777" w:rsidR="00C71E95" w:rsidRDefault="00C71E95" w:rsidP="00381D76">
            <w:pPr>
              <w:rPr>
                <w:rFonts w:ascii="Segoe UI" w:hAnsi="Segoe UI" w:cs="Segoe UI"/>
                <w:bCs/>
                <w:lang w:eastAsia="en-GB"/>
              </w:rPr>
            </w:pPr>
          </w:p>
          <w:p w14:paraId="698D9797" w14:textId="77777777" w:rsidR="00C71E95" w:rsidRDefault="00C71E95" w:rsidP="00381D76">
            <w:pPr>
              <w:rPr>
                <w:rFonts w:ascii="Segoe UI" w:hAnsi="Segoe UI" w:cs="Segoe UI"/>
                <w:bCs/>
                <w:lang w:eastAsia="en-GB"/>
              </w:rPr>
            </w:pPr>
          </w:p>
          <w:p w14:paraId="51DAE523" w14:textId="77777777" w:rsidR="00C71E95" w:rsidRDefault="00C71E95" w:rsidP="00381D76">
            <w:pPr>
              <w:rPr>
                <w:rFonts w:ascii="Segoe UI" w:hAnsi="Segoe UI" w:cs="Segoe UI"/>
                <w:bCs/>
                <w:lang w:eastAsia="en-GB"/>
              </w:rPr>
            </w:pPr>
          </w:p>
          <w:p w14:paraId="5EEDF352" w14:textId="77777777" w:rsidR="00C71E95" w:rsidRDefault="00C71E95" w:rsidP="00381D76">
            <w:pPr>
              <w:rPr>
                <w:rFonts w:ascii="Segoe UI" w:hAnsi="Segoe UI" w:cs="Segoe UI"/>
                <w:bCs/>
                <w:lang w:eastAsia="en-GB"/>
              </w:rPr>
            </w:pPr>
          </w:p>
          <w:p w14:paraId="5178F409" w14:textId="77777777" w:rsidR="00912E2E" w:rsidRDefault="00C71E95" w:rsidP="00381D76">
            <w:pPr>
              <w:rPr>
                <w:rFonts w:ascii="Segoe UI" w:hAnsi="Segoe UI" w:cs="Segoe UI"/>
                <w:bCs/>
                <w:lang w:eastAsia="en-GB"/>
              </w:rPr>
            </w:pPr>
            <w:r>
              <w:rPr>
                <w:rFonts w:ascii="Segoe UI" w:hAnsi="Segoe UI" w:cs="Segoe UI"/>
                <w:bCs/>
                <w:lang w:eastAsia="en-GB"/>
              </w:rPr>
              <w:t>b</w:t>
            </w:r>
          </w:p>
          <w:p w14:paraId="5C8ACBF6" w14:textId="77777777" w:rsidR="00912E2E" w:rsidRDefault="00912E2E" w:rsidP="00381D76">
            <w:pPr>
              <w:rPr>
                <w:rFonts w:ascii="Segoe UI" w:hAnsi="Segoe UI" w:cs="Segoe UI"/>
                <w:bCs/>
                <w:lang w:eastAsia="en-GB"/>
              </w:rPr>
            </w:pPr>
          </w:p>
          <w:p w14:paraId="74E70CBF" w14:textId="77777777" w:rsidR="00912E2E" w:rsidRDefault="00912E2E" w:rsidP="00381D76">
            <w:pPr>
              <w:rPr>
                <w:rFonts w:ascii="Segoe UI" w:hAnsi="Segoe UI" w:cs="Segoe UI"/>
                <w:bCs/>
                <w:lang w:eastAsia="en-GB"/>
              </w:rPr>
            </w:pPr>
          </w:p>
          <w:p w14:paraId="7973D257" w14:textId="77777777" w:rsidR="00912E2E" w:rsidRDefault="00912E2E" w:rsidP="00381D76">
            <w:pPr>
              <w:rPr>
                <w:rFonts w:ascii="Segoe UI" w:hAnsi="Segoe UI" w:cs="Segoe UI"/>
                <w:bCs/>
                <w:lang w:eastAsia="en-GB"/>
              </w:rPr>
            </w:pPr>
          </w:p>
          <w:p w14:paraId="5A087F5D" w14:textId="77777777" w:rsidR="00912E2E" w:rsidRDefault="00912E2E" w:rsidP="00381D76">
            <w:pPr>
              <w:rPr>
                <w:rFonts w:ascii="Segoe UI" w:hAnsi="Segoe UI" w:cs="Segoe UI"/>
                <w:bCs/>
                <w:lang w:eastAsia="en-GB"/>
              </w:rPr>
            </w:pPr>
          </w:p>
          <w:p w14:paraId="29D05200" w14:textId="77777777" w:rsidR="00912E2E" w:rsidRDefault="00912E2E" w:rsidP="00381D76">
            <w:pPr>
              <w:rPr>
                <w:rFonts w:ascii="Segoe UI" w:hAnsi="Segoe UI" w:cs="Segoe UI"/>
                <w:bCs/>
                <w:lang w:eastAsia="en-GB"/>
              </w:rPr>
            </w:pPr>
          </w:p>
          <w:p w14:paraId="3AD1D6D3" w14:textId="77777777" w:rsidR="00912E2E" w:rsidRDefault="00912E2E" w:rsidP="00381D76">
            <w:pPr>
              <w:rPr>
                <w:rFonts w:ascii="Segoe UI" w:hAnsi="Segoe UI" w:cs="Segoe UI"/>
                <w:bCs/>
                <w:lang w:eastAsia="en-GB"/>
              </w:rPr>
            </w:pPr>
            <w:r>
              <w:rPr>
                <w:rFonts w:ascii="Segoe UI" w:hAnsi="Segoe UI" w:cs="Segoe UI"/>
                <w:bCs/>
                <w:lang w:eastAsia="en-GB"/>
              </w:rPr>
              <w:t>c</w:t>
            </w:r>
          </w:p>
          <w:p w14:paraId="58FE6420" w14:textId="77777777" w:rsidR="00912E2E" w:rsidRDefault="00912E2E" w:rsidP="00381D76">
            <w:pPr>
              <w:rPr>
                <w:rFonts w:ascii="Segoe UI" w:hAnsi="Segoe UI" w:cs="Segoe UI"/>
                <w:bCs/>
                <w:lang w:eastAsia="en-GB"/>
              </w:rPr>
            </w:pPr>
          </w:p>
          <w:p w14:paraId="5A2600F2" w14:textId="77777777" w:rsidR="00912E2E" w:rsidRDefault="00912E2E" w:rsidP="00381D76">
            <w:pPr>
              <w:rPr>
                <w:rFonts w:ascii="Segoe UI" w:hAnsi="Segoe UI" w:cs="Segoe UI"/>
                <w:bCs/>
                <w:lang w:eastAsia="en-GB"/>
              </w:rPr>
            </w:pPr>
          </w:p>
          <w:p w14:paraId="1D2ADB05" w14:textId="77777777" w:rsidR="00912E2E" w:rsidRDefault="00912E2E" w:rsidP="00381D76">
            <w:pPr>
              <w:rPr>
                <w:rFonts w:ascii="Segoe UI" w:hAnsi="Segoe UI" w:cs="Segoe UI"/>
                <w:bCs/>
                <w:lang w:eastAsia="en-GB"/>
              </w:rPr>
            </w:pPr>
          </w:p>
          <w:p w14:paraId="5E9DFAB1" w14:textId="77777777" w:rsidR="00912E2E" w:rsidRDefault="00912E2E" w:rsidP="00381D76">
            <w:pPr>
              <w:rPr>
                <w:rFonts w:ascii="Segoe UI" w:hAnsi="Segoe UI" w:cs="Segoe UI"/>
                <w:bCs/>
                <w:lang w:eastAsia="en-GB"/>
              </w:rPr>
            </w:pPr>
          </w:p>
          <w:p w14:paraId="4338555F" w14:textId="77777777" w:rsidR="00912E2E" w:rsidRDefault="00912E2E" w:rsidP="00381D76">
            <w:pPr>
              <w:rPr>
                <w:rFonts w:ascii="Segoe UI" w:hAnsi="Segoe UI" w:cs="Segoe UI"/>
                <w:bCs/>
                <w:lang w:eastAsia="en-GB"/>
              </w:rPr>
            </w:pPr>
          </w:p>
          <w:p w14:paraId="3F8AA7E3" w14:textId="77777777" w:rsidR="00912E2E" w:rsidRDefault="00912E2E" w:rsidP="00381D76">
            <w:pPr>
              <w:rPr>
                <w:rFonts w:ascii="Segoe UI" w:hAnsi="Segoe UI" w:cs="Segoe UI"/>
                <w:bCs/>
                <w:lang w:eastAsia="en-GB"/>
              </w:rPr>
            </w:pPr>
          </w:p>
          <w:p w14:paraId="4C2F7081" w14:textId="77777777" w:rsidR="00912E2E" w:rsidRDefault="00912E2E" w:rsidP="00381D76">
            <w:pPr>
              <w:rPr>
                <w:rFonts w:ascii="Segoe UI" w:hAnsi="Segoe UI" w:cs="Segoe UI"/>
                <w:bCs/>
                <w:lang w:eastAsia="en-GB"/>
              </w:rPr>
            </w:pPr>
          </w:p>
          <w:p w14:paraId="25505D68" w14:textId="77777777" w:rsidR="00912E2E" w:rsidRDefault="00912E2E" w:rsidP="00381D76">
            <w:pPr>
              <w:rPr>
                <w:rFonts w:ascii="Segoe UI" w:hAnsi="Segoe UI" w:cs="Segoe UI"/>
                <w:bCs/>
                <w:lang w:eastAsia="en-GB"/>
              </w:rPr>
            </w:pPr>
          </w:p>
          <w:p w14:paraId="368F6BBD" w14:textId="77777777" w:rsidR="00912E2E" w:rsidRDefault="00912E2E" w:rsidP="00381D76">
            <w:pPr>
              <w:rPr>
                <w:rFonts w:ascii="Segoe UI" w:hAnsi="Segoe UI" w:cs="Segoe UI"/>
                <w:bCs/>
                <w:lang w:eastAsia="en-GB"/>
              </w:rPr>
            </w:pPr>
            <w:r>
              <w:rPr>
                <w:rFonts w:ascii="Segoe UI" w:hAnsi="Segoe UI" w:cs="Segoe UI"/>
                <w:bCs/>
                <w:lang w:eastAsia="en-GB"/>
              </w:rPr>
              <w:t>d</w:t>
            </w:r>
          </w:p>
          <w:p w14:paraId="23341F4E" w14:textId="77777777" w:rsidR="00912E2E" w:rsidRDefault="00912E2E" w:rsidP="00381D76">
            <w:pPr>
              <w:rPr>
                <w:rFonts w:ascii="Segoe UI" w:hAnsi="Segoe UI" w:cs="Segoe UI"/>
                <w:bCs/>
                <w:lang w:eastAsia="en-GB"/>
              </w:rPr>
            </w:pPr>
          </w:p>
          <w:p w14:paraId="521624E6" w14:textId="77777777" w:rsidR="00912E2E" w:rsidRDefault="00912E2E" w:rsidP="00381D76">
            <w:pPr>
              <w:rPr>
                <w:rFonts w:ascii="Segoe UI" w:hAnsi="Segoe UI" w:cs="Segoe UI"/>
                <w:bCs/>
                <w:lang w:eastAsia="en-GB"/>
              </w:rPr>
            </w:pPr>
          </w:p>
          <w:p w14:paraId="27B3579A" w14:textId="77777777" w:rsidR="00912E2E" w:rsidRDefault="00912E2E" w:rsidP="00381D76">
            <w:pPr>
              <w:rPr>
                <w:rFonts w:ascii="Segoe UI" w:hAnsi="Segoe UI" w:cs="Segoe UI"/>
                <w:bCs/>
                <w:lang w:eastAsia="en-GB"/>
              </w:rPr>
            </w:pPr>
          </w:p>
          <w:p w14:paraId="4376F1FC" w14:textId="77777777" w:rsidR="00912E2E" w:rsidRDefault="00912E2E" w:rsidP="00381D76">
            <w:pPr>
              <w:rPr>
                <w:rFonts w:ascii="Segoe UI" w:hAnsi="Segoe UI" w:cs="Segoe UI"/>
                <w:bCs/>
                <w:lang w:eastAsia="en-GB"/>
              </w:rPr>
            </w:pPr>
          </w:p>
          <w:p w14:paraId="518C2954" w14:textId="77777777" w:rsidR="00912E2E" w:rsidRDefault="00912E2E" w:rsidP="00381D76">
            <w:pPr>
              <w:rPr>
                <w:rFonts w:ascii="Segoe UI" w:hAnsi="Segoe UI" w:cs="Segoe UI"/>
                <w:bCs/>
                <w:lang w:eastAsia="en-GB"/>
              </w:rPr>
            </w:pPr>
            <w:r>
              <w:rPr>
                <w:rFonts w:ascii="Segoe UI" w:hAnsi="Segoe UI" w:cs="Segoe UI"/>
                <w:bCs/>
                <w:lang w:eastAsia="en-GB"/>
              </w:rPr>
              <w:t>e</w:t>
            </w:r>
          </w:p>
          <w:p w14:paraId="559C2F73" w14:textId="77777777" w:rsidR="00912E2E" w:rsidRDefault="00912E2E" w:rsidP="00381D76">
            <w:pPr>
              <w:rPr>
                <w:rFonts w:ascii="Segoe UI" w:hAnsi="Segoe UI" w:cs="Segoe UI"/>
                <w:bCs/>
                <w:lang w:eastAsia="en-GB"/>
              </w:rPr>
            </w:pPr>
          </w:p>
          <w:p w14:paraId="049DBA66" w14:textId="77777777" w:rsidR="00912E2E" w:rsidRDefault="00912E2E" w:rsidP="00381D76">
            <w:pPr>
              <w:rPr>
                <w:rFonts w:ascii="Segoe UI" w:hAnsi="Segoe UI" w:cs="Segoe UI"/>
                <w:bCs/>
                <w:lang w:eastAsia="en-GB"/>
              </w:rPr>
            </w:pPr>
          </w:p>
          <w:p w14:paraId="76832A8E" w14:textId="77777777" w:rsidR="00912E2E" w:rsidRDefault="00912E2E" w:rsidP="00381D76">
            <w:pPr>
              <w:rPr>
                <w:rFonts w:ascii="Segoe UI" w:hAnsi="Segoe UI" w:cs="Segoe UI"/>
                <w:bCs/>
                <w:lang w:eastAsia="en-GB"/>
              </w:rPr>
            </w:pPr>
          </w:p>
          <w:p w14:paraId="4410342F" w14:textId="77777777" w:rsidR="00912E2E" w:rsidRDefault="00912E2E" w:rsidP="00381D76">
            <w:pPr>
              <w:rPr>
                <w:rFonts w:ascii="Segoe UI" w:hAnsi="Segoe UI" w:cs="Segoe UI"/>
                <w:bCs/>
                <w:lang w:eastAsia="en-GB"/>
              </w:rPr>
            </w:pPr>
          </w:p>
          <w:p w14:paraId="193BE0B9" w14:textId="77777777" w:rsidR="00912E2E" w:rsidRDefault="00912E2E" w:rsidP="00381D76">
            <w:pPr>
              <w:rPr>
                <w:rFonts w:ascii="Segoe UI" w:hAnsi="Segoe UI" w:cs="Segoe UI"/>
                <w:bCs/>
                <w:lang w:eastAsia="en-GB"/>
              </w:rPr>
            </w:pPr>
          </w:p>
          <w:p w14:paraId="216017C9" w14:textId="77777777" w:rsidR="00912E2E" w:rsidRDefault="00912E2E" w:rsidP="00381D76">
            <w:pPr>
              <w:rPr>
                <w:rFonts w:ascii="Segoe UI" w:hAnsi="Segoe UI" w:cs="Segoe UI"/>
                <w:bCs/>
                <w:lang w:eastAsia="en-GB"/>
              </w:rPr>
            </w:pPr>
          </w:p>
          <w:p w14:paraId="2685ED6F" w14:textId="77777777" w:rsidR="00912E2E" w:rsidRDefault="00912E2E" w:rsidP="00381D76">
            <w:pPr>
              <w:rPr>
                <w:rFonts w:ascii="Segoe UI" w:hAnsi="Segoe UI" w:cs="Segoe UI"/>
                <w:bCs/>
                <w:lang w:eastAsia="en-GB"/>
              </w:rPr>
            </w:pPr>
          </w:p>
          <w:p w14:paraId="4700C18D" w14:textId="77777777" w:rsidR="00912E2E" w:rsidRDefault="00912E2E" w:rsidP="00381D76">
            <w:pPr>
              <w:rPr>
                <w:rFonts w:ascii="Segoe UI" w:hAnsi="Segoe UI" w:cs="Segoe UI"/>
                <w:bCs/>
                <w:lang w:eastAsia="en-GB"/>
              </w:rPr>
            </w:pPr>
          </w:p>
          <w:p w14:paraId="4EBDEF7C" w14:textId="77777777" w:rsidR="00912E2E" w:rsidRDefault="00912E2E" w:rsidP="00381D76">
            <w:pPr>
              <w:rPr>
                <w:rFonts w:ascii="Segoe UI" w:hAnsi="Segoe UI" w:cs="Segoe UI"/>
                <w:bCs/>
                <w:lang w:eastAsia="en-GB"/>
              </w:rPr>
            </w:pPr>
          </w:p>
          <w:p w14:paraId="7D704AEA" w14:textId="77777777" w:rsidR="00912E2E" w:rsidRDefault="00912E2E" w:rsidP="00381D76">
            <w:pPr>
              <w:rPr>
                <w:rFonts w:ascii="Segoe UI" w:hAnsi="Segoe UI" w:cs="Segoe UI"/>
                <w:bCs/>
                <w:lang w:eastAsia="en-GB"/>
              </w:rPr>
            </w:pPr>
          </w:p>
          <w:p w14:paraId="3464F867" w14:textId="77777777" w:rsidR="00912E2E" w:rsidRDefault="00912E2E" w:rsidP="00381D76">
            <w:pPr>
              <w:rPr>
                <w:rFonts w:ascii="Segoe UI" w:hAnsi="Segoe UI" w:cs="Segoe UI"/>
                <w:bCs/>
                <w:lang w:eastAsia="en-GB"/>
              </w:rPr>
            </w:pPr>
          </w:p>
          <w:p w14:paraId="5AF430C8" w14:textId="77777777" w:rsidR="00912E2E" w:rsidRDefault="00912E2E" w:rsidP="00381D76">
            <w:pPr>
              <w:rPr>
                <w:rFonts w:ascii="Segoe UI" w:hAnsi="Segoe UI" w:cs="Segoe UI"/>
                <w:bCs/>
                <w:lang w:eastAsia="en-GB"/>
              </w:rPr>
            </w:pPr>
          </w:p>
          <w:p w14:paraId="561DB2A5" w14:textId="77777777" w:rsidR="00912E2E" w:rsidRDefault="00912E2E" w:rsidP="00381D76">
            <w:pPr>
              <w:rPr>
                <w:rFonts w:ascii="Segoe UI" w:hAnsi="Segoe UI" w:cs="Segoe UI"/>
                <w:bCs/>
                <w:lang w:eastAsia="en-GB"/>
              </w:rPr>
            </w:pPr>
          </w:p>
          <w:p w14:paraId="637D91E7" w14:textId="77777777" w:rsidR="00912E2E" w:rsidRDefault="00912E2E" w:rsidP="00381D76">
            <w:pPr>
              <w:rPr>
                <w:rFonts w:ascii="Segoe UI" w:hAnsi="Segoe UI" w:cs="Segoe UI"/>
                <w:bCs/>
                <w:lang w:eastAsia="en-GB"/>
              </w:rPr>
            </w:pPr>
          </w:p>
          <w:p w14:paraId="0C5922BE" w14:textId="77777777" w:rsidR="00912E2E" w:rsidRDefault="00912E2E" w:rsidP="00381D76">
            <w:pPr>
              <w:rPr>
                <w:rFonts w:ascii="Segoe UI" w:hAnsi="Segoe UI" w:cs="Segoe UI"/>
                <w:bCs/>
                <w:lang w:eastAsia="en-GB"/>
              </w:rPr>
            </w:pPr>
          </w:p>
          <w:p w14:paraId="7187E721" w14:textId="77777777" w:rsidR="00912E2E" w:rsidRDefault="00912E2E" w:rsidP="00381D76">
            <w:pPr>
              <w:rPr>
                <w:rFonts w:ascii="Segoe UI" w:hAnsi="Segoe UI" w:cs="Segoe UI"/>
                <w:bCs/>
                <w:lang w:eastAsia="en-GB"/>
              </w:rPr>
            </w:pPr>
          </w:p>
          <w:p w14:paraId="6B2964F7" w14:textId="77777777" w:rsidR="00912E2E" w:rsidRDefault="00912E2E" w:rsidP="00381D76">
            <w:pPr>
              <w:rPr>
                <w:rFonts w:ascii="Segoe UI" w:hAnsi="Segoe UI" w:cs="Segoe UI"/>
                <w:bCs/>
                <w:lang w:eastAsia="en-GB"/>
              </w:rPr>
            </w:pPr>
          </w:p>
          <w:p w14:paraId="336408B6" w14:textId="77777777" w:rsidR="00912E2E" w:rsidRDefault="00912E2E" w:rsidP="00381D76">
            <w:pPr>
              <w:rPr>
                <w:rFonts w:ascii="Segoe UI" w:hAnsi="Segoe UI" w:cs="Segoe UI"/>
                <w:bCs/>
                <w:lang w:eastAsia="en-GB"/>
              </w:rPr>
            </w:pPr>
          </w:p>
          <w:p w14:paraId="4B40BC59" w14:textId="77777777" w:rsidR="00912E2E" w:rsidRDefault="00912E2E" w:rsidP="00381D76">
            <w:pPr>
              <w:rPr>
                <w:rFonts w:ascii="Segoe UI" w:hAnsi="Segoe UI" w:cs="Segoe UI"/>
                <w:bCs/>
                <w:lang w:eastAsia="en-GB"/>
              </w:rPr>
            </w:pPr>
            <w:r>
              <w:rPr>
                <w:rFonts w:ascii="Segoe UI" w:hAnsi="Segoe UI" w:cs="Segoe UI"/>
                <w:bCs/>
                <w:lang w:eastAsia="en-GB"/>
              </w:rPr>
              <w:t>f</w:t>
            </w:r>
          </w:p>
          <w:p w14:paraId="7D2260F6" w14:textId="77777777" w:rsidR="00912E2E" w:rsidRDefault="00912E2E" w:rsidP="00381D76">
            <w:pPr>
              <w:rPr>
                <w:rFonts w:ascii="Segoe UI" w:hAnsi="Segoe UI" w:cs="Segoe UI"/>
                <w:bCs/>
                <w:lang w:eastAsia="en-GB"/>
              </w:rPr>
            </w:pPr>
          </w:p>
          <w:p w14:paraId="22C628FB" w14:textId="77777777" w:rsidR="00912E2E" w:rsidRDefault="00912E2E" w:rsidP="00381D76">
            <w:pPr>
              <w:rPr>
                <w:rFonts w:ascii="Segoe UI" w:hAnsi="Segoe UI" w:cs="Segoe UI"/>
                <w:bCs/>
                <w:lang w:eastAsia="en-GB"/>
              </w:rPr>
            </w:pPr>
          </w:p>
          <w:p w14:paraId="662574A8" w14:textId="77777777" w:rsidR="00912E2E" w:rsidRDefault="00912E2E" w:rsidP="00381D76">
            <w:pPr>
              <w:rPr>
                <w:rFonts w:ascii="Segoe UI" w:hAnsi="Segoe UI" w:cs="Segoe UI"/>
                <w:bCs/>
                <w:lang w:eastAsia="en-GB"/>
              </w:rPr>
            </w:pPr>
          </w:p>
          <w:p w14:paraId="6A25DEA7" w14:textId="77777777" w:rsidR="00912E2E" w:rsidRDefault="00912E2E" w:rsidP="00381D76">
            <w:pPr>
              <w:rPr>
                <w:rFonts w:ascii="Segoe UI" w:hAnsi="Segoe UI" w:cs="Segoe UI"/>
                <w:bCs/>
                <w:lang w:eastAsia="en-GB"/>
              </w:rPr>
            </w:pPr>
            <w:r>
              <w:rPr>
                <w:rFonts w:ascii="Segoe UI" w:hAnsi="Segoe UI" w:cs="Segoe UI"/>
                <w:bCs/>
                <w:lang w:eastAsia="en-GB"/>
              </w:rPr>
              <w:t>g</w:t>
            </w:r>
          </w:p>
          <w:p w14:paraId="09F14ACB" w14:textId="77777777" w:rsidR="00912E2E" w:rsidRDefault="00912E2E" w:rsidP="00381D76">
            <w:pPr>
              <w:rPr>
                <w:rFonts w:ascii="Segoe UI" w:hAnsi="Segoe UI" w:cs="Segoe UI"/>
                <w:bCs/>
                <w:lang w:eastAsia="en-GB"/>
              </w:rPr>
            </w:pPr>
          </w:p>
          <w:p w14:paraId="0896F792" w14:textId="77777777" w:rsidR="00912E2E" w:rsidRDefault="00912E2E" w:rsidP="00381D76">
            <w:pPr>
              <w:rPr>
                <w:rFonts w:ascii="Segoe UI" w:hAnsi="Segoe UI" w:cs="Segoe UI"/>
                <w:bCs/>
                <w:lang w:eastAsia="en-GB"/>
              </w:rPr>
            </w:pPr>
          </w:p>
          <w:p w14:paraId="17542C8E" w14:textId="77777777" w:rsidR="00912E2E" w:rsidRDefault="00912E2E" w:rsidP="00381D76">
            <w:pPr>
              <w:rPr>
                <w:rFonts w:ascii="Segoe UI" w:hAnsi="Segoe UI" w:cs="Segoe UI"/>
                <w:bCs/>
                <w:lang w:eastAsia="en-GB"/>
              </w:rPr>
            </w:pPr>
          </w:p>
          <w:p w14:paraId="4D3B9B77" w14:textId="77777777" w:rsidR="00912E2E" w:rsidRDefault="00912E2E" w:rsidP="00381D76">
            <w:pPr>
              <w:rPr>
                <w:rFonts w:ascii="Segoe UI" w:hAnsi="Segoe UI" w:cs="Segoe UI"/>
                <w:bCs/>
                <w:lang w:eastAsia="en-GB"/>
              </w:rPr>
            </w:pPr>
          </w:p>
          <w:p w14:paraId="4CA75301" w14:textId="77777777" w:rsidR="00912E2E" w:rsidRDefault="00912E2E" w:rsidP="00381D76">
            <w:pPr>
              <w:rPr>
                <w:rFonts w:ascii="Segoe UI" w:hAnsi="Segoe UI" w:cs="Segoe UI"/>
                <w:bCs/>
                <w:lang w:eastAsia="en-GB"/>
              </w:rPr>
            </w:pPr>
          </w:p>
          <w:p w14:paraId="03240B2C" w14:textId="77777777" w:rsidR="00912E2E" w:rsidRDefault="00912E2E" w:rsidP="00381D76">
            <w:pPr>
              <w:rPr>
                <w:rFonts w:ascii="Segoe UI" w:hAnsi="Segoe UI" w:cs="Segoe UI"/>
                <w:bCs/>
                <w:lang w:eastAsia="en-GB"/>
              </w:rPr>
            </w:pPr>
          </w:p>
          <w:p w14:paraId="149A9A78" w14:textId="77777777" w:rsidR="00912E2E" w:rsidRDefault="00912E2E" w:rsidP="00381D76">
            <w:pPr>
              <w:rPr>
                <w:rFonts w:ascii="Segoe UI" w:hAnsi="Segoe UI" w:cs="Segoe UI"/>
                <w:bCs/>
                <w:lang w:eastAsia="en-GB"/>
              </w:rPr>
            </w:pPr>
          </w:p>
          <w:p w14:paraId="3CEA62B1" w14:textId="77777777" w:rsidR="00912E2E" w:rsidRDefault="00912E2E" w:rsidP="00381D76">
            <w:pPr>
              <w:rPr>
                <w:rFonts w:ascii="Segoe UI" w:hAnsi="Segoe UI" w:cs="Segoe UI"/>
                <w:bCs/>
                <w:lang w:eastAsia="en-GB"/>
              </w:rPr>
            </w:pPr>
          </w:p>
          <w:p w14:paraId="4AEA60CE" w14:textId="77777777" w:rsidR="00912E2E" w:rsidRDefault="00912E2E" w:rsidP="00381D76">
            <w:pPr>
              <w:rPr>
                <w:rFonts w:ascii="Segoe UI" w:hAnsi="Segoe UI" w:cs="Segoe UI"/>
                <w:bCs/>
                <w:lang w:eastAsia="en-GB"/>
              </w:rPr>
            </w:pPr>
          </w:p>
          <w:p w14:paraId="720FF896" w14:textId="77777777" w:rsidR="00912E2E" w:rsidRDefault="00912E2E" w:rsidP="00381D76">
            <w:pPr>
              <w:rPr>
                <w:rFonts w:ascii="Segoe UI" w:hAnsi="Segoe UI" w:cs="Segoe UI"/>
                <w:bCs/>
                <w:lang w:eastAsia="en-GB"/>
              </w:rPr>
            </w:pPr>
          </w:p>
          <w:p w14:paraId="1A195BD0" w14:textId="77777777" w:rsidR="00912E2E" w:rsidRDefault="00912E2E" w:rsidP="00381D76">
            <w:pPr>
              <w:rPr>
                <w:rFonts w:ascii="Segoe UI" w:hAnsi="Segoe UI" w:cs="Segoe UI"/>
                <w:bCs/>
                <w:lang w:eastAsia="en-GB"/>
              </w:rPr>
            </w:pPr>
          </w:p>
          <w:p w14:paraId="19D0948E" w14:textId="77777777" w:rsidR="00912E2E" w:rsidRDefault="00912E2E" w:rsidP="00381D76">
            <w:pPr>
              <w:rPr>
                <w:rFonts w:ascii="Segoe UI" w:hAnsi="Segoe UI" w:cs="Segoe UI"/>
                <w:bCs/>
                <w:lang w:eastAsia="en-GB"/>
              </w:rPr>
            </w:pPr>
          </w:p>
          <w:p w14:paraId="32101F33" w14:textId="77777777" w:rsidR="00912E2E" w:rsidRDefault="00912E2E" w:rsidP="00381D76">
            <w:pPr>
              <w:rPr>
                <w:rFonts w:ascii="Segoe UI" w:hAnsi="Segoe UI" w:cs="Segoe UI"/>
                <w:bCs/>
                <w:lang w:eastAsia="en-GB"/>
              </w:rPr>
            </w:pPr>
          </w:p>
          <w:p w14:paraId="4EE97191" w14:textId="77777777" w:rsidR="00912E2E" w:rsidRDefault="00912E2E" w:rsidP="00381D76">
            <w:pPr>
              <w:rPr>
                <w:rFonts w:ascii="Segoe UI" w:hAnsi="Segoe UI" w:cs="Segoe UI"/>
                <w:bCs/>
                <w:lang w:eastAsia="en-GB"/>
              </w:rPr>
            </w:pPr>
          </w:p>
          <w:p w14:paraId="36450C48" w14:textId="77777777" w:rsidR="00912E2E" w:rsidRDefault="00912E2E" w:rsidP="00381D76">
            <w:pPr>
              <w:rPr>
                <w:rFonts w:ascii="Segoe UI" w:hAnsi="Segoe UI" w:cs="Segoe UI"/>
                <w:bCs/>
                <w:lang w:eastAsia="en-GB"/>
              </w:rPr>
            </w:pPr>
          </w:p>
          <w:p w14:paraId="7B985323" w14:textId="77777777" w:rsidR="00912E2E" w:rsidRDefault="00912E2E" w:rsidP="00381D76">
            <w:pPr>
              <w:rPr>
                <w:rFonts w:ascii="Segoe UI" w:hAnsi="Segoe UI" w:cs="Segoe UI"/>
                <w:bCs/>
                <w:lang w:eastAsia="en-GB"/>
              </w:rPr>
            </w:pPr>
          </w:p>
          <w:p w14:paraId="1351F535" w14:textId="77777777" w:rsidR="00912E2E" w:rsidRDefault="00912E2E" w:rsidP="00381D76">
            <w:pPr>
              <w:rPr>
                <w:rFonts w:ascii="Segoe UI" w:hAnsi="Segoe UI" w:cs="Segoe UI"/>
                <w:bCs/>
                <w:lang w:eastAsia="en-GB"/>
              </w:rPr>
            </w:pPr>
          </w:p>
          <w:p w14:paraId="7ABC22C8" w14:textId="77777777" w:rsidR="00912E2E" w:rsidRDefault="00912E2E" w:rsidP="00381D76">
            <w:pPr>
              <w:rPr>
                <w:rFonts w:ascii="Segoe UI" w:hAnsi="Segoe UI" w:cs="Segoe UI"/>
                <w:bCs/>
                <w:lang w:eastAsia="en-GB"/>
              </w:rPr>
            </w:pPr>
          </w:p>
          <w:p w14:paraId="7C4DA986" w14:textId="77777777" w:rsidR="00912E2E" w:rsidRDefault="00912E2E" w:rsidP="00381D76">
            <w:pPr>
              <w:rPr>
                <w:rFonts w:ascii="Segoe UI" w:hAnsi="Segoe UI" w:cs="Segoe UI"/>
                <w:bCs/>
                <w:lang w:eastAsia="en-GB"/>
              </w:rPr>
            </w:pPr>
          </w:p>
          <w:p w14:paraId="64234DD8" w14:textId="77777777" w:rsidR="00912E2E" w:rsidRDefault="00912E2E" w:rsidP="00381D76">
            <w:pPr>
              <w:rPr>
                <w:rFonts w:ascii="Segoe UI" w:hAnsi="Segoe UI" w:cs="Segoe UI"/>
                <w:bCs/>
                <w:lang w:eastAsia="en-GB"/>
              </w:rPr>
            </w:pPr>
          </w:p>
          <w:p w14:paraId="57CA62CE" w14:textId="77777777" w:rsidR="00912E2E" w:rsidRDefault="00912E2E" w:rsidP="00381D76">
            <w:pPr>
              <w:rPr>
                <w:rFonts w:ascii="Segoe UI" w:hAnsi="Segoe UI" w:cs="Segoe UI"/>
                <w:bCs/>
                <w:lang w:eastAsia="en-GB"/>
              </w:rPr>
            </w:pPr>
          </w:p>
          <w:p w14:paraId="6D85696C" w14:textId="77777777" w:rsidR="00912E2E" w:rsidRDefault="00912E2E" w:rsidP="00381D76">
            <w:pPr>
              <w:rPr>
                <w:rFonts w:ascii="Segoe UI" w:hAnsi="Segoe UI" w:cs="Segoe UI"/>
                <w:bCs/>
                <w:lang w:eastAsia="en-GB"/>
              </w:rPr>
            </w:pPr>
          </w:p>
          <w:p w14:paraId="1B77CFB6" w14:textId="77777777" w:rsidR="00912E2E" w:rsidRDefault="00912E2E" w:rsidP="00381D76">
            <w:pPr>
              <w:rPr>
                <w:rFonts w:ascii="Segoe UI" w:hAnsi="Segoe UI" w:cs="Segoe UI"/>
                <w:bCs/>
                <w:lang w:eastAsia="en-GB"/>
              </w:rPr>
            </w:pPr>
          </w:p>
          <w:p w14:paraId="612F8A99" w14:textId="77777777" w:rsidR="00912E2E" w:rsidRDefault="00912E2E" w:rsidP="00381D76">
            <w:pPr>
              <w:rPr>
                <w:rFonts w:ascii="Segoe UI" w:hAnsi="Segoe UI" w:cs="Segoe UI"/>
                <w:bCs/>
                <w:lang w:eastAsia="en-GB"/>
              </w:rPr>
            </w:pPr>
          </w:p>
          <w:p w14:paraId="28CF4CE0" w14:textId="77777777" w:rsidR="00912E2E" w:rsidRDefault="00912E2E" w:rsidP="00381D76">
            <w:pPr>
              <w:rPr>
                <w:rFonts w:ascii="Segoe UI" w:hAnsi="Segoe UI" w:cs="Segoe UI"/>
                <w:bCs/>
                <w:lang w:eastAsia="en-GB"/>
              </w:rPr>
            </w:pPr>
          </w:p>
          <w:p w14:paraId="56DCB28D" w14:textId="77777777" w:rsidR="00912E2E" w:rsidRDefault="00912E2E" w:rsidP="00381D76">
            <w:pPr>
              <w:rPr>
                <w:rFonts w:ascii="Segoe UI" w:hAnsi="Segoe UI" w:cs="Segoe UI"/>
                <w:bCs/>
                <w:lang w:eastAsia="en-GB"/>
              </w:rPr>
            </w:pPr>
            <w:r>
              <w:rPr>
                <w:rFonts w:ascii="Segoe UI" w:hAnsi="Segoe UI" w:cs="Segoe UI"/>
                <w:bCs/>
                <w:lang w:eastAsia="en-GB"/>
              </w:rPr>
              <w:t>h</w:t>
            </w:r>
          </w:p>
          <w:p w14:paraId="758E63A0" w14:textId="77777777" w:rsidR="00912E2E" w:rsidRDefault="00912E2E" w:rsidP="00381D76">
            <w:pPr>
              <w:rPr>
                <w:rFonts w:ascii="Segoe UI" w:hAnsi="Segoe UI" w:cs="Segoe UI"/>
                <w:bCs/>
                <w:lang w:eastAsia="en-GB"/>
              </w:rPr>
            </w:pPr>
          </w:p>
          <w:p w14:paraId="39EF1EA6" w14:textId="77777777" w:rsidR="00912E2E" w:rsidRDefault="00912E2E" w:rsidP="00381D76">
            <w:pPr>
              <w:rPr>
                <w:rFonts w:ascii="Segoe UI" w:hAnsi="Segoe UI" w:cs="Segoe UI"/>
                <w:bCs/>
                <w:lang w:eastAsia="en-GB"/>
              </w:rPr>
            </w:pPr>
          </w:p>
          <w:p w14:paraId="76AC9B1D" w14:textId="77777777" w:rsidR="00912E2E" w:rsidRDefault="00912E2E" w:rsidP="00381D76">
            <w:pPr>
              <w:rPr>
                <w:rFonts w:ascii="Segoe UI" w:hAnsi="Segoe UI" w:cs="Segoe UI"/>
                <w:bCs/>
                <w:lang w:eastAsia="en-GB"/>
              </w:rPr>
            </w:pPr>
          </w:p>
          <w:p w14:paraId="43F6955B" w14:textId="77777777" w:rsidR="00912E2E" w:rsidRDefault="00912E2E" w:rsidP="00381D76">
            <w:pPr>
              <w:rPr>
                <w:rFonts w:ascii="Segoe UI" w:hAnsi="Segoe UI" w:cs="Segoe UI"/>
                <w:bCs/>
                <w:lang w:eastAsia="en-GB"/>
              </w:rPr>
            </w:pPr>
          </w:p>
          <w:p w14:paraId="76762ADA" w14:textId="77777777" w:rsidR="00912E2E" w:rsidRDefault="00912E2E" w:rsidP="00381D76">
            <w:pPr>
              <w:rPr>
                <w:rFonts w:ascii="Segoe UI" w:hAnsi="Segoe UI" w:cs="Segoe UI"/>
                <w:bCs/>
                <w:lang w:eastAsia="en-GB"/>
              </w:rPr>
            </w:pPr>
          </w:p>
          <w:p w14:paraId="497E753F" w14:textId="77777777" w:rsidR="00912E2E" w:rsidRDefault="00912E2E" w:rsidP="00381D76">
            <w:pPr>
              <w:rPr>
                <w:rFonts w:ascii="Segoe UI" w:hAnsi="Segoe UI" w:cs="Segoe UI"/>
                <w:bCs/>
                <w:lang w:eastAsia="en-GB"/>
              </w:rPr>
            </w:pPr>
            <w:r>
              <w:rPr>
                <w:rFonts w:ascii="Segoe UI" w:hAnsi="Segoe UI" w:cs="Segoe UI"/>
                <w:bCs/>
                <w:lang w:eastAsia="en-GB"/>
              </w:rPr>
              <w:t>i</w:t>
            </w:r>
          </w:p>
          <w:p w14:paraId="1BCEBCEB" w14:textId="77777777" w:rsidR="00912E2E" w:rsidRDefault="00912E2E" w:rsidP="00381D76">
            <w:pPr>
              <w:rPr>
                <w:rFonts w:ascii="Segoe UI" w:hAnsi="Segoe UI" w:cs="Segoe UI"/>
                <w:bCs/>
                <w:lang w:eastAsia="en-GB"/>
              </w:rPr>
            </w:pPr>
          </w:p>
          <w:p w14:paraId="5565D25C" w14:textId="77777777" w:rsidR="00912E2E" w:rsidRDefault="00912E2E" w:rsidP="00381D76">
            <w:pPr>
              <w:rPr>
                <w:rFonts w:ascii="Segoe UI" w:hAnsi="Segoe UI" w:cs="Segoe UI"/>
                <w:bCs/>
                <w:lang w:eastAsia="en-GB"/>
              </w:rPr>
            </w:pPr>
          </w:p>
          <w:p w14:paraId="528F8B5E" w14:textId="77777777" w:rsidR="00912E2E" w:rsidRDefault="00912E2E" w:rsidP="00381D76">
            <w:pPr>
              <w:rPr>
                <w:rFonts w:ascii="Segoe UI" w:hAnsi="Segoe UI" w:cs="Segoe UI"/>
                <w:bCs/>
                <w:lang w:eastAsia="en-GB"/>
              </w:rPr>
            </w:pPr>
          </w:p>
          <w:p w14:paraId="77131732" w14:textId="77777777" w:rsidR="00912E2E" w:rsidRDefault="00912E2E" w:rsidP="00381D76">
            <w:pPr>
              <w:rPr>
                <w:rFonts w:ascii="Segoe UI" w:hAnsi="Segoe UI" w:cs="Segoe UI"/>
                <w:bCs/>
                <w:lang w:eastAsia="en-GB"/>
              </w:rPr>
            </w:pPr>
          </w:p>
          <w:p w14:paraId="497D78F1" w14:textId="326DDC37" w:rsidR="005230C8" w:rsidRDefault="00912E2E" w:rsidP="00381D76">
            <w:pPr>
              <w:rPr>
                <w:rFonts w:ascii="Segoe UI" w:hAnsi="Segoe UI" w:cs="Segoe UI"/>
                <w:b/>
                <w:lang w:eastAsia="en-GB"/>
              </w:rPr>
            </w:pPr>
            <w:r>
              <w:rPr>
                <w:rFonts w:ascii="Segoe UI" w:hAnsi="Segoe UI" w:cs="Segoe UI"/>
                <w:bCs/>
                <w:lang w:eastAsia="en-GB"/>
              </w:rPr>
              <w:t>j</w:t>
            </w:r>
            <w:r w:rsidR="005230C8">
              <w:rPr>
                <w:rFonts w:ascii="Segoe UI" w:hAnsi="Segoe UI" w:cs="Segoe UI"/>
                <w:b/>
                <w:lang w:eastAsia="en-GB"/>
              </w:rPr>
              <w:t xml:space="preserve"> </w:t>
            </w:r>
          </w:p>
        </w:tc>
        <w:tc>
          <w:tcPr>
            <w:tcW w:w="8189" w:type="dxa"/>
            <w:tcBorders>
              <w:left w:val="single" w:sz="4" w:space="0" w:color="auto"/>
            </w:tcBorders>
          </w:tcPr>
          <w:p w14:paraId="3C04557F" w14:textId="0ACF6120" w:rsidR="00102F25" w:rsidRPr="0078201A" w:rsidRDefault="0078201A" w:rsidP="00381D76">
            <w:pPr>
              <w:jc w:val="both"/>
              <w:rPr>
                <w:rFonts w:ascii="Segoe UI" w:hAnsi="Segoe UI" w:cs="Segoe UI"/>
                <w:b/>
                <w:lang w:eastAsia="en-GB"/>
              </w:rPr>
            </w:pPr>
            <w:r w:rsidRPr="0078201A">
              <w:rPr>
                <w:rFonts w:ascii="Segoe UI" w:hAnsi="Segoe UI" w:cs="Segoe UI"/>
                <w:b/>
                <w:lang w:eastAsia="en-GB"/>
              </w:rPr>
              <w:t>Psychiatric Intensive Care Unit (PICU) project</w:t>
            </w:r>
          </w:p>
          <w:p w14:paraId="6E54C27D" w14:textId="48E228CF" w:rsidR="00102F25" w:rsidRDefault="004E0350" w:rsidP="00381D76">
            <w:pPr>
              <w:jc w:val="both"/>
              <w:rPr>
                <w:rFonts w:ascii="Segoe UI" w:hAnsi="Segoe UI" w:cs="Segoe UI"/>
                <w:bCs/>
                <w:lang w:eastAsia="en-GB"/>
              </w:rPr>
            </w:pPr>
            <w:r>
              <w:rPr>
                <w:rFonts w:ascii="Segoe UI" w:hAnsi="Segoe UI" w:cs="Segoe UI"/>
                <w:bCs/>
                <w:lang w:eastAsia="en-GB"/>
              </w:rPr>
              <w:t xml:space="preserve"> </w:t>
            </w:r>
          </w:p>
          <w:p w14:paraId="6E0FA29B" w14:textId="4E129A1C" w:rsidR="00116AE3" w:rsidRDefault="00915BBE" w:rsidP="00381D76">
            <w:pPr>
              <w:jc w:val="both"/>
              <w:rPr>
                <w:rFonts w:ascii="Segoe UI" w:hAnsi="Segoe UI" w:cs="Segoe UI"/>
                <w:bCs/>
                <w:lang w:eastAsia="en-GB"/>
              </w:rPr>
            </w:pPr>
            <w:r w:rsidRPr="00915BBE">
              <w:rPr>
                <w:rFonts w:ascii="Segoe UI" w:hAnsi="Segoe UI" w:cs="Segoe UI"/>
                <w:bCs/>
                <w:lang w:eastAsia="en-GB"/>
              </w:rPr>
              <w:t>The ED for D&amp;T</w:t>
            </w:r>
            <w:r>
              <w:rPr>
                <w:rFonts w:ascii="Segoe UI" w:hAnsi="Segoe UI" w:cs="Segoe UI"/>
                <w:bCs/>
                <w:lang w:eastAsia="en-GB"/>
              </w:rPr>
              <w:t xml:space="preserve"> </w:t>
            </w:r>
            <w:r w:rsidR="00DF5BE5">
              <w:rPr>
                <w:rFonts w:ascii="Segoe UI" w:hAnsi="Segoe UI" w:cs="Segoe UI"/>
                <w:bCs/>
                <w:lang w:eastAsia="en-GB"/>
              </w:rPr>
              <w:t xml:space="preserve">presented the report at AC-pvt 33/2022 which provided the latest position </w:t>
            </w:r>
            <w:r w:rsidR="00637710">
              <w:rPr>
                <w:rFonts w:ascii="Segoe UI" w:hAnsi="Segoe UI" w:cs="Segoe UI"/>
                <w:bCs/>
                <w:lang w:eastAsia="en-GB"/>
              </w:rPr>
              <w:t xml:space="preserve">on: very recently concluded contract discussions; how build momentum was being maintained; </w:t>
            </w:r>
            <w:r w:rsidR="00025B04">
              <w:rPr>
                <w:rFonts w:ascii="Segoe UI" w:hAnsi="Segoe UI" w:cs="Segoe UI"/>
                <w:bCs/>
                <w:lang w:eastAsia="en-GB"/>
              </w:rPr>
              <w:t xml:space="preserve">extra governance in place to oversee and control the works; responses to the Internal Audit recommendations; and identifying and learning lessons from the experience.  </w:t>
            </w:r>
          </w:p>
          <w:p w14:paraId="01CF8AF0" w14:textId="1211C8D8" w:rsidR="0078201A" w:rsidRDefault="0078201A" w:rsidP="00381D76">
            <w:pPr>
              <w:jc w:val="both"/>
              <w:rPr>
                <w:rFonts w:ascii="Segoe UI" w:hAnsi="Segoe UI" w:cs="Segoe UI"/>
                <w:bCs/>
                <w:lang w:eastAsia="en-GB"/>
              </w:rPr>
            </w:pPr>
          </w:p>
          <w:p w14:paraId="4F52CE07" w14:textId="7F59ED68" w:rsidR="0078201A" w:rsidRDefault="00275208" w:rsidP="00381D76">
            <w:pPr>
              <w:jc w:val="both"/>
              <w:rPr>
                <w:rFonts w:ascii="Segoe UI" w:hAnsi="Segoe UI" w:cs="Segoe UI"/>
                <w:bCs/>
                <w:lang w:eastAsia="en-GB"/>
              </w:rPr>
            </w:pPr>
            <w:r>
              <w:rPr>
                <w:rFonts w:ascii="Segoe UI" w:hAnsi="Segoe UI" w:cs="Segoe UI"/>
                <w:bCs/>
                <w:lang w:eastAsia="en-GB"/>
              </w:rPr>
              <w:t>The Chair noted that the report had been good at addressing the Internal Audit recommendations</w:t>
            </w:r>
            <w:r w:rsidR="005571F8">
              <w:rPr>
                <w:rFonts w:ascii="Segoe UI" w:hAnsi="Segoe UI" w:cs="Segoe UI"/>
                <w:bCs/>
                <w:lang w:eastAsia="en-GB"/>
              </w:rPr>
              <w:t xml:space="preserve"> and she reported that it had now been agreed with Internal Audit that </w:t>
            </w:r>
            <w:r w:rsidR="005571F8" w:rsidRPr="005571F8">
              <w:rPr>
                <w:rFonts w:ascii="Segoe UI" w:hAnsi="Segoe UI" w:cs="Segoe UI"/>
                <w:bCs/>
                <w:lang w:eastAsia="en-GB"/>
              </w:rPr>
              <w:t>the PICU follow-up review would become a standard follow-up review, rather than a detailed one</w:t>
            </w:r>
            <w:r w:rsidR="005571F8">
              <w:rPr>
                <w:rFonts w:ascii="Segoe UI" w:hAnsi="Segoe UI" w:cs="Segoe UI"/>
                <w:bCs/>
                <w:lang w:eastAsia="en-GB"/>
              </w:rPr>
              <w:t xml:space="preserve">.  </w:t>
            </w:r>
            <w:r w:rsidR="00C8729D">
              <w:rPr>
                <w:rFonts w:ascii="Segoe UI" w:hAnsi="Segoe UI" w:cs="Segoe UI"/>
                <w:bCs/>
                <w:lang w:eastAsia="en-GB"/>
              </w:rPr>
              <w:t xml:space="preserve">She also noted that the report had picked up well on what would happen next with learning lessons.  </w:t>
            </w:r>
          </w:p>
          <w:p w14:paraId="393FD1A9" w14:textId="605B0015" w:rsidR="00025B04" w:rsidRDefault="00025B04" w:rsidP="00381D76">
            <w:pPr>
              <w:jc w:val="both"/>
              <w:rPr>
                <w:rFonts w:ascii="Segoe UI" w:hAnsi="Segoe UI" w:cs="Segoe UI"/>
                <w:bCs/>
                <w:lang w:eastAsia="en-GB"/>
              </w:rPr>
            </w:pPr>
          </w:p>
          <w:p w14:paraId="1E1F0E9B" w14:textId="0C0704B8" w:rsidR="00025B04" w:rsidRDefault="00415AD3" w:rsidP="00381D76">
            <w:pPr>
              <w:jc w:val="both"/>
              <w:rPr>
                <w:rFonts w:ascii="Segoe UI" w:hAnsi="Segoe UI" w:cs="Segoe UI"/>
                <w:bCs/>
                <w:lang w:eastAsia="en-GB"/>
              </w:rPr>
            </w:pPr>
            <w:r w:rsidRPr="00415AD3">
              <w:rPr>
                <w:rFonts w:ascii="Segoe UI" w:hAnsi="Segoe UI" w:cs="Segoe UI"/>
                <w:bCs/>
                <w:lang w:eastAsia="en-GB"/>
              </w:rPr>
              <w:t xml:space="preserve">The </w:t>
            </w:r>
            <w:r w:rsidR="00A028DA">
              <w:rPr>
                <w:rFonts w:ascii="Segoe UI" w:hAnsi="Segoe UI" w:cs="Segoe UI"/>
                <w:bCs/>
                <w:lang w:eastAsia="en-GB"/>
              </w:rPr>
              <w:t>meeting considered funding and capital requirements</w:t>
            </w:r>
            <w:r w:rsidR="006D6BA1">
              <w:rPr>
                <w:rFonts w:ascii="Segoe UI" w:hAnsi="Segoe UI" w:cs="Segoe UI"/>
                <w:bCs/>
                <w:lang w:eastAsia="en-GB"/>
              </w:rPr>
              <w:t>, and the impact of delays to the project</w:t>
            </w:r>
            <w:r w:rsidR="00825359">
              <w:rPr>
                <w:rFonts w:ascii="Segoe UI" w:hAnsi="Segoe UI" w:cs="Segoe UI"/>
                <w:bCs/>
                <w:lang w:eastAsia="en-GB"/>
              </w:rPr>
              <w:t>.  The Chair noted that given significant changes to the project, a revised business case should be brought back to the Board</w:t>
            </w:r>
            <w:r w:rsidR="00D43BEE">
              <w:rPr>
                <w:rFonts w:ascii="Segoe UI" w:hAnsi="Segoe UI" w:cs="Segoe UI"/>
                <w:bCs/>
                <w:lang w:eastAsia="en-GB"/>
              </w:rPr>
              <w:t xml:space="preserve">; she was still unclear from the report what the </w:t>
            </w:r>
            <w:r w:rsidR="00972E60">
              <w:rPr>
                <w:rFonts w:ascii="Segoe UI" w:hAnsi="Segoe UI" w:cs="Segoe UI"/>
                <w:bCs/>
                <w:lang w:eastAsia="en-GB"/>
              </w:rPr>
              <w:t>final best estimate on total capital costs was and how th</w:t>
            </w:r>
            <w:r w:rsidR="007B6411">
              <w:rPr>
                <w:rFonts w:ascii="Segoe UI" w:hAnsi="Segoe UI" w:cs="Segoe UI"/>
                <w:bCs/>
                <w:lang w:eastAsia="en-GB"/>
              </w:rPr>
              <w:t>is</w:t>
            </w:r>
            <w:r w:rsidR="00972E60">
              <w:rPr>
                <w:rFonts w:ascii="Segoe UI" w:hAnsi="Segoe UI" w:cs="Segoe UI"/>
                <w:bCs/>
                <w:lang w:eastAsia="en-GB"/>
              </w:rPr>
              <w:t xml:space="preserve"> w</w:t>
            </w:r>
            <w:r w:rsidR="007B6411">
              <w:rPr>
                <w:rFonts w:ascii="Segoe UI" w:hAnsi="Segoe UI" w:cs="Segoe UI"/>
                <w:bCs/>
                <w:lang w:eastAsia="en-GB"/>
              </w:rPr>
              <w:t>as</w:t>
            </w:r>
            <w:r w:rsidR="00972E60">
              <w:rPr>
                <w:rFonts w:ascii="Segoe UI" w:hAnsi="Segoe UI" w:cs="Segoe UI"/>
                <w:bCs/>
                <w:lang w:eastAsia="en-GB"/>
              </w:rPr>
              <w:t xml:space="preserve"> to be funded.  </w:t>
            </w:r>
            <w:r>
              <w:rPr>
                <w:rFonts w:ascii="Segoe UI" w:hAnsi="Segoe UI" w:cs="Segoe UI"/>
                <w:bCs/>
                <w:lang w:eastAsia="en-GB"/>
              </w:rPr>
              <w:t xml:space="preserve"> </w:t>
            </w:r>
            <w:r w:rsidR="00FA0EC6">
              <w:rPr>
                <w:rFonts w:ascii="Segoe UI" w:hAnsi="Segoe UI" w:cs="Segoe UI"/>
                <w:bCs/>
                <w:lang w:eastAsia="en-GB"/>
              </w:rPr>
              <w:t>The ED for D&amp;T replied that he was currently developing a report for the Board</w:t>
            </w:r>
            <w:r w:rsidR="000A1682">
              <w:rPr>
                <w:rFonts w:ascii="Segoe UI" w:hAnsi="Segoe UI" w:cs="Segoe UI"/>
                <w:bCs/>
                <w:lang w:eastAsia="en-GB"/>
              </w:rPr>
              <w:t xml:space="preserve"> to provide a detailed breakdown of costings.  </w:t>
            </w:r>
            <w:r w:rsidR="0007135B">
              <w:rPr>
                <w:rFonts w:ascii="Segoe UI" w:hAnsi="Segoe UI" w:cs="Segoe UI"/>
                <w:bCs/>
                <w:lang w:eastAsia="en-GB"/>
              </w:rPr>
              <w:t xml:space="preserve">The Chair asked whether VAT had been resolved.  The ED for D&amp;T confirmed that it had.  </w:t>
            </w:r>
          </w:p>
          <w:p w14:paraId="044CCDA8" w14:textId="117A4C19" w:rsidR="00C54E6E" w:rsidRDefault="00C54E6E" w:rsidP="00381D76">
            <w:pPr>
              <w:jc w:val="both"/>
              <w:rPr>
                <w:rFonts w:ascii="Segoe UI" w:hAnsi="Segoe UI" w:cs="Segoe UI"/>
                <w:bCs/>
                <w:lang w:eastAsia="en-GB"/>
              </w:rPr>
            </w:pPr>
          </w:p>
          <w:p w14:paraId="1BC6190D" w14:textId="381A4843" w:rsidR="00C54E6E" w:rsidRDefault="00C54E6E" w:rsidP="00381D76">
            <w:pPr>
              <w:jc w:val="both"/>
              <w:rPr>
                <w:rFonts w:ascii="Segoe UI" w:hAnsi="Segoe UI" w:cs="Segoe UI"/>
                <w:bCs/>
                <w:lang w:eastAsia="en-GB"/>
              </w:rPr>
            </w:pPr>
            <w:r>
              <w:rPr>
                <w:rFonts w:ascii="Segoe UI" w:hAnsi="Segoe UI" w:cs="Segoe UI"/>
                <w:bCs/>
                <w:lang w:eastAsia="en-GB"/>
              </w:rPr>
              <w:t xml:space="preserve">The meeting discussed whether to have a further contingency for the project.  </w:t>
            </w:r>
            <w:r w:rsidRPr="00C54E6E">
              <w:rPr>
                <w:rFonts w:ascii="Segoe UI" w:hAnsi="Segoe UI" w:cs="Segoe UI"/>
                <w:bCs/>
                <w:lang w:eastAsia="en-GB"/>
              </w:rPr>
              <w:t xml:space="preserve">The </w:t>
            </w:r>
            <w:r w:rsidR="00E06EFF">
              <w:rPr>
                <w:rFonts w:ascii="Segoe UI" w:hAnsi="Segoe UI" w:cs="Segoe UI"/>
                <w:bCs/>
                <w:lang w:eastAsia="en-GB"/>
              </w:rPr>
              <w:t xml:space="preserve">Chair recommended including a contingency, noting that advice from the Internal Audit review had been that this would be appropriate for this type of project.  </w:t>
            </w:r>
            <w:r w:rsidR="00C95AEB">
              <w:rPr>
                <w:rFonts w:ascii="Segoe UI" w:hAnsi="Segoe UI" w:cs="Segoe UI"/>
                <w:bCs/>
                <w:lang w:eastAsia="en-GB"/>
              </w:rPr>
              <w:t xml:space="preserve"> </w:t>
            </w:r>
          </w:p>
          <w:p w14:paraId="43D578FE" w14:textId="6F8F8EEC" w:rsidR="00415AD3" w:rsidRDefault="00415AD3" w:rsidP="00381D76">
            <w:pPr>
              <w:jc w:val="both"/>
              <w:rPr>
                <w:rFonts w:ascii="Segoe UI" w:hAnsi="Segoe UI" w:cs="Segoe UI"/>
                <w:bCs/>
                <w:lang w:eastAsia="en-GB"/>
              </w:rPr>
            </w:pPr>
          </w:p>
          <w:p w14:paraId="716AEE17" w14:textId="671B70DA" w:rsidR="00415AD3" w:rsidRDefault="007C5B0E" w:rsidP="00381D76">
            <w:pPr>
              <w:jc w:val="both"/>
              <w:rPr>
                <w:rFonts w:ascii="Segoe UI" w:hAnsi="Segoe UI" w:cs="Segoe UI"/>
                <w:bCs/>
                <w:lang w:eastAsia="en-GB"/>
              </w:rPr>
            </w:pPr>
            <w:r>
              <w:rPr>
                <w:rFonts w:ascii="Segoe UI" w:hAnsi="Segoe UI" w:cs="Segoe UI"/>
                <w:bCs/>
                <w:lang w:eastAsia="en-GB"/>
              </w:rPr>
              <w:t>Chris Hurst noted that he was reassured by the extra governance in place</w:t>
            </w:r>
            <w:r w:rsidR="00850511">
              <w:rPr>
                <w:rFonts w:ascii="Segoe UI" w:hAnsi="Segoe UI" w:cs="Segoe UI"/>
                <w:bCs/>
                <w:lang w:eastAsia="en-GB"/>
              </w:rPr>
              <w:t xml:space="preserve"> but that it would be sensible for the FIC to review a revised business case</w:t>
            </w:r>
            <w:r w:rsidR="00EC383B">
              <w:rPr>
                <w:rFonts w:ascii="Segoe UI" w:hAnsi="Segoe UI" w:cs="Segoe UI"/>
                <w:bCs/>
                <w:lang w:eastAsia="en-GB"/>
              </w:rPr>
              <w:t xml:space="preserve"> and consider whether the financial implications could be </w:t>
            </w:r>
            <w:r w:rsidR="00245BFE">
              <w:rPr>
                <w:rFonts w:ascii="Segoe UI" w:hAnsi="Segoe UI" w:cs="Segoe UI"/>
                <w:bCs/>
                <w:lang w:eastAsia="en-GB"/>
              </w:rPr>
              <w:t xml:space="preserve">accommodated.  He noted that although he had originally been concerned that NHS England/Improvement had been </w:t>
            </w:r>
            <w:r w:rsidR="00483000">
              <w:rPr>
                <w:rFonts w:ascii="Segoe UI" w:hAnsi="Segoe UI" w:cs="Segoe UI"/>
                <w:bCs/>
                <w:lang w:eastAsia="en-GB"/>
              </w:rPr>
              <w:t xml:space="preserve">assuming a 100% bed occupancy rate in their calculation of bed date price, he was reassured that </w:t>
            </w:r>
            <w:r w:rsidR="00A2645C">
              <w:rPr>
                <w:rFonts w:ascii="Segoe UI" w:hAnsi="Segoe UI" w:cs="Segoe UI"/>
                <w:bCs/>
                <w:lang w:eastAsia="en-GB"/>
              </w:rPr>
              <w:t>the assumption had now decreased to 85% (the ED for D&amp;T confirmed 85%)</w:t>
            </w:r>
            <w:r w:rsidR="00251F29">
              <w:rPr>
                <w:rFonts w:ascii="Segoe UI" w:hAnsi="Segoe UI" w:cs="Segoe UI"/>
                <w:bCs/>
                <w:lang w:eastAsia="en-GB"/>
              </w:rPr>
              <w:t xml:space="preserve"> as this reduced some of the risk which he had originally been cautious that the Trust might inherit.  </w:t>
            </w:r>
            <w:r w:rsidR="00107113">
              <w:rPr>
                <w:rFonts w:ascii="Segoe UI" w:hAnsi="Segoe UI" w:cs="Segoe UI"/>
                <w:bCs/>
                <w:lang w:eastAsia="en-GB"/>
              </w:rPr>
              <w:t xml:space="preserve">He recommended that the next </w:t>
            </w:r>
            <w:r w:rsidR="00644AC7">
              <w:rPr>
                <w:rFonts w:ascii="Segoe UI" w:hAnsi="Segoe UI" w:cs="Segoe UI"/>
                <w:bCs/>
                <w:lang w:eastAsia="en-GB"/>
              </w:rPr>
              <w:t>PICU report</w:t>
            </w:r>
            <w:r w:rsidR="00107113">
              <w:rPr>
                <w:rFonts w:ascii="Segoe UI" w:hAnsi="Segoe UI" w:cs="Segoe UI"/>
                <w:bCs/>
                <w:lang w:eastAsia="en-GB"/>
              </w:rPr>
              <w:t xml:space="preserve"> to </w:t>
            </w:r>
            <w:r w:rsidR="00644AC7">
              <w:rPr>
                <w:rFonts w:ascii="Segoe UI" w:hAnsi="Segoe UI" w:cs="Segoe UI"/>
                <w:bCs/>
                <w:lang w:eastAsia="en-GB"/>
              </w:rPr>
              <w:t xml:space="preserve">the </w:t>
            </w:r>
            <w:r w:rsidR="00107113">
              <w:rPr>
                <w:rFonts w:ascii="Segoe UI" w:hAnsi="Segoe UI" w:cs="Segoe UI"/>
                <w:bCs/>
                <w:lang w:eastAsia="en-GB"/>
              </w:rPr>
              <w:t>FIC and/or Board include</w:t>
            </w:r>
            <w:r w:rsidR="00FD56E2">
              <w:rPr>
                <w:rFonts w:ascii="Segoe UI" w:hAnsi="Segoe UI" w:cs="Segoe UI"/>
                <w:bCs/>
                <w:lang w:eastAsia="en-GB"/>
              </w:rPr>
              <w:t xml:space="preserve"> the following to bring all of the Board fully up-to-date</w:t>
            </w:r>
            <w:r w:rsidR="00107113">
              <w:rPr>
                <w:rFonts w:ascii="Segoe UI" w:hAnsi="Segoe UI" w:cs="Segoe UI"/>
                <w:bCs/>
                <w:lang w:eastAsia="en-GB"/>
              </w:rPr>
              <w:t>:</w:t>
            </w:r>
          </w:p>
          <w:p w14:paraId="3569E962" w14:textId="6EEBAD51" w:rsidR="00107113" w:rsidRDefault="006A1542" w:rsidP="00107113">
            <w:pPr>
              <w:pStyle w:val="ListParagraph"/>
              <w:numPr>
                <w:ilvl w:val="0"/>
                <w:numId w:val="28"/>
              </w:numPr>
              <w:jc w:val="both"/>
              <w:rPr>
                <w:rFonts w:ascii="Segoe UI" w:hAnsi="Segoe UI" w:cs="Segoe UI"/>
                <w:bCs/>
                <w:lang w:eastAsia="en-GB"/>
              </w:rPr>
            </w:pPr>
            <w:r>
              <w:rPr>
                <w:rFonts w:ascii="Segoe UI" w:hAnsi="Segoe UI" w:cs="Segoe UI"/>
                <w:bCs/>
                <w:lang w:eastAsia="en-GB"/>
              </w:rPr>
              <w:t xml:space="preserve">a clinical view from the CMO and the Chief Nurse that the clinical model underpinning the design was supported and there was no hidden project creep; </w:t>
            </w:r>
          </w:p>
          <w:p w14:paraId="6264EC2E" w14:textId="510825E5" w:rsidR="006A1542" w:rsidRDefault="00DB3FBE" w:rsidP="00107113">
            <w:pPr>
              <w:pStyle w:val="ListParagraph"/>
              <w:numPr>
                <w:ilvl w:val="0"/>
                <w:numId w:val="28"/>
              </w:numPr>
              <w:jc w:val="both"/>
              <w:rPr>
                <w:rFonts w:ascii="Segoe UI" w:hAnsi="Segoe UI" w:cs="Segoe UI"/>
                <w:bCs/>
                <w:lang w:eastAsia="en-GB"/>
              </w:rPr>
            </w:pPr>
            <w:r>
              <w:rPr>
                <w:rFonts w:ascii="Segoe UI" w:hAnsi="Segoe UI" w:cs="Segoe UI"/>
                <w:bCs/>
                <w:lang w:eastAsia="en-GB"/>
              </w:rPr>
              <w:t xml:space="preserve">confirmation from the DoF that the finances had been reviewed and he was confident that they were robust; </w:t>
            </w:r>
            <w:r w:rsidR="00644AC7">
              <w:rPr>
                <w:rFonts w:ascii="Segoe UI" w:hAnsi="Segoe UI" w:cs="Segoe UI"/>
                <w:bCs/>
                <w:lang w:eastAsia="en-GB"/>
              </w:rPr>
              <w:t>and</w:t>
            </w:r>
          </w:p>
          <w:p w14:paraId="0F33EB4E" w14:textId="32E4A719" w:rsidR="00DB3FBE" w:rsidRPr="00107113" w:rsidRDefault="004966A0" w:rsidP="00107113">
            <w:pPr>
              <w:pStyle w:val="ListParagraph"/>
              <w:numPr>
                <w:ilvl w:val="0"/>
                <w:numId w:val="28"/>
              </w:numPr>
              <w:jc w:val="both"/>
              <w:rPr>
                <w:rFonts w:ascii="Segoe UI" w:hAnsi="Segoe UI" w:cs="Segoe UI"/>
                <w:bCs/>
                <w:lang w:eastAsia="en-GB"/>
              </w:rPr>
            </w:pPr>
            <w:r>
              <w:rPr>
                <w:rFonts w:ascii="Segoe UI" w:hAnsi="Segoe UI" w:cs="Segoe UI"/>
                <w:bCs/>
                <w:lang w:eastAsia="en-GB"/>
              </w:rPr>
              <w:t>a statement</w:t>
            </w:r>
            <w:r w:rsidR="00DB3FBE">
              <w:rPr>
                <w:rFonts w:ascii="Segoe UI" w:hAnsi="Segoe UI" w:cs="Segoe UI"/>
                <w:bCs/>
                <w:lang w:eastAsia="en-GB"/>
              </w:rPr>
              <w:t xml:space="preserve"> from the ED for D&amp;T that </w:t>
            </w:r>
            <w:r>
              <w:rPr>
                <w:rFonts w:ascii="Segoe UI" w:hAnsi="Segoe UI" w:cs="Segoe UI"/>
                <w:bCs/>
                <w:lang w:eastAsia="en-GB"/>
              </w:rPr>
              <w:t>noted lessons learned around management, capacity and capability in managing</w:t>
            </w:r>
            <w:r w:rsidR="00FD56E2">
              <w:rPr>
                <w:rFonts w:ascii="Segoe UI" w:hAnsi="Segoe UI" w:cs="Segoe UI"/>
                <w:bCs/>
                <w:lang w:eastAsia="en-GB"/>
              </w:rPr>
              <w:t xml:space="preserve"> this type of project so as to provide the best chance of delivering to budget.  </w:t>
            </w:r>
          </w:p>
          <w:p w14:paraId="374F0E03" w14:textId="1C815DDF" w:rsidR="007C5B0E" w:rsidRDefault="007C5B0E" w:rsidP="00381D76">
            <w:pPr>
              <w:jc w:val="both"/>
              <w:rPr>
                <w:rFonts w:ascii="Segoe UI" w:hAnsi="Segoe UI" w:cs="Segoe UI"/>
                <w:bCs/>
                <w:lang w:eastAsia="en-GB"/>
              </w:rPr>
            </w:pPr>
          </w:p>
          <w:p w14:paraId="29FB03BD" w14:textId="59DE5CA7" w:rsidR="00060B42" w:rsidRDefault="00060B42" w:rsidP="00381D76">
            <w:pPr>
              <w:jc w:val="both"/>
              <w:rPr>
                <w:rFonts w:ascii="Segoe UI" w:hAnsi="Segoe UI" w:cs="Segoe UI"/>
                <w:bCs/>
                <w:lang w:eastAsia="en-GB"/>
              </w:rPr>
            </w:pPr>
            <w:r>
              <w:rPr>
                <w:rFonts w:ascii="Segoe UI" w:hAnsi="Segoe UI" w:cs="Segoe UI"/>
                <w:bCs/>
                <w:lang w:eastAsia="en-GB"/>
              </w:rPr>
              <w:t xml:space="preserve">Mohinder Sawhney </w:t>
            </w:r>
            <w:r w:rsidR="00907060">
              <w:rPr>
                <w:rFonts w:ascii="Segoe UI" w:hAnsi="Segoe UI" w:cs="Segoe UI"/>
                <w:bCs/>
                <w:lang w:eastAsia="en-GB"/>
              </w:rPr>
              <w:t xml:space="preserve">added that the paper to the full Board </w:t>
            </w:r>
            <w:r w:rsidR="0083358D">
              <w:rPr>
                <w:rFonts w:ascii="Segoe UI" w:hAnsi="Segoe UI" w:cs="Segoe UI"/>
                <w:bCs/>
                <w:lang w:eastAsia="en-GB"/>
              </w:rPr>
              <w:t xml:space="preserve">should also include a forward </w:t>
            </w:r>
            <w:r w:rsidR="001F6ED3">
              <w:rPr>
                <w:rFonts w:ascii="Segoe UI" w:hAnsi="Segoe UI" w:cs="Segoe UI"/>
                <w:bCs/>
                <w:lang w:eastAsia="en-GB"/>
              </w:rPr>
              <w:t xml:space="preserve">from </w:t>
            </w:r>
            <w:r w:rsidR="001F6ED3" w:rsidRPr="001F6ED3">
              <w:rPr>
                <w:rFonts w:ascii="Segoe UI" w:hAnsi="Segoe UI" w:cs="Segoe UI"/>
                <w:bCs/>
                <w:lang w:eastAsia="en-GB"/>
              </w:rPr>
              <w:t>Chris Hurst</w:t>
            </w:r>
            <w:r w:rsidR="001F6ED3">
              <w:rPr>
                <w:rFonts w:ascii="Segoe UI" w:hAnsi="Segoe UI" w:cs="Segoe UI"/>
                <w:bCs/>
                <w:lang w:eastAsia="en-GB"/>
              </w:rPr>
              <w:t xml:space="preserve"> with the view/recommendation from the FIC.  </w:t>
            </w:r>
          </w:p>
          <w:p w14:paraId="15B087CD" w14:textId="77777777" w:rsidR="00060B42" w:rsidRDefault="00060B42" w:rsidP="00381D76">
            <w:pPr>
              <w:jc w:val="both"/>
              <w:rPr>
                <w:rFonts w:ascii="Segoe UI" w:hAnsi="Segoe UI" w:cs="Segoe UI"/>
                <w:bCs/>
                <w:lang w:eastAsia="en-GB"/>
              </w:rPr>
            </w:pPr>
          </w:p>
          <w:p w14:paraId="23A1228D" w14:textId="23813384" w:rsidR="007C5B0E" w:rsidRDefault="003D0263" w:rsidP="00381D76">
            <w:pPr>
              <w:jc w:val="both"/>
              <w:rPr>
                <w:rFonts w:ascii="Segoe UI" w:hAnsi="Segoe UI" w:cs="Segoe UI"/>
                <w:bCs/>
                <w:lang w:eastAsia="en-GB"/>
              </w:rPr>
            </w:pPr>
            <w:r>
              <w:rPr>
                <w:rFonts w:ascii="Segoe UI" w:hAnsi="Segoe UI" w:cs="Segoe UI"/>
                <w:bCs/>
                <w:lang w:eastAsia="en-GB"/>
              </w:rPr>
              <w:t>The Chair expressed concern that a recent email from the Deputy DoF had suggested that the proposal was significantly different to the original business case</w:t>
            </w:r>
            <w:r w:rsidR="00F335FF">
              <w:rPr>
                <w:rFonts w:ascii="Segoe UI" w:hAnsi="Segoe UI" w:cs="Segoe UI"/>
                <w:bCs/>
                <w:lang w:eastAsia="en-GB"/>
              </w:rPr>
              <w:t xml:space="preserve"> and that the unit </w:t>
            </w:r>
            <w:r w:rsidR="00200AD2">
              <w:rPr>
                <w:rFonts w:ascii="Segoe UI" w:hAnsi="Segoe UI" w:cs="Segoe UI"/>
                <w:bCs/>
                <w:lang w:eastAsia="en-GB"/>
              </w:rPr>
              <w:t xml:space="preserve">may provide either no additional capacity in the local system or end up as a more expensive provision which would reduce overall capacity in the system.  </w:t>
            </w:r>
            <w:r w:rsidR="006C3F63">
              <w:rPr>
                <w:rFonts w:ascii="Segoe UI" w:hAnsi="Segoe UI" w:cs="Segoe UI"/>
                <w:bCs/>
                <w:lang w:eastAsia="en-GB"/>
              </w:rPr>
              <w:t xml:space="preserve">The CEO replied that there was very significant demand for this service </w:t>
            </w:r>
            <w:r w:rsidR="00644AC7">
              <w:rPr>
                <w:rFonts w:ascii="Segoe UI" w:hAnsi="Segoe UI" w:cs="Segoe UI"/>
                <w:bCs/>
                <w:lang w:eastAsia="en-GB"/>
              </w:rPr>
              <w:t xml:space="preserve">for </w:t>
            </w:r>
            <w:r w:rsidR="006C3F63">
              <w:rPr>
                <w:rFonts w:ascii="Segoe UI" w:hAnsi="Segoe UI" w:cs="Segoe UI"/>
                <w:bCs/>
                <w:lang w:eastAsia="en-GB"/>
              </w:rPr>
              <w:t xml:space="preserve">NHS PICU beds for </w:t>
            </w:r>
            <w:r w:rsidR="008244A3">
              <w:rPr>
                <w:rFonts w:ascii="Segoe UI" w:hAnsi="Segoe UI" w:cs="Segoe UI"/>
                <w:bCs/>
                <w:lang w:eastAsia="en-GB"/>
              </w:rPr>
              <w:t>children and young people in the South East region</w:t>
            </w:r>
            <w:r w:rsidR="00644AC7">
              <w:rPr>
                <w:rFonts w:ascii="Segoe UI" w:hAnsi="Segoe UI" w:cs="Segoe UI"/>
                <w:bCs/>
                <w:lang w:eastAsia="en-GB"/>
              </w:rPr>
              <w:t>; there were limited NHS beds</w:t>
            </w:r>
            <w:r w:rsidR="008244A3">
              <w:rPr>
                <w:rFonts w:ascii="Segoe UI" w:hAnsi="Segoe UI" w:cs="Segoe UI"/>
                <w:bCs/>
                <w:lang w:eastAsia="en-GB"/>
              </w:rPr>
              <w:t xml:space="preserve"> although there were private beds in private providers.  There was a national shortage of this type of bed</w:t>
            </w:r>
            <w:r w:rsidR="00D969FA">
              <w:rPr>
                <w:rFonts w:ascii="Segoe UI" w:hAnsi="Segoe UI" w:cs="Segoe UI"/>
                <w:bCs/>
                <w:lang w:eastAsia="en-GB"/>
              </w:rPr>
              <w:t xml:space="preserve"> therefore the Trust would be able to utilise all of the beds on an ongoing basis</w:t>
            </w:r>
            <w:r w:rsidR="00C04091">
              <w:rPr>
                <w:rFonts w:ascii="Segoe UI" w:hAnsi="Segoe UI" w:cs="Segoe UI"/>
                <w:bCs/>
                <w:lang w:eastAsia="en-GB"/>
              </w:rPr>
              <w:t>, some for local patients</w:t>
            </w:r>
            <w:r w:rsidR="0080442B">
              <w:rPr>
                <w:rFonts w:ascii="Segoe UI" w:hAnsi="Segoe UI" w:cs="Segoe UI"/>
                <w:bCs/>
                <w:lang w:eastAsia="en-GB"/>
              </w:rPr>
              <w:t xml:space="preserve"> and the Trust’s Provider Collaborative</w:t>
            </w:r>
            <w:r w:rsidR="00EA77A4">
              <w:rPr>
                <w:rFonts w:ascii="Segoe UI" w:hAnsi="Segoe UI" w:cs="Segoe UI"/>
                <w:bCs/>
                <w:lang w:eastAsia="en-GB"/>
              </w:rPr>
              <w:t xml:space="preserve"> footprint</w:t>
            </w:r>
            <w:r w:rsidR="00C04091">
              <w:rPr>
                <w:rFonts w:ascii="Segoe UI" w:hAnsi="Segoe UI" w:cs="Segoe UI"/>
                <w:bCs/>
                <w:lang w:eastAsia="en-GB"/>
              </w:rPr>
              <w:t xml:space="preserve"> and others for patients from </w:t>
            </w:r>
            <w:r w:rsidR="00EA77A4">
              <w:rPr>
                <w:rFonts w:ascii="Segoe UI" w:hAnsi="Segoe UI" w:cs="Segoe UI"/>
                <w:bCs/>
                <w:lang w:eastAsia="en-GB"/>
              </w:rPr>
              <w:t xml:space="preserve">other </w:t>
            </w:r>
            <w:r w:rsidR="00C04091">
              <w:rPr>
                <w:rFonts w:ascii="Segoe UI" w:hAnsi="Segoe UI" w:cs="Segoe UI"/>
                <w:bCs/>
                <w:lang w:eastAsia="en-GB"/>
              </w:rPr>
              <w:t xml:space="preserve">Provider Collaboratives or wider regions.  </w:t>
            </w:r>
            <w:r w:rsidR="00064385">
              <w:rPr>
                <w:rFonts w:ascii="Segoe UI" w:hAnsi="Segoe UI" w:cs="Segoe UI"/>
                <w:bCs/>
                <w:lang w:eastAsia="en-GB"/>
              </w:rPr>
              <w:t>The Trust would also be providing a strong service and it would no</w:t>
            </w:r>
            <w:r w:rsidR="000D6AD7">
              <w:rPr>
                <w:rFonts w:ascii="Segoe UI" w:hAnsi="Segoe UI" w:cs="Segoe UI"/>
                <w:bCs/>
                <w:lang w:eastAsia="en-GB"/>
              </w:rPr>
              <w:t xml:space="preserve">t be a more expensive provision that would reduce capacity.  </w:t>
            </w:r>
            <w:r w:rsidR="00F82C39">
              <w:rPr>
                <w:rFonts w:ascii="Segoe UI" w:hAnsi="Segoe UI" w:cs="Segoe UI"/>
                <w:bCs/>
                <w:lang w:eastAsia="en-GB"/>
              </w:rPr>
              <w:t>He emphasised the importance of the project to deliver patient care and address unmet needs</w:t>
            </w:r>
            <w:r w:rsidR="007113CA">
              <w:rPr>
                <w:rFonts w:ascii="Segoe UI" w:hAnsi="Segoe UI" w:cs="Segoe UI"/>
                <w:bCs/>
                <w:lang w:eastAsia="en-GB"/>
              </w:rPr>
              <w:t xml:space="preserve">, noting that the slower the build, the longer patients may be in </w:t>
            </w:r>
            <w:r w:rsidR="006F2753">
              <w:rPr>
                <w:rFonts w:ascii="Segoe UI" w:hAnsi="Segoe UI" w:cs="Segoe UI"/>
                <w:bCs/>
                <w:lang w:eastAsia="en-GB"/>
              </w:rPr>
              <w:t xml:space="preserve">Out of Area Placements.  </w:t>
            </w:r>
            <w:r w:rsidR="00AE357A">
              <w:rPr>
                <w:rFonts w:ascii="Segoe UI" w:hAnsi="Segoe UI" w:cs="Segoe UI"/>
                <w:bCs/>
                <w:lang w:eastAsia="en-GB"/>
              </w:rPr>
              <w:t xml:space="preserve">The Deputy DoF added that </w:t>
            </w:r>
            <w:r w:rsidR="00BC67D8">
              <w:rPr>
                <w:rFonts w:ascii="Segoe UI" w:hAnsi="Segoe UI" w:cs="Segoe UI"/>
                <w:bCs/>
                <w:lang w:eastAsia="en-GB"/>
              </w:rPr>
              <w:t>funding and contracting arrangements had moved on from the time when the original business case had been developed and he agreed with the CEO</w:t>
            </w:r>
            <w:r w:rsidR="00E5075C">
              <w:rPr>
                <w:rFonts w:ascii="Segoe UI" w:hAnsi="Segoe UI" w:cs="Segoe UI"/>
                <w:bCs/>
                <w:lang w:eastAsia="en-GB"/>
              </w:rPr>
              <w:t>;</w:t>
            </w:r>
            <w:r w:rsidR="00BC67D8">
              <w:rPr>
                <w:rFonts w:ascii="Segoe UI" w:hAnsi="Segoe UI" w:cs="Segoe UI"/>
                <w:bCs/>
                <w:lang w:eastAsia="en-GB"/>
              </w:rPr>
              <w:t xml:space="preserve"> </w:t>
            </w:r>
            <w:r w:rsidR="00E5075C">
              <w:rPr>
                <w:rFonts w:ascii="Segoe UI" w:hAnsi="Segoe UI" w:cs="Segoe UI"/>
                <w:bCs/>
                <w:lang w:eastAsia="en-GB"/>
              </w:rPr>
              <w:t>new funding was being introduced into the system</w:t>
            </w:r>
            <w:r w:rsidR="008154C6">
              <w:rPr>
                <w:rFonts w:ascii="Segoe UI" w:hAnsi="Segoe UI" w:cs="Segoe UI"/>
                <w:bCs/>
                <w:lang w:eastAsia="en-GB"/>
              </w:rPr>
              <w:t xml:space="preserve"> and responsibility was devolving to the various Provider Collaboratives</w:t>
            </w:r>
            <w:r w:rsidR="00FE5A13">
              <w:rPr>
                <w:rFonts w:ascii="Segoe UI" w:hAnsi="Segoe UI" w:cs="Segoe UI"/>
                <w:bCs/>
                <w:lang w:eastAsia="en-GB"/>
              </w:rPr>
              <w:t xml:space="preserve"> but needed to be worked through</w:t>
            </w:r>
            <w:r w:rsidR="00583B6D">
              <w:rPr>
                <w:rFonts w:ascii="Segoe UI" w:hAnsi="Segoe UI" w:cs="Segoe UI"/>
                <w:bCs/>
                <w:lang w:eastAsia="en-GB"/>
              </w:rPr>
              <w:t xml:space="preserve">.  </w:t>
            </w:r>
            <w:r w:rsidR="0085562F">
              <w:rPr>
                <w:rFonts w:ascii="Segoe UI" w:hAnsi="Segoe UI" w:cs="Segoe UI"/>
                <w:bCs/>
                <w:lang w:eastAsia="en-GB"/>
              </w:rPr>
              <w:t xml:space="preserve">He noted that the change from one way of working to another way of working did not necessarily introduce new risks, if anything it provided better opportunities to control capacity and </w:t>
            </w:r>
            <w:r w:rsidR="009F0C43">
              <w:rPr>
                <w:rFonts w:ascii="Segoe UI" w:hAnsi="Segoe UI" w:cs="Segoe UI"/>
                <w:bCs/>
                <w:lang w:eastAsia="en-GB"/>
              </w:rPr>
              <w:t xml:space="preserve">the way in which the service operated.  </w:t>
            </w:r>
            <w:r w:rsidR="00AD5948">
              <w:rPr>
                <w:rFonts w:ascii="Segoe UI" w:hAnsi="Segoe UI" w:cs="Segoe UI"/>
                <w:bCs/>
                <w:lang w:eastAsia="en-GB"/>
              </w:rPr>
              <w:t xml:space="preserve">The Chair </w:t>
            </w:r>
            <w:r w:rsidR="00A61AE0">
              <w:rPr>
                <w:rFonts w:ascii="Segoe UI" w:hAnsi="Segoe UI" w:cs="Segoe UI"/>
                <w:bCs/>
                <w:lang w:eastAsia="en-GB"/>
              </w:rPr>
              <w:t>noted that the email had implied that capacity in the system would be reduced.  The Deputy DoF replied that the opposite</w:t>
            </w:r>
            <w:r w:rsidR="00363EFE">
              <w:rPr>
                <w:rFonts w:ascii="Segoe UI" w:hAnsi="Segoe UI" w:cs="Segoe UI"/>
                <w:bCs/>
                <w:lang w:eastAsia="en-GB"/>
              </w:rPr>
              <w:t xml:space="preserve"> had been intended</w:t>
            </w:r>
            <w:r w:rsidR="00A61AE0">
              <w:rPr>
                <w:rFonts w:ascii="Segoe UI" w:hAnsi="Segoe UI" w:cs="Segoe UI"/>
                <w:bCs/>
                <w:lang w:eastAsia="en-GB"/>
              </w:rPr>
              <w:t xml:space="preserve">.  </w:t>
            </w:r>
            <w:r w:rsidR="00FE5A13">
              <w:rPr>
                <w:rFonts w:ascii="Segoe UI" w:hAnsi="Segoe UI" w:cs="Segoe UI"/>
                <w:bCs/>
                <w:lang w:eastAsia="en-GB"/>
              </w:rPr>
              <w:t xml:space="preserve"> </w:t>
            </w:r>
          </w:p>
          <w:p w14:paraId="7D3B6959" w14:textId="6B456DBF" w:rsidR="00D969FA" w:rsidRDefault="00D969FA" w:rsidP="00381D76">
            <w:pPr>
              <w:jc w:val="both"/>
              <w:rPr>
                <w:rFonts w:ascii="Segoe UI" w:hAnsi="Segoe UI" w:cs="Segoe UI"/>
                <w:bCs/>
                <w:lang w:eastAsia="en-GB"/>
              </w:rPr>
            </w:pPr>
          </w:p>
          <w:p w14:paraId="6190204F" w14:textId="4A8A2BC7" w:rsidR="00D969FA" w:rsidRDefault="00104C84" w:rsidP="00381D76">
            <w:pPr>
              <w:jc w:val="both"/>
              <w:rPr>
                <w:rFonts w:ascii="Segoe UI" w:hAnsi="Segoe UI" w:cs="Segoe UI"/>
                <w:bCs/>
                <w:lang w:eastAsia="en-GB"/>
              </w:rPr>
            </w:pPr>
            <w:r>
              <w:rPr>
                <w:rFonts w:ascii="Segoe UI" w:hAnsi="Segoe UI" w:cs="Segoe UI"/>
                <w:bCs/>
                <w:lang w:eastAsia="en-GB"/>
              </w:rPr>
              <w:t xml:space="preserve">The Chair noted that although she was reassured that capacity in the system would not be reduced, </w:t>
            </w:r>
            <w:r w:rsidR="00CC2D31">
              <w:rPr>
                <w:rFonts w:ascii="Segoe UI" w:hAnsi="Segoe UI" w:cs="Segoe UI"/>
                <w:bCs/>
                <w:lang w:eastAsia="en-GB"/>
              </w:rPr>
              <w:t>there still needed to be discussions with commissioners</w:t>
            </w:r>
            <w:r w:rsidR="006A7B3D">
              <w:rPr>
                <w:rFonts w:ascii="Segoe UI" w:hAnsi="Segoe UI" w:cs="Segoe UI"/>
                <w:bCs/>
                <w:lang w:eastAsia="en-GB"/>
              </w:rPr>
              <w:t xml:space="preserve"> around funding.  The Deputy DoF replied that timing of such discussions was important and it was sensible to commence when</w:t>
            </w:r>
            <w:r w:rsidR="00E05991">
              <w:rPr>
                <w:rFonts w:ascii="Segoe UI" w:hAnsi="Segoe UI" w:cs="Segoe UI"/>
                <w:bCs/>
                <w:lang w:eastAsia="en-GB"/>
              </w:rPr>
              <w:t xml:space="preserve"> support was actually required.  </w:t>
            </w:r>
          </w:p>
          <w:p w14:paraId="4B47C686" w14:textId="77777777" w:rsidR="007C5B0E" w:rsidRDefault="007C5B0E" w:rsidP="00381D76">
            <w:pPr>
              <w:jc w:val="both"/>
              <w:rPr>
                <w:rFonts w:ascii="Segoe UI" w:hAnsi="Segoe UI" w:cs="Segoe UI"/>
                <w:bCs/>
                <w:lang w:eastAsia="en-GB"/>
              </w:rPr>
            </w:pPr>
          </w:p>
          <w:p w14:paraId="73BEBD3F" w14:textId="545AC731" w:rsidR="008741FA" w:rsidRDefault="008741FA" w:rsidP="00381D76">
            <w:pPr>
              <w:jc w:val="both"/>
              <w:rPr>
                <w:rFonts w:ascii="Segoe UI" w:hAnsi="Segoe UI" w:cs="Segoe UI"/>
                <w:bCs/>
                <w:lang w:eastAsia="en-GB"/>
              </w:rPr>
            </w:pPr>
            <w:r>
              <w:rPr>
                <w:rFonts w:ascii="Segoe UI" w:hAnsi="Segoe UI" w:cs="Segoe UI"/>
                <w:bCs/>
                <w:lang w:eastAsia="en-GB"/>
              </w:rPr>
              <w:t>The Trust Chair</w:t>
            </w:r>
            <w:r w:rsidR="009D085D">
              <w:rPr>
                <w:rFonts w:ascii="Segoe UI" w:hAnsi="Segoe UI" w:cs="Segoe UI"/>
                <w:bCs/>
                <w:lang w:eastAsia="en-GB"/>
              </w:rPr>
              <w:t xml:space="preserve"> reminded the meeting that the substance of Executive decisions was not necessarily </w:t>
            </w:r>
            <w:r w:rsidR="008349C2">
              <w:rPr>
                <w:rFonts w:ascii="Segoe UI" w:hAnsi="Segoe UI" w:cs="Segoe UI"/>
                <w:bCs/>
                <w:lang w:eastAsia="en-GB"/>
              </w:rPr>
              <w:t>a matter for this Committee but the discussion had nonetheless been useful</w:t>
            </w:r>
            <w:r w:rsidR="00792778">
              <w:rPr>
                <w:rFonts w:ascii="Segoe UI" w:hAnsi="Segoe UI" w:cs="Segoe UI"/>
                <w:bCs/>
                <w:lang w:eastAsia="en-GB"/>
              </w:rPr>
              <w:t xml:space="preserve"> before further</w:t>
            </w:r>
            <w:r w:rsidR="000D0216">
              <w:rPr>
                <w:rFonts w:ascii="Segoe UI" w:hAnsi="Segoe UI" w:cs="Segoe UI"/>
                <w:bCs/>
                <w:lang w:eastAsia="en-GB"/>
              </w:rPr>
              <w:t xml:space="preserve"> reporting into the Board</w:t>
            </w:r>
            <w:r w:rsidR="0086390C">
              <w:rPr>
                <w:rFonts w:ascii="Segoe UI" w:hAnsi="Segoe UI" w:cs="Segoe UI"/>
                <w:bCs/>
                <w:lang w:eastAsia="en-GB"/>
              </w:rPr>
              <w:t xml:space="preserve"> in the near future</w:t>
            </w:r>
            <w:r w:rsidR="000D0216">
              <w:rPr>
                <w:rFonts w:ascii="Segoe UI" w:hAnsi="Segoe UI" w:cs="Segoe UI"/>
                <w:bCs/>
                <w:lang w:eastAsia="en-GB"/>
              </w:rPr>
              <w:t xml:space="preserve">.  </w:t>
            </w:r>
          </w:p>
          <w:p w14:paraId="39989332" w14:textId="77777777" w:rsidR="0086390C" w:rsidRDefault="0086390C" w:rsidP="00381D76">
            <w:pPr>
              <w:jc w:val="both"/>
              <w:rPr>
                <w:rFonts w:ascii="Segoe UI" w:hAnsi="Segoe UI" w:cs="Segoe UI"/>
                <w:bCs/>
                <w:lang w:eastAsia="en-GB"/>
              </w:rPr>
            </w:pPr>
          </w:p>
          <w:p w14:paraId="1D225A8F" w14:textId="252DCAD3" w:rsidR="00102F25" w:rsidRPr="00A8754B" w:rsidRDefault="00116AE3" w:rsidP="00381D76">
            <w:pPr>
              <w:jc w:val="both"/>
              <w:rPr>
                <w:rFonts w:ascii="Segoe UI" w:hAnsi="Segoe UI" w:cs="Segoe UI"/>
                <w:bCs/>
                <w:lang w:eastAsia="en-GB"/>
              </w:rPr>
            </w:pPr>
            <w:r>
              <w:rPr>
                <w:rFonts w:ascii="Segoe UI" w:hAnsi="Segoe UI" w:cs="Segoe UI"/>
                <w:b/>
                <w:lang w:eastAsia="en-GB"/>
              </w:rPr>
              <w:t xml:space="preserve">The Committee noted the report </w:t>
            </w:r>
          </w:p>
          <w:p w14:paraId="6D958F3D" w14:textId="44B6352A" w:rsidR="00102F25" w:rsidRPr="00102F25" w:rsidRDefault="00102F25" w:rsidP="00381D76">
            <w:pPr>
              <w:jc w:val="both"/>
              <w:rPr>
                <w:rFonts w:ascii="Segoe UI" w:hAnsi="Segoe UI" w:cs="Segoe UI"/>
                <w:bCs/>
                <w:lang w:eastAsia="en-GB"/>
              </w:rPr>
            </w:pPr>
          </w:p>
        </w:tc>
        <w:tc>
          <w:tcPr>
            <w:tcW w:w="1025" w:type="dxa"/>
          </w:tcPr>
          <w:p w14:paraId="62462908" w14:textId="77777777" w:rsidR="005230C8" w:rsidRDefault="005230C8" w:rsidP="00381D76">
            <w:pPr>
              <w:rPr>
                <w:rFonts w:ascii="Segoe UI" w:hAnsi="Segoe UI" w:cs="Segoe UI"/>
                <w:lang w:eastAsia="en-GB"/>
              </w:rPr>
            </w:pPr>
          </w:p>
          <w:p w14:paraId="13470877" w14:textId="77777777" w:rsidR="001C789A" w:rsidRDefault="001C789A" w:rsidP="00381D76">
            <w:pPr>
              <w:rPr>
                <w:rFonts w:ascii="Segoe UI" w:hAnsi="Segoe UI" w:cs="Segoe UI"/>
                <w:lang w:eastAsia="en-GB"/>
              </w:rPr>
            </w:pPr>
          </w:p>
          <w:p w14:paraId="09647E32" w14:textId="77777777" w:rsidR="001C789A" w:rsidRDefault="001C789A" w:rsidP="00381D76">
            <w:pPr>
              <w:rPr>
                <w:rFonts w:ascii="Segoe UI" w:hAnsi="Segoe UI" w:cs="Segoe UI"/>
                <w:lang w:eastAsia="en-GB"/>
              </w:rPr>
            </w:pPr>
          </w:p>
          <w:p w14:paraId="056BAC35" w14:textId="77777777" w:rsidR="001C789A" w:rsidRDefault="001C789A" w:rsidP="00381D76">
            <w:pPr>
              <w:rPr>
                <w:rFonts w:ascii="Segoe UI" w:hAnsi="Segoe UI" w:cs="Segoe UI"/>
                <w:lang w:eastAsia="en-GB"/>
              </w:rPr>
            </w:pPr>
          </w:p>
          <w:p w14:paraId="177AA11B" w14:textId="77777777" w:rsidR="001C789A" w:rsidRDefault="001C789A" w:rsidP="00381D76">
            <w:pPr>
              <w:rPr>
                <w:rFonts w:ascii="Segoe UI" w:hAnsi="Segoe UI" w:cs="Segoe UI"/>
                <w:lang w:eastAsia="en-GB"/>
              </w:rPr>
            </w:pPr>
          </w:p>
          <w:p w14:paraId="05617A8A" w14:textId="77777777" w:rsidR="001C789A" w:rsidRDefault="001C789A" w:rsidP="00381D76">
            <w:pPr>
              <w:rPr>
                <w:rFonts w:ascii="Segoe UI" w:hAnsi="Segoe UI" w:cs="Segoe UI"/>
                <w:lang w:eastAsia="en-GB"/>
              </w:rPr>
            </w:pPr>
          </w:p>
          <w:p w14:paraId="1F510FD9" w14:textId="77777777" w:rsidR="001C789A" w:rsidRDefault="001C789A" w:rsidP="00381D76">
            <w:pPr>
              <w:rPr>
                <w:rFonts w:ascii="Segoe UI" w:hAnsi="Segoe UI" w:cs="Segoe UI"/>
                <w:lang w:eastAsia="en-GB"/>
              </w:rPr>
            </w:pPr>
          </w:p>
          <w:p w14:paraId="54761A5D" w14:textId="77777777" w:rsidR="001C789A" w:rsidRDefault="001C789A" w:rsidP="00381D76">
            <w:pPr>
              <w:rPr>
                <w:rFonts w:ascii="Segoe UI" w:hAnsi="Segoe UI" w:cs="Segoe UI"/>
                <w:lang w:eastAsia="en-GB"/>
              </w:rPr>
            </w:pPr>
          </w:p>
          <w:p w14:paraId="591D52B4" w14:textId="77777777" w:rsidR="001C789A" w:rsidRDefault="001C789A" w:rsidP="00381D76">
            <w:pPr>
              <w:rPr>
                <w:rFonts w:ascii="Segoe UI" w:hAnsi="Segoe UI" w:cs="Segoe UI"/>
                <w:lang w:eastAsia="en-GB"/>
              </w:rPr>
            </w:pPr>
          </w:p>
          <w:p w14:paraId="31628495" w14:textId="77777777" w:rsidR="001C789A" w:rsidRDefault="001C789A" w:rsidP="00381D76">
            <w:pPr>
              <w:rPr>
                <w:rFonts w:ascii="Segoe UI" w:hAnsi="Segoe UI" w:cs="Segoe UI"/>
                <w:lang w:eastAsia="en-GB"/>
              </w:rPr>
            </w:pPr>
          </w:p>
          <w:p w14:paraId="2E77AD21" w14:textId="77777777" w:rsidR="001C789A" w:rsidRDefault="001C789A" w:rsidP="00381D76">
            <w:pPr>
              <w:rPr>
                <w:rFonts w:ascii="Segoe UI" w:hAnsi="Segoe UI" w:cs="Segoe UI"/>
                <w:lang w:eastAsia="en-GB"/>
              </w:rPr>
            </w:pPr>
          </w:p>
          <w:p w14:paraId="7A8CD7B1" w14:textId="77777777" w:rsidR="001C789A" w:rsidRDefault="001C789A" w:rsidP="00381D76">
            <w:pPr>
              <w:rPr>
                <w:rFonts w:ascii="Segoe UI" w:hAnsi="Segoe UI" w:cs="Segoe UI"/>
                <w:lang w:eastAsia="en-GB"/>
              </w:rPr>
            </w:pPr>
          </w:p>
          <w:p w14:paraId="6F120D40" w14:textId="77777777" w:rsidR="001C789A" w:rsidRDefault="001C789A" w:rsidP="00381D76">
            <w:pPr>
              <w:rPr>
                <w:rFonts w:ascii="Segoe UI" w:hAnsi="Segoe UI" w:cs="Segoe UI"/>
                <w:lang w:eastAsia="en-GB"/>
              </w:rPr>
            </w:pPr>
          </w:p>
          <w:p w14:paraId="0720B3B9" w14:textId="77777777" w:rsidR="001C789A" w:rsidRDefault="001C789A" w:rsidP="00381D76">
            <w:pPr>
              <w:rPr>
                <w:rFonts w:ascii="Segoe UI" w:hAnsi="Segoe UI" w:cs="Segoe UI"/>
                <w:lang w:eastAsia="en-GB"/>
              </w:rPr>
            </w:pPr>
          </w:p>
          <w:p w14:paraId="43D9E4ED" w14:textId="77777777" w:rsidR="001C789A" w:rsidRDefault="001C789A" w:rsidP="00381D76">
            <w:pPr>
              <w:rPr>
                <w:rFonts w:ascii="Segoe UI" w:hAnsi="Segoe UI" w:cs="Segoe UI"/>
                <w:lang w:eastAsia="en-GB"/>
              </w:rPr>
            </w:pPr>
          </w:p>
          <w:p w14:paraId="68887AE7" w14:textId="77777777" w:rsidR="001C789A" w:rsidRDefault="001C789A" w:rsidP="00381D76">
            <w:pPr>
              <w:rPr>
                <w:rFonts w:ascii="Segoe UI" w:hAnsi="Segoe UI" w:cs="Segoe UI"/>
                <w:lang w:eastAsia="en-GB"/>
              </w:rPr>
            </w:pPr>
          </w:p>
          <w:p w14:paraId="63517D61" w14:textId="77777777" w:rsidR="001C789A" w:rsidRDefault="001C789A" w:rsidP="00381D76">
            <w:pPr>
              <w:rPr>
                <w:rFonts w:ascii="Segoe UI" w:hAnsi="Segoe UI" w:cs="Segoe UI"/>
                <w:lang w:eastAsia="en-GB"/>
              </w:rPr>
            </w:pPr>
          </w:p>
          <w:p w14:paraId="6D323ED7" w14:textId="77777777" w:rsidR="001C789A" w:rsidRDefault="001C789A" w:rsidP="00381D76">
            <w:pPr>
              <w:rPr>
                <w:rFonts w:ascii="Segoe UI" w:hAnsi="Segoe UI" w:cs="Segoe UI"/>
                <w:lang w:eastAsia="en-GB"/>
              </w:rPr>
            </w:pPr>
          </w:p>
          <w:p w14:paraId="42E9FE3E" w14:textId="77777777" w:rsidR="001C789A" w:rsidRDefault="001C789A" w:rsidP="00381D76">
            <w:pPr>
              <w:rPr>
                <w:rFonts w:ascii="Segoe UI" w:hAnsi="Segoe UI" w:cs="Segoe UI"/>
                <w:lang w:eastAsia="en-GB"/>
              </w:rPr>
            </w:pPr>
          </w:p>
          <w:p w14:paraId="07ADE41B" w14:textId="77777777" w:rsidR="001C789A" w:rsidRDefault="001C789A" w:rsidP="00381D76">
            <w:pPr>
              <w:rPr>
                <w:rFonts w:ascii="Segoe UI" w:hAnsi="Segoe UI" w:cs="Segoe UI"/>
                <w:lang w:eastAsia="en-GB"/>
              </w:rPr>
            </w:pPr>
          </w:p>
          <w:p w14:paraId="74686666" w14:textId="77777777" w:rsidR="001C789A" w:rsidRDefault="001C789A" w:rsidP="00381D76">
            <w:pPr>
              <w:rPr>
                <w:rFonts w:ascii="Segoe UI" w:hAnsi="Segoe UI" w:cs="Segoe UI"/>
                <w:lang w:eastAsia="en-GB"/>
              </w:rPr>
            </w:pPr>
          </w:p>
          <w:p w14:paraId="3B006AB8" w14:textId="77777777" w:rsidR="001C789A" w:rsidRDefault="001C789A" w:rsidP="00381D76">
            <w:pPr>
              <w:rPr>
                <w:rFonts w:ascii="Segoe UI" w:hAnsi="Segoe UI" w:cs="Segoe UI"/>
                <w:lang w:eastAsia="en-GB"/>
              </w:rPr>
            </w:pPr>
          </w:p>
          <w:p w14:paraId="32310D34" w14:textId="77777777" w:rsidR="001C789A" w:rsidRDefault="001C789A" w:rsidP="00381D76">
            <w:pPr>
              <w:rPr>
                <w:rFonts w:ascii="Segoe UI" w:hAnsi="Segoe UI" w:cs="Segoe UI"/>
                <w:lang w:eastAsia="en-GB"/>
              </w:rPr>
            </w:pPr>
          </w:p>
          <w:p w14:paraId="504E2C72" w14:textId="77777777" w:rsidR="001C789A" w:rsidRDefault="001C789A" w:rsidP="00381D76">
            <w:pPr>
              <w:rPr>
                <w:rFonts w:ascii="Segoe UI" w:hAnsi="Segoe UI" w:cs="Segoe UI"/>
                <w:lang w:eastAsia="en-GB"/>
              </w:rPr>
            </w:pPr>
          </w:p>
          <w:p w14:paraId="009FF385" w14:textId="77777777" w:rsidR="001C789A" w:rsidRDefault="001C789A" w:rsidP="00381D76">
            <w:pPr>
              <w:rPr>
                <w:rFonts w:ascii="Segoe UI" w:hAnsi="Segoe UI" w:cs="Segoe UI"/>
                <w:lang w:eastAsia="en-GB"/>
              </w:rPr>
            </w:pPr>
          </w:p>
          <w:p w14:paraId="2D7B75D8" w14:textId="77777777" w:rsidR="001C789A" w:rsidRDefault="001C789A" w:rsidP="00381D76">
            <w:pPr>
              <w:rPr>
                <w:rFonts w:ascii="Segoe UI" w:hAnsi="Segoe UI" w:cs="Segoe UI"/>
                <w:lang w:eastAsia="en-GB"/>
              </w:rPr>
            </w:pPr>
          </w:p>
          <w:p w14:paraId="56BFD1F6" w14:textId="77777777" w:rsidR="001C789A" w:rsidRDefault="001C789A" w:rsidP="00381D76">
            <w:pPr>
              <w:rPr>
                <w:rFonts w:ascii="Segoe UI" w:hAnsi="Segoe UI" w:cs="Segoe UI"/>
                <w:lang w:eastAsia="en-GB"/>
              </w:rPr>
            </w:pPr>
          </w:p>
          <w:p w14:paraId="07F6C2C1" w14:textId="77777777" w:rsidR="001C789A" w:rsidRDefault="001C789A" w:rsidP="00381D76">
            <w:pPr>
              <w:rPr>
                <w:rFonts w:ascii="Segoe UI" w:hAnsi="Segoe UI" w:cs="Segoe UI"/>
                <w:lang w:eastAsia="en-GB"/>
              </w:rPr>
            </w:pPr>
          </w:p>
          <w:p w14:paraId="5427B844" w14:textId="77777777" w:rsidR="001C789A" w:rsidRDefault="001C789A" w:rsidP="00381D76">
            <w:pPr>
              <w:rPr>
                <w:rFonts w:ascii="Segoe UI" w:hAnsi="Segoe UI" w:cs="Segoe UI"/>
                <w:lang w:eastAsia="en-GB"/>
              </w:rPr>
            </w:pPr>
          </w:p>
          <w:p w14:paraId="0DCFAB7B" w14:textId="77777777" w:rsidR="001C789A" w:rsidRDefault="001C789A" w:rsidP="00381D76">
            <w:pPr>
              <w:rPr>
                <w:rFonts w:ascii="Segoe UI" w:hAnsi="Segoe UI" w:cs="Segoe UI"/>
                <w:lang w:eastAsia="en-GB"/>
              </w:rPr>
            </w:pPr>
          </w:p>
          <w:p w14:paraId="519560C2" w14:textId="77777777" w:rsidR="001C789A" w:rsidRDefault="001C789A" w:rsidP="00381D76">
            <w:pPr>
              <w:rPr>
                <w:rFonts w:ascii="Segoe UI" w:hAnsi="Segoe UI" w:cs="Segoe UI"/>
                <w:lang w:eastAsia="en-GB"/>
              </w:rPr>
            </w:pPr>
          </w:p>
          <w:p w14:paraId="283394B8" w14:textId="77777777" w:rsidR="001C789A" w:rsidRDefault="001C789A" w:rsidP="00381D76">
            <w:pPr>
              <w:rPr>
                <w:rFonts w:ascii="Segoe UI" w:hAnsi="Segoe UI" w:cs="Segoe UI"/>
                <w:lang w:eastAsia="en-GB"/>
              </w:rPr>
            </w:pPr>
          </w:p>
          <w:p w14:paraId="099BBB82" w14:textId="77777777" w:rsidR="001C789A" w:rsidRDefault="001C789A" w:rsidP="00381D76">
            <w:pPr>
              <w:rPr>
                <w:rFonts w:ascii="Segoe UI" w:hAnsi="Segoe UI" w:cs="Segoe UI"/>
                <w:lang w:eastAsia="en-GB"/>
              </w:rPr>
            </w:pPr>
          </w:p>
          <w:p w14:paraId="472C469D" w14:textId="77777777" w:rsidR="001C789A" w:rsidRDefault="001C789A" w:rsidP="00381D76">
            <w:pPr>
              <w:rPr>
                <w:rFonts w:ascii="Segoe UI" w:hAnsi="Segoe UI" w:cs="Segoe UI"/>
                <w:lang w:eastAsia="en-GB"/>
              </w:rPr>
            </w:pPr>
          </w:p>
          <w:p w14:paraId="28080535" w14:textId="77777777" w:rsidR="001C789A" w:rsidRDefault="001C789A" w:rsidP="00381D76">
            <w:pPr>
              <w:rPr>
                <w:rFonts w:ascii="Segoe UI" w:hAnsi="Segoe UI" w:cs="Segoe UI"/>
                <w:lang w:eastAsia="en-GB"/>
              </w:rPr>
            </w:pPr>
          </w:p>
          <w:p w14:paraId="177BD2EB" w14:textId="77777777" w:rsidR="001C789A" w:rsidRDefault="001C789A" w:rsidP="00381D76">
            <w:pPr>
              <w:rPr>
                <w:rFonts w:ascii="Segoe UI" w:hAnsi="Segoe UI" w:cs="Segoe UI"/>
                <w:lang w:eastAsia="en-GB"/>
              </w:rPr>
            </w:pPr>
          </w:p>
          <w:p w14:paraId="2214692D" w14:textId="77777777" w:rsidR="001C789A" w:rsidRDefault="001C789A" w:rsidP="00381D76">
            <w:pPr>
              <w:rPr>
                <w:rFonts w:ascii="Segoe UI" w:hAnsi="Segoe UI" w:cs="Segoe UI"/>
                <w:lang w:eastAsia="en-GB"/>
              </w:rPr>
            </w:pPr>
          </w:p>
          <w:p w14:paraId="01F7C703" w14:textId="77777777" w:rsidR="001C789A" w:rsidRDefault="001C789A" w:rsidP="00381D76">
            <w:pPr>
              <w:rPr>
                <w:rFonts w:ascii="Segoe UI" w:hAnsi="Segoe UI" w:cs="Segoe UI"/>
                <w:lang w:eastAsia="en-GB"/>
              </w:rPr>
            </w:pPr>
          </w:p>
          <w:p w14:paraId="56EC435D" w14:textId="77777777" w:rsidR="001C789A" w:rsidRDefault="001C789A" w:rsidP="00381D76">
            <w:pPr>
              <w:rPr>
                <w:rFonts w:ascii="Segoe UI" w:hAnsi="Segoe UI" w:cs="Segoe UI"/>
                <w:lang w:eastAsia="en-GB"/>
              </w:rPr>
            </w:pPr>
          </w:p>
          <w:p w14:paraId="198D7634" w14:textId="77777777" w:rsidR="001C789A" w:rsidRDefault="001C789A" w:rsidP="00381D76">
            <w:pPr>
              <w:rPr>
                <w:rFonts w:ascii="Segoe UI" w:hAnsi="Segoe UI" w:cs="Segoe UI"/>
                <w:lang w:eastAsia="en-GB"/>
              </w:rPr>
            </w:pPr>
          </w:p>
          <w:p w14:paraId="06B83097" w14:textId="77777777" w:rsidR="001C789A" w:rsidRDefault="001C789A" w:rsidP="00381D76">
            <w:pPr>
              <w:rPr>
                <w:rFonts w:ascii="Segoe UI" w:hAnsi="Segoe UI" w:cs="Segoe UI"/>
                <w:lang w:eastAsia="en-GB"/>
              </w:rPr>
            </w:pPr>
          </w:p>
          <w:p w14:paraId="49324E81" w14:textId="77777777" w:rsidR="001C789A" w:rsidRDefault="001C789A" w:rsidP="00381D76">
            <w:pPr>
              <w:rPr>
                <w:rFonts w:ascii="Segoe UI" w:hAnsi="Segoe UI" w:cs="Segoe UI"/>
                <w:lang w:eastAsia="en-GB"/>
              </w:rPr>
            </w:pPr>
          </w:p>
          <w:p w14:paraId="0CB308B1" w14:textId="77777777" w:rsidR="001C789A" w:rsidRDefault="001C789A" w:rsidP="00381D76">
            <w:pPr>
              <w:rPr>
                <w:rFonts w:ascii="Segoe UI" w:hAnsi="Segoe UI" w:cs="Segoe UI"/>
                <w:lang w:eastAsia="en-GB"/>
              </w:rPr>
            </w:pPr>
          </w:p>
          <w:p w14:paraId="6AACA631" w14:textId="77777777" w:rsidR="001C789A" w:rsidRDefault="001C789A" w:rsidP="00381D76">
            <w:pPr>
              <w:rPr>
                <w:rFonts w:ascii="Segoe UI" w:hAnsi="Segoe UI" w:cs="Segoe UI"/>
                <w:lang w:eastAsia="en-GB"/>
              </w:rPr>
            </w:pPr>
          </w:p>
          <w:p w14:paraId="020B57BE" w14:textId="77777777" w:rsidR="001C789A" w:rsidRDefault="001C789A" w:rsidP="00381D76">
            <w:pPr>
              <w:rPr>
                <w:rFonts w:ascii="Segoe UI" w:hAnsi="Segoe UI" w:cs="Segoe UI"/>
                <w:b/>
                <w:bCs/>
                <w:lang w:eastAsia="en-GB"/>
              </w:rPr>
            </w:pPr>
            <w:r>
              <w:rPr>
                <w:rFonts w:ascii="Segoe UI" w:hAnsi="Segoe UI" w:cs="Segoe UI"/>
                <w:b/>
                <w:bCs/>
                <w:lang w:eastAsia="en-GB"/>
              </w:rPr>
              <w:t>MW</w:t>
            </w:r>
          </w:p>
          <w:p w14:paraId="79CD7F04" w14:textId="77777777" w:rsidR="001C789A" w:rsidRDefault="001C789A" w:rsidP="00381D76">
            <w:pPr>
              <w:rPr>
                <w:rFonts w:ascii="Segoe UI" w:hAnsi="Segoe UI" w:cs="Segoe UI"/>
                <w:b/>
                <w:bCs/>
                <w:lang w:eastAsia="en-GB"/>
              </w:rPr>
            </w:pPr>
          </w:p>
          <w:p w14:paraId="0AF9B099" w14:textId="77777777" w:rsidR="001C789A" w:rsidRDefault="001C789A" w:rsidP="00381D76">
            <w:pPr>
              <w:rPr>
                <w:rFonts w:ascii="Segoe UI" w:hAnsi="Segoe UI" w:cs="Segoe UI"/>
                <w:b/>
                <w:bCs/>
                <w:lang w:eastAsia="en-GB"/>
              </w:rPr>
            </w:pPr>
          </w:p>
          <w:p w14:paraId="1DA50143" w14:textId="2C81F4E5" w:rsidR="001C789A" w:rsidRPr="001C789A" w:rsidRDefault="001C789A" w:rsidP="00381D76">
            <w:pPr>
              <w:rPr>
                <w:rFonts w:ascii="Segoe UI" w:hAnsi="Segoe UI" w:cs="Segoe UI"/>
                <w:b/>
                <w:bCs/>
                <w:lang w:eastAsia="en-GB"/>
              </w:rPr>
            </w:pPr>
            <w:r>
              <w:rPr>
                <w:rFonts w:ascii="Segoe UI" w:hAnsi="Segoe UI" w:cs="Segoe UI"/>
                <w:b/>
                <w:bCs/>
                <w:lang w:eastAsia="en-GB"/>
              </w:rPr>
              <w:t>MW</w:t>
            </w:r>
          </w:p>
        </w:tc>
      </w:tr>
      <w:tr w:rsidR="009A7F66" w:rsidRPr="002D5A81" w14:paraId="1E51A1D9" w14:textId="77777777" w:rsidTr="00BB002B">
        <w:tc>
          <w:tcPr>
            <w:tcW w:w="568" w:type="dxa"/>
            <w:tcBorders>
              <w:right w:val="single" w:sz="4" w:space="0" w:color="auto"/>
            </w:tcBorders>
          </w:tcPr>
          <w:p w14:paraId="31CF48F9" w14:textId="7481201B" w:rsidR="009A7F66" w:rsidRDefault="009A7F66" w:rsidP="00381D76">
            <w:pPr>
              <w:rPr>
                <w:rFonts w:ascii="Segoe UI" w:hAnsi="Segoe UI" w:cs="Segoe UI"/>
                <w:bCs/>
                <w:lang w:eastAsia="en-GB"/>
              </w:rPr>
            </w:pPr>
            <w:r>
              <w:rPr>
                <w:rFonts w:ascii="Segoe UI" w:hAnsi="Segoe UI" w:cs="Segoe UI"/>
                <w:b/>
                <w:lang w:eastAsia="en-GB"/>
              </w:rPr>
              <w:t>1</w:t>
            </w:r>
            <w:r w:rsidR="00E23120">
              <w:rPr>
                <w:rFonts w:ascii="Segoe UI" w:hAnsi="Segoe UI" w:cs="Segoe UI"/>
                <w:b/>
                <w:lang w:eastAsia="en-GB"/>
              </w:rPr>
              <w:t>7</w:t>
            </w:r>
            <w:r>
              <w:rPr>
                <w:rFonts w:ascii="Segoe UI" w:hAnsi="Segoe UI" w:cs="Segoe UI"/>
                <w:b/>
                <w:lang w:eastAsia="en-GB"/>
              </w:rPr>
              <w:t>.</w:t>
            </w:r>
          </w:p>
          <w:p w14:paraId="484A383E" w14:textId="77777777" w:rsidR="002861CB" w:rsidRDefault="002861CB" w:rsidP="00381D76">
            <w:pPr>
              <w:rPr>
                <w:rFonts w:ascii="Segoe UI" w:hAnsi="Segoe UI" w:cs="Segoe UI"/>
                <w:bCs/>
                <w:lang w:eastAsia="en-GB"/>
              </w:rPr>
            </w:pPr>
          </w:p>
          <w:p w14:paraId="47971E6B" w14:textId="77777777" w:rsidR="002861CB" w:rsidRDefault="002861CB" w:rsidP="00381D76">
            <w:pPr>
              <w:rPr>
                <w:rFonts w:ascii="Segoe UI" w:hAnsi="Segoe UI" w:cs="Segoe UI"/>
                <w:bCs/>
                <w:lang w:eastAsia="en-GB"/>
              </w:rPr>
            </w:pPr>
            <w:r>
              <w:rPr>
                <w:rFonts w:ascii="Segoe UI" w:hAnsi="Segoe UI" w:cs="Segoe UI"/>
                <w:bCs/>
                <w:lang w:eastAsia="en-GB"/>
              </w:rPr>
              <w:t>a</w:t>
            </w:r>
          </w:p>
          <w:p w14:paraId="3460ADFC" w14:textId="1DC3585C" w:rsidR="00674D4F" w:rsidRPr="002861CB" w:rsidRDefault="00674D4F" w:rsidP="00A8754B">
            <w:pPr>
              <w:rPr>
                <w:rFonts w:ascii="Segoe UI" w:hAnsi="Segoe UI" w:cs="Segoe UI"/>
                <w:bCs/>
                <w:lang w:eastAsia="en-GB"/>
              </w:rPr>
            </w:pPr>
          </w:p>
        </w:tc>
        <w:tc>
          <w:tcPr>
            <w:tcW w:w="8189" w:type="dxa"/>
            <w:tcBorders>
              <w:left w:val="single" w:sz="4" w:space="0" w:color="auto"/>
            </w:tcBorders>
          </w:tcPr>
          <w:p w14:paraId="59F8B4C0" w14:textId="77777777" w:rsidR="009A7F66" w:rsidRDefault="00155182" w:rsidP="00381D76">
            <w:pPr>
              <w:jc w:val="both"/>
              <w:rPr>
                <w:rFonts w:ascii="Segoe UI" w:hAnsi="Segoe UI" w:cs="Segoe UI"/>
                <w:bCs/>
                <w:lang w:eastAsia="en-GB"/>
              </w:rPr>
            </w:pPr>
            <w:r>
              <w:rPr>
                <w:rFonts w:ascii="Segoe UI" w:hAnsi="Segoe UI" w:cs="Segoe UI"/>
                <w:b/>
                <w:lang w:eastAsia="en-GB"/>
              </w:rPr>
              <w:t xml:space="preserve">Any Other Business </w:t>
            </w:r>
          </w:p>
          <w:p w14:paraId="36A06B86" w14:textId="77777777" w:rsidR="00155182" w:rsidRDefault="00155182" w:rsidP="00381D76">
            <w:pPr>
              <w:jc w:val="both"/>
              <w:rPr>
                <w:rFonts w:ascii="Segoe UI" w:hAnsi="Segoe UI" w:cs="Segoe UI"/>
                <w:bCs/>
                <w:lang w:eastAsia="en-GB"/>
              </w:rPr>
            </w:pPr>
          </w:p>
          <w:p w14:paraId="7BFF70EA" w14:textId="14841D33" w:rsidR="00AF42DC" w:rsidRPr="00B45914" w:rsidRDefault="00181BC5" w:rsidP="00381D76">
            <w:pPr>
              <w:jc w:val="both"/>
              <w:rPr>
                <w:rFonts w:ascii="Segoe UI" w:hAnsi="Segoe UI" w:cs="Segoe UI"/>
                <w:bCs/>
                <w:lang w:eastAsia="en-GB"/>
              </w:rPr>
            </w:pPr>
            <w:r>
              <w:rPr>
                <w:rFonts w:ascii="Segoe UI" w:hAnsi="Segoe UI" w:cs="Segoe UI"/>
                <w:bCs/>
                <w:lang w:eastAsia="en-GB"/>
              </w:rPr>
              <w:t>None</w:t>
            </w:r>
          </w:p>
        </w:tc>
        <w:tc>
          <w:tcPr>
            <w:tcW w:w="1025" w:type="dxa"/>
          </w:tcPr>
          <w:p w14:paraId="119BBA95" w14:textId="77777777" w:rsidR="009A7F66" w:rsidRDefault="009A7F66" w:rsidP="00381D76">
            <w:pPr>
              <w:rPr>
                <w:rFonts w:ascii="Segoe UI" w:hAnsi="Segoe UI" w:cs="Segoe UI"/>
                <w:lang w:eastAsia="en-GB"/>
              </w:rPr>
            </w:pPr>
          </w:p>
        </w:tc>
      </w:tr>
      <w:tr w:rsidR="005302C4" w:rsidRPr="002D5A81" w14:paraId="542B610F" w14:textId="77777777" w:rsidTr="00BB002B">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5DC1234" w14:textId="2192C553" w:rsidR="005302C4" w:rsidRPr="002D5A81" w:rsidRDefault="005302C4" w:rsidP="00827FD6">
            <w:pPr>
              <w:pStyle w:val="Header"/>
              <w:keepNext/>
              <w:keepLines/>
              <w:tabs>
                <w:tab w:val="clear" w:pos="4153"/>
                <w:tab w:val="clear" w:pos="8306"/>
              </w:tabs>
              <w:rPr>
                <w:rFonts w:ascii="Segoe UI" w:hAnsi="Segoe UI" w:cs="Segoe UI"/>
                <w:b/>
              </w:rPr>
            </w:pPr>
            <w:r w:rsidRPr="004C3DBF">
              <w:rPr>
                <w:rFonts w:ascii="Segoe UI" w:hAnsi="Segoe UI" w:cs="Segoe UI"/>
                <w:b/>
              </w:rPr>
              <w:t>Meeting Close</w:t>
            </w:r>
            <w:r w:rsidR="00EE78BA" w:rsidRPr="004C3DBF">
              <w:rPr>
                <w:rFonts w:ascii="Segoe UI" w:hAnsi="Segoe UI" w:cs="Segoe UI"/>
                <w:b/>
              </w:rPr>
              <w:t>:</w:t>
            </w:r>
            <w:r w:rsidRPr="004C3DBF">
              <w:rPr>
                <w:rFonts w:ascii="Segoe UI" w:hAnsi="Segoe UI" w:cs="Segoe UI"/>
                <w:b/>
              </w:rPr>
              <w:t xml:space="preserve"> </w:t>
            </w:r>
            <w:r w:rsidR="00A22CFA">
              <w:rPr>
                <w:rFonts w:ascii="Segoe UI" w:hAnsi="Segoe UI" w:cs="Segoe UI"/>
                <w:b/>
              </w:rPr>
              <w:t>12:58</w:t>
            </w:r>
          </w:p>
        </w:tc>
        <w:tc>
          <w:tcPr>
            <w:tcW w:w="1025"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BB002B">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9AE8849" w14:textId="17AF40D3" w:rsidR="003F3F84" w:rsidRDefault="005302C4" w:rsidP="005302C4">
            <w:pPr>
              <w:pStyle w:val="Header"/>
              <w:keepNext/>
              <w:keepLines/>
              <w:tabs>
                <w:tab w:val="clear" w:pos="4153"/>
                <w:tab w:val="clear" w:pos="8306"/>
              </w:tabs>
              <w:rPr>
                <w:rFonts w:ascii="Segoe UI" w:hAnsi="Segoe UI" w:cs="Segoe UI"/>
              </w:rPr>
            </w:pPr>
            <w:r w:rsidRPr="00D4196D">
              <w:rPr>
                <w:rFonts w:ascii="Segoe UI" w:hAnsi="Segoe UI" w:cs="Segoe UI"/>
              </w:rPr>
              <w:t>Date</w:t>
            </w:r>
            <w:r w:rsidR="003F3F84">
              <w:rPr>
                <w:rFonts w:ascii="Segoe UI" w:hAnsi="Segoe UI" w:cs="Segoe UI"/>
              </w:rPr>
              <w:t>s</w:t>
            </w:r>
            <w:r w:rsidRPr="00D4196D">
              <w:rPr>
                <w:rFonts w:ascii="Segoe UI" w:hAnsi="Segoe UI" w:cs="Segoe UI"/>
              </w:rPr>
              <w:t xml:space="preserve"> of next meeting</w:t>
            </w:r>
            <w:r w:rsidR="004B0454">
              <w:rPr>
                <w:rFonts w:ascii="Segoe UI" w:hAnsi="Segoe UI" w:cs="Segoe UI"/>
              </w:rPr>
              <w:t>s</w:t>
            </w:r>
            <w:r w:rsidRPr="00D4196D">
              <w:rPr>
                <w:rFonts w:ascii="Segoe UI" w:hAnsi="Segoe UI" w:cs="Segoe UI"/>
              </w:rPr>
              <w:t xml:space="preserve">: </w:t>
            </w:r>
          </w:p>
          <w:p w14:paraId="3A0D69F8" w14:textId="43EF9832" w:rsidR="005302C4" w:rsidRPr="00D4196D" w:rsidRDefault="004B0454" w:rsidP="005302C4">
            <w:pPr>
              <w:pStyle w:val="Header"/>
              <w:keepNext/>
              <w:keepLines/>
              <w:tabs>
                <w:tab w:val="clear" w:pos="4153"/>
                <w:tab w:val="clear" w:pos="8306"/>
              </w:tabs>
              <w:rPr>
                <w:rFonts w:ascii="Segoe UI" w:hAnsi="Segoe UI" w:cs="Segoe UI"/>
                <w:b/>
              </w:rPr>
            </w:pPr>
            <w:r>
              <w:rPr>
                <w:rFonts w:ascii="Segoe UI" w:hAnsi="Segoe UI" w:cs="Segoe UI"/>
              </w:rPr>
              <w:t xml:space="preserve">18 May </w:t>
            </w:r>
            <w:r w:rsidR="005302C4" w:rsidRPr="00D4196D">
              <w:rPr>
                <w:rFonts w:ascii="Segoe UI" w:hAnsi="Segoe UI" w:cs="Segoe UI"/>
              </w:rPr>
              <w:t>202</w:t>
            </w:r>
            <w:r w:rsidR="00D070FD">
              <w:rPr>
                <w:rFonts w:ascii="Segoe UI" w:hAnsi="Segoe UI" w:cs="Segoe UI"/>
              </w:rPr>
              <w:t>2</w:t>
            </w:r>
            <w:r w:rsidR="005302C4" w:rsidRPr="00D4196D">
              <w:rPr>
                <w:rFonts w:ascii="Segoe UI" w:hAnsi="Segoe UI" w:cs="Segoe UI"/>
              </w:rPr>
              <w:t>, 09:</w:t>
            </w:r>
            <w:r w:rsidR="00723593">
              <w:rPr>
                <w:rFonts w:ascii="Segoe UI" w:hAnsi="Segoe UI" w:cs="Segoe UI"/>
              </w:rPr>
              <w:t>3</w:t>
            </w:r>
            <w:r w:rsidR="005302C4" w:rsidRPr="00D4196D">
              <w:rPr>
                <w:rFonts w:ascii="Segoe UI" w:hAnsi="Segoe UI" w:cs="Segoe UI"/>
              </w:rPr>
              <w:t>0-1</w:t>
            </w:r>
            <w:r w:rsidR="00723593">
              <w:rPr>
                <w:rFonts w:ascii="Segoe UI" w:hAnsi="Segoe UI" w:cs="Segoe UI"/>
              </w:rPr>
              <w:t>2</w:t>
            </w:r>
            <w:r w:rsidR="005302C4" w:rsidRPr="00D4196D">
              <w:rPr>
                <w:rFonts w:ascii="Segoe UI" w:hAnsi="Segoe UI" w:cs="Segoe UI"/>
              </w:rPr>
              <w:t>:</w:t>
            </w:r>
            <w:r w:rsidR="00D070FD">
              <w:rPr>
                <w:rFonts w:ascii="Segoe UI" w:hAnsi="Segoe UI" w:cs="Segoe UI"/>
              </w:rPr>
              <w:t>3</w:t>
            </w:r>
            <w:r w:rsidR="005302C4" w:rsidRPr="00D4196D">
              <w:rPr>
                <w:rFonts w:ascii="Segoe UI" w:hAnsi="Segoe UI" w:cs="Segoe UI"/>
              </w:rPr>
              <w:t>0</w:t>
            </w:r>
            <w:r>
              <w:rPr>
                <w:rFonts w:ascii="Segoe UI" w:hAnsi="Segoe UI" w:cs="Segoe UI"/>
              </w:rPr>
              <w:t>, and 15 June 2022</w:t>
            </w:r>
            <w:r w:rsidR="003F3F84">
              <w:rPr>
                <w:rFonts w:ascii="Segoe UI" w:hAnsi="Segoe UI" w:cs="Segoe UI"/>
              </w:rPr>
              <w:t xml:space="preserve"> 09:30-11:00. </w:t>
            </w:r>
          </w:p>
        </w:tc>
        <w:tc>
          <w:tcPr>
            <w:tcW w:w="1025"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3D90" w14:textId="77777777" w:rsidR="00CA0201" w:rsidRDefault="00CA0201">
      <w:r>
        <w:separator/>
      </w:r>
    </w:p>
  </w:endnote>
  <w:endnote w:type="continuationSeparator" w:id="0">
    <w:p w14:paraId="6581721B" w14:textId="77777777" w:rsidR="00CA0201" w:rsidRDefault="00CA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42881"/>
      <w:docPartObj>
        <w:docPartGallery w:val="Page Numbers (Bottom of Page)"/>
        <w:docPartUnique/>
      </w:docPartObj>
    </w:sdtPr>
    <w:sdtEndPr>
      <w:rPr>
        <w:noProof/>
      </w:rPr>
    </w:sdtEndPr>
    <w:sdtContent>
      <w:p w14:paraId="239237C8" w14:textId="3AE3F99B" w:rsidR="006F790F" w:rsidRDefault="006F7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6F790F" w:rsidRDefault="006F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250D" w14:textId="77777777" w:rsidR="00CA0201" w:rsidRDefault="00CA0201">
      <w:r>
        <w:separator/>
      </w:r>
    </w:p>
  </w:footnote>
  <w:footnote w:type="continuationSeparator" w:id="0">
    <w:p w14:paraId="6682021F" w14:textId="77777777" w:rsidR="00CA0201" w:rsidRDefault="00CA0201">
      <w:r>
        <w:continuationSeparator/>
      </w:r>
    </w:p>
  </w:footnote>
  <w:footnote w:id="1">
    <w:p w14:paraId="47DAB293" w14:textId="25F64756" w:rsidR="006F790F" w:rsidRDefault="006F790F"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 w:id="2">
    <w:p w14:paraId="744A274C" w14:textId="6FC5FD62" w:rsidR="008F204B" w:rsidRDefault="008F204B">
      <w:pPr>
        <w:pStyle w:val="FootnoteText"/>
      </w:pPr>
      <w:r>
        <w:rPr>
          <w:rStyle w:val="FootnoteReference"/>
        </w:rPr>
        <w:footnoteRef/>
      </w:r>
      <w:r>
        <w:t xml:space="preserve"> TUPE (</w:t>
      </w:r>
      <w:r w:rsidR="007171EF" w:rsidRPr="007171EF">
        <w:t>Transfer of Undertakings (Protection of Employment)</w:t>
      </w:r>
      <w:r w:rsidR="007171EF">
        <w:t xml:space="preserve">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BC3" w14:textId="3839E733" w:rsidR="006F790F" w:rsidRPr="00FA6ABF" w:rsidRDefault="006F790F" w:rsidP="00FA6ABF">
    <w:pPr>
      <w:pStyle w:val="Header"/>
      <w:jc w:val="center"/>
      <w:rPr>
        <w:rFonts w:ascii="Segoe UI" w:hAnsi="Segoe UI" w:cs="Segoe UI"/>
        <w:i/>
        <w:iCs/>
      </w:rPr>
    </w:pPr>
    <w:r w:rsidRPr="00FA6ABF">
      <w:rPr>
        <w:rFonts w:ascii="Segoe UI" w:hAnsi="Segoe UI" w:cs="Segoe UI"/>
        <w:i/>
        <w:iCs/>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E6FD" w14:textId="236ABD92" w:rsidR="006F790F" w:rsidRDefault="006F790F"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95E"/>
    <w:multiLevelType w:val="hybridMultilevel"/>
    <w:tmpl w:val="00E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D42"/>
    <w:multiLevelType w:val="hybridMultilevel"/>
    <w:tmpl w:val="179403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4AD2"/>
    <w:multiLevelType w:val="hybridMultilevel"/>
    <w:tmpl w:val="37FA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D0C29"/>
    <w:multiLevelType w:val="hybridMultilevel"/>
    <w:tmpl w:val="DF02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5073"/>
    <w:multiLevelType w:val="hybridMultilevel"/>
    <w:tmpl w:val="250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43A2"/>
    <w:multiLevelType w:val="hybridMultilevel"/>
    <w:tmpl w:val="C1A4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4AF7"/>
    <w:multiLevelType w:val="hybridMultilevel"/>
    <w:tmpl w:val="48DA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2A88"/>
    <w:multiLevelType w:val="hybridMultilevel"/>
    <w:tmpl w:val="2524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C178A"/>
    <w:multiLevelType w:val="hybridMultilevel"/>
    <w:tmpl w:val="81BA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92DF8"/>
    <w:multiLevelType w:val="hybridMultilevel"/>
    <w:tmpl w:val="996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E5167"/>
    <w:multiLevelType w:val="hybridMultilevel"/>
    <w:tmpl w:val="682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A011A"/>
    <w:multiLevelType w:val="hybridMultilevel"/>
    <w:tmpl w:val="E3D6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642B1"/>
    <w:multiLevelType w:val="hybridMultilevel"/>
    <w:tmpl w:val="707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A15CE"/>
    <w:multiLevelType w:val="hybridMultilevel"/>
    <w:tmpl w:val="D1148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10B2F"/>
    <w:multiLevelType w:val="hybridMultilevel"/>
    <w:tmpl w:val="350E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A4C77"/>
    <w:multiLevelType w:val="hybridMultilevel"/>
    <w:tmpl w:val="F204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12F5E"/>
    <w:multiLevelType w:val="hybridMultilevel"/>
    <w:tmpl w:val="E71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75006"/>
    <w:multiLevelType w:val="hybridMultilevel"/>
    <w:tmpl w:val="7EB6A4B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25BC7"/>
    <w:multiLevelType w:val="hybridMultilevel"/>
    <w:tmpl w:val="7908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65824"/>
    <w:multiLevelType w:val="hybridMultilevel"/>
    <w:tmpl w:val="A530B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82938"/>
    <w:multiLevelType w:val="hybridMultilevel"/>
    <w:tmpl w:val="2126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C00E8"/>
    <w:multiLevelType w:val="hybridMultilevel"/>
    <w:tmpl w:val="D824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87868"/>
    <w:multiLevelType w:val="hybridMultilevel"/>
    <w:tmpl w:val="D236F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96E59"/>
    <w:multiLevelType w:val="hybridMultilevel"/>
    <w:tmpl w:val="93C2E836"/>
    <w:lvl w:ilvl="0" w:tplc="B810D7F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22746"/>
    <w:multiLevelType w:val="hybridMultilevel"/>
    <w:tmpl w:val="C98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B36D4"/>
    <w:multiLevelType w:val="hybridMultilevel"/>
    <w:tmpl w:val="3D78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02215"/>
    <w:multiLevelType w:val="hybridMultilevel"/>
    <w:tmpl w:val="F2F41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799D"/>
    <w:multiLevelType w:val="hybridMultilevel"/>
    <w:tmpl w:val="B2A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7"/>
  </w:num>
  <w:num w:numId="4">
    <w:abstractNumId w:val="13"/>
  </w:num>
  <w:num w:numId="5">
    <w:abstractNumId w:val="19"/>
  </w:num>
  <w:num w:numId="6">
    <w:abstractNumId w:val="17"/>
  </w:num>
  <w:num w:numId="7">
    <w:abstractNumId w:val="22"/>
  </w:num>
  <w:num w:numId="8">
    <w:abstractNumId w:val="14"/>
  </w:num>
  <w:num w:numId="9">
    <w:abstractNumId w:val="15"/>
  </w:num>
  <w:num w:numId="10">
    <w:abstractNumId w:val="12"/>
  </w:num>
  <w:num w:numId="11">
    <w:abstractNumId w:val="24"/>
  </w:num>
  <w:num w:numId="12">
    <w:abstractNumId w:val="27"/>
  </w:num>
  <w:num w:numId="13">
    <w:abstractNumId w:val="3"/>
  </w:num>
  <w:num w:numId="14">
    <w:abstractNumId w:val="4"/>
  </w:num>
  <w:num w:numId="15">
    <w:abstractNumId w:val="9"/>
  </w:num>
  <w:num w:numId="16">
    <w:abstractNumId w:val="23"/>
  </w:num>
  <w:num w:numId="17">
    <w:abstractNumId w:val="16"/>
  </w:num>
  <w:num w:numId="18">
    <w:abstractNumId w:val="18"/>
  </w:num>
  <w:num w:numId="19">
    <w:abstractNumId w:val="21"/>
  </w:num>
  <w:num w:numId="20">
    <w:abstractNumId w:val="1"/>
  </w:num>
  <w:num w:numId="21">
    <w:abstractNumId w:val="25"/>
  </w:num>
  <w:num w:numId="22">
    <w:abstractNumId w:val="20"/>
  </w:num>
  <w:num w:numId="23">
    <w:abstractNumId w:val="2"/>
  </w:num>
  <w:num w:numId="24">
    <w:abstractNumId w:val="6"/>
  </w:num>
  <w:num w:numId="25">
    <w:abstractNumId w:val="10"/>
  </w:num>
  <w:num w:numId="26">
    <w:abstractNumId w:val="0"/>
  </w:num>
  <w:num w:numId="27">
    <w:abstractNumId w:val="5"/>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4E2"/>
    <w:rsid w:val="00000553"/>
    <w:rsid w:val="000007CF"/>
    <w:rsid w:val="00000C2A"/>
    <w:rsid w:val="00000F53"/>
    <w:rsid w:val="0000140D"/>
    <w:rsid w:val="00001688"/>
    <w:rsid w:val="0000169C"/>
    <w:rsid w:val="0000190F"/>
    <w:rsid w:val="00001D42"/>
    <w:rsid w:val="00001E97"/>
    <w:rsid w:val="00002904"/>
    <w:rsid w:val="000029BA"/>
    <w:rsid w:val="00002AFA"/>
    <w:rsid w:val="000031AB"/>
    <w:rsid w:val="00003221"/>
    <w:rsid w:val="00003685"/>
    <w:rsid w:val="000037A5"/>
    <w:rsid w:val="00003AA3"/>
    <w:rsid w:val="00003F1D"/>
    <w:rsid w:val="00004387"/>
    <w:rsid w:val="000044BF"/>
    <w:rsid w:val="00004952"/>
    <w:rsid w:val="00004C79"/>
    <w:rsid w:val="00005277"/>
    <w:rsid w:val="0000568E"/>
    <w:rsid w:val="000059DA"/>
    <w:rsid w:val="00005A10"/>
    <w:rsid w:val="00005B0A"/>
    <w:rsid w:val="00005D47"/>
    <w:rsid w:val="00005DE5"/>
    <w:rsid w:val="000061CB"/>
    <w:rsid w:val="000063D8"/>
    <w:rsid w:val="000065F0"/>
    <w:rsid w:val="000067A9"/>
    <w:rsid w:val="000069E1"/>
    <w:rsid w:val="0000788D"/>
    <w:rsid w:val="00007A3C"/>
    <w:rsid w:val="00007BCE"/>
    <w:rsid w:val="00010163"/>
    <w:rsid w:val="0001017E"/>
    <w:rsid w:val="0001063C"/>
    <w:rsid w:val="00010704"/>
    <w:rsid w:val="0001082A"/>
    <w:rsid w:val="00010C9B"/>
    <w:rsid w:val="00011299"/>
    <w:rsid w:val="00011381"/>
    <w:rsid w:val="00011435"/>
    <w:rsid w:val="00011CF1"/>
    <w:rsid w:val="00012260"/>
    <w:rsid w:val="000122FF"/>
    <w:rsid w:val="0001264E"/>
    <w:rsid w:val="00012790"/>
    <w:rsid w:val="00012C49"/>
    <w:rsid w:val="000133C2"/>
    <w:rsid w:val="000134DB"/>
    <w:rsid w:val="000140A4"/>
    <w:rsid w:val="00014325"/>
    <w:rsid w:val="000143C3"/>
    <w:rsid w:val="00014879"/>
    <w:rsid w:val="00014DA8"/>
    <w:rsid w:val="0001530E"/>
    <w:rsid w:val="0001584F"/>
    <w:rsid w:val="0001589B"/>
    <w:rsid w:val="00015D12"/>
    <w:rsid w:val="00016625"/>
    <w:rsid w:val="00016812"/>
    <w:rsid w:val="00016A4C"/>
    <w:rsid w:val="00016B1C"/>
    <w:rsid w:val="00016FE3"/>
    <w:rsid w:val="0001733C"/>
    <w:rsid w:val="0001744C"/>
    <w:rsid w:val="00017BAF"/>
    <w:rsid w:val="0002042C"/>
    <w:rsid w:val="00020D47"/>
    <w:rsid w:val="00021418"/>
    <w:rsid w:val="00021675"/>
    <w:rsid w:val="00021DFD"/>
    <w:rsid w:val="000222D0"/>
    <w:rsid w:val="00022AEF"/>
    <w:rsid w:val="00022B38"/>
    <w:rsid w:val="00022BDA"/>
    <w:rsid w:val="000230D3"/>
    <w:rsid w:val="000231B4"/>
    <w:rsid w:val="00023817"/>
    <w:rsid w:val="00023CC3"/>
    <w:rsid w:val="000240B1"/>
    <w:rsid w:val="000246B8"/>
    <w:rsid w:val="00025662"/>
    <w:rsid w:val="00025B04"/>
    <w:rsid w:val="00025B33"/>
    <w:rsid w:val="00025B6C"/>
    <w:rsid w:val="00025DB5"/>
    <w:rsid w:val="00026388"/>
    <w:rsid w:val="000264B6"/>
    <w:rsid w:val="000266DB"/>
    <w:rsid w:val="0002703C"/>
    <w:rsid w:val="00027282"/>
    <w:rsid w:val="000272E9"/>
    <w:rsid w:val="00027644"/>
    <w:rsid w:val="00027A77"/>
    <w:rsid w:val="00027C4C"/>
    <w:rsid w:val="00027DC6"/>
    <w:rsid w:val="0003019D"/>
    <w:rsid w:val="00030A7B"/>
    <w:rsid w:val="00030B0A"/>
    <w:rsid w:val="00030EBE"/>
    <w:rsid w:val="0003108B"/>
    <w:rsid w:val="000312B3"/>
    <w:rsid w:val="00031591"/>
    <w:rsid w:val="000316C2"/>
    <w:rsid w:val="00031773"/>
    <w:rsid w:val="00031D5E"/>
    <w:rsid w:val="00032329"/>
    <w:rsid w:val="00032371"/>
    <w:rsid w:val="00032655"/>
    <w:rsid w:val="00032681"/>
    <w:rsid w:val="000327F1"/>
    <w:rsid w:val="00032D12"/>
    <w:rsid w:val="00032E32"/>
    <w:rsid w:val="00032F21"/>
    <w:rsid w:val="000331F4"/>
    <w:rsid w:val="00033433"/>
    <w:rsid w:val="00034A4F"/>
    <w:rsid w:val="00034D71"/>
    <w:rsid w:val="000350C9"/>
    <w:rsid w:val="00035E1C"/>
    <w:rsid w:val="0003601E"/>
    <w:rsid w:val="000361E8"/>
    <w:rsid w:val="000362FC"/>
    <w:rsid w:val="0003661C"/>
    <w:rsid w:val="000366EA"/>
    <w:rsid w:val="00036D9A"/>
    <w:rsid w:val="00036FEB"/>
    <w:rsid w:val="00037142"/>
    <w:rsid w:val="000374AB"/>
    <w:rsid w:val="00037E5B"/>
    <w:rsid w:val="0004011A"/>
    <w:rsid w:val="00040D7A"/>
    <w:rsid w:val="000410B7"/>
    <w:rsid w:val="000411FB"/>
    <w:rsid w:val="00042035"/>
    <w:rsid w:val="000420D9"/>
    <w:rsid w:val="0004231C"/>
    <w:rsid w:val="000425F8"/>
    <w:rsid w:val="000427D2"/>
    <w:rsid w:val="00042953"/>
    <w:rsid w:val="000429FB"/>
    <w:rsid w:val="00042DBE"/>
    <w:rsid w:val="00043464"/>
    <w:rsid w:val="00043844"/>
    <w:rsid w:val="00043A0F"/>
    <w:rsid w:val="00043C13"/>
    <w:rsid w:val="00043C4C"/>
    <w:rsid w:val="00043ED8"/>
    <w:rsid w:val="00043F06"/>
    <w:rsid w:val="00044153"/>
    <w:rsid w:val="00044183"/>
    <w:rsid w:val="000442C0"/>
    <w:rsid w:val="00044337"/>
    <w:rsid w:val="0004450C"/>
    <w:rsid w:val="000448C5"/>
    <w:rsid w:val="000449A6"/>
    <w:rsid w:val="00044D1A"/>
    <w:rsid w:val="00044D22"/>
    <w:rsid w:val="0004520A"/>
    <w:rsid w:val="0004523B"/>
    <w:rsid w:val="000454AD"/>
    <w:rsid w:val="000457EF"/>
    <w:rsid w:val="00045E91"/>
    <w:rsid w:val="00046B34"/>
    <w:rsid w:val="00047062"/>
    <w:rsid w:val="00047369"/>
    <w:rsid w:val="00047590"/>
    <w:rsid w:val="00047D5F"/>
    <w:rsid w:val="00047E75"/>
    <w:rsid w:val="000505F9"/>
    <w:rsid w:val="000507AE"/>
    <w:rsid w:val="00050D83"/>
    <w:rsid w:val="00050FCF"/>
    <w:rsid w:val="0005100C"/>
    <w:rsid w:val="0005125F"/>
    <w:rsid w:val="000515D2"/>
    <w:rsid w:val="00051EDF"/>
    <w:rsid w:val="00052110"/>
    <w:rsid w:val="000523FC"/>
    <w:rsid w:val="0005275B"/>
    <w:rsid w:val="00052C32"/>
    <w:rsid w:val="00052E2F"/>
    <w:rsid w:val="00053370"/>
    <w:rsid w:val="00054129"/>
    <w:rsid w:val="0005450C"/>
    <w:rsid w:val="00054528"/>
    <w:rsid w:val="00054903"/>
    <w:rsid w:val="00054C03"/>
    <w:rsid w:val="00054E54"/>
    <w:rsid w:val="00055063"/>
    <w:rsid w:val="000551EF"/>
    <w:rsid w:val="00055251"/>
    <w:rsid w:val="0005546F"/>
    <w:rsid w:val="00055AB8"/>
    <w:rsid w:val="00055CE3"/>
    <w:rsid w:val="00056085"/>
    <w:rsid w:val="000563F4"/>
    <w:rsid w:val="0005705B"/>
    <w:rsid w:val="0005770C"/>
    <w:rsid w:val="00057896"/>
    <w:rsid w:val="00057ABD"/>
    <w:rsid w:val="00057D31"/>
    <w:rsid w:val="00057E9E"/>
    <w:rsid w:val="000603AD"/>
    <w:rsid w:val="00060787"/>
    <w:rsid w:val="00060853"/>
    <w:rsid w:val="00060B32"/>
    <w:rsid w:val="00060B42"/>
    <w:rsid w:val="00060DDE"/>
    <w:rsid w:val="00060ECB"/>
    <w:rsid w:val="0006108C"/>
    <w:rsid w:val="000618ED"/>
    <w:rsid w:val="00061AC6"/>
    <w:rsid w:val="00061B78"/>
    <w:rsid w:val="00061CC5"/>
    <w:rsid w:val="00061F2A"/>
    <w:rsid w:val="000624F3"/>
    <w:rsid w:val="00062860"/>
    <w:rsid w:val="0006292F"/>
    <w:rsid w:val="00062C99"/>
    <w:rsid w:val="00062F13"/>
    <w:rsid w:val="000632F0"/>
    <w:rsid w:val="000636A2"/>
    <w:rsid w:val="000636F0"/>
    <w:rsid w:val="00063A9A"/>
    <w:rsid w:val="00063C79"/>
    <w:rsid w:val="00063D35"/>
    <w:rsid w:val="00063E7C"/>
    <w:rsid w:val="00063EB0"/>
    <w:rsid w:val="000641D7"/>
    <w:rsid w:val="00064253"/>
    <w:rsid w:val="00064385"/>
    <w:rsid w:val="00064833"/>
    <w:rsid w:val="00064C1C"/>
    <w:rsid w:val="00064D3F"/>
    <w:rsid w:val="00065115"/>
    <w:rsid w:val="00065254"/>
    <w:rsid w:val="00065323"/>
    <w:rsid w:val="000654A0"/>
    <w:rsid w:val="0006559F"/>
    <w:rsid w:val="000659BB"/>
    <w:rsid w:val="00065EBF"/>
    <w:rsid w:val="0006669F"/>
    <w:rsid w:val="000666C7"/>
    <w:rsid w:val="000666DB"/>
    <w:rsid w:val="00066773"/>
    <w:rsid w:val="000669F1"/>
    <w:rsid w:val="00066A32"/>
    <w:rsid w:val="00066CDB"/>
    <w:rsid w:val="000677B5"/>
    <w:rsid w:val="0006798A"/>
    <w:rsid w:val="000703BB"/>
    <w:rsid w:val="0007057F"/>
    <w:rsid w:val="00070B95"/>
    <w:rsid w:val="0007135B"/>
    <w:rsid w:val="000717C0"/>
    <w:rsid w:val="0007189D"/>
    <w:rsid w:val="000718A5"/>
    <w:rsid w:val="00071BEC"/>
    <w:rsid w:val="00072052"/>
    <w:rsid w:val="00072330"/>
    <w:rsid w:val="00072348"/>
    <w:rsid w:val="00072B2B"/>
    <w:rsid w:val="0007367E"/>
    <w:rsid w:val="00073C6E"/>
    <w:rsid w:val="00074119"/>
    <w:rsid w:val="000747B9"/>
    <w:rsid w:val="00074C88"/>
    <w:rsid w:val="00075460"/>
    <w:rsid w:val="0007567C"/>
    <w:rsid w:val="000759BF"/>
    <w:rsid w:val="00075A38"/>
    <w:rsid w:val="00075AAE"/>
    <w:rsid w:val="00075AD1"/>
    <w:rsid w:val="00076033"/>
    <w:rsid w:val="000762A7"/>
    <w:rsid w:val="00076887"/>
    <w:rsid w:val="00076F06"/>
    <w:rsid w:val="000773B1"/>
    <w:rsid w:val="000774AE"/>
    <w:rsid w:val="000779BA"/>
    <w:rsid w:val="00077AE7"/>
    <w:rsid w:val="00077DC3"/>
    <w:rsid w:val="00077F3B"/>
    <w:rsid w:val="000800DD"/>
    <w:rsid w:val="0008021C"/>
    <w:rsid w:val="000807C1"/>
    <w:rsid w:val="00080FAB"/>
    <w:rsid w:val="000817D8"/>
    <w:rsid w:val="00081906"/>
    <w:rsid w:val="00081DFD"/>
    <w:rsid w:val="00081E0F"/>
    <w:rsid w:val="00081FCF"/>
    <w:rsid w:val="00082246"/>
    <w:rsid w:val="000828A8"/>
    <w:rsid w:val="00082B96"/>
    <w:rsid w:val="00082C05"/>
    <w:rsid w:val="00082C75"/>
    <w:rsid w:val="00083996"/>
    <w:rsid w:val="00083C58"/>
    <w:rsid w:val="00084393"/>
    <w:rsid w:val="000845FB"/>
    <w:rsid w:val="0008470A"/>
    <w:rsid w:val="000848C0"/>
    <w:rsid w:val="00084B1C"/>
    <w:rsid w:val="00084E56"/>
    <w:rsid w:val="000852D3"/>
    <w:rsid w:val="0008545C"/>
    <w:rsid w:val="000856E7"/>
    <w:rsid w:val="00085A9A"/>
    <w:rsid w:val="00086212"/>
    <w:rsid w:val="0008652A"/>
    <w:rsid w:val="00086748"/>
    <w:rsid w:val="0008684F"/>
    <w:rsid w:val="000868C6"/>
    <w:rsid w:val="00086C79"/>
    <w:rsid w:val="00087049"/>
    <w:rsid w:val="000871FF"/>
    <w:rsid w:val="000874E7"/>
    <w:rsid w:val="000878C1"/>
    <w:rsid w:val="00087B1B"/>
    <w:rsid w:val="00087B4A"/>
    <w:rsid w:val="00087EBF"/>
    <w:rsid w:val="00090023"/>
    <w:rsid w:val="00090112"/>
    <w:rsid w:val="00090CBD"/>
    <w:rsid w:val="00090D2A"/>
    <w:rsid w:val="00090E37"/>
    <w:rsid w:val="0009162C"/>
    <w:rsid w:val="00091674"/>
    <w:rsid w:val="000917AE"/>
    <w:rsid w:val="00091BE2"/>
    <w:rsid w:val="00092AD2"/>
    <w:rsid w:val="00092D98"/>
    <w:rsid w:val="000930E2"/>
    <w:rsid w:val="00093117"/>
    <w:rsid w:val="000938BB"/>
    <w:rsid w:val="00094652"/>
    <w:rsid w:val="00094BAD"/>
    <w:rsid w:val="00094F7F"/>
    <w:rsid w:val="00095487"/>
    <w:rsid w:val="000957E4"/>
    <w:rsid w:val="000959C6"/>
    <w:rsid w:val="00095E5B"/>
    <w:rsid w:val="00096A01"/>
    <w:rsid w:val="00096AEA"/>
    <w:rsid w:val="00096D8B"/>
    <w:rsid w:val="00097661"/>
    <w:rsid w:val="00097950"/>
    <w:rsid w:val="00097A03"/>
    <w:rsid w:val="00097C01"/>
    <w:rsid w:val="000A0042"/>
    <w:rsid w:val="000A0086"/>
    <w:rsid w:val="000A03B2"/>
    <w:rsid w:val="000A0522"/>
    <w:rsid w:val="000A09DA"/>
    <w:rsid w:val="000A1196"/>
    <w:rsid w:val="000A164A"/>
    <w:rsid w:val="000A1651"/>
    <w:rsid w:val="000A1682"/>
    <w:rsid w:val="000A181F"/>
    <w:rsid w:val="000A19C3"/>
    <w:rsid w:val="000A1A35"/>
    <w:rsid w:val="000A25B1"/>
    <w:rsid w:val="000A3777"/>
    <w:rsid w:val="000A393E"/>
    <w:rsid w:val="000A4588"/>
    <w:rsid w:val="000A46F0"/>
    <w:rsid w:val="000A479D"/>
    <w:rsid w:val="000A4F5C"/>
    <w:rsid w:val="000A503A"/>
    <w:rsid w:val="000A5C12"/>
    <w:rsid w:val="000A5D08"/>
    <w:rsid w:val="000A5EE3"/>
    <w:rsid w:val="000A5FAB"/>
    <w:rsid w:val="000A678D"/>
    <w:rsid w:val="000A6885"/>
    <w:rsid w:val="000A6BDF"/>
    <w:rsid w:val="000A6ED6"/>
    <w:rsid w:val="000B0054"/>
    <w:rsid w:val="000B0286"/>
    <w:rsid w:val="000B05BF"/>
    <w:rsid w:val="000B12CF"/>
    <w:rsid w:val="000B149F"/>
    <w:rsid w:val="000B1640"/>
    <w:rsid w:val="000B1978"/>
    <w:rsid w:val="000B1C77"/>
    <w:rsid w:val="000B1FAE"/>
    <w:rsid w:val="000B2176"/>
    <w:rsid w:val="000B23CB"/>
    <w:rsid w:val="000B2AC3"/>
    <w:rsid w:val="000B304C"/>
    <w:rsid w:val="000B36B3"/>
    <w:rsid w:val="000B3B5E"/>
    <w:rsid w:val="000B3CF4"/>
    <w:rsid w:val="000B3D65"/>
    <w:rsid w:val="000B4246"/>
    <w:rsid w:val="000B4394"/>
    <w:rsid w:val="000B4A4E"/>
    <w:rsid w:val="000B4C47"/>
    <w:rsid w:val="000B4F62"/>
    <w:rsid w:val="000B5274"/>
    <w:rsid w:val="000B5555"/>
    <w:rsid w:val="000B5BB0"/>
    <w:rsid w:val="000B66EF"/>
    <w:rsid w:val="000B6765"/>
    <w:rsid w:val="000B679B"/>
    <w:rsid w:val="000B6F1A"/>
    <w:rsid w:val="000B71F2"/>
    <w:rsid w:val="000B73A0"/>
    <w:rsid w:val="000B73FD"/>
    <w:rsid w:val="000C0147"/>
    <w:rsid w:val="000C122B"/>
    <w:rsid w:val="000C15D9"/>
    <w:rsid w:val="000C1738"/>
    <w:rsid w:val="000C184F"/>
    <w:rsid w:val="000C193C"/>
    <w:rsid w:val="000C1AA2"/>
    <w:rsid w:val="000C1C21"/>
    <w:rsid w:val="000C1DBB"/>
    <w:rsid w:val="000C1DBD"/>
    <w:rsid w:val="000C1E8A"/>
    <w:rsid w:val="000C3800"/>
    <w:rsid w:val="000C3939"/>
    <w:rsid w:val="000C3FE7"/>
    <w:rsid w:val="000C421D"/>
    <w:rsid w:val="000C4618"/>
    <w:rsid w:val="000C4BD5"/>
    <w:rsid w:val="000C4C14"/>
    <w:rsid w:val="000C510C"/>
    <w:rsid w:val="000C53C1"/>
    <w:rsid w:val="000C606A"/>
    <w:rsid w:val="000C6324"/>
    <w:rsid w:val="000C6A19"/>
    <w:rsid w:val="000C6AEA"/>
    <w:rsid w:val="000C6E8F"/>
    <w:rsid w:val="000C7001"/>
    <w:rsid w:val="000C71FA"/>
    <w:rsid w:val="000C730C"/>
    <w:rsid w:val="000C7539"/>
    <w:rsid w:val="000C7691"/>
    <w:rsid w:val="000C78A8"/>
    <w:rsid w:val="000D0216"/>
    <w:rsid w:val="000D038F"/>
    <w:rsid w:val="000D04AF"/>
    <w:rsid w:val="000D0571"/>
    <w:rsid w:val="000D05CD"/>
    <w:rsid w:val="000D06BC"/>
    <w:rsid w:val="000D0720"/>
    <w:rsid w:val="000D0851"/>
    <w:rsid w:val="000D0A61"/>
    <w:rsid w:val="000D10D0"/>
    <w:rsid w:val="000D1317"/>
    <w:rsid w:val="000D1CDC"/>
    <w:rsid w:val="000D1D52"/>
    <w:rsid w:val="000D1FC7"/>
    <w:rsid w:val="000D20BB"/>
    <w:rsid w:val="000D22DA"/>
    <w:rsid w:val="000D2743"/>
    <w:rsid w:val="000D2A94"/>
    <w:rsid w:val="000D2F82"/>
    <w:rsid w:val="000D2FB5"/>
    <w:rsid w:val="000D32FF"/>
    <w:rsid w:val="000D3410"/>
    <w:rsid w:val="000D3417"/>
    <w:rsid w:val="000D3497"/>
    <w:rsid w:val="000D34BC"/>
    <w:rsid w:val="000D3657"/>
    <w:rsid w:val="000D3DEE"/>
    <w:rsid w:val="000D44A7"/>
    <w:rsid w:val="000D49C7"/>
    <w:rsid w:val="000D4F80"/>
    <w:rsid w:val="000D511A"/>
    <w:rsid w:val="000D543C"/>
    <w:rsid w:val="000D61DD"/>
    <w:rsid w:val="000D6406"/>
    <w:rsid w:val="000D64EC"/>
    <w:rsid w:val="000D69C8"/>
    <w:rsid w:val="000D6A1D"/>
    <w:rsid w:val="000D6AD7"/>
    <w:rsid w:val="000D6C3F"/>
    <w:rsid w:val="000D7514"/>
    <w:rsid w:val="000D7BE7"/>
    <w:rsid w:val="000D7E92"/>
    <w:rsid w:val="000E091B"/>
    <w:rsid w:val="000E102D"/>
    <w:rsid w:val="000E12AC"/>
    <w:rsid w:val="000E14E2"/>
    <w:rsid w:val="000E16BF"/>
    <w:rsid w:val="000E1A58"/>
    <w:rsid w:val="000E228D"/>
    <w:rsid w:val="000E3080"/>
    <w:rsid w:val="000E3984"/>
    <w:rsid w:val="000E3CD8"/>
    <w:rsid w:val="000E3D39"/>
    <w:rsid w:val="000E3FAF"/>
    <w:rsid w:val="000E42BE"/>
    <w:rsid w:val="000E44D7"/>
    <w:rsid w:val="000E4A70"/>
    <w:rsid w:val="000E4CD2"/>
    <w:rsid w:val="000E54A5"/>
    <w:rsid w:val="000E5503"/>
    <w:rsid w:val="000E596D"/>
    <w:rsid w:val="000E616E"/>
    <w:rsid w:val="000E6263"/>
    <w:rsid w:val="000E67E1"/>
    <w:rsid w:val="000E68C1"/>
    <w:rsid w:val="000E68DB"/>
    <w:rsid w:val="000E6BAE"/>
    <w:rsid w:val="000E6F0E"/>
    <w:rsid w:val="000E738C"/>
    <w:rsid w:val="000E76D3"/>
    <w:rsid w:val="000F01CE"/>
    <w:rsid w:val="000F024D"/>
    <w:rsid w:val="000F0355"/>
    <w:rsid w:val="000F0A2A"/>
    <w:rsid w:val="000F1146"/>
    <w:rsid w:val="000F18A4"/>
    <w:rsid w:val="000F19FB"/>
    <w:rsid w:val="000F1D60"/>
    <w:rsid w:val="000F2089"/>
    <w:rsid w:val="000F2103"/>
    <w:rsid w:val="000F2336"/>
    <w:rsid w:val="000F248A"/>
    <w:rsid w:val="000F2601"/>
    <w:rsid w:val="000F2F7E"/>
    <w:rsid w:val="000F3975"/>
    <w:rsid w:val="000F3A88"/>
    <w:rsid w:val="000F424B"/>
    <w:rsid w:val="000F47AE"/>
    <w:rsid w:val="000F52AE"/>
    <w:rsid w:val="000F52BC"/>
    <w:rsid w:val="000F5C91"/>
    <w:rsid w:val="000F64F5"/>
    <w:rsid w:val="000F6502"/>
    <w:rsid w:val="000F6588"/>
    <w:rsid w:val="000F6C28"/>
    <w:rsid w:val="000F6EE2"/>
    <w:rsid w:val="000F73B7"/>
    <w:rsid w:val="000F7678"/>
    <w:rsid w:val="000F7852"/>
    <w:rsid w:val="000F7A0E"/>
    <w:rsid w:val="001005C8"/>
    <w:rsid w:val="001008C6"/>
    <w:rsid w:val="00100BF3"/>
    <w:rsid w:val="00100E15"/>
    <w:rsid w:val="0010103E"/>
    <w:rsid w:val="001014C3"/>
    <w:rsid w:val="001016A2"/>
    <w:rsid w:val="00101BFA"/>
    <w:rsid w:val="00101C14"/>
    <w:rsid w:val="001020D8"/>
    <w:rsid w:val="0010255C"/>
    <w:rsid w:val="00102F25"/>
    <w:rsid w:val="00103583"/>
    <w:rsid w:val="00103F76"/>
    <w:rsid w:val="001048A3"/>
    <w:rsid w:val="00104AB5"/>
    <w:rsid w:val="00104C84"/>
    <w:rsid w:val="001055A0"/>
    <w:rsid w:val="001057CF"/>
    <w:rsid w:val="00106150"/>
    <w:rsid w:val="0010631F"/>
    <w:rsid w:val="00106409"/>
    <w:rsid w:val="001064D3"/>
    <w:rsid w:val="001065A5"/>
    <w:rsid w:val="00106606"/>
    <w:rsid w:val="00106981"/>
    <w:rsid w:val="00106F93"/>
    <w:rsid w:val="00107113"/>
    <w:rsid w:val="00107495"/>
    <w:rsid w:val="001075DA"/>
    <w:rsid w:val="00107800"/>
    <w:rsid w:val="00107C00"/>
    <w:rsid w:val="00110076"/>
    <w:rsid w:val="00110137"/>
    <w:rsid w:val="00110245"/>
    <w:rsid w:val="0011037F"/>
    <w:rsid w:val="001107BA"/>
    <w:rsid w:val="00110CB5"/>
    <w:rsid w:val="00110E18"/>
    <w:rsid w:val="0011106F"/>
    <w:rsid w:val="00111376"/>
    <w:rsid w:val="00111D10"/>
    <w:rsid w:val="00111D88"/>
    <w:rsid w:val="001121D8"/>
    <w:rsid w:val="001125EF"/>
    <w:rsid w:val="001126E4"/>
    <w:rsid w:val="00112E04"/>
    <w:rsid w:val="00112E5C"/>
    <w:rsid w:val="00112F46"/>
    <w:rsid w:val="001130F9"/>
    <w:rsid w:val="0011322B"/>
    <w:rsid w:val="0011344A"/>
    <w:rsid w:val="001137A1"/>
    <w:rsid w:val="00113A3D"/>
    <w:rsid w:val="00113B6A"/>
    <w:rsid w:val="00113D61"/>
    <w:rsid w:val="00114415"/>
    <w:rsid w:val="0011463B"/>
    <w:rsid w:val="001149ED"/>
    <w:rsid w:val="00114B77"/>
    <w:rsid w:val="00114BCB"/>
    <w:rsid w:val="00114D89"/>
    <w:rsid w:val="00114DF3"/>
    <w:rsid w:val="00115DF1"/>
    <w:rsid w:val="00115E3A"/>
    <w:rsid w:val="00115F90"/>
    <w:rsid w:val="00115FEB"/>
    <w:rsid w:val="00116577"/>
    <w:rsid w:val="0011685D"/>
    <w:rsid w:val="00116864"/>
    <w:rsid w:val="00116AB5"/>
    <w:rsid w:val="00116AE3"/>
    <w:rsid w:val="00116EB1"/>
    <w:rsid w:val="00117254"/>
    <w:rsid w:val="001177CE"/>
    <w:rsid w:val="00117989"/>
    <w:rsid w:val="00117C8E"/>
    <w:rsid w:val="00117E3F"/>
    <w:rsid w:val="00120288"/>
    <w:rsid w:val="0012029A"/>
    <w:rsid w:val="001202E4"/>
    <w:rsid w:val="00120338"/>
    <w:rsid w:val="001203A6"/>
    <w:rsid w:val="00120A64"/>
    <w:rsid w:val="00120B51"/>
    <w:rsid w:val="001211B4"/>
    <w:rsid w:val="00121368"/>
    <w:rsid w:val="00121676"/>
    <w:rsid w:val="0012175B"/>
    <w:rsid w:val="00121AAC"/>
    <w:rsid w:val="00121F0D"/>
    <w:rsid w:val="00122018"/>
    <w:rsid w:val="00122AE6"/>
    <w:rsid w:val="00122C1D"/>
    <w:rsid w:val="00122CAE"/>
    <w:rsid w:val="00122D96"/>
    <w:rsid w:val="001232BB"/>
    <w:rsid w:val="001232E3"/>
    <w:rsid w:val="001234D7"/>
    <w:rsid w:val="001236C5"/>
    <w:rsid w:val="00123887"/>
    <w:rsid w:val="001238F9"/>
    <w:rsid w:val="001246D9"/>
    <w:rsid w:val="0012473B"/>
    <w:rsid w:val="001248EA"/>
    <w:rsid w:val="00124AEF"/>
    <w:rsid w:val="00124B80"/>
    <w:rsid w:val="00124E20"/>
    <w:rsid w:val="00125818"/>
    <w:rsid w:val="00125904"/>
    <w:rsid w:val="0012618E"/>
    <w:rsid w:val="00126564"/>
    <w:rsid w:val="0012699B"/>
    <w:rsid w:val="00126BD7"/>
    <w:rsid w:val="00126D43"/>
    <w:rsid w:val="00127834"/>
    <w:rsid w:val="00127A0F"/>
    <w:rsid w:val="00127F95"/>
    <w:rsid w:val="00130656"/>
    <w:rsid w:val="001309BA"/>
    <w:rsid w:val="00130B1B"/>
    <w:rsid w:val="001314C3"/>
    <w:rsid w:val="0013190D"/>
    <w:rsid w:val="00132785"/>
    <w:rsid w:val="001328A0"/>
    <w:rsid w:val="00133158"/>
    <w:rsid w:val="001331B0"/>
    <w:rsid w:val="001338FB"/>
    <w:rsid w:val="00133C81"/>
    <w:rsid w:val="0013442C"/>
    <w:rsid w:val="00134479"/>
    <w:rsid w:val="0013468E"/>
    <w:rsid w:val="00134775"/>
    <w:rsid w:val="00134AC9"/>
    <w:rsid w:val="00134D1C"/>
    <w:rsid w:val="00134EBE"/>
    <w:rsid w:val="00134F4D"/>
    <w:rsid w:val="00135226"/>
    <w:rsid w:val="001352CA"/>
    <w:rsid w:val="001358BE"/>
    <w:rsid w:val="00135C12"/>
    <w:rsid w:val="00135DD0"/>
    <w:rsid w:val="00136467"/>
    <w:rsid w:val="0013669B"/>
    <w:rsid w:val="00136B1F"/>
    <w:rsid w:val="00137208"/>
    <w:rsid w:val="0013749F"/>
    <w:rsid w:val="0013782C"/>
    <w:rsid w:val="00137CC4"/>
    <w:rsid w:val="00137D8B"/>
    <w:rsid w:val="001406D5"/>
    <w:rsid w:val="00140B0A"/>
    <w:rsid w:val="00140F61"/>
    <w:rsid w:val="0014109B"/>
    <w:rsid w:val="0014129C"/>
    <w:rsid w:val="001416F9"/>
    <w:rsid w:val="00141A3B"/>
    <w:rsid w:val="00141A70"/>
    <w:rsid w:val="00141B8D"/>
    <w:rsid w:val="00141DB3"/>
    <w:rsid w:val="001422AC"/>
    <w:rsid w:val="0014271D"/>
    <w:rsid w:val="0014283F"/>
    <w:rsid w:val="00142B84"/>
    <w:rsid w:val="00142CC2"/>
    <w:rsid w:val="00143927"/>
    <w:rsid w:val="00144438"/>
    <w:rsid w:val="0014475B"/>
    <w:rsid w:val="00144BD2"/>
    <w:rsid w:val="00144D5F"/>
    <w:rsid w:val="001453F2"/>
    <w:rsid w:val="00145AF6"/>
    <w:rsid w:val="00145BF9"/>
    <w:rsid w:val="00145C0E"/>
    <w:rsid w:val="00145F9C"/>
    <w:rsid w:val="0014627F"/>
    <w:rsid w:val="00146353"/>
    <w:rsid w:val="0014638F"/>
    <w:rsid w:val="001463A3"/>
    <w:rsid w:val="00146B58"/>
    <w:rsid w:val="00146CF4"/>
    <w:rsid w:val="00146D8E"/>
    <w:rsid w:val="00146FBF"/>
    <w:rsid w:val="001470EB"/>
    <w:rsid w:val="001505AA"/>
    <w:rsid w:val="001508A4"/>
    <w:rsid w:val="00150A65"/>
    <w:rsid w:val="00150C54"/>
    <w:rsid w:val="00150C75"/>
    <w:rsid w:val="00150EE0"/>
    <w:rsid w:val="0015102F"/>
    <w:rsid w:val="00151778"/>
    <w:rsid w:val="00151BD7"/>
    <w:rsid w:val="0015207C"/>
    <w:rsid w:val="00152280"/>
    <w:rsid w:val="0015228A"/>
    <w:rsid w:val="0015238A"/>
    <w:rsid w:val="0015271F"/>
    <w:rsid w:val="00152B88"/>
    <w:rsid w:val="00152C53"/>
    <w:rsid w:val="001532C5"/>
    <w:rsid w:val="0015438F"/>
    <w:rsid w:val="00155182"/>
    <w:rsid w:val="001552F6"/>
    <w:rsid w:val="0015554B"/>
    <w:rsid w:val="00155ABD"/>
    <w:rsid w:val="00155B6E"/>
    <w:rsid w:val="00155E5D"/>
    <w:rsid w:val="001563C2"/>
    <w:rsid w:val="00156B0C"/>
    <w:rsid w:val="00156B33"/>
    <w:rsid w:val="00156C50"/>
    <w:rsid w:val="00156D73"/>
    <w:rsid w:val="00157452"/>
    <w:rsid w:val="00157550"/>
    <w:rsid w:val="001578DB"/>
    <w:rsid w:val="001579E5"/>
    <w:rsid w:val="00157A43"/>
    <w:rsid w:val="00160079"/>
    <w:rsid w:val="001604C5"/>
    <w:rsid w:val="001605EF"/>
    <w:rsid w:val="00160992"/>
    <w:rsid w:val="001609B0"/>
    <w:rsid w:val="00160BAB"/>
    <w:rsid w:val="001616AE"/>
    <w:rsid w:val="0016174F"/>
    <w:rsid w:val="00161E73"/>
    <w:rsid w:val="001620CD"/>
    <w:rsid w:val="001621E0"/>
    <w:rsid w:val="00162281"/>
    <w:rsid w:val="001625C5"/>
    <w:rsid w:val="00162888"/>
    <w:rsid w:val="001628C8"/>
    <w:rsid w:val="00162DE8"/>
    <w:rsid w:val="00162F43"/>
    <w:rsid w:val="00163695"/>
    <w:rsid w:val="00163C0F"/>
    <w:rsid w:val="0016408F"/>
    <w:rsid w:val="00164485"/>
    <w:rsid w:val="00164496"/>
    <w:rsid w:val="001647CF"/>
    <w:rsid w:val="0016483C"/>
    <w:rsid w:val="0016497D"/>
    <w:rsid w:val="00164BD1"/>
    <w:rsid w:val="00164E32"/>
    <w:rsid w:val="00164FB0"/>
    <w:rsid w:val="001657EB"/>
    <w:rsid w:val="00165B3C"/>
    <w:rsid w:val="00165C49"/>
    <w:rsid w:val="0016634F"/>
    <w:rsid w:val="001668D8"/>
    <w:rsid w:val="00167715"/>
    <w:rsid w:val="00167AAB"/>
    <w:rsid w:val="00167B56"/>
    <w:rsid w:val="00167BEB"/>
    <w:rsid w:val="00170124"/>
    <w:rsid w:val="0017071D"/>
    <w:rsid w:val="00170BA7"/>
    <w:rsid w:val="0017103B"/>
    <w:rsid w:val="001714D8"/>
    <w:rsid w:val="00171AEF"/>
    <w:rsid w:val="00171F8D"/>
    <w:rsid w:val="0017210A"/>
    <w:rsid w:val="00172285"/>
    <w:rsid w:val="001722A7"/>
    <w:rsid w:val="001725E8"/>
    <w:rsid w:val="00172787"/>
    <w:rsid w:val="001729CD"/>
    <w:rsid w:val="00172E8B"/>
    <w:rsid w:val="001734AB"/>
    <w:rsid w:val="00173A18"/>
    <w:rsid w:val="00173FFA"/>
    <w:rsid w:val="0017442C"/>
    <w:rsid w:val="00174639"/>
    <w:rsid w:val="0017466A"/>
    <w:rsid w:val="001747A6"/>
    <w:rsid w:val="00174CFF"/>
    <w:rsid w:val="00175044"/>
    <w:rsid w:val="0017506E"/>
    <w:rsid w:val="0017507D"/>
    <w:rsid w:val="0017550D"/>
    <w:rsid w:val="00175BA1"/>
    <w:rsid w:val="00176255"/>
    <w:rsid w:val="00176971"/>
    <w:rsid w:val="001769F0"/>
    <w:rsid w:val="00176C53"/>
    <w:rsid w:val="001772F7"/>
    <w:rsid w:val="001776A9"/>
    <w:rsid w:val="001778D2"/>
    <w:rsid w:val="0018074D"/>
    <w:rsid w:val="0018082E"/>
    <w:rsid w:val="00180868"/>
    <w:rsid w:val="001808A7"/>
    <w:rsid w:val="00181247"/>
    <w:rsid w:val="00181560"/>
    <w:rsid w:val="001815EA"/>
    <w:rsid w:val="001817F1"/>
    <w:rsid w:val="00181BC5"/>
    <w:rsid w:val="00181D37"/>
    <w:rsid w:val="00181F63"/>
    <w:rsid w:val="0018285A"/>
    <w:rsid w:val="001829FF"/>
    <w:rsid w:val="00182B62"/>
    <w:rsid w:val="00182C04"/>
    <w:rsid w:val="00182DEC"/>
    <w:rsid w:val="001833E9"/>
    <w:rsid w:val="00183537"/>
    <w:rsid w:val="001839EC"/>
    <w:rsid w:val="00183A25"/>
    <w:rsid w:val="00183A28"/>
    <w:rsid w:val="00183D9E"/>
    <w:rsid w:val="00183E03"/>
    <w:rsid w:val="00183F9D"/>
    <w:rsid w:val="0018417D"/>
    <w:rsid w:val="00184228"/>
    <w:rsid w:val="00184463"/>
    <w:rsid w:val="001847CA"/>
    <w:rsid w:val="00185069"/>
    <w:rsid w:val="0018517E"/>
    <w:rsid w:val="001852C2"/>
    <w:rsid w:val="00185A49"/>
    <w:rsid w:val="00185CC6"/>
    <w:rsid w:val="0018667F"/>
    <w:rsid w:val="0018688B"/>
    <w:rsid w:val="0018738B"/>
    <w:rsid w:val="001873BA"/>
    <w:rsid w:val="001875B7"/>
    <w:rsid w:val="001908D1"/>
    <w:rsid w:val="00191579"/>
    <w:rsid w:val="0019172F"/>
    <w:rsid w:val="00191A70"/>
    <w:rsid w:val="00191D7E"/>
    <w:rsid w:val="001924D6"/>
    <w:rsid w:val="0019265A"/>
    <w:rsid w:val="00193617"/>
    <w:rsid w:val="001937E8"/>
    <w:rsid w:val="00193917"/>
    <w:rsid w:val="0019452C"/>
    <w:rsid w:val="00194981"/>
    <w:rsid w:val="00194E17"/>
    <w:rsid w:val="00195314"/>
    <w:rsid w:val="00195328"/>
    <w:rsid w:val="00195342"/>
    <w:rsid w:val="00196256"/>
    <w:rsid w:val="001963C3"/>
    <w:rsid w:val="00196925"/>
    <w:rsid w:val="00196949"/>
    <w:rsid w:val="00196A5B"/>
    <w:rsid w:val="00196B43"/>
    <w:rsid w:val="00196C32"/>
    <w:rsid w:val="00196D2C"/>
    <w:rsid w:val="0019708B"/>
    <w:rsid w:val="0019722F"/>
    <w:rsid w:val="00197783"/>
    <w:rsid w:val="00197F68"/>
    <w:rsid w:val="001A04CD"/>
    <w:rsid w:val="001A070B"/>
    <w:rsid w:val="001A0791"/>
    <w:rsid w:val="001A08B4"/>
    <w:rsid w:val="001A09C9"/>
    <w:rsid w:val="001A0C9E"/>
    <w:rsid w:val="001A0FD3"/>
    <w:rsid w:val="001A1215"/>
    <w:rsid w:val="001A1532"/>
    <w:rsid w:val="001A15DF"/>
    <w:rsid w:val="001A1957"/>
    <w:rsid w:val="001A1AE1"/>
    <w:rsid w:val="001A1DAF"/>
    <w:rsid w:val="001A2100"/>
    <w:rsid w:val="001A235D"/>
    <w:rsid w:val="001A23C0"/>
    <w:rsid w:val="001A2905"/>
    <w:rsid w:val="001A2D6B"/>
    <w:rsid w:val="001A3213"/>
    <w:rsid w:val="001A349D"/>
    <w:rsid w:val="001A3588"/>
    <w:rsid w:val="001A474B"/>
    <w:rsid w:val="001A49BA"/>
    <w:rsid w:val="001A4D6B"/>
    <w:rsid w:val="001A4FF7"/>
    <w:rsid w:val="001A5A56"/>
    <w:rsid w:val="001A5ADF"/>
    <w:rsid w:val="001A5D4B"/>
    <w:rsid w:val="001A5F73"/>
    <w:rsid w:val="001A6020"/>
    <w:rsid w:val="001A6304"/>
    <w:rsid w:val="001A654E"/>
    <w:rsid w:val="001A6A95"/>
    <w:rsid w:val="001A7330"/>
    <w:rsid w:val="001A768E"/>
    <w:rsid w:val="001A7BAE"/>
    <w:rsid w:val="001B02A4"/>
    <w:rsid w:val="001B03A1"/>
    <w:rsid w:val="001B03C5"/>
    <w:rsid w:val="001B0550"/>
    <w:rsid w:val="001B06FF"/>
    <w:rsid w:val="001B0CD5"/>
    <w:rsid w:val="001B10F2"/>
    <w:rsid w:val="001B1850"/>
    <w:rsid w:val="001B1A1B"/>
    <w:rsid w:val="001B1B56"/>
    <w:rsid w:val="001B1C44"/>
    <w:rsid w:val="001B1D09"/>
    <w:rsid w:val="001B200C"/>
    <w:rsid w:val="001B2246"/>
    <w:rsid w:val="001B22D9"/>
    <w:rsid w:val="001B275D"/>
    <w:rsid w:val="001B27F8"/>
    <w:rsid w:val="001B283A"/>
    <w:rsid w:val="001B287B"/>
    <w:rsid w:val="001B2CAD"/>
    <w:rsid w:val="001B2DA8"/>
    <w:rsid w:val="001B2EBE"/>
    <w:rsid w:val="001B3164"/>
    <w:rsid w:val="001B3363"/>
    <w:rsid w:val="001B3BA5"/>
    <w:rsid w:val="001B3E96"/>
    <w:rsid w:val="001B438C"/>
    <w:rsid w:val="001B4469"/>
    <w:rsid w:val="001B4786"/>
    <w:rsid w:val="001B5031"/>
    <w:rsid w:val="001B5AEE"/>
    <w:rsid w:val="001B6093"/>
    <w:rsid w:val="001B626F"/>
    <w:rsid w:val="001B63DE"/>
    <w:rsid w:val="001B6684"/>
    <w:rsid w:val="001B6735"/>
    <w:rsid w:val="001B675E"/>
    <w:rsid w:val="001B6BCB"/>
    <w:rsid w:val="001B6F1A"/>
    <w:rsid w:val="001B6F41"/>
    <w:rsid w:val="001B7430"/>
    <w:rsid w:val="001B779E"/>
    <w:rsid w:val="001B7C7C"/>
    <w:rsid w:val="001C10B9"/>
    <w:rsid w:val="001C15E3"/>
    <w:rsid w:val="001C1615"/>
    <w:rsid w:val="001C1659"/>
    <w:rsid w:val="001C1873"/>
    <w:rsid w:val="001C24B5"/>
    <w:rsid w:val="001C31CB"/>
    <w:rsid w:val="001C3B24"/>
    <w:rsid w:val="001C405D"/>
    <w:rsid w:val="001C418E"/>
    <w:rsid w:val="001C48E4"/>
    <w:rsid w:val="001C4A0C"/>
    <w:rsid w:val="001C4DEF"/>
    <w:rsid w:val="001C4FC7"/>
    <w:rsid w:val="001C5F9B"/>
    <w:rsid w:val="001C612A"/>
    <w:rsid w:val="001C6814"/>
    <w:rsid w:val="001C6B14"/>
    <w:rsid w:val="001C6B7F"/>
    <w:rsid w:val="001C6DE8"/>
    <w:rsid w:val="001C7016"/>
    <w:rsid w:val="001C7050"/>
    <w:rsid w:val="001C789A"/>
    <w:rsid w:val="001C7B7F"/>
    <w:rsid w:val="001D01CD"/>
    <w:rsid w:val="001D04FB"/>
    <w:rsid w:val="001D06BD"/>
    <w:rsid w:val="001D09F4"/>
    <w:rsid w:val="001D0D02"/>
    <w:rsid w:val="001D0EA1"/>
    <w:rsid w:val="001D0FE6"/>
    <w:rsid w:val="001D1019"/>
    <w:rsid w:val="001D12B1"/>
    <w:rsid w:val="001D182E"/>
    <w:rsid w:val="001D18A2"/>
    <w:rsid w:val="001D1992"/>
    <w:rsid w:val="001D1BFD"/>
    <w:rsid w:val="001D2231"/>
    <w:rsid w:val="001D24B5"/>
    <w:rsid w:val="001D2853"/>
    <w:rsid w:val="001D2CA8"/>
    <w:rsid w:val="001D2DA2"/>
    <w:rsid w:val="001D310D"/>
    <w:rsid w:val="001D33D7"/>
    <w:rsid w:val="001D3EEA"/>
    <w:rsid w:val="001D42FD"/>
    <w:rsid w:val="001D4CBD"/>
    <w:rsid w:val="001D4DEC"/>
    <w:rsid w:val="001D4E85"/>
    <w:rsid w:val="001D4FA6"/>
    <w:rsid w:val="001D5013"/>
    <w:rsid w:val="001D51FF"/>
    <w:rsid w:val="001D555D"/>
    <w:rsid w:val="001D5734"/>
    <w:rsid w:val="001D5DB6"/>
    <w:rsid w:val="001D60E7"/>
    <w:rsid w:val="001D61DF"/>
    <w:rsid w:val="001D6B84"/>
    <w:rsid w:val="001D7115"/>
    <w:rsid w:val="001D73DE"/>
    <w:rsid w:val="001D790D"/>
    <w:rsid w:val="001D7ADC"/>
    <w:rsid w:val="001D7BCC"/>
    <w:rsid w:val="001E0145"/>
    <w:rsid w:val="001E03C6"/>
    <w:rsid w:val="001E0763"/>
    <w:rsid w:val="001E0807"/>
    <w:rsid w:val="001E0842"/>
    <w:rsid w:val="001E08E9"/>
    <w:rsid w:val="001E0FBC"/>
    <w:rsid w:val="001E1072"/>
    <w:rsid w:val="001E142D"/>
    <w:rsid w:val="001E185C"/>
    <w:rsid w:val="001E19F8"/>
    <w:rsid w:val="001E2064"/>
    <w:rsid w:val="001E2976"/>
    <w:rsid w:val="001E2A31"/>
    <w:rsid w:val="001E2A70"/>
    <w:rsid w:val="001E2B1E"/>
    <w:rsid w:val="001E2FA4"/>
    <w:rsid w:val="001E301F"/>
    <w:rsid w:val="001E3161"/>
    <w:rsid w:val="001E31CC"/>
    <w:rsid w:val="001E3439"/>
    <w:rsid w:val="001E34CF"/>
    <w:rsid w:val="001E3AC1"/>
    <w:rsid w:val="001E3C45"/>
    <w:rsid w:val="001E4244"/>
    <w:rsid w:val="001E4596"/>
    <w:rsid w:val="001E4874"/>
    <w:rsid w:val="001E4AC5"/>
    <w:rsid w:val="001E4CB2"/>
    <w:rsid w:val="001E5024"/>
    <w:rsid w:val="001E5032"/>
    <w:rsid w:val="001E50A2"/>
    <w:rsid w:val="001E55B5"/>
    <w:rsid w:val="001E55C4"/>
    <w:rsid w:val="001E5701"/>
    <w:rsid w:val="001E57A1"/>
    <w:rsid w:val="001E5B12"/>
    <w:rsid w:val="001E64AD"/>
    <w:rsid w:val="001E6516"/>
    <w:rsid w:val="001E6A3D"/>
    <w:rsid w:val="001E6B33"/>
    <w:rsid w:val="001E7218"/>
    <w:rsid w:val="001E7926"/>
    <w:rsid w:val="001E7B6D"/>
    <w:rsid w:val="001E7B8D"/>
    <w:rsid w:val="001E7E93"/>
    <w:rsid w:val="001F02A0"/>
    <w:rsid w:val="001F0873"/>
    <w:rsid w:val="001F0E31"/>
    <w:rsid w:val="001F0EF5"/>
    <w:rsid w:val="001F13A9"/>
    <w:rsid w:val="001F1422"/>
    <w:rsid w:val="001F177D"/>
    <w:rsid w:val="001F1876"/>
    <w:rsid w:val="001F19EC"/>
    <w:rsid w:val="001F1BF0"/>
    <w:rsid w:val="001F24EC"/>
    <w:rsid w:val="001F2514"/>
    <w:rsid w:val="001F2604"/>
    <w:rsid w:val="001F338E"/>
    <w:rsid w:val="001F33B0"/>
    <w:rsid w:val="001F384F"/>
    <w:rsid w:val="001F3DB3"/>
    <w:rsid w:val="001F4319"/>
    <w:rsid w:val="001F442D"/>
    <w:rsid w:val="001F46FA"/>
    <w:rsid w:val="001F4D2F"/>
    <w:rsid w:val="001F4D90"/>
    <w:rsid w:val="001F4E89"/>
    <w:rsid w:val="001F587D"/>
    <w:rsid w:val="001F5BFA"/>
    <w:rsid w:val="001F5CB3"/>
    <w:rsid w:val="001F5EF3"/>
    <w:rsid w:val="001F6A62"/>
    <w:rsid w:val="001F6AD4"/>
    <w:rsid w:val="001F6C9A"/>
    <w:rsid w:val="001F6E7D"/>
    <w:rsid w:val="001F6ED3"/>
    <w:rsid w:val="001F716B"/>
    <w:rsid w:val="001F72FC"/>
    <w:rsid w:val="001F785F"/>
    <w:rsid w:val="001F7E71"/>
    <w:rsid w:val="002000A0"/>
    <w:rsid w:val="00200340"/>
    <w:rsid w:val="00200AD2"/>
    <w:rsid w:val="002015D6"/>
    <w:rsid w:val="00202068"/>
    <w:rsid w:val="0020233E"/>
    <w:rsid w:val="00202985"/>
    <w:rsid w:val="00202CC6"/>
    <w:rsid w:val="002030A7"/>
    <w:rsid w:val="00203924"/>
    <w:rsid w:val="00203B16"/>
    <w:rsid w:val="00203B6A"/>
    <w:rsid w:val="0020412D"/>
    <w:rsid w:val="00204135"/>
    <w:rsid w:val="00204398"/>
    <w:rsid w:val="00204540"/>
    <w:rsid w:val="00204918"/>
    <w:rsid w:val="00204BD9"/>
    <w:rsid w:val="00204D07"/>
    <w:rsid w:val="00204E63"/>
    <w:rsid w:val="00205816"/>
    <w:rsid w:val="00205B1A"/>
    <w:rsid w:val="00205B2A"/>
    <w:rsid w:val="002061C3"/>
    <w:rsid w:val="0020632F"/>
    <w:rsid w:val="0020646F"/>
    <w:rsid w:val="00206921"/>
    <w:rsid w:val="002072DA"/>
    <w:rsid w:val="0020741D"/>
    <w:rsid w:val="00207964"/>
    <w:rsid w:val="00207A92"/>
    <w:rsid w:val="00207BCD"/>
    <w:rsid w:val="00210641"/>
    <w:rsid w:val="00210DB7"/>
    <w:rsid w:val="00211091"/>
    <w:rsid w:val="002111A8"/>
    <w:rsid w:val="0021128F"/>
    <w:rsid w:val="002112ED"/>
    <w:rsid w:val="00211312"/>
    <w:rsid w:val="00211333"/>
    <w:rsid w:val="00211514"/>
    <w:rsid w:val="002118B9"/>
    <w:rsid w:val="002123D1"/>
    <w:rsid w:val="002125A0"/>
    <w:rsid w:val="002126FB"/>
    <w:rsid w:val="002126FC"/>
    <w:rsid w:val="00213013"/>
    <w:rsid w:val="002132D2"/>
    <w:rsid w:val="002133A4"/>
    <w:rsid w:val="00213567"/>
    <w:rsid w:val="00213804"/>
    <w:rsid w:val="00213A2D"/>
    <w:rsid w:val="00213E2B"/>
    <w:rsid w:val="00213FDA"/>
    <w:rsid w:val="00214003"/>
    <w:rsid w:val="00214A92"/>
    <w:rsid w:val="00214FC5"/>
    <w:rsid w:val="00215117"/>
    <w:rsid w:val="002155E1"/>
    <w:rsid w:val="00215E7D"/>
    <w:rsid w:val="0021610D"/>
    <w:rsid w:val="002164E5"/>
    <w:rsid w:val="002165C7"/>
    <w:rsid w:val="002167B9"/>
    <w:rsid w:val="002169A2"/>
    <w:rsid w:val="00216D27"/>
    <w:rsid w:val="00216ED8"/>
    <w:rsid w:val="00216F16"/>
    <w:rsid w:val="0021761F"/>
    <w:rsid w:val="00217799"/>
    <w:rsid w:val="00217BB5"/>
    <w:rsid w:val="00217FEE"/>
    <w:rsid w:val="00220399"/>
    <w:rsid w:val="00220A3D"/>
    <w:rsid w:val="00220AE2"/>
    <w:rsid w:val="00220D8B"/>
    <w:rsid w:val="00221521"/>
    <w:rsid w:val="0022196C"/>
    <w:rsid w:val="0022198B"/>
    <w:rsid w:val="00221A46"/>
    <w:rsid w:val="00221D74"/>
    <w:rsid w:val="00221FE8"/>
    <w:rsid w:val="0022324C"/>
    <w:rsid w:val="002232CE"/>
    <w:rsid w:val="0022347D"/>
    <w:rsid w:val="002236BA"/>
    <w:rsid w:val="00223ED3"/>
    <w:rsid w:val="00223F5D"/>
    <w:rsid w:val="002240AC"/>
    <w:rsid w:val="002240CD"/>
    <w:rsid w:val="00224501"/>
    <w:rsid w:val="0022468B"/>
    <w:rsid w:val="0022529C"/>
    <w:rsid w:val="0022535C"/>
    <w:rsid w:val="0022535E"/>
    <w:rsid w:val="0022554B"/>
    <w:rsid w:val="002256DD"/>
    <w:rsid w:val="002257EC"/>
    <w:rsid w:val="002265FD"/>
    <w:rsid w:val="00226660"/>
    <w:rsid w:val="00226E42"/>
    <w:rsid w:val="00227337"/>
    <w:rsid w:val="00227871"/>
    <w:rsid w:val="00230293"/>
    <w:rsid w:val="00230434"/>
    <w:rsid w:val="002306B1"/>
    <w:rsid w:val="002306CA"/>
    <w:rsid w:val="00230F7B"/>
    <w:rsid w:val="0023115D"/>
    <w:rsid w:val="002316BB"/>
    <w:rsid w:val="002317B8"/>
    <w:rsid w:val="00232440"/>
    <w:rsid w:val="002324A9"/>
    <w:rsid w:val="002324CF"/>
    <w:rsid w:val="00232948"/>
    <w:rsid w:val="00233364"/>
    <w:rsid w:val="002334BC"/>
    <w:rsid w:val="00233B8F"/>
    <w:rsid w:val="00233E5A"/>
    <w:rsid w:val="00233E75"/>
    <w:rsid w:val="00234017"/>
    <w:rsid w:val="002341AB"/>
    <w:rsid w:val="00234BF3"/>
    <w:rsid w:val="00235103"/>
    <w:rsid w:val="00235444"/>
    <w:rsid w:val="00235C0B"/>
    <w:rsid w:val="0023610E"/>
    <w:rsid w:val="002365DB"/>
    <w:rsid w:val="002367BF"/>
    <w:rsid w:val="0023682F"/>
    <w:rsid w:val="002369A4"/>
    <w:rsid w:val="00236B64"/>
    <w:rsid w:val="00236BDE"/>
    <w:rsid w:val="00236D6D"/>
    <w:rsid w:val="002370E2"/>
    <w:rsid w:val="00237361"/>
    <w:rsid w:val="00237D6A"/>
    <w:rsid w:val="0024009D"/>
    <w:rsid w:val="00240132"/>
    <w:rsid w:val="002401EC"/>
    <w:rsid w:val="00240273"/>
    <w:rsid w:val="002403EF"/>
    <w:rsid w:val="002405F5"/>
    <w:rsid w:val="002406AC"/>
    <w:rsid w:val="00240967"/>
    <w:rsid w:val="00240E4E"/>
    <w:rsid w:val="002418C4"/>
    <w:rsid w:val="00241C44"/>
    <w:rsid w:val="00241C77"/>
    <w:rsid w:val="002421A3"/>
    <w:rsid w:val="00242265"/>
    <w:rsid w:val="00242CD2"/>
    <w:rsid w:val="00243148"/>
    <w:rsid w:val="00243215"/>
    <w:rsid w:val="002433DA"/>
    <w:rsid w:val="00243555"/>
    <w:rsid w:val="00243825"/>
    <w:rsid w:val="00243C36"/>
    <w:rsid w:val="00245334"/>
    <w:rsid w:val="00245AD1"/>
    <w:rsid w:val="00245B57"/>
    <w:rsid w:val="00245BFE"/>
    <w:rsid w:val="00245F00"/>
    <w:rsid w:val="00245F02"/>
    <w:rsid w:val="002462C9"/>
    <w:rsid w:val="002469D4"/>
    <w:rsid w:val="002469DD"/>
    <w:rsid w:val="00246A5A"/>
    <w:rsid w:val="00246BDA"/>
    <w:rsid w:val="00246CFF"/>
    <w:rsid w:val="00247871"/>
    <w:rsid w:val="002503C2"/>
    <w:rsid w:val="002505D9"/>
    <w:rsid w:val="00250AE9"/>
    <w:rsid w:val="00250EC0"/>
    <w:rsid w:val="00251121"/>
    <w:rsid w:val="00251362"/>
    <w:rsid w:val="002513CF"/>
    <w:rsid w:val="002513E4"/>
    <w:rsid w:val="00251A30"/>
    <w:rsid w:val="00251F29"/>
    <w:rsid w:val="00251F96"/>
    <w:rsid w:val="0025221B"/>
    <w:rsid w:val="00252446"/>
    <w:rsid w:val="002525F6"/>
    <w:rsid w:val="00252609"/>
    <w:rsid w:val="00252BFF"/>
    <w:rsid w:val="00252CC5"/>
    <w:rsid w:val="00253480"/>
    <w:rsid w:val="00253DAC"/>
    <w:rsid w:val="00253FEB"/>
    <w:rsid w:val="002540C8"/>
    <w:rsid w:val="002541EE"/>
    <w:rsid w:val="00254292"/>
    <w:rsid w:val="0025447C"/>
    <w:rsid w:val="00254A07"/>
    <w:rsid w:val="00254A89"/>
    <w:rsid w:val="00254CD9"/>
    <w:rsid w:val="0025525B"/>
    <w:rsid w:val="0025558C"/>
    <w:rsid w:val="00255998"/>
    <w:rsid w:val="00255AFC"/>
    <w:rsid w:val="00255DE6"/>
    <w:rsid w:val="00255E1A"/>
    <w:rsid w:val="00256516"/>
    <w:rsid w:val="00256878"/>
    <w:rsid w:val="002570B0"/>
    <w:rsid w:val="002572FF"/>
    <w:rsid w:val="00257CC3"/>
    <w:rsid w:val="00260453"/>
    <w:rsid w:val="0026048B"/>
    <w:rsid w:val="00260737"/>
    <w:rsid w:val="002608A3"/>
    <w:rsid w:val="002608E5"/>
    <w:rsid w:val="00260906"/>
    <w:rsid w:val="00260C60"/>
    <w:rsid w:val="00260F47"/>
    <w:rsid w:val="00260FF0"/>
    <w:rsid w:val="0026178B"/>
    <w:rsid w:val="00261A25"/>
    <w:rsid w:val="00261D00"/>
    <w:rsid w:val="00261EB4"/>
    <w:rsid w:val="002620B2"/>
    <w:rsid w:val="00262459"/>
    <w:rsid w:val="002625D2"/>
    <w:rsid w:val="002625F0"/>
    <w:rsid w:val="002626BE"/>
    <w:rsid w:val="00262E3A"/>
    <w:rsid w:val="00262F2C"/>
    <w:rsid w:val="0026310A"/>
    <w:rsid w:val="0026333B"/>
    <w:rsid w:val="0026359C"/>
    <w:rsid w:val="00263920"/>
    <w:rsid w:val="0026406E"/>
    <w:rsid w:val="00264099"/>
    <w:rsid w:val="00264108"/>
    <w:rsid w:val="0026473F"/>
    <w:rsid w:val="002647DF"/>
    <w:rsid w:val="00264B52"/>
    <w:rsid w:val="00264D97"/>
    <w:rsid w:val="00264F6B"/>
    <w:rsid w:val="00265159"/>
    <w:rsid w:val="002656B0"/>
    <w:rsid w:val="002656FB"/>
    <w:rsid w:val="00265748"/>
    <w:rsid w:val="002659CA"/>
    <w:rsid w:val="002659DA"/>
    <w:rsid w:val="00265E0A"/>
    <w:rsid w:val="00266688"/>
    <w:rsid w:val="0026685D"/>
    <w:rsid w:val="002668CD"/>
    <w:rsid w:val="002669C5"/>
    <w:rsid w:val="00266D2B"/>
    <w:rsid w:val="00267527"/>
    <w:rsid w:val="002678B8"/>
    <w:rsid w:val="00267A45"/>
    <w:rsid w:val="002702B1"/>
    <w:rsid w:val="00270388"/>
    <w:rsid w:val="002703AC"/>
    <w:rsid w:val="002704C5"/>
    <w:rsid w:val="00270AFF"/>
    <w:rsid w:val="00271E1D"/>
    <w:rsid w:val="00271E36"/>
    <w:rsid w:val="002720FC"/>
    <w:rsid w:val="0027227B"/>
    <w:rsid w:val="00272313"/>
    <w:rsid w:val="00272442"/>
    <w:rsid w:val="00272571"/>
    <w:rsid w:val="002725B9"/>
    <w:rsid w:val="002732F9"/>
    <w:rsid w:val="002745B5"/>
    <w:rsid w:val="00274640"/>
    <w:rsid w:val="00274C0D"/>
    <w:rsid w:val="00274E84"/>
    <w:rsid w:val="0027505A"/>
    <w:rsid w:val="00275208"/>
    <w:rsid w:val="00275603"/>
    <w:rsid w:val="00275AD4"/>
    <w:rsid w:val="00275DAE"/>
    <w:rsid w:val="00275DB0"/>
    <w:rsid w:val="00275DBD"/>
    <w:rsid w:val="00275F08"/>
    <w:rsid w:val="0027616E"/>
    <w:rsid w:val="00276191"/>
    <w:rsid w:val="002769A2"/>
    <w:rsid w:val="00276B2A"/>
    <w:rsid w:val="00276DE1"/>
    <w:rsid w:val="00276DE9"/>
    <w:rsid w:val="00276E22"/>
    <w:rsid w:val="002779D5"/>
    <w:rsid w:val="00277FA3"/>
    <w:rsid w:val="00280317"/>
    <w:rsid w:val="00281069"/>
    <w:rsid w:val="00281126"/>
    <w:rsid w:val="00281302"/>
    <w:rsid w:val="00281612"/>
    <w:rsid w:val="002816D2"/>
    <w:rsid w:val="002817C0"/>
    <w:rsid w:val="00281AFF"/>
    <w:rsid w:val="0028209F"/>
    <w:rsid w:val="0028247F"/>
    <w:rsid w:val="00282696"/>
    <w:rsid w:val="00283089"/>
    <w:rsid w:val="00283153"/>
    <w:rsid w:val="00283253"/>
    <w:rsid w:val="00283802"/>
    <w:rsid w:val="00283F03"/>
    <w:rsid w:val="00283F57"/>
    <w:rsid w:val="00283F70"/>
    <w:rsid w:val="00284603"/>
    <w:rsid w:val="002848AD"/>
    <w:rsid w:val="0028498F"/>
    <w:rsid w:val="00284EB5"/>
    <w:rsid w:val="0028528C"/>
    <w:rsid w:val="00285779"/>
    <w:rsid w:val="0028580B"/>
    <w:rsid w:val="00285AE7"/>
    <w:rsid w:val="00285F33"/>
    <w:rsid w:val="002861CB"/>
    <w:rsid w:val="002862F5"/>
    <w:rsid w:val="002865AA"/>
    <w:rsid w:val="002867E8"/>
    <w:rsid w:val="00286A82"/>
    <w:rsid w:val="00286B8C"/>
    <w:rsid w:val="002870D6"/>
    <w:rsid w:val="00287DEC"/>
    <w:rsid w:val="00290DAB"/>
    <w:rsid w:val="00290FFC"/>
    <w:rsid w:val="00291555"/>
    <w:rsid w:val="00291BF4"/>
    <w:rsid w:val="002923B9"/>
    <w:rsid w:val="00292841"/>
    <w:rsid w:val="0029287F"/>
    <w:rsid w:val="002928F1"/>
    <w:rsid w:val="002934CA"/>
    <w:rsid w:val="00293D95"/>
    <w:rsid w:val="00293FA0"/>
    <w:rsid w:val="00294384"/>
    <w:rsid w:val="002949DC"/>
    <w:rsid w:val="00294B6B"/>
    <w:rsid w:val="00294F3E"/>
    <w:rsid w:val="00295152"/>
    <w:rsid w:val="0029548B"/>
    <w:rsid w:val="00295B00"/>
    <w:rsid w:val="00296562"/>
    <w:rsid w:val="00296A7C"/>
    <w:rsid w:val="00296C0E"/>
    <w:rsid w:val="00297098"/>
    <w:rsid w:val="00297129"/>
    <w:rsid w:val="0029723A"/>
    <w:rsid w:val="002972C1"/>
    <w:rsid w:val="00297385"/>
    <w:rsid w:val="002976DD"/>
    <w:rsid w:val="002977E4"/>
    <w:rsid w:val="002A0080"/>
    <w:rsid w:val="002A033A"/>
    <w:rsid w:val="002A03D8"/>
    <w:rsid w:val="002A07D3"/>
    <w:rsid w:val="002A0858"/>
    <w:rsid w:val="002A09FB"/>
    <w:rsid w:val="002A1CBD"/>
    <w:rsid w:val="002A2259"/>
    <w:rsid w:val="002A2324"/>
    <w:rsid w:val="002A285C"/>
    <w:rsid w:val="002A2F0C"/>
    <w:rsid w:val="002A31F6"/>
    <w:rsid w:val="002A3584"/>
    <w:rsid w:val="002A35A6"/>
    <w:rsid w:val="002A3798"/>
    <w:rsid w:val="002A3827"/>
    <w:rsid w:val="002A3984"/>
    <w:rsid w:val="002A3C35"/>
    <w:rsid w:val="002A3E11"/>
    <w:rsid w:val="002A4045"/>
    <w:rsid w:val="002A4496"/>
    <w:rsid w:val="002A451D"/>
    <w:rsid w:val="002A45B7"/>
    <w:rsid w:val="002A5006"/>
    <w:rsid w:val="002A51F5"/>
    <w:rsid w:val="002A5200"/>
    <w:rsid w:val="002A57DB"/>
    <w:rsid w:val="002A586A"/>
    <w:rsid w:val="002A5891"/>
    <w:rsid w:val="002A5A52"/>
    <w:rsid w:val="002A5A84"/>
    <w:rsid w:val="002A5EA0"/>
    <w:rsid w:val="002A61DD"/>
    <w:rsid w:val="002A6628"/>
    <w:rsid w:val="002A6E30"/>
    <w:rsid w:val="002A773B"/>
    <w:rsid w:val="002A7FEB"/>
    <w:rsid w:val="002B009A"/>
    <w:rsid w:val="002B00FF"/>
    <w:rsid w:val="002B04CB"/>
    <w:rsid w:val="002B08C5"/>
    <w:rsid w:val="002B0CEF"/>
    <w:rsid w:val="002B107F"/>
    <w:rsid w:val="002B1644"/>
    <w:rsid w:val="002B193C"/>
    <w:rsid w:val="002B1F20"/>
    <w:rsid w:val="002B243C"/>
    <w:rsid w:val="002B2665"/>
    <w:rsid w:val="002B28C4"/>
    <w:rsid w:val="002B29B9"/>
    <w:rsid w:val="002B29BB"/>
    <w:rsid w:val="002B2B7C"/>
    <w:rsid w:val="002B2BFB"/>
    <w:rsid w:val="002B34DC"/>
    <w:rsid w:val="002B37D5"/>
    <w:rsid w:val="002B3955"/>
    <w:rsid w:val="002B3BA2"/>
    <w:rsid w:val="002B3C14"/>
    <w:rsid w:val="002B3D2C"/>
    <w:rsid w:val="002B3DFF"/>
    <w:rsid w:val="002B4C51"/>
    <w:rsid w:val="002B53CD"/>
    <w:rsid w:val="002B5753"/>
    <w:rsid w:val="002B5767"/>
    <w:rsid w:val="002B5A20"/>
    <w:rsid w:val="002B5C2B"/>
    <w:rsid w:val="002B5ED4"/>
    <w:rsid w:val="002B5F00"/>
    <w:rsid w:val="002B6274"/>
    <w:rsid w:val="002B69FE"/>
    <w:rsid w:val="002B6A50"/>
    <w:rsid w:val="002B705F"/>
    <w:rsid w:val="002B7629"/>
    <w:rsid w:val="002B7793"/>
    <w:rsid w:val="002B789E"/>
    <w:rsid w:val="002C013A"/>
    <w:rsid w:val="002C08A8"/>
    <w:rsid w:val="002C0A47"/>
    <w:rsid w:val="002C0AC1"/>
    <w:rsid w:val="002C0CEC"/>
    <w:rsid w:val="002C0DD2"/>
    <w:rsid w:val="002C0FB1"/>
    <w:rsid w:val="002C0FD1"/>
    <w:rsid w:val="002C1142"/>
    <w:rsid w:val="002C18E1"/>
    <w:rsid w:val="002C1B3C"/>
    <w:rsid w:val="002C24E0"/>
    <w:rsid w:val="002C289F"/>
    <w:rsid w:val="002C2F80"/>
    <w:rsid w:val="002C30C5"/>
    <w:rsid w:val="002C319F"/>
    <w:rsid w:val="002C32A7"/>
    <w:rsid w:val="002C3355"/>
    <w:rsid w:val="002C34FD"/>
    <w:rsid w:val="002C41B9"/>
    <w:rsid w:val="002C4217"/>
    <w:rsid w:val="002C4BF7"/>
    <w:rsid w:val="002C4F1D"/>
    <w:rsid w:val="002C5DA5"/>
    <w:rsid w:val="002C5FF5"/>
    <w:rsid w:val="002C69EF"/>
    <w:rsid w:val="002C6BC0"/>
    <w:rsid w:val="002C6BCB"/>
    <w:rsid w:val="002C6EAF"/>
    <w:rsid w:val="002C7056"/>
    <w:rsid w:val="002C706B"/>
    <w:rsid w:val="002C7829"/>
    <w:rsid w:val="002C7862"/>
    <w:rsid w:val="002C7C60"/>
    <w:rsid w:val="002D0339"/>
    <w:rsid w:val="002D0ACB"/>
    <w:rsid w:val="002D13A6"/>
    <w:rsid w:val="002D1463"/>
    <w:rsid w:val="002D1835"/>
    <w:rsid w:val="002D1C08"/>
    <w:rsid w:val="002D1D62"/>
    <w:rsid w:val="002D1DEB"/>
    <w:rsid w:val="002D1E0F"/>
    <w:rsid w:val="002D1F84"/>
    <w:rsid w:val="002D209A"/>
    <w:rsid w:val="002D2268"/>
    <w:rsid w:val="002D2485"/>
    <w:rsid w:val="002D2BE6"/>
    <w:rsid w:val="002D2CBF"/>
    <w:rsid w:val="002D2E56"/>
    <w:rsid w:val="002D2ECD"/>
    <w:rsid w:val="002D2EDE"/>
    <w:rsid w:val="002D3E0A"/>
    <w:rsid w:val="002D41C2"/>
    <w:rsid w:val="002D4493"/>
    <w:rsid w:val="002D4628"/>
    <w:rsid w:val="002D47BC"/>
    <w:rsid w:val="002D47D1"/>
    <w:rsid w:val="002D4ADC"/>
    <w:rsid w:val="002D4E9E"/>
    <w:rsid w:val="002D50F4"/>
    <w:rsid w:val="002D5407"/>
    <w:rsid w:val="002D5595"/>
    <w:rsid w:val="002D565C"/>
    <w:rsid w:val="002D568A"/>
    <w:rsid w:val="002D5A81"/>
    <w:rsid w:val="002D5D50"/>
    <w:rsid w:val="002D5D58"/>
    <w:rsid w:val="002D65F7"/>
    <w:rsid w:val="002D6E21"/>
    <w:rsid w:val="002D73A4"/>
    <w:rsid w:val="002D79B4"/>
    <w:rsid w:val="002D7C67"/>
    <w:rsid w:val="002D7C97"/>
    <w:rsid w:val="002E0C5B"/>
    <w:rsid w:val="002E1235"/>
    <w:rsid w:val="002E1711"/>
    <w:rsid w:val="002E1951"/>
    <w:rsid w:val="002E2863"/>
    <w:rsid w:val="002E2939"/>
    <w:rsid w:val="002E29AD"/>
    <w:rsid w:val="002E2E55"/>
    <w:rsid w:val="002E30F6"/>
    <w:rsid w:val="002E31CB"/>
    <w:rsid w:val="002E3E2C"/>
    <w:rsid w:val="002E4308"/>
    <w:rsid w:val="002E4702"/>
    <w:rsid w:val="002E48A6"/>
    <w:rsid w:val="002E4C68"/>
    <w:rsid w:val="002E4D3D"/>
    <w:rsid w:val="002E50B7"/>
    <w:rsid w:val="002E50D2"/>
    <w:rsid w:val="002E5AFA"/>
    <w:rsid w:val="002E5B6A"/>
    <w:rsid w:val="002E5D72"/>
    <w:rsid w:val="002E60B6"/>
    <w:rsid w:val="002E6C18"/>
    <w:rsid w:val="002E6CD4"/>
    <w:rsid w:val="002E6FA8"/>
    <w:rsid w:val="002E7CA0"/>
    <w:rsid w:val="002F0073"/>
    <w:rsid w:val="002F0291"/>
    <w:rsid w:val="002F041F"/>
    <w:rsid w:val="002F0549"/>
    <w:rsid w:val="002F0610"/>
    <w:rsid w:val="002F079D"/>
    <w:rsid w:val="002F0A33"/>
    <w:rsid w:val="002F0A92"/>
    <w:rsid w:val="002F0C0B"/>
    <w:rsid w:val="002F10C8"/>
    <w:rsid w:val="002F1558"/>
    <w:rsid w:val="002F16B3"/>
    <w:rsid w:val="002F1700"/>
    <w:rsid w:val="002F1878"/>
    <w:rsid w:val="002F2032"/>
    <w:rsid w:val="002F258E"/>
    <w:rsid w:val="002F25BE"/>
    <w:rsid w:val="002F263E"/>
    <w:rsid w:val="002F28C0"/>
    <w:rsid w:val="002F2959"/>
    <w:rsid w:val="002F2B5C"/>
    <w:rsid w:val="002F2B5F"/>
    <w:rsid w:val="002F2E19"/>
    <w:rsid w:val="002F2FA3"/>
    <w:rsid w:val="002F3524"/>
    <w:rsid w:val="002F409C"/>
    <w:rsid w:val="002F410F"/>
    <w:rsid w:val="002F43CD"/>
    <w:rsid w:val="002F49AB"/>
    <w:rsid w:val="002F4C16"/>
    <w:rsid w:val="002F5290"/>
    <w:rsid w:val="002F5562"/>
    <w:rsid w:val="002F575F"/>
    <w:rsid w:val="002F5A8F"/>
    <w:rsid w:val="002F5C8A"/>
    <w:rsid w:val="002F5E4A"/>
    <w:rsid w:val="002F60F9"/>
    <w:rsid w:val="002F6174"/>
    <w:rsid w:val="002F63A5"/>
    <w:rsid w:val="002F65BD"/>
    <w:rsid w:val="002F66FB"/>
    <w:rsid w:val="002F6839"/>
    <w:rsid w:val="002F6A2E"/>
    <w:rsid w:val="002F6EA1"/>
    <w:rsid w:val="002F77B0"/>
    <w:rsid w:val="002F7970"/>
    <w:rsid w:val="002F79BB"/>
    <w:rsid w:val="0030014F"/>
    <w:rsid w:val="003001C1"/>
    <w:rsid w:val="00300239"/>
    <w:rsid w:val="0030032A"/>
    <w:rsid w:val="003004E3"/>
    <w:rsid w:val="0030092F"/>
    <w:rsid w:val="003009EE"/>
    <w:rsid w:val="00300AAA"/>
    <w:rsid w:val="00300BA8"/>
    <w:rsid w:val="00300D68"/>
    <w:rsid w:val="00301291"/>
    <w:rsid w:val="003012C2"/>
    <w:rsid w:val="00301882"/>
    <w:rsid w:val="00302252"/>
    <w:rsid w:val="0030263B"/>
    <w:rsid w:val="00302787"/>
    <w:rsid w:val="003027EE"/>
    <w:rsid w:val="00302997"/>
    <w:rsid w:val="00302C82"/>
    <w:rsid w:val="00302CF2"/>
    <w:rsid w:val="00302D32"/>
    <w:rsid w:val="00302E3A"/>
    <w:rsid w:val="003036EF"/>
    <w:rsid w:val="00303BB3"/>
    <w:rsid w:val="00303CAE"/>
    <w:rsid w:val="00303D43"/>
    <w:rsid w:val="00303E01"/>
    <w:rsid w:val="00303EF7"/>
    <w:rsid w:val="003044A0"/>
    <w:rsid w:val="0030490C"/>
    <w:rsid w:val="00304A70"/>
    <w:rsid w:val="00305B62"/>
    <w:rsid w:val="00305FED"/>
    <w:rsid w:val="003060AD"/>
    <w:rsid w:val="00306220"/>
    <w:rsid w:val="00307AF6"/>
    <w:rsid w:val="00307DCC"/>
    <w:rsid w:val="00310631"/>
    <w:rsid w:val="00310D55"/>
    <w:rsid w:val="00310EF2"/>
    <w:rsid w:val="00311445"/>
    <w:rsid w:val="003117D2"/>
    <w:rsid w:val="0031180F"/>
    <w:rsid w:val="00311C88"/>
    <w:rsid w:val="00312467"/>
    <w:rsid w:val="0031248C"/>
    <w:rsid w:val="003127D3"/>
    <w:rsid w:val="00312C8B"/>
    <w:rsid w:val="00312C8C"/>
    <w:rsid w:val="0031302D"/>
    <w:rsid w:val="003130BA"/>
    <w:rsid w:val="003130FE"/>
    <w:rsid w:val="0031324B"/>
    <w:rsid w:val="00313E10"/>
    <w:rsid w:val="00313EA4"/>
    <w:rsid w:val="00313F49"/>
    <w:rsid w:val="003148F8"/>
    <w:rsid w:val="00314B94"/>
    <w:rsid w:val="00314C3B"/>
    <w:rsid w:val="00315242"/>
    <w:rsid w:val="00315793"/>
    <w:rsid w:val="003158AB"/>
    <w:rsid w:val="00315935"/>
    <w:rsid w:val="00315B44"/>
    <w:rsid w:val="00315BEB"/>
    <w:rsid w:val="0031600C"/>
    <w:rsid w:val="003166DC"/>
    <w:rsid w:val="00316753"/>
    <w:rsid w:val="00316AA5"/>
    <w:rsid w:val="00317048"/>
    <w:rsid w:val="003173B6"/>
    <w:rsid w:val="00317926"/>
    <w:rsid w:val="00317987"/>
    <w:rsid w:val="00317B25"/>
    <w:rsid w:val="00317D2A"/>
    <w:rsid w:val="00317F94"/>
    <w:rsid w:val="00320025"/>
    <w:rsid w:val="0032006A"/>
    <w:rsid w:val="00320579"/>
    <w:rsid w:val="0032061E"/>
    <w:rsid w:val="003209A0"/>
    <w:rsid w:val="00320BF2"/>
    <w:rsid w:val="00320EB6"/>
    <w:rsid w:val="0032119F"/>
    <w:rsid w:val="00321BB0"/>
    <w:rsid w:val="00321D22"/>
    <w:rsid w:val="00321DAA"/>
    <w:rsid w:val="0032243B"/>
    <w:rsid w:val="003231BD"/>
    <w:rsid w:val="003234D1"/>
    <w:rsid w:val="00323501"/>
    <w:rsid w:val="00323720"/>
    <w:rsid w:val="003237E9"/>
    <w:rsid w:val="00323879"/>
    <w:rsid w:val="003238A0"/>
    <w:rsid w:val="00323D16"/>
    <w:rsid w:val="00323E7F"/>
    <w:rsid w:val="00323EA3"/>
    <w:rsid w:val="00324025"/>
    <w:rsid w:val="003244AB"/>
    <w:rsid w:val="003245A6"/>
    <w:rsid w:val="003247B9"/>
    <w:rsid w:val="00324CF1"/>
    <w:rsid w:val="00324DB7"/>
    <w:rsid w:val="00325034"/>
    <w:rsid w:val="00325068"/>
    <w:rsid w:val="0032543D"/>
    <w:rsid w:val="003259B4"/>
    <w:rsid w:val="00325B27"/>
    <w:rsid w:val="00325F15"/>
    <w:rsid w:val="00325FCD"/>
    <w:rsid w:val="00325FE7"/>
    <w:rsid w:val="003260CB"/>
    <w:rsid w:val="003262DC"/>
    <w:rsid w:val="003264BC"/>
    <w:rsid w:val="0032692F"/>
    <w:rsid w:val="00326B24"/>
    <w:rsid w:val="00326BC7"/>
    <w:rsid w:val="00326C6D"/>
    <w:rsid w:val="00327187"/>
    <w:rsid w:val="00327576"/>
    <w:rsid w:val="00327A8B"/>
    <w:rsid w:val="00327AAD"/>
    <w:rsid w:val="00327C63"/>
    <w:rsid w:val="00327D94"/>
    <w:rsid w:val="00330058"/>
    <w:rsid w:val="00330300"/>
    <w:rsid w:val="00330970"/>
    <w:rsid w:val="00330C71"/>
    <w:rsid w:val="00330EA1"/>
    <w:rsid w:val="00330FCC"/>
    <w:rsid w:val="0033136A"/>
    <w:rsid w:val="00331F97"/>
    <w:rsid w:val="00332178"/>
    <w:rsid w:val="0033238C"/>
    <w:rsid w:val="00332885"/>
    <w:rsid w:val="00333149"/>
    <w:rsid w:val="00334088"/>
    <w:rsid w:val="00334347"/>
    <w:rsid w:val="003343A2"/>
    <w:rsid w:val="00334547"/>
    <w:rsid w:val="00334616"/>
    <w:rsid w:val="00334697"/>
    <w:rsid w:val="00334932"/>
    <w:rsid w:val="00334C50"/>
    <w:rsid w:val="00334E0C"/>
    <w:rsid w:val="00335838"/>
    <w:rsid w:val="00335BFB"/>
    <w:rsid w:val="00335D2F"/>
    <w:rsid w:val="003360BD"/>
    <w:rsid w:val="003360FD"/>
    <w:rsid w:val="00336877"/>
    <w:rsid w:val="0033694F"/>
    <w:rsid w:val="00336B03"/>
    <w:rsid w:val="00336CC2"/>
    <w:rsid w:val="00337212"/>
    <w:rsid w:val="0033758B"/>
    <w:rsid w:val="00337EB2"/>
    <w:rsid w:val="00340AA9"/>
    <w:rsid w:val="00340B23"/>
    <w:rsid w:val="00341265"/>
    <w:rsid w:val="003413A2"/>
    <w:rsid w:val="00341456"/>
    <w:rsid w:val="0034183B"/>
    <w:rsid w:val="00341F71"/>
    <w:rsid w:val="00342004"/>
    <w:rsid w:val="00342247"/>
    <w:rsid w:val="0034225A"/>
    <w:rsid w:val="003423D9"/>
    <w:rsid w:val="00342744"/>
    <w:rsid w:val="00342AA3"/>
    <w:rsid w:val="00342C60"/>
    <w:rsid w:val="00342E9E"/>
    <w:rsid w:val="00343180"/>
    <w:rsid w:val="00343473"/>
    <w:rsid w:val="003437D4"/>
    <w:rsid w:val="0034386A"/>
    <w:rsid w:val="00343AA2"/>
    <w:rsid w:val="00343B94"/>
    <w:rsid w:val="00344219"/>
    <w:rsid w:val="003446BE"/>
    <w:rsid w:val="00344954"/>
    <w:rsid w:val="00344C9A"/>
    <w:rsid w:val="00344F99"/>
    <w:rsid w:val="00345D5B"/>
    <w:rsid w:val="00346069"/>
    <w:rsid w:val="00346589"/>
    <w:rsid w:val="00346805"/>
    <w:rsid w:val="00346C75"/>
    <w:rsid w:val="003478B0"/>
    <w:rsid w:val="00347AF4"/>
    <w:rsid w:val="00347DA5"/>
    <w:rsid w:val="003501DD"/>
    <w:rsid w:val="00350458"/>
    <w:rsid w:val="00350C85"/>
    <w:rsid w:val="00350D30"/>
    <w:rsid w:val="003512AF"/>
    <w:rsid w:val="003517F9"/>
    <w:rsid w:val="00351C3C"/>
    <w:rsid w:val="00351C7F"/>
    <w:rsid w:val="00351FAE"/>
    <w:rsid w:val="0035236D"/>
    <w:rsid w:val="00352FC0"/>
    <w:rsid w:val="003536C9"/>
    <w:rsid w:val="00353938"/>
    <w:rsid w:val="003539B9"/>
    <w:rsid w:val="00354209"/>
    <w:rsid w:val="00354376"/>
    <w:rsid w:val="003544A2"/>
    <w:rsid w:val="00354787"/>
    <w:rsid w:val="00354962"/>
    <w:rsid w:val="00354BD7"/>
    <w:rsid w:val="00354E24"/>
    <w:rsid w:val="00354EB5"/>
    <w:rsid w:val="00355C95"/>
    <w:rsid w:val="003562AD"/>
    <w:rsid w:val="003562FE"/>
    <w:rsid w:val="0035643D"/>
    <w:rsid w:val="00356517"/>
    <w:rsid w:val="00356A35"/>
    <w:rsid w:val="00356B11"/>
    <w:rsid w:val="00356B25"/>
    <w:rsid w:val="00356D14"/>
    <w:rsid w:val="00356EE7"/>
    <w:rsid w:val="003574CC"/>
    <w:rsid w:val="00357B2E"/>
    <w:rsid w:val="00357F8F"/>
    <w:rsid w:val="00361115"/>
    <w:rsid w:val="003613FE"/>
    <w:rsid w:val="0036168C"/>
    <w:rsid w:val="00361704"/>
    <w:rsid w:val="00361D2B"/>
    <w:rsid w:val="0036227B"/>
    <w:rsid w:val="0036242B"/>
    <w:rsid w:val="00362906"/>
    <w:rsid w:val="00362AA5"/>
    <w:rsid w:val="00363590"/>
    <w:rsid w:val="0036388A"/>
    <w:rsid w:val="00363AC6"/>
    <w:rsid w:val="00363EF3"/>
    <w:rsid w:val="00363EFE"/>
    <w:rsid w:val="00363F3D"/>
    <w:rsid w:val="00363FB4"/>
    <w:rsid w:val="0036504C"/>
    <w:rsid w:val="00365462"/>
    <w:rsid w:val="00365583"/>
    <w:rsid w:val="00365F09"/>
    <w:rsid w:val="00366462"/>
    <w:rsid w:val="00366780"/>
    <w:rsid w:val="00367306"/>
    <w:rsid w:val="003673A6"/>
    <w:rsid w:val="0036780F"/>
    <w:rsid w:val="00367815"/>
    <w:rsid w:val="00367B29"/>
    <w:rsid w:val="00367D95"/>
    <w:rsid w:val="00367FB9"/>
    <w:rsid w:val="00370375"/>
    <w:rsid w:val="0037091D"/>
    <w:rsid w:val="00370C21"/>
    <w:rsid w:val="00370F13"/>
    <w:rsid w:val="00370F83"/>
    <w:rsid w:val="0037114B"/>
    <w:rsid w:val="003717DF"/>
    <w:rsid w:val="0037197C"/>
    <w:rsid w:val="00371A75"/>
    <w:rsid w:val="0037250F"/>
    <w:rsid w:val="003725C8"/>
    <w:rsid w:val="00372647"/>
    <w:rsid w:val="0037270C"/>
    <w:rsid w:val="0037272E"/>
    <w:rsid w:val="00372AF6"/>
    <w:rsid w:val="00373194"/>
    <w:rsid w:val="00373DB4"/>
    <w:rsid w:val="00374479"/>
    <w:rsid w:val="00374558"/>
    <w:rsid w:val="00374598"/>
    <w:rsid w:val="0037519D"/>
    <w:rsid w:val="003752B2"/>
    <w:rsid w:val="00375320"/>
    <w:rsid w:val="00375B25"/>
    <w:rsid w:val="00375C79"/>
    <w:rsid w:val="00375E36"/>
    <w:rsid w:val="003762A1"/>
    <w:rsid w:val="00376BA1"/>
    <w:rsid w:val="00376E16"/>
    <w:rsid w:val="00377399"/>
    <w:rsid w:val="00377840"/>
    <w:rsid w:val="00377843"/>
    <w:rsid w:val="00380FF0"/>
    <w:rsid w:val="00381265"/>
    <w:rsid w:val="0038167D"/>
    <w:rsid w:val="00381C28"/>
    <w:rsid w:val="00381D76"/>
    <w:rsid w:val="00382C92"/>
    <w:rsid w:val="00382CCF"/>
    <w:rsid w:val="00382D61"/>
    <w:rsid w:val="0038319B"/>
    <w:rsid w:val="003832CC"/>
    <w:rsid w:val="003837CC"/>
    <w:rsid w:val="00383CE8"/>
    <w:rsid w:val="00383CE9"/>
    <w:rsid w:val="00383DF7"/>
    <w:rsid w:val="00384004"/>
    <w:rsid w:val="00384240"/>
    <w:rsid w:val="003845F7"/>
    <w:rsid w:val="003849E1"/>
    <w:rsid w:val="00384CC3"/>
    <w:rsid w:val="003850DA"/>
    <w:rsid w:val="00385218"/>
    <w:rsid w:val="00385372"/>
    <w:rsid w:val="00385A73"/>
    <w:rsid w:val="00385F81"/>
    <w:rsid w:val="003865C1"/>
    <w:rsid w:val="00386AC1"/>
    <w:rsid w:val="00386C7D"/>
    <w:rsid w:val="003871FB"/>
    <w:rsid w:val="0038779C"/>
    <w:rsid w:val="00387F81"/>
    <w:rsid w:val="00387F87"/>
    <w:rsid w:val="00390229"/>
    <w:rsid w:val="003903B4"/>
    <w:rsid w:val="0039081D"/>
    <w:rsid w:val="00390A9C"/>
    <w:rsid w:val="00391402"/>
    <w:rsid w:val="00391874"/>
    <w:rsid w:val="00391B04"/>
    <w:rsid w:val="00391C34"/>
    <w:rsid w:val="00391F08"/>
    <w:rsid w:val="0039220C"/>
    <w:rsid w:val="00392310"/>
    <w:rsid w:val="00392377"/>
    <w:rsid w:val="003924CE"/>
    <w:rsid w:val="0039265F"/>
    <w:rsid w:val="0039274B"/>
    <w:rsid w:val="003928DD"/>
    <w:rsid w:val="00392E5E"/>
    <w:rsid w:val="00392F30"/>
    <w:rsid w:val="0039308D"/>
    <w:rsid w:val="003931B1"/>
    <w:rsid w:val="003932F9"/>
    <w:rsid w:val="00393318"/>
    <w:rsid w:val="00393341"/>
    <w:rsid w:val="00393634"/>
    <w:rsid w:val="0039385B"/>
    <w:rsid w:val="00393CC1"/>
    <w:rsid w:val="00393E99"/>
    <w:rsid w:val="00394076"/>
    <w:rsid w:val="003945F8"/>
    <w:rsid w:val="00394703"/>
    <w:rsid w:val="0039495E"/>
    <w:rsid w:val="00394F51"/>
    <w:rsid w:val="00395D31"/>
    <w:rsid w:val="00396089"/>
    <w:rsid w:val="00396575"/>
    <w:rsid w:val="00396A06"/>
    <w:rsid w:val="00397934"/>
    <w:rsid w:val="00397B17"/>
    <w:rsid w:val="00397B74"/>
    <w:rsid w:val="00397E37"/>
    <w:rsid w:val="003A0400"/>
    <w:rsid w:val="003A0420"/>
    <w:rsid w:val="003A0631"/>
    <w:rsid w:val="003A08AD"/>
    <w:rsid w:val="003A0E65"/>
    <w:rsid w:val="003A13AD"/>
    <w:rsid w:val="003A1417"/>
    <w:rsid w:val="003A1EBC"/>
    <w:rsid w:val="003A1FC3"/>
    <w:rsid w:val="003A22A3"/>
    <w:rsid w:val="003A237A"/>
    <w:rsid w:val="003A25ED"/>
    <w:rsid w:val="003A278E"/>
    <w:rsid w:val="003A28B0"/>
    <w:rsid w:val="003A2B2E"/>
    <w:rsid w:val="003A2CC3"/>
    <w:rsid w:val="003A3079"/>
    <w:rsid w:val="003A3120"/>
    <w:rsid w:val="003A31FB"/>
    <w:rsid w:val="003A354E"/>
    <w:rsid w:val="003A469A"/>
    <w:rsid w:val="003A4A3A"/>
    <w:rsid w:val="003A512F"/>
    <w:rsid w:val="003A5540"/>
    <w:rsid w:val="003A5ADF"/>
    <w:rsid w:val="003A5B0E"/>
    <w:rsid w:val="003A5EFE"/>
    <w:rsid w:val="003A5F35"/>
    <w:rsid w:val="003A60A5"/>
    <w:rsid w:val="003A626A"/>
    <w:rsid w:val="003A62EB"/>
    <w:rsid w:val="003A644F"/>
    <w:rsid w:val="003A64DA"/>
    <w:rsid w:val="003A65F9"/>
    <w:rsid w:val="003A6746"/>
    <w:rsid w:val="003A6E07"/>
    <w:rsid w:val="003A7051"/>
    <w:rsid w:val="003A76B2"/>
    <w:rsid w:val="003A77EB"/>
    <w:rsid w:val="003A7FCC"/>
    <w:rsid w:val="003B029A"/>
    <w:rsid w:val="003B0311"/>
    <w:rsid w:val="003B0326"/>
    <w:rsid w:val="003B041A"/>
    <w:rsid w:val="003B053D"/>
    <w:rsid w:val="003B0B73"/>
    <w:rsid w:val="003B0C90"/>
    <w:rsid w:val="003B0D82"/>
    <w:rsid w:val="003B0F9D"/>
    <w:rsid w:val="003B178F"/>
    <w:rsid w:val="003B182F"/>
    <w:rsid w:val="003B185D"/>
    <w:rsid w:val="003B1886"/>
    <w:rsid w:val="003B256C"/>
    <w:rsid w:val="003B2911"/>
    <w:rsid w:val="003B2EF3"/>
    <w:rsid w:val="003B35CD"/>
    <w:rsid w:val="003B35F3"/>
    <w:rsid w:val="003B36A6"/>
    <w:rsid w:val="003B39B1"/>
    <w:rsid w:val="003B3E83"/>
    <w:rsid w:val="003B3F7D"/>
    <w:rsid w:val="003B45FB"/>
    <w:rsid w:val="003B4CE4"/>
    <w:rsid w:val="003B4CF1"/>
    <w:rsid w:val="003B56D7"/>
    <w:rsid w:val="003B58E4"/>
    <w:rsid w:val="003B597D"/>
    <w:rsid w:val="003B5F71"/>
    <w:rsid w:val="003B650E"/>
    <w:rsid w:val="003B6620"/>
    <w:rsid w:val="003B663F"/>
    <w:rsid w:val="003B66FB"/>
    <w:rsid w:val="003B6951"/>
    <w:rsid w:val="003B6B68"/>
    <w:rsid w:val="003B6C78"/>
    <w:rsid w:val="003B738E"/>
    <w:rsid w:val="003B7806"/>
    <w:rsid w:val="003B7BD1"/>
    <w:rsid w:val="003B7D22"/>
    <w:rsid w:val="003B7F53"/>
    <w:rsid w:val="003C00D4"/>
    <w:rsid w:val="003C099E"/>
    <w:rsid w:val="003C0D25"/>
    <w:rsid w:val="003C102D"/>
    <w:rsid w:val="003C2276"/>
    <w:rsid w:val="003C22C1"/>
    <w:rsid w:val="003C25C2"/>
    <w:rsid w:val="003C273E"/>
    <w:rsid w:val="003C2A06"/>
    <w:rsid w:val="003C2AE4"/>
    <w:rsid w:val="003C3538"/>
    <w:rsid w:val="003C36FA"/>
    <w:rsid w:val="003C419C"/>
    <w:rsid w:val="003C46FE"/>
    <w:rsid w:val="003C47AC"/>
    <w:rsid w:val="003C4CA7"/>
    <w:rsid w:val="003C553F"/>
    <w:rsid w:val="003C5706"/>
    <w:rsid w:val="003C5849"/>
    <w:rsid w:val="003C700A"/>
    <w:rsid w:val="003C7528"/>
    <w:rsid w:val="003C76F2"/>
    <w:rsid w:val="003D005A"/>
    <w:rsid w:val="003D0263"/>
    <w:rsid w:val="003D061D"/>
    <w:rsid w:val="003D075B"/>
    <w:rsid w:val="003D0D8E"/>
    <w:rsid w:val="003D1588"/>
    <w:rsid w:val="003D180B"/>
    <w:rsid w:val="003D1B42"/>
    <w:rsid w:val="003D1BA2"/>
    <w:rsid w:val="003D1F66"/>
    <w:rsid w:val="003D2032"/>
    <w:rsid w:val="003D222F"/>
    <w:rsid w:val="003D2341"/>
    <w:rsid w:val="003D2627"/>
    <w:rsid w:val="003D28C0"/>
    <w:rsid w:val="003D2A82"/>
    <w:rsid w:val="003D2EDB"/>
    <w:rsid w:val="003D3109"/>
    <w:rsid w:val="003D3308"/>
    <w:rsid w:val="003D3713"/>
    <w:rsid w:val="003D386B"/>
    <w:rsid w:val="003D39F9"/>
    <w:rsid w:val="003D3A5A"/>
    <w:rsid w:val="003D4275"/>
    <w:rsid w:val="003D43DB"/>
    <w:rsid w:val="003D483C"/>
    <w:rsid w:val="003D4999"/>
    <w:rsid w:val="003D49B5"/>
    <w:rsid w:val="003D4BAD"/>
    <w:rsid w:val="003D4DD0"/>
    <w:rsid w:val="003D4FEE"/>
    <w:rsid w:val="003D5A9D"/>
    <w:rsid w:val="003D5E43"/>
    <w:rsid w:val="003D672D"/>
    <w:rsid w:val="003D676C"/>
    <w:rsid w:val="003D6BA5"/>
    <w:rsid w:val="003D7EB9"/>
    <w:rsid w:val="003E0400"/>
    <w:rsid w:val="003E049F"/>
    <w:rsid w:val="003E04EF"/>
    <w:rsid w:val="003E0CE2"/>
    <w:rsid w:val="003E1393"/>
    <w:rsid w:val="003E1793"/>
    <w:rsid w:val="003E1901"/>
    <w:rsid w:val="003E1C09"/>
    <w:rsid w:val="003E22B7"/>
    <w:rsid w:val="003E345E"/>
    <w:rsid w:val="003E3660"/>
    <w:rsid w:val="003E38C6"/>
    <w:rsid w:val="003E3EE5"/>
    <w:rsid w:val="003E40B5"/>
    <w:rsid w:val="003E432E"/>
    <w:rsid w:val="003E478D"/>
    <w:rsid w:val="003E4D06"/>
    <w:rsid w:val="003E4FF2"/>
    <w:rsid w:val="003E5A66"/>
    <w:rsid w:val="003E5A86"/>
    <w:rsid w:val="003E5FCC"/>
    <w:rsid w:val="003E5FCF"/>
    <w:rsid w:val="003E618D"/>
    <w:rsid w:val="003E6526"/>
    <w:rsid w:val="003E69F3"/>
    <w:rsid w:val="003E6C09"/>
    <w:rsid w:val="003E6D11"/>
    <w:rsid w:val="003E6D92"/>
    <w:rsid w:val="003E78AC"/>
    <w:rsid w:val="003E7B9C"/>
    <w:rsid w:val="003F04D5"/>
    <w:rsid w:val="003F0930"/>
    <w:rsid w:val="003F0B3D"/>
    <w:rsid w:val="003F0C27"/>
    <w:rsid w:val="003F0FFD"/>
    <w:rsid w:val="003F1093"/>
    <w:rsid w:val="003F15B7"/>
    <w:rsid w:val="003F1F06"/>
    <w:rsid w:val="003F1FB4"/>
    <w:rsid w:val="003F2191"/>
    <w:rsid w:val="003F2281"/>
    <w:rsid w:val="003F230F"/>
    <w:rsid w:val="003F3028"/>
    <w:rsid w:val="003F30FB"/>
    <w:rsid w:val="003F33C3"/>
    <w:rsid w:val="003F34BC"/>
    <w:rsid w:val="003F392F"/>
    <w:rsid w:val="003F3961"/>
    <w:rsid w:val="003F3CC9"/>
    <w:rsid w:val="003F3D38"/>
    <w:rsid w:val="003F3EA8"/>
    <w:rsid w:val="003F3F84"/>
    <w:rsid w:val="003F4006"/>
    <w:rsid w:val="003F42B6"/>
    <w:rsid w:val="003F460F"/>
    <w:rsid w:val="003F481D"/>
    <w:rsid w:val="003F490B"/>
    <w:rsid w:val="003F49C6"/>
    <w:rsid w:val="003F4B0F"/>
    <w:rsid w:val="003F4B6C"/>
    <w:rsid w:val="003F5146"/>
    <w:rsid w:val="003F55B0"/>
    <w:rsid w:val="003F5677"/>
    <w:rsid w:val="003F5A89"/>
    <w:rsid w:val="003F5CC8"/>
    <w:rsid w:val="003F5D02"/>
    <w:rsid w:val="003F5EA7"/>
    <w:rsid w:val="003F64D9"/>
    <w:rsid w:val="003F65A1"/>
    <w:rsid w:val="003F66AF"/>
    <w:rsid w:val="003F6BE6"/>
    <w:rsid w:val="003F7274"/>
    <w:rsid w:val="00400063"/>
    <w:rsid w:val="00400161"/>
    <w:rsid w:val="0040016C"/>
    <w:rsid w:val="004005E2"/>
    <w:rsid w:val="00400859"/>
    <w:rsid w:val="00400BC0"/>
    <w:rsid w:val="00400DC1"/>
    <w:rsid w:val="004011D7"/>
    <w:rsid w:val="0040135B"/>
    <w:rsid w:val="004013D5"/>
    <w:rsid w:val="004016DF"/>
    <w:rsid w:val="00401C77"/>
    <w:rsid w:val="00401F20"/>
    <w:rsid w:val="0040234B"/>
    <w:rsid w:val="004028BC"/>
    <w:rsid w:val="00402B6B"/>
    <w:rsid w:val="00402CF5"/>
    <w:rsid w:val="00402EDE"/>
    <w:rsid w:val="00403167"/>
    <w:rsid w:val="00403631"/>
    <w:rsid w:val="00403748"/>
    <w:rsid w:val="00403849"/>
    <w:rsid w:val="00403B32"/>
    <w:rsid w:val="00403C40"/>
    <w:rsid w:val="00403C6E"/>
    <w:rsid w:val="0040534C"/>
    <w:rsid w:val="00405373"/>
    <w:rsid w:val="00405C4E"/>
    <w:rsid w:val="00405DE0"/>
    <w:rsid w:val="00405F3C"/>
    <w:rsid w:val="004063BD"/>
    <w:rsid w:val="0040651E"/>
    <w:rsid w:val="00406577"/>
    <w:rsid w:val="004065D7"/>
    <w:rsid w:val="00406B95"/>
    <w:rsid w:val="00406D11"/>
    <w:rsid w:val="004071EE"/>
    <w:rsid w:val="004073CA"/>
    <w:rsid w:val="0040757C"/>
    <w:rsid w:val="00407F5B"/>
    <w:rsid w:val="004102C2"/>
    <w:rsid w:val="004113C6"/>
    <w:rsid w:val="004115E0"/>
    <w:rsid w:val="00411C90"/>
    <w:rsid w:val="00412849"/>
    <w:rsid w:val="0041298D"/>
    <w:rsid w:val="00412D91"/>
    <w:rsid w:val="004132DC"/>
    <w:rsid w:val="004133ED"/>
    <w:rsid w:val="0041366A"/>
    <w:rsid w:val="00413AF7"/>
    <w:rsid w:val="00413CE7"/>
    <w:rsid w:val="00413F55"/>
    <w:rsid w:val="00413FB1"/>
    <w:rsid w:val="0041413E"/>
    <w:rsid w:val="0041423F"/>
    <w:rsid w:val="00414575"/>
    <w:rsid w:val="00414870"/>
    <w:rsid w:val="00415156"/>
    <w:rsid w:val="00415840"/>
    <w:rsid w:val="00415AD3"/>
    <w:rsid w:val="00415EC8"/>
    <w:rsid w:val="004163C9"/>
    <w:rsid w:val="004166DC"/>
    <w:rsid w:val="004167B1"/>
    <w:rsid w:val="0041733A"/>
    <w:rsid w:val="00417B0B"/>
    <w:rsid w:val="00417CA0"/>
    <w:rsid w:val="00420761"/>
    <w:rsid w:val="004207A8"/>
    <w:rsid w:val="00420B43"/>
    <w:rsid w:val="004210D7"/>
    <w:rsid w:val="00421428"/>
    <w:rsid w:val="00421759"/>
    <w:rsid w:val="00421ED6"/>
    <w:rsid w:val="00422200"/>
    <w:rsid w:val="00422A4C"/>
    <w:rsid w:val="00423088"/>
    <w:rsid w:val="00423178"/>
    <w:rsid w:val="004232C2"/>
    <w:rsid w:val="0042421F"/>
    <w:rsid w:val="0042461E"/>
    <w:rsid w:val="004247E8"/>
    <w:rsid w:val="00424843"/>
    <w:rsid w:val="004248AC"/>
    <w:rsid w:val="00424B0B"/>
    <w:rsid w:val="00424E55"/>
    <w:rsid w:val="00424EFD"/>
    <w:rsid w:val="004258A9"/>
    <w:rsid w:val="00425952"/>
    <w:rsid w:val="004259B2"/>
    <w:rsid w:val="00426C28"/>
    <w:rsid w:val="00426C40"/>
    <w:rsid w:val="0042733A"/>
    <w:rsid w:val="0042775B"/>
    <w:rsid w:val="00427BD1"/>
    <w:rsid w:val="00430031"/>
    <w:rsid w:val="00430547"/>
    <w:rsid w:val="004306A6"/>
    <w:rsid w:val="0043086F"/>
    <w:rsid w:val="004308B1"/>
    <w:rsid w:val="004308D0"/>
    <w:rsid w:val="00430933"/>
    <w:rsid w:val="00430956"/>
    <w:rsid w:val="00430D35"/>
    <w:rsid w:val="0043145B"/>
    <w:rsid w:val="0043160F"/>
    <w:rsid w:val="0043175A"/>
    <w:rsid w:val="00431761"/>
    <w:rsid w:val="0043176E"/>
    <w:rsid w:val="004317CC"/>
    <w:rsid w:val="0043182F"/>
    <w:rsid w:val="00431C32"/>
    <w:rsid w:val="00431E97"/>
    <w:rsid w:val="00431FC5"/>
    <w:rsid w:val="004323A5"/>
    <w:rsid w:val="0043269E"/>
    <w:rsid w:val="00432752"/>
    <w:rsid w:val="00432A9D"/>
    <w:rsid w:val="00432F80"/>
    <w:rsid w:val="0043350E"/>
    <w:rsid w:val="00433598"/>
    <w:rsid w:val="00433744"/>
    <w:rsid w:val="00433866"/>
    <w:rsid w:val="0043394F"/>
    <w:rsid w:val="00433ACA"/>
    <w:rsid w:val="00433AEA"/>
    <w:rsid w:val="00433E30"/>
    <w:rsid w:val="00433EB8"/>
    <w:rsid w:val="004340C7"/>
    <w:rsid w:val="00434A42"/>
    <w:rsid w:val="00434D72"/>
    <w:rsid w:val="00435262"/>
    <w:rsid w:val="004354F1"/>
    <w:rsid w:val="00435BA4"/>
    <w:rsid w:val="00435E70"/>
    <w:rsid w:val="00436098"/>
    <w:rsid w:val="004362B9"/>
    <w:rsid w:val="00436483"/>
    <w:rsid w:val="00436746"/>
    <w:rsid w:val="00436E08"/>
    <w:rsid w:val="00436F11"/>
    <w:rsid w:val="00437CC0"/>
    <w:rsid w:val="00440465"/>
    <w:rsid w:val="004409EA"/>
    <w:rsid w:val="00440D66"/>
    <w:rsid w:val="00440EA6"/>
    <w:rsid w:val="004412EB"/>
    <w:rsid w:val="00441420"/>
    <w:rsid w:val="004414FE"/>
    <w:rsid w:val="0044190D"/>
    <w:rsid w:val="00441C20"/>
    <w:rsid w:val="004420A2"/>
    <w:rsid w:val="004421B2"/>
    <w:rsid w:val="00442C35"/>
    <w:rsid w:val="00443879"/>
    <w:rsid w:val="00443F29"/>
    <w:rsid w:val="0044420F"/>
    <w:rsid w:val="004446F5"/>
    <w:rsid w:val="00444809"/>
    <w:rsid w:val="004448A3"/>
    <w:rsid w:val="004453AC"/>
    <w:rsid w:val="00445AD4"/>
    <w:rsid w:val="00445B5C"/>
    <w:rsid w:val="00445BF8"/>
    <w:rsid w:val="00445E93"/>
    <w:rsid w:val="00446216"/>
    <w:rsid w:val="00446F4F"/>
    <w:rsid w:val="00447153"/>
    <w:rsid w:val="004472F5"/>
    <w:rsid w:val="00447D8C"/>
    <w:rsid w:val="00450302"/>
    <w:rsid w:val="00450705"/>
    <w:rsid w:val="004509AF"/>
    <w:rsid w:val="00451704"/>
    <w:rsid w:val="00451CAC"/>
    <w:rsid w:val="00451CF8"/>
    <w:rsid w:val="004521B5"/>
    <w:rsid w:val="00452A1A"/>
    <w:rsid w:val="00452C7D"/>
    <w:rsid w:val="00452CA0"/>
    <w:rsid w:val="00452F34"/>
    <w:rsid w:val="00453CCE"/>
    <w:rsid w:val="00453EDC"/>
    <w:rsid w:val="004543E6"/>
    <w:rsid w:val="004546CA"/>
    <w:rsid w:val="0045475B"/>
    <w:rsid w:val="0045495B"/>
    <w:rsid w:val="00454A43"/>
    <w:rsid w:val="00454AC6"/>
    <w:rsid w:val="00454BB9"/>
    <w:rsid w:val="00455AFD"/>
    <w:rsid w:val="00455B55"/>
    <w:rsid w:val="00455C34"/>
    <w:rsid w:val="00455DEB"/>
    <w:rsid w:val="00456528"/>
    <w:rsid w:val="004565B6"/>
    <w:rsid w:val="00456EDB"/>
    <w:rsid w:val="004573FD"/>
    <w:rsid w:val="00460141"/>
    <w:rsid w:val="004602BB"/>
    <w:rsid w:val="0046031F"/>
    <w:rsid w:val="00460431"/>
    <w:rsid w:val="00460491"/>
    <w:rsid w:val="004609ED"/>
    <w:rsid w:val="00460DC4"/>
    <w:rsid w:val="00460E1C"/>
    <w:rsid w:val="00460EDC"/>
    <w:rsid w:val="00461159"/>
    <w:rsid w:val="004612CD"/>
    <w:rsid w:val="004613A6"/>
    <w:rsid w:val="004613CD"/>
    <w:rsid w:val="004613DE"/>
    <w:rsid w:val="004616EF"/>
    <w:rsid w:val="00462BA7"/>
    <w:rsid w:val="00462BBD"/>
    <w:rsid w:val="00462C19"/>
    <w:rsid w:val="00463883"/>
    <w:rsid w:val="00463B28"/>
    <w:rsid w:val="00463C04"/>
    <w:rsid w:val="00463D1B"/>
    <w:rsid w:val="00464356"/>
    <w:rsid w:val="004647A1"/>
    <w:rsid w:val="00464B7D"/>
    <w:rsid w:val="00464E5F"/>
    <w:rsid w:val="00464E61"/>
    <w:rsid w:val="004650C7"/>
    <w:rsid w:val="004651C7"/>
    <w:rsid w:val="0046541C"/>
    <w:rsid w:val="00465817"/>
    <w:rsid w:val="00465F90"/>
    <w:rsid w:val="00465F96"/>
    <w:rsid w:val="004662F8"/>
    <w:rsid w:val="00466C11"/>
    <w:rsid w:val="00466D1B"/>
    <w:rsid w:val="00466E24"/>
    <w:rsid w:val="00466E7F"/>
    <w:rsid w:val="00466E95"/>
    <w:rsid w:val="00467164"/>
    <w:rsid w:val="004671EB"/>
    <w:rsid w:val="00467323"/>
    <w:rsid w:val="004675A6"/>
    <w:rsid w:val="00467DFE"/>
    <w:rsid w:val="00470101"/>
    <w:rsid w:val="004704D5"/>
    <w:rsid w:val="00470554"/>
    <w:rsid w:val="00470AA2"/>
    <w:rsid w:val="0047125E"/>
    <w:rsid w:val="00471327"/>
    <w:rsid w:val="00471533"/>
    <w:rsid w:val="00471A53"/>
    <w:rsid w:val="00471A86"/>
    <w:rsid w:val="00471E30"/>
    <w:rsid w:val="004732D5"/>
    <w:rsid w:val="00473489"/>
    <w:rsid w:val="004735EC"/>
    <w:rsid w:val="004737A0"/>
    <w:rsid w:val="00473DA1"/>
    <w:rsid w:val="00473E78"/>
    <w:rsid w:val="00473EE5"/>
    <w:rsid w:val="00474165"/>
    <w:rsid w:val="0047437E"/>
    <w:rsid w:val="0047457A"/>
    <w:rsid w:val="00474B4B"/>
    <w:rsid w:val="00475076"/>
    <w:rsid w:val="004750AA"/>
    <w:rsid w:val="00475158"/>
    <w:rsid w:val="004752AC"/>
    <w:rsid w:val="00475C72"/>
    <w:rsid w:val="00475F6D"/>
    <w:rsid w:val="0047639C"/>
    <w:rsid w:val="004764BB"/>
    <w:rsid w:val="0047652B"/>
    <w:rsid w:val="00476811"/>
    <w:rsid w:val="0047699D"/>
    <w:rsid w:val="00477024"/>
    <w:rsid w:val="00477054"/>
    <w:rsid w:val="00477083"/>
    <w:rsid w:val="004771CA"/>
    <w:rsid w:val="00477251"/>
    <w:rsid w:val="00477CFB"/>
    <w:rsid w:val="004807F8"/>
    <w:rsid w:val="00480E4B"/>
    <w:rsid w:val="00481021"/>
    <w:rsid w:val="0048168B"/>
    <w:rsid w:val="004816BD"/>
    <w:rsid w:val="00481771"/>
    <w:rsid w:val="00482B68"/>
    <w:rsid w:val="00482CB9"/>
    <w:rsid w:val="00483000"/>
    <w:rsid w:val="00483500"/>
    <w:rsid w:val="00483610"/>
    <w:rsid w:val="004836D9"/>
    <w:rsid w:val="004838FF"/>
    <w:rsid w:val="00483C51"/>
    <w:rsid w:val="00483EDF"/>
    <w:rsid w:val="00483F6C"/>
    <w:rsid w:val="00483F7B"/>
    <w:rsid w:val="0048474A"/>
    <w:rsid w:val="00484783"/>
    <w:rsid w:val="004847C9"/>
    <w:rsid w:val="00484833"/>
    <w:rsid w:val="00484883"/>
    <w:rsid w:val="00484CAF"/>
    <w:rsid w:val="0048519C"/>
    <w:rsid w:val="00485267"/>
    <w:rsid w:val="004858ED"/>
    <w:rsid w:val="00485B23"/>
    <w:rsid w:val="00485DE2"/>
    <w:rsid w:val="00485F9A"/>
    <w:rsid w:val="00485FD0"/>
    <w:rsid w:val="00486DE0"/>
    <w:rsid w:val="00487259"/>
    <w:rsid w:val="00487262"/>
    <w:rsid w:val="0048737C"/>
    <w:rsid w:val="00487A84"/>
    <w:rsid w:val="00487E18"/>
    <w:rsid w:val="00490200"/>
    <w:rsid w:val="00490485"/>
    <w:rsid w:val="00490537"/>
    <w:rsid w:val="00490578"/>
    <w:rsid w:val="00491392"/>
    <w:rsid w:val="00491861"/>
    <w:rsid w:val="00491A4D"/>
    <w:rsid w:val="00491B3E"/>
    <w:rsid w:val="0049219B"/>
    <w:rsid w:val="00492443"/>
    <w:rsid w:val="004929C5"/>
    <w:rsid w:val="00492A6B"/>
    <w:rsid w:val="00492ACB"/>
    <w:rsid w:val="00493020"/>
    <w:rsid w:val="00493026"/>
    <w:rsid w:val="00493653"/>
    <w:rsid w:val="00493746"/>
    <w:rsid w:val="0049495E"/>
    <w:rsid w:val="00495081"/>
    <w:rsid w:val="00495303"/>
    <w:rsid w:val="00495899"/>
    <w:rsid w:val="00495AFE"/>
    <w:rsid w:val="00495C54"/>
    <w:rsid w:val="00495D41"/>
    <w:rsid w:val="0049647C"/>
    <w:rsid w:val="004966A0"/>
    <w:rsid w:val="004969C1"/>
    <w:rsid w:val="0049718A"/>
    <w:rsid w:val="004971DF"/>
    <w:rsid w:val="00497A6B"/>
    <w:rsid w:val="00497ED5"/>
    <w:rsid w:val="004A01A8"/>
    <w:rsid w:val="004A045C"/>
    <w:rsid w:val="004A0653"/>
    <w:rsid w:val="004A0CC4"/>
    <w:rsid w:val="004A14AA"/>
    <w:rsid w:val="004A17D7"/>
    <w:rsid w:val="004A1C98"/>
    <w:rsid w:val="004A1D79"/>
    <w:rsid w:val="004A1DBE"/>
    <w:rsid w:val="004A2126"/>
    <w:rsid w:val="004A2501"/>
    <w:rsid w:val="004A27FC"/>
    <w:rsid w:val="004A2A76"/>
    <w:rsid w:val="004A2B1F"/>
    <w:rsid w:val="004A2F2F"/>
    <w:rsid w:val="004A31AD"/>
    <w:rsid w:val="004A34D9"/>
    <w:rsid w:val="004A39E5"/>
    <w:rsid w:val="004A4198"/>
    <w:rsid w:val="004A45B8"/>
    <w:rsid w:val="004A4678"/>
    <w:rsid w:val="004A46AF"/>
    <w:rsid w:val="004A545A"/>
    <w:rsid w:val="004A5C7C"/>
    <w:rsid w:val="004A5E3E"/>
    <w:rsid w:val="004A5FB7"/>
    <w:rsid w:val="004A6269"/>
    <w:rsid w:val="004A6837"/>
    <w:rsid w:val="004A6C8E"/>
    <w:rsid w:val="004A6CDD"/>
    <w:rsid w:val="004A6F02"/>
    <w:rsid w:val="004A6F24"/>
    <w:rsid w:val="004A78C8"/>
    <w:rsid w:val="004A7AD2"/>
    <w:rsid w:val="004A7B87"/>
    <w:rsid w:val="004B0454"/>
    <w:rsid w:val="004B0616"/>
    <w:rsid w:val="004B0893"/>
    <w:rsid w:val="004B0BB4"/>
    <w:rsid w:val="004B0D7D"/>
    <w:rsid w:val="004B0EAF"/>
    <w:rsid w:val="004B195C"/>
    <w:rsid w:val="004B1EA4"/>
    <w:rsid w:val="004B1EAB"/>
    <w:rsid w:val="004B2286"/>
    <w:rsid w:val="004B22B5"/>
    <w:rsid w:val="004B2A8D"/>
    <w:rsid w:val="004B2C61"/>
    <w:rsid w:val="004B2D15"/>
    <w:rsid w:val="004B3159"/>
    <w:rsid w:val="004B338A"/>
    <w:rsid w:val="004B3B73"/>
    <w:rsid w:val="004B4114"/>
    <w:rsid w:val="004B450E"/>
    <w:rsid w:val="004B489B"/>
    <w:rsid w:val="004B4B87"/>
    <w:rsid w:val="004B4BCC"/>
    <w:rsid w:val="004B4EF5"/>
    <w:rsid w:val="004B52C9"/>
    <w:rsid w:val="004B5B7B"/>
    <w:rsid w:val="004B639F"/>
    <w:rsid w:val="004B63B8"/>
    <w:rsid w:val="004B6418"/>
    <w:rsid w:val="004B6737"/>
    <w:rsid w:val="004B7110"/>
    <w:rsid w:val="004B75BF"/>
    <w:rsid w:val="004B777C"/>
    <w:rsid w:val="004C001A"/>
    <w:rsid w:val="004C0277"/>
    <w:rsid w:val="004C03E6"/>
    <w:rsid w:val="004C08B4"/>
    <w:rsid w:val="004C0E85"/>
    <w:rsid w:val="004C0FD2"/>
    <w:rsid w:val="004C135D"/>
    <w:rsid w:val="004C199F"/>
    <w:rsid w:val="004C1F69"/>
    <w:rsid w:val="004C23A0"/>
    <w:rsid w:val="004C246E"/>
    <w:rsid w:val="004C2701"/>
    <w:rsid w:val="004C284F"/>
    <w:rsid w:val="004C2EA8"/>
    <w:rsid w:val="004C30E0"/>
    <w:rsid w:val="004C32AB"/>
    <w:rsid w:val="004C37AA"/>
    <w:rsid w:val="004C3893"/>
    <w:rsid w:val="004C38F8"/>
    <w:rsid w:val="004C3C49"/>
    <w:rsid w:val="004C3DBF"/>
    <w:rsid w:val="004C4500"/>
    <w:rsid w:val="004C4894"/>
    <w:rsid w:val="004C4CE0"/>
    <w:rsid w:val="004C500F"/>
    <w:rsid w:val="004C50A3"/>
    <w:rsid w:val="004C5D85"/>
    <w:rsid w:val="004C5E2E"/>
    <w:rsid w:val="004C5F2E"/>
    <w:rsid w:val="004C63FE"/>
    <w:rsid w:val="004C642E"/>
    <w:rsid w:val="004C6690"/>
    <w:rsid w:val="004C66DC"/>
    <w:rsid w:val="004C6916"/>
    <w:rsid w:val="004C69C6"/>
    <w:rsid w:val="004C6DB2"/>
    <w:rsid w:val="004C71AE"/>
    <w:rsid w:val="004C73A6"/>
    <w:rsid w:val="004C7638"/>
    <w:rsid w:val="004C7832"/>
    <w:rsid w:val="004C78DD"/>
    <w:rsid w:val="004D0073"/>
    <w:rsid w:val="004D0501"/>
    <w:rsid w:val="004D0559"/>
    <w:rsid w:val="004D0829"/>
    <w:rsid w:val="004D0AE2"/>
    <w:rsid w:val="004D0B02"/>
    <w:rsid w:val="004D0B58"/>
    <w:rsid w:val="004D136D"/>
    <w:rsid w:val="004D150C"/>
    <w:rsid w:val="004D19B1"/>
    <w:rsid w:val="004D1FC1"/>
    <w:rsid w:val="004D286C"/>
    <w:rsid w:val="004D32F0"/>
    <w:rsid w:val="004D374E"/>
    <w:rsid w:val="004D3792"/>
    <w:rsid w:val="004D3CF9"/>
    <w:rsid w:val="004D3E30"/>
    <w:rsid w:val="004D3F05"/>
    <w:rsid w:val="004D43D6"/>
    <w:rsid w:val="004D5108"/>
    <w:rsid w:val="004D5150"/>
    <w:rsid w:val="004D5244"/>
    <w:rsid w:val="004D5646"/>
    <w:rsid w:val="004D58D0"/>
    <w:rsid w:val="004D59CF"/>
    <w:rsid w:val="004D5DEE"/>
    <w:rsid w:val="004D5F45"/>
    <w:rsid w:val="004D637F"/>
    <w:rsid w:val="004D6A58"/>
    <w:rsid w:val="004D7250"/>
    <w:rsid w:val="004D74FE"/>
    <w:rsid w:val="004D779A"/>
    <w:rsid w:val="004D7A52"/>
    <w:rsid w:val="004E015F"/>
    <w:rsid w:val="004E0350"/>
    <w:rsid w:val="004E062D"/>
    <w:rsid w:val="004E0795"/>
    <w:rsid w:val="004E08BC"/>
    <w:rsid w:val="004E0A24"/>
    <w:rsid w:val="004E0D97"/>
    <w:rsid w:val="004E11A2"/>
    <w:rsid w:val="004E13EE"/>
    <w:rsid w:val="004E175C"/>
    <w:rsid w:val="004E18E5"/>
    <w:rsid w:val="004E1C90"/>
    <w:rsid w:val="004E1CFF"/>
    <w:rsid w:val="004E1F71"/>
    <w:rsid w:val="004E231D"/>
    <w:rsid w:val="004E2D16"/>
    <w:rsid w:val="004E3121"/>
    <w:rsid w:val="004E3649"/>
    <w:rsid w:val="004E3832"/>
    <w:rsid w:val="004E3D54"/>
    <w:rsid w:val="004E3E7D"/>
    <w:rsid w:val="004E4920"/>
    <w:rsid w:val="004E5846"/>
    <w:rsid w:val="004E5AC7"/>
    <w:rsid w:val="004E5DA1"/>
    <w:rsid w:val="004E5FAE"/>
    <w:rsid w:val="004E5FF4"/>
    <w:rsid w:val="004E6031"/>
    <w:rsid w:val="004E6750"/>
    <w:rsid w:val="004E6ED0"/>
    <w:rsid w:val="004E7827"/>
    <w:rsid w:val="004E79CD"/>
    <w:rsid w:val="004E7B3C"/>
    <w:rsid w:val="004E7F46"/>
    <w:rsid w:val="004F0246"/>
    <w:rsid w:val="004F04E3"/>
    <w:rsid w:val="004F0927"/>
    <w:rsid w:val="004F0B4C"/>
    <w:rsid w:val="004F1304"/>
    <w:rsid w:val="004F1418"/>
    <w:rsid w:val="004F1556"/>
    <w:rsid w:val="004F168D"/>
    <w:rsid w:val="004F187D"/>
    <w:rsid w:val="004F21B5"/>
    <w:rsid w:val="004F2282"/>
    <w:rsid w:val="004F246D"/>
    <w:rsid w:val="004F2683"/>
    <w:rsid w:val="004F28D5"/>
    <w:rsid w:val="004F2941"/>
    <w:rsid w:val="004F2BB9"/>
    <w:rsid w:val="004F2F72"/>
    <w:rsid w:val="004F30C6"/>
    <w:rsid w:val="004F3210"/>
    <w:rsid w:val="004F3878"/>
    <w:rsid w:val="004F3EAA"/>
    <w:rsid w:val="004F3F0A"/>
    <w:rsid w:val="004F3FC1"/>
    <w:rsid w:val="004F40D5"/>
    <w:rsid w:val="004F40FC"/>
    <w:rsid w:val="004F415B"/>
    <w:rsid w:val="004F4FE5"/>
    <w:rsid w:val="004F56F9"/>
    <w:rsid w:val="004F59BE"/>
    <w:rsid w:val="004F59DD"/>
    <w:rsid w:val="004F5BB8"/>
    <w:rsid w:val="004F5F49"/>
    <w:rsid w:val="004F6616"/>
    <w:rsid w:val="004F6AB9"/>
    <w:rsid w:val="004F6B80"/>
    <w:rsid w:val="004F7538"/>
    <w:rsid w:val="004F7A27"/>
    <w:rsid w:val="0050006F"/>
    <w:rsid w:val="0050081E"/>
    <w:rsid w:val="00500B80"/>
    <w:rsid w:val="00500FB0"/>
    <w:rsid w:val="005010E6"/>
    <w:rsid w:val="00501328"/>
    <w:rsid w:val="00501405"/>
    <w:rsid w:val="00501492"/>
    <w:rsid w:val="005017B0"/>
    <w:rsid w:val="0050183B"/>
    <w:rsid w:val="005019A9"/>
    <w:rsid w:val="00501A69"/>
    <w:rsid w:val="00501FB4"/>
    <w:rsid w:val="005020A1"/>
    <w:rsid w:val="00502119"/>
    <w:rsid w:val="0050213B"/>
    <w:rsid w:val="005021D3"/>
    <w:rsid w:val="005025AE"/>
    <w:rsid w:val="005027EF"/>
    <w:rsid w:val="00502911"/>
    <w:rsid w:val="00502AB8"/>
    <w:rsid w:val="00502FD2"/>
    <w:rsid w:val="00503137"/>
    <w:rsid w:val="00503549"/>
    <w:rsid w:val="005039C4"/>
    <w:rsid w:val="00503D87"/>
    <w:rsid w:val="0050432E"/>
    <w:rsid w:val="005046EC"/>
    <w:rsid w:val="005047D8"/>
    <w:rsid w:val="0050499B"/>
    <w:rsid w:val="00504E10"/>
    <w:rsid w:val="00504E46"/>
    <w:rsid w:val="005050B1"/>
    <w:rsid w:val="00505E11"/>
    <w:rsid w:val="00505E8A"/>
    <w:rsid w:val="0050600E"/>
    <w:rsid w:val="005066D6"/>
    <w:rsid w:val="00506846"/>
    <w:rsid w:val="00506A25"/>
    <w:rsid w:val="00506A4E"/>
    <w:rsid w:val="00506F08"/>
    <w:rsid w:val="005070B1"/>
    <w:rsid w:val="00507639"/>
    <w:rsid w:val="005076A9"/>
    <w:rsid w:val="0050789F"/>
    <w:rsid w:val="00507BE7"/>
    <w:rsid w:val="00507E8C"/>
    <w:rsid w:val="00507FAA"/>
    <w:rsid w:val="0051080D"/>
    <w:rsid w:val="00510BF7"/>
    <w:rsid w:val="00511132"/>
    <w:rsid w:val="00511254"/>
    <w:rsid w:val="005112DA"/>
    <w:rsid w:val="0051160E"/>
    <w:rsid w:val="00511A1C"/>
    <w:rsid w:val="00511AF3"/>
    <w:rsid w:val="005127F6"/>
    <w:rsid w:val="005128B0"/>
    <w:rsid w:val="00512A38"/>
    <w:rsid w:val="00512C50"/>
    <w:rsid w:val="00512FA1"/>
    <w:rsid w:val="00513096"/>
    <w:rsid w:val="005130E6"/>
    <w:rsid w:val="0051331C"/>
    <w:rsid w:val="005133A5"/>
    <w:rsid w:val="00513550"/>
    <w:rsid w:val="005136C9"/>
    <w:rsid w:val="00513C05"/>
    <w:rsid w:val="00513FE3"/>
    <w:rsid w:val="005140BB"/>
    <w:rsid w:val="0051416A"/>
    <w:rsid w:val="0051446B"/>
    <w:rsid w:val="00514985"/>
    <w:rsid w:val="00514B43"/>
    <w:rsid w:val="00514B8D"/>
    <w:rsid w:val="005154D9"/>
    <w:rsid w:val="005156D4"/>
    <w:rsid w:val="005157E5"/>
    <w:rsid w:val="00515A18"/>
    <w:rsid w:val="00515AE6"/>
    <w:rsid w:val="005166A1"/>
    <w:rsid w:val="00517015"/>
    <w:rsid w:val="0051706F"/>
    <w:rsid w:val="00517208"/>
    <w:rsid w:val="005174FF"/>
    <w:rsid w:val="00517732"/>
    <w:rsid w:val="005207EF"/>
    <w:rsid w:val="00520920"/>
    <w:rsid w:val="00521336"/>
    <w:rsid w:val="005214DF"/>
    <w:rsid w:val="00521CE8"/>
    <w:rsid w:val="00522241"/>
    <w:rsid w:val="005222BE"/>
    <w:rsid w:val="00522441"/>
    <w:rsid w:val="00522652"/>
    <w:rsid w:val="00522740"/>
    <w:rsid w:val="0052299C"/>
    <w:rsid w:val="005229F6"/>
    <w:rsid w:val="00522A73"/>
    <w:rsid w:val="00523062"/>
    <w:rsid w:val="005230C8"/>
    <w:rsid w:val="00523526"/>
    <w:rsid w:val="00523AE7"/>
    <w:rsid w:val="00523C63"/>
    <w:rsid w:val="00523E6C"/>
    <w:rsid w:val="00523F02"/>
    <w:rsid w:val="005248AD"/>
    <w:rsid w:val="005249AE"/>
    <w:rsid w:val="00524C4E"/>
    <w:rsid w:val="00524C5D"/>
    <w:rsid w:val="00524E5F"/>
    <w:rsid w:val="00524F14"/>
    <w:rsid w:val="00524F70"/>
    <w:rsid w:val="00525157"/>
    <w:rsid w:val="00525764"/>
    <w:rsid w:val="00525813"/>
    <w:rsid w:val="00525CF6"/>
    <w:rsid w:val="00525D66"/>
    <w:rsid w:val="00525EC1"/>
    <w:rsid w:val="00525F6C"/>
    <w:rsid w:val="005264D7"/>
    <w:rsid w:val="0052672A"/>
    <w:rsid w:val="00526CA2"/>
    <w:rsid w:val="00527003"/>
    <w:rsid w:val="00527497"/>
    <w:rsid w:val="005276EF"/>
    <w:rsid w:val="00527A38"/>
    <w:rsid w:val="00527A93"/>
    <w:rsid w:val="005302C4"/>
    <w:rsid w:val="0053036B"/>
    <w:rsid w:val="005310BF"/>
    <w:rsid w:val="005314AF"/>
    <w:rsid w:val="00531D69"/>
    <w:rsid w:val="00532C76"/>
    <w:rsid w:val="00533135"/>
    <w:rsid w:val="00533403"/>
    <w:rsid w:val="00533876"/>
    <w:rsid w:val="00533904"/>
    <w:rsid w:val="00533BC0"/>
    <w:rsid w:val="00534987"/>
    <w:rsid w:val="00534D66"/>
    <w:rsid w:val="00534E5A"/>
    <w:rsid w:val="00535084"/>
    <w:rsid w:val="00535FE7"/>
    <w:rsid w:val="00536080"/>
    <w:rsid w:val="005368F0"/>
    <w:rsid w:val="00536B28"/>
    <w:rsid w:val="0053700B"/>
    <w:rsid w:val="00537135"/>
    <w:rsid w:val="00537361"/>
    <w:rsid w:val="0053754C"/>
    <w:rsid w:val="00537550"/>
    <w:rsid w:val="00537706"/>
    <w:rsid w:val="005377E9"/>
    <w:rsid w:val="00537A59"/>
    <w:rsid w:val="00537B27"/>
    <w:rsid w:val="00537D1C"/>
    <w:rsid w:val="00540446"/>
    <w:rsid w:val="00540451"/>
    <w:rsid w:val="00540776"/>
    <w:rsid w:val="005409AD"/>
    <w:rsid w:val="00540D72"/>
    <w:rsid w:val="00540D7B"/>
    <w:rsid w:val="005410C9"/>
    <w:rsid w:val="005412CE"/>
    <w:rsid w:val="0054133D"/>
    <w:rsid w:val="005416C3"/>
    <w:rsid w:val="005423D1"/>
    <w:rsid w:val="0054249C"/>
    <w:rsid w:val="005427A2"/>
    <w:rsid w:val="00542942"/>
    <w:rsid w:val="00542AA9"/>
    <w:rsid w:val="00542F62"/>
    <w:rsid w:val="00543437"/>
    <w:rsid w:val="00543CBA"/>
    <w:rsid w:val="00543DAB"/>
    <w:rsid w:val="00544007"/>
    <w:rsid w:val="00544027"/>
    <w:rsid w:val="00544124"/>
    <w:rsid w:val="005442C7"/>
    <w:rsid w:val="005447B5"/>
    <w:rsid w:val="0054519C"/>
    <w:rsid w:val="005451D8"/>
    <w:rsid w:val="00545338"/>
    <w:rsid w:val="00545441"/>
    <w:rsid w:val="005458C1"/>
    <w:rsid w:val="00545DDE"/>
    <w:rsid w:val="00546467"/>
    <w:rsid w:val="0054664F"/>
    <w:rsid w:val="00546764"/>
    <w:rsid w:val="00546889"/>
    <w:rsid w:val="005468CE"/>
    <w:rsid w:val="00546A5E"/>
    <w:rsid w:val="00546DC9"/>
    <w:rsid w:val="00547225"/>
    <w:rsid w:val="0054739E"/>
    <w:rsid w:val="005473CD"/>
    <w:rsid w:val="005478C1"/>
    <w:rsid w:val="00547AF2"/>
    <w:rsid w:val="00547AFE"/>
    <w:rsid w:val="00547F27"/>
    <w:rsid w:val="0055037A"/>
    <w:rsid w:val="0055061A"/>
    <w:rsid w:val="00550734"/>
    <w:rsid w:val="00550E2F"/>
    <w:rsid w:val="00550F21"/>
    <w:rsid w:val="00550FDE"/>
    <w:rsid w:val="00551452"/>
    <w:rsid w:val="0055157F"/>
    <w:rsid w:val="005515A2"/>
    <w:rsid w:val="005518C7"/>
    <w:rsid w:val="00551AF5"/>
    <w:rsid w:val="00551AFD"/>
    <w:rsid w:val="00552185"/>
    <w:rsid w:val="0055262F"/>
    <w:rsid w:val="00552661"/>
    <w:rsid w:val="005527E2"/>
    <w:rsid w:val="00552D26"/>
    <w:rsid w:val="00552EE5"/>
    <w:rsid w:val="00553366"/>
    <w:rsid w:val="0055350F"/>
    <w:rsid w:val="00553521"/>
    <w:rsid w:val="00553AFD"/>
    <w:rsid w:val="00553B75"/>
    <w:rsid w:val="00553EF8"/>
    <w:rsid w:val="00554161"/>
    <w:rsid w:val="005544EC"/>
    <w:rsid w:val="00554603"/>
    <w:rsid w:val="005546F0"/>
    <w:rsid w:val="00554C85"/>
    <w:rsid w:val="00554D0E"/>
    <w:rsid w:val="00555041"/>
    <w:rsid w:val="00555059"/>
    <w:rsid w:val="005556B6"/>
    <w:rsid w:val="00555B60"/>
    <w:rsid w:val="00555F5F"/>
    <w:rsid w:val="0055621A"/>
    <w:rsid w:val="0055630F"/>
    <w:rsid w:val="00556725"/>
    <w:rsid w:val="00556E21"/>
    <w:rsid w:val="00557075"/>
    <w:rsid w:val="0055716C"/>
    <w:rsid w:val="005571F8"/>
    <w:rsid w:val="005572FC"/>
    <w:rsid w:val="005575FF"/>
    <w:rsid w:val="0055766E"/>
    <w:rsid w:val="00557760"/>
    <w:rsid w:val="0055777A"/>
    <w:rsid w:val="00557D6A"/>
    <w:rsid w:val="00557EB6"/>
    <w:rsid w:val="005602D9"/>
    <w:rsid w:val="00560679"/>
    <w:rsid w:val="00560F39"/>
    <w:rsid w:val="00561E57"/>
    <w:rsid w:val="00561EC8"/>
    <w:rsid w:val="0056218F"/>
    <w:rsid w:val="005623E4"/>
    <w:rsid w:val="00562D85"/>
    <w:rsid w:val="00562F9D"/>
    <w:rsid w:val="005634C6"/>
    <w:rsid w:val="0056468C"/>
    <w:rsid w:val="00564981"/>
    <w:rsid w:val="00565578"/>
    <w:rsid w:val="00565F5C"/>
    <w:rsid w:val="0056620F"/>
    <w:rsid w:val="00566236"/>
    <w:rsid w:val="00566987"/>
    <w:rsid w:val="00566D05"/>
    <w:rsid w:val="00566F77"/>
    <w:rsid w:val="0056701B"/>
    <w:rsid w:val="0056720F"/>
    <w:rsid w:val="0056721A"/>
    <w:rsid w:val="005677DA"/>
    <w:rsid w:val="0056781A"/>
    <w:rsid w:val="00567BA2"/>
    <w:rsid w:val="0057011D"/>
    <w:rsid w:val="005701C3"/>
    <w:rsid w:val="00570890"/>
    <w:rsid w:val="00570904"/>
    <w:rsid w:val="00570D8B"/>
    <w:rsid w:val="005711DC"/>
    <w:rsid w:val="0057190D"/>
    <w:rsid w:val="00571ADC"/>
    <w:rsid w:val="0057201E"/>
    <w:rsid w:val="0057217B"/>
    <w:rsid w:val="00572201"/>
    <w:rsid w:val="00572245"/>
    <w:rsid w:val="00572391"/>
    <w:rsid w:val="00573200"/>
    <w:rsid w:val="00573209"/>
    <w:rsid w:val="00573687"/>
    <w:rsid w:val="005736D8"/>
    <w:rsid w:val="005736F9"/>
    <w:rsid w:val="00573792"/>
    <w:rsid w:val="00573AAE"/>
    <w:rsid w:val="00573C11"/>
    <w:rsid w:val="00573C44"/>
    <w:rsid w:val="00573EA1"/>
    <w:rsid w:val="00573F9C"/>
    <w:rsid w:val="0057469B"/>
    <w:rsid w:val="00574D3C"/>
    <w:rsid w:val="00574D7E"/>
    <w:rsid w:val="005750F6"/>
    <w:rsid w:val="0057512E"/>
    <w:rsid w:val="00575858"/>
    <w:rsid w:val="00575920"/>
    <w:rsid w:val="00575E92"/>
    <w:rsid w:val="00575EA6"/>
    <w:rsid w:val="0057607C"/>
    <w:rsid w:val="005760BB"/>
    <w:rsid w:val="00576112"/>
    <w:rsid w:val="00576723"/>
    <w:rsid w:val="00577951"/>
    <w:rsid w:val="005779EB"/>
    <w:rsid w:val="00577A9B"/>
    <w:rsid w:val="00577B53"/>
    <w:rsid w:val="00580687"/>
    <w:rsid w:val="00580828"/>
    <w:rsid w:val="005808FB"/>
    <w:rsid w:val="00580D57"/>
    <w:rsid w:val="0058161A"/>
    <w:rsid w:val="005816C8"/>
    <w:rsid w:val="00582512"/>
    <w:rsid w:val="00582553"/>
    <w:rsid w:val="00582DFE"/>
    <w:rsid w:val="005830F5"/>
    <w:rsid w:val="00583275"/>
    <w:rsid w:val="0058379C"/>
    <w:rsid w:val="00583B6D"/>
    <w:rsid w:val="005841EC"/>
    <w:rsid w:val="00584374"/>
    <w:rsid w:val="00584412"/>
    <w:rsid w:val="00584B1D"/>
    <w:rsid w:val="00584DA3"/>
    <w:rsid w:val="00584E10"/>
    <w:rsid w:val="00585324"/>
    <w:rsid w:val="005856AD"/>
    <w:rsid w:val="0058574E"/>
    <w:rsid w:val="00585840"/>
    <w:rsid w:val="00585DF0"/>
    <w:rsid w:val="00585E8D"/>
    <w:rsid w:val="005860EB"/>
    <w:rsid w:val="005862B5"/>
    <w:rsid w:val="0058645E"/>
    <w:rsid w:val="00586465"/>
    <w:rsid w:val="005866EC"/>
    <w:rsid w:val="005867D0"/>
    <w:rsid w:val="00586D38"/>
    <w:rsid w:val="00586D7E"/>
    <w:rsid w:val="005878E3"/>
    <w:rsid w:val="00587AE1"/>
    <w:rsid w:val="00587DC0"/>
    <w:rsid w:val="00587E1E"/>
    <w:rsid w:val="00587E48"/>
    <w:rsid w:val="00587F7B"/>
    <w:rsid w:val="00587FE6"/>
    <w:rsid w:val="0059002C"/>
    <w:rsid w:val="00590655"/>
    <w:rsid w:val="0059066A"/>
    <w:rsid w:val="005906B3"/>
    <w:rsid w:val="005908CA"/>
    <w:rsid w:val="005908E6"/>
    <w:rsid w:val="00590CA9"/>
    <w:rsid w:val="00591396"/>
    <w:rsid w:val="0059157E"/>
    <w:rsid w:val="00591709"/>
    <w:rsid w:val="005917D2"/>
    <w:rsid w:val="00591C3C"/>
    <w:rsid w:val="00592058"/>
    <w:rsid w:val="005920E6"/>
    <w:rsid w:val="00592984"/>
    <w:rsid w:val="00592E6B"/>
    <w:rsid w:val="00593224"/>
    <w:rsid w:val="005939EB"/>
    <w:rsid w:val="00593BF6"/>
    <w:rsid w:val="00593C96"/>
    <w:rsid w:val="00593CA3"/>
    <w:rsid w:val="00593F76"/>
    <w:rsid w:val="0059459C"/>
    <w:rsid w:val="005946F1"/>
    <w:rsid w:val="00594FD7"/>
    <w:rsid w:val="005952D4"/>
    <w:rsid w:val="005957AC"/>
    <w:rsid w:val="00597056"/>
    <w:rsid w:val="0059736B"/>
    <w:rsid w:val="005975D7"/>
    <w:rsid w:val="00597728"/>
    <w:rsid w:val="005979AA"/>
    <w:rsid w:val="00597BF0"/>
    <w:rsid w:val="005A0AFD"/>
    <w:rsid w:val="005A19A5"/>
    <w:rsid w:val="005A1C5E"/>
    <w:rsid w:val="005A202B"/>
    <w:rsid w:val="005A2800"/>
    <w:rsid w:val="005A28FB"/>
    <w:rsid w:val="005A3310"/>
    <w:rsid w:val="005A368C"/>
    <w:rsid w:val="005A36E0"/>
    <w:rsid w:val="005A371C"/>
    <w:rsid w:val="005A38A5"/>
    <w:rsid w:val="005A38DD"/>
    <w:rsid w:val="005A3D1D"/>
    <w:rsid w:val="005A3D76"/>
    <w:rsid w:val="005A407F"/>
    <w:rsid w:val="005A4171"/>
    <w:rsid w:val="005A42D9"/>
    <w:rsid w:val="005A45BE"/>
    <w:rsid w:val="005A46C2"/>
    <w:rsid w:val="005A4A00"/>
    <w:rsid w:val="005A4BD4"/>
    <w:rsid w:val="005A51F6"/>
    <w:rsid w:val="005A540A"/>
    <w:rsid w:val="005A549B"/>
    <w:rsid w:val="005A54B8"/>
    <w:rsid w:val="005A5D88"/>
    <w:rsid w:val="005A5D9A"/>
    <w:rsid w:val="005A5F41"/>
    <w:rsid w:val="005A6250"/>
    <w:rsid w:val="005A661B"/>
    <w:rsid w:val="005A784B"/>
    <w:rsid w:val="005A7A82"/>
    <w:rsid w:val="005A7C71"/>
    <w:rsid w:val="005A7D8D"/>
    <w:rsid w:val="005B0015"/>
    <w:rsid w:val="005B0412"/>
    <w:rsid w:val="005B0598"/>
    <w:rsid w:val="005B05C8"/>
    <w:rsid w:val="005B1005"/>
    <w:rsid w:val="005B1283"/>
    <w:rsid w:val="005B139A"/>
    <w:rsid w:val="005B13B8"/>
    <w:rsid w:val="005B1654"/>
    <w:rsid w:val="005B1C91"/>
    <w:rsid w:val="005B1CBB"/>
    <w:rsid w:val="005B1D97"/>
    <w:rsid w:val="005B27EF"/>
    <w:rsid w:val="005B28B3"/>
    <w:rsid w:val="005B2EE2"/>
    <w:rsid w:val="005B36F8"/>
    <w:rsid w:val="005B37DD"/>
    <w:rsid w:val="005B3A9A"/>
    <w:rsid w:val="005B3C24"/>
    <w:rsid w:val="005B3E3A"/>
    <w:rsid w:val="005B41DE"/>
    <w:rsid w:val="005B449C"/>
    <w:rsid w:val="005B498D"/>
    <w:rsid w:val="005B51FF"/>
    <w:rsid w:val="005B5315"/>
    <w:rsid w:val="005B55B9"/>
    <w:rsid w:val="005B5F92"/>
    <w:rsid w:val="005B66A0"/>
    <w:rsid w:val="005B68E9"/>
    <w:rsid w:val="005B6F33"/>
    <w:rsid w:val="005B7222"/>
    <w:rsid w:val="005B7E65"/>
    <w:rsid w:val="005B7EE4"/>
    <w:rsid w:val="005C0269"/>
    <w:rsid w:val="005C0625"/>
    <w:rsid w:val="005C0891"/>
    <w:rsid w:val="005C0BF9"/>
    <w:rsid w:val="005C0C81"/>
    <w:rsid w:val="005C0E91"/>
    <w:rsid w:val="005C0FE4"/>
    <w:rsid w:val="005C1078"/>
    <w:rsid w:val="005C1696"/>
    <w:rsid w:val="005C16CF"/>
    <w:rsid w:val="005C1741"/>
    <w:rsid w:val="005C1C36"/>
    <w:rsid w:val="005C216B"/>
    <w:rsid w:val="005C2349"/>
    <w:rsid w:val="005C25BB"/>
    <w:rsid w:val="005C3252"/>
    <w:rsid w:val="005C33EF"/>
    <w:rsid w:val="005C35D8"/>
    <w:rsid w:val="005C3D41"/>
    <w:rsid w:val="005C4868"/>
    <w:rsid w:val="005C4DE3"/>
    <w:rsid w:val="005C4FCE"/>
    <w:rsid w:val="005C5074"/>
    <w:rsid w:val="005C52B2"/>
    <w:rsid w:val="005C56CD"/>
    <w:rsid w:val="005C57D1"/>
    <w:rsid w:val="005C5A75"/>
    <w:rsid w:val="005C5F8A"/>
    <w:rsid w:val="005C656A"/>
    <w:rsid w:val="005C679D"/>
    <w:rsid w:val="005C6829"/>
    <w:rsid w:val="005C6C3A"/>
    <w:rsid w:val="005C7A41"/>
    <w:rsid w:val="005C7E00"/>
    <w:rsid w:val="005C7E04"/>
    <w:rsid w:val="005C7F53"/>
    <w:rsid w:val="005D017C"/>
    <w:rsid w:val="005D01B7"/>
    <w:rsid w:val="005D0492"/>
    <w:rsid w:val="005D1069"/>
    <w:rsid w:val="005D1ACE"/>
    <w:rsid w:val="005D1F21"/>
    <w:rsid w:val="005D24BD"/>
    <w:rsid w:val="005D25AD"/>
    <w:rsid w:val="005D2AC5"/>
    <w:rsid w:val="005D30A4"/>
    <w:rsid w:val="005D334D"/>
    <w:rsid w:val="005D357C"/>
    <w:rsid w:val="005D3808"/>
    <w:rsid w:val="005D40D7"/>
    <w:rsid w:val="005D410A"/>
    <w:rsid w:val="005D41B8"/>
    <w:rsid w:val="005D447C"/>
    <w:rsid w:val="005D4DD6"/>
    <w:rsid w:val="005D5243"/>
    <w:rsid w:val="005D5458"/>
    <w:rsid w:val="005D5821"/>
    <w:rsid w:val="005D5836"/>
    <w:rsid w:val="005D5AAC"/>
    <w:rsid w:val="005D5EC9"/>
    <w:rsid w:val="005D5F33"/>
    <w:rsid w:val="005D602B"/>
    <w:rsid w:val="005D723E"/>
    <w:rsid w:val="005D7747"/>
    <w:rsid w:val="005D7887"/>
    <w:rsid w:val="005E05F7"/>
    <w:rsid w:val="005E076C"/>
    <w:rsid w:val="005E12B7"/>
    <w:rsid w:val="005E1903"/>
    <w:rsid w:val="005E1A0F"/>
    <w:rsid w:val="005E1E72"/>
    <w:rsid w:val="005E29FE"/>
    <w:rsid w:val="005E33AF"/>
    <w:rsid w:val="005E3607"/>
    <w:rsid w:val="005E37C7"/>
    <w:rsid w:val="005E3DE5"/>
    <w:rsid w:val="005E401E"/>
    <w:rsid w:val="005E4061"/>
    <w:rsid w:val="005E432D"/>
    <w:rsid w:val="005E475D"/>
    <w:rsid w:val="005E4B2E"/>
    <w:rsid w:val="005E4CD4"/>
    <w:rsid w:val="005E57D7"/>
    <w:rsid w:val="005E59AF"/>
    <w:rsid w:val="005E5D00"/>
    <w:rsid w:val="005E677D"/>
    <w:rsid w:val="005E67C5"/>
    <w:rsid w:val="005E6892"/>
    <w:rsid w:val="005E68AC"/>
    <w:rsid w:val="005E6DE4"/>
    <w:rsid w:val="005E6E2C"/>
    <w:rsid w:val="005E7429"/>
    <w:rsid w:val="005E7770"/>
    <w:rsid w:val="005E79B5"/>
    <w:rsid w:val="005E7A56"/>
    <w:rsid w:val="005E7CEF"/>
    <w:rsid w:val="005E7EAB"/>
    <w:rsid w:val="005F07C7"/>
    <w:rsid w:val="005F0BC0"/>
    <w:rsid w:val="005F0D1C"/>
    <w:rsid w:val="005F1094"/>
    <w:rsid w:val="005F1183"/>
    <w:rsid w:val="005F15D5"/>
    <w:rsid w:val="005F1834"/>
    <w:rsid w:val="005F1912"/>
    <w:rsid w:val="005F1F13"/>
    <w:rsid w:val="005F292A"/>
    <w:rsid w:val="005F2B03"/>
    <w:rsid w:val="005F2E0F"/>
    <w:rsid w:val="005F3183"/>
    <w:rsid w:val="005F3294"/>
    <w:rsid w:val="005F33D5"/>
    <w:rsid w:val="005F3D17"/>
    <w:rsid w:val="005F3F75"/>
    <w:rsid w:val="005F415F"/>
    <w:rsid w:val="005F4166"/>
    <w:rsid w:val="005F43F8"/>
    <w:rsid w:val="005F445E"/>
    <w:rsid w:val="005F4F7B"/>
    <w:rsid w:val="005F4FB3"/>
    <w:rsid w:val="005F500B"/>
    <w:rsid w:val="005F5287"/>
    <w:rsid w:val="005F59B2"/>
    <w:rsid w:val="005F5BD4"/>
    <w:rsid w:val="005F5D28"/>
    <w:rsid w:val="005F67DB"/>
    <w:rsid w:val="005F6DD4"/>
    <w:rsid w:val="005F6E92"/>
    <w:rsid w:val="005F7883"/>
    <w:rsid w:val="005F793B"/>
    <w:rsid w:val="005F7CD3"/>
    <w:rsid w:val="00600415"/>
    <w:rsid w:val="006005C1"/>
    <w:rsid w:val="0060096C"/>
    <w:rsid w:val="00600C38"/>
    <w:rsid w:val="00601078"/>
    <w:rsid w:val="006012F3"/>
    <w:rsid w:val="0060170C"/>
    <w:rsid w:val="006017E4"/>
    <w:rsid w:val="006022EF"/>
    <w:rsid w:val="006023BF"/>
    <w:rsid w:val="00602647"/>
    <w:rsid w:val="0060284F"/>
    <w:rsid w:val="00602B70"/>
    <w:rsid w:val="00602D36"/>
    <w:rsid w:val="00602E9F"/>
    <w:rsid w:val="00603387"/>
    <w:rsid w:val="0060357C"/>
    <w:rsid w:val="00603970"/>
    <w:rsid w:val="00603F29"/>
    <w:rsid w:val="006041A3"/>
    <w:rsid w:val="006042C7"/>
    <w:rsid w:val="0060447C"/>
    <w:rsid w:val="0060550A"/>
    <w:rsid w:val="0060569A"/>
    <w:rsid w:val="00605D2B"/>
    <w:rsid w:val="00605E36"/>
    <w:rsid w:val="00605F00"/>
    <w:rsid w:val="00606006"/>
    <w:rsid w:val="006067AC"/>
    <w:rsid w:val="00606CCB"/>
    <w:rsid w:val="00606EFC"/>
    <w:rsid w:val="00607036"/>
    <w:rsid w:val="00610364"/>
    <w:rsid w:val="00610DDF"/>
    <w:rsid w:val="00610EE1"/>
    <w:rsid w:val="0061141B"/>
    <w:rsid w:val="0061215A"/>
    <w:rsid w:val="006122BF"/>
    <w:rsid w:val="006123F0"/>
    <w:rsid w:val="006124A7"/>
    <w:rsid w:val="006124E6"/>
    <w:rsid w:val="00612718"/>
    <w:rsid w:val="00613426"/>
    <w:rsid w:val="00614256"/>
    <w:rsid w:val="00614732"/>
    <w:rsid w:val="00614777"/>
    <w:rsid w:val="00614B55"/>
    <w:rsid w:val="00614BA0"/>
    <w:rsid w:val="00614EC7"/>
    <w:rsid w:val="00615540"/>
    <w:rsid w:val="006155DA"/>
    <w:rsid w:val="006157E4"/>
    <w:rsid w:val="00616274"/>
    <w:rsid w:val="006164C5"/>
    <w:rsid w:val="00617004"/>
    <w:rsid w:val="006171D0"/>
    <w:rsid w:val="006174E4"/>
    <w:rsid w:val="00617C1B"/>
    <w:rsid w:val="006201AF"/>
    <w:rsid w:val="006209DA"/>
    <w:rsid w:val="00620DC5"/>
    <w:rsid w:val="00620F07"/>
    <w:rsid w:val="00620F64"/>
    <w:rsid w:val="00621181"/>
    <w:rsid w:val="0062186B"/>
    <w:rsid w:val="00621A79"/>
    <w:rsid w:val="00621B11"/>
    <w:rsid w:val="00621EFC"/>
    <w:rsid w:val="00622110"/>
    <w:rsid w:val="00622B84"/>
    <w:rsid w:val="00622E75"/>
    <w:rsid w:val="006231DD"/>
    <w:rsid w:val="0062374F"/>
    <w:rsid w:val="00623B44"/>
    <w:rsid w:val="00623C80"/>
    <w:rsid w:val="00623CC1"/>
    <w:rsid w:val="00623D7B"/>
    <w:rsid w:val="006243C9"/>
    <w:rsid w:val="00624DA8"/>
    <w:rsid w:val="006250DB"/>
    <w:rsid w:val="0062578B"/>
    <w:rsid w:val="0062588E"/>
    <w:rsid w:val="00625B0E"/>
    <w:rsid w:val="00625EA2"/>
    <w:rsid w:val="00625EEC"/>
    <w:rsid w:val="00626099"/>
    <w:rsid w:val="0062615A"/>
    <w:rsid w:val="00626DCA"/>
    <w:rsid w:val="00627061"/>
    <w:rsid w:val="006271B1"/>
    <w:rsid w:val="006272FA"/>
    <w:rsid w:val="0062773E"/>
    <w:rsid w:val="006277B5"/>
    <w:rsid w:val="00627B3D"/>
    <w:rsid w:val="00627CC6"/>
    <w:rsid w:val="00627E9A"/>
    <w:rsid w:val="0063004D"/>
    <w:rsid w:val="006300BB"/>
    <w:rsid w:val="00630C1F"/>
    <w:rsid w:val="00631324"/>
    <w:rsid w:val="00631536"/>
    <w:rsid w:val="006315C0"/>
    <w:rsid w:val="0063182E"/>
    <w:rsid w:val="00631B53"/>
    <w:rsid w:val="00631B9A"/>
    <w:rsid w:val="00631CE0"/>
    <w:rsid w:val="00631F54"/>
    <w:rsid w:val="006322C1"/>
    <w:rsid w:val="00632339"/>
    <w:rsid w:val="006325F3"/>
    <w:rsid w:val="00632CDC"/>
    <w:rsid w:val="00632F55"/>
    <w:rsid w:val="00633046"/>
    <w:rsid w:val="006335B4"/>
    <w:rsid w:val="00633CE1"/>
    <w:rsid w:val="0063408D"/>
    <w:rsid w:val="006341FE"/>
    <w:rsid w:val="006342AB"/>
    <w:rsid w:val="0063430E"/>
    <w:rsid w:val="00634483"/>
    <w:rsid w:val="006344EF"/>
    <w:rsid w:val="006347C4"/>
    <w:rsid w:val="00634E57"/>
    <w:rsid w:val="00634F38"/>
    <w:rsid w:val="006354FB"/>
    <w:rsid w:val="00635559"/>
    <w:rsid w:val="00635793"/>
    <w:rsid w:val="006362EE"/>
    <w:rsid w:val="00637324"/>
    <w:rsid w:val="006375CE"/>
    <w:rsid w:val="00637710"/>
    <w:rsid w:val="00637786"/>
    <w:rsid w:val="00637861"/>
    <w:rsid w:val="006379C9"/>
    <w:rsid w:val="00637BE6"/>
    <w:rsid w:val="0064096C"/>
    <w:rsid w:val="00641711"/>
    <w:rsid w:val="00641CF0"/>
    <w:rsid w:val="00641DBF"/>
    <w:rsid w:val="0064229D"/>
    <w:rsid w:val="006422D0"/>
    <w:rsid w:val="0064233E"/>
    <w:rsid w:val="0064296C"/>
    <w:rsid w:val="00642AFA"/>
    <w:rsid w:val="00642BFC"/>
    <w:rsid w:val="00642E2B"/>
    <w:rsid w:val="006430B6"/>
    <w:rsid w:val="006438FF"/>
    <w:rsid w:val="00643EB6"/>
    <w:rsid w:val="00643F21"/>
    <w:rsid w:val="00644294"/>
    <w:rsid w:val="006442D3"/>
    <w:rsid w:val="00644663"/>
    <w:rsid w:val="0064482F"/>
    <w:rsid w:val="006448CB"/>
    <w:rsid w:val="00644987"/>
    <w:rsid w:val="00644AC7"/>
    <w:rsid w:val="00644DBD"/>
    <w:rsid w:val="00645046"/>
    <w:rsid w:val="006450F5"/>
    <w:rsid w:val="00645D38"/>
    <w:rsid w:val="00645F6B"/>
    <w:rsid w:val="0064606E"/>
    <w:rsid w:val="00646276"/>
    <w:rsid w:val="0064653D"/>
    <w:rsid w:val="006468FD"/>
    <w:rsid w:val="00646AEB"/>
    <w:rsid w:val="00646F64"/>
    <w:rsid w:val="00647049"/>
    <w:rsid w:val="0064728C"/>
    <w:rsid w:val="006472E8"/>
    <w:rsid w:val="00647463"/>
    <w:rsid w:val="0064747B"/>
    <w:rsid w:val="00647DB0"/>
    <w:rsid w:val="00647F9F"/>
    <w:rsid w:val="0065019F"/>
    <w:rsid w:val="006505D0"/>
    <w:rsid w:val="006506B0"/>
    <w:rsid w:val="006507E4"/>
    <w:rsid w:val="006509E1"/>
    <w:rsid w:val="00650DA9"/>
    <w:rsid w:val="006515D5"/>
    <w:rsid w:val="00651642"/>
    <w:rsid w:val="00651D61"/>
    <w:rsid w:val="006522E5"/>
    <w:rsid w:val="006527C9"/>
    <w:rsid w:val="00653235"/>
    <w:rsid w:val="006534C3"/>
    <w:rsid w:val="006536AF"/>
    <w:rsid w:val="00653B32"/>
    <w:rsid w:val="00653B4D"/>
    <w:rsid w:val="00653E43"/>
    <w:rsid w:val="00654583"/>
    <w:rsid w:val="006546A4"/>
    <w:rsid w:val="006546AE"/>
    <w:rsid w:val="00654AF9"/>
    <w:rsid w:val="00654BEF"/>
    <w:rsid w:val="00654E4D"/>
    <w:rsid w:val="00655251"/>
    <w:rsid w:val="006554C2"/>
    <w:rsid w:val="00655630"/>
    <w:rsid w:val="0065589C"/>
    <w:rsid w:val="006558B8"/>
    <w:rsid w:val="00655ADE"/>
    <w:rsid w:val="00655C7B"/>
    <w:rsid w:val="00656C27"/>
    <w:rsid w:val="00656D76"/>
    <w:rsid w:val="00657069"/>
    <w:rsid w:val="00657581"/>
    <w:rsid w:val="00657604"/>
    <w:rsid w:val="00657B0E"/>
    <w:rsid w:val="00657B65"/>
    <w:rsid w:val="00657D48"/>
    <w:rsid w:val="00657FA2"/>
    <w:rsid w:val="00660288"/>
    <w:rsid w:val="00660332"/>
    <w:rsid w:val="00660661"/>
    <w:rsid w:val="00660B6E"/>
    <w:rsid w:val="00660D6E"/>
    <w:rsid w:val="00660E8A"/>
    <w:rsid w:val="006611AC"/>
    <w:rsid w:val="00661F22"/>
    <w:rsid w:val="006626DC"/>
    <w:rsid w:val="006627A8"/>
    <w:rsid w:val="006630F8"/>
    <w:rsid w:val="00663253"/>
    <w:rsid w:val="006634FA"/>
    <w:rsid w:val="0066371A"/>
    <w:rsid w:val="006638B7"/>
    <w:rsid w:val="0066399F"/>
    <w:rsid w:val="00663A6D"/>
    <w:rsid w:val="00663E98"/>
    <w:rsid w:val="00664238"/>
    <w:rsid w:val="00664502"/>
    <w:rsid w:val="00664510"/>
    <w:rsid w:val="006649A3"/>
    <w:rsid w:val="00664AD6"/>
    <w:rsid w:val="00665377"/>
    <w:rsid w:val="0066576B"/>
    <w:rsid w:val="00666351"/>
    <w:rsid w:val="00666669"/>
    <w:rsid w:val="0066679A"/>
    <w:rsid w:val="006669BC"/>
    <w:rsid w:val="00666BB3"/>
    <w:rsid w:val="00666D53"/>
    <w:rsid w:val="006672C3"/>
    <w:rsid w:val="006672FF"/>
    <w:rsid w:val="00667571"/>
    <w:rsid w:val="0066762E"/>
    <w:rsid w:val="006678AC"/>
    <w:rsid w:val="006678EB"/>
    <w:rsid w:val="00667B38"/>
    <w:rsid w:val="00667C7C"/>
    <w:rsid w:val="00667DAA"/>
    <w:rsid w:val="00670060"/>
    <w:rsid w:val="00670BC4"/>
    <w:rsid w:val="00670DC1"/>
    <w:rsid w:val="0067127E"/>
    <w:rsid w:val="006714D5"/>
    <w:rsid w:val="00671617"/>
    <w:rsid w:val="00671D3D"/>
    <w:rsid w:val="00671E26"/>
    <w:rsid w:val="00671E92"/>
    <w:rsid w:val="0067230D"/>
    <w:rsid w:val="00672953"/>
    <w:rsid w:val="00672BD6"/>
    <w:rsid w:val="006731FF"/>
    <w:rsid w:val="00673615"/>
    <w:rsid w:val="00673993"/>
    <w:rsid w:val="006739F6"/>
    <w:rsid w:val="00673E0F"/>
    <w:rsid w:val="006744FC"/>
    <w:rsid w:val="00674ACD"/>
    <w:rsid w:val="00674B21"/>
    <w:rsid w:val="00674D4F"/>
    <w:rsid w:val="00674F96"/>
    <w:rsid w:val="006758BD"/>
    <w:rsid w:val="0067592A"/>
    <w:rsid w:val="00675997"/>
    <w:rsid w:val="00675D71"/>
    <w:rsid w:val="006760D5"/>
    <w:rsid w:val="006762BD"/>
    <w:rsid w:val="006762ED"/>
    <w:rsid w:val="00676658"/>
    <w:rsid w:val="00676C21"/>
    <w:rsid w:val="00676E00"/>
    <w:rsid w:val="0067728C"/>
    <w:rsid w:val="00677BAB"/>
    <w:rsid w:val="00677CEE"/>
    <w:rsid w:val="00680442"/>
    <w:rsid w:val="00680552"/>
    <w:rsid w:val="00680875"/>
    <w:rsid w:val="0068090C"/>
    <w:rsid w:val="00680CDF"/>
    <w:rsid w:val="00680CEB"/>
    <w:rsid w:val="006811A8"/>
    <w:rsid w:val="0068125C"/>
    <w:rsid w:val="0068164A"/>
    <w:rsid w:val="006819B3"/>
    <w:rsid w:val="00681CA1"/>
    <w:rsid w:val="006822ED"/>
    <w:rsid w:val="006830B4"/>
    <w:rsid w:val="00683235"/>
    <w:rsid w:val="00683565"/>
    <w:rsid w:val="006835BE"/>
    <w:rsid w:val="006838B5"/>
    <w:rsid w:val="00683903"/>
    <w:rsid w:val="00683B6E"/>
    <w:rsid w:val="00683D5B"/>
    <w:rsid w:val="00683DB6"/>
    <w:rsid w:val="00683E31"/>
    <w:rsid w:val="0068421F"/>
    <w:rsid w:val="006843E9"/>
    <w:rsid w:val="006848E1"/>
    <w:rsid w:val="00684E10"/>
    <w:rsid w:val="00684E31"/>
    <w:rsid w:val="0068539D"/>
    <w:rsid w:val="006854C0"/>
    <w:rsid w:val="006857FB"/>
    <w:rsid w:val="006859DF"/>
    <w:rsid w:val="00685CA1"/>
    <w:rsid w:val="00686003"/>
    <w:rsid w:val="00686004"/>
    <w:rsid w:val="00686018"/>
    <w:rsid w:val="00686328"/>
    <w:rsid w:val="0068642B"/>
    <w:rsid w:val="006867BC"/>
    <w:rsid w:val="00686976"/>
    <w:rsid w:val="00686C67"/>
    <w:rsid w:val="0068705C"/>
    <w:rsid w:val="0068728F"/>
    <w:rsid w:val="0068796B"/>
    <w:rsid w:val="00687AF2"/>
    <w:rsid w:val="00687B83"/>
    <w:rsid w:val="006907F6"/>
    <w:rsid w:val="00690CAE"/>
    <w:rsid w:val="00690D2D"/>
    <w:rsid w:val="00690DD3"/>
    <w:rsid w:val="00690DEE"/>
    <w:rsid w:val="00691220"/>
    <w:rsid w:val="0069135B"/>
    <w:rsid w:val="006916FC"/>
    <w:rsid w:val="006917B2"/>
    <w:rsid w:val="00691ACE"/>
    <w:rsid w:val="006920DC"/>
    <w:rsid w:val="00692470"/>
    <w:rsid w:val="00692915"/>
    <w:rsid w:val="0069295A"/>
    <w:rsid w:val="00692A61"/>
    <w:rsid w:val="00692AC0"/>
    <w:rsid w:val="00692E57"/>
    <w:rsid w:val="00692F62"/>
    <w:rsid w:val="006936C3"/>
    <w:rsid w:val="00693707"/>
    <w:rsid w:val="0069389E"/>
    <w:rsid w:val="00693C80"/>
    <w:rsid w:val="00693E85"/>
    <w:rsid w:val="006940EC"/>
    <w:rsid w:val="006941FA"/>
    <w:rsid w:val="0069439F"/>
    <w:rsid w:val="00694617"/>
    <w:rsid w:val="0069529A"/>
    <w:rsid w:val="00695DEA"/>
    <w:rsid w:val="00696341"/>
    <w:rsid w:val="006964E9"/>
    <w:rsid w:val="00696C51"/>
    <w:rsid w:val="006971D8"/>
    <w:rsid w:val="00697C60"/>
    <w:rsid w:val="006A017D"/>
    <w:rsid w:val="006A0340"/>
    <w:rsid w:val="006A0424"/>
    <w:rsid w:val="006A066B"/>
    <w:rsid w:val="006A0C31"/>
    <w:rsid w:val="006A1271"/>
    <w:rsid w:val="006A1363"/>
    <w:rsid w:val="006A1493"/>
    <w:rsid w:val="006A1542"/>
    <w:rsid w:val="006A15FC"/>
    <w:rsid w:val="006A18DB"/>
    <w:rsid w:val="006A1908"/>
    <w:rsid w:val="006A1A32"/>
    <w:rsid w:val="006A1AA1"/>
    <w:rsid w:val="006A1B5E"/>
    <w:rsid w:val="006A229D"/>
    <w:rsid w:val="006A2417"/>
    <w:rsid w:val="006A268D"/>
    <w:rsid w:val="006A2BA6"/>
    <w:rsid w:val="006A2D7C"/>
    <w:rsid w:val="006A3047"/>
    <w:rsid w:val="006A316B"/>
    <w:rsid w:val="006A320F"/>
    <w:rsid w:val="006A32FE"/>
    <w:rsid w:val="006A35F6"/>
    <w:rsid w:val="006A37FD"/>
    <w:rsid w:val="006A3F78"/>
    <w:rsid w:val="006A45AC"/>
    <w:rsid w:val="006A47B0"/>
    <w:rsid w:val="006A494F"/>
    <w:rsid w:val="006A4AAC"/>
    <w:rsid w:val="006A4B82"/>
    <w:rsid w:val="006A4C87"/>
    <w:rsid w:val="006A5141"/>
    <w:rsid w:val="006A537F"/>
    <w:rsid w:val="006A554A"/>
    <w:rsid w:val="006A5E1F"/>
    <w:rsid w:val="006A5E20"/>
    <w:rsid w:val="006A61B6"/>
    <w:rsid w:val="006A666D"/>
    <w:rsid w:val="006A6709"/>
    <w:rsid w:val="006A6B01"/>
    <w:rsid w:val="006A6D06"/>
    <w:rsid w:val="006A713D"/>
    <w:rsid w:val="006A7600"/>
    <w:rsid w:val="006A76F9"/>
    <w:rsid w:val="006A78B6"/>
    <w:rsid w:val="006A7B3D"/>
    <w:rsid w:val="006A7BE2"/>
    <w:rsid w:val="006A7CAB"/>
    <w:rsid w:val="006A7DD0"/>
    <w:rsid w:val="006B00FA"/>
    <w:rsid w:val="006B1089"/>
    <w:rsid w:val="006B1A84"/>
    <w:rsid w:val="006B1ABC"/>
    <w:rsid w:val="006B1B32"/>
    <w:rsid w:val="006B1BF9"/>
    <w:rsid w:val="006B2185"/>
    <w:rsid w:val="006B2262"/>
    <w:rsid w:val="006B2480"/>
    <w:rsid w:val="006B2A1B"/>
    <w:rsid w:val="006B2AE5"/>
    <w:rsid w:val="006B2B18"/>
    <w:rsid w:val="006B3A59"/>
    <w:rsid w:val="006B3B63"/>
    <w:rsid w:val="006B3CDD"/>
    <w:rsid w:val="006B48C8"/>
    <w:rsid w:val="006B4A8F"/>
    <w:rsid w:val="006B53DB"/>
    <w:rsid w:val="006B57A7"/>
    <w:rsid w:val="006B62A2"/>
    <w:rsid w:val="006B67CD"/>
    <w:rsid w:val="006B6ABB"/>
    <w:rsid w:val="006B73A2"/>
    <w:rsid w:val="006B7CB6"/>
    <w:rsid w:val="006B7FF8"/>
    <w:rsid w:val="006C015D"/>
    <w:rsid w:val="006C06EE"/>
    <w:rsid w:val="006C0782"/>
    <w:rsid w:val="006C097E"/>
    <w:rsid w:val="006C10C0"/>
    <w:rsid w:val="006C1264"/>
    <w:rsid w:val="006C1274"/>
    <w:rsid w:val="006C1591"/>
    <w:rsid w:val="006C1666"/>
    <w:rsid w:val="006C1B0D"/>
    <w:rsid w:val="006C207E"/>
    <w:rsid w:val="006C25CD"/>
    <w:rsid w:val="006C27B1"/>
    <w:rsid w:val="006C27E7"/>
    <w:rsid w:val="006C2BDA"/>
    <w:rsid w:val="006C340F"/>
    <w:rsid w:val="006C34BB"/>
    <w:rsid w:val="006C366C"/>
    <w:rsid w:val="006C3C31"/>
    <w:rsid w:val="006C3F63"/>
    <w:rsid w:val="006C4BEF"/>
    <w:rsid w:val="006C4CB5"/>
    <w:rsid w:val="006C50AD"/>
    <w:rsid w:val="006C524C"/>
    <w:rsid w:val="006C53E7"/>
    <w:rsid w:val="006C6545"/>
    <w:rsid w:val="006C67BD"/>
    <w:rsid w:val="006C69F9"/>
    <w:rsid w:val="006C6BB5"/>
    <w:rsid w:val="006C6CEF"/>
    <w:rsid w:val="006C6D68"/>
    <w:rsid w:val="006C7671"/>
    <w:rsid w:val="006C7806"/>
    <w:rsid w:val="006C7D9B"/>
    <w:rsid w:val="006D01FD"/>
    <w:rsid w:val="006D0354"/>
    <w:rsid w:val="006D0861"/>
    <w:rsid w:val="006D0FC4"/>
    <w:rsid w:val="006D100B"/>
    <w:rsid w:val="006D10FC"/>
    <w:rsid w:val="006D1200"/>
    <w:rsid w:val="006D212E"/>
    <w:rsid w:val="006D21F4"/>
    <w:rsid w:val="006D287D"/>
    <w:rsid w:val="006D29EE"/>
    <w:rsid w:val="006D2E4D"/>
    <w:rsid w:val="006D302F"/>
    <w:rsid w:val="006D30F5"/>
    <w:rsid w:val="006D33DA"/>
    <w:rsid w:val="006D36D3"/>
    <w:rsid w:val="006D3E86"/>
    <w:rsid w:val="006D4251"/>
    <w:rsid w:val="006D43B0"/>
    <w:rsid w:val="006D4674"/>
    <w:rsid w:val="006D49ED"/>
    <w:rsid w:val="006D4AFD"/>
    <w:rsid w:val="006D4E97"/>
    <w:rsid w:val="006D5013"/>
    <w:rsid w:val="006D58D3"/>
    <w:rsid w:val="006D5CBB"/>
    <w:rsid w:val="006D5D44"/>
    <w:rsid w:val="006D6451"/>
    <w:rsid w:val="006D6736"/>
    <w:rsid w:val="006D6BA1"/>
    <w:rsid w:val="006D756F"/>
    <w:rsid w:val="006D7607"/>
    <w:rsid w:val="006D7706"/>
    <w:rsid w:val="006E000C"/>
    <w:rsid w:val="006E0155"/>
    <w:rsid w:val="006E0E57"/>
    <w:rsid w:val="006E0E70"/>
    <w:rsid w:val="006E0EE2"/>
    <w:rsid w:val="006E0F21"/>
    <w:rsid w:val="006E1084"/>
    <w:rsid w:val="006E10A5"/>
    <w:rsid w:val="006E11A3"/>
    <w:rsid w:val="006E1358"/>
    <w:rsid w:val="006E1B8F"/>
    <w:rsid w:val="006E1BFB"/>
    <w:rsid w:val="006E2E81"/>
    <w:rsid w:val="006E2F22"/>
    <w:rsid w:val="006E310F"/>
    <w:rsid w:val="006E3FDD"/>
    <w:rsid w:val="006E4154"/>
    <w:rsid w:val="006E46AE"/>
    <w:rsid w:val="006E525C"/>
    <w:rsid w:val="006E53A7"/>
    <w:rsid w:val="006E5951"/>
    <w:rsid w:val="006E5953"/>
    <w:rsid w:val="006E5B37"/>
    <w:rsid w:val="006E5EEE"/>
    <w:rsid w:val="006E6056"/>
    <w:rsid w:val="006E609F"/>
    <w:rsid w:val="006E62B3"/>
    <w:rsid w:val="006E64BA"/>
    <w:rsid w:val="006E65A3"/>
    <w:rsid w:val="006E6FEB"/>
    <w:rsid w:val="006E7526"/>
    <w:rsid w:val="006E75E9"/>
    <w:rsid w:val="006F0473"/>
    <w:rsid w:val="006F04F0"/>
    <w:rsid w:val="006F06FA"/>
    <w:rsid w:val="006F0B79"/>
    <w:rsid w:val="006F0C73"/>
    <w:rsid w:val="006F1149"/>
    <w:rsid w:val="006F11BF"/>
    <w:rsid w:val="006F1766"/>
    <w:rsid w:val="006F1B16"/>
    <w:rsid w:val="006F1CFF"/>
    <w:rsid w:val="006F1E89"/>
    <w:rsid w:val="006F1EA6"/>
    <w:rsid w:val="006F1EE9"/>
    <w:rsid w:val="006F225F"/>
    <w:rsid w:val="006F2318"/>
    <w:rsid w:val="006F2678"/>
    <w:rsid w:val="006F2753"/>
    <w:rsid w:val="006F3272"/>
    <w:rsid w:val="006F34B7"/>
    <w:rsid w:val="006F3857"/>
    <w:rsid w:val="006F390A"/>
    <w:rsid w:val="006F3973"/>
    <w:rsid w:val="006F3A04"/>
    <w:rsid w:val="006F3CFA"/>
    <w:rsid w:val="006F420A"/>
    <w:rsid w:val="006F4795"/>
    <w:rsid w:val="006F4D3E"/>
    <w:rsid w:val="006F5728"/>
    <w:rsid w:val="006F5914"/>
    <w:rsid w:val="006F6216"/>
    <w:rsid w:val="006F6AAC"/>
    <w:rsid w:val="006F6B98"/>
    <w:rsid w:val="006F6C59"/>
    <w:rsid w:val="006F6FC5"/>
    <w:rsid w:val="006F6FFE"/>
    <w:rsid w:val="006F70FA"/>
    <w:rsid w:val="006F7249"/>
    <w:rsid w:val="006F7591"/>
    <w:rsid w:val="006F790F"/>
    <w:rsid w:val="0070016F"/>
    <w:rsid w:val="00700855"/>
    <w:rsid w:val="00700AD0"/>
    <w:rsid w:val="00700ADC"/>
    <w:rsid w:val="00700B9D"/>
    <w:rsid w:val="00700BBC"/>
    <w:rsid w:val="00700FCD"/>
    <w:rsid w:val="00701918"/>
    <w:rsid w:val="00701986"/>
    <w:rsid w:val="00701B4F"/>
    <w:rsid w:val="00702079"/>
    <w:rsid w:val="00702890"/>
    <w:rsid w:val="00702CF4"/>
    <w:rsid w:val="007032CB"/>
    <w:rsid w:val="007039D4"/>
    <w:rsid w:val="007042EB"/>
    <w:rsid w:val="00704461"/>
    <w:rsid w:val="007047E7"/>
    <w:rsid w:val="00704B89"/>
    <w:rsid w:val="00704E87"/>
    <w:rsid w:val="0070552F"/>
    <w:rsid w:val="00705575"/>
    <w:rsid w:val="007057F1"/>
    <w:rsid w:val="007059D3"/>
    <w:rsid w:val="00705E89"/>
    <w:rsid w:val="00705FF2"/>
    <w:rsid w:val="007062E5"/>
    <w:rsid w:val="0070643C"/>
    <w:rsid w:val="007064BD"/>
    <w:rsid w:val="00706578"/>
    <w:rsid w:val="00706696"/>
    <w:rsid w:val="00706B0C"/>
    <w:rsid w:val="00706EDA"/>
    <w:rsid w:val="00707073"/>
    <w:rsid w:val="00707DEE"/>
    <w:rsid w:val="00707FD5"/>
    <w:rsid w:val="00710034"/>
    <w:rsid w:val="00710667"/>
    <w:rsid w:val="00710998"/>
    <w:rsid w:val="007113CA"/>
    <w:rsid w:val="007119FF"/>
    <w:rsid w:val="00711A20"/>
    <w:rsid w:val="00711DF1"/>
    <w:rsid w:val="00711EAE"/>
    <w:rsid w:val="007121EA"/>
    <w:rsid w:val="007123A3"/>
    <w:rsid w:val="007124F4"/>
    <w:rsid w:val="00712FF6"/>
    <w:rsid w:val="00713534"/>
    <w:rsid w:val="007137E0"/>
    <w:rsid w:val="00713F9A"/>
    <w:rsid w:val="00713FB6"/>
    <w:rsid w:val="0071474E"/>
    <w:rsid w:val="00714836"/>
    <w:rsid w:val="00714ABA"/>
    <w:rsid w:val="00714AD2"/>
    <w:rsid w:val="00714B42"/>
    <w:rsid w:val="00714D9D"/>
    <w:rsid w:val="007152ED"/>
    <w:rsid w:val="007153B3"/>
    <w:rsid w:val="00715904"/>
    <w:rsid w:val="00715C6E"/>
    <w:rsid w:val="00715D59"/>
    <w:rsid w:val="007164EC"/>
    <w:rsid w:val="00716D62"/>
    <w:rsid w:val="00716E6B"/>
    <w:rsid w:val="007171EF"/>
    <w:rsid w:val="0071726D"/>
    <w:rsid w:val="00717396"/>
    <w:rsid w:val="00717451"/>
    <w:rsid w:val="0071772D"/>
    <w:rsid w:val="007177DD"/>
    <w:rsid w:val="00717853"/>
    <w:rsid w:val="00717869"/>
    <w:rsid w:val="00717B94"/>
    <w:rsid w:val="00717BF5"/>
    <w:rsid w:val="00717D46"/>
    <w:rsid w:val="00720182"/>
    <w:rsid w:val="00720220"/>
    <w:rsid w:val="007203FB"/>
    <w:rsid w:val="0072040F"/>
    <w:rsid w:val="0072048D"/>
    <w:rsid w:val="00720EDD"/>
    <w:rsid w:val="007210CF"/>
    <w:rsid w:val="00721846"/>
    <w:rsid w:val="00721B23"/>
    <w:rsid w:val="00721E39"/>
    <w:rsid w:val="00721FE5"/>
    <w:rsid w:val="00722401"/>
    <w:rsid w:val="00722D78"/>
    <w:rsid w:val="007230DD"/>
    <w:rsid w:val="0072314E"/>
    <w:rsid w:val="00723593"/>
    <w:rsid w:val="00723C83"/>
    <w:rsid w:val="00724116"/>
    <w:rsid w:val="007249C6"/>
    <w:rsid w:val="00724A18"/>
    <w:rsid w:val="00724A8D"/>
    <w:rsid w:val="00724AE7"/>
    <w:rsid w:val="00724BAA"/>
    <w:rsid w:val="007253D7"/>
    <w:rsid w:val="00725A0B"/>
    <w:rsid w:val="00725D48"/>
    <w:rsid w:val="00725F22"/>
    <w:rsid w:val="00725FC1"/>
    <w:rsid w:val="00726004"/>
    <w:rsid w:val="00726107"/>
    <w:rsid w:val="007264D8"/>
    <w:rsid w:val="00726659"/>
    <w:rsid w:val="00727078"/>
    <w:rsid w:val="007270C4"/>
    <w:rsid w:val="0072741E"/>
    <w:rsid w:val="00727515"/>
    <w:rsid w:val="007279FB"/>
    <w:rsid w:val="00727E43"/>
    <w:rsid w:val="007300CF"/>
    <w:rsid w:val="00730103"/>
    <w:rsid w:val="007307C4"/>
    <w:rsid w:val="007307E4"/>
    <w:rsid w:val="00730905"/>
    <w:rsid w:val="00733354"/>
    <w:rsid w:val="00733A98"/>
    <w:rsid w:val="00734235"/>
    <w:rsid w:val="00734FBB"/>
    <w:rsid w:val="0073511F"/>
    <w:rsid w:val="00735AE2"/>
    <w:rsid w:val="0073657A"/>
    <w:rsid w:val="007368E4"/>
    <w:rsid w:val="00737008"/>
    <w:rsid w:val="007374C7"/>
    <w:rsid w:val="00737657"/>
    <w:rsid w:val="00737711"/>
    <w:rsid w:val="007378F2"/>
    <w:rsid w:val="00737916"/>
    <w:rsid w:val="00737FC6"/>
    <w:rsid w:val="0074028F"/>
    <w:rsid w:val="00740BF2"/>
    <w:rsid w:val="00740C9A"/>
    <w:rsid w:val="00740E70"/>
    <w:rsid w:val="0074152F"/>
    <w:rsid w:val="00741B09"/>
    <w:rsid w:val="00741FED"/>
    <w:rsid w:val="00742233"/>
    <w:rsid w:val="00742597"/>
    <w:rsid w:val="00742839"/>
    <w:rsid w:val="00742C18"/>
    <w:rsid w:val="00742E24"/>
    <w:rsid w:val="00743392"/>
    <w:rsid w:val="007433B6"/>
    <w:rsid w:val="007436EB"/>
    <w:rsid w:val="00743862"/>
    <w:rsid w:val="00743B04"/>
    <w:rsid w:val="00743BE9"/>
    <w:rsid w:val="00743C84"/>
    <w:rsid w:val="0074407F"/>
    <w:rsid w:val="00744139"/>
    <w:rsid w:val="0074421C"/>
    <w:rsid w:val="0074447E"/>
    <w:rsid w:val="00744AB6"/>
    <w:rsid w:val="00744AEC"/>
    <w:rsid w:val="00744F54"/>
    <w:rsid w:val="007455E9"/>
    <w:rsid w:val="007457F3"/>
    <w:rsid w:val="00745F98"/>
    <w:rsid w:val="00745FD7"/>
    <w:rsid w:val="007462F3"/>
    <w:rsid w:val="0074699D"/>
    <w:rsid w:val="00746F02"/>
    <w:rsid w:val="007471D1"/>
    <w:rsid w:val="0074743B"/>
    <w:rsid w:val="007475B5"/>
    <w:rsid w:val="007476C3"/>
    <w:rsid w:val="00747E2F"/>
    <w:rsid w:val="007503D7"/>
    <w:rsid w:val="00750659"/>
    <w:rsid w:val="0075066C"/>
    <w:rsid w:val="007509D9"/>
    <w:rsid w:val="0075168C"/>
    <w:rsid w:val="0075225E"/>
    <w:rsid w:val="00752CE5"/>
    <w:rsid w:val="00752CEC"/>
    <w:rsid w:val="007533C9"/>
    <w:rsid w:val="00753A28"/>
    <w:rsid w:val="00753ABD"/>
    <w:rsid w:val="00753C2E"/>
    <w:rsid w:val="007546D6"/>
    <w:rsid w:val="00754703"/>
    <w:rsid w:val="00754A1C"/>
    <w:rsid w:val="00754C3B"/>
    <w:rsid w:val="00755065"/>
    <w:rsid w:val="007552CE"/>
    <w:rsid w:val="007552DB"/>
    <w:rsid w:val="007554FE"/>
    <w:rsid w:val="007555FD"/>
    <w:rsid w:val="007557DF"/>
    <w:rsid w:val="0075676F"/>
    <w:rsid w:val="00756C13"/>
    <w:rsid w:val="00756E3B"/>
    <w:rsid w:val="007573DF"/>
    <w:rsid w:val="00757BD0"/>
    <w:rsid w:val="00757C3C"/>
    <w:rsid w:val="00757D8C"/>
    <w:rsid w:val="00757E3C"/>
    <w:rsid w:val="007602E8"/>
    <w:rsid w:val="00760788"/>
    <w:rsid w:val="00760937"/>
    <w:rsid w:val="00760A31"/>
    <w:rsid w:val="00760DEE"/>
    <w:rsid w:val="00761446"/>
    <w:rsid w:val="007619D5"/>
    <w:rsid w:val="00761B64"/>
    <w:rsid w:val="00761D3F"/>
    <w:rsid w:val="00762C91"/>
    <w:rsid w:val="00763059"/>
    <w:rsid w:val="00763598"/>
    <w:rsid w:val="007635EF"/>
    <w:rsid w:val="00763A9E"/>
    <w:rsid w:val="00763AAB"/>
    <w:rsid w:val="00763D27"/>
    <w:rsid w:val="00763D3F"/>
    <w:rsid w:val="00764C47"/>
    <w:rsid w:val="00764CF9"/>
    <w:rsid w:val="00764D13"/>
    <w:rsid w:val="00764E6D"/>
    <w:rsid w:val="00764FD3"/>
    <w:rsid w:val="007650DB"/>
    <w:rsid w:val="00765672"/>
    <w:rsid w:val="0076567D"/>
    <w:rsid w:val="00765A71"/>
    <w:rsid w:val="00765F3C"/>
    <w:rsid w:val="0076624B"/>
    <w:rsid w:val="0076680E"/>
    <w:rsid w:val="00766909"/>
    <w:rsid w:val="00766AF6"/>
    <w:rsid w:val="00767385"/>
    <w:rsid w:val="007675A6"/>
    <w:rsid w:val="00767C88"/>
    <w:rsid w:val="00767DAF"/>
    <w:rsid w:val="0077054E"/>
    <w:rsid w:val="007705A9"/>
    <w:rsid w:val="007705FA"/>
    <w:rsid w:val="00770DDD"/>
    <w:rsid w:val="00771271"/>
    <w:rsid w:val="0077130F"/>
    <w:rsid w:val="007718A1"/>
    <w:rsid w:val="00771B18"/>
    <w:rsid w:val="00771C39"/>
    <w:rsid w:val="00771E6B"/>
    <w:rsid w:val="00771FDF"/>
    <w:rsid w:val="007723AF"/>
    <w:rsid w:val="00772932"/>
    <w:rsid w:val="00772A86"/>
    <w:rsid w:val="00772B01"/>
    <w:rsid w:val="00772E67"/>
    <w:rsid w:val="00772EF2"/>
    <w:rsid w:val="00773345"/>
    <w:rsid w:val="007733EF"/>
    <w:rsid w:val="00773CBD"/>
    <w:rsid w:val="00773CE5"/>
    <w:rsid w:val="00773DC4"/>
    <w:rsid w:val="00773EF3"/>
    <w:rsid w:val="00774533"/>
    <w:rsid w:val="0077476C"/>
    <w:rsid w:val="00774D00"/>
    <w:rsid w:val="00774D58"/>
    <w:rsid w:val="00774D70"/>
    <w:rsid w:val="00775713"/>
    <w:rsid w:val="007758C0"/>
    <w:rsid w:val="00775954"/>
    <w:rsid w:val="00775AC5"/>
    <w:rsid w:val="00775C71"/>
    <w:rsid w:val="007765D3"/>
    <w:rsid w:val="00776DDB"/>
    <w:rsid w:val="0077715F"/>
    <w:rsid w:val="00777547"/>
    <w:rsid w:val="00777EA1"/>
    <w:rsid w:val="00780393"/>
    <w:rsid w:val="007803C6"/>
    <w:rsid w:val="00780DA9"/>
    <w:rsid w:val="00780DCF"/>
    <w:rsid w:val="00780E76"/>
    <w:rsid w:val="007812DC"/>
    <w:rsid w:val="00781729"/>
    <w:rsid w:val="007817DF"/>
    <w:rsid w:val="00781943"/>
    <w:rsid w:val="007819CF"/>
    <w:rsid w:val="00781F6B"/>
    <w:rsid w:val="00781F9A"/>
    <w:rsid w:val="00781FE9"/>
    <w:rsid w:val="0078201A"/>
    <w:rsid w:val="007823FA"/>
    <w:rsid w:val="00782451"/>
    <w:rsid w:val="007826E2"/>
    <w:rsid w:val="00782702"/>
    <w:rsid w:val="00782816"/>
    <w:rsid w:val="0078284E"/>
    <w:rsid w:val="00782E00"/>
    <w:rsid w:val="00782E66"/>
    <w:rsid w:val="00782F70"/>
    <w:rsid w:val="0078301C"/>
    <w:rsid w:val="00783D95"/>
    <w:rsid w:val="00783F16"/>
    <w:rsid w:val="00783FBD"/>
    <w:rsid w:val="00784F76"/>
    <w:rsid w:val="00785954"/>
    <w:rsid w:val="00785999"/>
    <w:rsid w:val="00785EB0"/>
    <w:rsid w:val="00786198"/>
    <w:rsid w:val="00786230"/>
    <w:rsid w:val="007863AC"/>
    <w:rsid w:val="0078668A"/>
    <w:rsid w:val="00786A04"/>
    <w:rsid w:val="00786C1D"/>
    <w:rsid w:val="00786D43"/>
    <w:rsid w:val="00787525"/>
    <w:rsid w:val="0078771A"/>
    <w:rsid w:val="00787CC5"/>
    <w:rsid w:val="00787D2E"/>
    <w:rsid w:val="007903B4"/>
    <w:rsid w:val="00790533"/>
    <w:rsid w:val="0079055E"/>
    <w:rsid w:val="007908D9"/>
    <w:rsid w:val="00791DCD"/>
    <w:rsid w:val="00791F14"/>
    <w:rsid w:val="0079201C"/>
    <w:rsid w:val="00792467"/>
    <w:rsid w:val="00792778"/>
    <w:rsid w:val="00792B60"/>
    <w:rsid w:val="00792D22"/>
    <w:rsid w:val="00792E6E"/>
    <w:rsid w:val="00792F42"/>
    <w:rsid w:val="00793187"/>
    <w:rsid w:val="00793671"/>
    <w:rsid w:val="007940C2"/>
    <w:rsid w:val="00794315"/>
    <w:rsid w:val="00794BD4"/>
    <w:rsid w:val="00794C1A"/>
    <w:rsid w:val="007951ED"/>
    <w:rsid w:val="007953C2"/>
    <w:rsid w:val="00795645"/>
    <w:rsid w:val="00795AE9"/>
    <w:rsid w:val="00795CB8"/>
    <w:rsid w:val="00796279"/>
    <w:rsid w:val="00796A7A"/>
    <w:rsid w:val="00796C73"/>
    <w:rsid w:val="00796D02"/>
    <w:rsid w:val="00796D1A"/>
    <w:rsid w:val="00797173"/>
    <w:rsid w:val="00797B66"/>
    <w:rsid w:val="00797CF9"/>
    <w:rsid w:val="00797EAD"/>
    <w:rsid w:val="007A0392"/>
    <w:rsid w:val="007A0E9A"/>
    <w:rsid w:val="007A0FB5"/>
    <w:rsid w:val="007A11FB"/>
    <w:rsid w:val="007A12EE"/>
    <w:rsid w:val="007A1433"/>
    <w:rsid w:val="007A1C63"/>
    <w:rsid w:val="007A23E1"/>
    <w:rsid w:val="007A2549"/>
    <w:rsid w:val="007A2649"/>
    <w:rsid w:val="007A34BA"/>
    <w:rsid w:val="007A39CE"/>
    <w:rsid w:val="007A3B51"/>
    <w:rsid w:val="007A3C71"/>
    <w:rsid w:val="007A3E29"/>
    <w:rsid w:val="007A3EF6"/>
    <w:rsid w:val="007A3F86"/>
    <w:rsid w:val="007A40CC"/>
    <w:rsid w:val="007A411B"/>
    <w:rsid w:val="007A4CE4"/>
    <w:rsid w:val="007A4D52"/>
    <w:rsid w:val="007A4F32"/>
    <w:rsid w:val="007A5633"/>
    <w:rsid w:val="007A564A"/>
    <w:rsid w:val="007A5D89"/>
    <w:rsid w:val="007A6431"/>
    <w:rsid w:val="007A6728"/>
    <w:rsid w:val="007A6862"/>
    <w:rsid w:val="007A69E4"/>
    <w:rsid w:val="007A7476"/>
    <w:rsid w:val="007A7555"/>
    <w:rsid w:val="007A78F1"/>
    <w:rsid w:val="007A7BF4"/>
    <w:rsid w:val="007A7E37"/>
    <w:rsid w:val="007B0015"/>
    <w:rsid w:val="007B05D1"/>
    <w:rsid w:val="007B093D"/>
    <w:rsid w:val="007B12DF"/>
    <w:rsid w:val="007B17F2"/>
    <w:rsid w:val="007B181D"/>
    <w:rsid w:val="007B1B62"/>
    <w:rsid w:val="007B1C22"/>
    <w:rsid w:val="007B1CCE"/>
    <w:rsid w:val="007B2882"/>
    <w:rsid w:val="007B29B5"/>
    <w:rsid w:val="007B2A86"/>
    <w:rsid w:val="007B2D68"/>
    <w:rsid w:val="007B34B8"/>
    <w:rsid w:val="007B391A"/>
    <w:rsid w:val="007B392E"/>
    <w:rsid w:val="007B3A4E"/>
    <w:rsid w:val="007B3BB7"/>
    <w:rsid w:val="007B3D24"/>
    <w:rsid w:val="007B3E82"/>
    <w:rsid w:val="007B4358"/>
    <w:rsid w:val="007B4402"/>
    <w:rsid w:val="007B4432"/>
    <w:rsid w:val="007B54E6"/>
    <w:rsid w:val="007B54EF"/>
    <w:rsid w:val="007B5562"/>
    <w:rsid w:val="007B574F"/>
    <w:rsid w:val="007B5895"/>
    <w:rsid w:val="007B5C64"/>
    <w:rsid w:val="007B5FB8"/>
    <w:rsid w:val="007B61CF"/>
    <w:rsid w:val="007B637E"/>
    <w:rsid w:val="007B6411"/>
    <w:rsid w:val="007B6483"/>
    <w:rsid w:val="007B68AC"/>
    <w:rsid w:val="007B703C"/>
    <w:rsid w:val="007B7054"/>
    <w:rsid w:val="007B777E"/>
    <w:rsid w:val="007B7C7C"/>
    <w:rsid w:val="007C03D0"/>
    <w:rsid w:val="007C0407"/>
    <w:rsid w:val="007C075A"/>
    <w:rsid w:val="007C0770"/>
    <w:rsid w:val="007C0B40"/>
    <w:rsid w:val="007C0C0F"/>
    <w:rsid w:val="007C160D"/>
    <w:rsid w:val="007C1658"/>
    <w:rsid w:val="007C176D"/>
    <w:rsid w:val="007C18DF"/>
    <w:rsid w:val="007C2521"/>
    <w:rsid w:val="007C2A75"/>
    <w:rsid w:val="007C2F88"/>
    <w:rsid w:val="007C2FF2"/>
    <w:rsid w:val="007C343D"/>
    <w:rsid w:val="007C36DC"/>
    <w:rsid w:val="007C3AB0"/>
    <w:rsid w:val="007C3EEA"/>
    <w:rsid w:val="007C4192"/>
    <w:rsid w:val="007C428C"/>
    <w:rsid w:val="007C42D8"/>
    <w:rsid w:val="007C481B"/>
    <w:rsid w:val="007C4876"/>
    <w:rsid w:val="007C48A3"/>
    <w:rsid w:val="007C4B2B"/>
    <w:rsid w:val="007C4CE2"/>
    <w:rsid w:val="007C4F6A"/>
    <w:rsid w:val="007C510D"/>
    <w:rsid w:val="007C5334"/>
    <w:rsid w:val="007C5868"/>
    <w:rsid w:val="007C5B0E"/>
    <w:rsid w:val="007C5D4B"/>
    <w:rsid w:val="007C5EE1"/>
    <w:rsid w:val="007C6C3D"/>
    <w:rsid w:val="007C72B0"/>
    <w:rsid w:val="007C72ED"/>
    <w:rsid w:val="007C7E32"/>
    <w:rsid w:val="007D0765"/>
    <w:rsid w:val="007D106D"/>
    <w:rsid w:val="007D108B"/>
    <w:rsid w:val="007D1318"/>
    <w:rsid w:val="007D1567"/>
    <w:rsid w:val="007D268B"/>
    <w:rsid w:val="007D2985"/>
    <w:rsid w:val="007D2E06"/>
    <w:rsid w:val="007D2E26"/>
    <w:rsid w:val="007D30A4"/>
    <w:rsid w:val="007D3272"/>
    <w:rsid w:val="007D380B"/>
    <w:rsid w:val="007D3951"/>
    <w:rsid w:val="007D39EC"/>
    <w:rsid w:val="007D3B27"/>
    <w:rsid w:val="007D3E0A"/>
    <w:rsid w:val="007D3EFE"/>
    <w:rsid w:val="007D44A4"/>
    <w:rsid w:val="007D5030"/>
    <w:rsid w:val="007D5141"/>
    <w:rsid w:val="007D5167"/>
    <w:rsid w:val="007D57EC"/>
    <w:rsid w:val="007D5852"/>
    <w:rsid w:val="007D5A1B"/>
    <w:rsid w:val="007D5D2B"/>
    <w:rsid w:val="007D5E40"/>
    <w:rsid w:val="007D6363"/>
    <w:rsid w:val="007D63B6"/>
    <w:rsid w:val="007D6A5B"/>
    <w:rsid w:val="007D6E90"/>
    <w:rsid w:val="007D6FE8"/>
    <w:rsid w:val="007D7186"/>
    <w:rsid w:val="007D71DB"/>
    <w:rsid w:val="007D71FF"/>
    <w:rsid w:val="007D725D"/>
    <w:rsid w:val="007D72CD"/>
    <w:rsid w:val="007D77B1"/>
    <w:rsid w:val="007D796B"/>
    <w:rsid w:val="007D7970"/>
    <w:rsid w:val="007D7B9F"/>
    <w:rsid w:val="007E014B"/>
    <w:rsid w:val="007E03A5"/>
    <w:rsid w:val="007E04CC"/>
    <w:rsid w:val="007E067E"/>
    <w:rsid w:val="007E097C"/>
    <w:rsid w:val="007E12BD"/>
    <w:rsid w:val="007E1C8D"/>
    <w:rsid w:val="007E2A1D"/>
    <w:rsid w:val="007E36FE"/>
    <w:rsid w:val="007E373A"/>
    <w:rsid w:val="007E3817"/>
    <w:rsid w:val="007E3E6D"/>
    <w:rsid w:val="007E4144"/>
    <w:rsid w:val="007E417D"/>
    <w:rsid w:val="007E427E"/>
    <w:rsid w:val="007E4372"/>
    <w:rsid w:val="007E44CF"/>
    <w:rsid w:val="007E485C"/>
    <w:rsid w:val="007E4951"/>
    <w:rsid w:val="007E49ED"/>
    <w:rsid w:val="007E4DA9"/>
    <w:rsid w:val="007E5137"/>
    <w:rsid w:val="007E555E"/>
    <w:rsid w:val="007E5682"/>
    <w:rsid w:val="007E56BD"/>
    <w:rsid w:val="007E6257"/>
    <w:rsid w:val="007E6434"/>
    <w:rsid w:val="007E693F"/>
    <w:rsid w:val="007E6E97"/>
    <w:rsid w:val="007E7180"/>
    <w:rsid w:val="007E7582"/>
    <w:rsid w:val="007E7624"/>
    <w:rsid w:val="007E7DB6"/>
    <w:rsid w:val="007F032F"/>
    <w:rsid w:val="007F07D9"/>
    <w:rsid w:val="007F08C3"/>
    <w:rsid w:val="007F0ED0"/>
    <w:rsid w:val="007F1167"/>
    <w:rsid w:val="007F188F"/>
    <w:rsid w:val="007F19D6"/>
    <w:rsid w:val="007F1BEC"/>
    <w:rsid w:val="007F1C3E"/>
    <w:rsid w:val="007F1E60"/>
    <w:rsid w:val="007F26D4"/>
    <w:rsid w:val="007F2892"/>
    <w:rsid w:val="007F2A35"/>
    <w:rsid w:val="007F2A68"/>
    <w:rsid w:val="007F2BDD"/>
    <w:rsid w:val="007F2EE6"/>
    <w:rsid w:val="007F31E5"/>
    <w:rsid w:val="007F367D"/>
    <w:rsid w:val="007F3786"/>
    <w:rsid w:val="007F37FE"/>
    <w:rsid w:val="007F41B6"/>
    <w:rsid w:val="007F43A3"/>
    <w:rsid w:val="007F4B94"/>
    <w:rsid w:val="007F4CE3"/>
    <w:rsid w:val="007F4DD8"/>
    <w:rsid w:val="007F519A"/>
    <w:rsid w:val="007F51D5"/>
    <w:rsid w:val="007F569B"/>
    <w:rsid w:val="007F590F"/>
    <w:rsid w:val="007F5A76"/>
    <w:rsid w:val="007F5BA1"/>
    <w:rsid w:val="007F5BF4"/>
    <w:rsid w:val="007F5BFA"/>
    <w:rsid w:val="007F60A5"/>
    <w:rsid w:val="007F66EF"/>
    <w:rsid w:val="007F6780"/>
    <w:rsid w:val="007F68C7"/>
    <w:rsid w:val="007F6958"/>
    <w:rsid w:val="007F6E40"/>
    <w:rsid w:val="007F7524"/>
    <w:rsid w:val="007F7A4D"/>
    <w:rsid w:val="007F7A62"/>
    <w:rsid w:val="007F7ABC"/>
    <w:rsid w:val="007F7DE4"/>
    <w:rsid w:val="00800565"/>
    <w:rsid w:val="00800612"/>
    <w:rsid w:val="00800DD2"/>
    <w:rsid w:val="008012D0"/>
    <w:rsid w:val="008013C4"/>
    <w:rsid w:val="00801428"/>
    <w:rsid w:val="0080170A"/>
    <w:rsid w:val="0080260A"/>
    <w:rsid w:val="0080291A"/>
    <w:rsid w:val="008029F9"/>
    <w:rsid w:val="00802CBC"/>
    <w:rsid w:val="00802F4E"/>
    <w:rsid w:val="00803360"/>
    <w:rsid w:val="00803A22"/>
    <w:rsid w:val="00803FB6"/>
    <w:rsid w:val="00804307"/>
    <w:rsid w:val="0080442B"/>
    <w:rsid w:val="008046DD"/>
    <w:rsid w:val="00804D21"/>
    <w:rsid w:val="00804F0F"/>
    <w:rsid w:val="008053BA"/>
    <w:rsid w:val="00805877"/>
    <w:rsid w:val="00805C77"/>
    <w:rsid w:val="00805DEA"/>
    <w:rsid w:val="00805EED"/>
    <w:rsid w:val="00805EF9"/>
    <w:rsid w:val="008060B9"/>
    <w:rsid w:val="00806244"/>
    <w:rsid w:val="00806544"/>
    <w:rsid w:val="00806A0D"/>
    <w:rsid w:val="008072E2"/>
    <w:rsid w:val="0080758E"/>
    <w:rsid w:val="0081030A"/>
    <w:rsid w:val="00810894"/>
    <w:rsid w:val="00810EE0"/>
    <w:rsid w:val="00810FAF"/>
    <w:rsid w:val="00811520"/>
    <w:rsid w:val="008117F7"/>
    <w:rsid w:val="00811A17"/>
    <w:rsid w:val="00811A5C"/>
    <w:rsid w:val="00811C7B"/>
    <w:rsid w:val="008120A1"/>
    <w:rsid w:val="008120E2"/>
    <w:rsid w:val="008122A9"/>
    <w:rsid w:val="00812586"/>
    <w:rsid w:val="00812BC9"/>
    <w:rsid w:val="00812CDF"/>
    <w:rsid w:val="00812D1C"/>
    <w:rsid w:val="00812E58"/>
    <w:rsid w:val="00813152"/>
    <w:rsid w:val="0081378D"/>
    <w:rsid w:val="0081379F"/>
    <w:rsid w:val="00813CED"/>
    <w:rsid w:val="00813D7A"/>
    <w:rsid w:val="0081401B"/>
    <w:rsid w:val="00814FF9"/>
    <w:rsid w:val="008154C6"/>
    <w:rsid w:val="0081551B"/>
    <w:rsid w:val="00815796"/>
    <w:rsid w:val="00815992"/>
    <w:rsid w:val="00815A51"/>
    <w:rsid w:val="00815CCC"/>
    <w:rsid w:val="00815DB3"/>
    <w:rsid w:val="00815F86"/>
    <w:rsid w:val="008167E5"/>
    <w:rsid w:val="00816874"/>
    <w:rsid w:val="00816C48"/>
    <w:rsid w:val="00816C93"/>
    <w:rsid w:val="00816E90"/>
    <w:rsid w:val="00817080"/>
    <w:rsid w:val="00817095"/>
    <w:rsid w:val="008173FB"/>
    <w:rsid w:val="00817441"/>
    <w:rsid w:val="008174E3"/>
    <w:rsid w:val="008178BB"/>
    <w:rsid w:val="00817966"/>
    <w:rsid w:val="00817F4F"/>
    <w:rsid w:val="0082045F"/>
    <w:rsid w:val="00820B85"/>
    <w:rsid w:val="00820CD2"/>
    <w:rsid w:val="00821494"/>
    <w:rsid w:val="00821621"/>
    <w:rsid w:val="00821D5C"/>
    <w:rsid w:val="00821E22"/>
    <w:rsid w:val="008220D5"/>
    <w:rsid w:val="0082266E"/>
    <w:rsid w:val="00823209"/>
    <w:rsid w:val="0082320A"/>
    <w:rsid w:val="008241C3"/>
    <w:rsid w:val="0082423F"/>
    <w:rsid w:val="00824489"/>
    <w:rsid w:val="008244A3"/>
    <w:rsid w:val="0082455E"/>
    <w:rsid w:val="00824B79"/>
    <w:rsid w:val="008251C8"/>
    <w:rsid w:val="00825359"/>
    <w:rsid w:val="008254C4"/>
    <w:rsid w:val="00825630"/>
    <w:rsid w:val="008256D3"/>
    <w:rsid w:val="008259DA"/>
    <w:rsid w:val="00825A24"/>
    <w:rsid w:val="00825E8F"/>
    <w:rsid w:val="00825F64"/>
    <w:rsid w:val="008261DF"/>
    <w:rsid w:val="00826222"/>
    <w:rsid w:val="008262E2"/>
    <w:rsid w:val="00826313"/>
    <w:rsid w:val="008268AE"/>
    <w:rsid w:val="008272E1"/>
    <w:rsid w:val="008278CA"/>
    <w:rsid w:val="00827A12"/>
    <w:rsid w:val="00827C92"/>
    <w:rsid w:val="00827FD6"/>
    <w:rsid w:val="00830104"/>
    <w:rsid w:val="0083027C"/>
    <w:rsid w:val="00830672"/>
    <w:rsid w:val="008308D0"/>
    <w:rsid w:val="00830979"/>
    <w:rsid w:val="00830B56"/>
    <w:rsid w:val="00831440"/>
    <w:rsid w:val="008316BF"/>
    <w:rsid w:val="00831A30"/>
    <w:rsid w:val="00831B8D"/>
    <w:rsid w:val="00831E91"/>
    <w:rsid w:val="00831F23"/>
    <w:rsid w:val="00831F57"/>
    <w:rsid w:val="00831FE6"/>
    <w:rsid w:val="0083207F"/>
    <w:rsid w:val="008320B6"/>
    <w:rsid w:val="008326D4"/>
    <w:rsid w:val="008327C2"/>
    <w:rsid w:val="00832917"/>
    <w:rsid w:val="00832993"/>
    <w:rsid w:val="00832EB8"/>
    <w:rsid w:val="008330BE"/>
    <w:rsid w:val="008330C0"/>
    <w:rsid w:val="00833245"/>
    <w:rsid w:val="0083326C"/>
    <w:rsid w:val="0083330E"/>
    <w:rsid w:val="008333C4"/>
    <w:rsid w:val="00833473"/>
    <w:rsid w:val="00833505"/>
    <w:rsid w:val="0083358D"/>
    <w:rsid w:val="008335C9"/>
    <w:rsid w:val="00833728"/>
    <w:rsid w:val="00833B61"/>
    <w:rsid w:val="00833C12"/>
    <w:rsid w:val="00833ED1"/>
    <w:rsid w:val="00833EEC"/>
    <w:rsid w:val="00834077"/>
    <w:rsid w:val="008340E2"/>
    <w:rsid w:val="008342B9"/>
    <w:rsid w:val="0083495A"/>
    <w:rsid w:val="008349C2"/>
    <w:rsid w:val="00834F53"/>
    <w:rsid w:val="00835619"/>
    <w:rsid w:val="0083562E"/>
    <w:rsid w:val="0083565C"/>
    <w:rsid w:val="00835674"/>
    <w:rsid w:val="00835882"/>
    <w:rsid w:val="0083594E"/>
    <w:rsid w:val="00835964"/>
    <w:rsid w:val="00835DAA"/>
    <w:rsid w:val="00836232"/>
    <w:rsid w:val="00836370"/>
    <w:rsid w:val="0083655A"/>
    <w:rsid w:val="00836FD7"/>
    <w:rsid w:val="008371E1"/>
    <w:rsid w:val="00837378"/>
    <w:rsid w:val="0083774B"/>
    <w:rsid w:val="00837E80"/>
    <w:rsid w:val="008400F0"/>
    <w:rsid w:val="00840555"/>
    <w:rsid w:val="008407D2"/>
    <w:rsid w:val="0084084F"/>
    <w:rsid w:val="008408FC"/>
    <w:rsid w:val="00841115"/>
    <w:rsid w:val="00841515"/>
    <w:rsid w:val="00842083"/>
    <w:rsid w:val="0084241F"/>
    <w:rsid w:val="00842636"/>
    <w:rsid w:val="00843158"/>
    <w:rsid w:val="008433CA"/>
    <w:rsid w:val="008439D5"/>
    <w:rsid w:val="00843B7A"/>
    <w:rsid w:val="00843C6B"/>
    <w:rsid w:val="00843F6D"/>
    <w:rsid w:val="00844848"/>
    <w:rsid w:val="00844CFD"/>
    <w:rsid w:val="008458A5"/>
    <w:rsid w:val="00845B2E"/>
    <w:rsid w:val="00845C4B"/>
    <w:rsid w:val="00845D67"/>
    <w:rsid w:val="00845F51"/>
    <w:rsid w:val="00846073"/>
    <w:rsid w:val="00846685"/>
    <w:rsid w:val="0084698D"/>
    <w:rsid w:val="00846C1E"/>
    <w:rsid w:val="00847056"/>
    <w:rsid w:val="008471DC"/>
    <w:rsid w:val="00847627"/>
    <w:rsid w:val="008478FC"/>
    <w:rsid w:val="00847B08"/>
    <w:rsid w:val="00847DC8"/>
    <w:rsid w:val="00847E97"/>
    <w:rsid w:val="00847FEF"/>
    <w:rsid w:val="00850511"/>
    <w:rsid w:val="008505C1"/>
    <w:rsid w:val="008509D3"/>
    <w:rsid w:val="00850D39"/>
    <w:rsid w:val="00850F27"/>
    <w:rsid w:val="00851515"/>
    <w:rsid w:val="00851DB9"/>
    <w:rsid w:val="00851F7F"/>
    <w:rsid w:val="0085235B"/>
    <w:rsid w:val="00852433"/>
    <w:rsid w:val="00852697"/>
    <w:rsid w:val="0085269E"/>
    <w:rsid w:val="008528E6"/>
    <w:rsid w:val="00852982"/>
    <w:rsid w:val="00852F1C"/>
    <w:rsid w:val="00852FF8"/>
    <w:rsid w:val="00853080"/>
    <w:rsid w:val="00853146"/>
    <w:rsid w:val="00853233"/>
    <w:rsid w:val="00853615"/>
    <w:rsid w:val="00853695"/>
    <w:rsid w:val="00853B63"/>
    <w:rsid w:val="00853DC9"/>
    <w:rsid w:val="0085407F"/>
    <w:rsid w:val="0085462F"/>
    <w:rsid w:val="00854938"/>
    <w:rsid w:val="00855395"/>
    <w:rsid w:val="00855527"/>
    <w:rsid w:val="0085562F"/>
    <w:rsid w:val="008557C3"/>
    <w:rsid w:val="00855920"/>
    <w:rsid w:val="00855A2E"/>
    <w:rsid w:val="00855C34"/>
    <w:rsid w:val="00855C9F"/>
    <w:rsid w:val="008563E1"/>
    <w:rsid w:val="00856AEC"/>
    <w:rsid w:val="00856EC3"/>
    <w:rsid w:val="00857799"/>
    <w:rsid w:val="008579DA"/>
    <w:rsid w:val="00857B34"/>
    <w:rsid w:val="00857CC6"/>
    <w:rsid w:val="00857CE6"/>
    <w:rsid w:val="00857F0A"/>
    <w:rsid w:val="00860329"/>
    <w:rsid w:val="00860337"/>
    <w:rsid w:val="0086034F"/>
    <w:rsid w:val="008607C1"/>
    <w:rsid w:val="00860A05"/>
    <w:rsid w:val="00860AFD"/>
    <w:rsid w:val="00860C59"/>
    <w:rsid w:val="0086183D"/>
    <w:rsid w:val="00862580"/>
    <w:rsid w:val="00862BD9"/>
    <w:rsid w:val="00862EA1"/>
    <w:rsid w:val="008630B2"/>
    <w:rsid w:val="0086311F"/>
    <w:rsid w:val="00863356"/>
    <w:rsid w:val="008634AE"/>
    <w:rsid w:val="0086355C"/>
    <w:rsid w:val="008635DB"/>
    <w:rsid w:val="0086364A"/>
    <w:rsid w:val="0086390C"/>
    <w:rsid w:val="00863946"/>
    <w:rsid w:val="0086407E"/>
    <w:rsid w:val="0086454C"/>
    <w:rsid w:val="00864A81"/>
    <w:rsid w:val="008659B9"/>
    <w:rsid w:val="0086610D"/>
    <w:rsid w:val="008669A1"/>
    <w:rsid w:val="00866A9E"/>
    <w:rsid w:val="00866B49"/>
    <w:rsid w:val="00866B4F"/>
    <w:rsid w:val="00866D18"/>
    <w:rsid w:val="008676C0"/>
    <w:rsid w:val="0086793A"/>
    <w:rsid w:val="0086798E"/>
    <w:rsid w:val="00867BF5"/>
    <w:rsid w:val="00867FF6"/>
    <w:rsid w:val="0087009E"/>
    <w:rsid w:val="00870167"/>
    <w:rsid w:val="0087094C"/>
    <w:rsid w:val="008709FB"/>
    <w:rsid w:val="00870A2B"/>
    <w:rsid w:val="00870D61"/>
    <w:rsid w:val="008715E5"/>
    <w:rsid w:val="008716D2"/>
    <w:rsid w:val="00871D98"/>
    <w:rsid w:val="008723D7"/>
    <w:rsid w:val="0087252B"/>
    <w:rsid w:val="00873772"/>
    <w:rsid w:val="008739DE"/>
    <w:rsid w:val="00873AC5"/>
    <w:rsid w:val="00873B2C"/>
    <w:rsid w:val="00873D53"/>
    <w:rsid w:val="00873EF5"/>
    <w:rsid w:val="00873F11"/>
    <w:rsid w:val="0087414A"/>
    <w:rsid w:val="008741FA"/>
    <w:rsid w:val="008742FE"/>
    <w:rsid w:val="00874321"/>
    <w:rsid w:val="00874762"/>
    <w:rsid w:val="00874790"/>
    <w:rsid w:val="00874D7F"/>
    <w:rsid w:val="00874DE3"/>
    <w:rsid w:val="00874F98"/>
    <w:rsid w:val="00875175"/>
    <w:rsid w:val="00875518"/>
    <w:rsid w:val="00875963"/>
    <w:rsid w:val="00875A08"/>
    <w:rsid w:val="00875E12"/>
    <w:rsid w:val="008765E1"/>
    <w:rsid w:val="008767A5"/>
    <w:rsid w:val="00876B6C"/>
    <w:rsid w:val="00876E5A"/>
    <w:rsid w:val="00877213"/>
    <w:rsid w:val="008773BD"/>
    <w:rsid w:val="008773E1"/>
    <w:rsid w:val="00877649"/>
    <w:rsid w:val="008778CA"/>
    <w:rsid w:val="0087798F"/>
    <w:rsid w:val="00880565"/>
    <w:rsid w:val="00880D49"/>
    <w:rsid w:val="00880E3A"/>
    <w:rsid w:val="00880E6A"/>
    <w:rsid w:val="00880E85"/>
    <w:rsid w:val="008813F4"/>
    <w:rsid w:val="008815DE"/>
    <w:rsid w:val="008816A2"/>
    <w:rsid w:val="00881EE7"/>
    <w:rsid w:val="008825A2"/>
    <w:rsid w:val="0088299B"/>
    <w:rsid w:val="00883278"/>
    <w:rsid w:val="008835E3"/>
    <w:rsid w:val="008836A7"/>
    <w:rsid w:val="0088379D"/>
    <w:rsid w:val="00883A1B"/>
    <w:rsid w:val="00883AA4"/>
    <w:rsid w:val="00883BBB"/>
    <w:rsid w:val="00883E74"/>
    <w:rsid w:val="00884138"/>
    <w:rsid w:val="0088496D"/>
    <w:rsid w:val="008849B9"/>
    <w:rsid w:val="00884C59"/>
    <w:rsid w:val="00884C63"/>
    <w:rsid w:val="00884E3C"/>
    <w:rsid w:val="0088588C"/>
    <w:rsid w:val="008858CA"/>
    <w:rsid w:val="00885F8C"/>
    <w:rsid w:val="00886181"/>
    <w:rsid w:val="008861A4"/>
    <w:rsid w:val="0088630C"/>
    <w:rsid w:val="0088633C"/>
    <w:rsid w:val="008868B3"/>
    <w:rsid w:val="00886B15"/>
    <w:rsid w:val="00886E33"/>
    <w:rsid w:val="008870FB"/>
    <w:rsid w:val="008877B7"/>
    <w:rsid w:val="00887BF6"/>
    <w:rsid w:val="00887D34"/>
    <w:rsid w:val="00887DC7"/>
    <w:rsid w:val="00887DED"/>
    <w:rsid w:val="00887F16"/>
    <w:rsid w:val="00887FB9"/>
    <w:rsid w:val="008905A4"/>
    <w:rsid w:val="00890B02"/>
    <w:rsid w:val="00890F00"/>
    <w:rsid w:val="00891013"/>
    <w:rsid w:val="008911FE"/>
    <w:rsid w:val="0089142B"/>
    <w:rsid w:val="008916B6"/>
    <w:rsid w:val="008921C9"/>
    <w:rsid w:val="00892200"/>
    <w:rsid w:val="00892242"/>
    <w:rsid w:val="00892265"/>
    <w:rsid w:val="00892290"/>
    <w:rsid w:val="00892AA7"/>
    <w:rsid w:val="00892BE0"/>
    <w:rsid w:val="00892D99"/>
    <w:rsid w:val="00892DCE"/>
    <w:rsid w:val="00893049"/>
    <w:rsid w:val="0089342C"/>
    <w:rsid w:val="00893950"/>
    <w:rsid w:val="00893C75"/>
    <w:rsid w:val="00893ED9"/>
    <w:rsid w:val="00893FB9"/>
    <w:rsid w:val="00894683"/>
    <w:rsid w:val="0089499C"/>
    <w:rsid w:val="00894AC3"/>
    <w:rsid w:val="00894C38"/>
    <w:rsid w:val="00894C7A"/>
    <w:rsid w:val="00896068"/>
    <w:rsid w:val="00896169"/>
    <w:rsid w:val="008964E1"/>
    <w:rsid w:val="00896807"/>
    <w:rsid w:val="00897385"/>
    <w:rsid w:val="0089769B"/>
    <w:rsid w:val="008977C1"/>
    <w:rsid w:val="00897AA1"/>
    <w:rsid w:val="00897D26"/>
    <w:rsid w:val="008A049E"/>
    <w:rsid w:val="008A084A"/>
    <w:rsid w:val="008A0C0B"/>
    <w:rsid w:val="008A0C40"/>
    <w:rsid w:val="008A105B"/>
    <w:rsid w:val="008A1377"/>
    <w:rsid w:val="008A159C"/>
    <w:rsid w:val="008A1697"/>
    <w:rsid w:val="008A1E04"/>
    <w:rsid w:val="008A1EE3"/>
    <w:rsid w:val="008A2037"/>
    <w:rsid w:val="008A218C"/>
    <w:rsid w:val="008A21AD"/>
    <w:rsid w:val="008A2516"/>
    <w:rsid w:val="008A2564"/>
    <w:rsid w:val="008A2865"/>
    <w:rsid w:val="008A2894"/>
    <w:rsid w:val="008A4464"/>
    <w:rsid w:val="008A4B58"/>
    <w:rsid w:val="008A4BE7"/>
    <w:rsid w:val="008A4D8E"/>
    <w:rsid w:val="008A4E18"/>
    <w:rsid w:val="008A53AE"/>
    <w:rsid w:val="008A5551"/>
    <w:rsid w:val="008A55FE"/>
    <w:rsid w:val="008A58DC"/>
    <w:rsid w:val="008A594A"/>
    <w:rsid w:val="008A5E83"/>
    <w:rsid w:val="008A686E"/>
    <w:rsid w:val="008A6898"/>
    <w:rsid w:val="008A6ECE"/>
    <w:rsid w:val="008A7477"/>
    <w:rsid w:val="008A7D18"/>
    <w:rsid w:val="008B0701"/>
    <w:rsid w:val="008B0716"/>
    <w:rsid w:val="008B0E12"/>
    <w:rsid w:val="008B0F11"/>
    <w:rsid w:val="008B1315"/>
    <w:rsid w:val="008B149F"/>
    <w:rsid w:val="008B17A9"/>
    <w:rsid w:val="008B1930"/>
    <w:rsid w:val="008B1B3C"/>
    <w:rsid w:val="008B245C"/>
    <w:rsid w:val="008B2494"/>
    <w:rsid w:val="008B2899"/>
    <w:rsid w:val="008B28E4"/>
    <w:rsid w:val="008B2CDC"/>
    <w:rsid w:val="008B2CF4"/>
    <w:rsid w:val="008B31AE"/>
    <w:rsid w:val="008B32A1"/>
    <w:rsid w:val="008B3768"/>
    <w:rsid w:val="008B3879"/>
    <w:rsid w:val="008B3936"/>
    <w:rsid w:val="008B3BB5"/>
    <w:rsid w:val="008B4601"/>
    <w:rsid w:val="008B47DA"/>
    <w:rsid w:val="008B4D7F"/>
    <w:rsid w:val="008B4F68"/>
    <w:rsid w:val="008B50A4"/>
    <w:rsid w:val="008B5209"/>
    <w:rsid w:val="008B59F8"/>
    <w:rsid w:val="008B5D3D"/>
    <w:rsid w:val="008B5DA9"/>
    <w:rsid w:val="008B5E55"/>
    <w:rsid w:val="008B5FE0"/>
    <w:rsid w:val="008B62C0"/>
    <w:rsid w:val="008B6409"/>
    <w:rsid w:val="008B6416"/>
    <w:rsid w:val="008B6503"/>
    <w:rsid w:val="008B688F"/>
    <w:rsid w:val="008B68CE"/>
    <w:rsid w:val="008B69BD"/>
    <w:rsid w:val="008B6B37"/>
    <w:rsid w:val="008B6C06"/>
    <w:rsid w:val="008B7167"/>
    <w:rsid w:val="008B7590"/>
    <w:rsid w:val="008B7C0A"/>
    <w:rsid w:val="008B7D30"/>
    <w:rsid w:val="008B7DD4"/>
    <w:rsid w:val="008B7ED1"/>
    <w:rsid w:val="008B7ED9"/>
    <w:rsid w:val="008C071E"/>
    <w:rsid w:val="008C0A87"/>
    <w:rsid w:val="008C118C"/>
    <w:rsid w:val="008C1677"/>
    <w:rsid w:val="008C248F"/>
    <w:rsid w:val="008C24A0"/>
    <w:rsid w:val="008C2957"/>
    <w:rsid w:val="008C2AE3"/>
    <w:rsid w:val="008C2BF4"/>
    <w:rsid w:val="008C2DFE"/>
    <w:rsid w:val="008C2E2A"/>
    <w:rsid w:val="008C2F76"/>
    <w:rsid w:val="008C3124"/>
    <w:rsid w:val="008C33E4"/>
    <w:rsid w:val="008C368E"/>
    <w:rsid w:val="008C39C0"/>
    <w:rsid w:val="008C3B15"/>
    <w:rsid w:val="008C3BF5"/>
    <w:rsid w:val="008C3C2F"/>
    <w:rsid w:val="008C475E"/>
    <w:rsid w:val="008C5082"/>
    <w:rsid w:val="008C5241"/>
    <w:rsid w:val="008C5B79"/>
    <w:rsid w:val="008C5B8D"/>
    <w:rsid w:val="008C5C5A"/>
    <w:rsid w:val="008C6C56"/>
    <w:rsid w:val="008C707A"/>
    <w:rsid w:val="008C741A"/>
    <w:rsid w:val="008C748F"/>
    <w:rsid w:val="008C7954"/>
    <w:rsid w:val="008D10DB"/>
    <w:rsid w:val="008D11AD"/>
    <w:rsid w:val="008D1513"/>
    <w:rsid w:val="008D1633"/>
    <w:rsid w:val="008D1733"/>
    <w:rsid w:val="008D173F"/>
    <w:rsid w:val="008D1778"/>
    <w:rsid w:val="008D2584"/>
    <w:rsid w:val="008D2673"/>
    <w:rsid w:val="008D2DC6"/>
    <w:rsid w:val="008D3335"/>
    <w:rsid w:val="008D3381"/>
    <w:rsid w:val="008D3614"/>
    <w:rsid w:val="008D399D"/>
    <w:rsid w:val="008D4E8E"/>
    <w:rsid w:val="008D4F06"/>
    <w:rsid w:val="008D55CB"/>
    <w:rsid w:val="008D5B7B"/>
    <w:rsid w:val="008D5C57"/>
    <w:rsid w:val="008D5EC6"/>
    <w:rsid w:val="008D5FFF"/>
    <w:rsid w:val="008D62AF"/>
    <w:rsid w:val="008D6A14"/>
    <w:rsid w:val="008D6A1A"/>
    <w:rsid w:val="008D6A3F"/>
    <w:rsid w:val="008D6C66"/>
    <w:rsid w:val="008D6E7A"/>
    <w:rsid w:val="008D7494"/>
    <w:rsid w:val="008D754B"/>
    <w:rsid w:val="008D7C10"/>
    <w:rsid w:val="008D7DDE"/>
    <w:rsid w:val="008D7E22"/>
    <w:rsid w:val="008E0220"/>
    <w:rsid w:val="008E071A"/>
    <w:rsid w:val="008E0B63"/>
    <w:rsid w:val="008E1106"/>
    <w:rsid w:val="008E14EB"/>
    <w:rsid w:val="008E199C"/>
    <w:rsid w:val="008E1C37"/>
    <w:rsid w:val="008E1ED5"/>
    <w:rsid w:val="008E2015"/>
    <w:rsid w:val="008E2AF8"/>
    <w:rsid w:val="008E2E6A"/>
    <w:rsid w:val="008E3078"/>
    <w:rsid w:val="008E30A6"/>
    <w:rsid w:val="008E31CB"/>
    <w:rsid w:val="008E3648"/>
    <w:rsid w:val="008E37C2"/>
    <w:rsid w:val="008E38C2"/>
    <w:rsid w:val="008E3B55"/>
    <w:rsid w:val="008E3C69"/>
    <w:rsid w:val="008E3E88"/>
    <w:rsid w:val="008E41D3"/>
    <w:rsid w:val="008E49E7"/>
    <w:rsid w:val="008E4B45"/>
    <w:rsid w:val="008E556C"/>
    <w:rsid w:val="008E56CA"/>
    <w:rsid w:val="008E57A9"/>
    <w:rsid w:val="008E5AD6"/>
    <w:rsid w:val="008E5D15"/>
    <w:rsid w:val="008E665D"/>
    <w:rsid w:val="008E689B"/>
    <w:rsid w:val="008E6921"/>
    <w:rsid w:val="008E6BE1"/>
    <w:rsid w:val="008E6C00"/>
    <w:rsid w:val="008E776B"/>
    <w:rsid w:val="008E7867"/>
    <w:rsid w:val="008E7D7B"/>
    <w:rsid w:val="008F05F2"/>
    <w:rsid w:val="008F0BEC"/>
    <w:rsid w:val="008F0D62"/>
    <w:rsid w:val="008F0F25"/>
    <w:rsid w:val="008F1310"/>
    <w:rsid w:val="008F13F3"/>
    <w:rsid w:val="008F1615"/>
    <w:rsid w:val="008F1A87"/>
    <w:rsid w:val="008F1A8D"/>
    <w:rsid w:val="008F1CAB"/>
    <w:rsid w:val="008F1E37"/>
    <w:rsid w:val="008F204B"/>
    <w:rsid w:val="008F24AF"/>
    <w:rsid w:val="008F2633"/>
    <w:rsid w:val="008F2670"/>
    <w:rsid w:val="008F2CE1"/>
    <w:rsid w:val="008F30CC"/>
    <w:rsid w:val="008F32C6"/>
    <w:rsid w:val="008F3448"/>
    <w:rsid w:val="008F3CCD"/>
    <w:rsid w:val="008F433F"/>
    <w:rsid w:val="008F43E8"/>
    <w:rsid w:val="008F44C1"/>
    <w:rsid w:val="008F45BA"/>
    <w:rsid w:val="008F4701"/>
    <w:rsid w:val="008F4752"/>
    <w:rsid w:val="008F4AE9"/>
    <w:rsid w:val="008F5435"/>
    <w:rsid w:val="008F5BEE"/>
    <w:rsid w:val="008F5D1D"/>
    <w:rsid w:val="008F5D29"/>
    <w:rsid w:val="008F6081"/>
    <w:rsid w:val="008F664A"/>
    <w:rsid w:val="008F6E0B"/>
    <w:rsid w:val="008F7132"/>
    <w:rsid w:val="008F7206"/>
    <w:rsid w:val="008F72DF"/>
    <w:rsid w:val="008F75D1"/>
    <w:rsid w:val="008F7738"/>
    <w:rsid w:val="008F7749"/>
    <w:rsid w:val="008F777D"/>
    <w:rsid w:val="008F7E0D"/>
    <w:rsid w:val="0090093A"/>
    <w:rsid w:val="00900CAE"/>
    <w:rsid w:val="00900D8C"/>
    <w:rsid w:val="009010BC"/>
    <w:rsid w:val="0090151B"/>
    <w:rsid w:val="00901597"/>
    <w:rsid w:val="00901869"/>
    <w:rsid w:val="00901C34"/>
    <w:rsid w:val="00902071"/>
    <w:rsid w:val="0090243E"/>
    <w:rsid w:val="009025F6"/>
    <w:rsid w:val="00902897"/>
    <w:rsid w:val="00902D5B"/>
    <w:rsid w:val="00903042"/>
    <w:rsid w:val="00903161"/>
    <w:rsid w:val="009037C2"/>
    <w:rsid w:val="00904025"/>
    <w:rsid w:val="0090417D"/>
    <w:rsid w:val="00904287"/>
    <w:rsid w:val="00904854"/>
    <w:rsid w:val="00904942"/>
    <w:rsid w:val="00904992"/>
    <w:rsid w:val="00904D8B"/>
    <w:rsid w:val="0090505B"/>
    <w:rsid w:val="00905120"/>
    <w:rsid w:val="00905296"/>
    <w:rsid w:val="00905446"/>
    <w:rsid w:val="0090558B"/>
    <w:rsid w:val="0090569F"/>
    <w:rsid w:val="00905B16"/>
    <w:rsid w:val="00905C7D"/>
    <w:rsid w:val="00905F61"/>
    <w:rsid w:val="00906475"/>
    <w:rsid w:val="00906B8E"/>
    <w:rsid w:val="00907057"/>
    <w:rsid w:val="00907060"/>
    <w:rsid w:val="00907093"/>
    <w:rsid w:val="009073BB"/>
    <w:rsid w:val="0090772F"/>
    <w:rsid w:val="00907F2C"/>
    <w:rsid w:val="009101A1"/>
    <w:rsid w:val="0091033A"/>
    <w:rsid w:val="00910534"/>
    <w:rsid w:val="00910A8A"/>
    <w:rsid w:val="00910A9B"/>
    <w:rsid w:val="00911700"/>
    <w:rsid w:val="009118E8"/>
    <w:rsid w:val="00911A1B"/>
    <w:rsid w:val="0091255A"/>
    <w:rsid w:val="009126E2"/>
    <w:rsid w:val="00912793"/>
    <w:rsid w:val="00912800"/>
    <w:rsid w:val="00912889"/>
    <w:rsid w:val="009128C5"/>
    <w:rsid w:val="00912E2E"/>
    <w:rsid w:val="00912F44"/>
    <w:rsid w:val="00912FD3"/>
    <w:rsid w:val="009131C6"/>
    <w:rsid w:val="009133E9"/>
    <w:rsid w:val="00913532"/>
    <w:rsid w:val="009140F9"/>
    <w:rsid w:val="0091428E"/>
    <w:rsid w:val="009146C9"/>
    <w:rsid w:val="00914967"/>
    <w:rsid w:val="00914A93"/>
    <w:rsid w:val="00914B77"/>
    <w:rsid w:val="00914C7E"/>
    <w:rsid w:val="00914FBC"/>
    <w:rsid w:val="00915460"/>
    <w:rsid w:val="00915AC6"/>
    <w:rsid w:val="00915BBE"/>
    <w:rsid w:val="00915BD9"/>
    <w:rsid w:val="00915DC4"/>
    <w:rsid w:val="00915E79"/>
    <w:rsid w:val="00916018"/>
    <w:rsid w:val="0091641D"/>
    <w:rsid w:val="00916717"/>
    <w:rsid w:val="0091681D"/>
    <w:rsid w:val="00916A23"/>
    <w:rsid w:val="00916A44"/>
    <w:rsid w:val="00917AFB"/>
    <w:rsid w:val="009201DD"/>
    <w:rsid w:val="009201FF"/>
    <w:rsid w:val="00920202"/>
    <w:rsid w:val="00920217"/>
    <w:rsid w:val="009204AD"/>
    <w:rsid w:val="00920C92"/>
    <w:rsid w:val="00920D23"/>
    <w:rsid w:val="00921626"/>
    <w:rsid w:val="009219BA"/>
    <w:rsid w:val="00921ACF"/>
    <w:rsid w:val="00921B17"/>
    <w:rsid w:val="0092230F"/>
    <w:rsid w:val="00922C0D"/>
    <w:rsid w:val="00922D2C"/>
    <w:rsid w:val="00923B2B"/>
    <w:rsid w:val="00923D2D"/>
    <w:rsid w:val="00923EA2"/>
    <w:rsid w:val="009249B2"/>
    <w:rsid w:val="00924A08"/>
    <w:rsid w:val="00924E27"/>
    <w:rsid w:val="0092509A"/>
    <w:rsid w:val="00925786"/>
    <w:rsid w:val="009257BF"/>
    <w:rsid w:val="00925948"/>
    <w:rsid w:val="00925A74"/>
    <w:rsid w:val="00925EBF"/>
    <w:rsid w:val="00926127"/>
    <w:rsid w:val="00926990"/>
    <w:rsid w:val="00926BD6"/>
    <w:rsid w:val="00926BFA"/>
    <w:rsid w:val="00926BFB"/>
    <w:rsid w:val="00926FE3"/>
    <w:rsid w:val="009273C8"/>
    <w:rsid w:val="00927921"/>
    <w:rsid w:val="00927E05"/>
    <w:rsid w:val="00927E97"/>
    <w:rsid w:val="00927EB3"/>
    <w:rsid w:val="00927EE6"/>
    <w:rsid w:val="009304F2"/>
    <w:rsid w:val="0093074A"/>
    <w:rsid w:val="00930A47"/>
    <w:rsid w:val="00930AD0"/>
    <w:rsid w:val="00930D88"/>
    <w:rsid w:val="0093116E"/>
    <w:rsid w:val="009311C2"/>
    <w:rsid w:val="009313E9"/>
    <w:rsid w:val="009316B0"/>
    <w:rsid w:val="00931B45"/>
    <w:rsid w:val="00932101"/>
    <w:rsid w:val="009328B6"/>
    <w:rsid w:val="009329B0"/>
    <w:rsid w:val="00932C7B"/>
    <w:rsid w:val="00933286"/>
    <w:rsid w:val="00933377"/>
    <w:rsid w:val="009335B6"/>
    <w:rsid w:val="009335FB"/>
    <w:rsid w:val="00933782"/>
    <w:rsid w:val="00933D3E"/>
    <w:rsid w:val="00933E60"/>
    <w:rsid w:val="00933F84"/>
    <w:rsid w:val="00934599"/>
    <w:rsid w:val="009349DE"/>
    <w:rsid w:val="0093558A"/>
    <w:rsid w:val="00935B55"/>
    <w:rsid w:val="00935ECF"/>
    <w:rsid w:val="00935FA6"/>
    <w:rsid w:val="0093647E"/>
    <w:rsid w:val="009367D2"/>
    <w:rsid w:val="00936981"/>
    <w:rsid w:val="00936C32"/>
    <w:rsid w:val="00936FDF"/>
    <w:rsid w:val="0093715C"/>
    <w:rsid w:val="00937380"/>
    <w:rsid w:val="009375D3"/>
    <w:rsid w:val="009376F6"/>
    <w:rsid w:val="00937A8B"/>
    <w:rsid w:val="00937ABC"/>
    <w:rsid w:val="00940DE6"/>
    <w:rsid w:val="009411EF"/>
    <w:rsid w:val="009415E6"/>
    <w:rsid w:val="0094166E"/>
    <w:rsid w:val="00941856"/>
    <w:rsid w:val="0094203A"/>
    <w:rsid w:val="00942637"/>
    <w:rsid w:val="0094265F"/>
    <w:rsid w:val="009427B8"/>
    <w:rsid w:val="009427CE"/>
    <w:rsid w:val="00942A28"/>
    <w:rsid w:val="00942D17"/>
    <w:rsid w:val="00942E52"/>
    <w:rsid w:val="0094308B"/>
    <w:rsid w:val="00943914"/>
    <w:rsid w:val="009439C8"/>
    <w:rsid w:val="00943AC3"/>
    <w:rsid w:val="00943D16"/>
    <w:rsid w:val="00943E25"/>
    <w:rsid w:val="009440DE"/>
    <w:rsid w:val="00944743"/>
    <w:rsid w:val="009450C0"/>
    <w:rsid w:val="00945112"/>
    <w:rsid w:val="00945637"/>
    <w:rsid w:val="0094588C"/>
    <w:rsid w:val="009458F7"/>
    <w:rsid w:val="00945F0B"/>
    <w:rsid w:val="0094636C"/>
    <w:rsid w:val="00946610"/>
    <w:rsid w:val="009468C1"/>
    <w:rsid w:val="00946F7B"/>
    <w:rsid w:val="00947B83"/>
    <w:rsid w:val="009507F0"/>
    <w:rsid w:val="0095095D"/>
    <w:rsid w:val="00950DF6"/>
    <w:rsid w:val="00951301"/>
    <w:rsid w:val="00951638"/>
    <w:rsid w:val="00951884"/>
    <w:rsid w:val="00951911"/>
    <w:rsid w:val="00951947"/>
    <w:rsid w:val="0095240E"/>
    <w:rsid w:val="00952427"/>
    <w:rsid w:val="009526D8"/>
    <w:rsid w:val="00952CD7"/>
    <w:rsid w:val="00952EF8"/>
    <w:rsid w:val="00952F53"/>
    <w:rsid w:val="009534F7"/>
    <w:rsid w:val="00953C4D"/>
    <w:rsid w:val="00954073"/>
    <w:rsid w:val="0095421C"/>
    <w:rsid w:val="0095445D"/>
    <w:rsid w:val="009544C0"/>
    <w:rsid w:val="009544E0"/>
    <w:rsid w:val="00954702"/>
    <w:rsid w:val="00954FCA"/>
    <w:rsid w:val="00955430"/>
    <w:rsid w:val="00955D42"/>
    <w:rsid w:val="00955D58"/>
    <w:rsid w:val="00955EC5"/>
    <w:rsid w:val="00956089"/>
    <w:rsid w:val="009565AA"/>
    <w:rsid w:val="00956894"/>
    <w:rsid w:val="009569AF"/>
    <w:rsid w:val="00956BA4"/>
    <w:rsid w:val="00957163"/>
    <w:rsid w:val="00957560"/>
    <w:rsid w:val="00957B13"/>
    <w:rsid w:val="0096001A"/>
    <w:rsid w:val="009605A5"/>
    <w:rsid w:val="009605F4"/>
    <w:rsid w:val="00960DE4"/>
    <w:rsid w:val="00960E51"/>
    <w:rsid w:val="00960F48"/>
    <w:rsid w:val="0096171C"/>
    <w:rsid w:val="00961884"/>
    <w:rsid w:val="00961BA9"/>
    <w:rsid w:val="00961BEA"/>
    <w:rsid w:val="00961F10"/>
    <w:rsid w:val="0096212B"/>
    <w:rsid w:val="0096218E"/>
    <w:rsid w:val="00962550"/>
    <w:rsid w:val="009628B5"/>
    <w:rsid w:val="00962947"/>
    <w:rsid w:val="00963EA3"/>
    <w:rsid w:val="009640E5"/>
    <w:rsid w:val="00964276"/>
    <w:rsid w:val="00964E16"/>
    <w:rsid w:val="00965221"/>
    <w:rsid w:val="00965486"/>
    <w:rsid w:val="00965493"/>
    <w:rsid w:val="00965F55"/>
    <w:rsid w:val="009661F0"/>
    <w:rsid w:val="009665F4"/>
    <w:rsid w:val="009667D8"/>
    <w:rsid w:val="009668D6"/>
    <w:rsid w:val="009668F4"/>
    <w:rsid w:val="00966AE6"/>
    <w:rsid w:val="0096708B"/>
    <w:rsid w:val="00967E67"/>
    <w:rsid w:val="009702BE"/>
    <w:rsid w:val="009709D5"/>
    <w:rsid w:val="00970DDA"/>
    <w:rsid w:val="00970E31"/>
    <w:rsid w:val="00970FEC"/>
    <w:rsid w:val="009720B6"/>
    <w:rsid w:val="009723B7"/>
    <w:rsid w:val="0097266B"/>
    <w:rsid w:val="009727CD"/>
    <w:rsid w:val="00972BFF"/>
    <w:rsid w:val="00972E60"/>
    <w:rsid w:val="0097316F"/>
    <w:rsid w:val="009738E4"/>
    <w:rsid w:val="009739F1"/>
    <w:rsid w:val="00973AED"/>
    <w:rsid w:val="00973B1B"/>
    <w:rsid w:val="00973C51"/>
    <w:rsid w:val="0097445C"/>
    <w:rsid w:val="00974AE8"/>
    <w:rsid w:val="00974C53"/>
    <w:rsid w:val="00974F57"/>
    <w:rsid w:val="00974F9E"/>
    <w:rsid w:val="009753E2"/>
    <w:rsid w:val="0097575D"/>
    <w:rsid w:val="00976284"/>
    <w:rsid w:val="00976B9B"/>
    <w:rsid w:val="00976F81"/>
    <w:rsid w:val="00977282"/>
    <w:rsid w:val="009777D2"/>
    <w:rsid w:val="009778AE"/>
    <w:rsid w:val="0098043D"/>
    <w:rsid w:val="0098048B"/>
    <w:rsid w:val="009805E4"/>
    <w:rsid w:val="00980B8E"/>
    <w:rsid w:val="009811AB"/>
    <w:rsid w:val="00981582"/>
    <w:rsid w:val="00981918"/>
    <w:rsid w:val="009821D3"/>
    <w:rsid w:val="00982451"/>
    <w:rsid w:val="009824D5"/>
    <w:rsid w:val="00982878"/>
    <w:rsid w:val="009829BA"/>
    <w:rsid w:val="009829E9"/>
    <w:rsid w:val="00982DB5"/>
    <w:rsid w:val="00983348"/>
    <w:rsid w:val="009839DE"/>
    <w:rsid w:val="00983F29"/>
    <w:rsid w:val="00984BF4"/>
    <w:rsid w:val="00984CB3"/>
    <w:rsid w:val="00984EAF"/>
    <w:rsid w:val="00985655"/>
    <w:rsid w:val="009856FD"/>
    <w:rsid w:val="00985864"/>
    <w:rsid w:val="009858D2"/>
    <w:rsid w:val="00985AEE"/>
    <w:rsid w:val="00985C28"/>
    <w:rsid w:val="00985C8C"/>
    <w:rsid w:val="00985F0D"/>
    <w:rsid w:val="00986231"/>
    <w:rsid w:val="00986A02"/>
    <w:rsid w:val="00986F0E"/>
    <w:rsid w:val="009872BB"/>
    <w:rsid w:val="00987720"/>
    <w:rsid w:val="00987896"/>
    <w:rsid w:val="00987BF7"/>
    <w:rsid w:val="00990160"/>
    <w:rsid w:val="009907F9"/>
    <w:rsid w:val="00990963"/>
    <w:rsid w:val="00990CB9"/>
    <w:rsid w:val="00990E2B"/>
    <w:rsid w:val="0099172B"/>
    <w:rsid w:val="00991B8B"/>
    <w:rsid w:val="00991C62"/>
    <w:rsid w:val="00992059"/>
    <w:rsid w:val="00992063"/>
    <w:rsid w:val="009928B7"/>
    <w:rsid w:val="00992DB4"/>
    <w:rsid w:val="00993039"/>
    <w:rsid w:val="009932E1"/>
    <w:rsid w:val="0099348D"/>
    <w:rsid w:val="009934F3"/>
    <w:rsid w:val="00993597"/>
    <w:rsid w:val="00993677"/>
    <w:rsid w:val="00993DF3"/>
    <w:rsid w:val="00993F39"/>
    <w:rsid w:val="00994276"/>
    <w:rsid w:val="0099461A"/>
    <w:rsid w:val="00995741"/>
    <w:rsid w:val="00995DCB"/>
    <w:rsid w:val="009961D6"/>
    <w:rsid w:val="00996294"/>
    <w:rsid w:val="0099678F"/>
    <w:rsid w:val="009968C1"/>
    <w:rsid w:val="00996F4E"/>
    <w:rsid w:val="0099717C"/>
    <w:rsid w:val="00997877"/>
    <w:rsid w:val="0099798F"/>
    <w:rsid w:val="00997995"/>
    <w:rsid w:val="00997F6D"/>
    <w:rsid w:val="009A03FC"/>
    <w:rsid w:val="009A0597"/>
    <w:rsid w:val="009A0EE3"/>
    <w:rsid w:val="009A142F"/>
    <w:rsid w:val="009A1866"/>
    <w:rsid w:val="009A1F89"/>
    <w:rsid w:val="009A2388"/>
    <w:rsid w:val="009A2769"/>
    <w:rsid w:val="009A2AAF"/>
    <w:rsid w:val="009A2D47"/>
    <w:rsid w:val="009A2F22"/>
    <w:rsid w:val="009A306E"/>
    <w:rsid w:val="009A3178"/>
    <w:rsid w:val="009A39CA"/>
    <w:rsid w:val="009A3A36"/>
    <w:rsid w:val="009A46FF"/>
    <w:rsid w:val="009A48E2"/>
    <w:rsid w:val="009A4E69"/>
    <w:rsid w:val="009A5831"/>
    <w:rsid w:val="009A6926"/>
    <w:rsid w:val="009A6B14"/>
    <w:rsid w:val="009A7393"/>
    <w:rsid w:val="009A7808"/>
    <w:rsid w:val="009A789F"/>
    <w:rsid w:val="009A7BF3"/>
    <w:rsid w:val="009A7F66"/>
    <w:rsid w:val="009B0321"/>
    <w:rsid w:val="009B098D"/>
    <w:rsid w:val="009B1947"/>
    <w:rsid w:val="009B2E73"/>
    <w:rsid w:val="009B3192"/>
    <w:rsid w:val="009B383F"/>
    <w:rsid w:val="009B3912"/>
    <w:rsid w:val="009B3B36"/>
    <w:rsid w:val="009B3CB3"/>
    <w:rsid w:val="009B54A6"/>
    <w:rsid w:val="009B5D1F"/>
    <w:rsid w:val="009B5F81"/>
    <w:rsid w:val="009B62A8"/>
    <w:rsid w:val="009B66A6"/>
    <w:rsid w:val="009B6E99"/>
    <w:rsid w:val="009B7365"/>
    <w:rsid w:val="009B7538"/>
    <w:rsid w:val="009B7624"/>
    <w:rsid w:val="009B770A"/>
    <w:rsid w:val="009B7B3C"/>
    <w:rsid w:val="009C0365"/>
    <w:rsid w:val="009C04A0"/>
    <w:rsid w:val="009C0583"/>
    <w:rsid w:val="009C09E7"/>
    <w:rsid w:val="009C0D25"/>
    <w:rsid w:val="009C0E57"/>
    <w:rsid w:val="009C12E6"/>
    <w:rsid w:val="009C1553"/>
    <w:rsid w:val="009C1604"/>
    <w:rsid w:val="009C1BDA"/>
    <w:rsid w:val="009C1DDC"/>
    <w:rsid w:val="009C20A3"/>
    <w:rsid w:val="009C20B7"/>
    <w:rsid w:val="009C21BA"/>
    <w:rsid w:val="009C2555"/>
    <w:rsid w:val="009C26C7"/>
    <w:rsid w:val="009C29B6"/>
    <w:rsid w:val="009C341F"/>
    <w:rsid w:val="009C3903"/>
    <w:rsid w:val="009C3BAB"/>
    <w:rsid w:val="009C403B"/>
    <w:rsid w:val="009C4137"/>
    <w:rsid w:val="009C4154"/>
    <w:rsid w:val="009C4198"/>
    <w:rsid w:val="009C4206"/>
    <w:rsid w:val="009C4418"/>
    <w:rsid w:val="009C507D"/>
    <w:rsid w:val="009C520A"/>
    <w:rsid w:val="009C53AD"/>
    <w:rsid w:val="009C631F"/>
    <w:rsid w:val="009C637E"/>
    <w:rsid w:val="009C68F9"/>
    <w:rsid w:val="009C6C63"/>
    <w:rsid w:val="009C70F3"/>
    <w:rsid w:val="009C7638"/>
    <w:rsid w:val="009C7A91"/>
    <w:rsid w:val="009C7CA8"/>
    <w:rsid w:val="009D07B4"/>
    <w:rsid w:val="009D085D"/>
    <w:rsid w:val="009D25E9"/>
    <w:rsid w:val="009D27ED"/>
    <w:rsid w:val="009D2AC8"/>
    <w:rsid w:val="009D2DB1"/>
    <w:rsid w:val="009D42F6"/>
    <w:rsid w:val="009D479B"/>
    <w:rsid w:val="009D4C1B"/>
    <w:rsid w:val="009D50B4"/>
    <w:rsid w:val="009D51A8"/>
    <w:rsid w:val="009D526C"/>
    <w:rsid w:val="009D541A"/>
    <w:rsid w:val="009D5481"/>
    <w:rsid w:val="009D57A2"/>
    <w:rsid w:val="009D5840"/>
    <w:rsid w:val="009D5B9D"/>
    <w:rsid w:val="009D5BEF"/>
    <w:rsid w:val="009D5CEA"/>
    <w:rsid w:val="009D632D"/>
    <w:rsid w:val="009D668D"/>
    <w:rsid w:val="009D74CC"/>
    <w:rsid w:val="009D785C"/>
    <w:rsid w:val="009D7AA5"/>
    <w:rsid w:val="009D7DC0"/>
    <w:rsid w:val="009E0586"/>
    <w:rsid w:val="009E0A71"/>
    <w:rsid w:val="009E123A"/>
    <w:rsid w:val="009E13A9"/>
    <w:rsid w:val="009E1A75"/>
    <w:rsid w:val="009E1E4A"/>
    <w:rsid w:val="009E2093"/>
    <w:rsid w:val="009E2177"/>
    <w:rsid w:val="009E2556"/>
    <w:rsid w:val="009E2F32"/>
    <w:rsid w:val="009E3397"/>
    <w:rsid w:val="009E3BEC"/>
    <w:rsid w:val="009E3EF7"/>
    <w:rsid w:val="009E491D"/>
    <w:rsid w:val="009E4E86"/>
    <w:rsid w:val="009E5785"/>
    <w:rsid w:val="009E5C1B"/>
    <w:rsid w:val="009E5CA7"/>
    <w:rsid w:val="009E68E0"/>
    <w:rsid w:val="009E6926"/>
    <w:rsid w:val="009E6C51"/>
    <w:rsid w:val="009E6FB6"/>
    <w:rsid w:val="009E7186"/>
    <w:rsid w:val="009E7620"/>
    <w:rsid w:val="009E7B1D"/>
    <w:rsid w:val="009E7F90"/>
    <w:rsid w:val="009F00D4"/>
    <w:rsid w:val="009F05E7"/>
    <w:rsid w:val="009F0C43"/>
    <w:rsid w:val="009F0DBA"/>
    <w:rsid w:val="009F11B5"/>
    <w:rsid w:val="009F124F"/>
    <w:rsid w:val="009F1410"/>
    <w:rsid w:val="009F1888"/>
    <w:rsid w:val="009F1AF3"/>
    <w:rsid w:val="009F1DF3"/>
    <w:rsid w:val="009F1FE6"/>
    <w:rsid w:val="009F2A50"/>
    <w:rsid w:val="009F316B"/>
    <w:rsid w:val="009F32DB"/>
    <w:rsid w:val="009F336C"/>
    <w:rsid w:val="009F345D"/>
    <w:rsid w:val="009F39B0"/>
    <w:rsid w:val="009F3E7C"/>
    <w:rsid w:val="009F4341"/>
    <w:rsid w:val="009F4609"/>
    <w:rsid w:val="009F4B49"/>
    <w:rsid w:val="009F4B58"/>
    <w:rsid w:val="009F4D21"/>
    <w:rsid w:val="009F52B3"/>
    <w:rsid w:val="009F52B5"/>
    <w:rsid w:val="009F54E7"/>
    <w:rsid w:val="009F5738"/>
    <w:rsid w:val="009F581B"/>
    <w:rsid w:val="009F66E4"/>
    <w:rsid w:val="009F6896"/>
    <w:rsid w:val="009F68DF"/>
    <w:rsid w:val="009F6A2D"/>
    <w:rsid w:val="009F6B10"/>
    <w:rsid w:val="009F6C46"/>
    <w:rsid w:val="009F6C60"/>
    <w:rsid w:val="009F7006"/>
    <w:rsid w:val="009F70CE"/>
    <w:rsid w:val="009F7188"/>
    <w:rsid w:val="009F73BE"/>
    <w:rsid w:val="009F7770"/>
    <w:rsid w:val="009F79F7"/>
    <w:rsid w:val="009F7D81"/>
    <w:rsid w:val="00A006F5"/>
    <w:rsid w:val="00A0073E"/>
    <w:rsid w:val="00A007E6"/>
    <w:rsid w:val="00A00D75"/>
    <w:rsid w:val="00A01192"/>
    <w:rsid w:val="00A0174A"/>
    <w:rsid w:val="00A017FA"/>
    <w:rsid w:val="00A01B7F"/>
    <w:rsid w:val="00A01E02"/>
    <w:rsid w:val="00A028DA"/>
    <w:rsid w:val="00A029C8"/>
    <w:rsid w:val="00A02DA7"/>
    <w:rsid w:val="00A02E9D"/>
    <w:rsid w:val="00A035AE"/>
    <w:rsid w:val="00A035D4"/>
    <w:rsid w:val="00A03D1D"/>
    <w:rsid w:val="00A041D8"/>
    <w:rsid w:val="00A04793"/>
    <w:rsid w:val="00A04CE5"/>
    <w:rsid w:val="00A04FA2"/>
    <w:rsid w:val="00A058FE"/>
    <w:rsid w:val="00A0651C"/>
    <w:rsid w:val="00A06537"/>
    <w:rsid w:val="00A06574"/>
    <w:rsid w:val="00A065EA"/>
    <w:rsid w:val="00A0676D"/>
    <w:rsid w:val="00A06813"/>
    <w:rsid w:val="00A06977"/>
    <w:rsid w:val="00A069E6"/>
    <w:rsid w:val="00A06A3D"/>
    <w:rsid w:val="00A06C8B"/>
    <w:rsid w:val="00A06CFE"/>
    <w:rsid w:val="00A06EE5"/>
    <w:rsid w:val="00A06FAB"/>
    <w:rsid w:val="00A075A5"/>
    <w:rsid w:val="00A07B16"/>
    <w:rsid w:val="00A07C36"/>
    <w:rsid w:val="00A07F20"/>
    <w:rsid w:val="00A103A4"/>
    <w:rsid w:val="00A10B57"/>
    <w:rsid w:val="00A11344"/>
    <w:rsid w:val="00A1219D"/>
    <w:rsid w:val="00A12485"/>
    <w:rsid w:val="00A124FC"/>
    <w:rsid w:val="00A128DC"/>
    <w:rsid w:val="00A1291D"/>
    <w:rsid w:val="00A12A74"/>
    <w:rsid w:val="00A12C58"/>
    <w:rsid w:val="00A12FB0"/>
    <w:rsid w:val="00A1308D"/>
    <w:rsid w:val="00A13834"/>
    <w:rsid w:val="00A13AEB"/>
    <w:rsid w:val="00A13BB8"/>
    <w:rsid w:val="00A13D24"/>
    <w:rsid w:val="00A13E63"/>
    <w:rsid w:val="00A1439C"/>
    <w:rsid w:val="00A1463E"/>
    <w:rsid w:val="00A14BED"/>
    <w:rsid w:val="00A1537F"/>
    <w:rsid w:val="00A15683"/>
    <w:rsid w:val="00A159DF"/>
    <w:rsid w:val="00A15B82"/>
    <w:rsid w:val="00A16176"/>
    <w:rsid w:val="00A161EE"/>
    <w:rsid w:val="00A16636"/>
    <w:rsid w:val="00A16727"/>
    <w:rsid w:val="00A16E3D"/>
    <w:rsid w:val="00A16E7D"/>
    <w:rsid w:val="00A1703F"/>
    <w:rsid w:val="00A17158"/>
    <w:rsid w:val="00A172B6"/>
    <w:rsid w:val="00A17532"/>
    <w:rsid w:val="00A17654"/>
    <w:rsid w:val="00A17746"/>
    <w:rsid w:val="00A17750"/>
    <w:rsid w:val="00A17DF3"/>
    <w:rsid w:val="00A20284"/>
    <w:rsid w:val="00A202D7"/>
    <w:rsid w:val="00A20C72"/>
    <w:rsid w:val="00A21186"/>
    <w:rsid w:val="00A212EB"/>
    <w:rsid w:val="00A21476"/>
    <w:rsid w:val="00A21769"/>
    <w:rsid w:val="00A219F4"/>
    <w:rsid w:val="00A22116"/>
    <w:rsid w:val="00A222B0"/>
    <w:rsid w:val="00A2289E"/>
    <w:rsid w:val="00A22CFA"/>
    <w:rsid w:val="00A2301A"/>
    <w:rsid w:val="00A2363E"/>
    <w:rsid w:val="00A23670"/>
    <w:rsid w:val="00A2377E"/>
    <w:rsid w:val="00A23A49"/>
    <w:rsid w:val="00A23ECE"/>
    <w:rsid w:val="00A2426B"/>
    <w:rsid w:val="00A24AD6"/>
    <w:rsid w:val="00A24F46"/>
    <w:rsid w:val="00A251F6"/>
    <w:rsid w:val="00A25772"/>
    <w:rsid w:val="00A257DF"/>
    <w:rsid w:val="00A25B2E"/>
    <w:rsid w:val="00A25C97"/>
    <w:rsid w:val="00A25E13"/>
    <w:rsid w:val="00A25EF8"/>
    <w:rsid w:val="00A25F0F"/>
    <w:rsid w:val="00A260B0"/>
    <w:rsid w:val="00A262D6"/>
    <w:rsid w:val="00A2645C"/>
    <w:rsid w:val="00A2682C"/>
    <w:rsid w:val="00A268DA"/>
    <w:rsid w:val="00A26CA4"/>
    <w:rsid w:val="00A27427"/>
    <w:rsid w:val="00A279E5"/>
    <w:rsid w:val="00A27C97"/>
    <w:rsid w:val="00A27D07"/>
    <w:rsid w:val="00A27E0D"/>
    <w:rsid w:val="00A30270"/>
    <w:rsid w:val="00A30927"/>
    <w:rsid w:val="00A30ADC"/>
    <w:rsid w:val="00A30B2F"/>
    <w:rsid w:val="00A30D27"/>
    <w:rsid w:val="00A312F5"/>
    <w:rsid w:val="00A31395"/>
    <w:rsid w:val="00A31A0F"/>
    <w:rsid w:val="00A31A11"/>
    <w:rsid w:val="00A31F4A"/>
    <w:rsid w:val="00A32005"/>
    <w:rsid w:val="00A3215B"/>
    <w:rsid w:val="00A32508"/>
    <w:rsid w:val="00A32B0F"/>
    <w:rsid w:val="00A32D33"/>
    <w:rsid w:val="00A3323F"/>
    <w:rsid w:val="00A349C9"/>
    <w:rsid w:val="00A34F7F"/>
    <w:rsid w:val="00A35298"/>
    <w:rsid w:val="00A3529A"/>
    <w:rsid w:val="00A3547D"/>
    <w:rsid w:val="00A3575C"/>
    <w:rsid w:val="00A3595F"/>
    <w:rsid w:val="00A35D73"/>
    <w:rsid w:val="00A363CB"/>
    <w:rsid w:val="00A3645F"/>
    <w:rsid w:val="00A366EE"/>
    <w:rsid w:val="00A36702"/>
    <w:rsid w:val="00A369F6"/>
    <w:rsid w:val="00A36A03"/>
    <w:rsid w:val="00A36D11"/>
    <w:rsid w:val="00A36E67"/>
    <w:rsid w:val="00A36FBD"/>
    <w:rsid w:val="00A37379"/>
    <w:rsid w:val="00A3737D"/>
    <w:rsid w:val="00A37536"/>
    <w:rsid w:val="00A37CA9"/>
    <w:rsid w:val="00A37FB8"/>
    <w:rsid w:val="00A37FC1"/>
    <w:rsid w:val="00A40281"/>
    <w:rsid w:val="00A402A5"/>
    <w:rsid w:val="00A41244"/>
    <w:rsid w:val="00A417A7"/>
    <w:rsid w:val="00A423C9"/>
    <w:rsid w:val="00A432A4"/>
    <w:rsid w:val="00A43672"/>
    <w:rsid w:val="00A43680"/>
    <w:rsid w:val="00A43AC1"/>
    <w:rsid w:val="00A44016"/>
    <w:rsid w:val="00A44027"/>
    <w:rsid w:val="00A44430"/>
    <w:rsid w:val="00A44A94"/>
    <w:rsid w:val="00A44B1F"/>
    <w:rsid w:val="00A44BB8"/>
    <w:rsid w:val="00A45355"/>
    <w:rsid w:val="00A453B2"/>
    <w:rsid w:val="00A457A5"/>
    <w:rsid w:val="00A4589C"/>
    <w:rsid w:val="00A45A63"/>
    <w:rsid w:val="00A45BA5"/>
    <w:rsid w:val="00A45BE2"/>
    <w:rsid w:val="00A45D7B"/>
    <w:rsid w:val="00A46BEA"/>
    <w:rsid w:val="00A478F7"/>
    <w:rsid w:val="00A47956"/>
    <w:rsid w:val="00A47BCE"/>
    <w:rsid w:val="00A504EC"/>
    <w:rsid w:val="00A50AE8"/>
    <w:rsid w:val="00A52133"/>
    <w:rsid w:val="00A524D2"/>
    <w:rsid w:val="00A52864"/>
    <w:rsid w:val="00A52AEA"/>
    <w:rsid w:val="00A52BBE"/>
    <w:rsid w:val="00A52CFD"/>
    <w:rsid w:val="00A52D6E"/>
    <w:rsid w:val="00A52DE0"/>
    <w:rsid w:val="00A5305E"/>
    <w:rsid w:val="00A531A4"/>
    <w:rsid w:val="00A531D0"/>
    <w:rsid w:val="00A53383"/>
    <w:rsid w:val="00A53639"/>
    <w:rsid w:val="00A536DF"/>
    <w:rsid w:val="00A538A9"/>
    <w:rsid w:val="00A53AED"/>
    <w:rsid w:val="00A53E09"/>
    <w:rsid w:val="00A549C8"/>
    <w:rsid w:val="00A55605"/>
    <w:rsid w:val="00A556E5"/>
    <w:rsid w:val="00A55C22"/>
    <w:rsid w:val="00A55D00"/>
    <w:rsid w:val="00A55D7B"/>
    <w:rsid w:val="00A55FDA"/>
    <w:rsid w:val="00A56213"/>
    <w:rsid w:val="00A5634B"/>
    <w:rsid w:val="00A56B55"/>
    <w:rsid w:val="00A56DDE"/>
    <w:rsid w:val="00A577DB"/>
    <w:rsid w:val="00A57894"/>
    <w:rsid w:val="00A60290"/>
    <w:rsid w:val="00A602AC"/>
    <w:rsid w:val="00A6095C"/>
    <w:rsid w:val="00A60E06"/>
    <w:rsid w:val="00A61377"/>
    <w:rsid w:val="00A61580"/>
    <w:rsid w:val="00A61A29"/>
    <w:rsid w:val="00A61A64"/>
    <w:rsid w:val="00A61A70"/>
    <w:rsid w:val="00A61AE0"/>
    <w:rsid w:val="00A61C44"/>
    <w:rsid w:val="00A61C7D"/>
    <w:rsid w:val="00A61C92"/>
    <w:rsid w:val="00A62127"/>
    <w:rsid w:val="00A6220C"/>
    <w:rsid w:val="00A6267B"/>
    <w:rsid w:val="00A62D9D"/>
    <w:rsid w:val="00A62E48"/>
    <w:rsid w:val="00A63256"/>
    <w:rsid w:val="00A634DB"/>
    <w:rsid w:val="00A636E4"/>
    <w:rsid w:val="00A63B07"/>
    <w:rsid w:val="00A63B1E"/>
    <w:rsid w:val="00A63B69"/>
    <w:rsid w:val="00A63BDD"/>
    <w:rsid w:val="00A63C0B"/>
    <w:rsid w:val="00A64092"/>
    <w:rsid w:val="00A642E7"/>
    <w:rsid w:val="00A6438E"/>
    <w:rsid w:val="00A64592"/>
    <w:rsid w:val="00A64A98"/>
    <w:rsid w:val="00A64C49"/>
    <w:rsid w:val="00A65FFC"/>
    <w:rsid w:val="00A66682"/>
    <w:rsid w:val="00A6677E"/>
    <w:rsid w:val="00A668A0"/>
    <w:rsid w:val="00A66D85"/>
    <w:rsid w:val="00A66F5A"/>
    <w:rsid w:val="00A66FC3"/>
    <w:rsid w:val="00A6749F"/>
    <w:rsid w:val="00A675CB"/>
    <w:rsid w:val="00A67AF8"/>
    <w:rsid w:val="00A7003C"/>
    <w:rsid w:val="00A70B44"/>
    <w:rsid w:val="00A711B7"/>
    <w:rsid w:val="00A71255"/>
    <w:rsid w:val="00A713F1"/>
    <w:rsid w:val="00A71426"/>
    <w:rsid w:val="00A716D7"/>
    <w:rsid w:val="00A71C74"/>
    <w:rsid w:val="00A71CC8"/>
    <w:rsid w:val="00A71D92"/>
    <w:rsid w:val="00A71F61"/>
    <w:rsid w:val="00A72301"/>
    <w:rsid w:val="00A7255D"/>
    <w:rsid w:val="00A7291F"/>
    <w:rsid w:val="00A72DA0"/>
    <w:rsid w:val="00A73199"/>
    <w:rsid w:val="00A7322C"/>
    <w:rsid w:val="00A73B43"/>
    <w:rsid w:val="00A73B7A"/>
    <w:rsid w:val="00A73E8C"/>
    <w:rsid w:val="00A74427"/>
    <w:rsid w:val="00A748B9"/>
    <w:rsid w:val="00A74A33"/>
    <w:rsid w:val="00A752D8"/>
    <w:rsid w:val="00A75719"/>
    <w:rsid w:val="00A75746"/>
    <w:rsid w:val="00A76857"/>
    <w:rsid w:val="00A776B1"/>
    <w:rsid w:val="00A7781C"/>
    <w:rsid w:val="00A77A32"/>
    <w:rsid w:val="00A77DAA"/>
    <w:rsid w:val="00A77E79"/>
    <w:rsid w:val="00A80345"/>
    <w:rsid w:val="00A805FC"/>
    <w:rsid w:val="00A80C19"/>
    <w:rsid w:val="00A80DE1"/>
    <w:rsid w:val="00A812EA"/>
    <w:rsid w:val="00A81466"/>
    <w:rsid w:val="00A81579"/>
    <w:rsid w:val="00A817DF"/>
    <w:rsid w:val="00A81CD5"/>
    <w:rsid w:val="00A81D8A"/>
    <w:rsid w:val="00A81DC7"/>
    <w:rsid w:val="00A81E5A"/>
    <w:rsid w:val="00A82065"/>
    <w:rsid w:val="00A82083"/>
    <w:rsid w:val="00A82B5F"/>
    <w:rsid w:val="00A832CF"/>
    <w:rsid w:val="00A83626"/>
    <w:rsid w:val="00A83CF0"/>
    <w:rsid w:val="00A83DA4"/>
    <w:rsid w:val="00A840C6"/>
    <w:rsid w:val="00A843EA"/>
    <w:rsid w:val="00A850CB"/>
    <w:rsid w:val="00A851B8"/>
    <w:rsid w:val="00A852C6"/>
    <w:rsid w:val="00A852F6"/>
    <w:rsid w:val="00A852FD"/>
    <w:rsid w:val="00A85402"/>
    <w:rsid w:val="00A8560B"/>
    <w:rsid w:val="00A85716"/>
    <w:rsid w:val="00A85771"/>
    <w:rsid w:val="00A85839"/>
    <w:rsid w:val="00A85901"/>
    <w:rsid w:val="00A85992"/>
    <w:rsid w:val="00A8632F"/>
    <w:rsid w:val="00A86CFC"/>
    <w:rsid w:val="00A87089"/>
    <w:rsid w:val="00A87276"/>
    <w:rsid w:val="00A872E7"/>
    <w:rsid w:val="00A8754B"/>
    <w:rsid w:val="00A8778A"/>
    <w:rsid w:val="00A877FE"/>
    <w:rsid w:val="00A87B23"/>
    <w:rsid w:val="00A87F4D"/>
    <w:rsid w:val="00A904C8"/>
    <w:rsid w:val="00A90F6D"/>
    <w:rsid w:val="00A91429"/>
    <w:rsid w:val="00A91647"/>
    <w:rsid w:val="00A91829"/>
    <w:rsid w:val="00A91B46"/>
    <w:rsid w:val="00A93134"/>
    <w:rsid w:val="00A93177"/>
    <w:rsid w:val="00A9324C"/>
    <w:rsid w:val="00A93A4C"/>
    <w:rsid w:val="00A93E0F"/>
    <w:rsid w:val="00A94675"/>
    <w:rsid w:val="00A94A27"/>
    <w:rsid w:val="00A952D5"/>
    <w:rsid w:val="00A95A93"/>
    <w:rsid w:val="00A960B8"/>
    <w:rsid w:val="00A969D7"/>
    <w:rsid w:val="00A96A53"/>
    <w:rsid w:val="00A97132"/>
    <w:rsid w:val="00A97775"/>
    <w:rsid w:val="00A977F6"/>
    <w:rsid w:val="00A97936"/>
    <w:rsid w:val="00A97BA0"/>
    <w:rsid w:val="00A97D90"/>
    <w:rsid w:val="00A97E78"/>
    <w:rsid w:val="00AA000A"/>
    <w:rsid w:val="00AA0014"/>
    <w:rsid w:val="00AA02DA"/>
    <w:rsid w:val="00AA05BD"/>
    <w:rsid w:val="00AA1093"/>
    <w:rsid w:val="00AA1130"/>
    <w:rsid w:val="00AA13A6"/>
    <w:rsid w:val="00AA14C7"/>
    <w:rsid w:val="00AA1510"/>
    <w:rsid w:val="00AA172D"/>
    <w:rsid w:val="00AA1992"/>
    <w:rsid w:val="00AA19B2"/>
    <w:rsid w:val="00AA201F"/>
    <w:rsid w:val="00AA2130"/>
    <w:rsid w:val="00AA2436"/>
    <w:rsid w:val="00AA2983"/>
    <w:rsid w:val="00AA2A30"/>
    <w:rsid w:val="00AA2A7F"/>
    <w:rsid w:val="00AA2FA7"/>
    <w:rsid w:val="00AA3278"/>
    <w:rsid w:val="00AA329E"/>
    <w:rsid w:val="00AA3389"/>
    <w:rsid w:val="00AA3946"/>
    <w:rsid w:val="00AA39B3"/>
    <w:rsid w:val="00AA3C2B"/>
    <w:rsid w:val="00AA3DD2"/>
    <w:rsid w:val="00AA434F"/>
    <w:rsid w:val="00AA4755"/>
    <w:rsid w:val="00AA4BBB"/>
    <w:rsid w:val="00AA53F5"/>
    <w:rsid w:val="00AA56B9"/>
    <w:rsid w:val="00AA584E"/>
    <w:rsid w:val="00AA5908"/>
    <w:rsid w:val="00AA5C60"/>
    <w:rsid w:val="00AA606D"/>
    <w:rsid w:val="00AA6DB1"/>
    <w:rsid w:val="00AA6F35"/>
    <w:rsid w:val="00AA707A"/>
    <w:rsid w:val="00AA71E1"/>
    <w:rsid w:val="00AA7315"/>
    <w:rsid w:val="00AA7537"/>
    <w:rsid w:val="00AA77BE"/>
    <w:rsid w:val="00AA78C0"/>
    <w:rsid w:val="00AA7D82"/>
    <w:rsid w:val="00AA7FDC"/>
    <w:rsid w:val="00AB05EB"/>
    <w:rsid w:val="00AB1A04"/>
    <w:rsid w:val="00AB1CFE"/>
    <w:rsid w:val="00AB1F06"/>
    <w:rsid w:val="00AB1FAE"/>
    <w:rsid w:val="00AB222B"/>
    <w:rsid w:val="00AB24AD"/>
    <w:rsid w:val="00AB25C5"/>
    <w:rsid w:val="00AB263E"/>
    <w:rsid w:val="00AB2B67"/>
    <w:rsid w:val="00AB2D1C"/>
    <w:rsid w:val="00AB2E74"/>
    <w:rsid w:val="00AB3252"/>
    <w:rsid w:val="00AB352E"/>
    <w:rsid w:val="00AB3994"/>
    <w:rsid w:val="00AB3E70"/>
    <w:rsid w:val="00AB4DC2"/>
    <w:rsid w:val="00AB54ED"/>
    <w:rsid w:val="00AB598A"/>
    <w:rsid w:val="00AB5EFB"/>
    <w:rsid w:val="00AB6118"/>
    <w:rsid w:val="00AB6408"/>
    <w:rsid w:val="00AB6633"/>
    <w:rsid w:val="00AB6D24"/>
    <w:rsid w:val="00AB71C3"/>
    <w:rsid w:val="00AB7231"/>
    <w:rsid w:val="00AB7391"/>
    <w:rsid w:val="00AB75AC"/>
    <w:rsid w:val="00AB78AC"/>
    <w:rsid w:val="00AB79BF"/>
    <w:rsid w:val="00AB7E9C"/>
    <w:rsid w:val="00AC0035"/>
    <w:rsid w:val="00AC0592"/>
    <w:rsid w:val="00AC0A7F"/>
    <w:rsid w:val="00AC143A"/>
    <w:rsid w:val="00AC1679"/>
    <w:rsid w:val="00AC1762"/>
    <w:rsid w:val="00AC1893"/>
    <w:rsid w:val="00AC1A60"/>
    <w:rsid w:val="00AC267E"/>
    <w:rsid w:val="00AC2B9F"/>
    <w:rsid w:val="00AC2E72"/>
    <w:rsid w:val="00AC33A6"/>
    <w:rsid w:val="00AC3656"/>
    <w:rsid w:val="00AC36F3"/>
    <w:rsid w:val="00AC374D"/>
    <w:rsid w:val="00AC39AF"/>
    <w:rsid w:val="00AC3AB1"/>
    <w:rsid w:val="00AC4083"/>
    <w:rsid w:val="00AC486C"/>
    <w:rsid w:val="00AC4894"/>
    <w:rsid w:val="00AC4D04"/>
    <w:rsid w:val="00AC4F6F"/>
    <w:rsid w:val="00AC517D"/>
    <w:rsid w:val="00AC52A9"/>
    <w:rsid w:val="00AC5476"/>
    <w:rsid w:val="00AC54FB"/>
    <w:rsid w:val="00AC5A30"/>
    <w:rsid w:val="00AC609C"/>
    <w:rsid w:val="00AC62D5"/>
    <w:rsid w:val="00AC6473"/>
    <w:rsid w:val="00AC657A"/>
    <w:rsid w:val="00AC685B"/>
    <w:rsid w:val="00AC738A"/>
    <w:rsid w:val="00AC73E3"/>
    <w:rsid w:val="00AC76A8"/>
    <w:rsid w:val="00AC7769"/>
    <w:rsid w:val="00AC7DDD"/>
    <w:rsid w:val="00AD009D"/>
    <w:rsid w:val="00AD039B"/>
    <w:rsid w:val="00AD055B"/>
    <w:rsid w:val="00AD16EC"/>
    <w:rsid w:val="00AD1AEB"/>
    <w:rsid w:val="00AD1B2A"/>
    <w:rsid w:val="00AD1B8B"/>
    <w:rsid w:val="00AD1F9D"/>
    <w:rsid w:val="00AD214B"/>
    <w:rsid w:val="00AD2250"/>
    <w:rsid w:val="00AD25D8"/>
    <w:rsid w:val="00AD2885"/>
    <w:rsid w:val="00AD3025"/>
    <w:rsid w:val="00AD3119"/>
    <w:rsid w:val="00AD346C"/>
    <w:rsid w:val="00AD384B"/>
    <w:rsid w:val="00AD3C00"/>
    <w:rsid w:val="00AD3C23"/>
    <w:rsid w:val="00AD3DC2"/>
    <w:rsid w:val="00AD440D"/>
    <w:rsid w:val="00AD5948"/>
    <w:rsid w:val="00AD5E1E"/>
    <w:rsid w:val="00AD66BC"/>
    <w:rsid w:val="00AD68C8"/>
    <w:rsid w:val="00AD6A1B"/>
    <w:rsid w:val="00AD6AD6"/>
    <w:rsid w:val="00AD6EE3"/>
    <w:rsid w:val="00AD6F83"/>
    <w:rsid w:val="00AD72F1"/>
    <w:rsid w:val="00AD731C"/>
    <w:rsid w:val="00AD7402"/>
    <w:rsid w:val="00AD7AFF"/>
    <w:rsid w:val="00AD7BD2"/>
    <w:rsid w:val="00AE023C"/>
    <w:rsid w:val="00AE071A"/>
    <w:rsid w:val="00AE092D"/>
    <w:rsid w:val="00AE0EC2"/>
    <w:rsid w:val="00AE15D7"/>
    <w:rsid w:val="00AE190B"/>
    <w:rsid w:val="00AE1D1F"/>
    <w:rsid w:val="00AE1E15"/>
    <w:rsid w:val="00AE1F0F"/>
    <w:rsid w:val="00AE25BE"/>
    <w:rsid w:val="00AE29D2"/>
    <w:rsid w:val="00AE2A08"/>
    <w:rsid w:val="00AE2C3D"/>
    <w:rsid w:val="00AE341B"/>
    <w:rsid w:val="00AE3450"/>
    <w:rsid w:val="00AE357A"/>
    <w:rsid w:val="00AE35C4"/>
    <w:rsid w:val="00AE3882"/>
    <w:rsid w:val="00AE3E27"/>
    <w:rsid w:val="00AE4318"/>
    <w:rsid w:val="00AE4341"/>
    <w:rsid w:val="00AE48D2"/>
    <w:rsid w:val="00AE514C"/>
    <w:rsid w:val="00AE5168"/>
    <w:rsid w:val="00AE51E1"/>
    <w:rsid w:val="00AE538C"/>
    <w:rsid w:val="00AE569A"/>
    <w:rsid w:val="00AE5ED3"/>
    <w:rsid w:val="00AE6468"/>
    <w:rsid w:val="00AE6880"/>
    <w:rsid w:val="00AE6908"/>
    <w:rsid w:val="00AE6C1F"/>
    <w:rsid w:val="00AE6C90"/>
    <w:rsid w:val="00AE7268"/>
    <w:rsid w:val="00AE761C"/>
    <w:rsid w:val="00AE7869"/>
    <w:rsid w:val="00AE788C"/>
    <w:rsid w:val="00AE7990"/>
    <w:rsid w:val="00AF0152"/>
    <w:rsid w:val="00AF01DF"/>
    <w:rsid w:val="00AF038F"/>
    <w:rsid w:val="00AF0628"/>
    <w:rsid w:val="00AF0A50"/>
    <w:rsid w:val="00AF0ABE"/>
    <w:rsid w:val="00AF0E37"/>
    <w:rsid w:val="00AF11F0"/>
    <w:rsid w:val="00AF1458"/>
    <w:rsid w:val="00AF17E5"/>
    <w:rsid w:val="00AF21CB"/>
    <w:rsid w:val="00AF21FE"/>
    <w:rsid w:val="00AF2B31"/>
    <w:rsid w:val="00AF310A"/>
    <w:rsid w:val="00AF363B"/>
    <w:rsid w:val="00AF386F"/>
    <w:rsid w:val="00AF3C3B"/>
    <w:rsid w:val="00AF40B1"/>
    <w:rsid w:val="00AF4159"/>
    <w:rsid w:val="00AF41B1"/>
    <w:rsid w:val="00AF42DC"/>
    <w:rsid w:val="00AF4403"/>
    <w:rsid w:val="00AF4554"/>
    <w:rsid w:val="00AF4E40"/>
    <w:rsid w:val="00AF4F75"/>
    <w:rsid w:val="00AF5312"/>
    <w:rsid w:val="00AF5787"/>
    <w:rsid w:val="00AF57B4"/>
    <w:rsid w:val="00AF7145"/>
    <w:rsid w:val="00AF76E7"/>
    <w:rsid w:val="00AF7C7F"/>
    <w:rsid w:val="00AF7C9E"/>
    <w:rsid w:val="00B002EA"/>
    <w:rsid w:val="00B0064D"/>
    <w:rsid w:val="00B007D0"/>
    <w:rsid w:val="00B0080D"/>
    <w:rsid w:val="00B00B46"/>
    <w:rsid w:val="00B00F60"/>
    <w:rsid w:val="00B010DD"/>
    <w:rsid w:val="00B0123A"/>
    <w:rsid w:val="00B012B8"/>
    <w:rsid w:val="00B01870"/>
    <w:rsid w:val="00B022F7"/>
    <w:rsid w:val="00B026EF"/>
    <w:rsid w:val="00B02C72"/>
    <w:rsid w:val="00B02CCB"/>
    <w:rsid w:val="00B02FF4"/>
    <w:rsid w:val="00B030B3"/>
    <w:rsid w:val="00B034D3"/>
    <w:rsid w:val="00B03529"/>
    <w:rsid w:val="00B037A1"/>
    <w:rsid w:val="00B0382D"/>
    <w:rsid w:val="00B03B98"/>
    <w:rsid w:val="00B042BB"/>
    <w:rsid w:val="00B0431E"/>
    <w:rsid w:val="00B0462F"/>
    <w:rsid w:val="00B05948"/>
    <w:rsid w:val="00B066DB"/>
    <w:rsid w:val="00B06783"/>
    <w:rsid w:val="00B06A62"/>
    <w:rsid w:val="00B111EC"/>
    <w:rsid w:val="00B1122B"/>
    <w:rsid w:val="00B115AE"/>
    <w:rsid w:val="00B11A8C"/>
    <w:rsid w:val="00B11B7A"/>
    <w:rsid w:val="00B12028"/>
    <w:rsid w:val="00B120E0"/>
    <w:rsid w:val="00B123C2"/>
    <w:rsid w:val="00B12487"/>
    <w:rsid w:val="00B12BBD"/>
    <w:rsid w:val="00B12C8B"/>
    <w:rsid w:val="00B13135"/>
    <w:rsid w:val="00B13EBF"/>
    <w:rsid w:val="00B14231"/>
    <w:rsid w:val="00B1430F"/>
    <w:rsid w:val="00B145EC"/>
    <w:rsid w:val="00B1522D"/>
    <w:rsid w:val="00B15429"/>
    <w:rsid w:val="00B1567B"/>
    <w:rsid w:val="00B15943"/>
    <w:rsid w:val="00B15AD0"/>
    <w:rsid w:val="00B162DC"/>
    <w:rsid w:val="00B164B5"/>
    <w:rsid w:val="00B16989"/>
    <w:rsid w:val="00B17194"/>
    <w:rsid w:val="00B1759A"/>
    <w:rsid w:val="00B17631"/>
    <w:rsid w:val="00B17C56"/>
    <w:rsid w:val="00B17C82"/>
    <w:rsid w:val="00B20316"/>
    <w:rsid w:val="00B20557"/>
    <w:rsid w:val="00B20750"/>
    <w:rsid w:val="00B20A75"/>
    <w:rsid w:val="00B20C3F"/>
    <w:rsid w:val="00B20C84"/>
    <w:rsid w:val="00B20E0D"/>
    <w:rsid w:val="00B211F6"/>
    <w:rsid w:val="00B21595"/>
    <w:rsid w:val="00B216AB"/>
    <w:rsid w:val="00B21DD2"/>
    <w:rsid w:val="00B21F03"/>
    <w:rsid w:val="00B224ED"/>
    <w:rsid w:val="00B22EEA"/>
    <w:rsid w:val="00B23160"/>
    <w:rsid w:val="00B23180"/>
    <w:rsid w:val="00B23478"/>
    <w:rsid w:val="00B2349D"/>
    <w:rsid w:val="00B23876"/>
    <w:rsid w:val="00B2399D"/>
    <w:rsid w:val="00B23BF0"/>
    <w:rsid w:val="00B23D8C"/>
    <w:rsid w:val="00B243CF"/>
    <w:rsid w:val="00B24756"/>
    <w:rsid w:val="00B24934"/>
    <w:rsid w:val="00B2498A"/>
    <w:rsid w:val="00B24BA0"/>
    <w:rsid w:val="00B24D87"/>
    <w:rsid w:val="00B24F8C"/>
    <w:rsid w:val="00B25005"/>
    <w:rsid w:val="00B2531A"/>
    <w:rsid w:val="00B25987"/>
    <w:rsid w:val="00B25CAF"/>
    <w:rsid w:val="00B25D22"/>
    <w:rsid w:val="00B25FF8"/>
    <w:rsid w:val="00B264A6"/>
    <w:rsid w:val="00B266B9"/>
    <w:rsid w:val="00B268C8"/>
    <w:rsid w:val="00B26B4A"/>
    <w:rsid w:val="00B27C30"/>
    <w:rsid w:val="00B27C44"/>
    <w:rsid w:val="00B27E02"/>
    <w:rsid w:val="00B30986"/>
    <w:rsid w:val="00B30A04"/>
    <w:rsid w:val="00B30F6E"/>
    <w:rsid w:val="00B3142E"/>
    <w:rsid w:val="00B31BEE"/>
    <w:rsid w:val="00B31DF3"/>
    <w:rsid w:val="00B32325"/>
    <w:rsid w:val="00B32B5D"/>
    <w:rsid w:val="00B32DD8"/>
    <w:rsid w:val="00B32F08"/>
    <w:rsid w:val="00B32FBD"/>
    <w:rsid w:val="00B330CC"/>
    <w:rsid w:val="00B3391A"/>
    <w:rsid w:val="00B33D63"/>
    <w:rsid w:val="00B344CE"/>
    <w:rsid w:val="00B34A9F"/>
    <w:rsid w:val="00B34DB5"/>
    <w:rsid w:val="00B34FAF"/>
    <w:rsid w:val="00B35232"/>
    <w:rsid w:val="00B352BF"/>
    <w:rsid w:val="00B352DF"/>
    <w:rsid w:val="00B3536C"/>
    <w:rsid w:val="00B355F1"/>
    <w:rsid w:val="00B35895"/>
    <w:rsid w:val="00B367F9"/>
    <w:rsid w:val="00B36A8D"/>
    <w:rsid w:val="00B36C44"/>
    <w:rsid w:val="00B36DC0"/>
    <w:rsid w:val="00B36F5F"/>
    <w:rsid w:val="00B37DCF"/>
    <w:rsid w:val="00B37F77"/>
    <w:rsid w:val="00B40092"/>
    <w:rsid w:val="00B40240"/>
    <w:rsid w:val="00B405AE"/>
    <w:rsid w:val="00B40807"/>
    <w:rsid w:val="00B40BE8"/>
    <w:rsid w:val="00B40C56"/>
    <w:rsid w:val="00B4103F"/>
    <w:rsid w:val="00B4179E"/>
    <w:rsid w:val="00B4189E"/>
    <w:rsid w:val="00B418FF"/>
    <w:rsid w:val="00B41B20"/>
    <w:rsid w:val="00B41E54"/>
    <w:rsid w:val="00B42324"/>
    <w:rsid w:val="00B42788"/>
    <w:rsid w:val="00B42C46"/>
    <w:rsid w:val="00B42DCA"/>
    <w:rsid w:val="00B42E3D"/>
    <w:rsid w:val="00B43165"/>
    <w:rsid w:val="00B4329A"/>
    <w:rsid w:val="00B4350F"/>
    <w:rsid w:val="00B4369E"/>
    <w:rsid w:val="00B4409B"/>
    <w:rsid w:val="00B4474B"/>
    <w:rsid w:val="00B447D7"/>
    <w:rsid w:val="00B449BA"/>
    <w:rsid w:val="00B44AE4"/>
    <w:rsid w:val="00B44FFE"/>
    <w:rsid w:val="00B450B9"/>
    <w:rsid w:val="00B4510D"/>
    <w:rsid w:val="00B45532"/>
    <w:rsid w:val="00B45914"/>
    <w:rsid w:val="00B45928"/>
    <w:rsid w:val="00B459A3"/>
    <w:rsid w:val="00B46457"/>
    <w:rsid w:val="00B464CD"/>
    <w:rsid w:val="00B4650F"/>
    <w:rsid w:val="00B46630"/>
    <w:rsid w:val="00B46C1A"/>
    <w:rsid w:val="00B46D70"/>
    <w:rsid w:val="00B474C7"/>
    <w:rsid w:val="00B47CF1"/>
    <w:rsid w:val="00B500A6"/>
    <w:rsid w:val="00B50101"/>
    <w:rsid w:val="00B50A15"/>
    <w:rsid w:val="00B50C8B"/>
    <w:rsid w:val="00B511E3"/>
    <w:rsid w:val="00B51688"/>
    <w:rsid w:val="00B51AAF"/>
    <w:rsid w:val="00B51AFC"/>
    <w:rsid w:val="00B51C7C"/>
    <w:rsid w:val="00B51E4A"/>
    <w:rsid w:val="00B5238C"/>
    <w:rsid w:val="00B523CF"/>
    <w:rsid w:val="00B5243E"/>
    <w:rsid w:val="00B52755"/>
    <w:rsid w:val="00B52841"/>
    <w:rsid w:val="00B5297B"/>
    <w:rsid w:val="00B53FF9"/>
    <w:rsid w:val="00B5402A"/>
    <w:rsid w:val="00B54095"/>
    <w:rsid w:val="00B544EE"/>
    <w:rsid w:val="00B54EA7"/>
    <w:rsid w:val="00B550D2"/>
    <w:rsid w:val="00B5527E"/>
    <w:rsid w:val="00B554B9"/>
    <w:rsid w:val="00B555F9"/>
    <w:rsid w:val="00B55679"/>
    <w:rsid w:val="00B56937"/>
    <w:rsid w:val="00B56C3C"/>
    <w:rsid w:val="00B571DB"/>
    <w:rsid w:val="00B572A4"/>
    <w:rsid w:val="00B57467"/>
    <w:rsid w:val="00B57AF0"/>
    <w:rsid w:val="00B57F9A"/>
    <w:rsid w:val="00B600C4"/>
    <w:rsid w:val="00B60514"/>
    <w:rsid w:val="00B60546"/>
    <w:rsid w:val="00B608C9"/>
    <w:rsid w:val="00B60CFD"/>
    <w:rsid w:val="00B60EC7"/>
    <w:rsid w:val="00B613AF"/>
    <w:rsid w:val="00B61717"/>
    <w:rsid w:val="00B61C19"/>
    <w:rsid w:val="00B62263"/>
    <w:rsid w:val="00B62C7F"/>
    <w:rsid w:val="00B62C9B"/>
    <w:rsid w:val="00B62DA5"/>
    <w:rsid w:val="00B6329B"/>
    <w:rsid w:val="00B63C16"/>
    <w:rsid w:val="00B64252"/>
    <w:rsid w:val="00B64496"/>
    <w:rsid w:val="00B64838"/>
    <w:rsid w:val="00B64B8B"/>
    <w:rsid w:val="00B64BFD"/>
    <w:rsid w:val="00B64D51"/>
    <w:rsid w:val="00B64DF5"/>
    <w:rsid w:val="00B6547F"/>
    <w:rsid w:val="00B65DE4"/>
    <w:rsid w:val="00B65E5F"/>
    <w:rsid w:val="00B663A1"/>
    <w:rsid w:val="00B66594"/>
    <w:rsid w:val="00B668CF"/>
    <w:rsid w:val="00B66DC4"/>
    <w:rsid w:val="00B67D87"/>
    <w:rsid w:val="00B67E53"/>
    <w:rsid w:val="00B70141"/>
    <w:rsid w:val="00B701C0"/>
    <w:rsid w:val="00B7031A"/>
    <w:rsid w:val="00B7099B"/>
    <w:rsid w:val="00B70B46"/>
    <w:rsid w:val="00B70C46"/>
    <w:rsid w:val="00B70EC5"/>
    <w:rsid w:val="00B70FF1"/>
    <w:rsid w:val="00B714CC"/>
    <w:rsid w:val="00B714EF"/>
    <w:rsid w:val="00B715D0"/>
    <w:rsid w:val="00B716A2"/>
    <w:rsid w:val="00B71AB8"/>
    <w:rsid w:val="00B72A39"/>
    <w:rsid w:val="00B72FE1"/>
    <w:rsid w:val="00B72FF8"/>
    <w:rsid w:val="00B73246"/>
    <w:rsid w:val="00B73715"/>
    <w:rsid w:val="00B73718"/>
    <w:rsid w:val="00B737D4"/>
    <w:rsid w:val="00B737FC"/>
    <w:rsid w:val="00B7396F"/>
    <w:rsid w:val="00B7458C"/>
    <w:rsid w:val="00B74B0F"/>
    <w:rsid w:val="00B74D0B"/>
    <w:rsid w:val="00B74D63"/>
    <w:rsid w:val="00B74DBE"/>
    <w:rsid w:val="00B75AB4"/>
    <w:rsid w:val="00B75FE6"/>
    <w:rsid w:val="00B7644E"/>
    <w:rsid w:val="00B764C1"/>
    <w:rsid w:val="00B7667D"/>
    <w:rsid w:val="00B76786"/>
    <w:rsid w:val="00B77001"/>
    <w:rsid w:val="00B775AE"/>
    <w:rsid w:val="00B7793C"/>
    <w:rsid w:val="00B77CBE"/>
    <w:rsid w:val="00B80537"/>
    <w:rsid w:val="00B80885"/>
    <w:rsid w:val="00B809B3"/>
    <w:rsid w:val="00B80BF2"/>
    <w:rsid w:val="00B80E0F"/>
    <w:rsid w:val="00B80E22"/>
    <w:rsid w:val="00B812C2"/>
    <w:rsid w:val="00B81F2F"/>
    <w:rsid w:val="00B81FD9"/>
    <w:rsid w:val="00B82115"/>
    <w:rsid w:val="00B8249B"/>
    <w:rsid w:val="00B82542"/>
    <w:rsid w:val="00B82A09"/>
    <w:rsid w:val="00B835D4"/>
    <w:rsid w:val="00B8362B"/>
    <w:rsid w:val="00B8375D"/>
    <w:rsid w:val="00B839C6"/>
    <w:rsid w:val="00B83B9C"/>
    <w:rsid w:val="00B84596"/>
    <w:rsid w:val="00B8477E"/>
    <w:rsid w:val="00B84CC3"/>
    <w:rsid w:val="00B85D0A"/>
    <w:rsid w:val="00B85E5C"/>
    <w:rsid w:val="00B8644A"/>
    <w:rsid w:val="00B86484"/>
    <w:rsid w:val="00B86B1F"/>
    <w:rsid w:val="00B87075"/>
    <w:rsid w:val="00B87239"/>
    <w:rsid w:val="00B87464"/>
    <w:rsid w:val="00B87800"/>
    <w:rsid w:val="00B87C4E"/>
    <w:rsid w:val="00B907D5"/>
    <w:rsid w:val="00B90C57"/>
    <w:rsid w:val="00B90E7B"/>
    <w:rsid w:val="00B911A0"/>
    <w:rsid w:val="00B911D6"/>
    <w:rsid w:val="00B9124F"/>
    <w:rsid w:val="00B924E3"/>
    <w:rsid w:val="00B9260A"/>
    <w:rsid w:val="00B92697"/>
    <w:rsid w:val="00B92A53"/>
    <w:rsid w:val="00B9354E"/>
    <w:rsid w:val="00B93B14"/>
    <w:rsid w:val="00B93C63"/>
    <w:rsid w:val="00B93E1E"/>
    <w:rsid w:val="00B94403"/>
    <w:rsid w:val="00B945A7"/>
    <w:rsid w:val="00B949FA"/>
    <w:rsid w:val="00B94B2C"/>
    <w:rsid w:val="00B94BF6"/>
    <w:rsid w:val="00B94D3A"/>
    <w:rsid w:val="00B94EE6"/>
    <w:rsid w:val="00B95325"/>
    <w:rsid w:val="00B95360"/>
    <w:rsid w:val="00B95563"/>
    <w:rsid w:val="00B95DB2"/>
    <w:rsid w:val="00B963A2"/>
    <w:rsid w:val="00B96490"/>
    <w:rsid w:val="00B966E7"/>
    <w:rsid w:val="00B96C06"/>
    <w:rsid w:val="00B971DA"/>
    <w:rsid w:val="00B971E8"/>
    <w:rsid w:val="00B97300"/>
    <w:rsid w:val="00B973A9"/>
    <w:rsid w:val="00B9754C"/>
    <w:rsid w:val="00B97561"/>
    <w:rsid w:val="00BA0042"/>
    <w:rsid w:val="00BA0AE0"/>
    <w:rsid w:val="00BA14C9"/>
    <w:rsid w:val="00BA15BC"/>
    <w:rsid w:val="00BA163F"/>
    <w:rsid w:val="00BA1E83"/>
    <w:rsid w:val="00BA206D"/>
    <w:rsid w:val="00BA2CF0"/>
    <w:rsid w:val="00BA2D5E"/>
    <w:rsid w:val="00BA2E6C"/>
    <w:rsid w:val="00BA35C6"/>
    <w:rsid w:val="00BA372B"/>
    <w:rsid w:val="00BA375A"/>
    <w:rsid w:val="00BA44B3"/>
    <w:rsid w:val="00BA45DB"/>
    <w:rsid w:val="00BA470A"/>
    <w:rsid w:val="00BA479F"/>
    <w:rsid w:val="00BA4A72"/>
    <w:rsid w:val="00BA51BE"/>
    <w:rsid w:val="00BA54C5"/>
    <w:rsid w:val="00BA573C"/>
    <w:rsid w:val="00BA5792"/>
    <w:rsid w:val="00BA587B"/>
    <w:rsid w:val="00BA5954"/>
    <w:rsid w:val="00BA5A1D"/>
    <w:rsid w:val="00BA5DEC"/>
    <w:rsid w:val="00BA602E"/>
    <w:rsid w:val="00BA62A0"/>
    <w:rsid w:val="00BA6331"/>
    <w:rsid w:val="00BA656C"/>
    <w:rsid w:val="00BA6B71"/>
    <w:rsid w:val="00BA7038"/>
    <w:rsid w:val="00BA7164"/>
    <w:rsid w:val="00BA74F7"/>
    <w:rsid w:val="00BA7852"/>
    <w:rsid w:val="00BA7904"/>
    <w:rsid w:val="00BA7BCE"/>
    <w:rsid w:val="00BB002B"/>
    <w:rsid w:val="00BB07AB"/>
    <w:rsid w:val="00BB0E4F"/>
    <w:rsid w:val="00BB0EEB"/>
    <w:rsid w:val="00BB16F2"/>
    <w:rsid w:val="00BB16FB"/>
    <w:rsid w:val="00BB1887"/>
    <w:rsid w:val="00BB18AA"/>
    <w:rsid w:val="00BB1A5E"/>
    <w:rsid w:val="00BB25A9"/>
    <w:rsid w:val="00BB25D1"/>
    <w:rsid w:val="00BB2879"/>
    <w:rsid w:val="00BB2D25"/>
    <w:rsid w:val="00BB2EAD"/>
    <w:rsid w:val="00BB3181"/>
    <w:rsid w:val="00BB326C"/>
    <w:rsid w:val="00BB3488"/>
    <w:rsid w:val="00BB3523"/>
    <w:rsid w:val="00BB3796"/>
    <w:rsid w:val="00BB37E8"/>
    <w:rsid w:val="00BB389C"/>
    <w:rsid w:val="00BB3920"/>
    <w:rsid w:val="00BB3974"/>
    <w:rsid w:val="00BB3AE1"/>
    <w:rsid w:val="00BB3D15"/>
    <w:rsid w:val="00BB4088"/>
    <w:rsid w:val="00BB42E1"/>
    <w:rsid w:val="00BB49AA"/>
    <w:rsid w:val="00BB4CB1"/>
    <w:rsid w:val="00BB50E5"/>
    <w:rsid w:val="00BB50FE"/>
    <w:rsid w:val="00BB5103"/>
    <w:rsid w:val="00BB55C1"/>
    <w:rsid w:val="00BB5E44"/>
    <w:rsid w:val="00BB655F"/>
    <w:rsid w:val="00BB6E33"/>
    <w:rsid w:val="00BB717B"/>
    <w:rsid w:val="00BB7BE6"/>
    <w:rsid w:val="00BB7D3F"/>
    <w:rsid w:val="00BC012E"/>
    <w:rsid w:val="00BC081B"/>
    <w:rsid w:val="00BC0B63"/>
    <w:rsid w:val="00BC0CD1"/>
    <w:rsid w:val="00BC0DB2"/>
    <w:rsid w:val="00BC12C6"/>
    <w:rsid w:val="00BC13CA"/>
    <w:rsid w:val="00BC1C26"/>
    <w:rsid w:val="00BC1D16"/>
    <w:rsid w:val="00BC1D87"/>
    <w:rsid w:val="00BC2370"/>
    <w:rsid w:val="00BC27CB"/>
    <w:rsid w:val="00BC2BF3"/>
    <w:rsid w:val="00BC3048"/>
    <w:rsid w:val="00BC3259"/>
    <w:rsid w:val="00BC3280"/>
    <w:rsid w:val="00BC3482"/>
    <w:rsid w:val="00BC365B"/>
    <w:rsid w:val="00BC3C3E"/>
    <w:rsid w:val="00BC3C9C"/>
    <w:rsid w:val="00BC3F96"/>
    <w:rsid w:val="00BC4000"/>
    <w:rsid w:val="00BC4727"/>
    <w:rsid w:val="00BC50C3"/>
    <w:rsid w:val="00BC52C3"/>
    <w:rsid w:val="00BC5620"/>
    <w:rsid w:val="00BC565E"/>
    <w:rsid w:val="00BC57FF"/>
    <w:rsid w:val="00BC5C17"/>
    <w:rsid w:val="00BC5D2A"/>
    <w:rsid w:val="00BC5F62"/>
    <w:rsid w:val="00BC67D8"/>
    <w:rsid w:val="00BC700A"/>
    <w:rsid w:val="00BC75C8"/>
    <w:rsid w:val="00BD036B"/>
    <w:rsid w:val="00BD08E4"/>
    <w:rsid w:val="00BD1329"/>
    <w:rsid w:val="00BD159E"/>
    <w:rsid w:val="00BD289C"/>
    <w:rsid w:val="00BD29BB"/>
    <w:rsid w:val="00BD2C87"/>
    <w:rsid w:val="00BD2D0F"/>
    <w:rsid w:val="00BD367B"/>
    <w:rsid w:val="00BD3BA6"/>
    <w:rsid w:val="00BD42C5"/>
    <w:rsid w:val="00BD42C6"/>
    <w:rsid w:val="00BD4392"/>
    <w:rsid w:val="00BD43E2"/>
    <w:rsid w:val="00BD43F1"/>
    <w:rsid w:val="00BD4771"/>
    <w:rsid w:val="00BD4816"/>
    <w:rsid w:val="00BD4919"/>
    <w:rsid w:val="00BD4BD2"/>
    <w:rsid w:val="00BD4DD3"/>
    <w:rsid w:val="00BD5B8B"/>
    <w:rsid w:val="00BD5C5A"/>
    <w:rsid w:val="00BD62E8"/>
    <w:rsid w:val="00BD6401"/>
    <w:rsid w:val="00BD653D"/>
    <w:rsid w:val="00BD694A"/>
    <w:rsid w:val="00BD6E03"/>
    <w:rsid w:val="00BD6E2F"/>
    <w:rsid w:val="00BD71C9"/>
    <w:rsid w:val="00BD7443"/>
    <w:rsid w:val="00BD74F9"/>
    <w:rsid w:val="00BD75B0"/>
    <w:rsid w:val="00BD796E"/>
    <w:rsid w:val="00BD7A48"/>
    <w:rsid w:val="00BD7AF8"/>
    <w:rsid w:val="00BD7D11"/>
    <w:rsid w:val="00BE03F2"/>
    <w:rsid w:val="00BE0765"/>
    <w:rsid w:val="00BE1BBB"/>
    <w:rsid w:val="00BE1D3E"/>
    <w:rsid w:val="00BE1E38"/>
    <w:rsid w:val="00BE2194"/>
    <w:rsid w:val="00BE2195"/>
    <w:rsid w:val="00BE24C0"/>
    <w:rsid w:val="00BE2528"/>
    <w:rsid w:val="00BE2627"/>
    <w:rsid w:val="00BE278E"/>
    <w:rsid w:val="00BE29ED"/>
    <w:rsid w:val="00BE2D80"/>
    <w:rsid w:val="00BE2E03"/>
    <w:rsid w:val="00BE2E49"/>
    <w:rsid w:val="00BE2E9F"/>
    <w:rsid w:val="00BE3395"/>
    <w:rsid w:val="00BE35F8"/>
    <w:rsid w:val="00BE36F4"/>
    <w:rsid w:val="00BE3C91"/>
    <w:rsid w:val="00BE40EB"/>
    <w:rsid w:val="00BE48A7"/>
    <w:rsid w:val="00BE4D32"/>
    <w:rsid w:val="00BE5024"/>
    <w:rsid w:val="00BE507A"/>
    <w:rsid w:val="00BE538E"/>
    <w:rsid w:val="00BE54AE"/>
    <w:rsid w:val="00BE5740"/>
    <w:rsid w:val="00BE5940"/>
    <w:rsid w:val="00BE5C87"/>
    <w:rsid w:val="00BE5E94"/>
    <w:rsid w:val="00BE5F6E"/>
    <w:rsid w:val="00BE60FA"/>
    <w:rsid w:val="00BE6429"/>
    <w:rsid w:val="00BE6544"/>
    <w:rsid w:val="00BE6D21"/>
    <w:rsid w:val="00BE6F57"/>
    <w:rsid w:val="00BE70BD"/>
    <w:rsid w:val="00BF0FDC"/>
    <w:rsid w:val="00BF0FE4"/>
    <w:rsid w:val="00BF1068"/>
    <w:rsid w:val="00BF12DB"/>
    <w:rsid w:val="00BF188A"/>
    <w:rsid w:val="00BF2795"/>
    <w:rsid w:val="00BF2E10"/>
    <w:rsid w:val="00BF2EB2"/>
    <w:rsid w:val="00BF36D9"/>
    <w:rsid w:val="00BF3776"/>
    <w:rsid w:val="00BF4070"/>
    <w:rsid w:val="00BF412C"/>
    <w:rsid w:val="00BF4369"/>
    <w:rsid w:val="00BF44F0"/>
    <w:rsid w:val="00BF47BE"/>
    <w:rsid w:val="00BF4816"/>
    <w:rsid w:val="00BF4B5B"/>
    <w:rsid w:val="00BF4BB8"/>
    <w:rsid w:val="00BF4C73"/>
    <w:rsid w:val="00BF50C6"/>
    <w:rsid w:val="00BF51CE"/>
    <w:rsid w:val="00BF5493"/>
    <w:rsid w:val="00BF5888"/>
    <w:rsid w:val="00BF5A9B"/>
    <w:rsid w:val="00BF5D28"/>
    <w:rsid w:val="00BF5E0D"/>
    <w:rsid w:val="00BF5F35"/>
    <w:rsid w:val="00BF6244"/>
    <w:rsid w:val="00BF71C5"/>
    <w:rsid w:val="00BF7564"/>
    <w:rsid w:val="00BF7A73"/>
    <w:rsid w:val="00BF7AB4"/>
    <w:rsid w:val="00BF7EEC"/>
    <w:rsid w:val="00BF7F37"/>
    <w:rsid w:val="00C00232"/>
    <w:rsid w:val="00C005B7"/>
    <w:rsid w:val="00C006CF"/>
    <w:rsid w:val="00C00A4C"/>
    <w:rsid w:val="00C011C2"/>
    <w:rsid w:val="00C011D5"/>
    <w:rsid w:val="00C01434"/>
    <w:rsid w:val="00C01525"/>
    <w:rsid w:val="00C01601"/>
    <w:rsid w:val="00C019DF"/>
    <w:rsid w:val="00C01B32"/>
    <w:rsid w:val="00C01CBF"/>
    <w:rsid w:val="00C02099"/>
    <w:rsid w:val="00C020F8"/>
    <w:rsid w:val="00C02436"/>
    <w:rsid w:val="00C02680"/>
    <w:rsid w:val="00C02749"/>
    <w:rsid w:val="00C0277E"/>
    <w:rsid w:val="00C0284C"/>
    <w:rsid w:val="00C02A65"/>
    <w:rsid w:val="00C030EC"/>
    <w:rsid w:val="00C03214"/>
    <w:rsid w:val="00C0350B"/>
    <w:rsid w:val="00C0386A"/>
    <w:rsid w:val="00C039F5"/>
    <w:rsid w:val="00C03E17"/>
    <w:rsid w:val="00C04091"/>
    <w:rsid w:val="00C040A7"/>
    <w:rsid w:val="00C043C6"/>
    <w:rsid w:val="00C04884"/>
    <w:rsid w:val="00C04CE3"/>
    <w:rsid w:val="00C056C4"/>
    <w:rsid w:val="00C056D3"/>
    <w:rsid w:val="00C05778"/>
    <w:rsid w:val="00C0648D"/>
    <w:rsid w:val="00C06518"/>
    <w:rsid w:val="00C06629"/>
    <w:rsid w:val="00C067D4"/>
    <w:rsid w:val="00C0690A"/>
    <w:rsid w:val="00C06BCE"/>
    <w:rsid w:val="00C06CE3"/>
    <w:rsid w:val="00C06E9A"/>
    <w:rsid w:val="00C0748E"/>
    <w:rsid w:val="00C0781F"/>
    <w:rsid w:val="00C1019B"/>
    <w:rsid w:val="00C107C7"/>
    <w:rsid w:val="00C10887"/>
    <w:rsid w:val="00C1108E"/>
    <w:rsid w:val="00C110A1"/>
    <w:rsid w:val="00C11649"/>
    <w:rsid w:val="00C11813"/>
    <w:rsid w:val="00C11887"/>
    <w:rsid w:val="00C11DD8"/>
    <w:rsid w:val="00C11F17"/>
    <w:rsid w:val="00C121F8"/>
    <w:rsid w:val="00C1220A"/>
    <w:rsid w:val="00C12478"/>
    <w:rsid w:val="00C12491"/>
    <w:rsid w:val="00C124A5"/>
    <w:rsid w:val="00C12950"/>
    <w:rsid w:val="00C12B24"/>
    <w:rsid w:val="00C12B34"/>
    <w:rsid w:val="00C131E1"/>
    <w:rsid w:val="00C13702"/>
    <w:rsid w:val="00C13773"/>
    <w:rsid w:val="00C139B5"/>
    <w:rsid w:val="00C13EE5"/>
    <w:rsid w:val="00C14310"/>
    <w:rsid w:val="00C14604"/>
    <w:rsid w:val="00C146D4"/>
    <w:rsid w:val="00C14C89"/>
    <w:rsid w:val="00C14D9E"/>
    <w:rsid w:val="00C14E5A"/>
    <w:rsid w:val="00C15E66"/>
    <w:rsid w:val="00C15FEE"/>
    <w:rsid w:val="00C164AF"/>
    <w:rsid w:val="00C165D1"/>
    <w:rsid w:val="00C16D77"/>
    <w:rsid w:val="00C17A42"/>
    <w:rsid w:val="00C17CB9"/>
    <w:rsid w:val="00C17D9B"/>
    <w:rsid w:val="00C17ECC"/>
    <w:rsid w:val="00C20C7C"/>
    <w:rsid w:val="00C20D56"/>
    <w:rsid w:val="00C20E45"/>
    <w:rsid w:val="00C20FD6"/>
    <w:rsid w:val="00C210A5"/>
    <w:rsid w:val="00C21835"/>
    <w:rsid w:val="00C21DB7"/>
    <w:rsid w:val="00C21FD0"/>
    <w:rsid w:val="00C227A9"/>
    <w:rsid w:val="00C2287F"/>
    <w:rsid w:val="00C22A7D"/>
    <w:rsid w:val="00C22E8B"/>
    <w:rsid w:val="00C23012"/>
    <w:rsid w:val="00C231DC"/>
    <w:rsid w:val="00C23590"/>
    <w:rsid w:val="00C23592"/>
    <w:rsid w:val="00C23AA7"/>
    <w:rsid w:val="00C23CCD"/>
    <w:rsid w:val="00C240BE"/>
    <w:rsid w:val="00C24EE9"/>
    <w:rsid w:val="00C25083"/>
    <w:rsid w:val="00C251B7"/>
    <w:rsid w:val="00C25313"/>
    <w:rsid w:val="00C25411"/>
    <w:rsid w:val="00C2586A"/>
    <w:rsid w:val="00C258EE"/>
    <w:rsid w:val="00C25BDB"/>
    <w:rsid w:val="00C260AC"/>
    <w:rsid w:val="00C261B9"/>
    <w:rsid w:val="00C267E2"/>
    <w:rsid w:val="00C26825"/>
    <w:rsid w:val="00C26D8E"/>
    <w:rsid w:val="00C26DA8"/>
    <w:rsid w:val="00C27151"/>
    <w:rsid w:val="00C303AB"/>
    <w:rsid w:val="00C303D1"/>
    <w:rsid w:val="00C304A9"/>
    <w:rsid w:val="00C307D1"/>
    <w:rsid w:val="00C30DCB"/>
    <w:rsid w:val="00C30E18"/>
    <w:rsid w:val="00C31795"/>
    <w:rsid w:val="00C319A2"/>
    <w:rsid w:val="00C31B4E"/>
    <w:rsid w:val="00C32479"/>
    <w:rsid w:val="00C324CB"/>
    <w:rsid w:val="00C32F74"/>
    <w:rsid w:val="00C33ABC"/>
    <w:rsid w:val="00C34322"/>
    <w:rsid w:val="00C34617"/>
    <w:rsid w:val="00C34A95"/>
    <w:rsid w:val="00C34A9D"/>
    <w:rsid w:val="00C34AB7"/>
    <w:rsid w:val="00C34C41"/>
    <w:rsid w:val="00C35430"/>
    <w:rsid w:val="00C35D8C"/>
    <w:rsid w:val="00C35F30"/>
    <w:rsid w:val="00C364C4"/>
    <w:rsid w:val="00C36879"/>
    <w:rsid w:val="00C3698D"/>
    <w:rsid w:val="00C370D3"/>
    <w:rsid w:val="00C372D0"/>
    <w:rsid w:val="00C37427"/>
    <w:rsid w:val="00C3777F"/>
    <w:rsid w:val="00C3792A"/>
    <w:rsid w:val="00C37D67"/>
    <w:rsid w:val="00C37FA8"/>
    <w:rsid w:val="00C40377"/>
    <w:rsid w:val="00C4103A"/>
    <w:rsid w:val="00C4104C"/>
    <w:rsid w:val="00C415B1"/>
    <w:rsid w:val="00C4204F"/>
    <w:rsid w:val="00C421CB"/>
    <w:rsid w:val="00C422CD"/>
    <w:rsid w:val="00C42AC3"/>
    <w:rsid w:val="00C42B71"/>
    <w:rsid w:val="00C42E0F"/>
    <w:rsid w:val="00C431F1"/>
    <w:rsid w:val="00C4354B"/>
    <w:rsid w:val="00C435C7"/>
    <w:rsid w:val="00C43A8F"/>
    <w:rsid w:val="00C43E79"/>
    <w:rsid w:val="00C44091"/>
    <w:rsid w:val="00C4435A"/>
    <w:rsid w:val="00C44560"/>
    <w:rsid w:val="00C454EE"/>
    <w:rsid w:val="00C4551C"/>
    <w:rsid w:val="00C45B08"/>
    <w:rsid w:val="00C45FB7"/>
    <w:rsid w:val="00C466E1"/>
    <w:rsid w:val="00C46E06"/>
    <w:rsid w:val="00C47284"/>
    <w:rsid w:val="00C47506"/>
    <w:rsid w:val="00C47F69"/>
    <w:rsid w:val="00C50285"/>
    <w:rsid w:val="00C5054C"/>
    <w:rsid w:val="00C5055C"/>
    <w:rsid w:val="00C50614"/>
    <w:rsid w:val="00C5073C"/>
    <w:rsid w:val="00C510E5"/>
    <w:rsid w:val="00C5183F"/>
    <w:rsid w:val="00C518D8"/>
    <w:rsid w:val="00C51B5E"/>
    <w:rsid w:val="00C51E9D"/>
    <w:rsid w:val="00C51FFA"/>
    <w:rsid w:val="00C5201C"/>
    <w:rsid w:val="00C52054"/>
    <w:rsid w:val="00C521F6"/>
    <w:rsid w:val="00C526CB"/>
    <w:rsid w:val="00C527FA"/>
    <w:rsid w:val="00C52A79"/>
    <w:rsid w:val="00C530E9"/>
    <w:rsid w:val="00C5317B"/>
    <w:rsid w:val="00C53645"/>
    <w:rsid w:val="00C538D1"/>
    <w:rsid w:val="00C540EA"/>
    <w:rsid w:val="00C543DD"/>
    <w:rsid w:val="00C548A2"/>
    <w:rsid w:val="00C54AE3"/>
    <w:rsid w:val="00C54E6E"/>
    <w:rsid w:val="00C54EEB"/>
    <w:rsid w:val="00C54F02"/>
    <w:rsid w:val="00C55191"/>
    <w:rsid w:val="00C551E5"/>
    <w:rsid w:val="00C5531D"/>
    <w:rsid w:val="00C554BD"/>
    <w:rsid w:val="00C5565D"/>
    <w:rsid w:val="00C55D52"/>
    <w:rsid w:val="00C56B1F"/>
    <w:rsid w:val="00C576B1"/>
    <w:rsid w:val="00C577C8"/>
    <w:rsid w:val="00C57DA7"/>
    <w:rsid w:val="00C602D7"/>
    <w:rsid w:val="00C61261"/>
    <w:rsid w:val="00C6217C"/>
    <w:rsid w:val="00C622FE"/>
    <w:rsid w:val="00C62313"/>
    <w:rsid w:val="00C623C3"/>
    <w:rsid w:val="00C624D2"/>
    <w:rsid w:val="00C6263D"/>
    <w:rsid w:val="00C6265F"/>
    <w:rsid w:val="00C62932"/>
    <w:rsid w:val="00C629D6"/>
    <w:rsid w:val="00C62F76"/>
    <w:rsid w:val="00C6376A"/>
    <w:rsid w:val="00C63823"/>
    <w:rsid w:val="00C63D78"/>
    <w:rsid w:val="00C64771"/>
    <w:rsid w:val="00C648A6"/>
    <w:rsid w:val="00C64A64"/>
    <w:rsid w:val="00C64CE9"/>
    <w:rsid w:val="00C652EB"/>
    <w:rsid w:val="00C6542E"/>
    <w:rsid w:val="00C65499"/>
    <w:rsid w:val="00C65CCE"/>
    <w:rsid w:val="00C65DD8"/>
    <w:rsid w:val="00C6628C"/>
    <w:rsid w:val="00C6673B"/>
    <w:rsid w:val="00C66B3F"/>
    <w:rsid w:val="00C670A0"/>
    <w:rsid w:val="00C67171"/>
    <w:rsid w:val="00C672BE"/>
    <w:rsid w:val="00C67433"/>
    <w:rsid w:val="00C674A1"/>
    <w:rsid w:val="00C67C7E"/>
    <w:rsid w:val="00C67FAC"/>
    <w:rsid w:val="00C70783"/>
    <w:rsid w:val="00C707F1"/>
    <w:rsid w:val="00C70D94"/>
    <w:rsid w:val="00C70F57"/>
    <w:rsid w:val="00C71884"/>
    <w:rsid w:val="00C71C2C"/>
    <w:rsid w:val="00C71CE3"/>
    <w:rsid w:val="00C71E95"/>
    <w:rsid w:val="00C72248"/>
    <w:rsid w:val="00C7226A"/>
    <w:rsid w:val="00C725AA"/>
    <w:rsid w:val="00C72734"/>
    <w:rsid w:val="00C72901"/>
    <w:rsid w:val="00C72DD9"/>
    <w:rsid w:val="00C73333"/>
    <w:rsid w:val="00C7392A"/>
    <w:rsid w:val="00C746AF"/>
    <w:rsid w:val="00C74798"/>
    <w:rsid w:val="00C748F5"/>
    <w:rsid w:val="00C7594C"/>
    <w:rsid w:val="00C75A63"/>
    <w:rsid w:val="00C75AA4"/>
    <w:rsid w:val="00C75FF9"/>
    <w:rsid w:val="00C760B4"/>
    <w:rsid w:val="00C763C4"/>
    <w:rsid w:val="00C76870"/>
    <w:rsid w:val="00C76B32"/>
    <w:rsid w:val="00C76EC8"/>
    <w:rsid w:val="00C771B6"/>
    <w:rsid w:val="00C77403"/>
    <w:rsid w:val="00C77595"/>
    <w:rsid w:val="00C7775C"/>
    <w:rsid w:val="00C778E6"/>
    <w:rsid w:val="00C77E4D"/>
    <w:rsid w:val="00C8031F"/>
    <w:rsid w:val="00C80395"/>
    <w:rsid w:val="00C80468"/>
    <w:rsid w:val="00C805C2"/>
    <w:rsid w:val="00C80A8C"/>
    <w:rsid w:val="00C80BE9"/>
    <w:rsid w:val="00C815A2"/>
    <w:rsid w:val="00C816B2"/>
    <w:rsid w:val="00C816C8"/>
    <w:rsid w:val="00C81CB3"/>
    <w:rsid w:val="00C81DA5"/>
    <w:rsid w:val="00C82009"/>
    <w:rsid w:val="00C8226C"/>
    <w:rsid w:val="00C822EE"/>
    <w:rsid w:val="00C8239A"/>
    <w:rsid w:val="00C823D5"/>
    <w:rsid w:val="00C824F5"/>
    <w:rsid w:val="00C82909"/>
    <w:rsid w:val="00C82D8F"/>
    <w:rsid w:val="00C832DD"/>
    <w:rsid w:val="00C8340F"/>
    <w:rsid w:val="00C836D7"/>
    <w:rsid w:val="00C84181"/>
    <w:rsid w:val="00C8473B"/>
    <w:rsid w:val="00C84AE4"/>
    <w:rsid w:val="00C85936"/>
    <w:rsid w:val="00C85CAC"/>
    <w:rsid w:val="00C86130"/>
    <w:rsid w:val="00C8663F"/>
    <w:rsid w:val="00C86658"/>
    <w:rsid w:val="00C8666F"/>
    <w:rsid w:val="00C86867"/>
    <w:rsid w:val="00C8729D"/>
    <w:rsid w:val="00C87353"/>
    <w:rsid w:val="00C87372"/>
    <w:rsid w:val="00C87BBD"/>
    <w:rsid w:val="00C90074"/>
    <w:rsid w:val="00C9066A"/>
    <w:rsid w:val="00C90A30"/>
    <w:rsid w:val="00C90CE6"/>
    <w:rsid w:val="00C90FD6"/>
    <w:rsid w:val="00C91447"/>
    <w:rsid w:val="00C9160F"/>
    <w:rsid w:val="00C91C85"/>
    <w:rsid w:val="00C91D72"/>
    <w:rsid w:val="00C91EB1"/>
    <w:rsid w:val="00C91ECD"/>
    <w:rsid w:val="00C91F30"/>
    <w:rsid w:val="00C91F35"/>
    <w:rsid w:val="00C9218E"/>
    <w:rsid w:val="00C922E8"/>
    <w:rsid w:val="00C92482"/>
    <w:rsid w:val="00C92483"/>
    <w:rsid w:val="00C92683"/>
    <w:rsid w:val="00C9277B"/>
    <w:rsid w:val="00C93010"/>
    <w:rsid w:val="00C93A22"/>
    <w:rsid w:val="00C93ACC"/>
    <w:rsid w:val="00C93D1B"/>
    <w:rsid w:val="00C9404C"/>
    <w:rsid w:val="00C940B7"/>
    <w:rsid w:val="00C94312"/>
    <w:rsid w:val="00C9456C"/>
    <w:rsid w:val="00C945FF"/>
    <w:rsid w:val="00C94689"/>
    <w:rsid w:val="00C94932"/>
    <w:rsid w:val="00C94A30"/>
    <w:rsid w:val="00C94A59"/>
    <w:rsid w:val="00C95008"/>
    <w:rsid w:val="00C9522B"/>
    <w:rsid w:val="00C95258"/>
    <w:rsid w:val="00C9551A"/>
    <w:rsid w:val="00C95AEB"/>
    <w:rsid w:val="00C967F5"/>
    <w:rsid w:val="00C96C82"/>
    <w:rsid w:val="00C97824"/>
    <w:rsid w:val="00C97982"/>
    <w:rsid w:val="00CA0201"/>
    <w:rsid w:val="00CA0C94"/>
    <w:rsid w:val="00CA0F01"/>
    <w:rsid w:val="00CA14C0"/>
    <w:rsid w:val="00CA164F"/>
    <w:rsid w:val="00CA1E11"/>
    <w:rsid w:val="00CA2149"/>
    <w:rsid w:val="00CA23F3"/>
    <w:rsid w:val="00CA29C0"/>
    <w:rsid w:val="00CA2A65"/>
    <w:rsid w:val="00CA2D49"/>
    <w:rsid w:val="00CA3BBD"/>
    <w:rsid w:val="00CA3CD8"/>
    <w:rsid w:val="00CA3E6B"/>
    <w:rsid w:val="00CA3EC3"/>
    <w:rsid w:val="00CA4106"/>
    <w:rsid w:val="00CA488D"/>
    <w:rsid w:val="00CA48DB"/>
    <w:rsid w:val="00CA4B26"/>
    <w:rsid w:val="00CA4D5B"/>
    <w:rsid w:val="00CA4FEF"/>
    <w:rsid w:val="00CA5314"/>
    <w:rsid w:val="00CA53C8"/>
    <w:rsid w:val="00CA5921"/>
    <w:rsid w:val="00CA5C9A"/>
    <w:rsid w:val="00CA6016"/>
    <w:rsid w:val="00CA69C0"/>
    <w:rsid w:val="00CA721B"/>
    <w:rsid w:val="00CA7411"/>
    <w:rsid w:val="00CA764C"/>
    <w:rsid w:val="00CA76E5"/>
    <w:rsid w:val="00CA7C25"/>
    <w:rsid w:val="00CB047F"/>
    <w:rsid w:val="00CB059F"/>
    <w:rsid w:val="00CB0D86"/>
    <w:rsid w:val="00CB1064"/>
    <w:rsid w:val="00CB12F4"/>
    <w:rsid w:val="00CB1745"/>
    <w:rsid w:val="00CB1B2E"/>
    <w:rsid w:val="00CB1BC5"/>
    <w:rsid w:val="00CB25C5"/>
    <w:rsid w:val="00CB27D5"/>
    <w:rsid w:val="00CB2895"/>
    <w:rsid w:val="00CB3F75"/>
    <w:rsid w:val="00CB451B"/>
    <w:rsid w:val="00CB5272"/>
    <w:rsid w:val="00CB59DD"/>
    <w:rsid w:val="00CB5B88"/>
    <w:rsid w:val="00CB633F"/>
    <w:rsid w:val="00CB778E"/>
    <w:rsid w:val="00CB7911"/>
    <w:rsid w:val="00CB7F84"/>
    <w:rsid w:val="00CC0460"/>
    <w:rsid w:val="00CC0476"/>
    <w:rsid w:val="00CC0C90"/>
    <w:rsid w:val="00CC133C"/>
    <w:rsid w:val="00CC1469"/>
    <w:rsid w:val="00CC1E1B"/>
    <w:rsid w:val="00CC220A"/>
    <w:rsid w:val="00CC2A21"/>
    <w:rsid w:val="00CC2A3B"/>
    <w:rsid w:val="00CC2ADC"/>
    <w:rsid w:val="00CC2B52"/>
    <w:rsid w:val="00CC2D31"/>
    <w:rsid w:val="00CC32A4"/>
    <w:rsid w:val="00CC360F"/>
    <w:rsid w:val="00CC3B4F"/>
    <w:rsid w:val="00CC3F4E"/>
    <w:rsid w:val="00CC40ED"/>
    <w:rsid w:val="00CC40F7"/>
    <w:rsid w:val="00CC4187"/>
    <w:rsid w:val="00CC4595"/>
    <w:rsid w:val="00CC46D2"/>
    <w:rsid w:val="00CC4795"/>
    <w:rsid w:val="00CC4840"/>
    <w:rsid w:val="00CC4BB8"/>
    <w:rsid w:val="00CC5018"/>
    <w:rsid w:val="00CC51D7"/>
    <w:rsid w:val="00CC54C4"/>
    <w:rsid w:val="00CC5727"/>
    <w:rsid w:val="00CC58C1"/>
    <w:rsid w:val="00CC64F7"/>
    <w:rsid w:val="00CC6AC9"/>
    <w:rsid w:val="00CC7566"/>
    <w:rsid w:val="00CC764E"/>
    <w:rsid w:val="00CC7A1C"/>
    <w:rsid w:val="00CC7A41"/>
    <w:rsid w:val="00CC7CBA"/>
    <w:rsid w:val="00CC7D24"/>
    <w:rsid w:val="00CD0807"/>
    <w:rsid w:val="00CD096D"/>
    <w:rsid w:val="00CD0F6B"/>
    <w:rsid w:val="00CD0FB5"/>
    <w:rsid w:val="00CD16FE"/>
    <w:rsid w:val="00CD1996"/>
    <w:rsid w:val="00CD1D4B"/>
    <w:rsid w:val="00CD1FBC"/>
    <w:rsid w:val="00CD2637"/>
    <w:rsid w:val="00CD27FF"/>
    <w:rsid w:val="00CD290F"/>
    <w:rsid w:val="00CD294A"/>
    <w:rsid w:val="00CD2B03"/>
    <w:rsid w:val="00CD2BEC"/>
    <w:rsid w:val="00CD2DA5"/>
    <w:rsid w:val="00CD35FD"/>
    <w:rsid w:val="00CD36A4"/>
    <w:rsid w:val="00CD3F63"/>
    <w:rsid w:val="00CD4961"/>
    <w:rsid w:val="00CD510D"/>
    <w:rsid w:val="00CD52F8"/>
    <w:rsid w:val="00CD5373"/>
    <w:rsid w:val="00CD53FB"/>
    <w:rsid w:val="00CD590A"/>
    <w:rsid w:val="00CD5964"/>
    <w:rsid w:val="00CD59AE"/>
    <w:rsid w:val="00CD5BB4"/>
    <w:rsid w:val="00CD5DCD"/>
    <w:rsid w:val="00CD5DEF"/>
    <w:rsid w:val="00CD5F89"/>
    <w:rsid w:val="00CD6034"/>
    <w:rsid w:val="00CD60E0"/>
    <w:rsid w:val="00CD61B0"/>
    <w:rsid w:val="00CD64B0"/>
    <w:rsid w:val="00CD6706"/>
    <w:rsid w:val="00CD6DBB"/>
    <w:rsid w:val="00CD7322"/>
    <w:rsid w:val="00CD7ED8"/>
    <w:rsid w:val="00CE0478"/>
    <w:rsid w:val="00CE0836"/>
    <w:rsid w:val="00CE131F"/>
    <w:rsid w:val="00CE1765"/>
    <w:rsid w:val="00CE28FC"/>
    <w:rsid w:val="00CE2972"/>
    <w:rsid w:val="00CE2A18"/>
    <w:rsid w:val="00CE2B8F"/>
    <w:rsid w:val="00CE2CDF"/>
    <w:rsid w:val="00CE3143"/>
    <w:rsid w:val="00CE3253"/>
    <w:rsid w:val="00CE3593"/>
    <w:rsid w:val="00CE370E"/>
    <w:rsid w:val="00CE392B"/>
    <w:rsid w:val="00CE3C49"/>
    <w:rsid w:val="00CE42FF"/>
    <w:rsid w:val="00CE4847"/>
    <w:rsid w:val="00CE48A9"/>
    <w:rsid w:val="00CE497C"/>
    <w:rsid w:val="00CE4CC6"/>
    <w:rsid w:val="00CE4CE2"/>
    <w:rsid w:val="00CE511C"/>
    <w:rsid w:val="00CE5605"/>
    <w:rsid w:val="00CE5FAC"/>
    <w:rsid w:val="00CE6196"/>
    <w:rsid w:val="00CE62A0"/>
    <w:rsid w:val="00CE62D6"/>
    <w:rsid w:val="00CE643C"/>
    <w:rsid w:val="00CE65CF"/>
    <w:rsid w:val="00CE6A12"/>
    <w:rsid w:val="00CE6A25"/>
    <w:rsid w:val="00CE6EFB"/>
    <w:rsid w:val="00CE734A"/>
    <w:rsid w:val="00CE757A"/>
    <w:rsid w:val="00CE7624"/>
    <w:rsid w:val="00CE764F"/>
    <w:rsid w:val="00CE7BA4"/>
    <w:rsid w:val="00CE7DE7"/>
    <w:rsid w:val="00CF009C"/>
    <w:rsid w:val="00CF06A2"/>
    <w:rsid w:val="00CF0DC5"/>
    <w:rsid w:val="00CF0FE2"/>
    <w:rsid w:val="00CF12E4"/>
    <w:rsid w:val="00CF1371"/>
    <w:rsid w:val="00CF1A10"/>
    <w:rsid w:val="00CF1C35"/>
    <w:rsid w:val="00CF2228"/>
    <w:rsid w:val="00CF23C6"/>
    <w:rsid w:val="00CF2912"/>
    <w:rsid w:val="00CF2936"/>
    <w:rsid w:val="00CF2CE1"/>
    <w:rsid w:val="00CF2F5C"/>
    <w:rsid w:val="00CF2FBC"/>
    <w:rsid w:val="00CF3930"/>
    <w:rsid w:val="00CF425A"/>
    <w:rsid w:val="00CF4339"/>
    <w:rsid w:val="00CF4392"/>
    <w:rsid w:val="00CF46AB"/>
    <w:rsid w:val="00CF4913"/>
    <w:rsid w:val="00CF4BB4"/>
    <w:rsid w:val="00CF4FC9"/>
    <w:rsid w:val="00CF51D9"/>
    <w:rsid w:val="00CF536D"/>
    <w:rsid w:val="00CF5638"/>
    <w:rsid w:val="00CF5F4E"/>
    <w:rsid w:val="00CF6059"/>
    <w:rsid w:val="00CF6108"/>
    <w:rsid w:val="00CF6167"/>
    <w:rsid w:val="00CF651F"/>
    <w:rsid w:val="00CF653C"/>
    <w:rsid w:val="00CF6DCA"/>
    <w:rsid w:val="00CF7157"/>
    <w:rsid w:val="00CF7218"/>
    <w:rsid w:val="00CF7311"/>
    <w:rsid w:val="00CF78A6"/>
    <w:rsid w:val="00CF7B98"/>
    <w:rsid w:val="00D000C5"/>
    <w:rsid w:val="00D00EFF"/>
    <w:rsid w:val="00D0185A"/>
    <w:rsid w:val="00D018F8"/>
    <w:rsid w:val="00D01B2D"/>
    <w:rsid w:val="00D020AE"/>
    <w:rsid w:val="00D022AF"/>
    <w:rsid w:val="00D0249E"/>
    <w:rsid w:val="00D025FC"/>
    <w:rsid w:val="00D02945"/>
    <w:rsid w:val="00D029C2"/>
    <w:rsid w:val="00D02E13"/>
    <w:rsid w:val="00D03309"/>
    <w:rsid w:val="00D03A9E"/>
    <w:rsid w:val="00D040D0"/>
    <w:rsid w:val="00D04A71"/>
    <w:rsid w:val="00D04EC0"/>
    <w:rsid w:val="00D05038"/>
    <w:rsid w:val="00D060FA"/>
    <w:rsid w:val="00D06560"/>
    <w:rsid w:val="00D06A16"/>
    <w:rsid w:val="00D06A87"/>
    <w:rsid w:val="00D07032"/>
    <w:rsid w:val="00D070FD"/>
    <w:rsid w:val="00D0734A"/>
    <w:rsid w:val="00D076A4"/>
    <w:rsid w:val="00D07A3B"/>
    <w:rsid w:val="00D07B7D"/>
    <w:rsid w:val="00D07BE7"/>
    <w:rsid w:val="00D07C3D"/>
    <w:rsid w:val="00D10347"/>
    <w:rsid w:val="00D10465"/>
    <w:rsid w:val="00D104B4"/>
    <w:rsid w:val="00D108AA"/>
    <w:rsid w:val="00D10CD9"/>
    <w:rsid w:val="00D10F61"/>
    <w:rsid w:val="00D112B5"/>
    <w:rsid w:val="00D1198D"/>
    <w:rsid w:val="00D11B1C"/>
    <w:rsid w:val="00D11CC5"/>
    <w:rsid w:val="00D12269"/>
    <w:rsid w:val="00D12B77"/>
    <w:rsid w:val="00D1302B"/>
    <w:rsid w:val="00D13303"/>
    <w:rsid w:val="00D13439"/>
    <w:rsid w:val="00D1366B"/>
    <w:rsid w:val="00D138D1"/>
    <w:rsid w:val="00D13B62"/>
    <w:rsid w:val="00D13D12"/>
    <w:rsid w:val="00D13D15"/>
    <w:rsid w:val="00D13F90"/>
    <w:rsid w:val="00D140F7"/>
    <w:rsid w:val="00D14812"/>
    <w:rsid w:val="00D14D02"/>
    <w:rsid w:val="00D14FED"/>
    <w:rsid w:val="00D1516A"/>
    <w:rsid w:val="00D1528A"/>
    <w:rsid w:val="00D153EC"/>
    <w:rsid w:val="00D1546C"/>
    <w:rsid w:val="00D15738"/>
    <w:rsid w:val="00D15819"/>
    <w:rsid w:val="00D160E0"/>
    <w:rsid w:val="00D16163"/>
    <w:rsid w:val="00D16290"/>
    <w:rsid w:val="00D16575"/>
    <w:rsid w:val="00D16B36"/>
    <w:rsid w:val="00D16B63"/>
    <w:rsid w:val="00D17196"/>
    <w:rsid w:val="00D17210"/>
    <w:rsid w:val="00D173B7"/>
    <w:rsid w:val="00D1762E"/>
    <w:rsid w:val="00D1765E"/>
    <w:rsid w:val="00D17958"/>
    <w:rsid w:val="00D1799F"/>
    <w:rsid w:val="00D17A9A"/>
    <w:rsid w:val="00D17E0A"/>
    <w:rsid w:val="00D20CC1"/>
    <w:rsid w:val="00D20D29"/>
    <w:rsid w:val="00D20D4B"/>
    <w:rsid w:val="00D20E5F"/>
    <w:rsid w:val="00D213D0"/>
    <w:rsid w:val="00D2175C"/>
    <w:rsid w:val="00D219FD"/>
    <w:rsid w:val="00D21EFB"/>
    <w:rsid w:val="00D21FC3"/>
    <w:rsid w:val="00D2215A"/>
    <w:rsid w:val="00D223A4"/>
    <w:rsid w:val="00D2241D"/>
    <w:rsid w:val="00D224C4"/>
    <w:rsid w:val="00D22796"/>
    <w:rsid w:val="00D22E1B"/>
    <w:rsid w:val="00D2316F"/>
    <w:rsid w:val="00D238A3"/>
    <w:rsid w:val="00D23C6D"/>
    <w:rsid w:val="00D23E4F"/>
    <w:rsid w:val="00D23ED0"/>
    <w:rsid w:val="00D23F7C"/>
    <w:rsid w:val="00D241F3"/>
    <w:rsid w:val="00D24632"/>
    <w:rsid w:val="00D24869"/>
    <w:rsid w:val="00D24977"/>
    <w:rsid w:val="00D24C33"/>
    <w:rsid w:val="00D24D12"/>
    <w:rsid w:val="00D24D57"/>
    <w:rsid w:val="00D251F2"/>
    <w:rsid w:val="00D255F2"/>
    <w:rsid w:val="00D25644"/>
    <w:rsid w:val="00D25B9F"/>
    <w:rsid w:val="00D25BE6"/>
    <w:rsid w:val="00D25D3C"/>
    <w:rsid w:val="00D261FD"/>
    <w:rsid w:val="00D26350"/>
    <w:rsid w:val="00D26554"/>
    <w:rsid w:val="00D26CC9"/>
    <w:rsid w:val="00D26D86"/>
    <w:rsid w:val="00D27D9E"/>
    <w:rsid w:val="00D30255"/>
    <w:rsid w:val="00D3081D"/>
    <w:rsid w:val="00D30871"/>
    <w:rsid w:val="00D308A4"/>
    <w:rsid w:val="00D30BEF"/>
    <w:rsid w:val="00D30E6F"/>
    <w:rsid w:val="00D30E7D"/>
    <w:rsid w:val="00D321D2"/>
    <w:rsid w:val="00D32A7E"/>
    <w:rsid w:val="00D32AFB"/>
    <w:rsid w:val="00D32BD2"/>
    <w:rsid w:val="00D32C78"/>
    <w:rsid w:val="00D33934"/>
    <w:rsid w:val="00D33CD8"/>
    <w:rsid w:val="00D35407"/>
    <w:rsid w:val="00D35466"/>
    <w:rsid w:val="00D35593"/>
    <w:rsid w:val="00D355B3"/>
    <w:rsid w:val="00D356A5"/>
    <w:rsid w:val="00D35D45"/>
    <w:rsid w:val="00D35DAD"/>
    <w:rsid w:val="00D36086"/>
    <w:rsid w:val="00D363E8"/>
    <w:rsid w:val="00D36555"/>
    <w:rsid w:val="00D366EC"/>
    <w:rsid w:val="00D368DB"/>
    <w:rsid w:val="00D36FAA"/>
    <w:rsid w:val="00D37155"/>
    <w:rsid w:val="00D371F9"/>
    <w:rsid w:val="00D37B27"/>
    <w:rsid w:val="00D37DB5"/>
    <w:rsid w:val="00D37EB6"/>
    <w:rsid w:val="00D400BE"/>
    <w:rsid w:val="00D402F1"/>
    <w:rsid w:val="00D4053B"/>
    <w:rsid w:val="00D40821"/>
    <w:rsid w:val="00D40E91"/>
    <w:rsid w:val="00D4125E"/>
    <w:rsid w:val="00D413B6"/>
    <w:rsid w:val="00D4153B"/>
    <w:rsid w:val="00D4196D"/>
    <w:rsid w:val="00D41A7D"/>
    <w:rsid w:val="00D41B12"/>
    <w:rsid w:val="00D41FD6"/>
    <w:rsid w:val="00D424BF"/>
    <w:rsid w:val="00D424C8"/>
    <w:rsid w:val="00D4253B"/>
    <w:rsid w:val="00D4276D"/>
    <w:rsid w:val="00D42C6E"/>
    <w:rsid w:val="00D430A9"/>
    <w:rsid w:val="00D43252"/>
    <w:rsid w:val="00D4346F"/>
    <w:rsid w:val="00D43BEE"/>
    <w:rsid w:val="00D43E3A"/>
    <w:rsid w:val="00D4421C"/>
    <w:rsid w:val="00D443CD"/>
    <w:rsid w:val="00D4464B"/>
    <w:rsid w:val="00D4489C"/>
    <w:rsid w:val="00D4492F"/>
    <w:rsid w:val="00D44AE5"/>
    <w:rsid w:val="00D44AF8"/>
    <w:rsid w:val="00D44D01"/>
    <w:rsid w:val="00D44DF4"/>
    <w:rsid w:val="00D45412"/>
    <w:rsid w:val="00D45613"/>
    <w:rsid w:val="00D4570C"/>
    <w:rsid w:val="00D458C4"/>
    <w:rsid w:val="00D45A22"/>
    <w:rsid w:val="00D45EF0"/>
    <w:rsid w:val="00D4614F"/>
    <w:rsid w:val="00D468A0"/>
    <w:rsid w:val="00D46C70"/>
    <w:rsid w:val="00D470AE"/>
    <w:rsid w:val="00D47118"/>
    <w:rsid w:val="00D47433"/>
    <w:rsid w:val="00D474B7"/>
    <w:rsid w:val="00D47C2A"/>
    <w:rsid w:val="00D47D22"/>
    <w:rsid w:val="00D47DB5"/>
    <w:rsid w:val="00D503B4"/>
    <w:rsid w:val="00D50560"/>
    <w:rsid w:val="00D506F0"/>
    <w:rsid w:val="00D508BC"/>
    <w:rsid w:val="00D50DDA"/>
    <w:rsid w:val="00D511DA"/>
    <w:rsid w:val="00D5125B"/>
    <w:rsid w:val="00D51301"/>
    <w:rsid w:val="00D5141E"/>
    <w:rsid w:val="00D514CE"/>
    <w:rsid w:val="00D514E8"/>
    <w:rsid w:val="00D518ED"/>
    <w:rsid w:val="00D51B4E"/>
    <w:rsid w:val="00D51D20"/>
    <w:rsid w:val="00D52177"/>
    <w:rsid w:val="00D52550"/>
    <w:rsid w:val="00D52A0E"/>
    <w:rsid w:val="00D52D09"/>
    <w:rsid w:val="00D5318B"/>
    <w:rsid w:val="00D5367A"/>
    <w:rsid w:val="00D53B07"/>
    <w:rsid w:val="00D53FF9"/>
    <w:rsid w:val="00D5417B"/>
    <w:rsid w:val="00D5434C"/>
    <w:rsid w:val="00D54424"/>
    <w:rsid w:val="00D5465B"/>
    <w:rsid w:val="00D546AD"/>
    <w:rsid w:val="00D547C2"/>
    <w:rsid w:val="00D55135"/>
    <w:rsid w:val="00D55264"/>
    <w:rsid w:val="00D55304"/>
    <w:rsid w:val="00D557F0"/>
    <w:rsid w:val="00D55B63"/>
    <w:rsid w:val="00D55C8D"/>
    <w:rsid w:val="00D55D8F"/>
    <w:rsid w:val="00D560D1"/>
    <w:rsid w:val="00D56567"/>
    <w:rsid w:val="00D56B13"/>
    <w:rsid w:val="00D56BDD"/>
    <w:rsid w:val="00D56E18"/>
    <w:rsid w:val="00D56EB5"/>
    <w:rsid w:val="00D56FA3"/>
    <w:rsid w:val="00D57E1C"/>
    <w:rsid w:val="00D57F6A"/>
    <w:rsid w:val="00D60701"/>
    <w:rsid w:val="00D60725"/>
    <w:rsid w:val="00D60B03"/>
    <w:rsid w:val="00D60C60"/>
    <w:rsid w:val="00D60FE0"/>
    <w:rsid w:val="00D61161"/>
    <w:rsid w:val="00D61BD8"/>
    <w:rsid w:val="00D61CD2"/>
    <w:rsid w:val="00D61D5F"/>
    <w:rsid w:val="00D61E52"/>
    <w:rsid w:val="00D61EE2"/>
    <w:rsid w:val="00D6282B"/>
    <w:rsid w:val="00D62CAC"/>
    <w:rsid w:val="00D62F25"/>
    <w:rsid w:val="00D62F9E"/>
    <w:rsid w:val="00D63152"/>
    <w:rsid w:val="00D634D4"/>
    <w:rsid w:val="00D63602"/>
    <w:rsid w:val="00D63943"/>
    <w:rsid w:val="00D63C9F"/>
    <w:rsid w:val="00D6422A"/>
    <w:rsid w:val="00D644AD"/>
    <w:rsid w:val="00D64B6E"/>
    <w:rsid w:val="00D64B7E"/>
    <w:rsid w:val="00D65085"/>
    <w:rsid w:val="00D6583A"/>
    <w:rsid w:val="00D65E57"/>
    <w:rsid w:val="00D665E3"/>
    <w:rsid w:val="00D66A51"/>
    <w:rsid w:val="00D66AE3"/>
    <w:rsid w:val="00D66C52"/>
    <w:rsid w:val="00D66D21"/>
    <w:rsid w:val="00D66DCF"/>
    <w:rsid w:val="00D67214"/>
    <w:rsid w:val="00D67243"/>
    <w:rsid w:val="00D67275"/>
    <w:rsid w:val="00D67AA0"/>
    <w:rsid w:val="00D704D4"/>
    <w:rsid w:val="00D70524"/>
    <w:rsid w:val="00D709DD"/>
    <w:rsid w:val="00D70A62"/>
    <w:rsid w:val="00D714FB"/>
    <w:rsid w:val="00D718CD"/>
    <w:rsid w:val="00D71D7B"/>
    <w:rsid w:val="00D71DA7"/>
    <w:rsid w:val="00D72217"/>
    <w:rsid w:val="00D72256"/>
    <w:rsid w:val="00D72908"/>
    <w:rsid w:val="00D72BE3"/>
    <w:rsid w:val="00D72BFB"/>
    <w:rsid w:val="00D72D38"/>
    <w:rsid w:val="00D72FD2"/>
    <w:rsid w:val="00D73BD2"/>
    <w:rsid w:val="00D742F9"/>
    <w:rsid w:val="00D744AF"/>
    <w:rsid w:val="00D74A95"/>
    <w:rsid w:val="00D74AD8"/>
    <w:rsid w:val="00D75CB3"/>
    <w:rsid w:val="00D75EA8"/>
    <w:rsid w:val="00D7631C"/>
    <w:rsid w:val="00D76696"/>
    <w:rsid w:val="00D7767A"/>
    <w:rsid w:val="00D80A42"/>
    <w:rsid w:val="00D80B19"/>
    <w:rsid w:val="00D8114A"/>
    <w:rsid w:val="00D8130E"/>
    <w:rsid w:val="00D8166C"/>
    <w:rsid w:val="00D8173A"/>
    <w:rsid w:val="00D81944"/>
    <w:rsid w:val="00D81B46"/>
    <w:rsid w:val="00D81CAA"/>
    <w:rsid w:val="00D820ED"/>
    <w:rsid w:val="00D82189"/>
    <w:rsid w:val="00D82CE4"/>
    <w:rsid w:val="00D82CEE"/>
    <w:rsid w:val="00D83284"/>
    <w:rsid w:val="00D8365D"/>
    <w:rsid w:val="00D837BE"/>
    <w:rsid w:val="00D8382C"/>
    <w:rsid w:val="00D838BB"/>
    <w:rsid w:val="00D83BC8"/>
    <w:rsid w:val="00D843A5"/>
    <w:rsid w:val="00D84E5C"/>
    <w:rsid w:val="00D8508A"/>
    <w:rsid w:val="00D85137"/>
    <w:rsid w:val="00D8514D"/>
    <w:rsid w:val="00D853B3"/>
    <w:rsid w:val="00D85898"/>
    <w:rsid w:val="00D85CB7"/>
    <w:rsid w:val="00D85E04"/>
    <w:rsid w:val="00D85E07"/>
    <w:rsid w:val="00D85E84"/>
    <w:rsid w:val="00D869AB"/>
    <w:rsid w:val="00D870E4"/>
    <w:rsid w:val="00D87A7B"/>
    <w:rsid w:val="00D90283"/>
    <w:rsid w:val="00D90CEF"/>
    <w:rsid w:val="00D9133E"/>
    <w:rsid w:val="00D91566"/>
    <w:rsid w:val="00D9168B"/>
    <w:rsid w:val="00D91F2B"/>
    <w:rsid w:val="00D920A4"/>
    <w:rsid w:val="00D92266"/>
    <w:rsid w:val="00D9288B"/>
    <w:rsid w:val="00D93433"/>
    <w:rsid w:val="00D93443"/>
    <w:rsid w:val="00D936B4"/>
    <w:rsid w:val="00D93AE4"/>
    <w:rsid w:val="00D93E03"/>
    <w:rsid w:val="00D9407B"/>
    <w:rsid w:val="00D941D8"/>
    <w:rsid w:val="00D9443B"/>
    <w:rsid w:val="00D94909"/>
    <w:rsid w:val="00D94BC4"/>
    <w:rsid w:val="00D94C10"/>
    <w:rsid w:val="00D9548A"/>
    <w:rsid w:val="00D95540"/>
    <w:rsid w:val="00D95920"/>
    <w:rsid w:val="00D95925"/>
    <w:rsid w:val="00D95AEB"/>
    <w:rsid w:val="00D95F17"/>
    <w:rsid w:val="00D969FA"/>
    <w:rsid w:val="00D97165"/>
    <w:rsid w:val="00D973C0"/>
    <w:rsid w:val="00D97604"/>
    <w:rsid w:val="00D9760D"/>
    <w:rsid w:val="00D97630"/>
    <w:rsid w:val="00D9785D"/>
    <w:rsid w:val="00D97D2D"/>
    <w:rsid w:val="00D97DB0"/>
    <w:rsid w:val="00DA0135"/>
    <w:rsid w:val="00DA020D"/>
    <w:rsid w:val="00DA03DA"/>
    <w:rsid w:val="00DA046C"/>
    <w:rsid w:val="00DA182E"/>
    <w:rsid w:val="00DA1893"/>
    <w:rsid w:val="00DA1957"/>
    <w:rsid w:val="00DA1D2B"/>
    <w:rsid w:val="00DA26AC"/>
    <w:rsid w:val="00DA29D0"/>
    <w:rsid w:val="00DA2A24"/>
    <w:rsid w:val="00DA2F46"/>
    <w:rsid w:val="00DA3060"/>
    <w:rsid w:val="00DA32BD"/>
    <w:rsid w:val="00DA40C4"/>
    <w:rsid w:val="00DA45E4"/>
    <w:rsid w:val="00DA4705"/>
    <w:rsid w:val="00DA4A79"/>
    <w:rsid w:val="00DA4FAC"/>
    <w:rsid w:val="00DA4FCA"/>
    <w:rsid w:val="00DA504E"/>
    <w:rsid w:val="00DA5055"/>
    <w:rsid w:val="00DA56E0"/>
    <w:rsid w:val="00DA59CD"/>
    <w:rsid w:val="00DA5AFF"/>
    <w:rsid w:val="00DA5FF7"/>
    <w:rsid w:val="00DA608F"/>
    <w:rsid w:val="00DA6877"/>
    <w:rsid w:val="00DA6954"/>
    <w:rsid w:val="00DA6F9E"/>
    <w:rsid w:val="00DA712C"/>
    <w:rsid w:val="00DA7696"/>
    <w:rsid w:val="00DA775F"/>
    <w:rsid w:val="00DA7F5C"/>
    <w:rsid w:val="00DA7F8D"/>
    <w:rsid w:val="00DB047E"/>
    <w:rsid w:val="00DB107E"/>
    <w:rsid w:val="00DB127D"/>
    <w:rsid w:val="00DB128B"/>
    <w:rsid w:val="00DB1961"/>
    <w:rsid w:val="00DB1B1F"/>
    <w:rsid w:val="00DB209C"/>
    <w:rsid w:val="00DB222A"/>
    <w:rsid w:val="00DB2602"/>
    <w:rsid w:val="00DB2A26"/>
    <w:rsid w:val="00DB2CD8"/>
    <w:rsid w:val="00DB2E97"/>
    <w:rsid w:val="00DB2FCC"/>
    <w:rsid w:val="00DB30CE"/>
    <w:rsid w:val="00DB336F"/>
    <w:rsid w:val="00DB3762"/>
    <w:rsid w:val="00DB385C"/>
    <w:rsid w:val="00DB3FBE"/>
    <w:rsid w:val="00DB422D"/>
    <w:rsid w:val="00DB54AE"/>
    <w:rsid w:val="00DB5855"/>
    <w:rsid w:val="00DB59B7"/>
    <w:rsid w:val="00DB59F1"/>
    <w:rsid w:val="00DB5BB7"/>
    <w:rsid w:val="00DB5D6B"/>
    <w:rsid w:val="00DB6077"/>
    <w:rsid w:val="00DB610D"/>
    <w:rsid w:val="00DB6D9A"/>
    <w:rsid w:val="00DB6EE3"/>
    <w:rsid w:val="00DB6EE9"/>
    <w:rsid w:val="00DB7DFF"/>
    <w:rsid w:val="00DB7E70"/>
    <w:rsid w:val="00DC00C3"/>
    <w:rsid w:val="00DC05B3"/>
    <w:rsid w:val="00DC0DD2"/>
    <w:rsid w:val="00DC12F9"/>
    <w:rsid w:val="00DC132E"/>
    <w:rsid w:val="00DC1ABB"/>
    <w:rsid w:val="00DC1BE1"/>
    <w:rsid w:val="00DC1E27"/>
    <w:rsid w:val="00DC2021"/>
    <w:rsid w:val="00DC2F0D"/>
    <w:rsid w:val="00DC30B2"/>
    <w:rsid w:val="00DC3281"/>
    <w:rsid w:val="00DC36FA"/>
    <w:rsid w:val="00DC3AE1"/>
    <w:rsid w:val="00DC4023"/>
    <w:rsid w:val="00DC4033"/>
    <w:rsid w:val="00DC471B"/>
    <w:rsid w:val="00DC4909"/>
    <w:rsid w:val="00DC4A08"/>
    <w:rsid w:val="00DC4C10"/>
    <w:rsid w:val="00DC5551"/>
    <w:rsid w:val="00DC5A2B"/>
    <w:rsid w:val="00DC5F5A"/>
    <w:rsid w:val="00DC616D"/>
    <w:rsid w:val="00DC6257"/>
    <w:rsid w:val="00DC6463"/>
    <w:rsid w:val="00DC64C6"/>
    <w:rsid w:val="00DC68E7"/>
    <w:rsid w:val="00DC6D51"/>
    <w:rsid w:val="00DC6E10"/>
    <w:rsid w:val="00DC6F39"/>
    <w:rsid w:val="00DC70E6"/>
    <w:rsid w:val="00DC74E9"/>
    <w:rsid w:val="00DC7CB4"/>
    <w:rsid w:val="00DC7D50"/>
    <w:rsid w:val="00DD02D7"/>
    <w:rsid w:val="00DD0730"/>
    <w:rsid w:val="00DD0B71"/>
    <w:rsid w:val="00DD1095"/>
    <w:rsid w:val="00DD1474"/>
    <w:rsid w:val="00DD14C0"/>
    <w:rsid w:val="00DD1811"/>
    <w:rsid w:val="00DD1842"/>
    <w:rsid w:val="00DD1887"/>
    <w:rsid w:val="00DD19A0"/>
    <w:rsid w:val="00DD1EB8"/>
    <w:rsid w:val="00DD1F19"/>
    <w:rsid w:val="00DD2515"/>
    <w:rsid w:val="00DD26B1"/>
    <w:rsid w:val="00DD28FD"/>
    <w:rsid w:val="00DD2BCA"/>
    <w:rsid w:val="00DD2F65"/>
    <w:rsid w:val="00DD3007"/>
    <w:rsid w:val="00DD322D"/>
    <w:rsid w:val="00DD34EC"/>
    <w:rsid w:val="00DD3F33"/>
    <w:rsid w:val="00DD4587"/>
    <w:rsid w:val="00DD4BA9"/>
    <w:rsid w:val="00DD4C35"/>
    <w:rsid w:val="00DD5034"/>
    <w:rsid w:val="00DD59BB"/>
    <w:rsid w:val="00DD6015"/>
    <w:rsid w:val="00DD6039"/>
    <w:rsid w:val="00DD6680"/>
    <w:rsid w:val="00DD67A2"/>
    <w:rsid w:val="00DD6E53"/>
    <w:rsid w:val="00DD6F0C"/>
    <w:rsid w:val="00DD6F3A"/>
    <w:rsid w:val="00DD7680"/>
    <w:rsid w:val="00DD78F5"/>
    <w:rsid w:val="00DE07F6"/>
    <w:rsid w:val="00DE08FD"/>
    <w:rsid w:val="00DE0947"/>
    <w:rsid w:val="00DE098B"/>
    <w:rsid w:val="00DE0CDA"/>
    <w:rsid w:val="00DE0E88"/>
    <w:rsid w:val="00DE11B3"/>
    <w:rsid w:val="00DE123C"/>
    <w:rsid w:val="00DE18DC"/>
    <w:rsid w:val="00DE1B9B"/>
    <w:rsid w:val="00DE1F6E"/>
    <w:rsid w:val="00DE25D0"/>
    <w:rsid w:val="00DE2657"/>
    <w:rsid w:val="00DE38C5"/>
    <w:rsid w:val="00DE3C32"/>
    <w:rsid w:val="00DE4009"/>
    <w:rsid w:val="00DE4049"/>
    <w:rsid w:val="00DE41C8"/>
    <w:rsid w:val="00DE42BB"/>
    <w:rsid w:val="00DE4586"/>
    <w:rsid w:val="00DE48BE"/>
    <w:rsid w:val="00DE48E6"/>
    <w:rsid w:val="00DE4ABD"/>
    <w:rsid w:val="00DE4B6C"/>
    <w:rsid w:val="00DE4DE0"/>
    <w:rsid w:val="00DE51F1"/>
    <w:rsid w:val="00DE54B8"/>
    <w:rsid w:val="00DE591D"/>
    <w:rsid w:val="00DE5A6F"/>
    <w:rsid w:val="00DE627B"/>
    <w:rsid w:val="00DE7271"/>
    <w:rsid w:val="00DE7DC3"/>
    <w:rsid w:val="00DF029C"/>
    <w:rsid w:val="00DF07A3"/>
    <w:rsid w:val="00DF123F"/>
    <w:rsid w:val="00DF12FC"/>
    <w:rsid w:val="00DF13C8"/>
    <w:rsid w:val="00DF1A49"/>
    <w:rsid w:val="00DF1D94"/>
    <w:rsid w:val="00DF1EDA"/>
    <w:rsid w:val="00DF222A"/>
    <w:rsid w:val="00DF2C35"/>
    <w:rsid w:val="00DF2D30"/>
    <w:rsid w:val="00DF2F31"/>
    <w:rsid w:val="00DF332F"/>
    <w:rsid w:val="00DF3473"/>
    <w:rsid w:val="00DF380C"/>
    <w:rsid w:val="00DF3A6B"/>
    <w:rsid w:val="00DF3CBE"/>
    <w:rsid w:val="00DF4346"/>
    <w:rsid w:val="00DF438D"/>
    <w:rsid w:val="00DF4C26"/>
    <w:rsid w:val="00DF4D72"/>
    <w:rsid w:val="00DF4EC5"/>
    <w:rsid w:val="00DF4F3A"/>
    <w:rsid w:val="00DF5B0A"/>
    <w:rsid w:val="00DF5BE5"/>
    <w:rsid w:val="00DF5F01"/>
    <w:rsid w:val="00DF62EB"/>
    <w:rsid w:val="00DF68B4"/>
    <w:rsid w:val="00DF6F29"/>
    <w:rsid w:val="00DF6FD5"/>
    <w:rsid w:val="00DF73FE"/>
    <w:rsid w:val="00DF75C4"/>
    <w:rsid w:val="00DF75CD"/>
    <w:rsid w:val="00DF75D9"/>
    <w:rsid w:val="00DF7708"/>
    <w:rsid w:val="00DF7CFA"/>
    <w:rsid w:val="00DF7D2F"/>
    <w:rsid w:val="00DF7DA3"/>
    <w:rsid w:val="00E012AB"/>
    <w:rsid w:val="00E0149B"/>
    <w:rsid w:val="00E0162B"/>
    <w:rsid w:val="00E01A36"/>
    <w:rsid w:val="00E01A94"/>
    <w:rsid w:val="00E01AE6"/>
    <w:rsid w:val="00E01EBD"/>
    <w:rsid w:val="00E02D94"/>
    <w:rsid w:val="00E0310A"/>
    <w:rsid w:val="00E0313B"/>
    <w:rsid w:val="00E0319A"/>
    <w:rsid w:val="00E039CD"/>
    <w:rsid w:val="00E03B88"/>
    <w:rsid w:val="00E045E5"/>
    <w:rsid w:val="00E04AD7"/>
    <w:rsid w:val="00E04F4E"/>
    <w:rsid w:val="00E05071"/>
    <w:rsid w:val="00E053BF"/>
    <w:rsid w:val="00E05991"/>
    <w:rsid w:val="00E059D0"/>
    <w:rsid w:val="00E05C56"/>
    <w:rsid w:val="00E060A5"/>
    <w:rsid w:val="00E06A15"/>
    <w:rsid w:val="00E06C56"/>
    <w:rsid w:val="00E06EFF"/>
    <w:rsid w:val="00E0732F"/>
    <w:rsid w:val="00E1038D"/>
    <w:rsid w:val="00E10483"/>
    <w:rsid w:val="00E106B9"/>
    <w:rsid w:val="00E112CC"/>
    <w:rsid w:val="00E1148B"/>
    <w:rsid w:val="00E117D3"/>
    <w:rsid w:val="00E11A5D"/>
    <w:rsid w:val="00E11C2F"/>
    <w:rsid w:val="00E11CAA"/>
    <w:rsid w:val="00E123DB"/>
    <w:rsid w:val="00E123DF"/>
    <w:rsid w:val="00E12BE3"/>
    <w:rsid w:val="00E12EC9"/>
    <w:rsid w:val="00E12F3A"/>
    <w:rsid w:val="00E133AB"/>
    <w:rsid w:val="00E13868"/>
    <w:rsid w:val="00E13B79"/>
    <w:rsid w:val="00E13C53"/>
    <w:rsid w:val="00E13CBE"/>
    <w:rsid w:val="00E13CC1"/>
    <w:rsid w:val="00E13FDF"/>
    <w:rsid w:val="00E14438"/>
    <w:rsid w:val="00E146A3"/>
    <w:rsid w:val="00E1477D"/>
    <w:rsid w:val="00E147F6"/>
    <w:rsid w:val="00E14C88"/>
    <w:rsid w:val="00E14D12"/>
    <w:rsid w:val="00E15348"/>
    <w:rsid w:val="00E1541B"/>
    <w:rsid w:val="00E15867"/>
    <w:rsid w:val="00E158E9"/>
    <w:rsid w:val="00E15E73"/>
    <w:rsid w:val="00E15FE1"/>
    <w:rsid w:val="00E1605D"/>
    <w:rsid w:val="00E16296"/>
    <w:rsid w:val="00E16D16"/>
    <w:rsid w:val="00E17DF7"/>
    <w:rsid w:val="00E17E9B"/>
    <w:rsid w:val="00E2098F"/>
    <w:rsid w:val="00E20DA9"/>
    <w:rsid w:val="00E20FEF"/>
    <w:rsid w:val="00E21046"/>
    <w:rsid w:val="00E2118A"/>
    <w:rsid w:val="00E211A4"/>
    <w:rsid w:val="00E211DE"/>
    <w:rsid w:val="00E21772"/>
    <w:rsid w:val="00E21B55"/>
    <w:rsid w:val="00E222D8"/>
    <w:rsid w:val="00E23117"/>
    <w:rsid w:val="00E23120"/>
    <w:rsid w:val="00E23443"/>
    <w:rsid w:val="00E23826"/>
    <w:rsid w:val="00E23ACC"/>
    <w:rsid w:val="00E23D5B"/>
    <w:rsid w:val="00E241D0"/>
    <w:rsid w:val="00E2438A"/>
    <w:rsid w:val="00E2482C"/>
    <w:rsid w:val="00E248DC"/>
    <w:rsid w:val="00E24A68"/>
    <w:rsid w:val="00E24E73"/>
    <w:rsid w:val="00E25035"/>
    <w:rsid w:val="00E2523E"/>
    <w:rsid w:val="00E252C2"/>
    <w:rsid w:val="00E252D0"/>
    <w:rsid w:val="00E25309"/>
    <w:rsid w:val="00E2533A"/>
    <w:rsid w:val="00E25DFB"/>
    <w:rsid w:val="00E2616C"/>
    <w:rsid w:val="00E2711A"/>
    <w:rsid w:val="00E273E2"/>
    <w:rsid w:val="00E2757C"/>
    <w:rsid w:val="00E2783B"/>
    <w:rsid w:val="00E27A16"/>
    <w:rsid w:val="00E27A3E"/>
    <w:rsid w:val="00E30146"/>
    <w:rsid w:val="00E305A2"/>
    <w:rsid w:val="00E30804"/>
    <w:rsid w:val="00E3102B"/>
    <w:rsid w:val="00E32279"/>
    <w:rsid w:val="00E32385"/>
    <w:rsid w:val="00E32442"/>
    <w:rsid w:val="00E32847"/>
    <w:rsid w:val="00E32A6B"/>
    <w:rsid w:val="00E32D99"/>
    <w:rsid w:val="00E334C5"/>
    <w:rsid w:val="00E335EE"/>
    <w:rsid w:val="00E33601"/>
    <w:rsid w:val="00E33BA5"/>
    <w:rsid w:val="00E33CD4"/>
    <w:rsid w:val="00E34B5A"/>
    <w:rsid w:val="00E34CE1"/>
    <w:rsid w:val="00E34DB1"/>
    <w:rsid w:val="00E3580D"/>
    <w:rsid w:val="00E35B6C"/>
    <w:rsid w:val="00E3606F"/>
    <w:rsid w:val="00E36315"/>
    <w:rsid w:val="00E363ED"/>
    <w:rsid w:val="00E36D1D"/>
    <w:rsid w:val="00E36EC3"/>
    <w:rsid w:val="00E3729A"/>
    <w:rsid w:val="00E374FB"/>
    <w:rsid w:val="00E377D5"/>
    <w:rsid w:val="00E37C4C"/>
    <w:rsid w:val="00E37C54"/>
    <w:rsid w:val="00E37CAE"/>
    <w:rsid w:val="00E406BB"/>
    <w:rsid w:val="00E40950"/>
    <w:rsid w:val="00E4097D"/>
    <w:rsid w:val="00E40C59"/>
    <w:rsid w:val="00E40FC7"/>
    <w:rsid w:val="00E4101A"/>
    <w:rsid w:val="00E41B82"/>
    <w:rsid w:val="00E420F7"/>
    <w:rsid w:val="00E42AFF"/>
    <w:rsid w:val="00E42BD5"/>
    <w:rsid w:val="00E42FDF"/>
    <w:rsid w:val="00E4311C"/>
    <w:rsid w:val="00E433C3"/>
    <w:rsid w:val="00E43486"/>
    <w:rsid w:val="00E43FD3"/>
    <w:rsid w:val="00E442D4"/>
    <w:rsid w:val="00E444D7"/>
    <w:rsid w:val="00E44916"/>
    <w:rsid w:val="00E44C71"/>
    <w:rsid w:val="00E454BF"/>
    <w:rsid w:val="00E4593C"/>
    <w:rsid w:val="00E45D32"/>
    <w:rsid w:val="00E46097"/>
    <w:rsid w:val="00E46603"/>
    <w:rsid w:val="00E4661B"/>
    <w:rsid w:val="00E469E6"/>
    <w:rsid w:val="00E47638"/>
    <w:rsid w:val="00E4780A"/>
    <w:rsid w:val="00E47E16"/>
    <w:rsid w:val="00E50010"/>
    <w:rsid w:val="00E500EC"/>
    <w:rsid w:val="00E50412"/>
    <w:rsid w:val="00E50492"/>
    <w:rsid w:val="00E5075C"/>
    <w:rsid w:val="00E50A46"/>
    <w:rsid w:val="00E512A6"/>
    <w:rsid w:val="00E5133C"/>
    <w:rsid w:val="00E51360"/>
    <w:rsid w:val="00E51500"/>
    <w:rsid w:val="00E51A82"/>
    <w:rsid w:val="00E51D6F"/>
    <w:rsid w:val="00E524E2"/>
    <w:rsid w:val="00E52CC1"/>
    <w:rsid w:val="00E52F23"/>
    <w:rsid w:val="00E52F69"/>
    <w:rsid w:val="00E52FDD"/>
    <w:rsid w:val="00E53000"/>
    <w:rsid w:val="00E53768"/>
    <w:rsid w:val="00E53B6B"/>
    <w:rsid w:val="00E54306"/>
    <w:rsid w:val="00E5489E"/>
    <w:rsid w:val="00E54BD3"/>
    <w:rsid w:val="00E54E5E"/>
    <w:rsid w:val="00E54F58"/>
    <w:rsid w:val="00E553BE"/>
    <w:rsid w:val="00E554BB"/>
    <w:rsid w:val="00E555C1"/>
    <w:rsid w:val="00E56429"/>
    <w:rsid w:val="00E5667E"/>
    <w:rsid w:val="00E5729D"/>
    <w:rsid w:val="00E57663"/>
    <w:rsid w:val="00E576B4"/>
    <w:rsid w:val="00E57B6E"/>
    <w:rsid w:val="00E57BCF"/>
    <w:rsid w:val="00E60031"/>
    <w:rsid w:val="00E603B7"/>
    <w:rsid w:val="00E6064F"/>
    <w:rsid w:val="00E60961"/>
    <w:rsid w:val="00E60A0D"/>
    <w:rsid w:val="00E60F25"/>
    <w:rsid w:val="00E611A7"/>
    <w:rsid w:val="00E61305"/>
    <w:rsid w:val="00E61323"/>
    <w:rsid w:val="00E617F8"/>
    <w:rsid w:val="00E6183A"/>
    <w:rsid w:val="00E61927"/>
    <w:rsid w:val="00E61CDC"/>
    <w:rsid w:val="00E621A5"/>
    <w:rsid w:val="00E62224"/>
    <w:rsid w:val="00E6265E"/>
    <w:rsid w:val="00E6271E"/>
    <w:rsid w:val="00E6298E"/>
    <w:rsid w:val="00E62DEA"/>
    <w:rsid w:val="00E62FE0"/>
    <w:rsid w:val="00E634D2"/>
    <w:rsid w:val="00E63540"/>
    <w:rsid w:val="00E63584"/>
    <w:rsid w:val="00E63B23"/>
    <w:rsid w:val="00E64146"/>
    <w:rsid w:val="00E6418E"/>
    <w:rsid w:val="00E6489A"/>
    <w:rsid w:val="00E648DD"/>
    <w:rsid w:val="00E6491F"/>
    <w:rsid w:val="00E64936"/>
    <w:rsid w:val="00E64AF1"/>
    <w:rsid w:val="00E6529E"/>
    <w:rsid w:val="00E65322"/>
    <w:rsid w:val="00E65999"/>
    <w:rsid w:val="00E659CA"/>
    <w:rsid w:val="00E65CA1"/>
    <w:rsid w:val="00E66323"/>
    <w:rsid w:val="00E66544"/>
    <w:rsid w:val="00E66B26"/>
    <w:rsid w:val="00E67601"/>
    <w:rsid w:val="00E67616"/>
    <w:rsid w:val="00E67F17"/>
    <w:rsid w:val="00E7080B"/>
    <w:rsid w:val="00E708C4"/>
    <w:rsid w:val="00E70A94"/>
    <w:rsid w:val="00E70DA8"/>
    <w:rsid w:val="00E711D4"/>
    <w:rsid w:val="00E7124B"/>
    <w:rsid w:val="00E7149B"/>
    <w:rsid w:val="00E7165E"/>
    <w:rsid w:val="00E71A55"/>
    <w:rsid w:val="00E71CF5"/>
    <w:rsid w:val="00E72076"/>
    <w:rsid w:val="00E72358"/>
    <w:rsid w:val="00E72620"/>
    <w:rsid w:val="00E72912"/>
    <w:rsid w:val="00E72D68"/>
    <w:rsid w:val="00E72EA1"/>
    <w:rsid w:val="00E733C1"/>
    <w:rsid w:val="00E733D2"/>
    <w:rsid w:val="00E73728"/>
    <w:rsid w:val="00E73A4B"/>
    <w:rsid w:val="00E73C75"/>
    <w:rsid w:val="00E73DF9"/>
    <w:rsid w:val="00E74360"/>
    <w:rsid w:val="00E744E0"/>
    <w:rsid w:val="00E74663"/>
    <w:rsid w:val="00E74E55"/>
    <w:rsid w:val="00E752AF"/>
    <w:rsid w:val="00E7542D"/>
    <w:rsid w:val="00E75617"/>
    <w:rsid w:val="00E757AD"/>
    <w:rsid w:val="00E76721"/>
    <w:rsid w:val="00E768CF"/>
    <w:rsid w:val="00E76943"/>
    <w:rsid w:val="00E76C29"/>
    <w:rsid w:val="00E76C34"/>
    <w:rsid w:val="00E771B7"/>
    <w:rsid w:val="00E7726D"/>
    <w:rsid w:val="00E773A4"/>
    <w:rsid w:val="00E7772A"/>
    <w:rsid w:val="00E77B8A"/>
    <w:rsid w:val="00E77B99"/>
    <w:rsid w:val="00E800B9"/>
    <w:rsid w:val="00E8010D"/>
    <w:rsid w:val="00E802D7"/>
    <w:rsid w:val="00E8061F"/>
    <w:rsid w:val="00E8077E"/>
    <w:rsid w:val="00E80C66"/>
    <w:rsid w:val="00E80D7C"/>
    <w:rsid w:val="00E80EF7"/>
    <w:rsid w:val="00E814EE"/>
    <w:rsid w:val="00E8191B"/>
    <w:rsid w:val="00E81E31"/>
    <w:rsid w:val="00E820E0"/>
    <w:rsid w:val="00E82879"/>
    <w:rsid w:val="00E82AFC"/>
    <w:rsid w:val="00E830DC"/>
    <w:rsid w:val="00E8370A"/>
    <w:rsid w:val="00E84A41"/>
    <w:rsid w:val="00E84E7D"/>
    <w:rsid w:val="00E84F9C"/>
    <w:rsid w:val="00E855BB"/>
    <w:rsid w:val="00E85C31"/>
    <w:rsid w:val="00E86270"/>
    <w:rsid w:val="00E86B57"/>
    <w:rsid w:val="00E86D17"/>
    <w:rsid w:val="00E86E69"/>
    <w:rsid w:val="00E86F3F"/>
    <w:rsid w:val="00E86FB9"/>
    <w:rsid w:val="00E8742A"/>
    <w:rsid w:val="00E8787B"/>
    <w:rsid w:val="00E878F7"/>
    <w:rsid w:val="00E90347"/>
    <w:rsid w:val="00E903C6"/>
    <w:rsid w:val="00E90400"/>
    <w:rsid w:val="00E9044D"/>
    <w:rsid w:val="00E90690"/>
    <w:rsid w:val="00E90844"/>
    <w:rsid w:val="00E90F84"/>
    <w:rsid w:val="00E911B3"/>
    <w:rsid w:val="00E91DF9"/>
    <w:rsid w:val="00E920F9"/>
    <w:rsid w:val="00E921FE"/>
    <w:rsid w:val="00E927CD"/>
    <w:rsid w:val="00E92854"/>
    <w:rsid w:val="00E928CF"/>
    <w:rsid w:val="00E92E14"/>
    <w:rsid w:val="00E93076"/>
    <w:rsid w:val="00E936A8"/>
    <w:rsid w:val="00E93795"/>
    <w:rsid w:val="00E93D9C"/>
    <w:rsid w:val="00E93FE6"/>
    <w:rsid w:val="00E94042"/>
    <w:rsid w:val="00E94103"/>
    <w:rsid w:val="00E94411"/>
    <w:rsid w:val="00E9457A"/>
    <w:rsid w:val="00E94ED0"/>
    <w:rsid w:val="00E9541D"/>
    <w:rsid w:val="00E955B1"/>
    <w:rsid w:val="00E9567D"/>
    <w:rsid w:val="00E95849"/>
    <w:rsid w:val="00E95AF0"/>
    <w:rsid w:val="00E95E21"/>
    <w:rsid w:val="00E965C9"/>
    <w:rsid w:val="00E9671A"/>
    <w:rsid w:val="00E96BAC"/>
    <w:rsid w:val="00E974CF"/>
    <w:rsid w:val="00E97811"/>
    <w:rsid w:val="00E97868"/>
    <w:rsid w:val="00E97CCB"/>
    <w:rsid w:val="00EA001C"/>
    <w:rsid w:val="00EA010C"/>
    <w:rsid w:val="00EA050A"/>
    <w:rsid w:val="00EA05C7"/>
    <w:rsid w:val="00EA1795"/>
    <w:rsid w:val="00EA1BDF"/>
    <w:rsid w:val="00EA1D68"/>
    <w:rsid w:val="00EA1D75"/>
    <w:rsid w:val="00EA2639"/>
    <w:rsid w:val="00EA2901"/>
    <w:rsid w:val="00EA2CD8"/>
    <w:rsid w:val="00EA2E69"/>
    <w:rsid w:val="00EA2FEB"/>
    <w:rsid w:val="00EA3649"/>
    <w:rsid w:val="00EA3C44"/>
    <w:rsid w:val="00EA3D88"/>
    <w:rsid w:val="00EA3EA1"/>
    <w:rsid w:val="00EA43F9"/>
    <w:rsid w:val="00EA4600"/>
    <w:rsid w:val="00EA485E"/>
    <w:rsid w:val="00EA4998"/>
    <w:rsid w:val="00EA4AF0"/>
    <w:rsid w:val="00EA4D18"/>
    <w:rsid w:val="00EA4D25"/>
    <w:rsid w:val="00EA585F"/>
    <w:rsid w:val="00EA5A7F"/>
    <w:rsid w:val="00EA5BA7"/>
    <w:rsid w:val="00EA5DA1"/>
    <w:rsid w:val="00EA649A"/>
    <w:rsid w:val="00EA6AA2"/>
    <w:rsid w:val="00EA6D3C"/>
    <w:rsid w:val="00EA7088"/>
    <w:rsid w:val="00EA7339"/>
    <w:rsid w:val="00EA77A4"/>
    <w:rsid w:val="00EA798A"/>
    <w:rsid w:val="00EA7A9A"/>
    <w:rsid w:val="00EB011A"/>
    <w:rsid w:val="00EB0175"/>
    <w:rsid w:val="00EB0426"/>
    <w:rsid w:val="00EB05EB"/>
    <w:rsid w:val="00EB0D93"/>
    <w:rsid w:val="00EB0F41"/>
    <w:rsid w:val="00EB1232"/>
    <w:rsid w:val="00EB1626"/>
    <w:rsid w:val="00EB19A4"/>
    <w:rsid w:val="00EB1FD5"/>
    <w:rsid w:val="00EB22DB"/>
    <w:rsid w:val="00EB2C8F"/>
    <w:rsid w:val="00EB2D18"/>
    <w:rsid w:val="00EB31AA"/>
    <w:rsid w:val="00EB363C"/>
    <w:rsid w:val="00EB3729"/>
    <w:rsid w:val="00EB3B91"/>
    <w:rsid w:val="00EB4C8C"/>
    <w:rsid w:val="00EB4E0A"/>
    <w:rsid w:val="00EB4FAF"/>
    <w:rsid w:val="00EB55C5"/>
    <w:rsid w:val="00EB58E4"/>
    <w:rsid w:val="00EB5B04"/>
    <w:rsid w:val="00EB6201"/>
    <w:rsid w:val="00EB65F1"/>
    <w:rsid w:val="00EB6D85"/>
    <w:rsid w:val="00EB708D"/>
    <w:rsid w:val="00EB7178"/>
    <w:rsid w:val="00EB7378"/>
    <w:rsid w:val="00EB750A"/>
    <w:rsid w:val="00EB7F65"/>
    <w:rsid w:val="00EB7FE6"/>
    <w:rsid w:val="00EC0293"/>
    <w:rsid w:val="00EC05EB"/>
    <w:rsid w:val="00EC0643"/>
    <w:rsid w:val="00EC06CC"/>
    <w:rsid w:val="00EC09B2"/>
    <w:rsid w:val="00EC0B0A"/>
    <w:rsid w:val="00EC10A3"/>
    <w:rsid w:val="00EC14DE"/>
    <w:rsid w:val="00EC17EC"/>
    <w:rsid w:val="00EC1FAD"/>
    <w:rsid w:val="00EC2058"/>
    <w:rsid w:val="00EC22C9"/>
    <w:rsid w:val="00EC2414"/>
    <w:rsid w:val="00EC254B"/>
    <w:rsid w:val="00EC271F"/>
    <w:rsid w:val="00EC2A11"/>
    <w:rsid w:val="00EC2B4D"/>
    <w:rsid w:val="00EC2C08"/>
    <w:rsid w:val="00EC3394"/>
    <w:rsid w:val="00EC35AC"/>
    <w:rsid w:val="00EC377D"/>
    <w:rsid w:val="00EC383B"/>
    <w:rsid w:val="00EC3FB8"/>
    <w:rsid w:val="00EC44BD"/>
    <w:rsid w:val="00EC48B0"/>
    <w:rsid w:val="00EC4A11"/>
    <w:rsid w:val="00EC4F81"/>
    <w:rsid w:val="00EC50A1"/>
    <w:rsid w:val="00EC532B"/>
    <w:rsid w:val="00EC547B"/>
    <w:rsid w:val="00EC5798"/>
    <w:rsid w:val="00EC5A79"/>
    <w:rsid w:val="00EC63B0"/>
    <w:rsid w:val="00EC64AA"/>
    <w:rsid w:val="00EC6554"/>
    <w:rsid w:val="00EC6740"/>
    <w:rsid w:val="00EC69F3"/>
    <w:rsid w:val="00EC6B78"/>
    <w:rsid w:val="00EC70DC"/>
    <w:rsid w:val="00EC72FB"/>
    <w:rsid w:val="00EC7380"/>
    <w:rsid w:val="00EC77AD"/>
    <w:rsid w:val="00EC7828"/>
    <w:rsid w:val="00EC7894"/>
    <w:rsid w:val="00EC7EE2"/>
    <w:rsid w:val="00ED0854"/>
    <w:rsid w:val="00ED15F0"/>
    <w:rsid w:val="00ED193D"/>
    <w:rsid w:val="00ED19F4"/>
    <w:rsid w:val="00ED1ADC"/>
    <w:rsid w:val="00ED200D"/>
    <w:rsid w:val="00ED20A2"/>
    <w:rsid w:val="00ED22C0"/>
    <w:rsid w:val="00ED25EA"/>
    <w:rsid w:val="00ED27EA"/>
    <w:rsid w:val="00ED2ECE"/>
    <w:rsid w:val="00ED30AD"/>
    <w:rsid w:val="00ED31FD"/>
    <w:rsid w:val="00ED32C8"/>
    <w:rsid w:val="00ED3487"/>
    <w:rsid w:val="00ED420E"/>
    <w:rsid w:val="00ED472D"/>
    <w:rsid w:val="00ED4A92"/>
    <w:rsid w:val="00ED4BA3"/>
    <w:rsid w:val="00ED517D"/>
    <w:rsid w:val="00ED594F"/>
    <w:rsid w:val="00ED5B38"/>
    <w:rsid w:val="00ED61A9"/>
    <w:rsid w:val="00ED624B"/>
    <w:rsid w:val="00ED645A"/>
    <w:rsid w:val="00ED6BD8"/>
    <w:rsid w:val="00ED6C02"/>
    <w:rsid w:val="00ED6E6B"/>
    <w:rsid w:val="00ED6F02"/>
    <w:rsid w:val="00ED7287"/>
    <w:rsid w:val="00ED7C4F"/>
    <w:rsid w:val="00EE0215"/>
    <w:rsid w:val="00EE027B"/>
    <w:rsid w:val="00EE0F8B"/>
    <w:rsid w:val="00EE1137"/>
    <w:rsid w:val="00EE13DD"/>
    <w:rsid w:val="00EE15AF"/>
    <w:rsid w:val="00EE1772"/>
    <w:rsid w:val="00EE1C45"/>
    <w:rsid w:val="00EE207A"/>
    <w:rsid w:val="00EE208E"/>
    <w:rsid w:val="00EE26FD"/>
    <w:rsid w:val="00EE28E6"/>
    <w:rsid w:val="00EE2938"/>
    <w:rsid w:val="00EE2A63"/>
    <w:rsid w:val="00EE2EA8"/>
    <w:rsid w:val="00EE3351"/>
    <w:rsid w:val="00EE3875"/>
    <w:rsid w:val="00EE3A74"/>
    <w:rsid w:val="00EE3FE1"/>
    <w:rsid w:val="00EE408F"/>
    <w:rsid w:val="00EE41F0"/>
    <w:rsid w:val="00EE45BF"/>
    <w:rsid w:val="00EE51C9"/>
    <w:rsid w:val="00EE54CC"/>
    <w:rsid w:val="00EE5746"/>
    <w:rsid w:val="00EE5CA2"/>
    <w:rsid w:val="00EE5D06"/>
    <w:rsid w:val="00EE6EE5"/>
    <w:rsid w:val="00EE6F15"/>
    <w:rsid w:val="00EE72D5"/>
    <w:rsid w:val="00EE77E2"/>
    <w:rsid w:val="00EE78BA"/>
    <w:rsid w:val="00EE7D8E"/>
    <w:rsid w:val="00EE7EAA"/>
    <w:rsid w:val="00EF00E7"/>
    <w:rsid w:val="00EF0374"/>
    <w:rsid w:val="00EF05B2"/>
    <w:rsid w:val="00EF0762"/>
    <w:rsid w:val="00EF0BCE"/>
    <w:rsid w:val="00EF1059"/>
    <w:rsid w:val="00EF165C"/>
    <w:rsid w:val="00EF18AF"/>
    <w:rsid w:val="00EF18D0"/>
    <w:rsid w:val="00EF1A57"/>
    <w:rsid w:val="00EF1C15"/>
    <w:rsid w:val="00EF1E00"/>
    <w:rsid w:val="00EF21C1"/>
    <w:rsid w:val="00EF276F"/>
    <w:rsid w:val="00EF295A"/>
    <w:rsid w:val="00EF2CC7"/>
    <w:rsid w:val="00EF2DB8"/>
    <w:rsid w:val="00EF2DC0"/>
    <w:rsid w:val="00EF360B"/>
    <w:rsid w:val="00EF3A39"/>
    <w:rsid w:val="00EF3C00"/>
    <w:rsid w:val="00EF3CA0"/>
    <w:rsid w:val="00EF3E99"/>
    <w:rsid w:val="00EF417F"/>
    <w:rsid w:val="00EF442B"/>
    <w:rsid w:val="00EF455F"/>
    <w:rsid w:val="00EF4648"/>
    <w:rsid w:val="00EF4A76"/>
    <w:rsid w:val="00EF549F"/>
    <w:rsid w:val="00EF5986"/>
    <w:rsid w:val="00EF6340"/>
    <w:rsid w:val="00EF6564"/>
    <w:rsid w:val="00EF6684"/>
    <w:rsid w:val="00EF67FE"/>
    <w:rsid w:val="00EF68E1"/>
    <w:rsid w:val="00EF6986"/>
    <w:rsid w:val="00EF715B"/>
    <w:rsid w:val="00EF71E5"/>
    <w:rsid w:val="00EF763C"/>
    <w:rsid w:val="00EF7C9C"/>
    <w:rsid w:val="00F000C5"/>
    <w:rsid w:val="00F0055B"/>
    <w:rsid w:val="00F01016"/>
    <w:rsid w:val="00F01271"/>
    <w:rsid w:val="00F017A1"/>
    <w:rsid w:val="00F018B3"/>
    <w:rsid w:val="00F01AD9"/>
    <w:rsid w:val="00F028C0"/>
    <w:rsid w:val="00F0292F"/>
    <w:rsid w:val="00F029C7"/>
    <w:rsid w:val="00F02C22"/>
    <w:rsid w:val="00F02C77"/>
    <w:rsid w:val="00F02D36"/>
    <w:rsid w:val="00F03645"/>
    <w:rsid w:val="00F03955"/>
    <w:rsid w:val="00F039AB"/>
    <w:rsid w:val="00F03B02"/>
    <w:rsid w:val="00F03E56"/>
    <w:rsid w:val="00F041F2"/>
    <w:rsid w:val="00F04643"/>
    <w:rsid w:val="00F0492C"/>
    <w:rsid w:val="00F053C1"/>
    <w:rsid w:val="00F053D4"/>
    <w:rsid w:val="00F0547B"/>
    <w:rsid w:val="00F05877"/>
    <w:rsid w:val="00F05CFB"/>
    <w:rsid w:val="00F064D9"/>
    <w:rsid w:val="00F065DA"/>
    <w:rsid w:val="00F069DC"/>
    <w:rsid w:val="00F06B97"/>
    <w:rsid w:val="00F06ED3"/>
    <w:rsid w:val="00F071E1"/>
    <w:rsid w:val="00F0724C"/>
    <w:rsid w:val="00F07376"/>
    <w:rsid w:val="00F074FC"/>
    <w:rsid w:val="00F075B7"/>
    <w:rsid w:val="00F07A79"/>
    <w:rsid w:val="00F07ACE"/>
    <w:rsid w:val="00F07F16"/>
    <w:rsid w:val="00F104F7"/>
    <w:rsid w:val="00F1081B"/>
    <w:rsid w:val="00F10AB7"/>
    <w:rsid w:val="00F10B77"/>
    <w:rsid w:val="00F10D93"/>
    <w:rsid w:val="00F11680"/>
    <w:rsid w:val="00F11850"/>
    <w:rsid w:val="00F11A6F"/>
    <w:rsid w:val="00F120F1"/>
    <w:rsid w:val="00F12FF4"/>
    <w:rsid w:val="00F13084"/>
    <w:rsid w:val="00F13676"/>
    <w:rsid w:val="00F138B6"/>
    <w:rsid w:val="00F13979"/>
    <w:rsid w:val="00F15870"/>
    <w:rsid w:val="00F15A27"/>
    <w:rsid w:val="00F15CEB"/>
    <w:rsid w:val="00F15DDC"/>
    <w:rsid w:val="00F1616C"/>
    <w:rsid w:val="00F16912"/>
    <w:rsid w:val="00F16933"/>
    <w:rsid w:val="00F16ECC"/>
    <w:rsid w:val="00F170B6"/>
    <w:rsid w:val="00F1748F"/>
    <w:rsid w:val="00F17839"/>
    <w:rsid w:val="00F17CC9"/>
    <w:rsid w:val="00F17E86"/>
    <w:rsid w:val="00F17FFB"/>
    <w:rsid w:val="00F200A1"/>
    <w:rsid w:val="00F2069C"/>
    <w:rsid w:val="00F20852"/>
    <w:rsid w:val="00F208D1"/>
    <w:rsid w:val="00F20FB9"/>
    <w:rsid w:val="00F21043"/>
    <w:rsid w:val="00F21191"/>
    <w:rsid w:val="00F211BD"/>
    <w:rsid w:val="00F214F8"/>
    <w:rsid w:val="00F21BD3"/>
    <w:rsid w:val="00F221E8"/>
    <w:rsid w:val="00F2324A"/>
    <w:rsid w:val="00F23451"/>
    <w:rsid w:val="00F23594"/>
    <w:rsid w:val="00F23908"/>
    <w:rsid w:val="00F23EBB"/>
    <w:rsid w:val="00F23F9E"/>
    <w:rsid w:val="00F24164"/>
    <w:rsid w:val="00F2501D"/>
    <w:rsid w:val="00F2503F"/>
    <w:rsid w:val="00F25B34"/>
    <w:rsid w:val="00F25C41"/>
    <w:rsid w:val="00F2608B"/>
    <w:rsid w:val="00F26704"/>
    <w:rsid w:val="00F27767"/>
    <w:rsid w:val="00F27EF8"/>
    <w:rsid w:val="00F27F76"/>
    <w:rsid w:val="00F3093D"/>
    <w:rsid w:val="00F30CE8"/>
    <w:rsid w:val="00F31569"/>
    <w:rsid w:val="00F315DB"/>
    <w:rsid w:val="00F315F3"/>
    <w:rsid w:val="00F31713"/>
    <w:rsid w:val="00F31C1E"/>
    <w:rsid w:val="00F31D48"/>
    <w:rsid w:val="00F31EAA"/>
    <w:rsid w:val="00F321BF"/>
    <w:rsid w:val="00F322EA"/>
    <w:rsid w:val="00F32768"/>
    <w:rsid w:val="00F32908"/>
    <w:rsid w:val="00F32977"/>
    <w:rsid w:val="00F32BD6"/>
    <w:rsid w:val="00F32D44"/>
    <w:rsid w:val="00F33435"/>
    <w:rsid w:val="00F33519"/>
    <w:rsid w:val="00F335FF"/>
    <w:rsid w:val="00F3393A"/>
    <w:rsid w:val="00F33D67"/>
    <w:rsid w:val="00F33F2E"/>
    <w:rsid w:val="00F34002"/>
    <w:rsid w:val="00F346A1"/>
    <w:rsid w:val="00F34936"/>
    <w:rsid w:val="00F35A16"/>
    <w:rsid w:val="00F35CE0"/>
    <w:rsid w:val="00F36028"/>
    <w:rsid w:val="00F361CB"/>
    <w:rsid w:val="00F3677A"/>
    <w:rsid w:val="00F36783"/>
    <w:rsid w:val="00F36AE2"/>
    <w:rsid w:val="00F36CF2"/>
    <w:rsid w:val="00F36D92"/>
    <w:rsid w:val="00F36EB6"/>
    <w:rsid w:val="00F36F94"/>
    <w:rsid w:val="00F3749A"/>
    <w:rsid w:val="00F3758B"/>
    <w:rsid w:val="00F37982"/>
    <w:rsid w:val="00F37C99"/>
    <w:rsid w:val="00F37D24"/>
    <w:rsid w:val="00F408A9"/>
    <w:rsid w:val="00F40B6E"/>
    <w:rsid w:val="00F40C2E"/>
    <w:rsid w:val="00F40EAA"/>
    <w:rsid w:val="00F410EE"/>
    <w:rsid w:val="00F41190"/>
    <w:rsid w:val="00F4147B"/>
    <w:rsid w:val="00F4148E"/>
    <w:rsid w:val="00F41676"/>
    <w:rsid w:val="00F416EF"/>
    <w:rsid w:val="00F41852"/>
    <w:rsid w:val="00F419FC"/>
    <w:rsid w:val="00F41AF1"/>
    <w:rsid w:val="00F41B3F"/>
    <w:rsid w:val="00F4245E"/>
    <w:rsid w:val="00F42968"/>
    <w:rsid w:val="00F42C46"/>
    <w:rsid w:val="00F42DCA"/>
    <w:rsid w:val="00F430DA"/>
    <w:rsid w:val="00F431A2"/>
    <w:rsid w:val="00F432EA"/>
    <w:rsid w:val="00F435DE"/>
    <w:rsid w:val="00F438E2"/>
    <w:rsid w:val="00F4393B"/>
    <w:rsid w:val="00F43DF1"/>
    <w:rsid w:val="00F43EF2"/>
    <w:rsid w:val="00F44496"/>
    <w:rsid w:val="00F444A8"/>
    <w:rsid w:val="00F445C6"/>
    <w:rsid w:val="00F44616"/>
    <w:rsid w:val="00F448BC"/>
    <w:rsid w:val="00F44B85"/>
    <w:rsid w:val="00F44C03"/>
    <w:rsid w:val="00F4518E"/>
    <w:rsid w:val="00F4575B"/>
    <w:rsid w:val="00F45E1F"/>
    <w:rsid w:val="00F46727"/>
    <w:rsid w:val="00F46956"/>
    <w:rsid w:val="00F47258"/>
    <w:rsid w:val="00F472E4"/>
    <w:rsid w:val="00F4749F"/>
    <w:rsid w:val="00F47638"/>
    <w:rsid w:val="00F47998"/>
    <w:rsid w:val="00F47A1E"/>
    <w:rsid w:val="00F50109"/>
    <w:rsid w:val="00F501EA"/>
    <w:rsid w:val="00F51039"/>
    <w:rsid w:val="00F51088"/>
    <w:rsid w:val="00F5123C"/>
    <w:rsid w:val="00F51744"/>
    <w:rsid w:val="00F51ECA"/>
    <w:rsid w:val="00F51F27"/>
    <w:rsid w:val="00F51FFD"/>
    <w:rsid w:val="00F52020"/>
    <w:rsid w:val="00F5280D"/>
    <w:rsid w:val="00F52982"/>
    <w:rsid w:val="00F529C2"/>
    <w:rsid w:val="00F53D82"/>
    <w:rsid w:val="00F53F97"/>
    <w:rsid w:val="00F5420D"/>
    <w:rsid w:val="00F5426D"/>
    <w:rsid w:val="00F54A34"/>
    <w:rsid w:val="00F54D3E"/>
    <w:rsid w:val="00F554FB"/>
    <w:rsid w:val="00F55824"/>
    <w:rsid w:val="00F560E3"/>
    <w:rsid w:val="00F5614A"/>
    <w:rsid w:val="00F5639D"/>
    <w:rsid w:val="00F564CD"/>
    <w:rsid w:val="00F5685B"/>
    <w:rsid w:val="00F56D11"/>
    <w:rsid w:val="00F56D3B"/>
    <w:rsid w:val="00F571BE"/>
    <w:rsid w:val="00F572E0"/>
    <w:rsid w:val="00F573E3"/>
    <w:rsid w:val="00F57A3E"/>
    <w:rsid w:val="00F57D7A"/>
    <w:rsid w:val="00F57EF6"/>
    <w:rsid w:val="00F57FD8"/>
    <w:rsid w:val="00F60174"/>
    <w:rsid w:val="00F6033D"/>
    <w:rsid w:val="00F6112A"/>
    <w:rsid w:val="00F6131A"/>
    <w:rsid w:val="00F61714"/>
    <w:rsid w:val="00F6182C"/>
    <w:rsid w:val="00F61B48"/>
    <w:rsid w:val="00F61B58"/>
    <w:rsid w:val="00F623DE"/>
    <w:rsid w:val="00F62563"/>
    <w:rsid w:val="00F62941"/>
    <w:rsid w:val="00F62CF7"/>
    <w:rsid w:val="00F630C0"/>
    <w:rsid w:val="00F63721"/>
    <w:rsid w:val="00F6383D"/>
    <w:rsid w:val="00F63DD3"/>
    <w:rsid w:val="00F6463C"/>
    <w:rsid w:val="00F6523F"/>
    <w:rsid w:val="00F65F1C"/>
    <w:rsid w:val="00F66464"/>
    <w:rsid w:val="00F66536"/>
    <w:rsid w:val="00F665C9"/>
    <w:rsid w:val="00F66AC2"/>
    <w:rsid w:val="00F66B0A"/>
    <w:rsid w:val="00F66CAA"/>
    <w:rsid w:val="00F67046"/>
    <w:rsid w:val="00F673A4"/>
    <w:rsid w:val="00F674F8"/>
    <w:rsid w:val="00F713AE"/>
    <w:rsid w:val="00F718D4"/>
    <w:rsid w:val="00F72156"/>
    <w:rsid w:val="00F721AF"/>
    <w:rsid w:val="00F722BA"/>
    <w:rsid w:val="00F723B4"/>
    <w:rsid w:val="00F72445"/>
    <w:rsid w:val="00F7248E"/>
    <w:rsid w:val="00F72516"/>
    <w:rsid w:val="00F7253B"/>
    <w:rsid w:val="00F72C87"/>
    <w:rsid w:val="00F72D3D"/>
    <w:rsid w:val="00F72EEA"/>
    <w:rsid w:val="00F72F4B"/>
    <w:rsid w:val="00F72F7A"/>
    <w:rsid w:val="00F73027"/>
    <w:rsid w:val="00F73054"/>
    <w:rsid w:val="00F731F1"/>
    <w:rsid w:val="00F73ACB"/>
    <w:rsid w:val="00F73B29"/>
    <w:rsid w:val="00F73C7B"/>
    <w:rsid w:val="00F73E88"/>
    <w:rsid w:val="00F73F04"/>
    <w:rsid w:val="00F74114"/>
    <w:rsid w:val="00F742E0"/>
    <w:rsid w:val="00F74AE5"/>
    <w:rsid w:val="00F75132"/>
    <w:rsid w:val="00F75FA5"/>
    <w:rsid w:val="00F76177"/>
    <w:rsid w:val="00F76417"/>
    <w:rsid w:val="00F76B11"/>
    <w:rsid w:val="00F76CE5"/>
    <w:rsid w:val="00F76DE8"/>
    <w:rsid w:val="00F774F6"/>
    <w:rsid w:val="00F77C0C"/>
    <w:rsid w:val="00F77E64"/>
    <w:rsid w:val="00F80449"/>
    <w:rsid w:val="00F80666"/>
    <w:rsid w:val="00F80CD2"/>
    <w:rsid w:val="00F80CF5"/>
    <w:rsid w:val="00F80D92"/>
    <w:rsid w:val="00F81117"/>
    <w:rsid w:val="00F81145"/>
    <w:rsid w:val="00F821DB"/>
    <w:rsid w:val="00F825C8"/>
    <w:rsid w:val="00F828AA"/>
    <w:rsid w:val="00F82C39"/>
    <w:rsid w:val="00F8312C"/>
    <w:rsid w:val="00F834B5"/>
    <w:rsid w:val="00F83A09"/>
    <w:rsid w:val="00F83BCE"/>
    <w:rsid w:val="00F83E03"/>
    <w:rsid w:val="00F83FEF"/>
    <w:rsid w:val="00F842CB"/>
    <w:rsid w:val="00F84362"/>
    <w:rsid w:val="00F84375"/>
    <w:rsid w:val="00F847D0"/>
    <w:rsid w:val="00F85143"/>
    <w:rsid w:val="00F8569B"/>
    <w:rsid w:val="00F856C1"/>
    <w:rsid w:val="00F85716"/>
    <w:rsid w:val="00F85841"/>
    <w:rsid w:val="00F859B5"/>
    <w:rsid w:val="00F85DFB"/>
    <w:rsid w:val="00F861EB"/>
    <w:rsid w:val="00F86234"/>
    <w:rsid w:val="00F86537"/>
    <w:rsid w:val="00F870DE"/>
    <w:rsid w:val="00F87423"/>
    <w:rsid w:val="00F87E68"/>
    <w:rsid w:val="00F87E77"/>
    <w:rsid w:val="00F90037"/>
    <w:rsid w:val="00F900D3"/>
    <w:rsid w:val="00F90144"/>
    <w:rsid w:val="00F905CA"/>
    <w:rsid w:val="00F90600"/>
    <w:rsid w:val="00F90E40"/>
    <w:rsid w:val="00F91AFF"/>
    <w:rsid w:val="00F91B7D"/>
    <w:rsid w:val="00F91BE4"/>
    <w:rsid w:val="00F91D22"/>
    <w:rsid w:val="00F91E84"/>
    <w:rsid w:val="00F91EA4"/>
    <w:rsid w:val="00F92071"/>
    <w:rsid w:val="00F920CA"/>
    <w:rsid w:val="00F9225E"/>
    <w:rsid w:val="00F92962"/>
    <w:rsid w:val="00F92BED"/>
    <w:rsid w:val="00F92E5E"/>
    <w:rsid w:val="00F93001"/>
    <w:rsid w:val="00F93E49"/>
    <w:rsid w:val="00F93EB1"/>
    <w:rsid w:val="00F93EB8"/>
    <w:rsid w:val="00F9405E"/>
    <w:rsid w:val="00F9424F"/>
    <w:rsid w:val="00F94CB6"/>
    <w:rsid w:val="00F94DB9"/>
    <w:rsid w:val="00F94EAA"/>
    <w:rsid w:val="00F94F5B"/>
    <w:rsid w:val="00F95561"/>
    <w:rsid w:val="00F955FA"/>
    <w:rsid w:val="00F9609B"/>
    <w:rsid w:val="00F962E7"/>
    <w:rsid w:val="00F9633E"/>
    <w:rsid w:val="00F96380"/>
    <w:rsid w:val="00F9656D"/>
    <w:rsid w:val="00F965F5"/>
    <w:rsid w:val="00F9679A"/>
    <w:rsid w:val="00F96986"/>
    <w:rsid w:val="00F97EB7"/>
    <w:rsid w:val="00F97F94"/>
    <w:rsid w:val="00FA013D"/>
    <w:rsid w:val="00FA0928"/>
    <w:rsid w:val="00FA0981"/>
    <w:rsid w:val="00FA0A3C"/>
    <w:rsid w:val="00FA0E92"/>
    <w:rsid w:val="00FA0EC6"/>
    <w:rsid w:val="00FA0F40"/>
    <w:rsid w:val="00FA11F5"/>
    <w:rsid w:val="00FA162F"/>
    <w:rsid w:val="00FA16A7"/>
    <w:rsid w:val="00FA16BF"/>
    <w:rsid w:val="00FA1703"/>
    <w:rsid w:val="00FA190A"/>
    <w:rsid w:val="00FA1D4C"/>
    <w:rsid w:val="00FA22E6"/>
    <w:rsid w:val="00FA25F3"/>
    <w:rsid w:val="00FA29F6"/>
    <w:rsid w:val="00FA2B61"/>
    <w:rsid w:val="00FA2D52"/>
    <w:rsid w:val="00FA2DD7"/>
    <w:rsid w:val="00FA2DD9"/>
    <w:rsid w:val="00FA2F93"/>
    <w:rsid w:val="00FA3C83"/>
    <w:rsid w:val="00FA402F"/>
    <w:rsid w:val="00FA4044"/>
    <w:rsid w:val="00FA41D7"/>
    <w:rsid w:val="00FA4BEC"/>
    <w:rsid w:val="00FA4E69"/>
    <w:rsid w:val="00FA5145"/>
    <w:rsid w:val="00FA5753"/>
    <w:rsid w:val="00FA628D"/>
    <w:rsid w:val="00FA67E7"/>
    <w:rsid w:val="00FA6822"/>
    <w:rsid w:val="00FA68A1"/>
    <w:rsid w:val="00FA6A7B"/>
    <w:rsid w:val="00FA6ABF"/>
    <w:rsid w:val="00FA75D9"/>
    <w:rsid w:val="00FA7638"/>
    <w:rsid w:val="00FA7780"/>
    <w:rsid w:val="00FA7828"/>
    <w:rsid w:val="00FA7912"/>
    <w:rsid w:val="00FA7DA6"/>
    <w:rsid w:val="00FA7DC5"/>
    <w:rsid w:val="00FB0799"/>
    <w:rsid w:val="00FB0BD8"/>
    <w:rsid w:val="00FB0C73"/>
    <w:rsid w:val="00FB135A"/>
    <w:rsid w:val="00FB13FE"/>
    <w:rsid w:val="00FB14CA"/>
    <w:rsid w:val="00FB15CE"/>
    <w:rsid w:val="00FB1964"/>
    <w:rsid w:val="00FB1D15"/>
    <w:rsid w:val="00FB2309"/>
    <w:rsid w:val="00FB28FF"/>
    <w:rsid w:val="00FB2C8C"/>
    <w:rsid w:val="00FB2CE8"/>
    <w:rsid w:val="00FB2D78"/>
    <w:rsid w:val="00FB2E4E"/>
    <w:rsid w:val="00FB2EA8"/>
    <w:rsid w:val="00FB2FDD"/>
    <w:rsid w:val="00FB305C"/>
    <w:rsid w:val="00FB323B"/>
    <w:rsid w:val="00FB35FB"/>
    <w:rsid w:val="00FB3996"/>
    <w:rsid w:val="00FB3CD9"/>
    <w:rsid w:val="00FB3CF5"/>
    <w:rsid w:val="00FB3FDB"/>
    <w:rsid w:val="00FB4A4B"/>
    <w:rsid w:val="00FB4E42"/>
    <w:rsid w:val="00FB56CA"/>
    <w:rsid w:val="00FB5DC4"/>
    <w:rsid w:val="00FB61AC"/>
    <w:rsid w:val="00FB66B9"/>
    <w:rsid w:val="00FB6B1C"/>
    <w:rsid w:val="00FB6E4F"/>
    <w:rsid w:val="00FB722B"/>
    <w:rsid w:val="00FB730D"/>
    <w:rsid w:val="00FB734F"/>
    <w:rsid w:val="00FB78AB"/>
    <w:rsid w:val="00FB7B16"/>
    <w:rsid w:val="00FC01AF"/>
    <w:rsid w:val="00FC033F"/>
    <w:rsid w:val="00FC0664"/>
    <w:rsid w:val="00FC0E5C"/>
    <w:rsid w:val="00FC0FB1"/>
    <w:rsid w:val="00FC125B"/>
    <w:rsid w:val="00FC1653"/>
    <w:rsid w:val="00FC165B"/>
    <w:rsid w:val="00FC1A1F"/>
    <w:rsid w:val="00FC1A64"/>
    <w:rsid w:val="00FC1A79"/>
    <w:rsid w:val="00FC227F"/>
    <w:rsid w:val="00FC2500"/>
    <w:rsid w:val="00FC2760"/>
    <w:rsid w:val="00FC2B37"/>
    <w:rsid w:val="00FC2E03"/>
    <w:rsid w:val="00FC30F6"/>
    <w:rsid w:val="00FC3164"/>
    <w:rsid w:val="00FC31A8"/>
    <w:rsid w:val="00FC3664"/>
    <w:rsid w:val="00FC3B97"/>
    <w:rsid w:val="00FC3CB0"/>
    <w:rsid w:val="00FC3D9F"/>
    <w:rsid w:val="00FC40D2"/>
    <w:rsid w:val="00FC4495"/>
    <w:rsid w:val="00FC45A1"/>
    <w:rsid w:val="00FC482A"/>
    <w:rsid w:val="00FC518F"/>
    <w:rsid w:val="00FC5334"/>
    <w:rsid w:val="00FC590A"/>
    <w:rsid w:val="00FC5A88"/>
    <w:rsid w:val="00FC5B8A"/>
    <w:rsid w:val="00FC61C7"/>
    <w:rsid w:val="00FC6A4A"/>
    <w:rsid w:val="00FC6B80"/>
    <w:rsid w:val="00FC75C0"/>
    <w:rsid w:val="00FC75CA"/>
    <w:rsid w:val="00FC7F27"/>
    <w:rsid w:val="00FD061A"/>
    <w:rsid w:val="00FD14B4"/>
    <w:rsid w:val="00FD14E7"/>
    <w:rsid w:val="00FD184B"/>
    <w:rsid w:val="00FD1BD5"/>
    <w:rsid w:val="00FD1C32"/>
    <w:rsid w:val="00FD1DED"/>
    <w:rsid w:val="00FD2176"/>
    <w:rsid w:val="00FD2410"/>
    <w:rsid w:val="00FD2A24"/>
    <w:rsid w:val="00FD2BA1"/>
    <w:rsid w:val="00FD2D67"/>
    <w:rsid w:val="00FD2FBE"/>
    <w:rsid w:val="00FD3650"/>
    <w:rsid w:val="00FD36C0"/>
    <w:rsid w:val="00FD386F"/>
    <w:rsid w:val="00FD42F1"/>
    <w:rsid w:val="00FD44E9"/>
    <w:rsid w:val="00FD4712"/>
    <w:rsid w:val="00FD4E8D"/>
    <w:rsid w:val="00FD56E2"/>
    <w:rsid w:val="00FD5B12"/>
    <w:rsid w:val="00FD5CCF"/>
    <w:rsid w:val="00FD649F"/>
    <w:rsid w:val="00FD69B5"/>
    <w:rsid w:val="00FD6E13"/>
    <w:rsid w:val="00FD6F87"/>
    <w:rsid w:val="00FD7222"/>
    <w:rsid w:val="00FD7477"/>
    <w:rsid w:val="00FD7DCA"/>
    <w:rsid w:val="00FD7E01"/>
    <w:rsid w:val="00FD7E07"/>
    <w:rsid w:val="00FD7EB6"/>
    <w:rsid w:val="00FD7F91"/>
    <w:rsid w:val="00FE021F"/>
    <w:rsid w:val="00FE0308"/>
    <w:rsid w:val="00FE0369"/>
    <w:rsid w:val="00FE049C"/>
    <w:rsid w:val="00FE096F"/>
    <w:rsid w:val="00FE0E0F"/>
    <w:rsid w:val="00FE17BE"/>
    <w:rsid w:val="00FE18F2"/>
    <w:rsid w:val="00FE22FE"/>
    <w:rsid w:val="00FE261E"/>
    <w:rsid w:val="00FE2D52"/>
    <w:rsid w:val="00FE32DB"/>
    <w:rsid w:val="00FE353E"/>
    <w:rsid w:val="00FE388A"/>
    <w:rsid w:val="00FE3FC7"/>
    <w:rsid w:val="00FE4021"/>
    <w:rsid w:val="00FE477B"/>
    <w:rsid w:val="00FE4814"/>
    <w:rsid w:val="00FE58BA"/>
    <w:rsid w:val="00FE5A13"/>
    <w:rsid w:val="00FE5A84"/>
    <w:rsid w:val="00FE5AB7"/>
    <w:rsid w:val="00FE5C89"/>
    <w:rsid w:val="00FE5CCC"/>
    <w:rsid w:val="00FE63E1"/>
    <w:rsid w:val="00FE6757"/>
    <w:rsid w:val="00FE6EA9"/>
    <w:rsid w:val="00FE72F6"/>
    <w:rsid w:val="00FE758E"/>
    <w:rsid w:val="00FE77C2"/>
    <w:rsid w:val="00FE7CBA"/>
    <w:rsid w:val="00FE7F71"/>
    <w:rsid w:val="00FE7FDD"/>
    <w:rsid w:val="00FF01EC"/>
    <w:rsid w:val="00FF078E"/>
    <w:rsid w:val="00FF07C4"/>
    <w:rsid w:val="00FF0ADF"/>
    <w:rsid w:val="00FF0C53"/>
    <w:rsid w:val="00FF0D49"/>
    <w:rsid w:val="00FF15D3"/>
    <w:rsid w:val="00FF1A6D"/>
    <w:rsid w:val="00FF1F0D"/>
    <w:rsid w:val="00FF2599"/>
    <w:rsid w:val="00FF2BBC"/>
    <w:rsid w:val="00FF2E05"/>
    <w:rsid w:val="00FF31C7"/>
    <w:rsid w:val="00FF31EA"/>
    <w:rsid w:val="00FF35B4"/>
    <w:rsid w:val="00FF361B"/>
    <w:rsid w:val="00FF36BD"/>
    <w:rsid w:val="00FF36E1"/>
    <w:rsid w:val="00FF3A47"/>
    <w:rsid w:val="00FF3BB0"/>
    <w:rsid w:val="00FF425A"/>
    <w:rsid w:val="00FF4759"/>
    <w:rsid w:val="00FF48FF"/>
    <w:rsid w:val="00FF4E99"/>
    <w:rsid w:val="00FF4F45"/>
    <w:rsid w:val="00FF54D3"/>
    <w:rsid w:val="00FF5DB8"/>
    <w:rsid w:val="00FF5FA4"/>
    <w:rsid w:val="00FF612A"/>
    <w:rsid w:val="00FF6E08"/>
    <w:rsid w:val="00FF75A7"/>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234914">
      <w:bodyDiv w:val="1"/>
      <w:marLeft w:val="0"/>
      <w:marRight w:val="0"/>
      <w:marTop w:val="0"/>
      <w:marBottom w:val="0"/>
      <w:divBdr>
        <w:top w:val="none" w:sz="0" w:space="0" w:color="auto"/>
        <w:left w:val="none" w:sz="0" w:space="0" w:color="auto"/>
        <w:bottom w:val="none" w:sz="0" w:space="0" w:color="auto"/>
        <w:right w:val="none" w:sz="0" w:space="0" w:color="auto"/>
      </w:divBdr>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1896429281">
      <w:bodyDiv w:val="1"/>
      <w:marLeft w:val="0"/>
      <w:marRight w:val="0"/>
      <w:marTop w:val="0"/>
      <w:marBottom w:val="0"/>
      <w:divBdr>
        <w:top w:val="none" w:sz="0" w:space="0" w:color="auto"/>
        <w:left w:val="none" w:sz="0" w:space="0" w:color="auto"/>
        <w:bottom w:val="none" w:sz="0" w:space="0" w:color="auto"/>
        <w:right w:val="none" w:sz="0" w:space="0" w:color="auto"/>
      </w:divBdr>
    </w:div>
    <w:div w:id="1932348781">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customXml/itemProps3.xml><?xml version="1.0" encoding="utf-8"?>
<ds:datastoreItem xmlns:ds="http://schemas.openxmlformats.org/officeDocument/2006/customXml" ds:itemID="{E647AF10-AE2B-490C-96C9-531AA49F1EF5}">
  <ds:schemaRefs>
    <ds:schemaRef ds:uri="http://schemas.microsoft.com/sharepoint/v3/contenttype/forms"/>
  </ds:schemaRefs>
</ds:datastoreItem>
</file>

<file path=customXml/itemProps4.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55488</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Gill Nicola (RNU) Oxford Health</cp:lastModifiedBy>
  <cp:revision>25</cp:revision>
  <cp:lastPrinted>2020-01-28T13:09:00Z</cp:lastPrinted>
  <dcterms:created xsi:type="dcterms:W3CDTF">2022-05-13T06:08:00Z</dcterms:created>
  <dcterms:modified xsi:type="dcterms:W3CDTF">2022-05-19T06:04:00Z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