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356A" w14:textId="77777777" w:rsidR="005D3499" w:rsidRPr="00A6321D" w:rsidRDefault="001058A7" w:rsidP="0086436B">
      <w:pPr>
        <w:ind w:right="-900"/>
        <w:jc w:val="right"/>
        <w:rPr>
          <w:rFonts w:ascii="Segoe UI" w:hAnsi="Segoe UI" w:cs="Segoe UI"/>
          <w:color w:val="FF0000"/>
          <w:lang w:val="en-GB"/>
        </w:rPr>
      </w:pPr>
      <w:r w:rsidRPr="00A6321D">
        <w:rPr>
          <w:rFonts w:ascii="Segoe UI" w:hAnsi="Segoe UI" w:cs="Segoe UI"/>
          <w:noProof/>
          <w:color w:val="FF0000"/>
          <w:lang w:val="en-GB" w:eastAsia="en-GB"/>
        </w:rPr>
        <w:drawing>
          <wp:inline distT="0" distB="0" distL="0" distR="0" wp14:anchorId="1FC19040" wp14:editId="5FC79FAB">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54F8D8DB" w14:textId="77777777" w:rsidR="005E2583" w:rsidRPr="00A6321D" w:rsidRDefault="005D3499">
      <w:pPr>
        <w:pStyle w:val="Heading1"/>
        <w:jc w:val="center"/>
        <w:rPr>
          <w:rFonts w:ascii="Segoe UI" w:hAnsi="Segoe UI" w:cs="Segoe UI"/>
          <w:sz w:val="28"/>
          <w:u w:val="none"/>
        </w:rPr>
      </w:pPr>
      <w:r w:rsidRPr="00A6321D">
        <w:rPr>
          <w:rFonts w:ascii="Segoe UI" w:hAnsi="Segoe UI" w:cs="Segoe UI"/>
          <w:sz w:val="28"/>
          <w:u w:val="none"/>
        </w:rPr>
        <w:t xml:space="preserve">Report to the Meeting </w:t>
      </w:r>
      <w:r w:rsidR="00B50D5E" w:rsidRPr="00A6321D">
        <w:rPr>
          <w:rFonts w:ascii="Segoe UI" w:hAnsi="Segoe UI" w:cs="Segoe UI"/>
          <w:sz w:val="28"/>
          <w:u w:val="none"/>
        </w:rPr>
        <w:t xml:space="preserve">of the </w:t>
      </w:r>
    </w:p>
    <w:p w14:paraId="69A42FFC" w14:textId="77777777" w:rsidR="002821F8" w:rsidRPr="00A6321D" w:rsidRDefault="00B50D5E">
      <w:pPr>
        <w:pStyle w:val="Heading1"/>
        <w:jc w:val="center"/>
        <w:rPr>
          <w:rFonts w:ascii="Segoe UI" w:hAnsi="Segoe UI" w:cs="Segoe UI"/>
          <w:sz w:val="28"/>
          <w:u w:val="none"/>
        </w:rPr>
      </w:pPr>
      <w:r w:rsidRPr="00A6321D">
        <w:rPr>
          <w:rFonts w:ascii="Segoe UI" w:hAnsi="Segoe UI" w:cs="Segoe UI"/>
          <w:sz w:val="28"/>
          <w:u w:val="none"/>
        </w:rPr>
        <w:t xml:space="preserve">Oxford Health NHS </w:t>
      </w:r>
      <w:r w:rsidR="002821F8" w:rsidRPr="00A6321D">
        <w:rPr>
          <w:rFonts w:ascii="Segoe UI" w:hAnsi="Segoe UI" w:cs="Segoe UI"/>
          <w:sz w:val="28"/>
          <w:u w:val="none"/>
        </w:rPr>
        <w:t xml:space="preserve">Foundation Trust </w:t>
      </w:r>
    </w:p>
    <w:p w14:paraId="5AD1BC00" w14:textId="77777777" w:rsidR="00FA3993" w:rsidRPr="00A6321D" w:rsidRDefault="00C90F33" w:rsidP="00EF1914">
      <w:pPr>
        <w:pStyle w:val="Heading1"/>
        <w:tabs>
          <w:tab w:val="left" w:pos="1425"/>
          <w:tab w:val="center" w:pos="4323"/>
        </w:tabs>
        <w:rPr>
          <w:rFonts w:ascii="Segoe UI" w:hAnsi="Segoe UI" w:cs="Segoe UI"/>
          <w:sz w:val="28"/>
          <w:u w:val="none"/>
        </w:rPr>
      </w:pPr>
      <w:r w:rsidRPr="00A6321D">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08455AB6" wp14:editId="014B226E">
                <wp:simplePos x="0" y="0"/>
                <wp:positionH relativeFrom="column">
                  <wp:posOffset>4059555</wp:posOffset>
                </wp:positionH>
                <wp:positionV relativeFrom="paragraph">
                  <wp:posOffset>146049</wp:posOffset>
                </wp:positionV>
                <wp:extent cx="1623060" cy="676275"/>
                <wp:effectExtent l="0" t="0" r="15240" b="285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676275"/>
                        </a:xfrm>
                        <a:prstGeom prst="rect">
                          <a:avLst/>
                        </a:prstGeom>
                        <a:solidFill>
                          <a:srgbClr val="FFFFFF"/>
                        </a:solidFill>
                        <a:ln w="9525">
                          <a:solidFill>
                            <a:srgbClr val="000000"/>
                          </a:solidFill>
                          <a:miter lim="800000"/>
                          <a:headEnd/>
                          <a:tailEnd/>
                        </a:ln>
                      </wps:spPr>
                      <wps:txbx>
                        <w:txbxContent>
                          <w:p w14:paraId="30094846" w14:textId="39CC717F" w:rsidR="004515E5" w:rsidRPr="00591192" w:rsidRDefault="004515E5" w:rsidP="004515E5">
                            <w:pPr>
                              <w:jc w:val="center"/>
                              <w:rPr>
                                <w:rFonts w:ascii="Segoe UI" w:hAnsi="Segoe UI" w:cs="Segoe UI"/>
                              </w:rPr>
                            </w:pPr>
                            <w:r w:rsidRPr="00591192">
                              <w:rPr>
                                <w:rFonts w:ascii="Segoe UI" w:hAnsi="Segoe UI" w:cs="Segoe UI"/>
                                <w:b/>
                              </w:rPr>
                              <w:t>RR/</w:t>
                            </w:r>
                            <w:proofErr w:type="spellStart"/>
                            <w:r w:rsidRPr="00591192">
                              <w:rPr>
                                <w:rFonts w:ascii="Segoe UI" w:hAnsi="Segoe UI" w:cs="Segoe UI"/>
                                <w:b/>
                              </w:rPr>
                              <w:t>App</w:t>
                            </w:r>
                            <w:r w:rsidR="00D838C1" w:rsidRPr="00591192">
                              <w:rPr>
                                <w:rFonts w:ascii="Segoe UI" w:hAnsi="Segoe UI" w:cs="Segoe UI"/>
                                <w:b/>
                              </w:rPr>
                              <w:t>_BOD</w:t>
                            </w:r>
                            <w:proofErr w:type="spellEnd"/>
                            <w:r w:rsidR="00D838C1" w:rsidRPr="00591192">
                              <w:rPr>
                                <w:rFonts w:ascii="Segoe UI" w:hAnsi="Segoe UI" w:cs="Segoe UI"/>
                                <w:b/>
                              </w:rPr>
                              <w:t>_</w:t>
                            </w:r>
                            <w:r w:rsidRPr="00591192">
                              <w:rPr>
                                <w:rFonts w:ascii="Segoe UI" w:hAnsi="Segoe UI" w:cs="Segoe UI"/>
                                <w:b/>
                              </w:rPr>
                              <w:t xml:space="preserve"> </w:t>
                            </w:r>
                            <w:r w:rsidR="00591192" w:rsidRPr="00591192">
                              <w:rPr>
                                <w:rFonts w:ascii="Segoe UI" w:hAnsi="Segoe UI" w:cs="Segoe UI"/>
                                <w:b/>
                              </w:rPr>
                              <w:t>56</w:t>
                            </w:r>
                            <w:r w:rsidRPr="00591192">
                              <w:rPr>
                                <w:rFonts w:ascii="Segoe UI" w:hAnsi="Segoe UI" w:cs="Segoe UI"/>
                                <w:b/>
                              </w:rPr>
                              <w:t>(</w:t>
                            </w:r>
                            <w:proofErr w:type="spellStart"/>
                            <w:r w:rsidRPr="00591192">
                              <w:rPr>
                                <w:rFonts w:ascii="Segoe UI" w:hAnsi="Segoe UI" w:cs="Segoe UI"/>
                                <w:b/>
                              </w:rPr>
                              <w:t>i</w:t>
                            </w:r>
                            <w:proofErr w:type="spellEnd"/>
                            <w:r w:rsidRPr="00591192">
                              <w:rPr>
                                <w:rFonts w:ascii="Segoe UI" w:hAnsi="Segoe UI" w:cs="Segoe UI"/>
                                <w:b/>
                              </w:rPr>
                              <w:t>)/2022</w:t>
                            </w:r>
                          </w:p>
                          <w:p w14:paraId="6F266232" w14:textId="22960E6A" w:rsidR="004515E5" w:rsidRPr="0020754F" w:rsidRDefault="004515E5" w:rsidP="004515E5">
                            <w:pPr>
                              <w:jc w:val="center"/>
                              <w:rPr>
                                <w:rFonts w:ascii="Segoe UI" w:hAnsi="Segoe UI" w:cs="Segoe UI"/>
                              </w:rPr>
                            </w:pPr>
                            <w:r w:rsidRPr="00591192">
                              <w:rPr>
                                <w:rFonts w:ascii="Segoe UI" w:hAnsi="Segoe UI" w:cs="Segoe UI"/>
                              </w:rPr>
                              <w:t xml:space="preserve">(Agenda item: </w:t>
                            </w:r>
                            <w:r w:rsidR="00591192" w:rsidRPr="00591192">
                              <w:rPr>
                                <w:rFonts w:ascii="Segoe UI" w:hAnsi="Segoe UI" w:cs="Segoe UI"/>
                              </w:rPr>
                              <w:t>14(a)</w:t>
                            </w:r>
                            <w:r w:rsidRPr="00591192">
                              <w:rPr>
                                <w:rFonts w:ascii="Segoe UI" w:hAnsi="Segoe UI" w:cs="Segoe UI"/>
                              </w:rPr>
                              <w:t>)</w:t>
                            </w:r>
                          </w:p>
                          <w:p w14:paraId="40C29011" w14:textId="74710CE9" w:rsidR="00440ED6" w:rsidRPr="00FA3993" w:rsidRDefault="00440ED6">
                            <w:pPr>
                              <w:jc w:val="center"/>
                              <w:rPr>
                                <w:rFonts w:ascii="Segoe UI" w:hAnsi="Segoe UI" w:cs="Segoe U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55AB6" id="Rectangle 10" o:spid="_x0000_s1026" style="position:absolute;margin-left:319.65pt;margin-top:11.5pt;width:127.8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">
                <v:textbox inset="0,0,0,0">
                  <w:txbxContent>
                    <w:p w14:paraId="30094846" w14:textId="39CC717F" w:rsidR="004515E5" w:rsidRPr="00591192" w:rsidRDefault="004515E5" w:rsidP="004515E5">
                      <w:pPr>
                        <w:jc w:val="center"/>
                        <w:rPr>
                          <w:rFonts w:ascii="Segoe UI" w:hAnsi="Segoe UI" w:cs="Segoe UI"/>
                        </w:rPr>
                      </w:pPr>
                      <w:r w:rsidRPr="00591192">
                        <w:rPr>
                          <w:rFonts w:ascii="Segoe UI" w:hAnsi="Segoe UI" w:cs="Segoe UI"/>
                          <w:b/>
                        </w:rPr>
                        <w:t>RR/</w:t>
                      </w:r>
                      <w:proofErr w:type="spellStart"/>
                      <w:r w:rsidRPr="00591192">
                        <w:rPr>
                          <w:rFonts w:ascii="Segoe UI" w:hAnsi="Segoe UI" w:cs="Segoe UI"/>
                          <w:b/>
                        </w:rPr>
                        <w:t>App</w:t>
                      </w:r>
                      <w:r w:rsidR="00D838C1" w:rsidRPr="00591192">
                        <w:rPr>
                          <w:rFonts w:ascii="Segoe UI" w:hAnsi="Segoe UI" w:cs="Segoe UI"/>
                          <w:b/>
                        </w:rPr>
                        <w:t>_BOD</w:t>
                      </w:r>
                      <w:proofErr w:type="spellEnd"/>
                      <w:r w:rsidR="00D838C1" w:rsidRPr="00591192">
                        <w:rPr>
                          <w:rFonts w:ascii="Segoe UI" w:hAnsi="Segoe UI" w:cs="Segoe UI"/>
                          <w:b/>
                        </w:rPr>
                        <w:t>_</w:t>
                      </w:r>
                      <w:r w:rsidRPr="00591192">
                        <w:rPr>
                          <w:rFonts w:ascii="Segoe UI" w:hAnsi="Segoe UI" w:cs="Segoe UI"/>
                          <w:b/>
                        </w:rPr>
                        <w:t xml:space="preserve"> </w:t>
                      </w:r>
                      <w:r w:rsidR="00591192" w:rsidRPr="00591192">
                        <w:rPr>
                          <w:rFonts w:ascii="Segoe UI" w:hAnsi="Segoe UI" w:cs="Segoe UI"/>
                          <w:b/>
                        </w:rPr>
                        <w:t>56</w:t>
                      </w:r>
                      <w:r w:rsidRPr="00591192">
                        <w:rPr>
                          <w:rFonts w:ascii="Segoe UI" w:hAnsi="Segoe UI" w:cs="Segoe UI"/>
                          <w:b/>
                        </w:rPr>
                        <w:t>(</w:t>
                      </w:r>
                      <w:proofErr w:type="spellStart"/>
                      <w:r w:rsidRPr="00591192">
                        <w:rPr>
                          <w:rFonts w:ascii="Segoe UI" w:hAnsi="Segoe UI" w:cs="Segoe UI"/>
                          <w:b/>
                        </w:rPr>
                        <w:t>i</w:t>
                      </w:r>
                      <w:proofErr w:type="spellEnd"/>
                      <w:r w:rsidRPr="00591192">
                        <w:rPr>
                          <w:rFonts w:ascii="Segoe UI" w:hAnsi="Segoe UI" w:cs="Segoe UI"/>
                          <w:b/>
                        </w:rPr>
                        <w:t>)/2022</w:t>
                      </w:r>
                    </w:p>
                    <w:p w14:paraId="6F266232" w14:textId="22960E6A" w:rsidR="004515E5" w:rsidRPr="0020754F" w:rsidRDefault="004515E5" w:rsidP="004515E5">
                      <w:pPr>
                        <w:jc w:val="center"/>
                        <w:rPr>
                          <w:rFonts w:ascii="Segoe UI" w:hAnsi="Segoe UI" w:cs="Segoe UI"/>
                        </w:rPr>
                      </w:pPr>
                      <w:r w:rsidRPr="00591192">
                        <w:rPr>
                          <w:rFonts w:ascii="Segoe UI" w:hAnsi="Segoe UI" w:cs="Segoe UI"/>
                        </w:rPr>
                        <w:t xml:space="preserve">(Agenda item: </w:t>
                      </w:r>
                      <w:r w:rsidR="00591192" w:rsidRPr="00591192">
                        <w:rPr>
                          <w:rFonts w:ascii="Segoe UI" w:hAnsi="Segoe UI" w:cs="Segoe UI"/>
                        </w:rPr>
                        <w:t>14(a)</w:t>
                      </w:r>
                      <w:r w:rsidRPr="00591192">
                        <w:rPr>
                          <w:rFonts w:ascii="Segoe UI" w:hAnsi="Segoe UI" w:cs="Segoe UI"/>
                        </w:rPr>
                        <w:t>)</w:t>
                      </w:r>
                    </w:p>
                    <w:p w14:paraId="40C29011" w14:textId="74710CE9" w:rsidR="00440ED6" w:rsidRPr="00FA3993" w:rsidRDefault="00440ED6">
                      <w:pPr>
                        <w:jc w:val="center"/>
                        <w:rPr>
                          <w:rFonts w:ascii="Segoe UI" w:hAnsi="Segoe UI" w:cs="Segoe UI"/>
                          <w:sz w:val="22"/>
                          <w:szCs w:val="22"/>
                        </w:rPr>
                      </w:pPr>
                    </w:p>
                  </w:txbxContent>
                </v:textbox>
              </v:rect>
            </w:pict>
          </mc:Fallback>
        </mc:AlternateContent>
      </w:r>
      <w:r w:rsidR="00EF1914" w:rsidRPr="00A6321D">
        <w:rPr>
          <w:rFonts w:ascii="Segoe UI" w:hAnsi="Segoe UI" w:cs="Segoe UI"/>
          <w:sz w:val="28"/>
          <w:u w:val="none"/>
        </w:rPr>
        <w:tab/>
      </w:r>
      <w:r w:rsidR="00EF1914" w:rsidRPr="00A6321D">
        <w:rPr>
          <w:rFonts w:ascii="Segoe UI" w:hAnsi="Segoe UI" w:cs="Segoe UI"/>
          <w:sz w:val="28"/>
          <w:u w:val="none"/>
        </w:rPr>
        <w:tab/>
      </w:r>
    </w:p>
    <w:p w14:paraId="3B262397" w14:textId="77777777" w:rsidR="005D3499" w:rsidRPr="00A6321D" w:rsidRDefault="005D3499">
      <w:pPr>
        <w:pStyle w:val="Heading1"/>
        <w:jc w:val="center"/>
        <w:rPr>
          <w:rFonts w:ascii="Segoe UI" w:hAnsi="Segoe UI" w:cs="Segoe UI"/>
          <w:sz w:val="28"/>
          <w:u w:val="none"/>
        </w:rPr>
      </w:pPr>
      <w:r w:rsidRPr="00A6321D">
        <w:rPr>
          <w:rFonts w:ascii="Segoe UI" w:hAnsi="Segoe UI" w:cs="Segoe UI"/>
          <w:sz w:val="28"/>
          <w:u w:val="none"/>
        </w:rPr>
        <w:t>Board</w:t>
      </w:r>
      <w:r w:rsidR="002821F8" w:rsidRPr="00A6321D">
        <w:rPr>
          <w:rFonts w:ascii="Segoe UI" w:hAnsi="Segoe UI" w:cs="Segoe UI"/>
          <w:sz w:val="28"/>
          <w:u w:val="none"/>
        </w:rPr>
        <w:t xml:space="preserve"> of Directors</w:t>
      </w:r>
    </w:p>
    <w:p w14:paraId="41303EA8" w14:textId="77777777" w:rsidR="005D3499" w:rsidRPr="00A6321D" w:rsidRDefault="005D3499" w:rsidP="00A85311">
      <w:pPr>
        <w:rPr>
          <w:rFonts w:ascii="Segoe UI" w:hAnsi="Segoe UI" w:cs="Segoe UI"/>
          <w:b/>
        </w:rPr>
      </w:pPr>
    </w:p>
    <w:p w14:paraId="72E094F6" w14:textId="0BD22F1D" w:rsidR="005D3499" w:rsidRPr="00A6321D" w:rsidRDefault="0020249D" w:rsidP="00F51D6E">
      <w:pPr>
        <w:jc w:val="center"/>
        <w:rPr>
          <w:rFonts w:ascii="Segoe UI" w:hAnsi="Segoe UI" w:cs="Segoe UI"/>
          <w:b/>
        </w:rPr>
      </w:pPr>
      <w:r w:rsidRPr="00A6321D">
        <w:rPr>
          <w:rFonts w:ascii="Segoe UI" w:hAnsi="Segoe UI" w:cs="Segoe UI"/>
          <w:b/>
        </w:rPr>
        <w:t>28</w:t>
      </w:r>
      <w:r w:rsidRPr="00A6321D">
        <w:rPr>
          <w:rFonts w:ascii="Segoe UI" w:hAnsi="Segoe UI" w:cs="Segoe UI"/>
          <w:b/>
          <w:vertAlign w:val="superscript"/>
        </w:rPr>
        <w:t>th</w:t>
      </w:r>
      <w:r w:rsidRPr="00A6321D">
        <w:rPr>
          <w:rFonts w:ascii="Segoe UI" w:hAnsi="Segoe UI" w:cs="Segoe UI"/>
          <w:b/>
        </w:rPr>
        <w:t xml:space="preserve"> September</w:t>
      </w:r>
      <w:r w:rsidR="0019166F" w:rsidRPr="00A6321D">
        <w:rPr>
          <w:rFonts w:ascii="Segoe UI" w:hAnsi="Segoe UI" w:cs="Segoe UI"/>
          <w:b/>
        </w:rPr>
        <w:t xml:space="preserve"> 2022</w:t>
      </w:r>
    </w:p>
    <w:p w14:paraId="2CBF8AB8" w14:textId="77777777" w:rsidR="005D3499" w:rsidRPr="00A6321D" w:rsidRDefault="005D3499" w:rsidP="00F51D6E">
      <w:pPr>
        <w:jc w:val="center"/>
        <w:rPr>
          <w:rFonts w:ascii="Segoe UI" w:hAnsi="Segoe UI" w:cs="Segoe UI"/>
          <w:b/>
        </w:rPr>
      </w:pPr>
    </w:p>
    <w:p w14:paraId="648532B0" w14:textId="0F9C79B2" w:rsidR="00ED6F61" w:rsidRPr="00A6321D" w:rsidRDefault="000C1E87" w:rsidP="00F51D6E">
      <w:pPr>
        <w:jc w:val="center"/>
        <w:rPr>
          <w:rFonts w:ascii="Segoe UI" w:hAnsi="Segoe UI" w:cs="Segoe UI"/>
          <w:b/>
          <w:i/>
          <w:sz w:val="22"/>
          <w:szCs w:val="22"/>
        </w:rPr>
      </w:pPr>
      <w:r w:rsidRPr="00A6321D">
        <w:rPr>
          <w:rFonts w:ascii="Segoe UI" w:hAnsi="Segoe UI" w:cs="Segoe UI"/>
          <w:b/>
          <w:i/>
          <w:sz w:val="22"/>
          <w:szCs w:val="22"/>
        </w:rPr>
        <w:t>READING ROOM</w:t>
      </w:r>
      <w:r w:rsidR="00ED6F61" w:rsidRPr="00A6321D">
        <w:rPr>
          <w:rFonts w:ascii="Segoe UI" w:hAnsi="Segoe UI" w:cs="Segoe UI"/>
          <w:b/>
          <w:i/>
          <w:sz w:val="22"/>
          <w:szCs w:val="22"/>
        </w:rPr>
        <w:t xml:space="preserve"> PAPER</w:t>
      </w:r>
    </w:p>
    <w:p w14:paraId="20A8A110" w14:textId="77777777" w:rsidR="00B80276" w:rsidRPr="00A6321D" w:rsidRDefault="00B80276" w:rsidP="00F51D6E">
      <w:pPr>
        <w:ind w:left="720"/>
        <w:jc w:val="center"/>
        <w:rPr>
          <w:rFonts w:ascii="Segoe UI" w:hAnsi="Segoe UI" w:cs="Segoe UI"/>
          <w:b/>
          <w:i/>
          <w:sz w:val="22"/>
          <w:szCs w:val="22"/>
        </w:rPr>
      </w:pPr>
    </w:p>
    <w:p w14:paraId="3E9E8AD3" w14:textId="0F71E013" w:rsidR="003F7366" w:rsidRPr="00A6321D" w:rsidRDefault="008622DB" w:rsidP="00F51D6E">
      <w:pPr>
        <w:jc w:val="center"/>
        <w:rPr>
          <w:rFonts w:ascii="Segoe UI" w:hAnsi="Segoe UI" w:cs="Segoe UI"/>
          <w:i/>
          <w:sz w:val="22"/>
          <w:szCs w:val="22"/>
        </w:rPr>
      </w:pPr>
      <w:r w:rsidRPr="00A6321D">
        <w:rPr>
          <w:rFonts w:ascii="Segoe UI" w:hAnsi="Segoe UI" w:cs="Segoe UI"/>
          <w:b/>
          <w:i/>
          <w:sz w:val="22"/>
          <w:szCs w:val="22"/>
        </w:rPr>
        <w:t>LEGAL, REGULATORY AND POLICY UPDATE</w:t>
      </w:r>
    </w:p>
    <w:p w14:paraId="63409F23" w14:textId="77777777" w:rsidR="00030247" w:rsidRPr="00A6321D" w:rsidRDefault="00030247" w:rsidP="0073522A">
      <w:pPr>
        <w:jc w:val="both"/>
        <w:rPr>
          <w:rFonts w:ascii="Segoe UI" w:hAnsi="Segoe UI" w:cs="Segoe UI"/>
          <w:sz w:val="22"/>
          <w:szCs w:val="22"/>
        </w:rPr>
      </w:pPr>
    </w:p>
    <w:p w14:paraId="4125DD6D" w14:textId="77777777" w:rsidR="00030247" w:rsidRPr="00A6321D" w:rsidRDefault="00D870AD" w:rsidP="0073522A">
      <w:pPr>
        <w:jc w:val="both"/>
        <w:rPr>
          <w:rFonts w:ascii="Segoe UI" w:hAnsi="Segoe UI" w:cs="Segoe UI"/>
          <w:sz w:val="22"/>
          <w:szCs w:val="22"/>
        </w:rPr>
      </w:pPr>
      <w:r w:rsidRPr="00A6321D">
        <w:rPr>
          <w:rFonts w:ascii="Segoe UI" w:hAnsi="Segoe UI" w:cs="Segoe UI"/>
          <w:b/>
          <w:sz w:val="22"/>
          <w:szCs w:val="22"/>
        </w:rPr>
        <w:t>SITUATION</w:t>
      </w:r>
    </w:p>
    <w:p w14:paraId="64AC8506" w14:textId="6D8DA9E5" w:rsidR="008622DB" w:rsidRPr="00A6321D" w:rsidRDefault="008622DB" w:rsidP="00C90FDB">
      <w:pPr>
        <w:jc w:val="both"/>
        <w:rPr>
          <w:rFonts w:ascii="Segoe UI" w:hAnsi="Segoe UI" w:cs="Segoe UI"/>
          <w:sz w:val="22"/>
          <w:szCs w:val="22"/>
        </w:rPr>
      </w:pPr>
      <w:r w:rsidRPr="00A6321D">
        <w:rPr>
          <w:rFonts w:ascii="Segoe UI" w:hAnsi="Segoe UI" w:cs="Segoe UI"/>
          <w:sz w:val="22"/>
          <w:szCs w:val="22"/>
        </w:rPr>
        <w:t>This report provides an update to inform the Board of Directors on recent regulation and compliance guidance issued by such as NHSI</w:t>
      </w:r>
      <w:r w:rsidR="00BE7365" w:rsidRPr="00A6321D">
        <w:rPr>
          <w:rFonts w:ascii="Segoe UI" w:hAnsi="Segoe UI" w:cs="Segoe UI"/>
          <w:sz w:val="22"/>
          <w:szCs w:val="22"/>
        </w:rPr>
        <w:t>/</w:t>
      </w:r>
      <w:r w:rsidRPr="00A6321D">
        <w:rPr>
          <w:rFonts w:ascii="Segoe UI" w:hAnsi="Segoe UI" w:cs="Segoe UI"/>
          <w:sz w:val="22"/>
          <w:szCs w:val="22"/>
        </w:rPr>
        <w:t xml:space="preserve">NHS England, the Care Quality </w:t>
      </w:r>
      <w:proofErr w:type="gramStart"/>
      <w:r w:rsidRPr="00A6321D">
        <w:rPr>
          <w:rFonts w:ascii="Segoe UI" w:hAnsi="Segoe UI" w:cs="Segoe UI"/>
          <w:sz w:val="22"/>
          <w:szCs w:val="22"/>
        </w:rPr>
        <w:t>Commission</w:t>
      </w:r>
      <w:proofErr w:type="gramEnd"/>
      <w:r w:rsidRPr="00A6321D">
        <w:rPr>
          <w:rFonts w:ascii="Segoe UI" w:hAnsi="Segoe UI" w:cs="Segoe UI"/>
          <w:sz w:val="22"/>
          <w:szCs w:val="22"/>
        </w:rPr>
        <w:t xml:space="preserve"> and other relevant bodies where their action</w:t>
      </w:r>
      <w:r w:rsidR="001B1494" w:rsidRPr="00A6321D">
        <w:rPr>
          <w:rFonts w:ascii="Segoe UI" w:hAnsi="Segoe UI" w:cs="Segoe UI"/>
          <w:sz w:val="22"/>
          <w:szCs w:val="22"/>
        </w:rPr>
        <w:t>/publications</w:t>
      </w:r>
      <w:r w:rsidRPr="00A6321D">
        <w:rPr>
          <w:rFonts w:ascii="Segoe UI" w:hAnsi="Segoe UI" w:cs="Segoe UI"/>
          <w:sz w:val="22"/>
          <w:szCs w:val="22"/>
        </w:rPr>
        <w:t xml:space="preserve"> have a consequential impact on the </w:t>
      </w:r>
      <w:r w:rsidR="00CF0F98" w:rsidRPr="00A6321D">
        <w:rPr>
          <w:rFonts w:ascii="Segoe UI" w:hAnsi="Segoe UI" w:cs="Segoe UI"/>
          <w:sz w:val="22"/>
          <w:szCs w:val="22"/>
        </w:rPr>
        <w:t>Trust,</w:t>
      </w:r>
      <w:r w:rsidRPr="00A6321D">
        <w:rPr>
          <w:rFonts w:ascii="Segoe UI" w:hAnsi="Segoe UI" w:cs="Segoe UI"/>
          <w:sz w:val="22"/>
          <w:szCs w:val="22"/>
        </w:rPr>
        <w:t xml:space="preserve"> or an awareness of the change/impending change is relevant to the Board of Directors.</w:t>
      </w:r>
      <w:r w:rsidR="0006217B" w:rsidRPr="00A6321D">
        <w:rPr>
          <w:rFonts w:ascii="Segoe UI" w:hAnsi="Segoe UI" w:cs="Segoe UI"/>
          <w:sz w:val="22"/>
          <w:szCs w:val="22"/>
        </w:rPr>
        <w:t xml:space="preserve">  A section</w:t>
      </w:r>
      <w:r w:rsidR="0075434A" w:rsidRPr="00A6321D">
        <w:rPr>
          <w:rFonts w:ascii="Segoe UI" w:hAnsi="Segoe UI" w:cs="Segoe UI"/>
          <w:sz w:val="22"/>
          <w:szCs w:val="22"/>
        </w:rPr>
        <w:t xml:space="preserve"> in the </w:t>
      </w:r>
      <w:r w:rsidR="00DE149B" w:rsidRPr="00A6321D">
        <w:rPr>
          <w:rFonts w:ascii="Segoe UI" w:hAnsi="Segoe UI" w:cs="Segoe UI"/>
          <w:sz w:val="22"/>
          <w:szCs w:val="22"/>
        </w:rPr>
        <w:t>Addendum</w:t>
      </w:r>
      <w:r w:rsidR="0006217B" w:rsidRPr="00A6321D">
        <w:rPr>
          <w:rFonts w:ascii="Segoe UI" w:hAnsi="Segoe UI" w:cs="Segoe UI"/>
          <w:sz w:val="22"/>
          <w:szCs w:val="22"/>
        </w:rPr>
        <w:t xml:space="preserve"> to pick up learning or </w:t>
      </w:r>
      <w:r w:rsidR="00B85371" w:rsidRPr="00A6321D">
        <w:rPr>
          <w:rFonts w:ascii="Segoe UI" w:hAnsi="Segoe UI" w:cs="Segoe UI"/>
          <w:sz w:val="22"/>
          <w:szCs w:val="22"/>
        </w:rPr>
        <w:t>consider</w:t>
      </w:r>
      <w:r w:rsidR="00DE149B" w:rsidRPr="00A6321D">
        <w:rPr>
          <w:rFonts w:ascii="Segoe UI" w:hAnsi="Segoe UI" w:cs="Segoe UI"/>
          <w:sz w:val="22"/>
          <w:szCs w:val="22"/>
        </w:rPr>
        <w:t xml:space="preserve"> a</w:t>
      </w:r>
      <w:r w:rsidR="0006217B" w:rsidRPr="00A6321D">
        <w:rPr>
          <w:rFonts w:ascii="Segoe UI" w:hAnsi="Segoe UI" w:cs="Segoe UI"/>
          <w:sz w:val="22"/>
          <w:szCs w:val="22"/>
        </w:rPr>
        <w:t xml:space="preserve"> ‘True for Us’ </w:t>
      </w:r>
      <w:r w:rsidR="00DE149B" w:rsidRPr="00A6321D">
        <w:rPr>
          <w:rFonts w:ascii="Segoe UI" w:hAnsi="Segoe UI" w:cs="Segoe UI"/>
          <w:sz w:val="22"/>
          <w:szCs w:val="22"/>
        </w:rPr>
        <w:t xml:space="preserve">position </w:t>
      </w:r>
      <w:r w:rsidR="0006217B" w:rsidRPr="00A6321D">
        <w:rPr>
          <w:rFonts w:ascii="Segoe UI" w:hAnsi="Segoe UI" w:cs="Segoe UI"/>
          <w:sz w:val="22"/>
          <w:szCs w:val="22"/>
        </w:rPr>
        <w:t>is also included</w:t>
      </w:r>
      <w:r w:rsidR="00771CC0" w:rsidRPr="00A6321D">
        <w:rPr>
          <w:rFonts w:ascii="Segoe UI" w:hAnsi="Segoe UI" w:cs="Segoe UI"/>
          <w:sz w:val="22"/>
          <w:szCs w:val="22"/>
        </w:rPr>
        <w:t xml:space="preserve"> to support </w:t>
      </w:r>
      <w:r w:rsidR="00692019" w:rsidRPr="00A6321D">
        <w:rPr>
          <w:rFonts w:ascii="Segoe UI" w:hAnsi="Segoe UI" w:cs="Segoe UI"/>
          <w:sz w:val="22"/>
          <w:szCs w:val="22"/>
        </w:rPr>
        <w:t>development/</w:t>
      </w:r>
      <w:r w:rsidR="00771CC0" w:rsidRPr="00A6321D">
        <w:rPr>
          <w:rFonts w:ascii="Segoe UI" w:hAnsi="Segoe UI" w:cs="Segoe UI"/>
          <w:sz w:val="22"/>
          <w:szCs w:val="22"/>
        </w:rPr>
        <w:t>improvement activity and focus</w:t>
      </w:r>
      <w:r w:rsidR="00BC3D69" w:rsidRPr="00A6321D">
        <w:rPr>
          <w:rFonts w:ascii="Segoe UI" w:hAnsi="Segoe UI" w:cs="Segoe UI"/>
          <w:sz w:val="22"/>
          <w:szCs w:val="22"/>
        </w:rPr>
        <w:t xml:space="preserve"> of the Board and its committees</w:t>
      </w:r>
      <w:r w:rsidR="0006217B" w:rsidRPr="00A6321D">
        <w:rPr>
          <w:rFonts w:ascii="Segoe UI" w:hAnsi="Segoe UI" w:cs="Segoe UI"/>
          <w:sz w:val="22"/>
          <w:szCs w:val="22"/>
        </w:rPr>
        <w:t>.</w:t>
      </w:r>
    </w:p>
    <w:p w14:paraId="49781CA2" w14:textId="5FD775CF" w:rsidR="008622DB" w:rsidRPr="00A6321D" w:rsidRDefault="00FB03BC" w:rsidP="00C90FDB">
      <w:pPr>
        <w:ind w:left="720"/>
        <w:jc w:val="both"/>
        <w:rPr>
          <w:rFonts w:ascii="Segoe UI" w:hAnsi="Segoe UI" w:cs="Segoe UI"/>
          <w:sz w:val="22"/>
          <w:szCs w:val="22"/>
        </w:rPr>
      </w:pPr>
      <w:r w:rsidRPr="00A6321D">
        <w:rPr>
          <w:rFonts w:ascii="Segoe UI" w:hAnsi="Segoe UI" w:cs="Segoe UI"/>
          <w:sz w:val="22"/>
          <w:szCs w:val="22"/>
        </w:rPr>
        <w:t xml:space="preserve"> </w:t>
      </w:r>
    </w:p>
    <w:p w14:paraId="1FEF4A72" w14:textId="69CC44B6" w:rsidR="008622DB" w:rsidRPr="00A6321D" w:rsidRDefault="008622DB" w:rsidP="00C90FDB">
      <w:pPr>
        <w:jc w:val="both"/>
        <w:rPr>
          <w:rFonts w:ascii="Segoe UI" w:hAnsi="Segoe UI" w:cs="Segoe UI"/>
          <w:sz w:val="22"/>
          <w:szCs w:val="22"/>
        </w:rPr>
      </w:pPr>
      <w:r w:rsidRPr="00A6321D">
        <w:rPr>
          <w:rFonts w:ascii="Segoe UI" w:hAnsi="Segoe UI" w:cs="Segoe UI"/>
          <w:sz w:val="22"/>
          <w:szCs w:val="22"/>
        </w:rPr>
        <w:t>Proposals regarding any matters arising out of the regular Lega</w:t>
      </w:r>
      <w:r w:rsidR="00FD7593" w:rsidRPr="00A6321D">
        <w:rPr>
          <w:rFonts w:ascii="Segoe UI" w:hAnsi="Segoe UI" w:cs="Segoe UI"/>
          <w:sz w:val="22"/>
          <w:szCs w:val="22"/>
        </w:rPr>
        <w:t xml:space="preserve">l, </w:t>
      </w:r>
      <w:r w:rsidRPr="00A6321D">
        <w:rPr>
          <w:rFonts w:ascii="Segoe UI" w:hAnsi="Segoe UI" w:cs="Segoe UI"/>
          <w:sz w:val="22"/>
          <w:szCs w:val="22"/>
        </w:rPr>
        <w:t>Regulatory</w:t>
      </w:r>
      <w:r w:rsidR="00FD7593" w:rsidRPr="00A6321D">
        <w:rPr>
          <w:rFonts w:ascii="Segoe UI" w:hAnsi="Segoe UI" w:cs="Segoe UI"/>
          <w:sz w:val="22"/>
          <w:szCs w:val="22"/>
        </w:rPr>
        <w:t xml:space="preserve"> &amp; Policy</w:t>
      </w:r>
      <w:r w:rsidRPr="00A6321D">
        <w:rPr>
          <w:rFonts w:ascii="Segoe UI" w:hAnsi="Segoe UI" w:cs="Segoe UI"/>
          <w:sz w:val="22"/>
          <w:szCs w:val="22"/>
        </w:rPr>
        <w:t xml:space="preserve"> Update report will where necessary be received by the Executive Team to ensure timely updates, to enable the Trust to respond as necessary or </w:t>
      </w:r>
      <w:r w:rsidR="00B85371" w:rsidRPr="00A6321D">
        <w:rPr>
          <w:rFonts w:ascii="Segoe UI" w:hAnsi="Segoe UI" w:cs="Segoe UI"/>
          <w:sz w:val="22"/>
          <w:szCs w:val="22"/>
        </w:rPr>
        <w:t xml:space="preserve">where </w:t>
      </w:r>
      <w:r w:rsidRPr="00A6321D">
        <w:rPr>
          <w:rFonts w:ascii="Segoe UI" w:hAnsi="Segoe UI" w:cs="Segoe UI"/>
          <w:sz w:val="22"/>
          <w:szCs w:val="22"/>
        </w:rPr>
        <w:t xml:space="preserve">helpful to consultations and to ensure preparedness for the implications of, and compliance with changes in mandatory </w:t>
      </w:r>
      <w:r w:rsidR="00106E7C" w:rsidRPr="00A6321D">
        <w:rPr>
          <w:rFonts w:ascii="Segoe UI" w:hAnsi="Segoe UI" w:cs="Segoe UI"/>
          <w:sz w:val="22"/>
          <w:szCs w:val="22"/>
        </w:rPr>
        <w:t xml:space="preserve">and best practice </w:t>
      </w:r>
      <w:r w:rsidRPr="00A6321D">
        <w:rPr>
          <w:rFonts w:ascii="Segoe UI" w:hAnsi="Segoe UI" w:cs="Segoe UI"/>
          <w:sz w:val="22"/>
          <w:szCs w:val="22"/>
        </w:rPr>
        <w:t xml:space="preserve">frameworks.  </w:t>
      </w:r>
    </w:p>
    <w:p w14:paraId="3A07B7DA" w14:textId="77777777" w:rsidR="00D870AD" w:rsidRPr="00A6321D" w:rsidRDefault="00D870AD" w:rsidP="00C90FDB">
      <w:pPr>
        <w:pStyle w:val="ListParagraph"/>
        <w:ind w:left="1446"/>
        <w:jc w:val="both"/>
        <w:rPr>
          <w:rFonts w:ascii="Segoe UI" w:hAnsi="Segoe UI" w:cs="Segoe UI"/>
          <w:i/>
          <w:color w:val="FF0000"/>
          <w:sz w:val="22"/>
          <w:szCs w:val="22"/>
        </w:rPr>
      </w:pPr>
    </w:p>
    <w:p w14:paraId="55250820" w14:textId="06013154" w:rsidR="003F7366" w:rsidRPr="00A6321D" w:rsidRDefault="00D870AD" w:rsidP="00C90FDB">
      <w:pPr>
        <w:jc w:val="both"/>
        <w:rPr>
          <w:rFonts w:ascii="Segoe UI" w:hAnsi="Segoe UI" w:cs="Segoe UI"/>
          <w:b/>
          <w:sz w:val="22"/>
          <w:szCs w:val="22"/>
        </w:rPr>
      </w:pPr>
      <w:r w:rsidRPr="00A6321D">
        <w:rPr>
          <w:rFonts w:ascii="Segoe UI" w:hAnsi="Segoe UI" w:cs="Segoe UI"/>
          <w:b/>
          <w:sz w:val="22"/>
          <w:szCs w:val="22"/>
        </w:rPr>
        <w:t>BACKGROUND</w:t>
      </w:r>
    </w:p>
    <w:p w14:paraId="76CE04DB" w14:textId="589D3F3E" w:rsidR="005A61BB" w:rsidRPr="00A6321D" w:rsidRDefault="005A61BB" w:rsidP="003C6CE0">
      <w:pPr>
        <w:jc w:val="center"/>
        <w:rPr>
          <w:rFonts w:ascii="Segoe UI" w:hAnsi="Segoe UI" w:cs="Segoe UI"/>
          <w:b/>
          <w:sz w:val="22"/>
          <w:szCs w:val="22"/>
        </w:rPr>
      </w:pPr>
    </w:p>
    <w:p w14:paraId="7D9E5EDB" w14:textId="23612BA4" w:rsidR="00EE11AD" w:rsidRPr="00EE11AD" w:rsidRDefault="00EE11AD" w:rsidP="00EE11AD">
      <w:pPr>
        <w:pStyle w:val="ListParagraph"/>
        <w:numPr>
          <w:ilvl w:val="0"/>
          <w:numId w:val="2"/>
        </w:numPr>
        <w:jc w:val="both"/>
        <w:rPr>
          <w:rFonts w:ascii="Segoe UI" w:hAnsi="Segoe UI" w:cs="Segoe UI"/>
          <w:b/>
          <w:sz w:val="22"/>
          <w:szCs w:val="22"/>
        </w:rPr>
      </w:pPr>
      <w:r>
        <w:rPr>
          <w:rFonts w:ascii="Segoe UI" w:hAnsi="Segoe UI" w:cs="Segoe UI"/>
          <w:b/>
          <w:sz w:val="22"/>
          <w:szCs w:val="22"/>
        </w:rPr>
        <w:t xml:space="preserve">A </w:t>
      </w:r>
      <w:r w:rsidRPr="00EE11AD">
        <w:rPr>
          <w:rFonts w:ascii="Segoe UI" w:hAnsi="Segoe UI" w:cs="Segoe UI"/>
          <w:b/>
          <w:bCs/>
          <w:sz w:val="22"/>
          <w:szCs w:val="22"/>
          <w:lang w:val="en-GB"/>
        </w:rPr>
        <w:t>new single assessment framework</w:t>
      </w:r>
    </w:p>
    <w:p w14:paraId="3FA9E601" w14:textId="44EA9A96" w:rsidR="00EE11AD" w:rsidRPr="00EE11AD" w:rsidRDefault="00EE11AD" w:rsidP="00EE11AD">
      <w:pPr>
        <w:jc w:val="both"/>
        <w:rPr>
          <w:rFonts w:ascii="Segoe UI" w:hAnsi="Segoe UI" w:cs="Segoe UI"/>
          <w:b/>
          <w:i/>
          <w:iCs/>
          <w:sz w:val="22"/>
          <w:szCs w:val="22"/>
          <w:lang w:val="en-GB"/>
        </w:rPr>
      </w:pPr>
    </w:p>
    <w:p w14:paraId="73E9844F" w14:textId="0D4767F4" w:rsidR="00EE11AD" w:rsidRPr="00EE11AD" w:rsidRDefault="00EE11AD" w:rsidP="00EE11AD">
      <w:pPr>
        <w:jc w:val="both"/>
        <w:rPr>
          <w:rFonts w:ascii="Segoe UI" w:hAnsi="Segoe UI" w:cs="Segoe UI"/>
          <w:bCs/>
          <w:sz w:val="22"/>
          <w:szCs w:val="22"/>
          <w:lang w:val="en-GB"/>
        </w:rPr>
      </w:pPr>
      <w:r w:rsidRPr="00EE11AD">
        <w:rPr>
          <w:rFonts w:ascii="Segoe UI" w:hAnsi="Segoe UI" w:cs="Segoe UI"/>
          <w:bCs/>
          <w:sz w:val="22"/>
          <w:szCs w:val="22"/>
          <w:lang w:val="en-GB"/>
        </w:rPr>
        <w:t xml:space="preserve">The CQC’s quality ratings and five key questions will stay central to their </w:t>
      </w:r>
      <w:proofErr w:type="gramStart"/>
      <w:r w:rsidRPr="00EE11AD">
        <w:rPr>
          <w:rFonts w:ascii="Segoe UI" w:hAnsi="Segoe UI" w:cs="Segoe UI"/>
          <w:bCs/>
          <w:sz w:val="22"/>
          <w:szCs w:val="22"/>
          <w:lang w:val="en-GB"/>
        </w:rPr>
        <w:t>approach</w:t>
      </w:r>
      <w:proofErr w:type="gramEnd"/>
      <w:r w:rsidRPr="00EE11AD">
        <w:rPr>
          <w:rFonts w:ascii="Segoe UI" w:hAnsi="Segoe UI" w:cs="Segoe UI"/>
          <w:bCs/>
          <w:sz w:val="22"/>
          <w:szCs w:val="22"/>
          <w:lang w:val="en-GB"/>
        </w:rPr>
        <w:t xml:space="preserve"> but they are replacing their existing key lines of enquiry (KLOEs) and prompts with new ‘quality statements’. It is intended these will reduce the duplication that’s in their four current separate assessment frameworks to allow the CQC to focus on specific topic areas under each key </w:t>
      </w:r>
      <w:proofErr w:type="gramStart"/>
      <w:r w:rsidRPr="00EE11AD">
        <w:rPr>
          <w:rFonts w:ascii="Segoe UI" w:hAnsi="Segoe UI" w:cs="Segoe UI"/>
          <w:bCs/>
          <w:sz w:val="22"/>
          <w:szCs w:val="22"/>
          <w:lang w:val="en-GB"/>
        </w:rPr>
        <w:t>question, and</w:t>
      </w:r>
      <w:proofErr w:type="gramEnd"/>
      <w:r w:rsidRPr="00EE11AD">
        <w:rPr>
          <w:rFonts w:ascii="Segoe UI" w:hAnsi="Segoe UI" w:cs="Segoe UI"/>
          <w:bCs/>
          <w:sz w:val="22"/>
          <w:szCs w:val="22"/>
          <w:lang w:val="en-GB"/>
        </w:rPr>
        <w:t xml:space="preserve"> will link to the relevant regulations to make it easier for providers.</w:t>
      </w:r>
    </w:p>
    <w:p w14:paraId="3B23AB9B" w14:textId="77777777" w:rsidR="00FC50E1" w:rsidRDefault="00FC50E1" w:rsidP="00EE11AD">
      <w:pPr>
        <w:jc w:val="both"/>
        <w:rPr>
          <w:rFonts w:ascii="Segoe UI" w:hAnsi="Segoe UI" w:cs="Segoe UI"/>
          <w:b/>
          <w:sz w:val="22"/>
          <w:szCs w:val="22"/>
          <w:lang w:val="en-GB"/>
        </w:rPr>
      </w:pPr>
    </w:p>
    <w:p w14:paraId="6085C3A2" w14:textId="464943DC" w:rsidR="00EE11AD" w:rsidRPr="00EE11AD" w:rsidRDefault="00591192" w:rsidP="00EE11AD">
      <w:pPr>
        <w:jc w:val="both"/>
        <w:rPr>
          <w:rFonts w:ascii="Segoe UI" w:hAnsi="Segoe UI" w:cs="Segoe UI"/>
          <w:b/>
          <w:sz w:val="22"/>
          <w:szCs w:val="22"/>
          <w:lang w:val="en-GB"/>
        </w:rPr>
      </w:pPr>
      <w:hyperlink r:id="rId12" w:history="1">
        <w:r w:rsidR="00FC50E1" w:rsidRPr="00EE11AD">
          <w:rPr>
            <w:rStyle w:val="Hyperlink"/>
            <w:rFonts w:ascii="Segoe UI" w:hAnsi="Segoe UI" w:cs="Segoe UI"/>
            <w:b/>
            <w:sz w:val="22"/>
            <w:szCs w:val="22"/>
            <w:lang w:val="en-GB"/>
          </w:rPr>
          <w:t>https://www.cqc.org.uk/news/our-new-single-assessment-framework</w:t>
        </w:r>
      </w:hyperlink>
      <w:r w:rsidR="00EE11AD" w:rsidRPr="00EE11AD">
        <w:rPr>
          <w:rFonts w:ascii="Segoe UI" w:hAnsi="Segoe UI" w:cs="Segoe UI"/>
          <w:b/>
          <w:sz w:val="22"/>
          <w:szCs w:val="22"/>
          <w:lang w:val="en-GB"/>
        </w:rPr>
        <w:t xml:space="preserve"> </w:t>
      </w:r>
    </w:p>
    <w:p w14:paraId="31B16C1D" w14:textId="7E8D6BD3" w:rsidR="00EE11AD" w:rsidRDefault="00EE11AD" w:rsidP="00EE11AD">
      <w:pPr>
        <w:jc w:val="both"/>
        <w:rPr>
          <w:rFonts w:ascii="Segoe UI" w:hAnsi="Segoe UI" w:cs="Segoe UI"/>
          <w:b/>
          <w:sz w:val="22"/>
          <w:szCs w:val="22"/>
        </w:rPr>
      </w:pPr>
    </w:p>
    <w:p w14:paraId="126E6EF2" w14:textId="43CD6BC3" w:rsidR="00EE11AD" w:rsidRDefault="00EE11AD" w:rsidP="00EE11AD">
      <w:pPr>
        <w:jc w:val="both"/>
        <w:rPr>
          <w:rFonts w:ascii="Segoe UI" w:hAnsi="Segoe UI" w:cs="Segoe UI"/>
          <w:b/>
          <w:sz w:val="22"/>
          <w:szCs w:val="22"/>
        </w:rPr>
      </w:pPr>
      <w:r>
        <w:rPr>
          <w:rFonts w:ascii="Segoe UI" w:hAnsi="Segoe UI" w:cs="Segoe UI"/>
          <w:b/>
          <w:sz w:val="22"/>
          <w:szCs w:val="22"/>
        </w:rPr>
        <w:t xml:space="preserve">Trust position: </w:t>
      </w:r>
      <w:r w:rsidR="00FC50E1">
        <w:rPr>
          <w:rFonts w:ascii="Segoe UI" w:hAnsi="Segoe UI" w:cs="Segoe UI"/>
          <w:b/>
          <w:sz w:val="22"/>
          <w:szCs w:val="22"/>
        </w:rPr>
        <w:t>The Trust’s external Well Led Governance Review is incorporating an assessment of the Trust’s position against the new quality statements.</w:t>
      </w:r>
    </w:p>
    <w:p w14:paraId="5628BC94" w14:textId="77777777" w:rsidR="00EE11AD" w:rsidRPr="00EE11AD" w:rsidRDefault="00EE11AD" w:rsidP="00EE11AD">
      <w:pPr>
        <w:jc w:val="both"/>
        <w:rPr>
          <w:rFonts w:ascii="Segoe UI" w:hAnsi="Segoe UI" w:cs="Segoe UI"/>
          <w:b/>
          <w:sz w:val="22"/>
          <w:szCs w:val="22"/>
        </w:rPr>
      </w:pPr>
    </w:p>
    <w:p w14:paraId="17A888A7" w14:textId="73ABC5D6" w:rsidR="00395B65" w:rsidRPr="00A6321D" w:rsidRDefault="00CF562E" w:rsidP="00395B65">
      <w:pPr>
        <w:pStyle w:val="ListParagraph"/>
        <w:numPr>
          <w:ilvl w:val="0"/>
          <w:numId w:val="2"/>
        </w:numPr>
        <w:jc w:val="both"/>
        <w:rPr>
          <w:rFonts w:ascii="Segoe UI" w:hAnsi="Segoe UI" w:cs="Segoe UI"/>
          <w:b/>
          <w:sz w:val="22"/>
          <w:szCs w:val="22"/>
        </w:rPr>
      </w:pPr>
      <w:bookmarkStart w:id="0" w:name="_Hlk528581436"/>
      <w:r w:rsidRPr="00FC50E1">
        <w:rPr>
          <w:rFonts w:ascii="Segoe UI" w:hAnsi="Segoe UI" w:cs="Segoe UI"/>
          <w:b/>
          <w:sz w:val="22"/>
          <w:szCs w:val="22"/>
        </w:rPr>
        <w:t xml:space="preserve">Post-implementation Review </w:t>
      </w:r>
      <w:proofErr w:type="gramStart"/>
      <w:r w:rsidRPr="00FC50E1">
        <w:rPr>
          <w:rFonts w:ascii="Segoe UI" w:hAnsi="Segoe UI" w:cs="Segoe UI"/>
          <w:b/>
          <w:sz w:val="22"/>
          <w:szCs w:val="22"/>
        </w:rPr>
        <w:t>Of</w:t>
      </w:r>
      <w:proofErr w:type="gramEnd"/>
      <w:r w:rsidRPr="00A6321D">
        <w:rPr>
          <w:rFonts w:ascii="Segoe UI" w:hAnsi="Segoe UI" w:cs="Segoe UI"/>
          <w:b/>
          <w:sz w:val="22"/>
          <w:szCs w:val="22"/>
        </w:rPr>
        <w:t xml:space="preserve"> Regulations Relating To The Care Quality </w:t>
      </w:r>
      <w:r w:rsidR="00F9130F" w:rsidRPr="00A6321D">
        <w:rPr>
          <w:rFonts w:ascii="Segoe UI" w:hAnsi="Segoe UI" w:cs="Segoe UI"/>
          <w:b/>
          <w:sz w:val="22"/>
          <w:szCs w:val="22"/>
        </w:rPr>
        <w:t>Commission</w:t>
      </w:r>
      <w:r w:rsidRPr="00A6321D">
        <w:rPr>
          <w:rFonts w:ascii="Segoe UI" w:hAnsi="Segoe UI" w:cs="Segoe UI"/>
          <w:b/>
          <w:sz w:val="22"/>
          <w:szCs w:val="22"/>
        </w:rPr>
        <w:t xml:space="preserve"> </w:t>
      </w:r>
    </w:p>
    <w:p w14:paraId="49378EC4" w14:textId="77777777" w:rsidR="00FC50E1" w:rsidRDefault="00FC50E1" w:rsidP="002842DB">
      <w:pPr>
        <w:jc w:val="both"/>
        <w:rPr>
          <w:rFonts w:ascii="Segoe UI" w:hAnsi="Segoe UI" w:cs="Segoe UI"/>
          <w:sz w:val="22"/>
          <w:szCs w:val="22"/>
          <w:lang w:val="en-GB"/>
        </w:rPr>
      </w:pPr>
    </w:p>
    <w:p w14:paraId="3EF9901E" w14:textId="1549BF2B" w:rsidR="002842DB" w:rsidRPr="00A6321D" w:rsidRDefault="00F9130F" w:rsidP="002842DB">
      <w:pPr>
        <w:jc w:val="both"/>
        <w:rPr>
          <w:rFonts w:ascii="Segoe UI" w:hAnsi="Segoe UI" w:cs="Segoe UI"/>
          <w:sz w:val="22"/>
          <w:szCs w:val="22"/>
          <w:lang w:val="en-GB"/>
        </w:rPr>
      </w:pPr>
      <w:r w:rsidRPr="00A6321D">
        <w:rPr>
          <w:rFonts w:ascii="Segoe UI" w:hAnsi="Segoe UI" w:cs="Segoe UI"/>
          <w:sz w:val="22"/>
          <w:szCs w:val="22"/>
          <w:lang w:val="en-GB"/>
        </w:rPr>
        <w:t>There will be a post-implementation review conducted of 3 sets of regulations made under the Health and Social Care Act 2008. These regulations are:</w:t>
      </w:r>
    </w:p>
    <w:p w14:paraId="1D31F090" w14:textId="73A9A5D8" w:rsidR="00F9130F" w:rsidRPr="00A6321D" w:rsidRDefault="00F9130F" w:rsidP="00F9130F">
      <w:pPr>
        <w:pStyle w:val="ListParagraph"/>
        <w:numPr>
          <w:ilvl w:val="0"/>
          <w:numId w:val="34"/>
        </w:numPr>
        <w:jc w:val="both"/>
        <w:rPr>
          <w:rFonts w:ascii="Segoe UI" w:hAnsi="Segoe UI" w:cs="Segoe UI"/>
          <w:sz w:val="22"/>
          <w:szCs w:val="22"/>
          <w:lang w:val="en-GB"/>
        </w:rPr>
      </w:pPr>
      <w:r w:rsidRPr="00A6321D">
        <w:rPr>
          <w:rFonts w:ascii="Segoe UI" w:hAnsi="Segoe UI" w:cs="Segoe UI"/>
          <w:sz w:val="22"/>
          <w:szCs w:val="22"/>
          <w:lang w:val="en-GB"/>
        </w:rPr>
        <w:t>Care Quality Commission (Registration) Regulations 2009</w:t>
      </w:r>
    </w:p>
    <w:p w14:paraId="4E4C3705" w14:textId="36B9C1C5" w:rsidR="00F9130F" w:rsidRPr="00A6321D" w:rsidRDefault="00F9130F" w:rsidP="00F9130F">
      <w:pPr>
        <w:pStyle w:val="ListParagraph"/>
        <w:numPr>
          <w:ilvl w:val="0"/>
          <w:numId w:val="34"/>
        </w:numPr>
        <w:jc w:val="both"/>
        <w:rPr>
          <w:rFonts w:ascii="Segoe UI" w:hAnsi="Segoe UI" w:cs="Segoe UI"/>
          <w:sz w:val="22"/>
          <w:szCs w:val="22"/>
          <w:lang w:val="en-GB"/>
        </w:rPr>
      </w:pPr>
      <w:r w:rsidRPr="00A6321D">
        <w:rPr>
          <w:rFonts w:ascii="Segoe UI" w:hAnsi="Segoe UI" w:cs="Segoe UI"/>
          <w:sz w:val="22"/>
          <w:szCs w:val="22"/>
          <w:lang w:val="en-GB"/>
        </w:rPr>
        <w:t>Health and Social Care Act 2008 (Regulated Activities) Regulation 2014</w:t>
      </w:r>
    </w:p>
    <w:p w14:paraId="0F4B7A29" w14:textId="4DEFB7C2" w:rsidR="00F9130F" w:rsidRPr="00A6321D" w:rsidRDefault="00F9130F" w:rsidP="00F9130F">
      <w:pPr>
        <w:pStyle w:val="ListParagraph"/>
        <w:numPr>
          <w:ilvl w:val="0"/>
          <w:numId w:val="34"/>
        </w:numPr>
        <w:jc w:val="both"/>
        <w:rPr>
          <w:rFonts w:ascii="Segoe UI" w:hAnsi="Segoe UI" w:cs="Segoe UI"/>
          <w:sz w:val="22"/>
          <w:szCs w:val="22"/>
          <w:lang w:val="en-GB"/>
        </w:rPr>
      </w:pPr>
      <w:r w:rsidRPr="00A6321D">
        <w:rPr>
          <w:rFonts w:ascii="Segoe UI" w:hAnsi="Segoe UI" w:cs="Segoe UI"/>
          <w:sz w:val="22"/>
          <w:szCs w:val="22"/>
          <w:lang w:val="en-GB"/>
        </w:rPr>
        <w:t xml:space="preserve">Care Quality Commission (Reviews and Performance Assessments) Regulations </w:t>
      </w:r>
      <w:r w:rsidR="00111850" w:rsidRPr="00A6321D">
        <w:rPr>
          <w:rFonts w:ascii="Segoe UI" w:hAnsi="Segoe UI" w:cs="Segoe UI"/>
          <w:sz w:val="22"/>
          <w:szCs w:val="22"/>
          <w:lang w:val="en-GB"/>
        </w:rPr>
        <w:t>2018</w:t>
      </w:r>
    </w:p>
    <w:p w14:paraId="0069745B" w14:textId="07E47ECC" w:rsidR="00111850" w:rsidRPr="00A6321D" w:rsidRDefault="00111850" w:rsidP="00111850">
      <w:pPr>
        <w:jc w:val="both"/>
        <w:rPr>
          <w:rFonts w:ascii="Segoe UI" w:hAnsi="Segoe UI" w:cs="Segoe UI"/>
          <w:sz w:val="22"/>
          <w:szCs w:val="22"/>
          <w:lang w:val="en-GB"/>
        </w:rPr>
      </w:pPr>
      <w:r w:rsidRPr="00A6321D">
        <w:rPr>
          <w:rFonts w:ascii="Segoe UI" w:hAnsi="Segoe UI" w:cs="Segoe UI"/>
          <w:sz w:val="22"/>
          <w:szCs w:val="22"/>
          <w:lang w:val="en-GB"/>
        </w:rPr>
        <w:t xml:space="preserve">Feedback will be sought from all providers of a regulated activity that are registered with the Care Quality Commission (CQC) in England. </w:t>
      </w:r>
    </w:p>
    <w:p w14:paraId="72460431" w14:textId="1AA1367D" w:rsidR="00111850" w:rsidRPr="00A6321D" w:rsidRDefault="00111850" w:rsidP="00111850">
      <w:pPr>
        <w:jc w:val="both"/>
        <w:rPr>
          <w:rFonts w:ascii="Segoe UI" w:hAnsi="Segoe UI" w:cs="Segoe UI"/>
          <w:color w:val="FF0000"/>
          <w:sz w:val="22"/>
          <w:szCs w:val="22"/>
          <w:lang w:val="en-GB"/>
        </w:rPr>
      </w:pPr>
    </w:p>
    <w:p w14:paraId="74DEA8E3" w14:textId="77777777" w:rsidR="004E7257" w:rsidRPr="00787753" w:rsidRDefault="00591192" w:rsidP="004E7257">
      <w:pPr>
        <w:pStyle w:val="NoSpacing"/>
        <w:rPr>
          <w:rFonts w:ascii="Segoe UI" w:hAnsi="Segoe UI" w:cs="Segoe UI"/>
          <w:b/>
          <w:bCs/>
        </w:rPr>
      </w:pPr>
      <w:hyperlink r:id="rId13" w:history="1">
        <w:r w:rsidR="004E7257" w:rsidRPr="00787753">
          <w:rPr>
            <w:rStyle w:val="Hyperlink"/>
            <w:rFonts w:ascii="Segoe UI" w:hAnsi="Segoe UI" w:cs="Segoe UI"/>
            <w:b/>
            <w:bCs/>
          </w:rPr>
          <w:t>https://www.gov.uk/government/consultations/post-implementation-review-of-regulations-relating-to-the-care-quality-commission</w:t>
        </w:r>
      </w:hyperlink>
      <w:r w:rsidR="004E7257" w:rsidRPr="00787753">
        <w:rPr>
          <w:rFonts w:ascii="Segoe UI" w:hAnsi="Segoe UI" w:cs="Segoe UI"/>
          <w:b/>
          <w:bCs/>
        </w:rPr>
        <w:t xml:space="preserve"> </w:t>
      </w:r>
    </w:p>
    <w:p w14:paraId="035F6B6C" w14:textId="77777777" w:rsidR="00111850" w:rsidRPr="00A6321D" w:rsidRDefault="00111850" w:rsidP="00111850">
      <w:pPr>
        <w:jc w:val="both"/>
        <w:rPr>
          <w:rFonts w:ascii="Segoe UI" w:hAnsi="Segoe UI" w:cs="Segoe UI"/>
          <w:color w:val="FF0000"/>
          <w:sz w:val="22"/>
          <w:szCs w:val="22"/>
          <w:lang w:val="en-GB"/>
        </w:rPr>
      </w:pPr>
    </w:p>
    <w:p w14:paraId="13878594" w14:textId="55C62551" w:rsidR="00111850" w:rsidRPr="00A6321D" w:rsidRDefault="00111850" w:rsidP="00111850">
      <w:pPr>
        <w:jc w:val="both"/>
        <w:rPr>
          <w:rFonts w:ascii="Segoe UI" w:hAnsi="Segoe UI" w:cs="Segoe UI"/>
          <w:b/>
          <w:sz w:val="22"/>
          <w:szCs w:val="22"/>
        </w:rPr>
      </w:pPr>
      <w:r w:rsidRPr="00A6321D">
        <w:rPr>
          <w:rFonts w:ascii="Segoe UI" w:hAnsi="Segoe UI" w:cs="Segoe UI"/>
          <w:b/>
          <w:sz w:val="22"/>
          <w:szCs w:val="22"/>
        </w:rPr>
        <w:t>Trust Position:</w:t>
      </w:r>
      <w:r w:rsidR="00FC50E1">
        <w:rPr>
          <w:rFonts w:ascii="Segoe UI" w:hAnsi="Segoe UI" w:cs="Segoe UI"/>
          <w:b/>
          <w:sz w:val="22"/>
          <w:szCs w:val="22"/>
        </w:rPr>
        <w:t xml:space="preserve">  The Trust will participate in the review as and when invited.</w:t>
      </w:r>
    </w:p>
    <w:p w14:paraId="4B103A5D" w14:textId="489BF0E7" w:rsidR="004E7257" w:rsidRPr="00A6321D" w:rsidRDefault="004E7257" w:rsidP="00111850">
      <w:pPr>
        <w:jc w:val="both"/>
        <w:rPr>
          <w:rFonts w:ascii="Segoe UI" w:hAnsi="Segoe UI" w:cs="Segoe UI"/>
          <w:b/>
          <w:sz w:val="22"/>
          <w:szCs w:val="22"/>
        </w:rPr>
      </w:pPr>
    </w:p>
    <w:p w14:paraId="2175B612" w14:textId="19F8AF05" w:rsidR="004E7257" w:rsidRPr="00A6321D" w:rsidRDefault="004E7257" w:rsidP="004E7257">
      <w:pPr>
        <w:pStyle w:val="ListParagraph"/>
        <w:numPr>
          <w:ilvl w:val="0"/>
          <w:numId w:val="2"/>
        </w:numPr>
        <w:jc w:val="both"/>
        <w:rPr>
          <w:rFonts w:ascii="Segoe UI" w:hAnsi="Segoe UI" w:cs="Segoe UI"/>
          <w:b/>
          <w:sz w:val="22"/>
          <w:szCs w:val="22"/>
        </w:rPr>
      </w:pPr>
      <w:r w:rsidRPr="00A6321D">
        <w:rPr>
          <w:rFonts w:ascii="Segoe UI" w:hAnsi="Segoe UI" w:cs="Segoe UI"/>
          <w:b/>
          <w:sz w:val="22"/>
          <w:szCs w:val="22"/>
        </w:rPr>
        <w:t xml:space="preserve">NHS Emergency Preparedness, Resilience </w:t>
      </w:r>
      <w:r w:rsidR="00A27A4B" w:rsidRPr="00A6321D">
        <w:rPr>
          <w:rFonts w:ascii="Segoe UI" w:hAnsi="Segoe UI" w:cs="Segoe UI"/>
          <w:b/>
          <w:sz w:val="22"/>
          <w:szCs w:val="22"/>
        </w:rPr>
        <w:t>and</w:t>
      </w:r>
      <w:r w:rsidRPr="00A6321D">
        <w:rPr>
          <w:rFonts w:ascii="Segoe UI" w:hAnsi="Segoe UI" w:cs="Segoe UI"/>
          <w:b/>
          <w:sz w:val="22"/>
          <w:szCs w:val="22"/>
        </w:rPr>
        <w:t xml:space="preserve"> Response Framework</w:t>
      </w:r>
    </w:p>
    <w:p w14:paraId="300AADC6" w14:textId="77777777" w:rsidR="00FC50E1" w:rsidRDefault="00FC50E1" w:rsidP="00111850">
      <w:pPr>
        <w:jc w:val="both"/>
        <w:rPr>
          <w:rFonts w:ascii="Segoe UI" w:hAnsi="Segoe UI" w:cs="Segoe UI"/>
          <w:sz w:val="22"/>
          <w:szCs w:val="22"/>
          <w:lang w:val="en-GB"/>
        </w:rPr>
      </w:pPr>
    </w:p>
    <w:p w14:paraId="583DE46C" w14:textId="736CCD3E" w:rsidR="00111850" w:rsidRDefault="00E30C6E" w:rsidP="00111850">
      <w:pPr>
        <w:jc w:val="both"/>
        <w:rPr>
          <w:rFonts w:ascii="Segoe UI" w:hAnsi="Segoe UI" w:cs="Segoe UI"/>
          <w:sz w:val="22"/>
          <w:szCs w:val="22"/>
          <w:lang w:val="en-GB"/>
        </w:rPr>
      </w:pPr>
      <w:r w:rsidRPr="00A6321D">
        <w:rPr>
          <w:rFonts w:ascii="Segoe UI" w:hAnsi="Segoe UI" w:cs="Segoe UI"/>
          <w:sz w:val="22"/>
          <w:szCs w:val="22"/>
          <w:lang w:val="en-GB"/>
        </w:rPr>
        <w:t xml:space="preserve">This is a strategic national framework containing principles for health emergency preparedness, resilience, and response for NHS-funded organisations. All NHS-funded organisations must meet the requirements of the Civil Contingencies Act 2004, the NHS Act 2006, the Health and Care Act 2022, the NHS standard contract, the NHS Core Standards for EPRR and NHS England business continuity management framework. </w:t>
      </w:r>
    </w:p>
    <w:p w14:paraId="5C8FEE4D" w14:textId="18B5E979" w:rsidR="008647B7" w:rsidRDefault="008647B7" w:rsidP="00111850">
      <w:pPr>
        <w:jc w:val="both"/>
        <w:rPr>
          <w:rFonts w:ascii="Segoe UI" w:hAnsi="Segoe UI" w:cs="Segoe UI"/>
          <w:sz w:val="22"/>
          <w:szCs w:val="22"/>
          <w:lang w:val="en-GB"/>
        </w:rPr>
      </w:pPr>
    </w:p>
    <w:p w14:paraId="15CA9735" w14:textId="70DF0180" w:rsidR="008647B7" w:rsidRPr="00A6321D" w:rsidRDefault="008647B7" w:rsidP="00111850">
      <w:pPr>
        <w:jc w:val="both"/>
        <w:rPr>
          <w:rFonts w:ascii="Segoe UI" w:hAnsi="Segoe UI" w:cs="Segoe UI"/>
          <w:sz w:val="22"/>
          <w:szCs w:val="22"/>
          <w:lang w:val="en-GB"/>
        </w:rPr>
      </w:pPr>
      <w:r>
        <w:rPr>
          <w:rFonts w:ascii="Segoe UI" w:hAnsi="Segoe UI" w:cs="Segoe UI"/>
          <w:sz w:val="22"/>
          <w:szCs w:val="22"/>
          <w:lang w:val="en-GB"/>
        </w:rPr>
        <w:t xml:space="preserve">The Framework has been updated to reflect the changes introduced from the Health and Care Act 2022 and the formation of Integrated Care Boards.  </w:t>
      </w:r>
    </w:p>
    <w:p w14:paraId="07971323" w14:textId="49C5CF3A" w:rsidR="00E30C6E" w:rsidRPr="00787753" w:rsidRDefault="00E30C6E" w:rsidP="00111850">
      <w:pPr>
        <w:jc w:val="both"/>
        <w:rPr>
          <w:rFonts w:ascii="Segoe UI" w:hAnsi="Segoe UI" w:cs="Segoe UI"/>
          <w:b/>
          <w:bCs/>
          <w:color w:val="FF0000"/>
          <w:sz w:val="22"/>
          <w:szCs w:val="22"/>
          <w:lang w:val="en-GB"/>
        </w:rPr>
      </w:pPr>
    </w:p>
    <w:p w14:paraId="4023F119" w14:textId="697E9309" w:rsidR="007F479D" w:rsidRDefault="00591192" w:rsidP="00502B52">
      <w:pPr>
        <w:rPr>
          <w:rStyle w:val="Hyperlink"/>
          <w:rFonts w:ascii="Segoe UI" w:eastAsiaTheme="majorEastAsia" w:hAnsi="Segoe UI" w:cs="Segoe UI"/>
          <w:b/>
          <w:bCs/>
        </w:rPr>
      </w:pPr>
      <w:hyperlink r:id="rId14" w:history="1">
        <w:r w:rsidR="007F479D" w:rsidRPr="00554432">
          <w:rPr>
            <w:rStyle w:val="Hyperlink"/>
            <w:rFonts w:ascii="Segoe UI" w:eastAsiaTheme="majorEastAsia" w:hAnsi="Segoe UI" w:cs="Segoe UI"/>
            <w:b/>
            <w:bCs/>
          </w:rPr>
          <w:t>https://www.england.nhs.uk/publication/nhs-emergency-preparedness-resilience-and-response-framework/</w:t>
        </w:r>
      </w:hyperlink>
    </w:p>
    <w:p w14:paraId="5A4D72A0" w14:textId="77777777" w:rsidR="00E30C6E" w:rsidRPr="00A6321D" w:rsidRDefault="00E30C6E" w:rsidP="00E30C6E">
      <w:pPr>
        <w:jc w:val="both"/>
        <w:rPr>
          <w:rFonts w:ascii="Segoe UI" w:hAnsi="Segoe UI" w:cs="Segoe UI"/>
          <w:color w:val="FF0000"/>
          <w:sz w:val="22"/>
          <w:szCs w:val="22"/>
          <w:lang w:val="en-GB"/>
        </w:rPr>
      </w:pPr>
    </w:p>
    <w:p w14:paraId="683340F6" w14:textId="060BFADB" w:rsidR="00E30C6E" w:rsidRPr="00A6321D" w:rsidRDefault="00E30C6E" w:rsidP="00E30C6E">
      <w:pPr>
        <w:jc w:val="both"/>
        <w:rPr>
          <w:rFonts w:ascii="Segoe UI" w:hAnsi="Segoe UI" w:cs="Segoe UI"/>
          <w:b/>
          <w:sz w:val="22"/>
          <w:szCs w:val="22"/>
        </w:rPr>
      </w:pPr>
      <w:r w:rsidRPr="00A6321D">
        <w:rPr>
          <w:rFonts w:ascii="Segoe UI" w:hAnsi="Segoe UI" w:cs="Segoe UI"/>
          <w:b/>
          <w:sz w:val="22"/>
          <w:szCs w:val="22"/>
        </w:rPr>
        <w:t>Trust Position:</w:t>
      </w:r>
      <w:r w:rsidR="00F8314F">
        <w:rPr>
          <w:rFonts w:ascii="Segoe UI" w:hAnsi="Segoe UI" w:cs="Segoe UI"/>
          <w:b/>
          <w:sz w:val="22"/>
          <w:szCs w:val="22"/>
        </w:rPr>
        <w:t xml:space="preserve">  The</w:t>
      </w:r>
      <w:r w:rsidR="004D05A8">
        <w:rPr>
          <w:rFonts w:ascii="Segoe UI" w:hAnsi="Segoe UI" w:cs="Segoe UI"/>
          <w:b/>
          <w:sz w:val="22"/>
          <w:szCs w:val="22"/>
        </w:rPr>
        <w:t xml:space="preserve"> Trust has an EPRR policy supported by an annual EPRR work programme to ensure all cores standards are delivered.  The </w:t>
      </w:r>
      <w:proofErr w:type="spellStart"/>
      <w:r w:rsidR="004D05A8">
        <w:rPr>
          <w:rFonts w:ascii="Segoe UI" w:hAnsi="Segoe UI" w:cs="Segoe UI"/>
          <w:b/>
          <w:sz w:val="22"/>
          <w:szCs w:val="22"/>
        </w:rPr>
        <w:t>DoCA</w:t>
      </w:r>
      <w:proofErr w:type="spellEnd"/>
      <w:r w:rsidR="004D05A8">
        <w:rPr>
          <w:rFonts w:ascii="Segoe UI" w:hAnsi="Segoe UI" w:cs="Segoe UI"/>
          <w:b/>
          <w:sz w:val="22"/>
          <w:szCs w:val="22"/>
        </w:rPr>
        <w:t xml:space="preserve"> is the accountable emergency officer</w:t>
      </w:r>
      <w:r w:rsidR="00FC50E1">
        <w:rPr>
          <w:rFonts w:ascii="Segoe UI" w:hAnsi="Segoe UI" w:cs="Segoe UI"/>
          <w:b/>
          <w:sz w:val="22"/>
          <w:szCs w:val="22"/>
        </w:rPr>
        <w:t xml:space="preserve"> (AEO)</w:t>
      </w:r>
      <w:r w:rsidR="004D05A8">
        <w:rPr>
          <w:rFonts w:ascii="Segoe UI" w:hAnsi="Segoe UI" w:cs="Segoe UI"/>
          <w:b/>
          <w:sz w:val="22"/>
          <w:szCs w:val="22"/>
        </w:rPr>
        <w:t xml:space="preserve">. </w:t>
      </w:r>
      <w:r w:rsidR="00F8314F">
        <w:rPr>
          <w:rFonts w:ascii="Segoe UI" w:hAnsi="Segoe UI" w:cs="Segoe UI"/>
          <w:b/>
          <w:sz w:val="22"/>
          <w:szCs w:val="22"/>
        </w:rPr>
        <w:t xml:space="preserve"> Trust’s EPRR manual has been updated to reflect the role of the ICBs since the dissolution of Clinical Commissioning Groups.  The Trust’s assessment of its compliance with the legal and regulatory obligations set out in this Framework are subject annually to an assurance process (previously led by the CCG). </w:t>
      </w:r>
      <w:r w:rsidR="00CF021A">
        <w:rPr>
          <w:rFonts w:ascii="Segoe UI" w:hAnsi="Segoe UI" w:cs="Segoe UI"/>
          <w:b/>
          <w:sz w:val="22"/>
          <w:szCs w:val="22"/>
        </w:rPr>
        <w:t xml:space="preserve">We </w:t>
      </w:r>
      <w:r w:rsidR="004D05A8">
        <w:rPr>
          <w:rFonts w:ascii="Segoe UI" w:hAnsi="Segoe UI" w:cs="Segoe UI"/>
          <w:b/>
          <w:sz w:val="22"/>
          <w:szCs w:val="22"/>
        </w:rPr>
        <w:t>annually</w:t>
      </w:r>
      <w:r w:rsidR="00CF021A" w:rsidRPr="00CF021A">
        <w:rPr>
          <w:rFonts w:ascii="Segoe UI" w:hAnsi="Segoe UI" w:cs="Segoe UI"/>
          <w:b/>
          <w:sz w:val="22"/>
          <w:szCs w:val="22"/>
        </w:rPr>
        <w:t xml:space="preserve"> complete an assurance self</w:t>
      </w:r>
      <w:r w:rsidR="00FC50E1">
        <w:rPr>
          <w:rFonts w:ascii="Segoe UI" w:hAnsi="Segoe UI" w:cs="Segoe UI"/>
          <w:b/>
          <w:sz w:val="22"/>
          <w:szCs w:val="22"/>
        </w:rPr>
        <w:t>-</w:t>
      </w:r>
      <w:r w:rsidR="00CF021A" w:rsidRPr="00CF021A">
        <w:rPr>
          <w:rFonts w:ascii="Segoe UI" w:hAnsi="Segoe UI" w:cs="Segoe UI"/>
          <w:b/>
          <w:sz w:val="22"/>
          <w:szCs w:val="22"/>
        </w:rPr>
        <w:t xml:space="preserve">assessment based on these core standards. This assurance process is led nationally and regionally by NHS England and locally </w:t>
      </w:r>
      <w:r w:rsidR="00CF021A" w:rsidRPr="00CF021A">
        <w:rPr>
          <w:rFonts w:ascii="Segoe UI" w:hAnsi="Segoe UI" w:cs="Segoe UI"/>
          <w:b/>
          <w:sz w:val="22"/>
          <w:szCs w:val="22"/>
        </w:rPr>
        <w:lastRenderedPageBreak/>
        <w:t xml:space="preserve">by integrated care boards. </w:t>
      </w:r>
      <w:r w:rsidR="00F8314F">
        <w:rPr>
          <w:rFonts w:ascii="Segoe UI" w:hAnsi="Segoe UI" w:cs="Segoe UI"/>
          <w:b/>
          <w:sz w:val="22"/>
          <w:szCs w:val="22"/>
        </w:rPr>
        <w:t xml:space="preserve">  Until recently, the Trust had a NED Champion for EPRR </w:t>
      </w:r>
      <w:r w:rsidR="004D05A8">
        <w:rPr>
          <w:rFonts w:ascii="Segoe UI" w:hAnsi="Segoe UI" w:cs="Segoe UI"/>
          <w:b/>
          <w:sz w:val="22"/>
          <w:szCs w:val="22"/>
        </w:rPr>
        <w:t>Following a national review of NED champions, the requirement for a NED to support the AEO has been removed to recognize the whole board should assure themselves that requirements are being met</w:t>
      </w:r>
      <w:r w:rsidR="00F8314F">
        <w:rPr>
          <w:rFonts w:ascii="Segoe UI" w:hAnsi="Segoe UI" w:cs="Segoe UI"/>
          <w:b/>
          <w:sz w:val="22"/>
          <w:szCs w:val="22"/>
        </w:rPr>
        <w:t xml:space="preserve">.  </w:t>
      </w:r>
      <w:r w:rsidR="004D05A8">
        <w:rPr>
          <w:rFonts w:ascii="Segoe UI" w:hAnsi="Segoe UI" w:cs="Segoe UI"/>
          <w:b/>
          <w:sz w:val="22"/>
          <w:szCs w:val="22"/>
        </w:rPr>
        <w:t>The</w:t>
      </w:r>
      <w:r w:rsidR="007F479D">
        <w:rPr>
          <w:rFonts w:ascii="Segoe UI" w:hAnsi="Segoe UI" w:cs="Segoe UI"/>
          <w:b/>
          <w:sz w:val="22"/>
          <w:szCs w:val="22"/>
        </w:rPr>
        <w:t xml:space="preserve"> Audit Committee will review the annual reporting of our EPRR assurances post the external assurance process and will make a recommendation to Board as to whether it is able to approve the Trust’s policy and procedure framework</w:t>
      </w:r>
      <w:r w:rsidR="004D05A8">
        <w:rPr>
          <w:rFonts w:ascii="Segoe UI" w:hAnsi="Segoe UI" w:cs="Segoe UI"/>
          <w:b/>
          <w:sz w:val="22"/>
          <w:szCs w:val="22"/>
        </w:rPr>
        <w:t xml:space="preserve"> and arrangements</w:t>
      </w:r>
      <w:r w:rsidR="007F479D">
        <w:rPr>
          <w:rFonts w:ascii="Segoe UI" w:hAnsi="Segoe UI" w:cs="Segoe UI"/>
          <w:b/>
          <w:sz w:val="22"/>
          <w:szCs w:val="22"/>
        </w:rPr>
        <w:t>.</w:t>
      </w:r>
    </w:p>
    <w:p w14:paraId="71761696" w14:textId="77777777" w:rsidR="00E30C6E" w:rsidRPr="00A6321D" w:rsidRDefault="00E30C6E" w:rsidP="00111850">
      <w:pPr>
        <w:jc w:val="both"/>
        <w:rPr>
          <w:rFonts w:ascii="Segoe UI" w:hAnsi="Segoe UI" w:cs="Segoe UI"/>
          <w:color w:val="FF0000"/>
          <w:sz w:val="22"/>
          <w:szCs w:val="22"/>
          <w:lang w:val="en-GB"/>
        </w:rPr>
      </w:pPr>
    </w:p>
    <w:p w14:paraId="16B70DEE" w14:textId="7F28E683" w:rsidR="0041372F" w:rsidRPr="00A6321D" w:rsidRDefault="0041372F" w:rsidP="0041372F">
      <w:pPr>
        <w:pStyle w:val="ListParagraph"/>
        <w:numPr>
          <w:ilvl w:val="0"/>
          <w:numId w:val="2"/>
        </w:numPr>
        <w:jc w:val="both"/>
        <w:rPr>
          <w:rFonts w:ascii="Segoe UI" w:hAnsi="Segoe UI" w:cs="Segoe UI"/>
          <w:b/>
          <w:bCs/>
          <w:sz w:val="22"/>
          <w:szCs w:val="22"/>
        </w:rPr>
      </w:pPr>
      <w:r w:rsidRPr="00A03A19">
        <w:rPr>
          <w:rFonts w:ascii="Segoe UI" w:hAnsi="Segoe UI" w:cs="Segoe UI"/>
          <w:b/>
          <w:bCs/>
          <w:sz w:val="22"/>
          <w:szCs w:val="22"/>
        </w:rPr>
        <w:t>First Ever</w:t>
      </w:r>
      <w:r w:rsidRPr="00A6321D">
        <w:rPr>
          <w:rFonts w:ascii="Segoe UI" w:hAnsi="Segoe UI" w:cs="Segoe UI"/>
          <w:b/>
          <w:bCs/>
          <w:sz w:val="22"/>
          <w:szCs w:val="22"/>
        </w:rPr>
        <w:t xml:space="preserve"> Patient Safety Commissioner Appointed</w:t>
      </w:r>
    </w:p>
    <w:p w14:paraId="4A1E4400" w14:textId="77777777" w:rsidR="00A03A19" w:rsidRDefault="00A03A19" w:rsidP="00515F86">
      <w:pPr>
        <w:jc w:val="both"/>
        <w:rPr>
          <w:rFonts w:ascii="Segoe UI" w:hAnsi="Segoe UI" w:cs="Segoe UI"/>
          <w:sz w:val="22"/>
          <w:szCs w:val="22"/>
        </w:rPr>
      </w:pPr>
    </w:p>
    <w:p w14:paraId="76005CAC" w14:textId="1C718594" w:rsidR="00515F86" w:rsidRPr="00A6321D" w:rsidRDefault="0041372F" w:rsidP="00515F86">
      <w:pPr>
        <w:jc w:val="both"/>
        <w:rPr>
          <w:rFonts w:ascii="Segoe UI" w:hAnsi="Segoe UI" w:cs="Segoe UI"/>
          <w:color w:val="0B0C0C"/>
          <w:sz w:val="22"/>
          <w:szCs w:val="22"/>
        </w:rPr>
      </w:pPr>
      <w:r w:rsidRPr="00A6321D">
        <w:rPr>
          <w:rFonts w:ascii="Segoe UI" w:hAnsi="Segoe UI" w:cs="Segoe UI"/>
          <w:sz w:val="22"/>
          <w:szCs w:val="22"/>
        </w:rPr>
        <w:t>Dr Henrietta Hughes OBE has been appointed as the first ever Patient Safety Commissioner for England.</w:t>
      </w:r>
      <w:r w:rsidR="00515F86" w:rsidRPr="00A6321D">
        <w:rPr>
          <w:rFonts w:ascii="Segoe UI" w:hAnsi="Segoe UI" w:cs="Segoe UI"/>
          <w:sz w:val="22"/>
          <w:szCs w:val="22"/>
        </w:rPr>
        <w:t xml:space="preserve"> </w:t>
      </w:r>
      <w:r w:rsidR="00515F86" w:rsidRPr="00A6321D">
        <w:rPr>
          <w:rFonts w:ascii="Segoe UI" w:hAnsi="Segoe UI" w:cs="Segoe UI"/>
          <w:color w:val="0B0C0C"/>
          <w:sz w:val="22"/>
          <w:szCs w:val="22"/>
        </w:rPr>
        <w:t xml:space="preserve">The independent commissioner will act as a champion for patients and lead a drive to improve the safety of medicines and medical devices. Dr Henrietta Hughes will improve how the healthcare system listens to patients, the </w:t>
      </w:r>
      <w:proofErr w:type="gramStart"/>
      <w:r w:rsidR="00515F86" w:rsidRPr="00A6321D">
        <w:rPr>
          <w:rFonts w:ascii="Segoe UI" w:hAnsi="Segoe UI" w:cs="Segoe UI"/>
          <w:color w:val="0B0C0C"/>
          <w:sz w:val="22"/>
          <w:szCs w:val="22"/>
        </w:rPr>
        <w:t>government</w:t>
      </w:r>
      <w:proofErr w:type="gramEnd"/>
      <w:r w:rsidR="00515F86" w:rsidRPr="00A6321D">
        <w:rPr>
          <w:rFonts w:ascii="Segoe UI" w:hAnsi="Segoe UI" w:cs="Segoe UI"/>
          <w:color w:val="0B0C0C"/>
          <w:sz w:val="22"/>
          <w:szCs w:val="22"/>
        </w:rPr>
        <w:t xml:space="preserve"> and the NHS to put patients first.</w:t>
      </w:r>
    </w:p>
    <w:p w14:paraId="7DA22BAA" w14:textId="77777777" w:rsidR="00515F86" w:rsidRPr="00A6321D" w:rsidRDefault="00515F86" w:rsidP="00732A20">
      <w:pPr>
        <w:jc w:val="both"/>
        <w:rPr>
          <w:rFonts w:ascii="Segoe UI" w:hAnsi="Segoe UI" w:cs="Segoe UI"/>
        </w:rPr>
      </w:pPr>
    </w:p>
    <w:p w14:paraId="31ADAA73" w14:textId="025B24DF" w:rsidR="00732A20" w:rsidRPr="00787753" w:rsidRDefault="00591192" w:rsidP="00732A20">
      <w:pPr>
        <w:jc w:val="both"/>
        <w:rPr>
          <w:rFonts w:ascii="Segoe UI" w:hAnsi="Segoe UI" w:cs="Segoe UI"/>
          <w:b/>
          <w:bCs/>
          <w:sz w:val="22"/>
          <w:szCs w:val="22"/>
          <w:lang w:val="en-GB"/>
        </w:rPr>
      </w:pPr>
      <w:hyperlink r:id="rId15" w:history="1">
        <w:r w:rsidR="00515F86" w:rsidRPr="00787753">
          <w:rPr>
            <w:rStyle w:val="Hyperlink"/>
            <w:rFonts w:ascii="Segoe UI" w:hAnsi="Segoe UI" w:cs="Segoe UI"/>
            <w:b/>
            <w:bCs/>
          </w:rPr>
          <w:t>https://www.gov.uk/government/news/first-ever-patient-safety-commissioner-appointed</w:t>
        </w:r>
      </w:hyperlink>
      <w:r w:rsidR="00732A20" w:rsidRPr="00787753">
        <w:rPr>
          <w:rFonts w:ascii="Segoe UI" w:hAnsi="Segoe UI" w:cs="Segoe UI"/>
          <w:b/>
          <w:bCs/>
        </w:rPr>
        <w:t xml:space="preserve"> </w:t>
      </w:r>
    </w:p>
    <w:p w14:paraId="49B6907B" w14:textId="77777777" w:rsidR="00732A20" w:rsidRPr="00A6321D" w:rsidRDefault="00732A20" w:rsidP="0041372F">
      <w:pPr>
        <w:jc w:val="both"/>
        <w:rPr>
          <w:rFonts w:ascii="Segoe UI" w:hAnsi="Segoe UI" w:cs="Segoe UI"/>
          <w:b/>
          <w:bCs/>
          <w:sz w:val="22"/>
          <w:szCs w:val="22"/>
        </w:rPr>
      </w:pPr>
    </w:p>
    <w:p w14:paraId="20BB8CF3" w14:textId="77777777" w:rsidR="0041372F" w:rsidRPr="00A6321D" w:rsidRDefault="0041372F" w:rsidP="0041372F">
      <w:pPr>
        <w:jc w:val="both"/>
        <w:rPr>
          <w:rFonts w:ascii="Segoe UI" w:hAnsi="Segoe UI" w:cs="Segoe UI"/>
          <w:b/>
          <w:bCs/>
          <w:sz w:val="22"/>
          <w:szCs w:val="22"/>
        </w:rPr>
      </w:pPr>
    </w:p>
    <w:p w14:paraId="6556627D" w14:textId="3DF386EC" w:rsidR="0041372F" w:rsidRPr="00A6321D" w:rsidRDefault="00E7044B" w:rsidP="00E7044B">
      <w:pPr>
        <w:pStyle w:val="ListParagraph"/>
        <w:numPr>
          <w:ilvl w:val="0"/>
          <w:numId w:val="2"/>
        </w:numPr>
        <w:jc w:val="both"/>
        <w:rPr>
          <w:rFonts w:ascii="Segoe UI" w:hAnsi="Segoe UI" w:cs="Segoe UI"/>
          <w:b/>
          <w:bCs/>
          <w:sz w:val="22"/>
          <w:szCs w:val="22"/>
        </w:rPr>
      </w:pPr>
      <w:r w:rsidRPr="003C6CE0">
        <w:rPr>
          <w:rFonts w:ascii="Segoe UI" w:hAnsi="Segoe UI" w:cs="Segoe UI"/>
          <w:b/>
          <w:bCs/>
          <w:sz w:val="22"/>
          <w:szCs w:val="22"/>
        </w:rPr>
        <w:t>Consultat</w:t>
      </w:r>
      <w:r w:rsidRPr="00A6321D">
        <w:rPr>
          <w:rFonts w:ascii="Segoe UI" w:hAnsi="Segoe UI" w:cs="Segoe UI"/>
          <w:b/>
          <w:bCs/>
          <w:sz w:val="22"/>
          <w:szCs w:val="22"/>
        </w:rPr>
        <w:t xml:space="preserve">ion Outcome: The Future Regulation </w:t>
      </w:r>
      <w:r w:rsidR="00E53125">
        <w:rPr>
          <w:rFonts w:ascii="Segoe UI" w:hAnsi="Segoe UI" w:cs="Segoe UI"/>
          <w:b/>
          <w:bCs/>
          <w:sz w:val="22"/>
          <w:szCs w:val="22"/>
        </w:rPr>
        <w:t>o</w:t>
      </w:r>
      <w:r w:rsidRPr="00A6321D">
        <w:rPr>
          <w:rFonts w:ascii="Segoe UI" w:hAnsi="Segoe UI" w:cs="Segoe UI"/>
          <w:b/>
          <w:bCs/>
          <w:sz w:val="22"/>
          <w:szCs w:val="22"/>
        </w:rPr>
        <w:t xml:space="preserve">f Medical Devices </w:t>
      </w:r>
      <w:r w:rsidR="00E53125">
        <w:rPr>
          <w:rFonts w:ascii="Segoe UI" w:hAnsi="Segoe UI" w:cs="Segoe UI"/>
          <w:b/>
          <w:bCs/>
          <w:sz w:val="22"/>
          <w:szCs w:val="22"/>
        </w:rPr>
        <w:t>i</w:t>
      </w:r>
      <w:r w:rsidRPr="00A6321D">
        <w:rPr>
          <w:rFonts w:ascii="Segoe UI" w:hAnsi="Segoe UI" w:cs="Segoe UI"/>
          <w:b/>
          <w:bCs/>
          <w:sz w:val="22"/>
          <w:szCs w:val="22"/>
        </w:rPr>
        <w:t>n The United Kingdom</w:t>
      </w:r>
    </w:p>
    <w:p w14:paraId="7E308217" w14:textId="77777777" w:rsidR="003C6CE0" w:rsidRDefault="003C6CE0" w:rsidP="0018427B">
      <w:pPr>
        <w:pStyle w:val="Default"/>
        <w:jc w:val="both"/>
        <w:rPr>
          <w:rFonts w:ascii="Segoe UI" w:hAnsi="Segoe UI" w:cs="Segoe UI"/>
          <w:sz w:val="22"/>
          <w:szCs w:val="22"/>
        </w:rPr>
      </w:pPr>
    </w:p>
    <w:p w14:paraId="1DF12A2A" w14:textId="234A8DD9" w:rsidR="00DC7EC2" w:rsidRDefault="00DC7EC2" w:rsidP="0018427B">
      <w:pPr>
        <w:pStyle w:val="Default"/>
        <w:jc w:val="both"/>
        <w:rPr>
          <w:rFonts w:ascii="Segoe UI" w:hAnsi="Segoe UI" w:cs="Segoe UI"/>
          <w:color w:val="auto"/>
          <w:sz w:val="22"/>
          <w:szCs w:val="22"/>
        </w:rPr>
      </w:pPr>
      <w:r w:rsidRPr="00DC7EC2">
        <w:rPr>
          <w:rFonts w:ascii="Segoe UI" w:hAnsi="Segoe UI" w:cs="Segoe UI"/>
          <w:sz w:val="22"/>
          <w:szCs w:val="22"/>
        </w:rPr>
        <w:t xml:space="preserve">In this far-reaching public consultation, the MHRA has received strong support for proposals that will enable the MHRA to improve patient safety and safeguard public health by enabling access to a high-quality supply of safe and effective medical devices through appropriate regulatory oversight. The MHRA will therefore proceed with preparing regulations reclassifying products such as certain implantable devices, extending the scope of regulations to capture certain non-medical products with similar risk profiles to medical devices (e.g., dermal fillers, coloured contact lenses) </w:t>
      </w:r>
      <w:r w:rsidRPr="00DC7EC2">
        <w:rPr>
          <w:rFonts w:ascii="Segoe UI" w:hAnsi="Segoe UI" w:cs="Segoe UI"/>
          <w:color w:val="auto"/>
          <w:sz w:val="22"/>
          <w:szCs w:val="22"/>
        </w:rPr>
        <w:t xml:space="preserve">and to strengthen and increase post-market surveillance requirements ensure better incident monitoring reporting and surveillance. Strong support was also heard for improved traceability of medical devices, including the use of Unique Device Identification (UDI). </w:t>
      </w:r>
    </w:p>
    <w:p w14:paraId="1CC6F0AB" w14:textId="77777777" w:rsidR="0018427B" w:rsidRPr="00DC7EC2" w:rsidRDefault="0018427B" w:rsidP="0018427B">
      <w:pPr>
        <w:pStyle w:val="Default"/>
        <w:jc w:val="both"/>
        <w:rPr>
          <w:rFonts w:ascii="Segoe UI" w:hAnsi="Segoe UI" w:cs="Segoe UI"/>
          <w:color w:val="auto"/>
          <w:sz w:val="22"/>
          <w:szCs w:val="22"/>
        </w:rPr>
      </w:pPr>
    </w:p>
    <w:p w14:paraId="1968D6E7" w14:textId="0F9CB7B4" w:rsidR="00C872B4" w:rsidRDefault="00DC7EC2" w:rsidP="0018427B">
      <w:pPr>
        <w:pStyle w:val="NoSpacing"/>
        <w:jc w:val="both"/>
        <w:rPr>
          <w:rFonts w:ascii="Segoe UI" w:hAnsi="Segoe UI" w:cs="Segoe UI"/>
        </w:rPr>
      </w:pPr>
      <w:r w:rsidRPr="00DC7EC2">
        <w:rPr>
          <w:rFonts w:ascii="Segoe UI" w:hAnsi="Segoe UI" w:cs="Segoe UI"/>
        </w:rPr>
        <w:t>The consultation also outlined changes with potential to improve support for innovation in medical devices, and access to medical devices. These included improving regulation of novel and growing areas such as software (including artificial intelligence (AI)) as a medical device to offer alternative and safe routes to market for game changing innovation.</w:t>
      </w:r>
    </w:p>
    <w:p w14:paraId="0A403F2C" w14:textId="77777777" w:rsidR="00DC7EC2" w:rsidRPr="00DC7EC2" w:rsidRDefault="00DC7EC2" w:rsidP="00DC7EC2">
      <w:pPr>
        <w:pStyle w:val="NoSpacing"/>
        <w:rPr>
          <w:rFonts w:ascii="Segoe UI" w:hAnsi="Segoe UI" w:cs="Segoe UI"/>
        </w:rPr>
      </w:pPr>
    </w:p>
    <w:p w14:paraId="02E066FD" w14:textId="13A95497" w:rsidR="00C872B4" w:rsidRPr="00787753" w:rsidRDefault="00591192" w:rsidP="00C872B4">
      <w:pPr>
        <w:pStyle w:val="NoSpacing"/>
        <w:rPr>
          <w:rFonts w:ascii="Segoe UI" w:hAnsi="Segoe UI" w:cs="Segoe UI"/>
          <w:b/>
          <w:bCs/>
        </w:rPr>
      </w:pPr>
      <w:hyperlink r:id="rId16" w:history="1">
        <w:r w:rsidR="00C872B4" w:rsidRPr="00787753">
          <w:rPr>
            <w:rStyle w:val="Hyperlink"/>
            <w:rFonts w:ascii="Segoe UI" w:hAnsi="Segoe UI" w:cs="Segoe UI"/>
            <w:b/>
            <w:bCs/>
          </w:rPr>
          <w:t>https://www.gov.uk/government/consultations/consultation-on-the-future-regulation-of-medical-devices-in-the-united-kingdom</w:t>
        </w:r>
      </w:hyperlink>
      <w:r w:rsidR="00C872B4" w:rsidRPr="00787753">
        <w:rPr>
          <w:rFonts w:ascii="Segoe UI" w:hAnsi="Segoe UI" w:cs="Segoe UI"/>
          <w:b/>
          <w:bCs/>
        </w:rPr>
        <w:t xml:space="preserve"> </w:t>
      </w:r>
    </w:p>
    <w:p w14:paraId="17DBC935" w14:textId="5555F58E" w:rsidR="00E7044B" w:rsidRPr="00A6321D" w:rsidRDefault="00E7044B" w:rsidP="00E7044B">
      <w:pPr>
        <w:jc w:val="both"/>
        <w:rPr>
          <w:rFonts w:ascii="Segoe UI" w:hAnsi="Segoe UI" w:cs="Segoe UI"/>
          <w:b/>
          <w:bCs/>
          <w:sz w:val="22"/>
          <w:szCs w:val="22"/>
        </w:rPr>
      </w:pPr>
    </w:p>
    <w:p w14:paraId="49BEB626" w14:textId="724D61AB" w:rsidR="00C872B4" w:rsidRPr="00A6321D" w:rsidRDefault="00C872B4" w:rsidP="00C872B4">
      <w:pPr>
        <w:jc w:val="both"/>
        <w:rPr>
          <w:rFonts w:ascii="Segoe UI" w:hAnsi="Segoe UI" w:cs="Segoe UI"/>
          <w:b/>
          <w:bCs/>
          <w:sz w:val="22"/>
          <w:szCs w:val="22"/>
        </w:rPr>
      </w:pPr>
      <w:r w:rsidRPr="00A6321D">
        <w:rPr>
          <w:rFonts w:ascii="Segoe UI" w:hAnsi="Segoe UI" w:cs="Segoe UI"/>
          <w:b/>
          <w:bCs/>
          <w:sz w:val="22"/>
          <w:szCs w:val="22"/>
        </w:rPr>
        <w:lastRenderedPageBreak/>
        <w:t>Trust Position:</w:t>
      </w:r>
      <w:r w:rsidR="00A03A19">
        <w:rPr>
          <w:rFonts w:ascii="Segoe UI" w:hAnsi="Segoe UI" w:cs="Segoe UI"/>
          <w:b/>
          <w:bCs/>
          <w:sz w:val="22"/>
          <w:szCs w:val="22"/>
        </w:rPr>
        <w:t xml:space="preserve"> The sub and sub</w:t>
      </w:r>
      <w:r w:rsidR="003C6CE0">
        <w:rPr>
          <w:rFonts w:ascii="Segoe UI" w:hAnsi="Segoe UI" w:cs="Segoe UI"/>
          <w:b/>
          <w:bCs/>
          <w:sz w:val="22"/>
          <w:szCs w:val="22"/>
        </w:rPr>
        <w:t>-</w:t>
      </w:r>
      <w:r w:rsidR="00A03A19">
        <w:rPr>
          <w:rFonts w:ascii="Segoe UI" w:hAnsi="Segoe UI" w:cs="Segoe UI"/>
          <w:b/>
          <w:bCs/>
          <w:sz w:val="22"/>
          <w:szCs w:val="22"/>
        </w:rPr>
        <w:t>sub committees responsible for medical devices will assess the implications of any newly published requirements that affect the business of the Trust and oversee compliance accordingly.</w:t>
      </w:r>
    </w:p>
    <w:p w14:paraId="5DBA28DE" w14:textId="18DFBDB1" w:rsidR="00C872B4" w:rsidRPr="00A6321D" w:rsidRDefault="00280AF6" w:rsidP="00E7044B">
      <w:pPr>
        <w:jc w:val="both"/>
        <w:rPr>
          <w:rFonts w:ascii="Segoe UI" w:hAnsi="Segoe UI" w:cs="Segoe UI"/>
          <w:b/>
          <w:bCs/>
          <w:sz w:val="22"/>
          <w:szCs w:val="22"/>
        </w:rPr>
      </w:pPr>
      <w:r w:rsidRPr="00A6321D">
        <w:rPr>
          <w:rFonts w:ascii="Segoe UI" w:hAnsi="Segoe UI" w:cs="Segoe UI"/>
          <w:b/>
          <w:bCs/>
          <w:sz w:val="22"/>
          <w:szCs w:val="22"/>
        </w:rPr>
        <w:t xml:space="preserve"> </w:t>
      </w:r>
    </w:p>
    <w:p w14:paraId="5A7CF3C9" w14:textId="57D9D7C8" w:rsidR="00280AF6" w:rsidRDefault="00280AF6" w:rsidP="00280AF6">
      <w:pPr>
        <w:pStyle w:val="ListParagraph"/>
        <w:numPr>
          <w:ilvl w:val="0"/>
          <w:numId w:val="2"/>
        </w:numPr>
        <w:jc w:val="both"/>
        <w:rPr>
          <w:rFonts w:ascii="Segoe UI" w:hAnsi="Segoe UI" w:cs="Segoe UI"/>
          <w:b/>
          <w:bCs/>
          <w:sz w:val="22"/>
          <w:szCs w:val="22"/>
        </w:rPr>
      </w:pPr>
      <w:r w:rsidRPr="003C6CE0">
        <w:rPr>
          <w:rFonts w:ascii="Segoe UI" w:hAnsi="Segoe UI" w:cs="Segoe UI"/>
          <w:b/>
          <w:bCs/>
          <w:sz w:val="22"/>
          <w:szCs w:val="22"/>
        </w:rPr>
        <w:t xml:space="preserve">A Guide </w:t>
      </w:r>
      <w:proofErr w:type="gramStart"/>
      <w:r w:rsidRPr="003C6CE0">
        <w:rPr>
          <w:rFonts w:ascii="Segoe UI" w:hAnsi="Segoe UI" w:cs="Segoe UI"/>
          <w:b/>
          <w:bCs/>
          <w:sz w:val="22"/>
          <w:szCs w:val="22"/>
        </w:rPr>
        <w:t>To</w:t>
      </w:r>
      <w:proofErr w:type="gramEnd"/>
      <w:r w:rsidRPr="00A6321D">
        <w:rPr>
          <w:rFonts w:ascii="Segoe UI" w:hAnsi="Segoe UI" w:cs="Segoe UI"/>
          <w:b/>
          <w:bCs/>
          <w:sz w:val="22"/>
          <w:szCs w:val="22"/>
        </w:rPr>
        <w:t xml:space="preserve"> The Health </w:t>
      </w:r>
      <w:r w:rsidR="00355764" w:rsidRPr="00A6321D">
        <w:rPr>
          <w:rFonts w:ascii="Segoe UI" w:hAnsi="Segoe UI" w:cs="Segoe UI"/>
          <w:b/>
          <w:bCs/>
          <w:sz w:val="22"/>
          <w:szCs w:val="22"/>
        </w:rPr>
        <w:t>a</w:t>
      </w:r>
      <w:r w:rsidRPr="00A6321D">
        <w:rPr>
          <w:rFonts w:ascii="Segoe UI" w:hAnsi="Segoe UI" w:cs="Segoe UI"/>
          <w:b/>
          <w:bCs/>
          <w:sz w:val="22"/>
          <w:szCs w:val="22"/>
        </w:rPr>
        <w:t>nd Care Act 2022</w:t>
      </w:r>
    </w:p>
    <w:p w14:paraId="5B38040C" w14:textId="77777777" w:rsidR="008A2960" w:rsidRPr="00A6321D" w:rsidRDefault="008A2960" w:rsidP="008A2960">
      <w:pPr>
        <w:pStyle w:val="ListParagraph"/>
        <w:jc w:val="both"/>
        <w:rPr>
          <w:rFonts w:ascii="Segoe UI" w:hAnsi="Segoe UI" w:cs="Segoe UI"/>
          <w:b/>
          <w:bCs/>
          <w:sz w:val="22"/>
          <w:szCs w:val="22"/>
        </w:rPr>
      </w:pPr>
    </w:p>
    <w:p w14:paraId="58B228A1" w14:textId="77777777" w:rsidR="00A03A19" w:rsidRDefault="00A9385A" w:rsidP="00355764">
      <w:pPr>
        <w:jc w:val="both"/>
        <w:rPr>
          <w:rFonts w:ascii="Segoe UI" w:hAnsi="Segoe UI" w:cs="Segoe UI"/>
          <w:sz w:val="22"/>
          <w:szCs w:val="22"/>
          <w:shd w:val="clear" w:color="auto" w:fill="FBFCFD"/>
        </w:rPr>
      </w:pPr>
      <w:r>
        <w:rPr>
          <w:rFonts w:ascii="Segoe UI" w:hAnsi="Segoe UI" w:cs="Segoe UI"/>
          <w:sz w:val="22"/>
          <w:szCs w:val="22"/>
        </w:rPr>
        <w:t>The April Legal Update to the Board referred to the</w:t>
      </w:r>
      <w:r w:rsidRPr="00A9385A">
        <w:rPr>
          <w:rFonts w:ascii="Segoe UI" w:hAnsi="Segoe UI" w:cs="Segoe UI"/>
          <w:sz w:val="22"/>
          <w:szCs w:val="22"/>
        </w:rPr>
        <w:t xml:space="preserve"> Health and Care Act 2022 </w:t>
      </w:r>
      <w:r>
        <w:rPr>
          <w:rFonts w:ascii="Segoe UI" w:hAnsi="Segoe UI" w:cs="Segoe UI"/>
          <w:sz w:val="22"/>
          <w:szCs w:val="22"/>
        </w:rPr>
        <w:t xml:space="preserve">having received Royal Assent.  </w:t>
      </w:r>
      <w:r w:rsidR="008A2960">
        <w:rPr>
          <w:rFonts w:ascii="Segoe UI" w:hAnsi="Segoe UI" w:cs="Segoe UI"/>
          <w:sz w:val="22"/>
          <w:szCs w:val="22"/>
        </w:rPr>
        <w:t>This is a</w:t>
      </w:r>
      <w:r w:rsidR="00355764" w:rsidRPr="00A6321D">
        <w:rPr>
          <w:rFonts w:ascii="Segoe UI" w:hAnsi="Segoe UI" w:cs="Segoe UI"/>
          <w:sz w:val="22"/>
          <w:szCs w:val="22"/>
        </w:rPr>
        <w:t xml:space="preserve"> comprehensive guide to</w:t>
      </w:r>
      <w:r>
        <w:rPr>
          <w:rFonts w:ascii="Segoe UI" w:hAnsi="Segoe UI" w:cs="Segoe UI"/>
          <w:sz w:val="22"/>
          <w:szCs w:val="22"/>
        </w:rPr>
        <w:t xml:space="preserve"> the Act </w:t>
      </w:r>
      <w:r w:rsidR="00355764" w:rsidRPr="00A6321D">
        <w:rPr>
          <w:rFonts w:ascii="Segoe UI" w:hAnsi="Segoe UI" w:cs="Segoe UI"/>
          <w:sz w:val="22"/>
          <w:szCs w:val="22"/>
        </w:rPr>
        <w:t>for trusts and foundation trusts</w:t>
      </w:r>
      <w:r w:rsidR="00A03A19">
        <w:rPr>
          <w:rFonts w:ascii="Segoe UI" w:hAnsi="Segoe UI" w:cs="Segoe UI"/>
          <w:sz w:val="22"/>
          <w:szCs w:val="22"/>
        </w:rPr>
        <w:t xml:space="preserve"> and </w:t>
      </w:r>
      <w:r w:rsidR="00355764" w:rsidRPr="008A2960">
        <w:rPr>
          <w:rFonts w:ascii="Segoe UI" w:hAnsi="Segoe UI" w:cs="Segoe UI"/>
          <w:sz w:val="22"/>
          <w:szCs w:val="22"/>
        </w:rPr>
        <w:t>focuses on those sections of most relevance and interest to trust leaders.</w:t>
      </w:r>
      <w:r w:rsidR="008A2960" w:rsidRPr="008A2960">
        <w:rPr>
          <w:rFonts w:ascii="Segoe UI" w:hAnsi="Segoe UI" w:cs="Segoe UI"/>
          <w:sz w:val="22"/>
          <w:szCs w:val="22"/>
        </w:rPr>
        <w:t xml:space="preserve"> </w:t>
      </w:r>
      <w:r w:rsidR="008A2960" w:rsidRPr="008A2960">
        <w:rPr>
          <w:rFonts w:ascii="Segoe UI" w:hAnsi="Segoe UI" w:cs="Segoe UI"/>
          <w:sz w:val="22"/>
          <w:szCs w:val="22"/>
          <w:shd w:val="clear" w:color="auto" w:fill="FBFCFD"/>
        </w:rPr>
        <w:t>The Health and Care Act 2022 (the Act) contains the biggest reforms to the NHS in nearly a decade, laying the foundations to improve health outcomes by joining up NHS, social care and public health services at a local level and tackling growing health inequalities.</w:t>
      </w:r>
      <w:r w:rsidR="008A2960">
        <w:rPr>
          <w:rFonts w:ascii="Segoe UI" w:hAnsi="Segoe UI" w:cs="Segoe UI"/>
          <w:sz w:val="22"/>
          <w:szCs w:val="22"/>
          <w:shd w:val="clear" w:color="auto" w:fill="FBFCFD"/>
        </w:rPr>
        <w:t xml:space="preserve"> </w:t>
      </w:r>
      <w:r w:rsidR="008A2960" w:rsidRPr="008A2960">
        <w:rPr>
          <w:rFonts w:ascii="Segoe UI" w:hAnsi="Segoe UI" w:cs="Segoe UI"/>
          <w:sz w:val="22"/>
          <w:szCs w:val="22"/>
        </w:rPr>
        <w:br/>
      </w:r>
    </w:p>
    <w:p w14:paraId="7A694707" w14:textId="77777777" w:rsidR="00A03A19" w:rsidRDefault="008A2960" w:rsidP="00355764">
      <w:pPr>
        <w:jc w:val="both"/>
        <w:rPr>
          <w:rFonts w:ascii="Segoe UI" w:hAnsi="Segoe UI" w:cs="Segoe UI"/>
          <w:sz w:val="22"/>
          <w:szCs w:val="22"/>
          <w:shd w:val="clear" w:color="auto" w:fill="FBFCFD"/>
        </w:rPr>
      </w:pPr>
      <w:proofErr w:type="gramStart"/>
      <w:r w:rsidRPr="008A2960">
        <w:rPr>
          <w:rFonts w:ascii="Segoe UI" w:hAnsi="Segoe UI" w:cs="Segoe UI"/>
          <w:sz w:val="22"/>
          <w:szCs w:val="22"/>
          <w:shd w:val="clear" w:color="auto" w:fill="FBFCFD"/>
        </w:rPr>
        <w:t>The majority of</w:t>
      </w:r>
      <w:proofErr w:type="gramEnd"/>
      <w:r w:rsidRPr="008A2960">
        <w:rPr>
          <w:rFonts w:ascii="Segoe UI" w:hAnsi="Segoe UI" w:cs="Segoe UI"/>
          <w:sz w:val="22"/>
          <w:szCs w:val="22"/>
          <w:shd w:val="clear" w:color="auto" w:fill="FBFCFD"/>
        </w:rPr>
        <w:t xml:space="preserve"> the Act is focused on developing system working with integrated care systems (ICSs) being put on a statutory footing through the creation of integrated care boards (ICBs). It also moves the NHS away from competitive retendering by default and towards</w:t>
      </w:r>
      <w:r>
        <w:rPr>
          <w:rFonts w:ascii="Segoe UI" w:hAnsi="Segoe UI" w:cs="Segoe UI"/>
          <w:sz w:val="22"/>
          <w:szCs w:val="22"/>
          <w:shd w:val="clear" w:color="auto" w:fill="FBFCFD"/>
        </w:rPr>
        <w:t xml:space="preserve"> </w:t>
      </w:r>
      <w:r w:rsidRPr="008A2960">
        <w:rPr>
          <w:rFonts w:ascii="Segoe UI" w:hAnsi="Segoe UI" w:cs="Segoe UI"/>
          <w:sz w:val="22"/>
          <w:szCs w:val="22"/>
          <w:shd w:val="clear" w:color="auto" w:fill="FBFCFD"/>
        </w:rPr>
        <w:t>collaborative</w:t>
      </w:r>
      <w:r>
        <w:rPr>
          <w:rFonts w:ascii="Segoe UI" w:hAnsi="Segoe UI" w:cs="Segoe UI"/>
          <w:sz w:val="22"/>
          <w:szCs w:val="22"/>
          <w:shd w:val="clear" w:color="auto" w:fill="FBFCFD"/>
        </w:rPr>
        <w:t xml:space="preserve"> </w:t>
      </w:r>
      <w:r w:rsidRPr="008A2960">
        <w:rPr>
          <w:rFonts w:ascii="Segoe UI" w:hAnsi="Segoe UI" w:cs="Segoe UI"/>
          <w:sz w:val="22"/>
          <w:szCs w:val="22"/>
          <w:shd w:val="clear" w:color="auto" w:fill="FBFCFD"/>
        </w:rPr>
        <w:t>delivery.</w:t>
      </w:r>
      <w:r>
        <w:rPr>
          <w:rFonts w:ascii="Segoe UI" w:hAnsi="Segoe UI" w:cs="Segoe UI"/>
          <w:sz w:val="22"/>
          <w:szCs w:val="22"/>
          <w:shd w:val="clear" w:color="auto" w:fill="FBFCFD"/>
        </w:rPr>
        <w:t xml:space="preserve"> </w:t>
      </w:r>
      <w:r w:rsidRPr="008A2960">
        <w:rPr>
          <w:rFonts w:ascii="Segoe UI" w:hAnsi="Segoe UI" w:cs="Segoe UI"/>
          <w:sz w:val="22"/>
          <w:szCs w:val="22"/>
          <w:shd w:val="clear" w:color="auto" w:fill="FBFCFD"/>
        </w:rPr>
        <w:t xml:space="preserve">The Act formally merges NHS England and NHS Improvement and gives the secretary of state a range of powers of direction over the national NHS bodies and local systems and trusts. </w:t>
      </w:r>
    </w:p>
    <w:p w14:paraId="1B3CD993" w14:textId="77777777" w:rsidR="00A03A19" w:rsidRDefault="00A03A19" w:rsidP="00355764">
      <w:pPr>
        <w:jc w:val="both"/>
        <w:rPr>
          <w:rFonts w:ascii="Segoe UI" w:hAnsi="Segoe UI" w:cs="Segoe UI"/>
          <w:sz w:val="22"/>
          <w:szCs w:val="22"/>
          <w:shd w:val="clear" w:color="auto" w:fill="FBFCFD"/>
        </w:rPr>
      </w:pPr>
    </w:p>
    <w:p w14:paraId="5223C021" w14:textId="01F7D1EB" w:rsidR="00355764" w:rsidRPr="00A6321D" w:rsidRDefault="008A2960" w:rsidP="00355764">
      <w:pPr>
        <w:jc w:val="both"/>
        <w:rPr>
          <w:rFonts w:ascii="Segoe UI" w:hAnsi="Segoe UI" w:cs="Segoe UI"/>
          <w:sz w:val="22"/>
          <w:szCs w:val="22"/>
        </w:rPr>
      </w:pPr>
      <w:r w:rsidRPr="008A2960">
        <w:rPr>
          <w:rFonts w:ascii="Segoe UI" w:hAnsi="Segoe UI" w:cs="Segoe UI"/>
          <w:sz w:val="22"/>
          <w:szCs w:val="22"/>
          <w:shd w:val="clear" w:color="auto" w:fill="FBFCFD"/>
        </w:rPr>
        <w:t>Other provisions include putting the Healthcare Safety Investigation Branch (HSIB) on a statutory footing; a new legal power to make payments directly to social care providers; the development of a new procurement regime for the NHS; and a new duty on the secretary of state to report on the system for assessing and meeting the workforce needs of the health service in England. The NHS will have to have regard to the wider effects of its decisions ('the triple aim duty'), and new duties will apply with regards to the environment. Regulations are planned to eradicate modern slavery and human trafficking from supply chains.</w:t>
      </w:r>
    </w:p>
    <w:p w14:paraId="1D755DEC" w14:textId="73E1834C" w:rsidR="0041372F" w:rsidRPr="00A6321D" w:rsidRDefault="0041372F" w:rsidP="0041372F">
      <w:pPr>
        <w:jc w:val="both"/>
        <w:rPr>
          <w:rFonts w:ascii="Segoe UI" w:hAnsi="Segoe UI" w:cs="Segoe UI"/>
          <w:b/>
          <w:bCs/>
          <w:sz w:val="22"/>
          <w:szCs w:val="22"/>
        </w:rPr>
      </w:pPr>
    </w:p>
    <w:p w14:paraId="71ADC3B2" w14:textId="77777777" w:rsidR="009340F6" w:rsidRPr="00DC7EC2" w:rsidRDefault="00591192" w:rsidP="009340F6">
      <w:pPr>
        <w:pStyle w:val="NoSpacing"/>
        <w:rPr>
          <w:rFonts w:ascii="Segoe UI" w:hAnsi="Segoe UI" w:cs="Segoe UI"/>
          <w:b/>
          <w:bCs/>
        </w:rPr>
      </w:pPr>
      <w:hyperlink r:id="rId17" w:history="1">
        <w:r w:rsidR="009340F6" w:rsidRPr="00DC7EC2">
          <w:rPr>
            <w:rStyle w:val="Hyperlink"/>
            <w:rFonts w:ascii="Segoe UI" w:hAnsi="Segoe UI" w:cs="Segoe UI"/>
            <w:b/>
            <w:bCs/>
          </w:rPr>
          <w:t>https://nhsproviders.org/a-guide-to-the-health-and-care-act-2022</w:t>
        </w:r>
      </w:hyperlink>
      <w:r w:rsidR="009340F6" w:rsidRPr="00DC7EC2">
        <w:rPr>
          <w:rFonts w:ascii="Segoe UI" w:hAnsi="Segoe UI" w:cs="Segoe UI"/>
          <w:b/>
          <w:bCs/>
        </w:rPr>
        <w:t xml:space="preserve"> </w:t>
      </w:r>
    </w:p>
    <w:p w14:paraId="150A2398" w14:textId="77777777" w:rsidR="00355764" w:rsidRPr="00A6321D" w:rsidRDefault="00355764" w:rsidP="0041372F">
      <w:pPr>
        <w:jc w:val="both"/>
        <w:rPr>
          <w:rFonts w:ascii="Segoe UI" w:hAnsi="Segoe UI" w:cs="Segoe UI"/>
          <w:b/>
          <w:bCs/>
          <w:sz w:val="22"/>
          <w:szCs w:val="22"/>
        </w:rPr>
      </w:pPr>
    </w:p>
    <w:p w14:paraId="4841D6E4" w14:textId="56A19854" w:rsidR="0041372F" w:rsidRPr="00A6321D" w:rsidRDefault="001026A8" w:rsidP="00F93671">
      <w:pPr>
        <w:pStyle w:val="ListParagraph"/>
        <w:numPr>
          <w:ilvl w:val="0"/>
          <w:numId w:val="2"/>
        </w:numPr>
        <w:jc w:val="both"/>
        <w:rPr>
          <w:rFonts w:ascii="Segoe UI" w:hAnsi="Segoe UI" w:cs="Segoe UI"/>
          <w:b/>
          <w:bCs/>
          <w:sz w:val="22"/>
          <w:szCs w:val="22"/>
        </w:rPr>
      </w:pPr>
      <w:r w:rsidRPr="00A6321D">
        <w:rPr>
          <w:rFonts w:ascii="Segoe UI" w:hAnsi="Segoe UI" w:cs="Segoe UI"/>
          <w:b/>
          <w:bCs/>
          <w:sz w:val="22"/>
          <w:szCs w:val="22"/>
        </w:rPr>
        <w:t xml:space="preserve">Building The Right Support </w:t>
      </w:r>
      <w:proofErr w:type="gramStart"/>
      <w:r w:rsidRPr="00A6321D">
        <w:rPr>
          <w:rFonts w:ascii="Segoe UI" w:hAnsi="Segoe UI" w:cs="Segoe UI"/>
          <w:b/>
          <w:bCs/>
          <w:sz w:val="22"/>
          <w:szCs w:val="22"/>
        </w:rPr>
        <w:t>For</w:t>
      </w:r>
      <w:proofErr w:type="gramEnd"/>
      <w:r w:rsidRPr="00A6321D">
        <w:rPr>
          <w:rFonts w:ascii="Segoe UI" w:hAnsi="Segoe UI" w:cs="Segoe UI"/>
          <w:b/>
          <w:bCs/>
          <w:sz w:val="22"/>
          <w:szCs w:val="22"/>
        </w:rPr>
        <w:t xml:space="preserve"> People With A Learning Disability and Autistic People</w:t>
      </w:r>
    </w:p>
    <w:p w14:paraId="7870558C" w14:textId="77777777" w:rsidR="0041372F" w:rsidRPr="00A6321D" w:rsidRDefault="0041372F" w:rsidP="0041372F">
      <w:pPr>
        <w:jc w:val="both"/>
        <w:rPr>
          <w:rFonts w:ascii="Segoe UI" w:hAnsi="Segoe UI" w:cs="Segoe UI"/>
          <w:b/>
          <w:bCs/>
          <w:sz w:val="22"/>
          <w:szCs w:val="22"/>
        </w:rPr>
      </w:pPr>
    </w:p>
    <w:p w14:paraId="68CE83E3" w14:textId="19C8FB70" w:rsidR="0041372F" w:rsidRPr="00A6321D" w:rsidRDefault="00AE44C4" w:rsidP="0041372F">
      <w:pPr>
        <w:jc w:val="both"/>
        <w:rPr>
          <w:rFonts w:ascii="Segoe UI" w:hAnsi="Segoe UI" w:cs="Segoe UI"/>
          <w:sz w:val="22"/>
          <w:szCs w:val="22"/>
        </w:rPr>
      </w:pPr>
      <w:r w:rsidRPr="00A6321D">
        <w:rPr>
          <w:rFonts w:ascii="Segoe UI" w:hAnsi="Segoe UI" w:cs="Segoe UI"/>
          <w:sz w:val="22"/>
          <w:szCs w:val="22"/>
        </w:rPr>
        <w:t>Th</w:t>
      </w:r>
      <w:r w:rsidR="002420CA" w:rsidRPr="00A6321D">
        <w:rPr>
          <w:rFonts w:ascii="Segoe UI" w:hAnsi="Segoe UI" w:cs="Segoe UI"/>
          <w:sz w:val="22"/>
          <w:szCs w:val="22"/>
        </w:rPr>
        <w:t>e</w:t>
      </w:r>
      <w:r w:rsidRPr="00A6321D">
        <w:rPr>
          <w:rFonts w:ascii="Segoe UI" w:hAnsi="Segoe UI" w:cs="Segoe UI"/>
          <w:sz w:val="22"/>
          <w:szCs w:val="22"/>
        </w:rPr>
        <w:t xml:space="preserve"> government</w:t>
      </w:r>
      <w:r w:rsidR="00934A86" w:rsidRPr="00A6321D">
        <w:rPr>
          <w:rFonts w:ascii="Segoe UI" w:hAnsi="Segoe UI" w:cs="Segoe UI"/>
          <w:sz w:val="22"/>
          <w:szCs w:val="22"/>
        </w:rPr>
        <w:t xml:space="preserve"> have updated their ac</w:t>
      </w:r>
      <w:r w:rsidR="002420CA" w:rsidRPr="00A6321D">
        <w:rPr>
          <w:rFonts w:ascii="Segoe UI" w:hAnsi="Segoe UI" w:cs="Segoe UI"/>
          <w:sz w:val="22"/>
          <w:szCs w:val="22"/>
        </w:rPr>
        <w:t>tion</w:t>
      </w:r>
      <w:r w:rsidRPr="00A6321D">
        <w:rPr>
          <w:rFonts w:ascii="Segoe UI" w:hAnsi="Segoe UI" w:cs="Segoe UI"/>
          <w:sz w:val="22"/>
          <w:szCs w:val="22"/>
        </w:rPr>
        <w:t xml:space="preserve"> plan to strengthen the community support for people with a learning disability and autistic </w:t>
      </w:r>
      <w:r w:rsidR="00934A86" w:rsidRPr="00A6321D">
        <w:rPr>
          <w:rFonts w:ascii="Segoe UI" w:hAnsi="Segoe UI" w:cs="Segoe UI"/>
          <w:sz w:val="22"/>
          <w:szCs w:val="22"/>
        </w:rPr>
        <w:t>people and</w:t>
      </w:r>
      <w:r w:rsidR="002420CA" w:rsidRPr="00A6321D">
        <w:rPr>
          <w:rFonts w:ascii="Segoe UI" w:hAnsi="Segoe UI" w:cs="Segoe UI"/>
          <w:sz w:val="22"/>
          <w:szCs w:val="22"/>
        </w:rPr>
        <w:t xml:space="preserve"> reduce reliance on mental health and inpatient care. </w:t>
      </w:r>
      <w:r w:rsidR="00934A86" w:rsidRPr="00A6321D">
        <w:rPr>
          <w:rFonts w:ascii="Segoe UI" w:hAnsi="Segoe UI" w:cs="Segoe UI"/>
          <w:sz w:val="22"/>
          <w:szCs w:val="22"/>
        </w:rPr>
        <w:t xml:space="preserve"> </w:t>
      </w:r>
      <w:r w:rsidR="00934A86" w:rsidRPr="00A6321D">
        <w:rPr>
          <w:rFonts w:ascii="Segoe UI" w:hAnsi="Segoe UI" w:cs="Segoe UI"/>
          <w:color w:val="0B0C0C"/>
          <w:sz w:val="22"/>
          <w:szCs w:val="22"/>
          <w:shd w:val="clear" w:color="auto" w:fill="FFFFFF"/>
        </w:rPr>
        <w:t>It aims to make further and faster progress and drive long-term change for people with a learning disability and autistic people.</w:t>
      </w:r>
    </w:p>
    <w:p w14:paraId="73D41F1C" w14:textId="77777777" w:rsidR="0041372F" w:rsidRPr="00A6321D" w:rsidRDefault="0041372F" w:rsidP="0041372F">
      <w:pPr>
        <w:jc w:val="both"/>
        <w:rPr>
          <w:rFonts w:ascii="Segoe UI" w:hAnsi="Segoe UI" w:cs="Segoe UI"/>
          <w:b/>
          <w:bCs/>
          <w:sz w:val="22"/>
          <w:szCs w:val="22"/>
        </w:rPr>
      </w:pPr>
    </w:p>
    <w:p w14:paraId="549F09E1" w14:textId="77777777" w:rsidR="00644305" w:rsidRPr="008A2960" w:rsidRDefault="00591192" w:rsidP="00644305">
      <w:pPr>
        <w:pStyle w:val="NoSpacing"/>
        <w:rPr>
          <w:rFonts w:ascii="Segoe UI" w:hAnsi="Segoe UI" w:cs="Segoe UI"/>
          <w:b/>
          <w:bCs/>
        </w:rPr>
      </w:pPr>
      <w:hyperlink r:id="rId18" w:history="1">
        <w:r w:rsidR="00644305" w:rsidRPr="008A2960">
          <w:rPr>
            <w:rStyle w:val="Hyperlink"/>
            <w:rFonts w:ascii="Segoe UI" w:hAnsi="Segoe UI" w:cs="Segoe UI"/>
            <w:b/>
            <w:bCs/>
          </w:rPr>
          <w:t>https://www.gov.uk/government/publications/building-the-right-support-for-people-with-a-learning-disability-and-autistic-people</w:t>
        </w:r>
      </w:hyperlink>
      <w:r w:rsidR="00644305" w:rsidRPr="008A2960">
        <w:rPr>
          <w:rFonts w:ascii="Segoe UI" w:hAnsi="Segoe UI" w:cs="Segoe UI"/>
          <w:b/>
          <w:bCs/>
        </w:rPr>
        <w:t xml:space="preserve"> </w:t>
      </w:r>
    </w:p>
    <w:p w14:paraId="452C22F9" w14:textId="77777777" w:rsidR="00644305" w:rsidRPr="008A2960" w:rsidRDefault="00644305" w:rsidP="00644305">
      <w:pPr>
        <w:jc w:val="both"/>
        <w:rPr>
          <w:rFonts w:ascii="Segoe UI" w:hAnsi="Segoe UI" w:cs="Segoe UI"/>
          <w:b/>
          <w:bCs/>
        </w:rPr>
      </w:pPr>
    </w:p>
    <w:p w14:paraId="28DCF0BA" w14:textId="579C35D8" w:rsidR="0041372F" w:rsidRDefault="00591192" w:rsidP="00644305">
      <w:pPr>
        <w:jc w:val="both"/>
        <w:rPr>
          <w:rStyle w:val="Hyperlink"/>
          <w:rFonts w:ascii="Segoe UI" w:hAnsi="Segoe UI" w:cs="Segoe UI"/>
          <w:b/>
          <w:bCs/>
        </w:rPr>
      </w:pPr>
      <w:hyperlink r:id="rId19" w:history="1">
        <w:r w:rsidR="003C6CE0" w:rsidRPr="00554432">
          <w:rPr>
            <w:rStyle w:val="Hyperlink"/>
            <w:rFonts w:ascii="Segoe UI" w:hAnsi="Segoe UI" w:cs="Segoe UI"/>
            <w:b/>
            <w:bCs/>
          </w:rPr>
          <w:t>https://nhsproviders.org/resources/briefings/next-day-briefing-building-the-right-support-for-people-with-a-learning-disability-and-autistic-people-action-plan</w:t>
        </w:r>
      </w:hyperlink>
    </w:p>
    <w:p w14:paraId="45E3DFE1" w14:textId="77777777" w:rsidR="0041372F" w:rsidRPr="00A6321D" w:rsidRDefault="0041372F" w:rsidP="0041372F">
      <w:pPr>
        <w:jc w:val="both"/>
        <w:rPr>
          <w:rFonts w:ascii="Segoe UI" w:hAnsi="Segoe UI" w:cs="Segoe UI"/>
          <w:b/>
          <w:bCs/>
          <w:sz w:val="22"/>
          <w:szCs w:val="22"/>
        </w:rPr>
      </w:pPr>
    </w:p>
    <w:p w14:paraId="15E1D59F" w14:textId="448C1700" w:rsidR="00D3004A" w:rsidRPr="00A6321D" w:rsidRDefault="00D3004A" w:rsidP="00D3004A">
      <w:pPr>
        <w:jc w:val="both"/>
        <w:rPr>
          <w:rFonts w:ascii="Segoe UI" w:hAnsi="Segoe UI" w:cs="Segoe UI"/>
          <w:b/>
          <w:sz w:val="22"/>
          <w:szCs w:val="22"/>
        </w:rPr>
      </w:pPr>
      <w:r w:rsidRPr="00A6321D">
        <w:rPr>
          <w:rFonts w:ascii="Segoe UI" w:hAnsi="Segoe UI" w:cs="Segoe UI"/>
          <w:b/>
          <w:sz w:val="22"/>
          <w:szCs w:val="22"/>
        </w:rPr>
        <w:t>Trust Position:</w:t>
      </w:r>
      <w:r w:rsidR="00A03A19">
        <w:rPr>
          <w:rFonts w:ascii="Segoe UI" w:hAnsi="Segoe UI" w:cs="Segoe UI"/>
          <w:b/>
          <w:sz w:val="22"/>
          <w:szCs w:val="22"/>
        </w:rPr>
        <w:t xml:space="preserve">  The Quality Committee </w:t>
      </w:r>
      <w:r w:rsidR="005E7B1E">
        <w:rPr>
          <w:rFonts w:ascii="Segoe UI" w:hAnsi="Segoe UI" w:cs="Segoe UI"/>
          <w:b/>
          <w:sz w:val="22"/>
          <w:szCs w:val="22"/>
        </w:rPr>
        <w:t>oversee</w:t>
      </w:r>
      <w:r w:rsidR="003C6CE0">
        <w:rPr>
          <w:rFonts w:ascii="Segoe UI" w:hAnsi="Segoe UI" w:cs="Segoe UI"/>
          <w:b/>
          <w:sz w:val="22"/>
          <w:szCs w:val="22"/>
        </w:rPr>
        <w:t>s</w:t>
      </w:r>
      <w:r w:rsidR="00A03A19">
        <w:rPr>
          <w:rFonts w:ascii="Segoe UI" w:hAnsi="Segoe UI" w:cs="Segoe UI"/>
          <w:b/>
          <w:sz w:val="22"/>
          <w:szCs w:val="22"/>
        </w:rPr>
        <w:t xml:space="preserve"> </w:t>
      </w:r>
      <w:r w:rsidR="005E7B1E">
        <w:rPr>
          <w:rFonts w:ascii="Segoe UI" w:hAnsi="Segoe UI" w:cs="Segoe UI"/>
          <w:b/>
          <w:sz w:val="22"/>
          <w:szCs w:val="22"/>
        </w:rPr>
        <w:t xml:space="preserve">compliance with the relevant standards </w:t>
      </w:r>
      <w:r w:rsidR="005E7B1E" w:rsidRPr="005E7B1E">
        <w:rPr>
          <w:rFonts w:ascii="Segoe UI" w:hAnsi="Segoe UI" w:cs="Segoe UI"/>
          <w:b/>
          <w:sz w:val="22"/>
          <w:szCs w:val="22"/>
        </w:rPr>
        <w:t xml:space="preserve">ensuring that people with a learning disability and autistic people </w:t>
      </w:r>
      <w:r w:rsidR="00891A78">
        <w:rPr>
          <w:rFonts w:ascii="Segoe UI" w:hAnsi="Segoe UI" w:cs="Segoe UI"/>
          <w:b/>
          <w:sz w:val="22"/>
          <w:szCs w:val="22"/>
        </w:rPr>
        <w:t>cared for by OHFT</w:t>
      </w:r>
      <w:r w:rsidR="005E7B1E" w:rsidRPr="005E7B1E">
        <w:rPr>
          <w:rFonts w:ascii="Segoe UI" w:hAnsi="Segoe UI" w:cs="Segoe UI"/>
          <w:b/>
          <w:sz w:val="22"/>
          <w:szCs w:val="22"/>
        </w:rPr>
        <w:t xml:space="preserve"> experience high quality, timely support that respects individual needs and wishes and upholds human rights</w:t>
      </w:r>
      <w:r w:rsidR="00891A78">
        <w:t xml:space="preserve">,  </w:t>
      </w:r>
      <w:r w:rsidR="00891A78">
        <w:rPr>
          <w:rFonts w:ascii="Segoe UI" w:hAnsi="Segoe UI" w:cs="Segoe UI"/>
          <w:b/>
          <w:sz w:val="22"/>
          <w:szCs w:val="22"/>
        </w:rPr>
        <w:t xml:space="preserve">Board has received reports evidencing  amongst other requirements, collaboration </w:t>
      </w:r>
      <w:r w:rsidR="005E7B1E" w:rsidRPr="005E7B1E">
        <w:rPr>
          <w:rFonts w:ascii="Segoe UI" w:hAnsi="Segoe UI" w:cs="Segoe UI"/>
          <w:b/>
          <w:sz w:val="22"/>
          <w:szCs w:val="22"/>
        </w:rPr>
        <w:t xml:space="preserve">across </w:t>
      </w:r>
      <w:r w:rsidR="00891A78">
        <w:rPr>
          <w:rFonts w:ascii="Segoe UI" w:hAnsi="Segoe UI" w:cs="Segoe UI"/>
          <w:b/>
          <w:sz w:val="22"/>
          <w:szCs w:val="22"/>
        </w:rPr>
        <w:t xml:space="preserve">the </w:t>
      </w:r>
      <w:r w:rsidR="005E7B1E" w:rsidRPr="005E7B1E">
        <w:rPr>
          <w:rFonts w:ascii="Segoe UI" w:hAnsi="Segoe UI" w:cs="Segoe UI"/>
          <w:b/>
          <w:sz w:val="22"/>
          <w:szCs w:val="22"/>
        </w:rPr>
        <w:t xml:space="preserve">system to put in place the support that prevents crisis and avoids admission </w:t>
      </w:r>
      <w:r w:rsidR="00891A78">
        <w:rPr>
          <w:rFonts w:ascii="Segoe UI" w:hAnsi="Segoe UI" w:cs="Segoe UI"/>
          <w:b/>
          <w:sz w:val="22"/>
          <w:szCs w:val="22"/>
        </w:rPr>
        <w:t>e</w:t>
      </w:r>
      <w:r w:rsidR="005E7B1E" w:rsidRPr="005E7B1E">
        <w:rPr>
          <w:rFonts w:ascii="Segoe UI" w:hAnsi="Segoe UI" w:cs="Segoe UI"/>
          <w:b/>
          <w:sz w:val="22"/>
          <w:szCs w:val="22"/>
        </w:rPr>
        <w:t>nsuring that, when someone would benefit from admission to a mental health hospital, they receive therapeutic, high quality care, and remain in hospital for the shortest time possible</w:t>
      </w:r>
    </w:p>
    <w:p w14:paraId="60322E2B" w14:textId="13CCF7FA" w:rsidR="0041372F" w:rsidRPr="00A6321D" w:rsidRDefault="0041372F" w:rsidP="0041372F">
      <w:pPr>
        <w:jc w:val="both"/>
        <w:rPr>
          <w:rFonts w:ascii="Segoe UI" w:hAnsi="Segoe UI" w:cs="Segoe UI"/>
          <w:b/>
          <w:bCs/>
          <w:sz w:val="22"/>
          <w:szCs w:val="22"/>
        </w:rPr>
      </w:pPr>
    </w:p>
    <w:p w14:paraId="0B56FE30" w14:textId="7FE95F7C" w:rsidR="00602C0E" w:rsidRPr="00A6321D" w:rsidRDefault="00602C0E" w:rsidP="00602C0E">
      <w:pPr>
        <w:pStyle w:val="ListParagraph"/>
        <w:numPr>
          <w:ilvl w:val="0"/>
          <w:numId w:val="2"/>
        </w:numPr>
        <w:jc w:val="both"/>
        <w:rPr>
          <w:rFonts w:ascii="Segoe UI" w:hAnsi="Segoe UI" w:cs="Segoe UI"/>
          <w:b/>
          <w:bCs/>
          <w:sz w:val="22"/>
          <w:szCs w:val="22"/>
        </w:rPr>
      </w:pPr>
      <w:r w:rsidRPr="00A6321D">
        <w:rPr>
          <w:rFonts w:ascii="Segoe UI" w:hAnsi="Segoe UI" w:cs="Segoe UI"/>
          <w:b/>
          <w:bCs/>
          <w:sz w:val="22"/>
          <w:szCs w:val="22"/>
        </w:rPr>
        <w:t xml:space="preserve">NHS Providers Response </w:t>
      </w:r>
      <w:r w:rsidR="003C6CE0">
        <w:rPr>
          <w:rFonts w:ascii="Segoe UI" w:hAnsi="Segoe UI" w:cs="Segoe UI"/>
          <w:b/>
          <w:bCs/>
          <w:sz w:val="22"/>
          <w:szCs w:val="22"/>
        </w:rPr>
        <w:t>t</w:t>
      </w:r>
      <w:r w:rsidRPr="00A6321D">
        <w:rPr>
          <w:rFonts w:ascii="Segoe UI" w:hAnsi="Segoe UI" w:cs="Segoe UI"/>
          <w:b/>
          <w:bCs/>
          <w:sz w:val="22"/>
          <w:szCs w:val="22"/>
        </w:rPr>
        <w:t xml:space="preserve">o </w:t>
      </w:r>
      <w:r w:rsidR="003C6CE0">
        <w:rPr>
          <w:rFonts w:ascii="Segoe UI" w:hAnsi="Segoe UI" w:cs="Segoe UI"/>
          <w:b/>
          <w:bCs/>
          <w:sz w:val="22"/>
          <w:szCs w:val="22"/>
        </w:rPr>
        <w:t>t</w:t>
      </w:r>
      <w:r w:rsidRPr="00A6321D">
        <w:rPr>
          <w:rFonts w:ascii="Segoe UI" w:hAnsi="Segoe UI" w:cs="Segoe UI"/>
          <w:b/>
          <w:bCs/>
          <w:sz w:val="22"/>
          <w:szCs w:val="22"/>
        </w:rPr>
        <w:t>he MCA Draft Code and LPS Implementation Consultation</w:t>
      </w:r>
    </w:p>
    <w:p w14:paraId="0FA1CAFD" w14:textId="12A553F0" w:rsidR="00602C0E" w:rsidRPr="00A6321D" w:rsidRDefault="00602C0E" w:rsidP="00602C0E">
      <w:pPr>
        <w:jc w:val="both"/>
        <w:rPr>
          <w:rFonts w:ascii="Segoe UI" w:hAnsi="Segoe UI" w:cs="Segoe UI"/>
          <w:b/>
          <w:bCs/>
          <w:sz w:val="22"/>
          <w:szCs w:val="22"/>
        </w:rPr>
      </w:pPr>
    </w:p>
    <w:p w14:paraId="6B91D854" w14:textId="114242F4" w:rsidR="00602C0E" w:rsidRPr="00A6321D" w:rsidRDefault="00511B58" w:rsidP="00602C0E">
      <w:pPr>
        <w:jc w:val="both"/>
        <w:rPr>
          <w:rFonts w:ascii="Segoe UI" w:hAnsi="Segoe UI" w:cs="Segoe UI"/>
          <w:sz w:val="22"/>
          <w:szCs w:val="22"/>
        </w:rPr>
      </w:pPr>
      <w:r w:rsidRPr="00A6321D">
        <w:rPr>
          <w:rFonts w:ascii="Segoe UI" w:hAnsi="Segoe UI" w:cs="Segoe UI"/>
          <w:sz w:val="22"/>
          <w:szCs w:val="22"/>
        </w:rPr>
        <w:t xml:space="preserve">LPS provisions will allow the NHS, rather than local authorities, to make decisions about patients and service users, resulting in a more efficient and clearly accountable process because patients are most likely to be onsite or in touch with NHS services at the </w:t>
      </w:r>
      <w:proofErr w:type="gramStart"/>
      <w:r w:rsidRPr="00A6321D">
        <w:rPr>
          <w:rFonts w:ascii="Segoe UI" w:hAnsi="Segoe UI" w:cs="Segoe UI"/>
          <w:sz w:val="22"/>
          <w:szCs w:val="22"/>
        </w:rPr>
        <w:t>time</w:t>
      </w:r>
      <w:proofErr w:type="gramEnd"/>
      <w:r w:rsidRPr="00A6321D">
        <w:rPr>
          <w:rFonts w:ascii="Segoe UI" w:hAnsi="Segoe UI" w:cs="Segoe UI"/>
          <w:sz w:val="22"/>
          <w:szCs w:val="22"/>
        </w:rPr>
        <w:t xml:space="preserve"> they require these provisions. Other demands being placed on the system, and the capacity of health and care staff to deliver what is required, need to continue to be carefully considered as this work progresses.</w:t>
      </w:r>
    </w:p>
    <w:p w14:paraId="0FE063F1" w14:textId="77777777" w:rsidR="0041372F" w:rsidRPr="008A2960" w:rsidRDefault="0041372F" w:rsidP="0041372F">
      <w:pPr>
        <w:jc w:val="both"/>
        <w:rPr>
          <w:rFonts w:ascii="Segoe UI" w:hAnsi="Segoe UI" w:cs="Segoe UI"/>
          <w:b/>
          <w:bCs/>
          <w:sz w:val="22"/>
          <w:szCs w:val="22"/>
        </w:rPr>
      </w:pPr>
    </w:p>
    <w:p w14:paraId="3628FC55" w14:textId="2ED5CF6D" w:rsidR="0041372F" w:rsidRPr="008A2960" w:rsidRDefault="00591192" w:rsidP="0041372F">
      <w:pPr>
        <w:jc w:val="both"/>
        <w:rPr>
          <w:rFonts w:ascii="Segoe UI" w:hAnsi="Segoe UI" w:cs="Segoe UI"/>
          <w:b/>
          <w:bCs/>
          <w:sz w:val="22"/>
          <w:szCs w:val="22"/>
        </w:rPr>
      </w:pPr>
      <w:hyperlink r:id="rId20" w:history="1">
        <w:r w:rsidR="00AD1B8C" w:rsidRPr="008A2960">
          <w:rPr>
            <w:rStyle w:val="Hyperlink"/>
            <w:rFonts w:ascii="Segoe UI" w:hAnsi="Segoe UI" w:cs="Segoe UI"/>
            <w:b/>
            <w:bCs/>
          </w:rPr>
          <w:t>https://nhsproviders.org/resources/submissions/nhs-providers-response-to-the-mca-draft-code-and-lps-implementation-consultation</w:t>
        </w:r>
      </w:hyperlink>
    </w:p>
    <w:p w14:paraId="08400911" w14:textId="020853FD" w:rsidR="0041372F" w:rsidRPr="00A6321D" w:rsidRDefault="0041372F" w:rsidP="0041372F">
      <w:pPr>
        <w:jc w:val="both"/>
        <w:rPr>
          <w:rFonts w:ascii="Segoe UI" w:hAnsi="Segoe UI" w:cs="Segoe UI"/>
          <w:b/>
          <w:bCs/>
          <w:sz w:val="22"/>
          <w:szCs w:val="22"/>
        </w:rPr>
      </w:pPr>
    </w:p>
    <w:p w14:paraId="148ABE3F" w14:textId="279519EE" w:rsidR="00511B58" w:rsidRPr="00A6321D" w:rsidRDefault="00511B58" w:rsidP="0041372F">
      <w:pPr>
        <w:jc w:val="both"/>
        <w:rPr>
          <w:rFonts w:ascii="Segoe UI" w:hAnsi="Segoe UI" w:cs="Segoe UI"/>
          <w:b/>
          <w:bCs/>
          <w:sz w:val="22"/>
          <w:szCs w:val="22"/>
        </w:rPr>
      </w:pPr>
      <w:r w:rsidRPr="00A6321D">
        <w:rPr>
          <w:rFonts w:ascii="Segoe UI" w:hAnsi="Segoe UI" w:cs="Segoe UI"/>
          <w:b/>
          <w:sz w:val="22"/>
          <w:szCs w:val="22"/>
        </w:rPr>
        <w:t>Trust Position:</w:t>
      </w:r>
      <w:r w:rsidR="00891A78">
        <w:rPr>
          <w:rFonts w:ascii="Segoe UI" w:hAnsi="Segoe UI" w:cs="Segoe UI"/>
          <w:b/>
          <w:sz w:val="22"/>
          <w:szCs w:val="22"/>
        </w:rPr>
        <w:t xml:space="preserve">  Previous updates to the Board concerning the Mental Capacity Act and Liberty Protection Safeguards have highlighted the role of the Mental Health and Law Committee in overseeing the Trust’s preparedness.</w:t>
      </w:r>
    </w:p>
    <w:p w14:paraId="2CDB967C" w14:textId="5A2D6456" w:rsidR="0041372F" w:rsidRPr="00A6321D" w:rsidRDefault="0041372F" w:rsidP="0041372F">
      <w:pPr>
        <w:jc w:val="both"/>
        <w:rPr>
          <w:rFonts w:ascii="Segoe UI" w:hAnsi="Segoe UI" w:cs="Segoe UI"/>
          <w:b/>
          <w:bCs/>
          <w:sz w:val="22"/>
          <w:szCs w:val="22"/>
        </w:rPr>
      </w:pPr>
    </w:p>
    <w:p w14:paraId="59B1778C" w14:textId="512B07F7" w:rsidR="00E2272D" w:rsidRPr="00A6321D" w:rsidRDefault="00E2272D" w:rsidP="00E2272D">
      <w:pPr>
        <w:pStyle w:val="ListParagraph"/>
        <w:numPr>
          <w:ilvl w:val="0"/>
          <w:numId w:val="2"/>
        </w:numPr>
        <w:jc w:val="both"/>
        <w:rPr>
          <w:rFonts w:ascii="Segoe UI" w:hAnsi="Segoe UI" w:cs="Segoe UI"/>
          <w:b/>
          <w:bCs/>
          <w:sz w:val="22"/>
          <w:szCs w:val="22"/>
        </w:rPr>
      </w:pPr>
      <w:r w:rsidRPr="00A6321D">
        <w:rPr>
          <w:rFonts w:ascii="Segoe UI" w:hAnsi="Segoe UI" w:cs="Segoe UI"/>
          <w:b/>
          <w:bCs/>
          <w:sz w:val="22"/>
          <w:szCs w:val="22"/>
        </w:rPr>
        <w:t>Integrated Care Systems: Autonomy and Accountability: Inquiry</w:t>
      </w:r>
    </w:p>
    <w:p w14:paraId="7B15B053" w14:textId="77777777" w:rsidR="00891A78" w:rsidRDefault="00891A78" w:rsidP="003C06F2">
      <w:pPr>
        <w:rPr>
          <w:rFonts w:ascii="Segoe UI" w:hAnsi="Segoe UI" w:cs="Segoe UI"/>
          <w:sz w:val="22"/>
          <w:szCs w:val="22"/>
        </w:rPr>
      </w:pPr>
    </w:p>
    <w:p w14:paraId="27BC4C19" w14:textId="1E1086F2" w:rsidR="003C06F2" w:rsidRPr="00A6321D" w:rsidRDefault="00D84C67" w:rsidP="003C06F2">
      <w:pPr>
        <w:rPr>
          <w:rFonts w:ascii="Segoe UI" w:hAnsi="Segoe UI" w:cs="Segoe UI"/>
          <w:sz w:val="22"/>
          <w:szCs w:val="22"/>
        </w:rPr>
      </w:pPr>
      <w:r w:rsidRPr="00A6321D">
        <w:rPr>
          <w:rFonts w:ascii="Segoe UI" w:hAnsi="Segoe UI" w:cs="Segoe UI"/>
          <w:sz w:val="22"/>
          <w:szCs w:val="22"/>
        </w:rPr>
        <w:t>The Health and Social Care Committee has launched a new inquiry to consider how Integrated Care Systems will deliver joined up health and care services to meet the needs of local populations.</w:t>
      </w:r>
    </w:p>
    <w:p w14:paraId="50B29F4E" w14:textId="77777777" w:rsidR="003C06F2" w:rsidRPr="00A6321D" w:rsidRDefault="003C06F2" w:rsidP="003C06F2">
      <w:pPr>
        <w:rPr>
          <w:rFonts w:ascii="Segoe UI" w:hAnsi="Segoe UI" w:cs="Segoe UI"/>
          <w:sz w:val="22"/>
          <w:szCs w:val="22"/>
        </w:rPr>
      </w:pPr>
    </w:p>
    <w:p w14:paraId="0F0C3D93" w14:textId="6F964861" w:rsidR="003C06F2" w:rsidRPr="008A2960" w:rsidRDefault="00591192" w:rsidP="003C06F2">
      <w:pPr>
        <w:rPr>
          <w:rFonts w:ascii="Segoe UI" w:hAnsi="Segoe UI" w:cs="Segoe UI"/>
          <w:b/>
          <w:bCs/>
          <w:sz w:val="22"/>
          <w:szCs w:val="22"/>
          <w:lang w:val="en-GB"/>
        </w:rPr>
      </w:pPr>
      <w:hyperlink r:id="rId21" w:history="1">
        <w:r w:rsidR="003C06F2" w:rsidRPr="008A2960">
          <w:rPr>
            <w:rStyle w:val="Hyperlink"/>
            <w:rFonts w:ascii="Segoe UI" w:hAnsi="Segoe UI" w:cs="Segoe UI"/>
            <w:b/>
            <w:bCs/>
          </w:rPr>
          <w:t>https://committees.parliament.uk/work/6821/integrated-care-systems-autonomy-and-accountability/</w:t>
        </w:r>
      </w:hyperlink>
      <w:r w:rsidR="003C06F2" w:rsidRPr="008A2960">
        <w:rPr>
          <w:rFonts w:ascii="Segoe UI" w:hAnsi="Segoe UI" w:cs="Segoe UI"/>
          <w:b/>
          <w:bCs/>
        </w:rPr>
        <w:t xml:space="preserve"> </w:t>
      </w:r>
    </w:p>
    <w:p w14:paraId="7ADD7454" w14:textId="63A2DE08" w:rsidR="00D84C67" w:rsidRPr="00A6321D" w:rsidRDefault="00D84C67" w:rsidP="00D84C67">
      <w:pPr>
        <w:jc w:val="both"/>
        <w:rPr>
          <w:rFonts w:ascii="Segoe UI" w:hAnsi="Segoe UI" w:cs="Segoe UI"/>
          <w:sz w:val="22"/>
          <w:szCs w:val="22"/>
        </w:rPr>
      </w:pPr>
    </w:p>
    <w:p w14:paraId="6E4D8139" w14:textId="37B7BACF" w:rsidR="003C06F2" w:rsidRPr="00A6321D" w:rsidRDefault="009B025F" w:rsidP="009B025F">
      <w:pPr>
        <w:pStyle w:val="ListParagraph"/>
        <w:numPr>
          <w:ilvl w:val="0"/>
          <w:numId w:val="2"/>
        </w:numPr>
        <w:jc w:val="both"/>
        <w:rPr>
          <w:rFonts w:ascii="Segoe UI" w:hAnsi="Segoe UI" w:cs="Segoe UI"/>
          <w:b/>
          <w:bCs/>
          <w:sz w:val="22"/>
          <w:szCs w:val="22"/>
        </w:rPr>
      </w:pPr>
      <w:r w:rsidRPr="00A6321D">
        <w:rPr>
          <w:rFonts w:ascii="Segoe UI" w:hAnsi="Segoe UI" w:cs="Segoe UI"/>
          <w:b/>
          <w:bCs/>
          <w:sz w:val="22"/>
          <w:szCs w:val="22"/>
        </w:rPr>
        <w:t>Integrated Care Boards: Counter Fraud Statutory Guidance</w:t>
      </w:r>
    </w:p>
    <w:p w14:paraId="1E865671" w14:textId="6737BB63" w:rsidR="000D4B69" w:rsidRPr="00A6321D" w:rsidRDefault="000D4B69" w:rsidP="000D4B69">
      <w:pPr>
        <w:jc w:val="both"/>
        <w:rPr>
          <w:rFonts w:ascii="Segoe UI" w:hAnsi="Segoe UI" w:cs="Segoe UI"/>
          <w:sz w:val="22"/>
          <w:szCs w:val="22"/>
        </w:rPr>
      </w:pPr>
    </w:p>
    <w:p w14:paraId="601CBD86" w14:textId="0FC9D10D" w:rsidR="000D4B69" w:rsidRPr="00A6321D" w:rsidRDefault="000D4B69" w:rsidP="000D4B69">
      <w:pPr>
        <w:jc w:val="both"/>
        <w:rPr>
          <w:rFonts w:ascii="Segoe UI" w:hAnsi="Segoe UI" w:cs="Segoe UI"/>
          <w:sz w:val="22"/>
          <w:szCs w:val="22"/>
        </w:rPr>
      </w:pPr>
      <w:r w:rsidRPr="00A6321D">
        <w:rPr>
          <w:rFonts w:ascii="Segoe UI" w:hAnsi="Segoe UI" w:cs="Segoe UI"/>
          <w:sz w:val="22"/>
          <w:szCs w:val="22"/>
        </w:rPr>
        <w:t>This outlines the counter fraud requirements for integrated care boards (ICBs) and describes the interaction and division of responsibilities between the counter fraud functions of ICBs and NHS England.</w:t>
      </w:r>
    </w:p>
    <w:p w14:paraId="4C65A794" w14:textId="33FDDD2F" w:rsidR="000D4B69" w:rsidRPr="00A6321D" w:rsidRDefault="000D4B69" w:rsidP="000D4B69">
      <w:pPr>
        <w:jc w:val="both"/>
        <w:rPr>
          <w:rFonts w:ascii="Segoe UI" w:hAnsi="Segoe UI" w:cs="Segoe UI"/>
          <w:sz w:val="22"/>
          <w:szCs w:val="22"/>
        </w:rPr>
      </w:pPr>
    </w:p>
    <w:p w14:paraId="3A613A8A" w14:textId="77777777" w:rsidR="00131762" w:rsidRPr="008A2960" w:rsidRDefault="00591192" w:rsidP="00131762">
      <w:pPr>
        <w:rPr>
          <w:rFonts w:ascii="Segoe UI" w:hAnsi="Segoe UI" w:cs="Segoe UI"/>
          <w:b/>
          <w:bCs/>
          <w:sz w:val="22"/>
          <w:szCs w:val="22"/>
          <w:lang w:val="en-GB"/>
        </w:rPr>
      </w:pPr>
      <w:hyperlink r:id="rId22" w:history="1">
        <w:r w:rsidR="00131762" w:rsidRPr="008A2960">
          <w:rPr>
            <w:rStyle w:val="Hyperlink"/>
            <w:rFonts w:ascii="Segoe UI" w:hAnsi="Segoe UI" w:cs="Segoe UI"/>
            <w:b/>
            <w:bCs/>
          </w:rPr>
          <w:t>https://www.england.nhs.uk/publication/integrated-care-boards-counter-fraud-statutory-guidance/</w:t>
        </w:r>
      </w:hyperlink>
      <w:r w:rsidR="00131762" w:rsidRPr="008A2960">
        <w:rPr>
          <w:rFonts w:ascii="Segoe UI" w:hAnsi="Segoe UI" w:cs="Segoe UI"/>
          <w:b/>
          <w:bCs/>
        </w:rPr>
        <w:t xml:space="preserve"> </w:t>
      </w:r>
    </w:p>
    <w:p w14:paraId="215607E7" w14:textId="77777777" w:rsidR="000D4B69" w:rsidRPr="00A6321D" w:rsidRDefault="000D4B69" w:rsidP="000D4B69">
      <w:pPr>
        <w:jc w:val="both"/>
        <w:rPr>
          <w:rFonts w:ascii="Segoe UI" w:hAnsi="Segoe UI" w:cs="Segoe UI"/>
          <w:sz w:val="22"/>
          <w:szCs w:val="22"/>
        </w:rPr>
      </w:pPr>
    </w:p>
    <w:p w14:paraId="1764683B" w14:textId="19D0EC37" w:rsidR="00131762" w:rsidRPr="00A6321D" w:rsidRDefault="00131762" w:rsidP="00131762">
      <w:pPr>
        <w:pStyle w:val="ListParagraph"/>
        <w:numPr>
          <w:ilvl w:val="0"/>
          <w:numId w:val="2"/>
        </w:numPr>
        <w:jc w:val="both"/>
        <w:rPr>
          <w:rFonts w:ascii="Segoe UI" w:hAnsi="Segoe UI" w:cs="Segoe UI"/>
          <w:b/>
          <w:bCs/>
          <w:sz w:val="22"/>
          <w:szCs w:val="22"/>
        </w:rPr>
      </w:pPr>
      <w:r w:rsidRPr="00A6321D">
        <w:rPr>
          <w:rFonts w:ascii="Segoe UI" w:hAnsi="Segoe UI" w:cs="Segoe UI"/>
          <w:b/>
          <w:bCs/>
          <w:sz w:val="22"/>
          <w:szCs w:val="22"/>
        </w:rPr>
        <w:t xml:space="preserve">Working In Partnership </w:t>
      </w:r>
      <w:proofErr w:type="gramStart"/>
      <w:r w:rsidRPr="00A6321D">
        <w:rPr>
          <w:rFonts w:ascii="Segoe UI" w:hAnsi="Segoe UI" w:cs="Segoe UI"/>
          <w:b/>
          <w:bCs/>
          <w:sz w:val="22"/>
          <w:szCs w:val="22"/>
        </w:rPr>
        <w:t>With</w:t>
      </w:r>
      <w:proofErr w:type="gramEnd"/>
      <w:r w:rsidRPr="00A6321D">
        <w:rPr>
          <w:rFonts w:ascii="Segoe UI" w:hAnsi="Segoe UI" w:cs="Segoe UI"/>
          <w:b/>
          <w:bCs/>
          <w:sz w:val="22"/>
          <w:szCs w:val="22"/>
        </w:rPr>
        <w:t xml:space="preserve"> People and Communities: Statutory Guidance</w:t>
      </w:r>
    </w:p>
    <w:p w14:paraId="7F02B672" w14:textId="35569DBA" w:rsidR="00131762" w:rsidRPr="00A6321D" w:rsidRDefault="00131762" w:rsidP="00131762">
      <w:pPr>
        <w:jc w:val="both"/>
        <w:rPr>
          <w:rFonts w:ascii="Segoe UI" w:hAnsi="Segoe UI" w:cs="Segoe UI"/>
          <w:b/>
          <w:bCs/>
          <w:sz w:val="22"/>
          <w:szCs w:val="22"/>
        </w:rPr>
      </w:pPr>
    </w:p>
    <w:p w14:paraId="56EDB811" w14:textId="1B4A0209" w:rsidR="00131762" w:rsidRPr="00A6321D" w:rsidRDefault="00131762" w:rsidP="00131762">
      <w:pPr>
        <w:jc w:val="both"/>
        <w:rPr>
          <w:rFonts w:ascii="Segoe UI" w:hAnsi="Segoe UI" w:cs="Segoe UI"/>
          <w:sz w:val="22"/>
          <w:szCs w:val="22"/>
        </w:rPr>
      </w:pPr>
      <w:r w:rsidRPr="00A6321D">
        <w:rPr>
          <w:rFonts w:ascii="Segoe UI" w:hAnsi="Segoe UI" w:cs="Segoe UI"/>
          <w:sz w:val="22"/>
          <w:szCs w:val="22"/>
        </w:rPr>
        <w:t>This guidance is for Integrated Care Boards, NHS trusts, foundation trusts and NHS England. It supports effective partnership working with people and communities to improve services and meet the public involvement legal duties</w:t>
      </w:r>
      <w:r w:rsidR="006B20A5" w:rsidRPr="00A6321D">
        <w:rPr>
          <w:rFonts w:ascii="Segoe UI" w:hAnsi="Segoe UI" w:cs="Segoe UI"/>
          <w:sz w:val="22"/>
          <w:szCs w:val="22"/>
        </w:rPr>
        <w:t>.</w:t>
      </w:r>
    </w:p>
    <w:p w14:paraId="67051B55" w14:textId="49F6706F" w:rsidR="006B20A5" w:rsidRPr="00A6321D" w:rsidRDefault="006B20A5" w:rsidP="00131762">
      <w:pPr>
        <w:jc w:val="both"/>
        <w:rPr>
          <w:rFonts w:ascii="Segoe UI" w:hAnsi="Segoe UI" w:cs="Segoe UI"/>
          <w:sz w:val="22"/>
          <w:szCs w:val="22"/>
        </w:rPr>
      </w:pPr>
    </w:p>
    <w:p w14:paraId="0E442306" w14:textId="2011A788" w:rsidR="006B20A5" w:rsidRDefault="00591192" w:rsidP="00131762">
      <w:pPr>
        <w:jc w:val="both"/>
        <w:rPr>
          <w:rStyle w:val="Hyperlink"/>
          <w:rFonts w:ascii="Segoe UI" w:hAnsi="Segoe UI" w:cs="Segoe UI"/>
          <w:b/>
          <w:bCs/>
        </w:rPr>
      </w:pPr>
      <w:hyperlink r:id="rId23" w:history="1">
        <w:r w:rsidR="003C6CE0" w:rsidRPr="00554432">
          <w:rPr>
            <w:rStyle w:val="Hyperlink"/>
            <w:rFonts w:ascii="Segoe UI" w:hAnsi="Segoe UI" w:cs="Segoe UI"/>
            <w:b/>
            <w:bCs/>
          </w:rPr>
          <w:t>https://www.england.nhs.uk/publication/working-in-partnership-with-people-and-communities-statutory-guidance/</w:t>
        </w:r>
      </w:hyperlink>
    </w:p>
    <w:p w14:paraId="3EF0BA37" w14:textId="77777777" w:rsidR="00131762" w:rsidRPr="00A6321D" w:rsidRDefault="00131762" w:rsidP="00E2272D">
      <w:pPr>
        <w:jc w:val="both"/>
        <w:rPr>
          <w:rFonts w:ascii="Segoe UI" w:hAnsi="Segoe UI" w:cs="Segoe UI"/>
          <w:b/>
          <w:bCs/>
          <w:sz w:val="22"/>
          <w:szCs w:val="22"/>
        </w:rPr>
      </w:pPr>
    </w:p>
    <w:p w14:paraId="442B2D70" w14:textId="06936CC7" w:rsidR="006B20A5" w:rsidRPr="00A6321D" w:rsidRDefault="006B20A5" w:rsidP="00E2272D">
      <w:pPr>
        <w:jc w:val="both"/>
        <w:rPr>
          <w:rFonts w:ascii="Segoe UI" w:hAnsi="Segoe UI" w:cs="Segoe UI"/>
          <w:b/>
          <w:bCs/>
          <w:sz w:val="22"/>
          <w:szCs w:val="22"/>
        </w:rPr>
      </w:pPr>
      <w:r w:rsidRPr="00A6321D">
        <w:rPr>
          <w:rFonts w:ascii="Segoe UI" w:hAnsi="Segoe UI" w:cs="Segoe UI"/>
          <w:b/>
          <w:bCs/>
          <w:sz w:val="22"/>
          <w:szCs w:val="22"/>
        </w:rPr>
        <w:t>Trust Position:</w:t>
      </w:r>
      <w:r w:rsidR="00F346B7">
        <w:rPr>
          <w:rFonts w:ascii="Segoe UI" w:hAnsi="Segoe UI" w:cs="Segoe UI"/>
          <w:b/>
          <w:bCs/>
          <w:sz w:val="22"/>
          <w:szCs w:val="22"/>
        </w:rPr>
        <w:t xml:space="preserve"> </w:t>
      </w:r>
      <w:r w:rsidR="00F346B7" w:rsidRPr="00F346B7">
        <w:rPr>
          <w:rFonts w:ascii="Segoe UI" w:hAnsi="Segoe UI" w:cs="Segoe UI"/>
          <w:b/>
          <w:bCs/>
          <w:sz w:val="22"/>
          <w:szCs w:val="22"/>
        </w:rPr>
        <w:t>Involvement is a contractual responsibility for Provider organisations, as set out in the NHS Standard Contract.</w:t>
      </w:r>
      <w:r w:rsidR="00F346B7">
        <w:rPr>
          <w:rFonts w:ascii="Segoe UI" w:hAnsi="Segoe UI" w:cs="Segoe UI"/>
          <w:b/>
          <w:bCs/>
          <w:sz w:val="22"/>
          <w:szCs w:val="22"/>
        </w:rPr>
        <w:t xml:space="preserve"> </w:t>
      </w:r>
      <w:r w:rsidR="00783698">
        <w:rPr>
          <w:rFonts w:ascii="Segoe UI" w:hAnsi="Segoe UI" w:cs="Segoe UI"/>
          <w:b/>
          <w:bCs/>
          <w:sz w:val="22"/>
          <w:szCs w:val="22"/>
        </w:rPr>
        <w:t>T</w:t>
      </w:r>
      <w:r w:rsidR="00F346B7" w:rsidRPr="00F346B7">
        <w:rPr>
          <w:rFonts w:ascii="Segoe UI" w:hAnsi="Segoe UI" w:cs="Segoe UI"/>
          <w:b/>
          <w:bCs/>
          <w:sz w:val="22"/>
          <w:szCs w:val="22"/>
        </w:rPr>
        <w:t>he</w:t>
      </w:r>
      <w:r w:rsidR="00783698">
        <w:rPr>
          <w:rFonts w:ascii="Segoe UI" w:hAnsi="Segoe UI" w:cs="Segoe UI"/>
          <w:b/>
          <w:bCs/>
          <w:sz w:val="22"/>
          <w:szCs w:val="22"/>
        </w:rPr>
        <w:t xml:space="preserve"> Trust strives</w:t>
      </w:r>
      <w:r w:rsidR="00F346B7" w:rsidRPr="00F346B7">
        <w:rPr>
          <w:rFonts w:ascii="Segoe UI" w:hAnsi="Segoe UI" w:cs="Segoe UI"/>
          <w:b/>
          <w:bCs/>
          <w:sz w:val="22"/>
          <w:szCs w:val="22"/>
        </w:rPr>
        <w:t xml:space="preserve"> to build positive, </w:t>
      </w:r>
      <w:proofErr w:type="gramStart"/>
      <w:r w:rsidR="00F346B7" w:rsidRPr="00F346B7">
        <w:rPr>
          <w:rFonts w:ascii="Segoe UI" w:hAnsi="Segoe UI" w:cs="Segoe UI"/>
          <w:b/>
          <w:bCs/>
          <w:sz w:val="22"/>
          <w:szCs w:val="22"/>
        </w:rPr>
        <w:t>trusted</w:t>
      </w:r>
      <w:proofErr w:type="gramEnd"/>
      <w:r w:rsidR="00F346B7" w:rsidRPr="00F346B7">
        <w:rPr>
          <w:rFonts w:ascii="Segoe UI" w:hAnsi="Segoe UI" w:cs="Segoe UI"/>
          <w:b/>
          <w:bCs/>
          <w:sz w:val="22"/>
          <w:szCs w:val="22"/>
        </w:rPr>
        <w:t xml:space="preserve"> and enduring relationships with communities in order to improve services, support and outcomes for people.</w:t>
      </w:r>
      <w:r w:rsidR="00783698">
        <w:rPr>
          <w:rFonts w:ascii="Segoe UI" w:hAnsi="Segoe UI" w:cs="Segoe UI"/>
          <w:b/>
          <w:bCs/>
          <w:sz w:val="22"/>
          <w:szCs w:val="22"/>
        </w:rPr>
        <w:t xml:space="preserve">  The Board receives reports across </w:t>
      </w:r>
      <w:proofErr w:type="gramStart"/>
      <w:r w:rsidR="00783698">
        <w:rPr>
          <w:rFonts w:ascii="Segoe UI" w:hAnsi="Segoe UI" w:cs="Segoe UI"/>
          <w:b/>
          <w:bCs/>
          <w:sz w:val="22"/>
          <w:szCs w:val="22"/>
        </w:rPr>
        <w:t>a number of</w:t>
      </w:r>
      <w:proofErr w:type="gramEnd"/>
      <w:r w:rsidR="00783698">
        <w:rPr>
          <w:rFonts w:ascii="Segoe UI" w:hAnsi="Segoe UI" w:cs="Segoe UI"/>
          <w:b/>
          <w:bCs/>
          <w:sz w:val="22"/>
          <w:szCs w:val="22"/>
        </w:rPr>
        <w:t xml:space="preserve"> areas to cover provider collaboratives, co-production, patient and staff feedback and surveys and feedback from such as Healthwatch</w:t>
      </w:r>
      <w:r w:rsidR="008677A2">
        <w:rPr>
          <w:rFonts w:ascii="Segoe UI" w:hAnsi="Segoe UI" w:cs="Segoe UI"/>
          <w:b/>
          <w:bCs/>
          <w:sz w:val="22"/>
          <w:szCs w:val="22"/>
        </w:rPr>
        <w:t xml:space="preserve"> and is of course </w:t>
      </w:r>
      <w:proofErr w:type="spellStart"/>
      <w:r w:rsidR="008677A2">
        <w:rPr>
          <w:rFonts w:ascii="Segoe UI" w:hAnsi="Segoe UI" w:cs="Segoe UI"/>
          <w:b/>
          <w:bCs/>
          <w:sz w:val="22"/>
          <w:szCs w:val="22"/>
        </w:rPr>
        <w:t>cognisant</w:t>
      </w:r>
      <w:proofErr w:type="spellEnd"/>
      <w:r w:rsidR="008677A2">
        <w:rPr>
          <w:rFonts w:ascii="Segoe UI" w:hAnsi="Segoe UI" w:cs="Segoe UI"/>
          <w:b/>
          <w:bCs/>
          <w:sz w:val="22"/>
          <w:szCs w:val="22"/>
        </w:rPr>
        <w:t xml:space="preserve"> of engagement activity with our own Governors</w:t>
      </w:r>
      <w:r w:rsidR="003F736D">
        <w:rPr>
          <w:rFonts w:ascii="Segoe UI" w:hAnsi="Segoe UI" w:cs="Segoe UI"/>
          <w:b/>
          <w:bCs/>
          <w:sz w:val="22"/>
          <w:szCs w:val="22"/>
        </w:rPr>
        <w:t xml:space="preserve">.  The Director of Strategy and Partnerships will progress work across this statutory guidance and is reporting to the September board meeting with a particular focus on the VCSE </w:t>
      </w:r>
      <w:r w:rsidR="008677A2">
        <w:rPr>
          <w:rFonts w:ascii="Segoe UI" w:hAnsi="Segoe UI" w:cs="Segoe UI"/>
          <w:b/>
          <w:bCs/>
          <w:sz w:val="22"/>
          <w:szCs w:val="22"/>
        </w:rPr>
        <w:t>community.</w:t>
      </w:r>
    </w:p>
    <w:p w14:paraId="56354303" w14:textId="2DD0674E" w:rsidR="006B20A5" w:rsidRPr="00A6321D" w:rsidRDefault="006B20A5" w:rsidP="00E2272D">
      <w:pPr>
        <w:jc w:val="both"/>
        <w:rPr>
          <w:rFonts w:ascii="Segoe UI" w:hAnsi="Segoe UI" w:cs="Segoe UI"/>
          <w:b/>
          <w:bCs/>
          <w:sz w:val="22"/>
          <w:szCs w:val="22"/>
        </w:rPr>
      </w:pPr>
    </w:p>
    <w:p w14:paraId="32B3A7F1" w14:textId="578E7AE7" w:rsidR="00692C49" w:rsidRPr="00A6321D" w:rsidRDefault="00692C49" w:rsidP="00692C49">
      <w:pPr>
        <w:pStyle w:val="ListParagraph"/>
        <w:numPr>
          <w:ilvl w:val="0"/>
          <w:numId w:val="2"/>
        </w:numPr>
        <w:jc w:val="both"/>
        <w:rPr>
          <w:rFonts w:ascii="Segoe UI" w:hAnsi="Segoe UI" w:cs="Segoe UI"/>
          <w:b/>
          <w:bCs/>
          <w:sz w:val="22"/>
          <w:szCs w:val="22"/>
        </w:rPr>
      </w:pPr>
      <w:r w:rsidRPr="00A6321D">
        <w:rPr>
          <w:rFonts w:ascii="Segoe UI" w:hAnsi="Segoe UI" w:cs="Segoe UI"/>
          <w:b/>
          <w:bCs/>
          <w:sz w:val="22"/>
          <w:szCs w:val="22"/>
        </w:rPr>
        <w:t>Delivering A ‘Net Zero’ National Health Service</w:t>
      </w:r>
    </w:p>
    <w:p w14:paraId="3215B6E2" w14:textId="2078A8A2" w:rsidR="00692C49" w:rsidRPr="00A6321D" w:rsidRDefault="00692C49" w:rsidP="00692C49">
      <w:pPr>
        <w:jc w:val="both"/>
        <w:rPr>
          <w:rFonts w:ascii="Segoe UI" w:hAnsi="Segoe UI" w:cs="Segoe UI"/>
          <w:b/>
          <w:bCs/>
          <w:sz w:val="22"/>
          <w:szCs w:val="22"/>
        </w:rPr>
      </w:pPr>
    </w:p>
    <w:p w14:paraId="4FEA1236" w14:textId="365CD9BA" w:rsidR="007816D2" w:rsidRPr="00A6321D" w:rsidRDefault="007816D2" w:rsidP="00692C49">
      <w:pPr>
        <w:jc w:val="both"/>
        <w:rPr>
          <w:rFonts w:ascii="Segoe UI" w:hAnsi="Segoe UI" w:cs="Segoe UI"/>
          <w:sz w:val="22"/>
          <w:szCs w:val="22"/>
        </w:rPr>
      </w:pPr>
      <w:r w:rsidRPr="00A6321D">
        <w:rPr>
          <w:rFonts w:ascii="Segoe UI" w:hAnsi="Segoe UI" w:cs="Segoe UI"/>
          <w:sz w:val="22"/>
          <w:szCs w:val="22"/>
        </w:rPr>
        <w:t xml:space="preserve">This report outlines trajectories to a net zero and the interventions required to achieve them. It sets out the direction, scale and pace of change, and early steps the NHS needs to take to decarbonize. </w:t>
      </w:r>
    </w:p>
    <w:p w14:paraId="23199202" w14:textId="27031D9C" w:rsidR="007816D2" w:rsidRPr="00A6321D" w:rsidRDefault="007816D2" w:rsidP="00692C49">
      <w:pPr>
        <w:jc w:val="both"/>
        <w:rPr>
          <w:rFonts w:ascii="Segoe UI" w:hAnsi="Segoe UI" w:cs="Segoe UI"/>
          <w:sz w:val="22"/>
          <w:szCs w:val="22"/>
        </w:rPr>
      </w:pPr>
    </w:p>
    <w:p w14:paraId="23AF3C23" w14:textId="77777777" w:rsidR="00920D98" w:rsidRPr="007238B7" w:rsidRDefault="00591192" w:rsidP="00920D98">
      <w:pPr>
        <w:rPr>
          <w:rFonts w:ascii="Segoe UI" w:hAnsi="Segoe UI" w:cs="Segoe UI"/>
          <w:b/>
          <w:bCs/>
          <w:sz w:val="22"/>
          <w:szCs w:val="22"/>
          <w:lang w:val="en-GB"/>
        </w:rPr>
      </w:pPr>
      <w:hyperlink r:id="rId24" w:history="1">
        <w:r w:rsidR="00920D98" w:rsidRPr="007238B7">
          <w:rPr>
            <w:rStyle w:val="Hyperlink"/>
            <w:rFonts w:ascii="Segoe UI" w:hAnsi="Segoe UI" w:cs="Segoe UI"/>
            <w:b/>
            <w:bCs/>
          </w:rPr>
          <w:t>https://www.england.nhs.uk/greenernhs/publication/delivering-a-net-zero-national-health-service/</w:t>
        </w:r>
      </w:hyperlink>
      <w:r w:rsidR="00920D98" w:rsidRPr="007238B7">
        <w:rPr>
          <w:rFonts w:ascii="Segoe UI" w:hAnsi="Segoe UI" w:cs="Segoe UI"/>
          <w:b/>
          <w:bCs/>
        </w:rPr>
        <w:t xml:space="preserve"> </w:t>
      </w:r>
    </w:p>
    <w:p w14:paraId="3D93BD11" w14:textId="77777777" w:rsidR="007816D2" w:rsidRPr="00A6321D" w:rsidRDefault="007816D2" w:rsidP="00692C49">
      <w:pPr>
        <w:jc w:val="both"/>
        <w:rPr>
          <w:rFonts w:ascii="Segoe UI" w:hAnsi="Segoe UI" w:cs="Segoe UI"/>
          <w:sz w:val="22"/>
          <w:szCs w:val="22"/>
        </w:rPr>
      </w:pPr>
    </w:p>
    <w:p w14:paraId="4D424F3D" w14:textId="0F84E362" w:rsidR="00692C49" w:rsidRPr="00A6321D" w:rsidRDefault="00692C49" w:rsidP="00692C49">
      <w:pPr>
        <w:jc w:val="both"/>
        <w:rPr>
          <w:rFonts w:ascii="Segoe UI" w:hAnsi="Segoe UI" w:cs="Segoe UI"/>
          <w:b/>
          <w:bCs/>
          <w:sz w:val="22"/>
          <w:szCs w:val="22"/>
        </w:rPr>
      </w:pPr>
      <w:r w:rsidRPr="00A6321D">
        <w:rPr>
          <w:rFonts w:ascii="Segoe UI" w:hAnsi="Segoe UI" w:cs="Segoe UI"/>
          <w:b/>
          <w:bCs/>
          <w:sz w:val="22"/>
          <w:szCs w:val="22"/>
        </w:rPr>
        <w:t xml:space="preserve">Trust Position: </w:t>
      </w:r>
      <w:r w:rsidR="008677A2">
        <w:rPr>
          <w:rFonts w:ascii="Segoe UI" w:hAnsi="Segoe UI" w:cs="Segoe UI"/>
          <w:b/>
          <w:bCs/>
          <w:sz w:val="22"/>
          <w:szCs w:val="22"/>
        </w:rPr>
        <w:t>The Trust has received updates on the developments in the Trust’s Green plan and car</w:t>
      </w:r>
      <w:r w:rsidR="003C6CE0">
        <w:rPr>
          <w:rFonts w:ascii="Segoe UI" w:hAnsi="Segoe UI" w:cs="Segoe UI"/>
          <w:b/>
          <w:bCs/>
          <w:sz w:val="22"/>
          <w:szCs w:val="22"/>
        </w:rPr>
        <w:t>b</w:t>
      </w:r>
      <w:r w:rsidR="008677A2">
        <w:rPr>
          <w:rFonts w:ascii="Segoe UI" w:hAnsi="Segoe UI" w:cs="Segoe UI"/>
          <w:b/>
          <w:bCs/>
          <w:sz w:val="22"/>
          <w:szCs w:val="22"/>
        </w:rPr>
        <w:t>on reduction strategies which will continue to be driven</w:t>
      </w:r>
      <w:r w:rsidR="003C6CE0">
        <w:rPr>
          <w:rFonts w:ascii="Segoe UI" w:hAnsi="Segoe UI" w:cs="Segoe UI"/>
          <w:b/>
          <w:bCs/>
          <w:sz w:val="22"/>
          <w:szCs w:val="22"/>
        </w:rPr>
        <w:t xml:space="preserve"> and overseen</w:t>
      </w:r>
      <w:r w:rsidR="008677A2">
        <w:rPr>
          <w:rFonts w:ascii="Segoe UI" w:hAnsi="Segoe UI" w:cs="Segoe UI"/>
          <w:b/>
          <w:bCs/>
          <w:sz w:val="22"/>
          <w:szCs w:val="22"/>
        </w:rPr>
        <w:t xml:space="preserve"> by the Sustainability Group chaired and championed by the Trust Chair.</w:t>
      </w:r>
    </w:p>
    <w:p w14:paraId="44775ACB" w14:textId="77777777" w:rsidR="00692C49" w:rsidRPr="00A6321D" w:rsidRDefault="00692C49" w:rsidP="00692C49">
      <w:pPr>
        <w:jc w:val="both"/>
        <w:rPr>
          <w:rFonts w:ascii="Segoe UI" w:hAnsi="Segoe UI" w:cs="Segoe UI"/>
          <w:b/>
          <w:bCs/>
          <w:sz w:val="22"/>
          <w:szCs w:val="22"/>
        </w:rPr>
      </w:pPr>
    </w:p>
    <w:p w14:paraId="11775FE9" w14:textId="5D5C3DA9" w:rsidR="00241D9C" w:rsidRPr="00A6321D" w:rsidRDefault="00241D9C" w:rsidP="00241D9C">
      <w:pPr>
        <w:pStyle w:val="ListParagraph"/>
        <w:numPr>
          <w:ilvl w:val="0"/>
          <w:numId w:val="2"/>
        </w:numPr>
        <w:jc w:val="both"/>
        <w:rPr>
          <w:rFonts w:ascii="Segoe UI" w:hAnsi="Segoe UI" w:cs="Segoe UI"/>
          <w:b/>
          <w:bCs/>
          <w:sz w:val="22"/>
          <w:szCs w:val="22"/>
        </w:rPr>
      </w:pPr>
      <w:r w:rsidRPr="00A6321D">
        <w:rPr>
          <w:rFonts w:ascii="Segoe UI" w:hAnsi="Segoe UI" w:cs="Segoe UI"/>
          <w:b/>
          <w:bCs/>
          <w:sz w:val="22"/>
          <w:szCs w:val="22"/>
        </w:rPr>
        <w:t xml:space="preserve">Regular Asymptomatic Testing Paused </w:t>
      </w:r>
      <w:proofErr w:type="gramStart"/>
      <w:r w:rsidRPr="00A6321D">
        <w:rPr>
          <w:rFonts w:ascii="Segoe UI" w:hAnsi="Segoe UI" w:cs="Segoe UI"/>
          <w:b/>
          <w:bCs/>
          <w:sz w:val="22"/>
          <w:szCs w:val="22"/>
        </w:rPr>
        <w:t>In</w:t>
      </w:r>
      <w:proofErr w:type="gramEnd"/>
      <w:r w:rsidRPr="00A6321D">
        <w:rPr>
          <w:rFonts w:ascii="Segoe UI" w:hAnsi="Segoe UI" w:cs="Segoe UI"/>
          <w:b/>
          <w:bCs/>
          <w:sz w:val="22"/>
          <w:szCs w:val="22"/>
        </w:rPr>
        <w:t xml:space="preserve"> Additional Settings</w:t>
      </w:r>
    </w:p>
    <w:p w14:paraId="36B6526A" w14:textId="1A74AFD7" w:rsidR="00241D9C" w:rsidRPr="00A6321D" w:rsidRDefault="00241D9C" w:rsidP="00241D9C">
      <w:pPr>
        <w:jc w:val="both"/>
        <w:rPr>
          <w:rFonts w:ascii="Segoe UI" w:hAnsi="Segoe UI" w:cs="Segoe UI"/>
          <w:b/>
          <w:bCs/>
          <w:sz w:val="22"/>
          <w:szCs w:val="22"/>
        </w:rPr>
      </w:pPr>
    </w:p>
    <w:p w14:paraId="098A96A3" w14:textId="225A39CA" w:rsidR="00241D9C" w:rsidRPr="00A6321D" w:rsidRDefault="00241D9C" w:rsidP="00241D9C">
      <w:pPr>
        <w:jc w:val="both"/>
        <w:rPr>
          <w:rFonts w:ascii="Segoe UI" w:hAnsi="Segoe UI" w:cs="Segoe UI"/>
          <w:sz w:val="22"/>
          <w:szCs w:val="22"/>
        </w:rPr>
      </w:pPr>
      <w:r w:rsidRPr="00A6321D">
        <w:rPr>
          <w:rFonts w:ascii="Segoe UI" w:hAnsi="Segoe UI" w:cs="Segoe UI"/>
          <w:sz w:val="22"/>
          <w:szCs w:val="22"/>
        </w:rPr>
        <w:t>Routine asymptomatic tes</w:t>
      </w:r>
      <w:r w:rsidR="003C6CE0">
        <w:rPr>
          <w:rFonts w:ascii="Segoe UI" w:hAnsi="Segoe UI" w:cs="Segoe UI"/>
          <w:sz w:val="22"/>
          <w:szCs w:val="22"/>
        </w:rPr>
        <w:t>ting was</w:t>
      </w:r>
      <w:r w:rsidRPr="00A6321D">
        <w:rPr>
          <w:rFonts w:ascii="Segoe UI" w:hAnsi="Segoe UI" w:cs="Segoe UI"/>
          <w:sz w:val="22"/>
          <w:szCs w:val="22"/>
        </w:rPr>
        <w:t xml:space="preserve"> paused across remaining settings, including hospitals and care homes, from 31</w:t>
      </w:r>
      <w:r w:rsidRPr="00A6321D">
        <w:rPr>
          <w:rFonts w:ascii="Segoe UI" w:hAnsi="Segoe UI" w:cs="Segoe UI"/>
          <w:sz w:val="22"/>
          <w:szCs w:val="22"/>
          <w:vertAlign w:val="superscript"/>
        </w:rPr>
        <w:t>st</w:t>
      </w:r>
      <w:r w:rsidRPr="00A6321D">
        <w:rPr>
          <w:rFonts w:ascii="Segoe UI" w:hAnsi="Segoe UI" w:cs="Segoe UI"/>
          <w:sz w:val="22"/>
          <w:szCs w:val="22"/>
        </w:rPr>
        <w:t xml:space="preserve"> August as Covid-19 cases continue</w:t>
      </w:r>
      <w:r w:rsidR="003C6CE0">
        <w:rPr>
          <w:rFonts w:ascii="Segoe UI" w:hAnsi="Segoe UI" w:cs="Segoe UI"/>
          <w:sz w:val="22"/>
          <w:szCs w:val="22"/>
        </w:rPr>
        <w:t>d</w:t>
      </w:r>
      <w:r w:rsidRPr="00A6321D">
        <w:rPr>
          <w:rFonts w:ascii="Segoe UI" w:hAnsi="Segoe UI" w:cs="Segoe UI"/>
          <w:sz w:val="22"/>
          <w:szCs w:val="22"/>
        </w:rPr>
        <w:t xml:space="preserve"> to fall. Symptomatic testing in high-risk settings will continue.</w:t>
      </w:r>
    </w:p>
    <w:p w14:paraId="285A28CC" w14:textId="25DBE018" w:rsidR="00241D9C" w:rsidRPr="007238B7" w:rsidRDefault="00241D9C" w:rsidP="00241D9C">
      <w:pPr>
        <w:jc w:val="both"/>
        <w:rPr>
          <w:rFonts w:ascii="Segoe UI" w:hAnsi="Segoe UI" w:cs="Segoe UI"/>
          <w:b/>
          <w:bCs/>
          <w:sz w:val="22"/>
          <w:szCs w:val="22"/>
        </w:rPr>
      </w:pPr>
    </w:p>
    <w:p w14:paraId="617D4977" w14:textId="77777777" w:rsidR="00A40078" w:rsidRPr="007238B7" w:rsidRDefault="00591192" w:rsidP="00A40078">
      <w:pPr>
        <w:pStyle w:val="NoSpacing"/>
        <w:rPr>
          <w:rFonts w:ascii="Segoe UI" w:hAnsi="Segoe UI" w:cs="Segoe UI"/>
          <w:b/>
          <w:bCs/>
        </w:rPr>
      </w:pPr>
      <w:hyperlink r:id="rId25" w:history="1">
        <w:r w:rsidR="00A40078" w:rsidRPr="007238B7">
          <w:rPr>
            <w:rStyle w:val="Hyperlink"/>
            <w:rFonts w:ascii="Segoe UI" w:hAnsi="Segoe UI" w:cs="Segoe UI"/>
            <w:b/>
            <w:bCs/>
          </w:rPr>
          <w:t>https://www.gov.uk/government/news/regular-asymptomatic-testing-paused-in-additional-settings</w:t>
        </w:r>
      </w:hyperlink>
      <w:r w:rsidR="00A40078" w:rsidRPr="007238B7">
        <w:rPr>
          <w:rFonts w:ascii="Segoe UI" w:hAnsi="Segoe UI" w:cs="Segoe UI"/>
          <w:b/>
          <w:bCs/>
        </w:rPr>
        <w:t xml:space="preserve"> </w:t>
      </w:r>
    </w:p>
    <w:p w14:paraId="1E7842E8" w14:textId="27BA84F1" w:rsidR="00A40078" w:rsidRPr="007238B7" w:rsidRDefault="00591192" w:rsidP="00A40078">
      <w:pPr>
        <w:pStyle w:val="NoSpacing"/>
        <w:rPr>
          <w:rFonts w:ascii="Segoe UI" w:hAnsi="Segoe UI" w:cs="Segoe UI"/>
          <w:b/>
          <w:bCs/>
        </w:rPr>
      </w:pPr>
      <w:hyperlink r:id="rId26" w:history="1">
        <w:r w:rsidR="00A40078" w:rsidRPr="007238B7">
          <w:rPr>
            <w:rStyle w:val="Hyperlink"/>
            <w:rFonts w:ascii="Segoe UI" w:hAnsi="Segoe UI" w:cs="Segoe UI"/>
            <w:b/>
            <w:bCs/>
          </w:rPr>
          <w:t>https://www.england.nhs.uk/publication/covid-19-testing-in-periods-of-low-prevalence/</w:t>
        </w:r>
      </w:hyperlink>
      <w:r w:rsidR="00A40078" w:rsidRPr="007238B7">
        <w:rPr>
          <w:rFonts w:ascii="Segoe UI" w:hAnsi="Segoe UI" w:cs="Segoe UI"/>
          <w:b/>
          <w:bCs/>
        </w:rPr>
        <w:t xml:space="preserve"> </w:t>
      </w:r>
    </w:p>
    <w:p w14:paraId="337BB7C4" w14:textId="77777777" w:rsidR="00241D9C" w:rsidRPr="00A6321D" w:rsidRDefault="00241D9C" w:rsidP="00241D9C">
      <w:pPr>
        <w:jc w:val="both"/>
        <w:rPr>
          <w:rFonts w:ascii="Segoe UI" w:hAnsi="Segoe UI" w:cs="Segoe UI"/>
          <w:b/>
          <w:bCs/>
          <w:sz w:val="22"/>
          <w:szCs w:val="22"/>
        </w:rPr>
      </w:pPr>
    </w:p>
    <w:p w14:paraId="5F8D900E" w14:textId="08C43535" w:rsidR="00A40078" w:rsidRPr="00A6321D" w:rsidRDefault="00241D9C" w:rsidP="00796AA5">
      <w:pPr>
        <w:jc w:val="both"/>
        <w:rPr>
          <w:rFonts w:ascii="Segoe UI" w:hAnsi="Segoe UI" w:cs="Segoe UI"/>
          <w:b/>
          <w:bCs/>
          <w:sz w:val="22"/>
          <w:szCs w:val="22"/>
        </w:rPr>
      </w:pPr>
      <w:r w:rsidRPr="00A6321D">
        <w:rPr>
          <w:rFonts w:ascii="Segoe UI" w:hAnsi="Segoe UI" w:cs="Segoe UI"/>
          <w:b/>
          <w:bCs/>
          <w:sz w:val="22"/>
          <w:szCs w:val="22"/>
        </w:rPr>
        <w:t>Trust Position</w:t>
      </w:r>
      <w:r w:rsidRPr="007238B7">
        <w:rPr>
          <w:rFonts w:ascii="Segoe UI" w:hAnsi="Segoe UI" w:cs="Segoe UI"/>
          <w:b/>
          <w:bCs/>
          <w:sz w:val="22"/>
          <w:szCs w:val="22"/>
        </w:rPr>
        <w:t>:</w:t>
      </w:r>
      <w:r w:rsidR="00256A89" w:rsidRPr="007238B7">
        <w:rPr>
          <w:rFonts w:ascii="Segoe UI" w:hAnsi="Segoe UI" w:cs="Segoe UI"/>
          <w:b/>
          <w:bCs/>
          <w:sz w:val="22"/>
          <w:szCs w:val="22"/>
        </w:rPr>
        <w:t xml:space="preserve"> In response to the lower Covid-19 prevalence, and in line with national guidance, the Trust paused asymptomatic testing for staff and patients from Thursday, 1</w:t>
      </w:r>
      <w:r w:rsidR="00256A89" w:rsidRPr="007238B7">
        <w:rPr>
          <w:rFonts w:ascii="Segoe UI" w:hAnsi="Segoe UI" w:cs="Segoe UI"/>
          <w:b/>
          <w:bCs/>
          <w:sz w:val="22"/>
          <w:szCs w:val="22"/>
          <w:vertAlign w:val="superscript"/>
        </w:rPr>
        <w:t>st</w:t>
      </w:r>
      <w:r w:rsidR="00256A89" w:rsidRPr="007238B7">
        <w:rPr>
          <w:rFonts w:ascii="Segoe UI" w:hAnsi="Segoe UI" w:cs="Segoe UI"/>
          <w:b/>
          <w:bCs/>
          <w:sz w:val="22"/>
          <w:szCs w:val="22"/>
        </w:rPr>
        <w:t xml:space="preserve"> September 2022</w:t>
      </w:r>
      <w:r w:rsidR="00796AA5" w:rsidRPr="007238B7">
        <w:rPr>
          <w:rFonts w:ascii="Segoe UI" w:hAnsi="Segoe UI" w:cs="Segoe UI"/>
          <w:b/>
          <w:bCs/>
          <w:sz w:val="22"/>
          <w:szCs w:val="22"/>
          <w:lang w:val="en-GB"/>
        </w:rPr>
        <w:t xml:space="preserve">. Asymptomatic staff </w:t>
      </w:r>
      <w:r w:rsidR="00796AA5" w:rsidRPr="007238B7">
        <w:rPr>
          <w:rFonts w:ascii="Segoe UI" w:hAnsi="Segoe UI" w:cs="Segoe UI"/>
          <w:b/>
          <w:bCs/>
          <w:sz w:val="22"/>
          <w:szCs w:val="22"/>
        </w:rPr>
        <w:t>are no longer required to undertake and report twice weekly LFD tests (unless through personal choice). Staff may need to LFT when visiting/accessing care homes. Asymptomatic patients will no longer need LFD testing on admission or throughout their stay if they remain asymptomatic.</w:t>
      </w:r>
      <w:r w:rsidR="00256A89" w:rsidRPr="007238B7">
        <w:rPr>
          <w:rFonts w:ascii="Segoe UI" w:hAnsi="Segoe UI" w:cs="Segoe UI"/>
          <w:b/>
          <w:bCs/>
          <w:sz w:val="22"/>
          <w:szCs w:val="22"/>
        </w:rPr>
        <w:t xml:space="preserve"> </w:t>
      </w:r>
      <w:r w:rsidR="003C6CE0">
        <w:rPr>
          <w:rFonts w:ascii="Segoe UI" w:hAnsi="Segoe UI" w:cs="Segoe UI"/>
          <w:b/>
          <w:bCs/>
          <w:sz w:val="22"/>
          <w:szCs w:val="22"/>
        </w:rPr>
        <w:t>T</w:t>
      </w:r>
      <w:r w:rsidR="0026190D" w:rsidRPr="007238B7">
        <w:rPr>
          <w:rFonts w:ascii="Segoe UI" w:hAnsi="Segoe UI" w:cs="Segoe UI"/>
          <w:b/>
          <w:bCs/>
          <w:sz w:val="22"/>
          <w:szCs w:val="22"/>
        </w:rPr>
        <w:t xml:space="preserve">he recent BA.5 wave has now </w:t>
      </w:r>
      <w:r w:rsidR="00796AA5" w:rsidRPr="007238B7">
        <w:rPr>
          <w:rFonts w:ascii="Segoe UI" w:hAnsi="Segoe UI" w:cs="Segoe UI"/>
          <w:b/>
          <w:bCs/>
          <w:sz w:val="22"/>
          <w:szCs w:val="22"/>
        </w:rPr>
        <w:t>peaked,</w:t>
      </w:r>
      <w:r w:rsidR="0026190D" w:rsidRPr="007238B7">
        <w:rPr>
          <w:rFonts w:ascii="Segoe UI" w:hAnsi="Segoe UI" w:cs="Segoe UI"/>
          <w:b/>
          <w:bCs/>
          <w:sz w:val="22"/>
          <w:szCs w:val="22"/>
        </w:rPr>
        <w:t xml:space="preserve"> and the prevalence of Covid-19 and other epidemiological indicators are declining and are likely to continue to decline in the coming weeks. This means there is less Covid-19 circulating and this reduces the risk of transmission including in high-risk settings (such as the NHS), As guidance is under constant review it is subject to change and any updates will be cascaded accordingly.</w:t>
      </w:r>
      <w:r w:rsidR="0026190D" w:rsidRPr="00A6321D">
        <w:rPr>
          <w:rFonts w:ascii="Segoe UI" w:hAnsi="Segoe UI" w:cs="Segoe UI"/>
          <w:sz w:val="22"/>
          <w:szCs w:val="22"/>
        </w:rPr>
        <w:t xml:space="preserve"> </w:t>
      </w:r>
    </w:p>
    <w:p w14:paraId="21E6456D" w14:textId="77777777" w:rsidR="00A40078" w:rsidRPr="00A6321D" w:rsidRDefault="00A40078" w:rsidP="00241D9C">
      <w:pPr>
        <w:jc w:val="both"/>
        <w:rPr>
          <w:rFonts w:ascii="Segoe UI" w:hAnsi="Segoe UI" w:cs="Segoe UI"/>
          <w:b/>
          <w:bCs/>
          <w:sz w:val="22"/>
          <w:szCs w:val="22"/>
        </w:rPr>
      </w:pPr>
    </w:p>
    <w:p w14:paraId="4EE3E8C9" w14:textId="481B4088" w:rsidR="00796AA5" w:rsidRPr="00A6321D" w:rsidRDefault="007D0037" w:rsidP="00796AA5">
      <w:pPr>
        <w:pStyle w:val="ListParagraph"/>
        <w:numPr>
          <w:ilvl w:val="0"/>
          <w:numId w:val="2"/>
        </w:numPr>
        <w:jc w:val="both"/>
        <w:rPr>
          <w:rFonts w:ascii="Segoe UI" w:hAnsi="Segoe UI" w:cs="Segoe UI"/>
          <w:b/>
          <w:bCs/>
          <w:sz w:val="22"/>
          <w:szCs w:val="22"/>
        </w:rPr>
      </w:pPr>
      <w:r w:rsidRPr="00A6321D">
        <w:rPr>
          <w:rFonts w:ascii="Segoe UI" w:hAnsi="Segoe UI" w:cs="Segoe UI"/>
          <w:b/>
          <w:bCs/>
          <w:sz w:val="22"/>
          <w:szCs w:val="22"/>
        </w:rPr>
        <w:t xml:space="preserve">Patient Safety Incident Response Framework </w:t>
      </w:r>
      <w:r w:rsidR="003C6CE0">
        <w:rPr>
          <w:rFonts w:ascii="Segoe UI" w:hAnsi="Segoe UI" w:cs="Segoe UI"/>
          <w:b/>
          <w:bCs/>
          <w:sz w:val="22"/>
          <w:szCs w:val="22"/>
        </w:rPr>
        <w:t>a</w:t>
      </w:r>
      <w:r w:rsidRPr="00A6321D">
        <w:rPr>
          <w:rFonts w:ascii="Segoe UI" w:hAnsi="Segoe UI" w:cs="Segoe UI"/>
          <w:b/>
          <w:bCs/>
          <w:sz w:val="22"/>
          <w:szCs w:val="22"/>
        </w:rPr>
        <w:t>nd Supporting Guidance</w:t>
      </w:r>
    </w:p>
    <w:p w14:paraId="79E281B6" w14:textId="082B3370" w:rsidR="007D0037" w:rsidRPr="00A6321D" w:rsidRDefault="007D0037" w:rsidP="007D0037">
      <w:pPr>
        <w:jc w:val="both"/>
        <w:rPr>
          <w:rFonts w:ascii="Segoe UI" w:hAnsi="Segoe UI" w:cs="Segoe UI"/>
          <w:b/>
          <w:bCs/>
          <w:sz w:val="22"/>
          <w:szCs w:val="22"/>
        </w:rPr>
      </w:pPr>
    </w:p>
    <w:p w14:paraId="7C611332" w14:textId="4E2D87D3" w:rsidR="007D0037" w:rsidRPr="00A6321D" w:rsidRDefault="007D0037" w:rsidP="007D0037">
      <w:pPr>
        <w:jc w:val="both"/>
        <w:rPr>
          <w:rFonts w:ascii="Segoe UI" w:hAnsi="Segoe UI" w:cs="Segoe UI"/>
          <w:sz w:val="22"/>
          <w:szCs w:val="22"/>
        </w:rPr>
      </w:pPr>
      <w:r w:rsidRPr="00A6321D">
        <w:rPr>
          <w:rFonts w:ascii="Segoe UI" w:hAnsi="Segoe UI" w:cs="Segoe UI"/>
          <w:sz w:val="22"/>
          <w:szCs w:val="22"/>
        </w:rPr>
        <w:t xml:space="preserve">The PSIRF replaces the Serious Incident Framework (SIF) (2015) and makes no distinction between ‘patient safety incidents’ and ‘serious </w:t>
      </w:r>
      <w:proofErr w:type="gramStart"/>
      <w:r w:rsidRPr="00A6321D">
        <w:rPr>
          <w:rFonts w:ascii="Segoe UI" w:hAnsi="Segoe UI" w:cs="Segoe UI"/>
          <w:sz w:val="22"/>
          <w:szCs w:val="22"/>
        </w:rPr>
        <w:t>incidents’</w:t>
      </w:r>
      <w:proofErr w:type="gramEnd"/>
      <w:r w:rsidRPr="00A6321D">
        <w:rPr>
          <w:rFonts w:ascii="Segoe UI" w:hAnsi="Segoe UI" w:cs="Segoe UI"/>
          <w:sz w:val="22"/>
          <w:szCs w:val="22"/>
        </w:rPr>
        <w:t xml:space="preserve">. The PSIRF is not a different way of describing what came before – it fundamentally shifts how the NHS responds to patient safety incidents for learning and improvement. </w:t>
      </w:r>
    </w:p>
    <w:p w14:paraId="43C0910E" w14:textId="77777777" w:rsidR="004A23A6" w:rsidRPr="007238B7" w:rsidRDefault="004A23A6" w:rsidP="007D0037">
      <w:pPr>
        <w:jc w:val="both"/>
        <w:rPr>
          <w:rFonts w:ascii="Segoe UI" w:hAnsi="Segoe UI" w:cs="Segoe UI"/>
          <w:b/>
          <w:bCs/>
          <w:sz w:val="22"/>
          <w:szCs w:val="22"/>
        </w:rPr>
      </w:pPr>
    </w:p>
    <w:p w14:paraId="5E1D5527" w14:textId="77777777" w:rsidR="004A23A6" w:rsidRPr="007238B7" w:rsidRDefault="00591192" w:rsidP="004A23A6">
      <w:pPr>
        <w:pStyle w:val="NoSpacing"/>
        <w:rPr>
          <w:rFonts w:ascii="Segoe UI" w:hAnsi="Segoe UI" w:cs="Segoe UI"/>
          <w:b/>
          <w:bCs/>
        </w:rPr>
      </w:pPr>
      <w:hyperlink r:id="rId27" w:history="1">
        <w:r w:rsidR="004A23A6" w:rsidRPr="007238B7">
          <w:rPr>
            <w:rStyle w:val="Hyperlink"/>
            <w:rFonts w:ascii="Segoe UI" w:hAnsi="Segoe UI" w:cs="Segoe UI"/>
            <w:b/>
            <w:bCs/>
          </w:rPr>
          <w:t>https://www.england.nhs.uk/publication/patient-safety-incident-response-framework-and-supporting-guidance/</w:t>
        </w:r>
      </w:hyperlink>
      <w:r w:rsidR="004A23A6" w:rsidRPr="007238B7">
        <w:rPr>
          <w:rFonts w:ascii="Segoe UI" w:hAnsi="Segoe UI" w:cs="Segoe UI"/>
          <w:b/>
          <w:bCs/>
        </w:rPr>
        <w:t xml:space="preserve"> </w:t>
      </w:r>
    </w:p>
    <w:p w14:paraId="2D78F1C3" w14:textId="77777777" w:rsidR="004A23A6" w:rsidRPr="007238B7" w:rsidRDefault="004A23A6" w:rsidP="004A23A6">
      <w:pPr>
        <w:pStyle w:val="NoSpacing"/>
        <w:rPr>
          <w:rFonts w:ascii="Segoe UI" w:hAnsi="Segoe UI" w:cs="Segoe UI"/>
          <w:b/>
          <w:bCs/>
        </w:rPr>
      </w:pPr>
    </w:p>
    <w:p w14:paraId="2658B028" w14:textId="13DFA05B" w:rsidR="004A23A6" w:rsidRPr="007238B7" w:rsidRDefault="00591192" w:rsidP="004A23A6">
      <w:pPr>
        <w:pStyle w:val="NoSpacing"/>
        <w:rPr>
          <w:rFonts w:ascii="Segoe UI" w:hAnsi="Segoe UI" w:cs="Segoe UI"/>
          <w:b/>
          <w:bCs/>
        </w:rPr>
      </w:pPr>
      <w:hyperlink r:id="rId28" w:history="1">
        <w:r w:rsidR="004A23A6" w:rsidRPr="007238B7">
          <w:rPr>
            <w:rStyle w:val="Hyperlink"/>
            <w:rFonts w:ascii="Segoe UI" w:hAnsi="Segoe UI" w:cs="Segoe UI"/>
            <w:b/>
            <w:bCs/>
          </w:rPr>
          <w:t>https://www.england.nhs.uk/publication/patient-safety-learning-response-toolkit/</w:t>
        </w:r>
      </w:hyperlink>
      <w:r w:rsidR="004A23A6" w:rsidRPr="007238B7">
        <w:rPr>
          <w:rFonts w:ascii="Segoe UI" w:hAnsi="Segoe UI" w:cs="Segoe UI"/>
          <w:b/>
          <w:bCs/>
        </w:rPr>
        <w:t xml:space="preserve"> </w:t>
      </w:r>
    </w:p>
    <w:p w14:paraId="051786B9" w14:textId="77777777" w:rsidR="004A23A6" w:rsidRPr="007238B7" w:rsidRDefault="004A23A6" w:rsidP="004A23A6">
      <w:pPr>
        <w:pStyle w:val="NoSpacing"/>
        <w:rPr>
          <w:rFonts w:ascii="Segoe UI" w:hAnsi="Segoe UI" w:cs="Segoe UI"/>
          <w:b/>
          <w:bCs/>
        </w:rPr>
      </w:pPr>
    </w:p>
    <w:p w14:paraId="6F077980" w14:textId="68B95A77" w:rsidR="00617EE7" w:rsidRDefault="00591192" w:rsidP="004A23A6">
      <w:pPr>
        <w:pStyle w:val="NoSpacing"/>
        <w:rPr>
          <w:rStyle w:val="Hyperlink"/>
          <w:rFonts w:ascii="Segoe UI" w:hAnsi="Segoe UI" w:cs="Segoe UI"/>
          <w:b/>
          <w:bCs/>
        </w:rPr>
      </w:pPr>
      <w:hyperlink r:id="rId29" w:history="1">
        <w:r w:rsidR="00617EE7" w:rsidRPr="00554432">
          <w:rPr>
            <w:rStyle w:val="Hyperlink"/>
            <w:rFonts w:ascii="Segoe UI" w:hAnsi="Segoe UI" w:cs="Segoe UI"/>
            <w:b/>
            <w:bCs/>
          </w:rPr>
          <w:t>https://nhsproviders.org/resources/briefings/on-the-day-briefing-patient-safety-incident-response-framework-psirf</w:t>
        </w:r>
      </w:hyperlink>
    </w:p>
    <w:p w14:paraId="336AB317" w14:textId="1CF7533B" w:rsidR="004A23A6" w:rsidRPr="007238B7" w:rsidRDefault="004A23A6" w:rsidP="004A23A6">
      <w:pPr>
        <w:pStyle w:val="NoSpacing"/>
        <w:rPr>
          <w:rFonts w:ascii="Segoe UI" w:hAnsi="Segoe UI" w:cs="Segoe UI"/>
          <w:b/>
          <w:bCs/>
        </w:rPr>
      </w:pPr>
    </w:p>
    <w:p w14:paraId="7112884D" w14:textId="0AE86276" w:rsidR="00796AA5" w:rsidRPr="00A6321D" w:rsidRDefault="00796AA5" w:rsidP="00796AA5">
      <w:pPr>
        <w:jc w:val="both"/>
        <w:rPr>
          <w:rFonts w:ascii="Segoe UI" w:hAnsi="Segoe UI" w:cs="Segoe UI"/>
          <w:b/>
          <w:bCs/>
          <w:sz w:val="22"/>
          <w:szCs w:val="22"/>
        </w:rPr>
      </w:pPr>
      <w:r w:rsidRPr="00A6321D">
        <w:rPr>
          <w:rFonts w:ascii="Segoe UI" w:hAnsi="Segoe UI" w:cs="Segoe UI"/>
          <w:b/>
          <w:bCs/>
          <w:sz w:val="22"/>
          <w:szCs w:val="22"/>
        </w:rPr>
        <w:t xml:space="preserve">Trust Position: </w:t>
      </w:r>
      <w:r w:rsidR="008677A2">
        <w:rPr>
          <w:rFonts w:ascii="Segoe UI" w:hAnsi="Segoe UI" w:cs="Segoe UI"/>
          <w:b/>
          <w:bCs/>
          <w:sz w:val="22"/>
          <w:szCs w:val="22"/>
        </w:rPr>
        <w:t xml:space="preserve">The Trust </w:t>
      </w:r>
      <w:r w:rsidR="00143CA9">
        <w:rPr>
          <w:rFonts w:ascii="Segoe UI" w:hAnsi="Segoe UI" w:cs="Segoe UI"/>
          <w:b/>
          <w:bCs/>
          <w:sz w:val="22"/>
          <w:szCs w:val="22"/>
        </w:rPr>
        <w:t xml:space="preserve">has already ceased to </w:t>
      </w:r>
      <w:r w:rsidR="00143CA9" w:rsidRPr="00143CA9">
        <w:rPr>
          <w:rFonts w:ascii="Segoe UI" w:hAnsi="Segoe UI" w:cs="Segoe UI"/>
          <w:b/>
          <w:bCs/>
          <w:sz w:val="22"/>
          <w:szCs w:val="22"/>
        </w:rPr>
        <w:t xml:space="preserve">maintain the “serious incidents” classification and </w:t>
      </w:r>
      <w:proofErr w:type="gramStart"/>
      <w:r w:rsidR="00143CA9" w:rsidRPr="00143CA9">
        <w:rPr>
          <w:rFonts w:ascii="Segoe UI" w:hAnsi="Segoe UI" w:cs="Segoe UI"/>
          <w:b/>
          <w:bCs/>
          <w:sz w:val="22"/>
          <w:szCs w:val="22"/>
        </w:rPr>
        <w:t>threshold, and</w:t>
      </w:r>
      <w:proofErr w:type="gramEnd"/>
      <w:r w:rsidR="00143CA9" w:rsidRPr="00143CA9">
        <w:rPr>
          <w:rFonts w:ascii="Segoe UI" w:hAnsi="Segoe UI" w:cs="Segoe UI"/>
          <w:b/>
          <w:bCs/>
          <w:sz w:val="22"/>
          <w:szCs w:val="22"/>
        </w:rPr>
        <w:t xml:space="preserve"> does not </w:t>
      </w:r>
      <w:r w:rsidR="00143CA9">
        <w:rPr>
          <w:rFonts w:ascii="Segoe UI" w:hAnsi="Segoe UI" w:cs="Segoe UI"/>
          <w:b/>
          <w:bCs/>
          <w:sz w:val="22"/>
          <w:szCs w:val="22"/>
        </w:rPr>
        <w:t xml:space="preserve">now </w:t>
      </w:r>
      <w:r w:rsidR="00143CA9" w:rsidRPr="00143CA9">
        <w:rPr>
          <w:rFonts w:ascii="Segoe UI" w:hAnsi="Segoe UI" w:cs="Segoe UI"/>
          <w:b/>
          <w:bCs/>
          <w:sz w:val="22"/>
          <w:szCs w:val="22"/>
        </w:rPr>
        <w:t>differentiate between PSIs and “serious incidents</w:t>
      </w:r>
      <w:r w:rsidR="00143CA9">
        <w:rPr>
          <w:rFonts w:ascii="Segoe UI" w:hAnsi="Segoe UI" w:cs="Segoe UI"/>
          <w:b/>
          <w:bCs/>
          <w:sz w:val="22"/>
          <w:szCs w:val="22"/>
        </w:rPr>
        <w:t xml:space="preserve">”.  Through investigations, reporting, themes and trends the Trust is developing on an ongoing basis its </w:t>
      </w:r>
      <w:r w:rsidR="00143CA9" w:rsidRPr="00143CA9">
        <w:rPr>
          <w:rFonts w:ascii="Segoe UI" w:hAnsi="Segoe UI" w:cs="Segoe UI"/>
          <w:b/>
          <w:bCs/>
          <w:sz w:val="22"/>
          <w:szCs w:val="22"/>
        </w:rPr>
        <w:t>patient safety incident profile, ongoing safety actions in response to investigation recommendations, as well as established programmes of improvement</w:t>
      </w:r>
      <w:r w:rsidR="00143CA9">
        <w:rPr>
          <w:rFonts w:ascii="Segoe UI" w:hAnsi="Segoe UI" w:cs="Segoe UI"/>
          <w:b/>
          <w:bCs/>
          <w:sz w:val="22"/>
          <w:szCs w:val="22"/>
        </w:rPr>
        <w:t>.</w:t>
      </w:r>
      <w:r w:rsidR="00617EE7">
        <w:rPr>
          <w:rFonts w:ascii="Segoe UI" w:hAnsi="Segoe UI" w:cs="Segoe UI"/>
          <w:b/>
          <w:bCs/>
          <w:sz w:val="22"/>
          <w:szCs w:val="22"/>
        </w:rPr>
        <w:t xml:space="preserve"> The Trust is </w:t>
      </w:r>
      <w:r w:rsidR="00617EE7" w:rsidRPr="00617EE7">
        <w:rPr>
          <w:rFonts w:ascii="Segoe UI" w:hAnsi="Segoe UI" w:cs="Segoe UI"/>
          <w:b/>
          <w:bCs/>
          <w:sz w:val="22"/>
          <w:szCs w:val="22"/>
        </w:rPr>
        <w:t>apply</w:t>
      </w:r>
      <w:r w:rsidR="00617EE7">
        <w:rPr>
          <w:rFonts w:ascii="Segoe UI" w:hAnsi="Segoe UI" w:cs="Segoe UI"/>
          <w:b/>
          <w:bCs/>
          <w:sz w:val="22"/>
          <w:szCs w:val="22"/>
        </w:rPr>
        <w:t>ing</w:t>
      </w:r>
      <w:r w:rsidR="00617EE7" w:rsidRPr="00617EE7">
        <w:rPr>
          <w:rFonts w:ascii="Segoe UI" w:hAnsi="Segoe UI" w:cs="Segoe UI"/>
          <w:b/>
          <w:bCs/>
          <w:sz w:val="22"/>
          <w:szCs w:val="22"/>
        </w:rPr>
        <w:t xml:space="preserve"> and embed</w:t>
      </w:r>
      <w:r w:rsidR="00617EE7">
        <w:rPr>
          <w:rFonts w:ascii="Segoe UI" w:hAnsi="Segoe UI" w:cs="Segoe UI"/>
          <w:b/>
          <w:bCs/>
          <w:sz w:val="22"/>
          <w:szCs w:val="22"/>
        </w:rPr>
        <w:t>ding</w:t>
      </w:r>
      <w:r w:rsidR="00617EE7" w:rsidRPr="00617EE7">
        <w:rPr>
          <w:rFonts w:ascii="Segoe UI" w:hAnsi="Segoe UI" w:cs="Segoe UI"/>
          <w:b/>
          <w:bCs/>
          <w:sz w:val="22"/>
          <w:szCs w:val="22"/>
        </w:rPr>
        <w:t xml:space="preserve"> the PSIRF into the development and maintenance of </w:t>
      </w:r>
      <w:r w:rsidR="00617EE7">
        <w:rPr>
          <w:rFonts w:ascii="Segoe UI" w:hAnsi="Segoe UI" w:cs="Segoe UI"/>
          <w:b/>
          <w:bCs/>
          <w:sz w:val="22"/>
          <w:szCs w:val="22"/>
        </w:rPr>
        <w:t>our</w:t>
      </w:r>
      <w:r w:rsidR="00617EE7" w:rsidRPr="00617EE7">
        <w:rPr>
          <w:rFonts w:ascii="Segoe UI" w:hAnsi="Segoe UI" w:cs="Segoe UI"/>
          <w:b/>
          <w:bCs/>
          <w:sz w:val="22"/>
          <w:szCs w:val="22"/>
        </w:rPr>
        <w:t xml:space="preserve"> PSI response policy and plan</w:t>
      </w:r>
      <w:r w:rsidR="00617EE7">
        <w:rPr>
          <w:rFonts w:ascii="Segoe UI" w:hAnsi="Segoe UI" w:cs="Segoe UI"/>
          <w:b/>
          <w:bCs/>
          <w:sz w:val="22"/>
          <w:szCs w:val="22"/>
        </w:rPr>
        <w:t xml:space="preserve"> and aims to be compliant within the required </w:t>
      </w:r>
      <w:proofErr w:type="gramStart"/>
      <w:r w:rsidR="00617EE7">
        <w:rPr>
          <w:rFonts w:ascii="Segoe UI" w:hAnsi="Segoe UI" w:cs="Segoe UI"/>
          <w:b/>
          <w:bCs/>
          <w:sz w:val="22"/>
          <w:szCs w:val="22"/>
        </w:rPr>
        <w:t>12 month</w:t>
      </w:r>
      <w:proofErr w:type="gramEnd"/>
      <w:r w:rsidR="00617EE7">
        <w:rPr>
          <w:rFonts w:ascii="Segoe UI" w:hAnsi="Segoe UI" w:cs="Segoe UI"/>
          <w:b/>
          <w:bCs/>
          <w:sz w:val="22"/>
          <w:szCs w:val="22"/>
        </w:rPr>
        <w:t xml:space="preserve"> timeframe.</w:t>
      </w:r>
    </w:p>
    <w:p w14:paraId="288941E0" w14:textId="77777777" w:rsidR="004A23A6" w:rsidRPr="00A6321D" w:rsidRDefault="004A23A6" w:rsidP="00796AA5">
      <w:pPr>
        <w:jc w:val="both"/>
        <w:rPr>
          <w:rFonts w:ascii="Segoe UI" w:hAnsi="Segoe UI" w:cs="Segoe UI"/>
          <w:b/>
          <w:bCs/>
          <w:sz w:val="22"/>
          <w:szCs w:val="22"/>
        </w:rPr>
      </w:pPr>
    </w:p>
    <w:p w14:paraId="3F4933A1" w14:textId="225772E7" w:rsidR="00AF2B64" w:rsidRPr="00A6321D" w:rsidRDefault="00AF2B64" w:rsidP="00AF2B64">
      <w:pPr>
        <w:pStyle w:val="ListParagraph"/>
        <w:numPr>
          <w:ilvl w:val="0"/>
          <w:numId w:val="2"/>
        </w:numPr>
        <w:jc w:val="both"/>
        <w:rPr>
          <w:rFonts w:ascii="Segoe UI" w:hAnsi="Segoe UI" w:cs="Segoe UI"/>
          <w:b/>
          <w:bCs/>
          <w:sz w:val="22"/>
          <w:szCs w:val="22"/>
        </w:rPr>
      </w:pPr>
      <w:r w:rsidRPr="00A6321D">
        <w:rPr>
          <w:rFonts w:ascii="Segoe UI" w:hAnsi="Segoe UI" w:cs="Segoe UI"/>
          <w:b/>
          <w:bCs/>
          <w:sz w:val="22"/>
          <w:szCs w:val="22"/>
        </w:rPr>
        <w:t>Equality Delivery System 2022 – Guidance and Resources</w:t>
      </w:r>
    </w:p>
    <w:p w14:paraId="0FDFDA91" w14:textId="300C3022" w:rsidR="0032356C" w:rsidRPr="00A6321D" w:rsidRDefault="0032356C" w:rsidP="0032356C">
      <w:pPr>
        <w:jc w:val="both"/>
        <w:rPr>
          <w:rFonts w:ascii="Segoe UI" w:hAnsi="Segoe UI" w:cs="Segoe UI"/>
          <w:sz w:val="22"/>
          <w:szCs w:val="22"/>
        </w:rPr>
      </w:pPr>
      <w:r w:rsidRPr="00A6321D">
        <w:rPr>
          <w:rFonts w:ascii="Segoe UI" w:hAnsi="Segoe UI" w:cs="Segoe UI"/>
          <w:sz w:val="22"/>
          <w:szCs w:val="22"/>
        </w:rPr>
        <w:t xml:space="preserve">Implementation of EDS 2022 is a requirement of both NHS commissioners and NHS provider organisations. </w:t>
      </w:r>
      <w:proofErr w:type="gramStart"/>
      <w:r w:rsidRPr="00A6321D">
        <w:rPr>
          <w:rFonts w:ascii="Segoe UI" w:hAnsi="Segoe UI" w:cs="Segoe UI"/>
          <w:sz w:val="22"/>
          <w:szCs w:val="22"/>
        </w:rPr>
        <w:t>In light of</w:t>
      </w:r>
      <w:proofErr w:type="gramEnd"/>
      <w:r w:rsidRPr="00A6321D">
        <w:rPr>
          <w:rFonts w:ascii="Segoe UI" w:hAnsi="Segoe UI" w:cs="Segoe UI"/>
          <w:sz w:val="22"/>
          <w:szCs w:val="22"/>
        </w:rPr>
        <w:t xml:space="preserve"> the inclusion of EDS 2022 in the NHS standard contract, </w:t>
      </w:r>
      <w:r w:rsidRPr="00A6321D">
        <w:rPr>
          <w:rFonts w:ascii="Segoe UI" w:hAnsi="Segoe UI" w:cs="Segoe UI"/>
          <w:sz w:val="22"/>
          <w:szCs w:val="22"/>
        </w:rPr>
        <w:lastRenderedPageBreak/>
        <w:t xml:space="preserve">NHS organisations should use the EDS 2022 reporting template to produce and publish a summary of their findings and implementation. </w:t>
      </w:r>
    </w:p>
    <w:p w14:paraId="4C37819E" w14:textId="08746969" w:rsidR="00E812CC" w:rsidRPr="00A6321D" w:rsidRDefault="00E812CC" w:rsidP="0032356C">
      <w:pPr>
        <w:jc w:val="both"/>
        <w:rPr>
          <w:rFonts w:ascii="Segoe UI" w:hAnsi="Segoe UI" w:cs="Segoe UI"/>
          <w:sz w:val="22"/>
          <w:szCs w:val="22"/>
        </w:rPr>
      </w:pPr>
    </w:p>
    <w:p w14:paraId="304638E7" w14:textId="77777777" w:rsidR="00E812CC" w:rsidRPr="007238B7" w:rsidRDefault="00591192" w:rsidP="00E812CC">
      <w:pPr>
        <w:pStyle w:val="NoSpacing"/>
        <w:rPr>
          <w:rFonts w:ascii="Segoe UI" w:hAnsi="Segoe UI" w:cs="Segoe UI"/>
          <w:b/>
          <w:bCs/>
        </w:rPr>
      </w:pPr>
      <w:hyperlink r:id="rId30" w:history="1">
        <w:r w:rsidR="00E812CC" w:rsidRPr="007238B7">
          <w:rPr>
            <w:rStyle w:val="Hyperlink"/>
            <w:rFonts w:ascii="Segoe UI" w:hAnsi="Segoe UI" w:cs="Segoe UI"/>
            <w:b/>
            <w:bCs/>
          </w:rPr>
          <w:t>https://www.england.nhs.uk/publication/equality-delivery-system-2022-guidance-and-resources/</w:t>
        </w:r>
      </w:hyperlink>
      <w:r w:rsidR="00E812CC" w:rsidRPr="007238B7">
        <w:rPr>
          <w:rFonts w:ascii="Segoe UI" w:hAnsi="Segoe UI" w:cs="Segoe UI"/>
          <w:b/>
          <w:bCs/>
        </w:rPr>
        <w:t xml:space="preserve"> </w:t>
      </w:r>
    </w:p>
    <w:p w14:paraId="0B197358" w14:textId="77777777" w:rsidR="00E812CC" w:rsidRPr="007238B7" w:rsidRDefault="00E812CC" w:rsidP="00E812CC">
      <w:pPr>
        <w:pStyle w:val="NoSpacing"/>
        <w:rPr>
          <w:rFonts w:ascii="Segoe UI" w:hAnsi="Segoe UI" w:cs="Segoe UI"/>
          <w:b/>
          <w:bCs/>
        </w:rPr>
      </w:pPr>
    </w:p>
    <w:p w14:paraId="66C5A828" w14:textId="1101BF6D" w:rsidR="00E812CC" w:rsidRPr="007238B7" w:rsidRDefault="00591192" w:rsidP="00E812CC">
      <w:pPr>
        <w:pStyle w:val="NoSpacing"/>
        <w:rPr>
          <w:rFonts w:ascii="Segoe UI" w:hAnsi="Segoe UI" w:cs="Segoe UI"/>
          <w:b/>
          <w:bCs/>
        </w:rPr>
      </w:pPr>
      <w:hyperlink r:id="rId31" w:history="1">
        <w:r w:rsidR="00E812CC" w:rsidRPr="007238B7">
          <w:rPr>
            <w:rStyle w:val="Hyperlink"/>
            <w:rFonts w:ascii="Segoe UI" w:hAnsi="Segoe UI" w:cs="Segoe UI"/>
            <w:b/>
            <w:bCs/>
          </w:rPr>
          <w:t>https://www.england.nhs.uk/about/equality/equality-hub/patient-equalities-programme/equality-frameworks-and-information-standards/eds/</w:t>
        </w:r>
      </w:hyperlink>
    </w:p>
    <w:p w14:paraId="74FCA0E8" w14:textId="77777777" w:rsidR="00E812CC" w:rsidRPr="00A6321D" w:rsidRDefault="00E812CC" w:rsidP="0032356C">
      <w:pPr>
        <w:jc w:val="both"/>
        <w:rPr>
          <w:rFonts w:ascii="Segoe UI" w:hAnsi="Segoe UI" w:cs="Segoe UI"/>
          <w:sz w:val="22"/>
          <w:szCs w:val="22"/>
        </w:rPr>
      </w:pPr>
    </w:p>
    <w:p w14:paraId="429782D6" w14:textId="0C24CE5A" w:rsidR="00684B00" w:rsidRPr="00A6321D" w:rsidRDefault="00AF2B64" w:rsidP="00AF2B64">
      <w:pPr>
        <w:jc w:val="both"/>
        <w:rPr>
          <w:rFonts w:ascii="Segoe UI" w:hAnsi="Segoe UI" w:cs="Segoe UI"/>
          <w:sz w:val="22"/>
          <w:szCs w:val="22"/>
        </w:rPr>
      </w:pPr>
      <w:bookmarkStart w:id="1" w:name="_Hlk115037705"/>
      <w:r w:rsidRPr="00A6321D">
        <w:rPr>
          <w:rFonts w:ascii="Segoe UI" w:hAnsi="Segoe UI" w:cs="Segoe UI"/>
          <w:b/>
          <w:bCs/>
          <w:sz w:val="22"/>
          <w:szCs w:val="22"/>
        </w:rPr>
        <w:t>Trust Position:</w:t>
      </w:r>
      <w:r w:rsidR="00617EE7">
        <w:rPr>
          <w:rFonts w:ascii="Segoe UI" w:hAnsi="Segoe UI" w:cs="Segoe UI"/>
          <w:b/>
          <w:bCs/>
          <w:sz w:val="22"/>
          <w:szCs w:val="22"/>
        </w:rPr>
        <w:t xml:space="preserve">  The People, Leadership and Culture Committee oversee the Trust’s equality delivery system and annual reporting process which is also reported subsequently to the Board of Directors.</w:t>
      </w:r>
    </w:p>
    <w:bookmarkEnd w:id="1"/>
    <w:p w14:paraId="0C7EF20B" w14:textId="77777777" w:rsidR="00E024B4" w:rsidRPr="00A6321D" w:rsidRDefault="00E024B4" w:rsidP="00AF2B64">
      <w:pPr>
        <w:jc w:val="both"/>
        <w:rPr>
          <w:rFonts w:ascii="Segoe UI" w:hAnsi="Segoe UI" w:cs="Segoe UI"/>
          <w:b/>
          <w:bCs/>
          <w:sz w:val="22"/>
          <w:szCs w:val="22"/>
        </w:rPr>
      </w:pPr>
    </w:p>
    <w:p w14:paraId="55E17E6C" w14:textId="7B26C24C" w:rsidR="00657839" w:rsidRPr="00A6321D" w:rsidRDefault="00AC184D" w:rsidP="00AC184D">
      <w:pPr>
        <w:pStyle w:val="ListParagraph"/>
        <w:numPr>
          <w:ilvl w:val="0"/>
          <w:numId w:val="2"/>
        </w:numPr>
        <w:rPr>
          <w:rFonts w:ascii="Segoe UI" w:hAnsi="Segoe UI" w:cs="Segoe UI"/>
          <w:b/>
          <w:bCs/>
          <w:sz w:val="22"/>
          <w:szCs w:val="22"/>
        </w:rPr>
      </w:pPr>
      <w:r w:rsidRPr="00A6321D">
        <w:rPr>
          <w:rFonts w:ascii="Segoe UI" w:hAnsi="Segoe UI" w:cs="Segoe UI"/>
          <w:b/>
          <w:bCs/>
          <w:sz w:val="22"/>
          <w:szCs w:val="22"/>
        </w:rPr>
        <w:t xml:space="preserve">Race </w:t>
      </w:r>
      <w:r w:rsidR="00657839" w:rsidRPr="00A6321D">
        <w:rPr>
          <w:rFonts w:ascii="Segoe UI" w:hAnsi="Segoe UI" w:cs="Segoe UI"/>
          <w:b/>
          <w:bCs/>
          <w:sz w:val="22"/>
          <w:szCs w:val="22"/>
        </w:rPr>
        <w:t xml:space="preserve">Inequality and </w:t>
      </w:r>
      <w:proofErr w:type="spellStart"/>
      <w:r w:rsidR="007227AC">
        <w:rPr>
          <w:rFonts w:ascii="Segoe UI" w:hAnsi="Segoe UI" w:cs="Segoe UI"/>
          <w:b/>
          <w:bCs/>
          <w:sz w:val="22"/>
          <w:szCs w:val="22"/>
        </w:rPr>
        <w:t>i</w:t>
      </w:r>
      <w:r w:rsidR="00657839" w:rsidRPr="00A6321D">
        <w:rPr>
          <w:rFonts w:ascii="Segoe UI" w:hAnsi="Segoe UI" w:cs="Segoe UI"/>
          <w:b/>
          <w:bCs/>
          <w:sz w:val="22"/>
          <w:szCs w:val="22"/>
        </w:rPr>
        <w:t>t’s</w:t>
      </w:r>
      <w:proofErr w:type="spellEnd"/>
      <w:r w:rsidR="00657839" w:rsidRPr="00A6321D">
        <w:rPr>
          <w:rFonts w:ascii="Segoe UI" w:hAnsi="Segoe UI" w:cs="Segoe UI"/>
          <w:b/>
          <w:bCs/>
          <w:sz w:val="22"/>
          <w:szCs w:val="22"/>
        </w:rPr>
        <w:t xml:space="preserve"> Impact </w:t>
      </w:r>
      <w:r w:rsidR="007227AC">
        <w:rPr>
          <w:rFonts w:ascii="Segoe UI" w:hAnsi="Segoe UI" w:cs="Segoe UI"/>
          <w:b/>
          <w:bCs/>
          <w:sz w:val="22"/>
          <w:szCs w:val="22"/>
        </w:rPr>
        <w:t>o</w:t>
      </w:r>
      <w:r w:rsidR="00657839" w:rsidRPr="00A6321D">
        <w:rPr>
          <w:rFonts w:ascii="Segoe UI" w:hAnsi="Segoe UI" w:cs="Segoe UI"/>
          <w:b/>
          <w:bCs/>
          <w:sz w:val="22"/>
          <w:szCs w:val="22"/>
        </w:rPr>
        <w:t>n NHS Workforce, Patients and Communities.</w:t>
      </w:r>
    </w:p>
    <w:p w14:paraId="5DF9C16A" w14:textId="77777777" w:rsidR="00657839" w:rsidRPr="00A6321D" w:rsidRDefault="00657839" w:rsidP="00657839">
      <w:pPr>
        <w:rPr>
          <w:rFonts w:ascii="Segoe UI" w:hAnsi="Segoe UI" w:cs="Segoe UI"/>
          <w:b/>
          <w:bCs/>
          <w:sz w:val="22"/>
          <w:szCs w:val="22"/>
        </w:rPr>
      </w:pPr>
    </w:p>
    <w:p w14:paraId="026E6AF1" w14:textId="77777777" w:rsidR="007227AC" w:rsidRDefault="00657839" w:rsidP="007227AC">
      <w:pPr>
        <w:pStyle w:val="NormalWeb"/>
        <w:spacing w:before="0" w:beforeAutospacing="0" w:after="0" w:afterAutospacing="0" w:line="315" w:lineRule="atLeast"/>
        <w:jc w:val="both"/>
        <w:rPr>
          <w:rFonts w:ascii="Segoe UI" w:hAnsi="Segoe UI" w:cs="Segoe UI"/>
          <w:sz w:val="22"/>
          <w:szCs w:val="22"/>
        </w:rPr>
      </w:pPr>
      <w:r w:rsidRPr="00A6321D">
        <w:rPr>
          <w:rFonts w:ascii="Segoe UI" w:hAnsi="Segoe UI" w:cs="Segoe UI"/>
          <w:sz w:val="22"/>
          <w:szCs w:val="22"/>
        </w:rPr>
        <w:t>Race inequality and its impact on our NHS workforce, our patients and communities has never been a higher priority for boards. COVID-19, the murder of George Floyd and subsequent antiracism protests have all shone a spotlight on long-standing racial injustices and how profoundly they affect people's lived experience and life chances.</w:t>
      </w:r>
      <w:r w:rsidR="00C36C9B" w:rsidRPr="00A6321D">
        <w:rPr>
          <w:rFonts w:ascii="Segoe UI" w:hAnsi="Segoe UI" w:cs="Segoe UI"/>
          <w:sz w:val="22"/>
          <w:szCs w:val="22"/>
        </w:rPr>
        <w:t xml:space="preserve"> </w:t>
      </w:r>
    </w:p>
    <w:p w14:paraId="12F07516" w14:textId="77777777" w:rsidR="007227AC" w:rsidRDefault="007227AC" w:rsidP="007227AC">
      <w:pPr>
        <w:pStyle w:val="NormalWeb"/>
        <w:spacing w:before="0" w:beforeAutospacing="0" w:after="0" w:afterAutospacing="0" w:line="315" w:lineRule="atLeast"/>
        <w:jc w:val="both"/>
        <w:rPr>
          <w:rFonts w:ascii="Segoe UI" w:hAnsi="Segoe UI" w:cs="Segoe UI"/>
          <w:sz w:val="22"/>
          <w:szCs w:val="22"/>
        </w:rPr>
      </w:pPr>
    </w:p>
    <w:p w14:paraId="0273708F" w14:textId="77777777" w:rsidR="007227AC" w:rsidRDefault="00657839" w:rsidP="007227AC">
      <w:pPr>
        <w:pStyle w:val="NormalWeb"/>
        <w:spacing w:before="0" w:beforeAutospacing="0" w:after="0" w:afterAutospacing="0" w:line="315" w:lineRule="atLeast"/>
        <w:jc w:val="both"/>
        <w:rPr>
          <w:rFonts w:ascii="Segoe UI" w:hAnsi="Segoe UI" w:cs="Segoe UI"/>
          <w:sz w:val="22"/>
          <w:szCs w:val="22"/>
        </w:rPr>
      </w:pPr>
      <w:r w:rsidRPr="00A6321D">
        <w:rPr>
          <w:rFonts w:ascii="Segoe UI" w:hAnsi="Segoe UI" w:cs="Segoe UI"/>
          <w:sz w:val="22"/>
          <w:szCs w:val="22"/>
        </w:rPr>
        <w:t xml:space="preserve">Within the NHS, data from NHS staff survey results, and the Workforce Race Equality Standard (WRES) have consistently highlighted inequalities in the experiences of ethnic minority staff. Similarly, in the report </w:t>
      </w:r>
      <w:r w:rsidRPr="00A6321D">
        <w:rPr>
          <w:rFonts w:ascii="Segoe UI" w:hAnsi="Segoe UI" w:cs="Segoe UI"/>
          <w:i/>
          <w:iCs/>
          <w:sz w:val="22"/>
          <w:szCs w:val="22"/>
        </w:rPr>
        <w:t>Race 2.0 Time for real change</w:t>
      </w:r>
      <w:r w:rsidRPr="00A6321D">
        <w:rPr>
          <w:rFonts w:ascii="Segoe UI" w:hAnsi="Segoe UI" w:cs="Segoe UI"/>
          <w:sz w:val="22"/>
          <w:szCs w:val="22"/>
        </w:rPr>
        <w:t xml:space="preserve"> published earlier this year, only 4% of respondents said they felt that race equality is fully embedded as a core part of their board’s business. There is clearly so much more for us all to do.</w:t>
      </w:r>
      <w:r w:rsidR="00C36C9B" w:rsidRPr="00A6321D">
        <w:rPr>
          <w:rFonts w:ascii="Segoe UI" w:hAnsi="Segoe UI" w:cs="Segoe UI"/>
          <w:sz w:val="22"/>
          <w:szCs w:val="22"/>
        </w:rPr>
        <w:t xml:space="preserve"> One of the biggest reported challenges for leaders is having the time and capacity to make an impact on race equality. This is particularly the case if they experience an uphill struggle in persuading other board members that race equality should be a priority. </w:t>
      </w:r>
    </w:p>
    <w:p w14:paraId="735CA054" w14:textId="4837AA12" w:rsidR="00657839" w:rsidRPr="0064476A" w:rsidRDefault="00591192" w:rsidP="007F7C0F">
      <w:pPr>
        <w:pStyle w:val="NormalWeb"/>
        <w:spacing w:before="150" w:beforeAutospacing="0" w:after="150" w:afterAutospacing="0" w:line="390" w:lineRule="atLeast"/>
        <w:rPr>
          <w:rFonts w:ascii="Segoe UI" w:hAnsi="Segoe UI" w:cs="Segoe UI"/>
          <w:b/>
          <w:bCs/>
        </w:rPr>
      </w:pPr>
      <w:hyperlink r:id="rId32" w:history="1">
        <w:r w:rsidR="004B786A" w:rsidRPr="0064476A">
          <w:rPr>
            <w:rStyle w:val="Hyperlink"/>
            <w:rFonts w:ascii="Segoe UI" w:hAnsi="Segoe UI" w:cs="Segoe UI"/>
            <w:b/>
            <w:bCs/>
          </w:rPr>
          <w:t xml:space="preserve">Race 2.0 - Time </w:t>
        </w:r>
        <w:proofErr w:type="gramStart"/>
        <w:r w:rsidR="004B786A" w:rsidRPr="0064476A">
          <w:rPr>
            <w:rStyle w:val="Hyperlink"/>
            <w:rFonts w:ascii="Segoe UI" w:hAnsi="Segoe UI" w:cs="Segoe UI"/>
            <w:b/>
            <w:bCs/>
          </w:rPr>
          <w:t>For</w:t>
        </w:r>
        <w:proofErr w:type="gramEnd"/>
        <w:r w:rsidR="004B786A" w:rsidRPr="0064476A">
          <w:rPr>
            <w:rStyle w:val="Hyperlink"/>
            <w:rFonts w:ascii="Segoe UI" w:hAnsi="Segoe UI" w:cs="Segoe UI"/>
            <w:b/>
            <w:bCs/>
          </w:rPr>
          <w:t xml:space="preserve"> Real Change (nhsproviders.org)</w:t>
        </w:r>
      </w:hyperlink>
    </w:p>
    <w:p w14:paraId="0A8113A3" w14:textId="77777777" w:rsidR="004B786A" w:rsidRPr="00A6321D" w:rsidRDefault="004B786A" w:rsidP="00657839">
      <w:pPr>
        <w:rPr>
          <w:rFonts w:ascii="Segoe UI" w:hAnsi="Segoe UI" w:cs="Segoe UI"/>
          <w:b/>
          <w:bCs/>
          <w:sz w:val="22"/>
          <w:szCs w:val="22"/>
        </w:rPr>
      </w:pPr>
    </w:p>
    <w:p w14:paraId="2F86394D" w14:textId="56DD7164" w:rsidR="007227AC" w:rsidRPr="007227AC" w:rsidRDefault="00657839" w:rsidP="007227AC">
      <w:pPr>
        <w:rPr>
          <w:rFonts w:ascii="Segoe UI" w:hAnsi="Segoe UI" w:cs="Segoe UI"/>
          <w:b/>
          <w:bCs/>
          <w:sz w:val="22"/>
          <w:szCs w:val="22"/>
        </w:rPr>
      </w:pPr>
      <w:r w:rsidRPr="00A6321D">
        <w:rPr>
          <w:rFonts w:ascii="Segoe UI" w:hAnsi="Segoe UI" w:cs="Segoe UI"/>
          <w:b/>
          <w:bCs/>
          <w:sz w:val="22"/>
          <w:szCs w:val="22"/>
        </w:rPr>
        <w:t xml:space="preserve">Trust Position: </w:t>
      </w:r>
      <w:r w:rsidR="007227AC">
        <w:rPr>
          <w:rFonts w:ascii="Segoe UI" w:hAnsi="Segoe UI" w:cs="Segoe UI"/>
          <w:b/>
          <w:bCs/>
          <w:sz w:val="22"/>
          <w:szCs w:val="22"/>
        </w:rPr>
        <w:t>Again, t</w:t>
      </w:r>
      <w:r w:rsidR="007227AC" w:rsidRPr="007227AC">
        <w:rPr>
          <w:rFonts w:ascii="Segoe UI" w:hAnsi="Segoe UI" w:cs="Segoe UI"/>
          <w:b/>
          <w:bCs/>
          <w:sz w:val="22"/>
          <w:szCs w:val="22"/>
        </w:rPr>
        <w:t xml:space="preserve">he People, Leadership and Culture Committee oversee the Trust’s </w:t>
      </w:r>
      <w:r w:rsidR="007227AC">
        <w:rPr>
          <w:rFonts w:ascii="Segoe UI" w:hAnsi="Segoe UI" w:cs="Segoe UI"/>
          <w:b/>
          <w:bCs/>
          <w:sz w:val="22"/>
          <w:szCs w:val="22"/>
        </w:rPr>
        <w:t>WRES</w:t>
      </w:r>
      <w:r w:rsidR="007227AC" w:rsidRPr="007227AC">
        <w:rPr>
          <w:rFonts w:ascii="Segoe UI" w:hAnsi="Segoe UI" w:cs="Segoe UI"/>
          <w:b/>
          <w:bCs/>
          <w:sz w:val="22"/>
          <w:szCs w:val="22"/>
        </w:rPr>
        <w:t xml:space="preserve"> delivery system and annual reporting process which is also reported subsequently to the Board of Directors.</w:t>
      </w:r>
      <w:r w:rsidR="007227AC">
        <w:rPr>
          <w:rFonts w:ascii="Segoe UI" w:hAnsi="Segoe UI" w:cs="Segoe UI"/>
          <w:b/>
          <w:bCs/>
          <w:sz w:val="22"/>
          <w:szCs w:val="22"/>
        </w:rPr>
        <w:t xml:space="preserve">  </w:t>
      </w:r>
    </w:p>
    <w:p w14:paraId="03F6B707" w14:textId="4B511C06" w:rsidR="00657839" w:rsidRPr="00A6321D" w:rsidRDefault="00657839" w:rsidP="00657839">
      <w:pPr>
        <w:rPr>
          <w:rFonts w:ascii="Segoe UI" w:hAnsi="Segoe UI" w:cs="Segoe UI"/>
          <w:b/>
          <w:bCs/>
          <w:sz w:val="22"/>
          <w:szCs w:val="22"/>
        </w:rPr>
      </w:pPr>
    </w:p>
    <w:p w14:paraId="2B837B01" w14:textId="2AD830C1" w:rsidR="00CF63F9" w:rsidRPr="00A6321D" w:rsidRDefault="00CF63F9" w:rsidP="00657839">
      <w:pPr>
        <w:rPr>
          <w:rFonts w:ascii="Segoe UI" w:hAnsi="Segoe UI" w:cs="Segoe UI"/>
          <w:b/>
          <w:bCs/>
          <w:sz w:val="22"/>
          <w:szCs w:val="22"/>
        </w:rPr>
      </w:pPr>
      <w:r w:rsidRPr="00A6321D">
        <w:rPr>
          <w:rFonts w:ascii="Segoe UI" w:hAnsi="Segoe UI" w:cs="Segoe UI"/>
          <w:b/>
          <w:bCs/>
          <w:sz w:val="22"/>
          <w:szCs w:val="22"/>
        </w:rPr>
        <w:t>RECOMMENDATION</w:t>
      </w:r>
    </w:p>
    <w:p w14:paraId="6E12A037" w14:textId="77777777" w:rsidR="00CF63F9" w:rsidRPr="00A6321D" w:rsidRDefault="00CF63F9" w:rsidP="00C90FDB">
      <w:pPr>
        <w:pStyle w:val="ListParagraph"/>
        <w:ind w:left="66"/>
        <w:jc w:val="both"/>
        <w:rPr>
          <w:rFonts w:ascii="Segoe UI" w:hAnsi="Segoe UI" w:cs="Segoe UI"/>
          <w:b/>
          <w:bCs/>
          <w:sz w:val="22"/>
          <w:szCs w:val="22"/>
        </w:rPr>
      </w:pPr>
    </w:p>
    <w:p w14:paraId="5B99496D" w14:textId="0AFDCD66" w:rsidR="00CF63F9" w:rsidRPr="00A6321D" w:rsidRDefault="00CF63F9" w:rsidP="00F83EE7">
      <w:pPr>
        <w:jc w:val="both"/>
        <w:rPr>
          <w:rFonts w:ascii="Segoe UI" w:hAnsi="Segoe UI" w:cs="Segoe UI"/>
          <w:bCs/>
          <w:sz w:val="22"/>
          <w:szCs w:val="22"/>
        </w:rPr>
      </w:pPr>
      <w:r w:rsidRPr="00A6321D">
        <w:rPr>
          <w:rFonts w:ascii="Segoe UI" w:hAnsi="Segoe UI" w:cs="Segoe UI"/>
          <w:bCs/>
          <w:sz w:val="22"/>
          <w:szCs w:val="22"/>
        </w:rPr>
        <w:t xml:space="preserve">The Board of Directors is invited to consider and note the content of the report and where relevant, members should each be satisfied of their individual and collective assurances </w:t>
      </w:r>
      <w:r w:rsidR="002114C0" w:rsidRPr="00A6321D">
        <w:rPr>
          <w:rFonts w:ascii="Segoe UI" w:hAnsi="Segoe UI" w:cs="Segoe UI"/>
          <w:bCs/>
          <w:sz w:val="22"/>
          <w:szCs w:val="22"/>
        </w:rPr>
        <w:t xml:space="preserve">and reassurances </w:t>
      </w:r>
      <w:r w:rsidRPr="00A6321D">
        <w:rPr>
          <w:rFonts w:ascii="Segoe UI" w:hAnsi="Segoe UI" w:cs="Segoe UI"/>
          <w:bCs/>
          <w:sz w:val="22"/>
          <w:szCs w:val="22"/>
        </w:rPr>
        <w:t xml:space="preserve">that the internal plans and controls in place to deliver or prepare for compliance against any of the Trust’s obligations are appropriate and effective.  </w:t>
      </w:r>
    </w:p>
    <w:p w14:paraId="22A2C6B9" w14:textId="77777777" w:rsidR="00CF63F9" w:rsidRPr="00A6321D" w:rsidRDefault="00CF63F9" w:rsidP="00C90FDB">
      <w:pPr>
        <w:pStyle w:val="ListParagraph"/>
        <w:ind w:left="66"/>
        <w:jc w:val="both"/>
        <w:rPr>
          <w:rFonts w:ascii="Segoe UI" w:hAnsi="Segoe UI" w:cs="Segoe UI"/>
          <w:b/>
          <w:bCs/>
          <w:sz w:val="22"/>
          <w:szCs w:val="22"/>
          <w:lang w:val="en"/>
        </w:rPr>
      </w:pPr>
    </w:p>
    <w:p w14:paraId="38778784" w14:textId="11751535" w:rsidR="00C85DE0" w:rsidRPr="00A6321D" w:rsidRDefault="00CF63F9" w:rsidP="00C90FDB">
      <w:pPr>
        <w:pStyle w:val="ListParagraph"/>
        <w:ind w:left="0"/>
        <w:jc w:val="both"/>
        <w:rPr>
          <w:rFonts w:ascii="Segoe UI" w:hAnsi="Segoe UI" w:cs="Segoe UI"/>
          <w:b/>
          <w:bCs/>
          <w:sz w:val="22"/>
          <w:szCs w:val="22"/>
          <w:lang w:val="en"/>
        </w:rPr>
      </w:pPr>
      <w:r w:rsidRPr="00A6321D">
        <w:rPr>
          <w:rFonts w:ascii="Segoe UI" w:hAnsi="Segoe UI" w:cs="Segoe UI"/>
          <w:b/>
          <w:bCs/>
          <w:sz w:val="22"/>
          <w:szCs w:val="22"/>
          <w:lang w:val="en"/>
        </w:rPr>
        <w:lastRenderedPageBreak/>
        <w:t xml:space="preserve">Lead Executive and Author: </w:t>
      </w:r>
      <w:r w:rsidRPr="00A6321D">
        <w:rPr>
          <w:rFonts w:ascii="Segoe UI" w:hAnsi="Segoe UI" w:cs="Segoe UI"/>
          <w:b/>
          <w:bCs/>
          <w:sz w:val="22"/>
          <w:szCs w:val="22"/>
          <w:lang w:val="en"/>
        </w:rPr>
        <w:tab/>
        <w:t xml:space="preserve">Kerry Rogers, Director of Corporate Affairs &amp; </w:t>
      </w:r>
      <w:r w:rsidR="00DB2B4B" w:rsidRPr="00A6321D">
        <w:rPr>
          <w:rFonts w:ascii="Segoe UI" w:hAnsi="Segoe UI" w:cs="Segoe UI"/>
          <w:b/>
          <w:bCs/>
          <w:sz w:val="22"/>
          <w:szCs w:val="22"/>
          <w:lang w:val="en"/>
        </w:rPr>
        <w:tab/>
      </w:r>
      <w:r w:rsidR="00DB2B4B" w:rsidRPr="00A6321D">
        <w:rPr>
          <w:rFonts w:ascii="Segoe UI" w:hAnsi="Segoe UI" w:cs="Segoe UI"/>
          <w:b/>
          <w:bCs/>
          <w:sz w:val="22"/>
          <w:szCs w:val="22"/>
          <w:lang w:val="en"/>
        </w:rPr>
        <w:tab/>
      </w:r>
      <w:r w:rsidR="00DB2B4B" w:rsidRPr="00A6321D">
        <w:rPr>
          <w:rFonts w:ascii="Segoe UI" w:hAnsi="Segoe UI" w:cs="Segoe UI"/>
          <w:b/>
          <w:bCs/>
          <w:sz w:val="22"/>
          <w:szCs w:val="22"/>
          <w:lang w:val="en"/>
        </w:rPr>
        <w:tab/>
      </w:r>
      <w:r w:rsidR="00DB2B4B" w:rsidRPr="00A6321D">
        <w:rPr>
          <w:rFonts w:ascii="Segoe UI" w:hAnsi="Segoe UI" w:cs="Segoe UI"/>
          <w:b/>
          <w:bCs/>
          <w:sz w:val="22"/>
          <w:szCs w:val="22"/>
          <w:lang w:val="en"/>
        </w:rPr>
        <w:tab/>
      </w:r>
      <w:r w:rsidR="00DB2B4B" w:rsidRPr="00A6321D">
        <w:rPr>
          <w:rFonts w:ascii="Segoe UI" w:hAnsi="Segoe UI" w:cs="Segoe UI"/>
          <w:b/>
          <w:bCs/>
          <w:sz w:val="22"/>
          <w:szCs w:val="22"/>
          <w:lang w:val="en"/>
        </w:rPr>
        <w:tab/>
      </w:r>
      <w:r w:rsidR="00DB2B4B" w:rsidRPr="00A6321D">
        <w:rPr>
          <w:rFonts w:ascii="Segoe UI" w:hAnsi="Segoe UI" w:cs="Segoe UI"/>
          <w:b/>
          <w:bCs/>
          <w:sz w:val="22"/>
          <w:szCs w:val="22"/>
          <w:lang w:val="en"/>
        </w:rPr>
        <w:tab/>
      </w:r>
      <w:r w:rsidRPr="00A6321D">
        <w:rPr>
          <w:rFonts w:ascii="Segoe UI" w:hAnsi="Segoe UI" w:cs="Segoe UI"/>
          <w:b/>
          <w:bCs/>
          <w:sz w:val="22"/>
          <w:szCs w:val="22"/>
          <w:lang w:val="en"/>
        </w:rPr>
        <w:t>Company Secretar</w:t>
      </w:r>
      <w:r w:rsidR="00DB2B4B" w:rsidRPr="00A6321D">
        <w:rPr>
          <w:rFonts w:ascii="Segoe UI" w:hAnsi="Segoe UI" w:cs="Segoe UI"/>
          <w:b/>
          <w:bCs/>
          <w:sz w:val="22"/>
          <w:szCs w:val="22"/>
          <w:lang w:val="en"/>
        </w:rPr>
        <w:t>y</w:t>
      </w:r>
    </w:p>
    <w:p w14:paraId="2F88DA71" w14:textId="1B9D98CD" w:rsidR="00440402" w:rsidRPr="00A6321D" w:rsidRDefault="00080BB7" w:rsidP="002D5C00">
      <w:pPr>
        <w:jc w:val="both"/>
        <w:rPr>
          <w:rFonts w:ascii="Segoe UI" w:hAnsi="Segoe UI" w:cs="Segoe UI"/>
          <w:b/>
          <w:bCs/>
          <w:sz w:val="22"/>
          <w:szCs w:val="22"/>
          <w:lang w:val="en-GB"/>
        </w:rPr>
      </w:pPr>
      <w:r w:rsidRPr="00A6321D">
        <w:rPr>
          <w:rFonts w:ascii="Segoe UI" w:hAnsi="Segoe UI" w:cs="Segoe UI"/>
          <w:b/>
          <w:bCs/>
          <w:sz w:val="22"/>
          <w:szCs w:val="22"/>
          <w:lang w:val="en-GB"/>
        </w:rPr>
        <w:t>____________________________________________________________________________________________</w:t>
      </w:r>
    </w:p>
    <w:p w14:paraId="139F3A45" w14:textId="77777777" w:rsidR="00455025" w:rsidRPr="00A6321D" w:rsidRDefault="00455025" w:rsidP="00C90FDB">
      <w:pPr>
        <w:pStyle w:val="ListParagraph"/>
        <w:ind w:left="66"/>
        <w:jc w:val="both"/>
        <w:rPr>
          <w:rFonts w:ascii="Segoe UI" w:hAnsi="Segoe UI" w:cs="Segoe UI"/>
          <w:b/>
          <w:bCs/>
          <w:sz w:val="22"/>
          <w:szCs w:val="22"/>
          <w:lang w:val="en-GB"/>
        </w:rPr>
      </w:pPr>
    </w:p>
    <w:p w14:paraId="38AE0E7C" w14:textId="27529940" w:rsidR="00CF63F9" w:rsidRPr="00A6321D" w:rsidRDefault="00CF63F9" w:rsidP="001A0642">
      <w:pPr>
        <w:pStyle w:val="ListParagraph"/>
        <w:ind w:left="66"/>
        <w:jc w:val="center"/>
        <w:rPr>
          <w:rFonts w:ascii="Segoe UI" w:hAnsi="Segoe UI" w:cs="Segoe UI"/>
          <w:b/>
          <w:bCs/>
          <w:sz w:val="22"/>
          <w:szCs w:val="22"/>
          <w:lang w:val="en-GB"/>
        </w:rPr>
      </w:pPr>
      <w:r w:rsidRPr="00A6321D">
        <w:rPr>
          <w:rFonts w:ascii="Segoe UI" w:hAnsi="Segoe UI" w:cs="Segoe UI"/>
          <w:b/>
          <w:bCs/>
          <w:sz w:val="22"/>
          <w:szCs w:val="22"/>
          <w:lang w:val="en-GB"/>
        </w:rPr>
        <w:t>A</w:t>
      </w:r>
      <w:r w:rsidR="00BA5B8A" w:rsidRPr="00A6321D">
        <w:rPr>
          <w:rFonts w:ascii="Segoe UI" w:hAnsi="Segoe UI" w:cs="Segoe UI"/>
          <w:b/>
          <w:bCs/>
          <w:sz w:val="22"/>
          <w:szCs w:val="22"/>
          <w:lang w:val="en-GB"/>
        </w:rPr>
        <w:t>ddendum</w:t>
      </w:r>
      <w:r w:rsidRPr="00A6321D">
        <w:rPr>
          <w:rFonts w:ascii="Segoe UI" w:hAnsi="Segoe UI" w:cs="Segoe UI"/>
          <w:b/>
          <w:bCs/>
          <w:sz w:val="22"/>
          <w:szCs w:val="22"/>
          <w:lang w:val="en-GB"/>
        </w:rPr>
        <w:t xml:space="preserve"> A</w:t>
      </w:r>
    </w:p>
    <w:p w14:paraId="149916DF" w14:textId="77777777" w:rsidR="00CF63F9" w:rsidRPr="00A6321D" w:rsidRDefault="00CF63F9" w:rsidP="00C90FDB">
      <w:pPr>
        <w:pStyle w:val="ListParagraph"/>
        <w:ind w:left="66"/>
        <w:jc w:val="both"/>
        <w:rPr>
          <w:rFonts w:ascii="Segoe UI" w:hAnsi="Segoe UI" w:cs="Segoe UI"/>
          <w:b/>
          <w:bCs/>
          <w:sz w:val="22"/>
          <w:szCs w:val="22"/>
          <w:lang w:val="en-GB"/>
        </w:rPr>
      </w:pPr>
    </w:p>
    <w:p w14:paraId="6F26E4A8" w14:textId="613FF61E" w:rsidR="00FE59E5" w:rsidRPr="00A6321D" w:rsidRDefault="001D1104" w:rsidP="001A0642">
      <w:pPr>
        <w:pStyle w:val="ListParagraph"/>
        <w:ind w:left="66"/>
        <w:jc w:val="center"/>
        <w:rPr>
          <w:rFonts w:ascii="Segoe UI" w:hAnsi="Segoe UI" w:cs="Segoe UI"/>
          <w:b/>
          <w:bCs/>
          <w:sz w:val="22"/>
          <w:szCs w:val="22"/>
          <w:lang w:val="en-GB"/>
        </w:rPr>
      </w:pPr>
      <w:r w:rsidRPr="00A6321D">
        <w:rPr>
          <w:rFonts w:ascii="Segoe UI" w:hAnsi="Segoe UI" w:cs="Segoe UI"/>
          <w:b/>
          <w:bCs/>
          <w:sz w:val="22"/>
          <w:szCs w:val="22"/>
          <w:lang w:val="en-GB"/>
        </w:rPr>
        <w:t>AWARENESS/LEARNING/’TRUE FOR US’</w:t>
      </w:r>
      <w:r w:rsidR="004F1AD7" w:rsidRPr="00A6321D">
        <w:rPr>
          <w:rFonts w:ascii="Segoe UI" w:hAnsi="Segoe UI" w:cs="Segoe UI"/>
          <w:b/>
          <w:bCs/>
          <w:sz w:val="22"/>
          <w:szCs w:val="22"/>
          <w:lang w:val="en-GB"/>
        </w:rPr>
        <w:t>/THOUGHT PIECES</w:t>
      </w:r>
    </w:p>
    <w:bookmarkEnd w:id="0"/>
    <w:p w14:paraId="65C3DC31" w14:textId="77777777" w:rsidR="00926957" w:rsidRPr="00A6321D" w:rsidRDefault="00926957" w:rsidP="00C90FDB">
      <w:pPr>
        <w:jc w:val="both"/>
        <w:rPr>
          <w:rFonts w:ascii="Segoe UI" w:hAnsi="Segoe UI" w:cs="Segoe UI"/>
          <w:b/>
          <w:bCs/>
          <w:sz w:val="22"/>
          <w:szCs w:val="22"/>
          <w:highlight w:val="yellow"/>
          <w:lang w:val="en-GB"/>
        </w:rPr>
      </w:pPr>
    </w:p>
    <w:p w14:paraId="184C7A7E" w14:textId="452143F9" w:rsidR="00926957" w:rsidRPr="00A6321D" w:rsidRDefault="00926957" w:rsidP="00465A36">
      <w:pPr>
        <w:jc w:val="both"/>
        <w:rPr>
          <w:rFonts w:ascii="Segoe UI" w:hAnsi="Segoe UI" w:cs="Segoe UI"/>
          <w:b/>
          <w:bCs/>
          <w:sz w:val="22"/>
          <w:szCs w:val="22"/>
          <w:u w:val="single"/>
          <w:lang w:val="en-GB"/>
        </w:rPr>
      </w:pPr>
      <w:r w:rsidRPr="00A6321D">
        <w:rPr>
          <w:rFonts w:ascii="Segoe UI" w:hAnsi="Segoe UI" w:cs="Segoe UI"/>
          <w:b/>
          <w:bCs/>
          <w:sz w:val="22"/>
          <w:szCs w:val="22"/>
          <w:u w:val="single"/>
          <w:lang w:val="en-GB"/>
        </w:rPr>
        <w:t>CQC Inspections</w:t>
      </w:r>
      <w:r w:rsidR="00E217FE" w:rsidRPr="00A6321D">
        <w:rPr>
          <w:rFonts w:ascii="Segoe UI" w:hAnsi="Segoe UI" w:cs="Segoe UI"/>
          <w:b/>
          <w:bCs/>
          <w:sz w:val="22"/>
          <w:szCs w:val="22"/>
          <w:u w:val="single"/>
          <w:lang w:val="en-GB"/>
        </w:rPr>
        <w:t xml:space="preserve"> and updates</w:t>
      </w:r>
    </w:p>
    <w:p w14:paraId="6680B5D2" w14:textId="77777777" w:rsidR="00BB78E8" w:rsidRPr="00A6321D" w:rsidRDefault="00BB78E8" w:rsidP="004F1F36">
      <w:pPr>
        <w:rPr>
          <w:rFonts w:ascii="Segoe UI" w:hAnsi="Segoe UI" w:cs="Segoe UI"/>
          <w:b/>
          <w:bCs/>
          <w:sz w:val="22"/>
          <w:szCs w:val="22"/>
        </w:rPr>
      </w:pPr>
    </w:p>
    <w:p w14:paraId="1C4CF3E3" w14:textId="77777777" w:rsidR="00D36930" w:rsidRPr="00D36930" w:rsidRDefault="00D36930" w:rsidP="00D36930">
      <w:pPr>
        <w:jc w:val="both"/>
        <w:rPr>
          <w:rFonts w:ascii="Segoe UI" w:hAnsi="Segoe UI" w:cs="Segoe UI"/>
          <w:b/>
          <w:bCs/>
          <w:sz w:val="22"/>
          <w:szCs w:val="22"/>
        </w:rPr>
      </w:pPr>
      <w:r w:rsidRPr="00D36930">
        <w:rPr>
          <w:rFonts w:ascii="Segoe UI" w:hAnsi="Segoe UI" w:cs="Segoe UI"/>
          <w:b/>
          <w:bCs/>
          <w:sz w:val="22"/>
          <w:szCs w:val="22"/>
        </w:rPr>
        <w:t>CQC Rates South Central Ambulance Service NHS Foundation Trust Inadequate Following Inspection</w:t>
      </w:r>
    </w:p>
    <w:p w14:paraId="4F350370" w14:textId="332FDDC3" w:rsidR="00D36930" w:rsidRPr="00D36930" w:rsidRDefault="00D36930" w:rsidP="00D36930">
      <w:pPr>
        <w:jc w:val="both"/>
        <w:rPr>
          <w:rFonts w:ascii="Segoe UI" w:hAnsi="Segoe UI" w:cs="Segoe UI"/>
          <w:i/>
          <w:iCs/>
          <w:sz w:val="22"/>
          <w:szCs w:val="22"/>
        </w:rPr>
      </w:pPr>
      <w:r w:rsidRPr="00D36930">
        <w:rPr>
          <w:rFonts w:ascii="Segoe UI" w:hAnsi="Segoe UI" w:cs="Segoe UI"/>
          <w:i/>
          <w:iCs/>
          <w:sz w:val="22"/>
          <w:szCs w:val="22"/>
        </w:rPr>
        <w:t>CQC, Sept 2022</w:t>
      </w:r>
    </w:p>
    <w:p w14:paraId="3FD1AD77" w14:textId="77777777" w:rsidR="00D36930" w:rsidRPr="00A6321D" w:rsidRDefault="00D36930" w:rsidP="00D36930">
      <w:pPr>
        <w:jc w:val="both"/>
        <w:rPr>
          <w:rFonts w:ascii="Segoe UI" w:hAnsi="Segoe UI" w:cs="Segoe UI"/>
          <w:color w:val="212121"/>
          <w:spacing w:val="-5"/>
          <w:sz w:val="22"/>
          <w:szCs w:val="22"/>
        </w:rPr>
      </w:pPr>
      <w:r w:rsidRPr="00A6321D">
        <w:rPr>
          <w:rFonts w:ascii="Segoe UI" w:hAnsi="Segoe UI" w:cs="Segoe UI"/>
          <w:sz w:val="22"/>
          <w:szCs w:val="22"/>
        </w:rPr>
        <w:t xml:space="preserve">The CQC found issues with the trust’s governance which undermined the quality of care it was providing to people. To focus the trust’s attention on addressing these issues, the CQC has issued a warning notice requiring immediate and significant improvements are put in place. </w:t>
      </w:r>
      <w:r w:rsidRPr="00A6321D">
        <w:rPr>
          <w:rFonts w:ascii="Segoe UI" w:hAnsi="Segoe UI" w:cs="Segoe UI"/>
          <w:color w:val="212121"/>
          <w:spacing w:val="-5"/>
          <w:sz w:val="22"/>
          <w:szCs w:val="22"/>
        </w:rPr>
        <w:t>Following this inspection, CQC’s overall rating for the trust and its ratings for how safe and well-led it is have dropped from good to inadequate. CQC rating for how responsive to people’s needs the trust is, has deteriorated from good to requires improvement, while its ratings for being effective and caring remained good.  For the core services within in the trust that CQC inspected, the rating for the EOC has dropped from good to requires improvement, and the rating for emergency and urgent care has deteriorated from good to inadequate.</w:t>
      </w:r>
    </w:p>
    <w:p w14:paraId="7BE84A78" w14:textId="77777777" w:rsidR="00D36930" w:rsidRPr="007238B7" w:rsidRDefault="00591192" w:rsidP="00D36930">
      <w:pPr>
        <w:jc w:val="both"/>
        <w:rPr>
          <w:rFonts w:ascii="Segoe UI" w:hAnsi="Segoe UI" w:cs="Segoe UI"/>
          <w:b/>
          <w:bCs/>
          <w:color w:val="212121"/>
          <w:spacing w:val="-5"/>
          <w:sz w:val="22"/>
          <w:szCs w:val="22"/>
        </w:rPr>
      </w:pPr>
      <w:hyperlink r:id="rId33" w:history="1">
        <w:r w:rsidR="00D36930" w:rsidRPr="007238B7">
          <w:rPr>
            <w:rStyle w:val="Hyperlink"/>
            <w:rFonts w:ascii="Segoe UI" w:hAnsi="Segoe UI" w:cs="Segoe UI"/>
            <w:b/>
            <w:bCs/>
          </w:rPr>
          <w:t>https://www.cqc.org.uk/press-release/cqc-rates-south-central-ambulance-service-nhs-foundation-trust-inadequate-following</w:t>
        </w:r>
      </w:hyperlink>
    </w:p>
    <w:p w14:paraId="5A48BA3C" w14:textId="77777777" w:rsidR="00D36930" w:rsidRDefault="00D36930" w:rsidP="004F1F36">
      <w:pPr>
        <w:rPr>
          <w:rFonts w:ascii="Segoe UI" w:hAnsi="Segoe UI" w:cs="Segoe UI"/>
          <w:b/>
          <w:bCs/>
          <w:sz w:val="22"/>
          <w:szCs w:val="22"/>
        </w:rPr>
      </w:pPr>
    </w:p>
    <w:p w14:paraId="0B3C3A73" w14:textId="77777777" w:rsidR="00D36930" w:rsidRDefault="00D36930" w:rsidP="004F1F36">
      <w:pPr>
        <w:rPr>
          <w:rFonts w:ascii="Segoe UI" w:hAnsi="Segoe UI" w:cs="Segoe UI"/>
          <w:b/>
          <w:bCs/>
          <w:sz w:val="22"/>
          <w:szCs w:val="22"/>
        </w:rPr>
      </w:pPr>
    </w:p>
    <w:p w14:paraId="15CD5A01" w14:textId="331D6F1B" w:rsidR="004F1F36" w:rsidRPr="00A6321D" w:rsidRDefault="004F1F36" w:rsidP="004F1F36">
      <w:pPr>
        <w:rPr>
          <w:rFonts w:ascii="Segoe UI" w:hAnsi="Segoe UI" w:cs="Segoe UI"/>
          <w:sz w:val="22"/>
          <w:szCs w:val="22"/>
          <w:lang w:val="en-GB"/>
        </w:rPr>
      </w:pPr>
      <w:r w:rsidRPr="00A6321D">
        <w:rPr>
          <w:rFonts w:ascii="Segoe UI" w:hAnsi="Segoe UI" w:cs="Segoe UI"/>
          <w:b/>
          <w:bCs/>
          <w:sz w:val="22"/>
          <w:szCs w:val="22"/>
        </w:rPr>
        <w:t>CQC tells West London NHS Trust to improve its community mental health services</w:t>
      </w:r>
    </w:p>
    <w:p w14:paraId="0202967C" w14:textId="77777777" w:rsidR="004F1F36" w:rsidRPr="00A6321D" w:rsidRDefault="004F1F36" w:rsidP="004F1F36">
      <w:pPr>
        <w:rPr>
          <w:rFonts w:ascii="Segoe UI" w:hAnsi="Segoe UI" w:cs="Segoe UI"/>
          <w:sz w:val="22"/>
          <w:szCs w:val="22"/>
        </w:rPr>
      </w:pPr>
      <w:r w:rsidRPr="00A6321D">
        <w:rPr>
          <w:rFonts w:ascii="Segoe UI" w:hAnsi="Segoe UI" w:cs="Segoe UI"/>
          <w:i/>
          <w:iCs/>
          <w:sz w:val="22"/>
          <w:szCs w:val="22"/>
        </w:rPr>
        <w:t>CQC, 15 Jul 2022</w:t>
      </w:r>
    </w:p>
    <w:p w14:paraId="3853B66A" w14:textId="77777777" w:rsidR="004F1F36" w:rsidRPr="00A6321D" w:rsidRDefault="004F1F36" w:rsidP="004F1F36">
      <w:pPr>
        <w:rPr>
          <w:rFonts w:ascii="Segoe UI" w:hAnsi="Segoe UI" w:cs="Segoe UI"/>
          <w:sz w:val="22"/>
          <w:szCs w:val="22"/>
        </w:rPr>
      </w:pPr>
      <w:r w:rsidRPr="00A6321D">
        <w:rPr>
          <w:rFonts w:ascii="Segoe UI" w:hAnsi="Segoe UI" w:cs="Segoe UI"/>
          <w:sz w:val="22"/>
          <w:szCs w:val="22"/>
        </w:rPr>
        <w:t xml:space="preserve">West London NHS Trust provides a range of mental health services for people across the boroughs of </w:t>
      </w:r>
      <w:proofErr w:type="spellStart"/>
      <w:r w:rsidRPr="00A6321D">
        <w:rPr>
          <w:rFonts w:ascii="Segoe UI" w:hAnsi="Segoe UI" w:cs="Segoe UI"/>
          <w:sz w:val="22"/>
          <w:szCs w:val="22"/>
        </w:rPr>
        <w:t>Ealing</w:t>
      </w:r>
      <w:proofErr w:type="spellEnd"/>
      <w:r w:rsidRPr="00A6321D">
        <w:rPr>
          <w:rFonts w:ascii="Segoe UI" w:hAnsi="Segoe UI" w:cs="Segoe UI"/>
          <w:sz w:val="22"/>
          <w:szCs w:val="22"/>
        </w:rPr>
        <w:t xml:space="preserve">, Hammersmith, </w:t>
      </w:r>
      <w:proofErr w:type="gramStart"/>
      <w:r w:rsidRPr="00A6321D">
        <w:rPr>
          <w:rFonts w:ascii="Segoe UI" w:hAnsi="Segoe UI" w:cs="Segoe UI"/>
          <w:sz w:val="22"/>
          <w:szCs w:val="22"/>
        </w:rPr>
        <w:t>Fulham</w:t>
      </w:r>
      <w:proofErr w:type="gramEnd"/>
      <w:r w:rsidRPr="00A6321D">
        <w:rPr>
          <w:rFonts w:ascii="Segoe UI" w:hAnsi="Segoe UI" w:cs="Segoe UI"/>
          <w:sz w:val="22"/>
          <w:szCs w:val="22"/>
        </w:rPr>
        <w:t xml:space="preserve"> and Hounslow. CQC visited community mental health teams in each area to assess the care being provided to people.</w:t>
      </w:r>
    </w:p>
    <w:p w14:paraId="7E89D028" w14:textId="77777777" w:rsidR="004F1F36" w:rsidRPr="0064476A" w:rsidRDefault="00591192" w:rsidP="004F1F36">
      <w:pPr>
        <w:rPr>
          <w:rFonts w:ascii="Segoe UI" w:hAnsi="Segoe UI" w:cs="Segoe UI"/>
          <w:b/>
          <w:bCs/>
          <w:sz w:val="22"/>
          <w:szCs w:val="22"/>
        </w:rPr>
      </w:pPr>
      <w:hyperlink r:id="rId34" w:history="1">
        <w:r w:rsidR="004F1F36" w:rsidRPr="0064476A">
          <w:rPr>
            <w:rStyle w:val="Hyperlink"/>
            <w:rFonts w:ascii="Segoe UI" w:hAnsi="Segoe UI" w:cs="Segoe UI"/>
            <w:b/>
            <w:bCs/>
            <w:sz w:val="22"/>
            <w:szCs w:val="22"/>
          </w:rPr>
          <w:t>https://www.cqc.org.uk/press-release/cqc-tells-west-london-nhs-trust-improve-its-community-mental-health-services</w:t>
        </w:r>
      </w:hyperlink>
      <w:r w:rsidR="004F1F36" w:rsidRPr="0064476A">
        <w:rPr>
          <w:rFonts w:ascii="Segoe UI" w:hAnsi="Segoe UI" w:cs="Segoe UI"/>
          <w:b/>
          <w:bCs/>
          <w:sz w:val="22"/>
          <w:szCs w:val="22"/>
        </w:rPr>
        <w:t xml:space="preserve"> </w:t>
      </w:r>
    </w:p>
    <w:p w14:paraId="08038299" w14:textId="77777777" w:rsidR="004F1F36" w:rsidRPr="00A6321D" w:rsidRDefault="004F1F36" w:rsidP="004F1F36">
      <w:pPr>
        <w:rPr>
          <w:rFonts w:ascii="Segoe UI" w:hAnsi="Segoe UI" w:cs="Segoe UI"/>
          <w:sz w:val="22"/>
          <w:szCs w:val="22"/>
        </w:rPr>
      </w:pPr>
      <w:r w:rsidRPr="00A6321D">
        <w:rPr>
          <w:rFonts w:ascii="Segoe UI" w:hAnsi="Segoe UI" w:cs="Segoe UI"/>
          <w:sz w:val="22"/>
          <w:szCs w:val="22"/>
        </w:rPr>
        <w:t> </w:t>
      </w:r>
    </w:p>
    <w:p w14:paraId="09B5E900" w14:textId="77777777" w:rsidR="004F1F36" w:rsidRPr="00A6321D" w:rsidRDefault="004F1F36" w:rsidP="004F1F36">
      <w:pPr>
        <w:rPr>
          <w:rFonts w:ascii="Segoe UI" w:hAnsi="Segoe UI" w:cs="Segoe UI"/>
          <w:sz w:val="22"/>
          <w:szCs w:val="22"/>
        </w:rPr>
      </w:pPr>
      <w:r w:rsidRPr="00A6321D">
        <w:rPr>
          <w:rFonts w:ascii="Segoe UI" w:hAnsi="Segoe UI" w:cs="Segoe UI"/>
          <w:b/>
          <w:bCs/>
          <w:sz w:val="22"/>
          <w:szCs w:val="22"/>
        </w:rPr>
        <w:t xml:space="preserve">CQC inspects wards at Cumbria, Northumberland, </w:t>
      </w:r>
      <w:proofErr w:type="gramStart"/>
      <w:r w:rsidRPr="00A6321D">
        <w:rPr>
          <w:rFonts w:ascii="Segoe UI" w:hAnsi="Segoe UI" w:cs="Segoe UI"/>
          <w:b/>
          <w:bCs/>
          <w:sz w:val="22"/>
          <w:szCs w:val="22"/>
        </w:rPr>
        <w:t>Tyne</w:t>
      </w:r>
      <w:proofErr w:type="gramEnd"/>
      <w:r w:rsidRPr="00A6321D">
        <w:rPr>
          <w:rFonts w:ascii="Segoe UI" w:hAnsi="Segoe UI" w:cs="Segoe UI"/>
          <w:b/>
          <w:bCs/>
          <w:sz w:val="22"/>
          <w:szCs w:val="22"/>
        </w:rPr>
        <w:t xml:space="preserve"> and Wear NHS Foundation Trust</w:t>
      </w:r>
    </w:p>
    <w:p w14:paraId="22B84812" w14:textId="77777777" w:rsidR="004F1F36" w:rsidRPr="00A6321D" w:rsidRDefault="004F1F36" w:rsidP="004F1F36">
      <w:pPr>
        <w:rPr>
          <w:rFonts w:ascii="Segoe UI" w:hAnsi="Segoe UI" w:cs="Segoe UI"/>
          <w:sz w:val="22"/>
          <w:szCs w:val="22"/>
        </w:rPr>
      </w:pPr>
      <w:r w:rsidRPr="00A6321D">
        <w:rPr>
          <w:rFonts w:ascii="Segoe UI" w:hAnsi="Segoe UI" w:cs="Segoe UI"/>
          <w:i/>
          <w:iCs/>
          <w:sz w:val="22"/>
          <w:szCs w:val="22"/>
        </w:rPr>
        <w:t>CQC, 8 Jul 2022</w:t>
      </w:r>
    </w:p>
    <w:p w14:paraId="12B18E51" w14:textId="77777777" w:rsidR="004F1F36" w:rsidRPr="00A6321D" w:rsidRDefault="004F1F36" w:rsidP="004F1F36">
      <w:pPr>
        <w:rPr>
          <w:rFonts w:ascii="Segoe UI" w:hAnsi="Segoe UI" w:cs="Segoe UI"/>
          <w:sz w:val="22"/>
          <w:szCs w:val="22"/>
        </w:rPr>
      </w:pPr>
      <w:r w:rsidRPr="00A6321D">
        <w:rPr>
          <w:rFonts w:ascii="Segoe UI" w:hAnsi="Segoe UI" w:cs="Segoe UI"/>
          <w:sz w:val="22"/>
          <w:szCs w:val="22"/>
        </w:rPr>
        <w:t>Rose Lodge is a standalone assessment and treatment inpatient unit for adults aged 18 and over with learning disabilities, autism, mental health problems or severely challenging behaviour. The unannounced focused inspection was carried out after receiving information of concern.</w:t>
      </w:r>
    </w:p>
    <w:p w14:paraId="40AD809C" w14:textId="77777777" w:rsidR="004F1F36" w:rsidRPr="0064476A" w:rsidRDefault="00591192" w:rsidP="004F1F36">
      <w:pPr>
        <w:rPr>
          <w:rFonts w:ascii="Segoe UI" w:hAnsi="Segoe UI" w:cs="Segoe UI"/>
          <w:b/>
          <w:bCs/>
          <w:sz w:val="22"/>
          <w:szCs w:val="22"/>
        </w:rPr>
      </w:pPr>
      <w:hyperlink r:id="rId35" w:history="1">
        <w:r w:rsidR="004F1F36" w:rsidRPr="0064476A">
          <w:rPr>
            <w:rStyle w:val="Hyperlink"/>
            <w:rFonts w:ascii="Segoe UI" w:hAnsi="Segoe UI" w:cs="Segoe UI"/>
            <w:b/>
            <w:bCs/>
            <w:sz w:val="22"/>
            <w:szCs w:val="22"/>
          </w:rPr>
          <w:t>https://www.cqc.org.uk/press-release/cqc-inspects-wards-cumbria-northumberland-tyne-and-wear-nhs-foundation-trust</w:t>
        </w:r>
      </w:hyperlink>
      <w:r w:rsidR="004F1F36" w:rsidRPr="0064476A">
        <w:rPr>
          <w:rFonts w:ascii="Segoe UI" w:hAnsi="Segoe UI" w:cs="Segoe UI"/>
          <w:b/>
          <w:bCs/>
          <w:sz w:val="22"/>
          <w:szCs w:val="22"/>
        </w:rPr>
        <w:t xml:space="preserve"> </w:t>
      </w:r>
    </w:p>
    <w:p w14:paraId="5B2BA993" w14:textId="77777777" w:rsidR="004F1F36" w:rsidRPr="0064476A" w:rsidRDefault="004F1F36" w:rsidP="004F1F36">
      <w:pPr>
        <w:rPr>
          <w:rFonts w:ascii="Segoe UI" w:hAnsi="Segoe UI" w:cs="Segoe UI"/>
          <w:b/>
          <w:bCs/>
          <w:sz w:val="22"/>
          <w:szCs w:val="22"/>
        </w:rPr>
      </w:pPr>
      <w:r w:rsidRPr="0064476A">
        <w:rPr>
          <w:rFonts w:ascii="Segoe UI" w:hAnsi="Segoe UI" w:cs="Segoe UI"/>
          <w:b/>
          <w:bCs/>
          <w:sz w:val="22"/>
          <w:szCs w:val="22"/>
        </w:rPr>
        <w:t> </w:t>
      </w:r>
    </w:p>
    <w:p w14:paraId="3515627E" w14:textId="77777777" w:rsidR="004F1F36" w:rsidRPr="00A6321D" w:rsidRDefault="004F1F36" w:rsidP="004F1F36">
      <w:pPr>
        <w:rPr>
          <w:rFonts w:ascii="Segoe UI" w:hAnsi="Segoe UI" w:cs="Segoe UI"/>
          <w:sz w:val="22"/>
          <w:szCs w:val="22"/>
        </w:rPr>
      </w:pPr>
      <w:r w:rsidRPr="00A6321D">
        <w:rPr>
          <w:rFonts w:ascii="Segoe UI" w:hAnsi="Segoe UI" w:cs="Segoe UI"/>
          <w:b/>
          <w:bCs/>
          <w:sz w:val="22"/>
          <w:szCs w:val="22"/>
        </w:rPr>
        <w:lastRenderedPageBreak/>
        <w:t>Buckinghamshire Healthcare NHS Trust retains good rating following CQC inspection</w:t>
      </w:r>
    </w:p>
    <w:p w14:paraId="10703971" w14:textId="77777777" w:rsidR="004F1F36" w:rsidRPr="00A6321D" w:rsidRDefault="004F1F36" w:rsidP="004F1F36">
      <w:pPr>
        <w:rPr>
          <w:rFonts w:ascii="Segoe UI" w:hAnsi="Segoe UI" w:cs="Segoe UI"/>
          <w:sz w:val="22"/>
          <w:szCs w:val="22"/>
        </w:rPr>
      </w:pPr>
      <w:r w:rsidRPr="00A6321D">
        <w:rPr>
          <w:rFonts w:ascii="Segoe UI" w:hAnsi="Segoe UI" w:cs="Segoe UI"/>
          <w:i/>
          <w:iCs/>
          <w:sz w:val="22"/>
          <w:szCs w:val="22"/>
        </w:rPr>
        <w:t>CQC, 1 Jul 2022</w:t>
      </w:r>
    </w:p>
    <w:p w14:paraId="3C586A56" w14:textId="77777777" w:rsidR="004F1F36" w:rsidRPr="0064476A" w:rsidRDefault="00591192" w:rsidP="004F1F36">
      <w:pPr>
        <w:rPr>
          <w:rFonts w:ascii="Segoe UI" w:hAnsi="Segoe UI" w:cs="Segoe UI"/>
          <w:b/>
          <w:bCs/>
          <w:sz w:val="22"/>
          <w:szCs w:val="22"/>
        </w:rPr>
      </w:pPr>
      <w:hyperlink r:id="rId36" w:history="1">
        <w:r w:rsidR="004F1F36" w:rsidRPr="0064476A">
          <w:rPr>
            <w:rStyle w:val="Hyperlink"/>
            <w:rFonts w:ascii="Segoe UI" w:hAnsi="Segoe UI" w:cs="Segoe UI"/>
            <w:b/>
            <w:bCs/>
            <w:sz w:val="22"/>
            <w:szCs w:val="22"/>
          </w:rPr>
          <w:t>https://www.cqc.org.uk/press-release/buckinghamshire-healthcare-nhs-trust-retains-good-rating-following-cqc-inspection</w:t>
        </w:r>
      </w:hyperlink>
      <w:r w:rsidR="004F1F36" w:rsidRPr="0064476A">
        <w:rPr>
          <w:rFonts w:ascii="Segoe UI" w:hAnsi="Segoe UI" w:cs="Segoe UI"/>
          <w:b/>
          <w:bCs/>
          <w:sz w:val="22"/>
          <w:szCs w:val="22"/>
        </w:rPr>
        <w:t xml:space="preserve"> </w:t>
      </w:r>
    </w:p>
    <w:p w14:paraId="26F42742" w14:textId="77777777" w:rsidR="004F1F36" w:rsidRPr="00A6321D" w:rsidRDefault="004F1F36" w:rsidP="004F1F36">
      <w:pPr>
        <w:rPr>
          <w:rFonts w:ascii="Segoe UI" w:hAnsi="Segoe UI" w:cs="Segoe UI"/>
          <w:sz w:val="22"/>
          <w:szCs w:val="22"/>
        </w:rPr>
      </w:pPr>
      <w:r w:rsidRPr="00A6321D">
        <w:rPr>
          <w:rFonts w:ascii="Segoe UI" w:hAnsi="Segoe UI" w:cs="Segoe UI"/>
          <w:sz w:val="22"/>
          <w:szCs w:val="22"/>
        </w:rPr>
        <w:t> </w:t>
      </w:r>
    </w:p>
    <w:p w14:paraId="7F92C36C" w14:textId="77777777" w:rsidR="004F1F36" w:rsidRPr="00A6321D" w:rsidRDefault="004F1F36" w:rsidP="004F1F36">
      <w:pPr>
        <w:rPr>
          <w:rFonts w:ascii="Segoe UI" w:hAnsi="Segoe UI" w:cs="Segoe UI"/>
          <w:sz w:val="22"/>
          <w:szCs w:val="22"/>
        </w:rPr>
      </w:pPr>
      <w:r w:rsidRPr="00A6321D">
        <w:rPr>
          <w:rFonts w:ascii="Segoe UI" w:hAnsi="Segoe UI" w:cs="Segoe UI"/>
          <w:b/>
          <w:bCs/>
          <w:sz w:val="22"/>
          <w:szCs w:val="22"/>
        </w:rPr>
        <w:t>Clinical Law Insight: Summer 2022</w:t>
      </w:r>
    </w:p>
    <w:p w14:paraId="3C600C22" w14:textId="77777777" w:rsidR="004F1F36" w:rsidRPr="00A6321D" w:rsidRDefault="004F1F36" w:rsidP="004F1F36">
      <w:pPr>
        <w:rPr>
          <w:rFonts w:ascii="Segoe UI" w:hAnsi="Segoe UI" w:cs="Segoe UI"/>
          <w:sz w:val="22"/>
          <w:szCs w:val="22"/>
        </w:rPr>
      </w:pPr>
      <w:proofErr w:type="spellStart"/>
      <w:r w:rsidRPr="00A6321D">
        <w:rPr>
          <w:rFonts w:ascii="Segoe UI" w:hAnsi="Segoe UI" w:cs="Segoe UI"/>
          <w:i/>
          <w:iCs/>
          <w:sz w:val="22"/>
          <w:szCs w:val="22"/>
        </w:rPr>
        <w:t>Capsticks</w:t>
      </w:r>
      <w:proofErr w:type="spellEnd"/>
      <w:r w:rsidRPr="00A6321D">
        <w:rPr>
          <w:rFonts w:ascii="Segoe UI" w:hAnsi="Segoe UI" w:cs="Segoe UI"/>
          <w:i/>
          <w:iCs/>
          <w:sz w:val="22"/>
          <w:szCs w:val="22"/>
        </w:rPr>
        <w:t>, 12 Jul 2022</w:t>
      </w:r>
    </w:p>
    <w:p w14:paraId="4BBE3E9B" w14:textId="77777777" w:rsidR="004F1F36" w:rsidRPr="00A6321D" w:rsidRDefault="004F1F36" w:rsidP="004F1F36">
      <w:pPr>
        <w:rPr>
          <w:rFonts w:ascii="Segoe UI" w:hAnsi="Segoe UI" w:cs="Segoe UI"/>
          <w:sz w:val="22"/>
          <w:szCs w:val="22"/>
        </w:rPr>
      </w:pPr>
      <w:r w:rsidRPr="00A6321D">
        <w:rPr>
          <w:rFonts w:ascii="Segoe UI" w:hAnsi="Segoe UI" w:cs="Segoe UI"/>
          <w:sz w:val="22"/>
          <w:szCs w:val="22"/>
        </w:rPr>
        <w:t xml:space="preserve">Includes analysis of recent cases involving NHS Trusts covering liability, duty of </w:t>
      </w:r>
      <w:proofErr w:type="spellStart"/>
      <w:r w:rsidRPr="00A6321D">
        <w:rPr>
          <w:rFonts w:ascii="Segoe UI" w:hAnsi="Segoe UI" w:cs="Segoe UI"/>
          <w:sz w:val="22"/>
          <w:szCs w:val="22"/>
        </w:rPr>
        <w:t>candour</w:t>
      </w:r>
      <w:proofErr w:type="spellEnd"/>
      <w:r w:rsidRPr="00A6321D">
        <w:rPr>
          <w:rFonts w:ascii="Segoe UI" w:hAnsi="Segoe UI" w:cs="Segoe UI"/>
          <w:sz w:val="22"/>
          <w:szCs w:val="22"/>
        </w:rPr>
        <w:t>, CQC prosecutions and GDPR.</w:t>
      </w:r>
    </w:p>
    <w:p w14:paraId="5C749A5F" w14:textId="77777777" w:rsidR="004F1F36" w:rsidRPr="0064476A" w:rsidRDefault="00591192" w:rsidP="004F1F36">
      <w:pPr>
        <w:rPr>
          <w:rFonts w:ascii="Segoe UI" w:hAnsi="Segoe UI" w:cs="Segoe UI"/>
          <w:b/>
          <w:bCs/>
          <w:sz w:val="22"/>
          <w:szCs w:val="22"/>
        </w:rPr>
      </w:pPr>
      <w:hyperlink r:id="rId37" w:history="1">
        <w:r w:rsidR="004F1F36" w:rsidRPr="0064476A">
          <w:rPr>
            <w:rStyle w:val="Hyperlink"/>
            <w:rFonts w:ascii="Segoe UI" w:hAnsi="Segoe UI" w:cs="Segoe UI"/>
            <w:b/>
            <w:bCs/>
            <w:sz w:val="22"/>
            <w:szCs w:val="22"/>
          </w:rPr>
          <w:t>https://www.capsticks.com/insights/clinical-law-insight-summer-2022</w:t>
        </w:r>
      </w:hyperlink>
      <w:r w:rsidR="004F1F36" w:rsidRPr="0064476A">
        <w:rPr>
          <w:rFonts w:ascii="Segoe UI" w:hAnsi="Segoe UI" w:cs="Segoe UI"/>
          <w:b/>
          <w:bCs/>
          <w:sz w:val="22"/>
          <w:szCs w:val="22"/>
        </w:rPr>
        <w:t xml:space="preserve"> </w:t>
      </w:r>
    </w:p>
    <w:p w14:paraId="3F5DAE25" w14:textId="77777777" w:rsidR="009760E8" w:rsidRPr="00A6321D" w:rsidRDefault="009760E8" w:rsidP="009760E8">
      <w:pPr>
        <w:rPr>
          <w:rFonts w:ascii="Segoe UI" w:hAnsi="Segoe UI" w:cs="Segoe UI"/>
          <w:b/>
          <w:bCs/>
          <w:sz w:val="22"/>
          <w:szCs w:val="22"/>
          <w:u w:val="single"/>
          <w:lang w:val="en-GB"/>
        </w:rPr>
      </w:pPr>
    </w:p>
    <w:p w14:paraId="4CAB7793" w14:textId="76D18202" w:rsidR="009760E8" w:rsidRPr="00A6321D" w:rsidRDefault="009760E8" w:rsidP="009760E8">
      <w:pPr>
        <w:rPr>
          <w:rFonts w:ascii="Segoe UI" w:hAnsi="Segoe UI" w:cs="Segoe UI"/>
          <w:b/>
          <w:bCs/>
          <w:sz w:val="22"/>
          <w:szCs w:val="22"/>
          <w:lang w:val="en-GB"/>
        </w:rPr>
      </w:pPr>
      <w:r w:rsidRPr="00A6321D">
        <w:rPr>
          <w:rFonts w:ascii="Segoe UI" w:hAnsi="Segoe UI" w:cs="Segoe UI"/>
          <w:b/>
          <w:bCs/>
          <w:sz w:val="22"/>
          <w:szCs w:val="22"/>
        </w:rPr>
        <w:t xml:space="preserve">CQC inspects wards at Cumbria, Northumberland, </w:t>
      </w:r>
      <w:proofErr w:type="gramStart"/>
      <w:r w:rsidRPr="00A6321D">
        <w:rPr>
          <w:rFonts w:ascii="Segoe UI" w:hAnsi="Segoe UI" w:cs="Segoe UI"/>
          <w:b/>
          <w:bCs/>
          <w:sz w:val="22"/>
          <w:szCs w:val="22"/>
        </w:rPr>
        <w:t>Tyne</w:t>
      </w:r>
      <w:proofErr w:type="gramEnd"/>
      <w:r w:rsidRPr="00A6321D">
        <w:rPr>
          <w:rFonts w:ascii="Segoe UI" w:hAnsi="Segoe UI" w:cs="Segoe UI"/>
          <w:b/>
          <w:bCs/>
          <w:sz w:val="22"/>
          <w:szCs w:val="22"/>
        </w:rPr>
        <w:t xml:space="preserve"> and Wear NHS Foundation Trust</w:t>
      </w:r>
      <w:r w:rsidR="00C157BA">
        <w:rPr>
          <w:rFonts w:ascii="Segoe UI" w:hAnsi="Segoe UI" w:cs="Segoe UI"/>
          <w:b/>
          <w:bCs/>
          <w:sz w:val="22"/>
          <w:szCs w:val="22"/>
        </w:rPr>
        <w:t xml:space="preserve"> – wards for people with a learning disability or autism</w:t>
      </w:r>
    </w:p>
    <w:p w14:paraId="69171413" w14:textId="77777777" w:rsidR="009760E8" w:rsidRPr="00A6321D" w:rsidRDefault="009760E8" w:rsidP="009760E8">
      <w:pPr>
        <w:rPr>
          <w:rFonts w:ascii="Segoe UI" w:hAnsi="Segoe UI" w:cs="Segoe UI"/>
          <w:i/>
          <w:iCs/>
          <w:sz w:val="22"/>
          <w:szCs w:val="22"/>
        </w:rPr>
      </w:pPr>
      <w:r w:rsidRPr="00A6321D">
        <w:rPr>
          <w:rFonts w:ascii="Segoe UI" w:hAnsi="Segoe UI" w:cs="Segoe UI"/>
          <w:i/>
          <w:iCs/>
          <w:sz w:val="22"/>
          <w:szCs w:val="22"/>
        </w:rPr>
        <w:t>CQC, 12 Aug 2022</w:t>
      </w:r>
    </w:p>
    <w:p w14:paraId="356A01C2" w14:textId="77777777" w:rsidR="009760E8" w:rsidRPr="00A6321D" w:rsidRDefault="009760E8" w:rsidP="009760E8">
      <w:pPr>
        <w:rPr>
          <w:rFonts w:ascii="Segoe UI" w:hAnsi="Segoe UI" w:cs="Segoe UI"/>
          <w:sz w:val="22"/>
          <w:szCs w:val="22"/>
        </w:rPr>
      </w:pPr>
      <w:r w:rsidRPr="00A6321D">
        <w:rPr>
          <w:rFonts w:ascii="Segoe UI" w:hAnsi="Segoe UI" w:cs="Segoe UI"/>
          <w:sz w:val="22"/>
          <w:szCs w:val="22"/>
        </w:rPr>
        <w:t>The CQC carried out an inspection of wards for people with a learning disability or autism in May. In 2020, following a focused inspection, CQC issued four requirement notices. At this inspection these breaches had been met.</w:t>
      </w:r>
    </w:p>
    <w:p w14:paraId="3ED235AF" w14:textId="77777777" w:rsidR="009760E8" w:rsidRPr="0064476A" w:rsidRDefault="00591192" w:rsidP="009760E8">
      <w:pPr>
        <w:rPr>
          <w:rFonts w:ascii="Segoe UI" w:hAnsi="Segoe UI" w:cs="Segoe UI"/>
          <w:b/>
          <w:bCs/>
          <w:sz w:val="22"/>
          <w:szCs w:val="22"/>
        </w:rPr>
      </w:pPr>
      <w:hyperlink r:id="rId38" w:history="1">
        <w:r w:rsidR="009760E8" w:rsidRPr="0064476A">
          <w:rPr>
            <w:rStyle w:val="Hyperlink"/>
            <w:rFonts w:ascii="Segoe UI" w:hAnsi="Segoe UI" w:cs="Segoe UI"/>
            <w:b/>
            <w:bCs/>
            <w:sz w:val="22"/>
            <w:szCs w:val="22"/>
          </w:rPr>
          <w:t>https://www.cqc.org.uk/press-release/cqc-inspects-wards-cumbria-northumberland-tyne-and-wear-nhs-foundation-trust-0</w:t>
        </w:r>
      </w:hyperlink>
      <w:r w:rsidR="009760E8" w:rsidRPr="0064476A">
        <w:rPr>
          <w:rFonts w:ascii="Segoe UI" w:hAnsi="Segoe UI" w:cs="Segoe UI"/>
          <w:b/>
          <w:bCs/>
          <w:sz w:val="22"/>
          <w:szCs w:val="22"/>
        </w:rPr>
        <w:t xml:space="preserve"> </w:t>
      </w:r>
    </w:p>
    <w:p w14:paraId="21625BFC" w14:textId="77777777" w:rsidR="009760E8" w:rsidRPr="00A6321D" w:rsidRDefault="009760E8" w:rsidP="009760E8">
      <w:pPr>
        <w:rPr>
          <w:rFonts w:ascii="Segoe UI" w:hAnsi="Segoe UI" w:cs="Segoe UI"/>
          <w:sz w:val="22"/>
          <w:szCs w:val="22"/>
        </w:rPr>
      </w:pPr>
    </w:p>
    <w:p w14:paraId="556F8B1E" w14:textId="77777777" w:rsidR="009760E8" w:rsidRPr="00A6321D" w:rsidRDefault="009760E8" w:rsidP="009760E8">
      <w:pPr>
        <w:rPr>
          <w:rFonts w:ascii="Segoe UI" w:hAnsi="Segoe UI" w:cs="Segoe UI"/>
          <w:b/>
          <w:bCs/>
          <w:sz w:val="22"/>
          <w:szCs w:val="22"/>
        </w:rPr>
      </w:pPr>
      <w:r w:rsidRPr="00A6321D">
        <w:rPr>
          <w:rFonts w:ascii="Segoe UI" w:hAnsi="Segoe UI" w:cs="Segoe UI"/>
          <w:b/>
          <w:bCs/>
          <w:sz w:val="22"/>
          <w:szCs w:val="22"/>
        </w:rPr>
        <w:t>Gloucestershire Health &amp; Care NHS Foundation Trust retains good rating following CQC inspection</w:t>
      </w:r>
    </w:p>
    <w:p w14:paraId="3338DD0F" w14:textId="77777777" w:rsidR="009760E8" w:rsidRPr="00A6321D" w:rsidRDefault="009760E8" w:rsidP="009760E8">
      <w:pPr>
        <w:rPr>
          <w:rFonts w:ascii="Segoe UI" w:hAnsi="Segoe UI" w:cs="Segoe UI"/>
          <w:i/>
          <w:iCs/>
          <w:sz w:val="22"/>
          <w:szCs w:val="22"/>
        </w:rPr>
      </w:pPr>
      <w:r w:rsidRPr="00A6321D">
        <w:rPr>
          <w:rFonts w:ascii="Segoe UI" w:hAnsi="Segoe UI" w:cs="Segoe UI"/>
          <w:i/>
          <w:iCs/>
          <w:sz w:val="22"/>
          <w:szCs w:val="22"/>
        </w:rPr>
        <w:t>CQC, 19 Aug 2022</w:t>
      </w:r>
    </w:p>
    <w:p w14:paraId="27855627" w14:textId="77777777" w:rsidR="009760E8" w:rsidRPr="00A6321D" w:rsidRDefault="009760E8" w:rsidP="009760E8">
      <w:pPr>
        <w:rPr>
          <w:rFonts w:ascii="Segoe UI" w:hAnsi="Segoe UI" w:cs="Segoe UI"/>
          <w:sz w:val="22"/>
          <w:szCs w:val="22"/>
        </w:rPr>
      </w:pPr>
      <w:r w:rsidRPr="00A6321D">
        <w:rPr>
          <w:rFonts w:ascii="Segoe UI" w:hAnsi="Segoe UI" w:cs="Segoe UI"/>
          <w:sz w:val="22"/>
          <w:szCs w:val="22"/>
        </w:rPr>
        <w:t xml:space="preserve">Inspectors looked at two mental health </w:t>
      </w:r>
      <w:proofErr w:type="spellStart"/>
      <w:r w:rsidRPr="00A6321D">
        <w:rPr>
          <w:rFonts w:ascii="Segoe UI" w:hAnsi="Segoe UI" w:cs="Segoe UI"/>
          <w:sz w:val="22"/>
          <w:szCs w:val="22"/>
        </w:rPr>
        <w:t>core</w:t>
      </w:r>
      <w:proofErr w:type="spellEnd"/>
      <w:r w:rsidRPr="00A6321D">
        <w:rPr>
          <w:rFonts w:ascii="Segoe UI" w:hAnsi="Segoe UI" w:cs="Segoe UI"/>
          <w:sz w:val="22"/>
          <w:szCs w:val="22"/>
        </w:rPr>
        <w:t xml:space="preserve"> services and five community health </w:t>
      </w:r>
      <w:proofErr w:type="spellStart"/>
      <w:r w:rsidRPr="00A6321D">
        <w:rPr>
          <w:rFonts w:ascii="Segoe UI" w:hAnsi="Segoe UI" w:cs="Segoe UI"/>
          <w:sz w:val="22"/>
          <w:szCs w:val="22"/>
        </w:rPr>
        <w:t>core</w:t>
      </w:r>
      <w:proofErr w:type="spellEnd"/>
      <w:r w:rsidRPr="00A6321D">
        <w:rPr>
          <w:rFonts w:ascii="Segoe UI" w:hAnsi="Segoe UI" w:cs="Segoe UI"/>
          <w:sz w:val="22"/>
          <w:szCs w:val="22"/>
        </w:rPr>
        <w:t xml:space="preserve"> services.</w:t>
      </w:r>
    </w:p>
    <w:p w14:paraId="4146D781" w14:textId="218454E3" w:rsidR="009760E8" w:rsidRDefault="00591192" w:rsidP="009760E8">
      <w:pPr>
        <w:rPr>
          <w:rFonts w:ascii="Segoe UI" w:hAnsi="Segoe UI" w:cs="Segoe UI"/>
          <w:b/>
          <w:bCs/>
          <w:sz w:val="22"/>
          <w:szCs w:val="22"/>
        </w:rPr>
      </w:pPr>
      <w:hyperlink r:id="rId39" w:history="1">
        <w:r w:rsidR="009760E8" w:rsidRPr="0064476A">
          <w:rPr>
            <w:rStyle w:val="Hyperlink"/>
            <w:rFonts w:ascii="Segoe UI" w:hAnsi="Segoe UI" w:cs="Segoe UI"/>
            <w:b/>
            <w:bCs/>
            <w:sz w:val="22"/>
            <w:szCs w:val="22"/>
          </w:rPr>
          <w:t>https://www.cqc.org.uk/press-release/gloucestershire-health-care-nhs-foundation-trust-retains-good-rating-following-cqc</w:t>
        </w:r>
      </w:hyperlink>
      <w:r w:rsidR="009760E8" w:rsidRPr="0064476A">
        <w:rPr>
          <w:rFonts w:ascii="Segoe UI" w:hAnsi="Segoe UI" w:cs="Segoe UI"/>
          <w:b/>
          <w:bCs/>
          <w:sz w:val="22"/>
          <w:szCs w:val="22"/>
        </w:rPr>
        <w:t xml:space="preserve"> </w:t>
      </w:r>
    </w:p>
    <w:p w14:paraId="6CB94022" w14:textId="19DE56FC" w:rsidR="00B83544" w:rsidRDefault="00B83544" w:rsidP="009760E8">
      <w:pPr>
        <w:rPr>
          <w:rFonts w:ascii="Segoe UI" w:hAnsi="Segoe UI" w:cs="Segoe UI"/>
          <w:b/>
          <w:bCs/>
          <w:sz w:val="22"/>
          <w:szCs w:val="22"/>
        </w:rPr>
      </w:pPr>
    </w:p>
    <w:p w14:paraId="23B9B7F3" w14:textId="77777777" w:rsidR="00B83544" w:rsidRPr="00B83544" w:rsidRDefault="00B83544" w:rsidP="00B83544">
      <w:pPr>
        <w:rPr>
          <w:rFonts w:ascii="Segoe UI" w:hAnsi="Segoe UI" w:cs="Segoe UI"/>
          <w:b/>
          <w:bCs/>
          <w:sz w:val="22"/>
          <w:szCs w:val="22"/>
          <w:lang w:val="en-GB"/>
        </w:rPr>
      </w:pPr>
      <w:r w:rsidRPr="00B83544">
        <w:rPr>
          <w:rFonts w:ascii="Segoe UI" w:hAnsi="Segoe UI" w:cs="Segoe UI"/>
          <w:b/>
          <w:bCs/>
          <w:sz w:val="22"/>
          <w:szCs w:val="22"/>
          <w:lang w:val="en-GB"/>
        </w:rPr>
        <w:t>CQC finds improvement at Essex Partnership’s mental health inpatient services but there is still more to do</w:t>
      </w:r>
    </w:p>
    <w:p w14:paraId="26D2A3D8" w14:textId="77777777" w:rsidR="00B83544" w:rsidRPr="00B83544" w:rsidRDefault="00B83544" w:rsidP="00B83544">
      <w:pPr>
        <w:rPr>
          <w:rFonts w:ascii="Segoe UI" w:hAnsi="Segoe UI" w:cs="Segoe UI"/>
          <w:i/>
          <w:iCs/>
          <w:sz w:val="22"/>
          <w:szCs w:val="22"/>
          <w:lang w:val="en-GB"/>
        </w:rPr>
      </w:pPr>
      <w:r w:rsidRPr="00B83544">
        <w:rPr>
          <w:rFonts w:ascii="Segoe UI" w:hAnsi="Segoe UI" w:cs="Segoe UI"/>
          <w:i/>
          <w:iCs/>
          <w:sz w:val="22"/>
          <w:szCs w:val="22"/>
          <w:lang w:val="en-GB"/>
        </w:rPr>
        <w:t>CQC, 29 Jul 2022</w:t>
      </w:r>
    </w:p>
    <w:p w14:paraId="79E462A4" w14:textId="77777777" w:rsidR="00B83544" w:rsidRPr="00B83544" w:rsidRDefault="00B83544" w:rsidP="00B83544">
      <w:pPr>
        <w:rPr>
          <w:rFonts w:ascii="Segoe UI" w:hAnsi="Segoe UI" w:cs="Segoe UI"/>
          <w:sz w:val="22"/>
          <w:szCs w:val="22"/>
          <w:lang w:val="en-GB"/>
        </w:rPr>
      </w:pPr>
      <w:r w:rsidRPr="00B83544">
        <w:rPr>
          <w:rFonts w:ascii="Segoe UI" w:hAnsi="Segoe UI" w:cs="Segoe UI"/>
          <w:sz w:val="22"/>
          <w:szCs w:val="22"/>
          <w:lang w:val="en-GB"/>
        </w:rPr>
        <w:t>The child and adolescent mental health wards at Essex Partnership University NHS Foundation Trust have been rated requires improvement by the Care Quality Commission (CQC), following an inspection undertaken in March and April 2022.</w:t>
      </w:r>
    </w:p>
    <w:p w14:paraId="49A9313A" w14:textId="77777777" w:rsidR="00B83544" w:rsidRPr="00B83544" w:rsidRDefault="00591192" w:rsidP="00B83544">
      <w:pPr>
        <w:rPr>
          <w:rFonts w:ascii="Segoe UI" w:hAnsi="Segoe UI" w:cs="Segoe UI"/>
          <w:b/>
          <w:bCs/>
          <w:sz w:val="22"/>
          <w:szCs w:val="22"/>
          <w:lang w:val="en-GB"/>
        </w:rPr>
      </w:pPr>
      <w:hyperlink r:id="rId40" w:history="1">
        <w:r w:rsidR="00B83544" w:rsidRPr="00B83544">
          <w:rPr>
            <w:rStyle w:val="Hyperlink"/>
            <w:rFonts w:ascii="Segoe UI" w:hAnsi="Segoe UI" w:cs="Segoe UI"/>
            <w:b/>
            <w:bCs/>
            <w:sz w:val="22"/>
            <w:szCs w:val="22"/>
            <w:lang w:val="en-GB"/>
          </w:rPr>
          <w:t>https://www.cqc.org.uk/press-release/cqc-finds-improvement-essex-partnerships-mental-health-inpatient-services-there-still</w:t>
        </w:r>
      </w:hyperlink>
      <w:r w:rsidR="00B83544" w:rsidRPr="00B83544">
        <w:rPr>
          <w:rFonts w:ascii="Segoe UI" w:hAnsi="Segoe UI" w:cs="Segoe UI"/>
          <w:b/>
          <w:bCs/>
          <w:sz w:val="22"/>
          <w:szCs w:val="22"/>
          <w:lang w:val="en-GB"/>
        </w:rPr>
        <w:t xml:space="preserve"> </w:t>
      </w:r>
    </w:p>
    <w:p w14:paraId="7AD25D73" w14:textId="77777777" w:rsidR="00B83544" w:rsidRPr="00B83544" w:rsidRDefault="00B83544" w:rsidP="00B83544">
      <w:pPr>
        <w:rPr>
          <w:rFonts w:ascii="Segoe UI" w:hAnsi="Segoe UI" w:cs="Segoe UI"/>
          <w:b/>
          <w:bCs/>
          <w:sz w:val="22"/>
          <w:szCs w:val="22"/>
          <w:lang w:val="en-GB"/>
        </w:rPr>
      </w:pPr>
    </w:p>
    <w:p w14:paraId="73580DBE" w14:textId="77777777" w:rsidR="00B83544" w:rsidRPr="00B83544" w:rsidRDefault="00B83544" w:rsidP="00B83544">
      <w:pPr>
        <w:rPr>
          <w:rFonts w:ascii="Segoe UI" w:hAnsi="Segoe UI" w:cs="Segoe UI"/>
          <w:b/>
          <w:bCs/>
          <w:sz w:val="22"/>
          <w:szCs w:val="22"/>
          <w:lang w:val="en-GB"/>
        </w:rPr>
      </w:pPr>
      <w:r w:rsidRPr="00B83544">
        <w:rPr>
          <w:rFonts w:ascii="Segoe UI" w:hAnsi="Segoe UI" w:cs="Segoe UI"/>
          <w:b/>
          <w:bCs/>
          <w:sz w:val="22"/>
          <w:szCs w:val="22"/>
          <w:lang w:val="en-GB"/>
        </w:rPr>
        <w:t>CQC warns Cambridgeshire and Peterborough NHS Foundation Trust to make improvements to keep people safe</w:t>
      </w:r>
    </w:p>
    <w:p w14:paraId="141433BA" w14:textId="77777777" w:rsidR="00B83544" w:rsidRPr="00B83544" w:rsidRDefault="00B83544" w:rsidP="00B83544">
      <w:pPr>
        <w:rPr>
          <w:rFonts w:ascii="Segoe UI" w:hAnsi="Segoe UI" w:cs="Segoe UI"/>
          <w:i/>
          <w:iCs/>
          <w:sz w:val="22"/>
          <w:szCs w:val="22"/>
          <w:lang w:val="en-GB"/>
        </w:rPr>
      </w:pPr>
      <w:r w:rsidRPr="00B83544">
        <w:rPr>
          <w:rFonts w:ascii="Segoe UI" w:hAnsi="Segoe UI" w:cs="Segoe UI"/>
          <w:i/>
          <w:iCs/>
          <w:sz w:val="22"/>
          <w:szCs w:val="22"/>
          <w:lang w:val="en-GB"/>
        </w:rPr>
        <w:t xml:space="preserve">CQC, 22 Jul 2022 </w:t>
      </w:r>
    </w:p>
    <w:p w14:paraId="66112A3B" w14:textId="77777777" w:rsidR="00B83544" w:rsidRPr="00B83544" w:rsidRDefault="00B83544" w:rsidP="00B83544">
      <w:pPr>
        <w:rPr>
          <w:rFonts w:ascii="Segoe UI" w:hAnsi="Segoe UI" w:cs="Segoe UI"/>
          <w:sz w:val="22"/>
          <w:szCs w:val="22"/>
          <w:lang w:val="en-GB"/>
        </w:rPr>
      </w:pPr>
      <w:r w:rsidRPr="00B83544">
        <w:rPr>
          <w:rFonts w:ascii="Segoe UI" w:hAnsi="Segoe UI" w:cs="Segoe UI"/>
          <w:sz w:val="22"/>
          <w:szCs w:val="22"/>
          <w:lang w:val="en-GB"/>
        </w:rPr>
        <w:t>This inspection followed information received by CQC of a patient allegedly sexually assaulting another patient at the service.</w:t>
      </w:r>
    </w:p>
    <w:p w14:paraId="3B8DF419" w14:textId="77777777" w:rsidR="00B83544" w:rsidRPr="00B83544" w:rsidRDefault="00591192" w:rsidP="00B83544">
      <w:pPr>
        <w:rPr>
          <w:rFonts w:ascii="Segoe UI" w:hAnsi="Segoe UI" w:cs="Segoe UI"/>
          <w:b/>
          <w:bCs/>
          <w:sz w:val="22"/>
          <w:szCs w:val="22"/>
          <w:lang w:val="en-GB"/>
        </w:rPr>
      </w:pPr>
      <w:hyperlink r:id="rId41" w:history="1">
        <w:r w:rsidR="00B83544" w:rsidRPr="00B83544">
          <w:rPr>
            <w:rStyle w:val="Hyperlink"/>
            <w:rFonts w:ascii="Segoe UI" w:hAnsi="Segoe UI" w:cs="Segoe UI"/>
            <w:b/>
            <w:bCs/>
            <w:sz w:val="22"/>
            <w:szCs w:val="22"/>
            <w:lang w:val="en-GB"/>
          </w:rPr>
          <w:t>https://www.cqc.org.uk/press-release/cqc-warns-cambridgeshire-and-peterborough-nhs-foundation-trust-make-improvements-keep</w:t>
        </w:r>
      </w:hyperlink>
      <w:r w:rsidR="00B83544" w:rsidRPr="00B83544">
        <w:rPr>
          <w:rFonts w:ascii="Segoe UI" w:hAnsi="Segoe UI" w:cs="Segoe UI"/>
          <w:b/>
          <w:bCs/>
          <w:sz w:val="22"/>
          <w:szCs w:val="22"/>
          <w:lang w:val="en-GB"/>
        </w:rPr>
        <w:t xml:space="preserve"> </w:t>
      </w:r>
    </w:p>
    <w:p w14:paraId="4FDA34AE" w14:textId="77777777" w:rsidR="00B83544" w:rsidRPr="00B83544" w:rsidRDefault="00B83544" w:rsidP="00B83544">
      <w:pPr>
        <w:rPr>
          <w:rFonts w:ascii="Segoe UI" w:hAnsi="Segoe UI" w:cs="Segoe UI"/>
          <w:b/>
          <w:bCs/>
          <w:sz w:val="22"/>
          <w:szCs w:val="22"/>
          <w:lang w:val="en-GB"/>
        </w:rPr>
      </w:pPr>
    </w:p>
    <w:p w14:paraId="0123C9A3" w14:textId="77777777" w:rsidR="00B83544" w:rsidRPr="00B83544" w:rsidRDefault="00B83544" w:rsidP="00B83544">
      <w:pPr>
        <w:rPr>
          <w:rFonts w:ascii="Segoe UI" w:hAnsi="Segoe UI" w:cs="Segoe UI"/>
          <w:b/>
          <w:bCs/>
          <w:sz w:val="22"/>
          <w:szCs w:val="22"/>
          <w:lang w:val="en-GB"/>
        </w:rPr>
      </w:pPr>
      <w:r w:rsidRPr="00B83544">
        <w:rPr>
          <w:rFonts w:ascii="Segoe UI" w:hAnsi="Segoe UI" w:cs="Segoe UI"/>
          <w:b/>
          <w:bCs/>
          <w:sz w:val="22"/>
          <w:szCs w:val="22"/>
          <w:lang w:val="en-GB"/>
        </w:rPr>
        <w:t>Surrey and Borders Partnership NHS Foundation Trust: Trust Headquarters</w:t>
      </w:r>
    </w:p>
    <w:p w14:paraId="54FB1E32" w14:textId="77777777" w:rsidR="00B83544" w:rsidRPr="00B83544" w:rsidRDefault="00B83544" w:rsidP="00B83544">
      <w:pPr>
        <w:rPr>
          <w:rFonts w:ascii="Segoe UI" w:hAnsi="Segoe UI" w:cs="Segoe UI"/>
          <w:b/>
          <w:bCs/>
          <w:i/>
          <w:iCs/>
          <w:sz w:val="22"/>
          <w:szCs w:val="22"/>
          <w:lang w:val="en-GB"/>
        </w:rPr>
      </w:pPr>
      <w:r w:rsidRPr="00B83544">
        <w:rPr>
          <w:rFonts w:ascii="Segoe UI" w:hAnsi="Segoe UI" w:cs="Segoe UI"/>
          <w:b/>
          <w:bCs/>
          <w:i/>
          <w:iCs/>
          <w:sz w:val="22"/>
          <w:szCs w:val="22"/>
          <w:lang w:val="en-GB"/>
        </w:rPr>
        <w:t>CQC, 29 Jul 2022</w:t>
      </w:r>
    </w:p>
    <w:p w14:paraId="40C255E8" w14:textId="77777777" w:rsidR="00B83544" w:rsidRPr="00B83544" w:rsidRDefault="00B83544" w:rsidP="00B83544">
      <w:pPr>
        <w:rPr>
          <w:rFonts w:ascii="Segoe UI" w:hAnsi="Segoe UI" w:cs="Segoe UI"/>
          <w:b/>
          <w:bCs/>
          <w:sz w:val="22"/>
          <w:szCs w:val="22"/>
          <w:lang w:val="en-GB"/>
        </w:rPr>
      </w:pPr>
      <w:r w:rsidRPr="00B83544">
        <w:rPr>
          <w:rFonts w:ascii="Segoe UI" w:hAnsi="Segoe UI" w:cs="Segoe UI"/>
          <w:b/>
          <w:bCs/>
          <w:sz w:val="22"/>
          <w:szCs w:val="22"/>
          <w:lang w:val="en-GB"/>
        </w:rPr>
        <w:t>Overall: Good (HQ only, not services)</w:t>
      </w:r>
    </w:p>
    <w:p w14:paraId="7A66803E" w14:textId="77777777" w:rsidR="00B83544" w:rsidRPr="00B83544" w:rsidRDefault="00591192" w:rsidP="00B83544">
      <w:pPr>
        <w:rPr>
          <w:rFonts w:ascii="Segoe UI" w:hAnsi="Segoe UI" w:cs="Segoe UI"/>
          <w:b/>
          <w:bCs/>
          <w:sz w:val="22"/>
          <w:szCs w:val="22"/>
          <w:lang w:val="en-GB"/>
        </w:rPr>
      </w:pPr>
      <w:hyperlink r:id="rId42" w:history="1">
        <w:r w:rsidR="00B83544" w:rsidRPr="00B83544">
          <w:rPr>
            <w:rStyle w:val="Hyperlink"/>
            <w:rFonts w:ascii="Segoe UI" w:hAnsi="Segoe UI" w:cs="Segoe UI"/>
            <w:b/>
            <w:bCs/>
            <w:sz w:val="22"/>
            <w:szCs w:val="22"/>
            <w:lang w:val="en-GB"/>
          </w:rPr>
          <w:t>https://www.cqc.org.uk/location/RXXHQ</w:t>
        </w:r>
      </w:hyperlink>
      <w:r w:rsidR="00B83544" w:rsidRPr="00B83544">
        <w:rPr>
          <w:rFonts w:ascii="Segoe UI" w:hAnsi="Segoe UI" w:cs="Segoe UI"/>
          <w:b/>
          <w:bCs/>
          <w:sz w:val="22"/>
          <w:szCs w:val="22"/>
          <w:lang w:val="en-GB"/>
        </w:rPr>
        <w:t xml:space="preserve"> </w:t>
      </w:r>
    </w:p>
    <w:p w14:paraId="01BBB421" w14:textId="18F9FA68" w:rsidR="00B83544" w:rsidRDefault="00B83544" w:rsidP="009760E8">
      <w:pPr>
        <w:rPr>
          <w:rFonts w:ascii="Segoe UI" w:hAnsi="Segoe UI" w:cs="Segoe UI"/>
          <w:b/>
          <w:bCs/>
          <w:sz w:val="22"/>
          <w:szCs w:val="22"/>
        </w:rPr>
      </w:pPr>
    </w:p>
    <w:p w14:paraId="35453633" w14:textId="77777777" w:rsidR="009760E8" w:rsidRPr="00A6321D" w:rsidRDefault="009760E8" w:rsidP="009760E8">
      <w:pPr>
        <w:rPr>
          <w:rFonts w:ascii="Segoe UI" w:hAnsi="Segoe UI" w:cs="Segoe UI"/>
          <w:b/>
          <w:bCs/>
          <w:sz w:val="22"/>
          <w:szCs w:val="22"/>
        </w:rPr>
      </w:pPr>
      <w:r w:rsidRPr="00A6321D">
        <w:rPr>
          <w:rFonts w:ascii="Segoe UI" w:hAnsi="Segoe UI" w:cs="Segoe UI"/>
          <w:b/>
          <w:bCs/>
          <w:sz w:val="22"/>
          <w:szCs w:val="22"/>
        </w:rPr>
        <w:t>CQC publishes report on community health services for children and young people at Bradford District Care NHS Foundation Trust</w:t>
      </w:r>
    </w:p>
    <w:p w14:paraId="3B3D0956" w14:textId="77777777" w:rsidR="009760E8" w:rsidRPr="00A6321D" w:rsidRDefault="009760E8" w:rsidP="009760E8">
      <w:pPr>
        <w:rPr>
          <w:rFonts w:ascii="Segoe UI" w:hAnsi="Segoe UI" w:cs="Segoe UI"/>
          <w:i/>
          <w:iCs/>
          <w:sz w:val="22"/>
          <w:szCs w:val="22"/>
        </w:rPr>
      </w:pPr>
      <w:r w:rsidRPr="00A6321D">
        <w:rPr>
          <w:rFonts w:ascii="Segoe UI" w:hAnsi="Segoe UI" w:cs="Segoe UI"/>
          <w:i/>
          <w:iCs/>
          <w:sz w:val="22"/>
          <w:szCs w:val="22"/>
        </w:rPr>
        <w:t>CQC, 24 Aug 2022</w:t>
      </w:r>
    </w:p>
    <w:p w14:paraId="2F9BF4AC" w14:textId="77777777" w:rsidR="009760E8" w:rsidRPr="00A6321D" w:rsidRDefault="009760E8" w:rsidP="009760E8">
      <w:pPr>
        <w:rPr>
          <w:rFonts w:ascii="Segoe UI" w:hAnsi="Segoe UI" w:cs="Segoe UI"/>
          <w:sz w:val="22"/>
          <w:szCs w:val="22"/>
        </w:rPr>
      </w:pPr>
      <w:r w:rsidRPr="00A6321D">
        <w:rPr>
          <w:rFonts w:ascii="Segoe UI" w:hAnsi="Segoe UI" w:cs="Segoe UI"/>
          <w:sz w:val="22"/>
          <w:szCs w:val="22"/>
        </w:rPr>
        <w:t xml:space="preserve">CQC carried out an inspection in June after receiving concerns about the quality of care being provided. Following this inspection all the ratings remain the same. The service is rated as requires improvement overall and for being safe and responsive to people’s needs. Effective, </w:t>
      </w:r>
      <w:proofErr w:type="gramStart"/>
      <w:r w:rsidRPr="00A6321D">
        <w:rPr>
          <w:rFonts w:ascii="Segoe UI" w:hAnsi="Segoe UI" w:cs="Segoe UI"/>
          <w:sz w:val="22"/>
          <w:szCs w:val="22"/>
        </w:rPr>
        <w:t>caring</w:t>
      </w:r>
      <w:proofErr w:type="gramEnd"/>
      <w:r w:rsidRPr="00A6321D">
        <w:rPr>
          <w:rFonts w:ascii="Segoe UI" w:hAnsi="Segoe UI" w:cs="Segoe UI"/>
          <w:sz w:val="22"/>
          <w:szCs w:val="22"/>
        </w:rPr>
        <w:t xml:space="preserve"> and well-led are rated as good. </w:t>
      </w:r>
    </w:p>
    <w:p w14:paraId="0D062874" w14:textId="77777777" w:rsidR="009760E8" w:rsidRPr="0064476A" w:rsidRDefault="00591192" w:rsidP="009760E8">
      <w:pPr>
        <w:rPr>
          <w:rFonts w:ascii="Segoe UI" w:hAnsi="Segoe UI" w:cs="Segoe UI"/>
          <w:b/>
          <w:bCs/>
          <w:sz w:val="22"/>
          <w:szCs w:val="22"/>
        </w:rPr>
      </w:pPr>
      <w:hyperlink r:id="rId43" w:history="1">
        <w:r w:rsidR="009760E8" w:rsidRPr="0064476A">
          <w:rPr>
            <w:rStyle w:val="Hyperlink"/>
            <w:rFonts w:ascii="Segoe UI" w:hAnsi="Segoe UI" w:cs="Segoe UI"/>
            <w:b/>
            <w:bCs/>
            <w:sz w:val="22"/>
            <w:szCs w:val="22"/>
          </w:rPr>
          <w:t>https://www.cqc.org.uk/press-release/cqc-publishes-report-community-health-services-children-and-young-people-bradford</w:t>
        </w:r>
      </w:hyperlink>
      <w:r w:rsidR="009760E8" w:rsidRPr="0064476A">
        <w:rPr>
          <w:rFonts w:ascii="Segoe UI" w:hAnsi="Segoe UI" w:cs="Segoe UI"/>
          <w:b/>
          <w:bCs/>
          <w:sz w:val="22"/>
          <w:szCs w:val="22"/>
        </w:rPr>
        <w:t xml:space="preserve"> </w:t>
      </w:r>
    </w:p>
    <w:p w14:paraId="404AA5EF" w14:textId="77777777" w:rsidR="009760E8" w:rsidRPr="00A6321D" w:rsidRDefault="009760E8" w:rsidP="009760E8">
      <w:pPr>
        <w:rPr>
          <w:rFonts w:ascii="Segoe UI" w:hAnsi="Segoe UI" w:cs="Segoe UI"/>
          <w:sz w:val="22"/>
          <w:szCs w:val="22"/>
        </w:rPr>
      </w:pPr>
    </w:p>
    <w:p w14:paraId="0ACC99B8" w14:textId="77777777" w:rsidR="009760E8" w:rsidRPr="00A6321D" w:rsidRDefault="009760E8" w:rsidP="009760E8">
      <w:pPr>
        <w:rPr>
          <w:rFonts w:ascii="Segoe UI" w:hAnsi="Segoe UI" w:cs="Segoe UI"/>
          <w:b/>
          <w:bCs/>
          <w:sz w:val="22"/>
          <w:szCs w:val="22"/>
        </w:rPr>
      </w:pPr>
      <w:r w:rsidRPr="00A6321D">
        <w:rPr>
          <w:rFonts w:ascii="Segoe UI" w:hAnsi="Segoe UI" w:cs="Segoe UI"/>
          <w:b/>
          <w:bCs/>
          <w:sz w:val="22"/>
          <w:szCs w:val="22"/>
        </w:rPr>
        <w:t xml:space="preserve">Improvements found at </w:t>
      </w:r>
      <w:proofErr w:type="gramStart"/>
      <w:r w:rsidRPr="00A6321D">
        <w:rPr>
          <w:rFonts w:ascii="Segoe UI" w:hAnsi="Segoe UI" w:cs="Segoe UI"/>
          <w:b/>
          <w:bCs/>
          <w:sz w:val="22"/>
          <w:szCs w:val="22"/>
        </w:rPr>
        <w:t>North East</w:t>
      </w:r>
      <w:proofErr w:type="gramEnd"/>
      <w:r w:rsidRPr="00A6321D">
        <w:rPr>
          <w:rFonts w:ascii="Segoe UI" w:hAnsi="Segoe UI" w:cs="Segoe UI"/>
          <w:b/>
          <w:bCs/>
          <w:sz w:val="22"/>
          <w:szCs w:val="22"/>
        </w:rPr>
        <w:t xml:space="preserve"> London NHS Foundation Trust and rated good by CQC</w:t>
      </w:r>
    </w:p>
    <w:p w14:paraId="6631DDCA" w14:textId="77777777" w:rsidR="009760E8" w:rsidRPr="00A6321D" w:rsidRDefault="009760E8" w:rsidP="009760E8">
      <w:pPr>
        <w:rPr>
          <w:rFonts w:ascii="Segoe UI" w:hAnsi="Segoe UI" w:cs="Segoe UI"/>
          <w:i/>
          <w:iCs/>
          <w:sz w:val="22"/>
          <w:szCs w:val="22"/>
        </w:rPr>
      </w:pPr>
      <w:r w:rsidRPr="00A6321D">
        <w:rPr>
          <w:rFonts w:ascii="Segoe UI" w:hAnsi="Segoe UI" w:cs="Segoe UI"/>
          <w:i/>
          <w:iCs/>
          <w:sz w:val="22"/>
          <w:szCs w:val="22"/>
        </w:rPr>
        <w:t>CQC, 26 Aug 2022</w:t>
      </w:r>
    </w:p>
    <w:p w14:paraId="22168632" w14:textId="77777777" w:rsidR="009760E8" w:rsidRPr="00A6321D" w:rsidRDefault="009760E8" w:rsidP="009760E8">
      <w:pPr>
        <w:rPr>
          <w:rFonts w:ascii="Segoe UI" w:hAnsi="Segoe UI" w:cs="Segoe UI"/>
          <w:sz w:val="22"/>
          <w:szCs w:val="22"/>
        </w:rPr>
      </w:pPr>
      <w:r w:rsidRPr="00A6321D">
        <w:rPr>
          <w:rFonts w:ascii="Segoe UI" w:hAnsi="Segoe UI" w:cs="Segoe UI"/>
          <w:sz w:val="22"/>
          <w:szCs w:val="22"/>
        </w:rPr>
        <w:t xml:space="preserve">The overall rating of the trust improved from requires improvement to good, as did the rating for acute wards for adults and psychiatric intensive care units. The rating for mental health crisis services and </w:t>
      </w:r>
      <w:proofErr w:type="gramStart"/>
      <w:r w:rsidRPr="00A6321D">
        <w:rPr>
          <w:rFonts w:ascii="Segoe UI" w:hAnsi="Segoe UI" w:cs="Segoe UI"/>
          <w:sz w:val="22"/>
          <w:szCs w:val="22"/>
        </w:rPr>
        <w:t>health based</w:t>
      </w:r>
      <w:proofErr w:type="gramEnd"/>
      <w:r w:rsidRPr="00A6321D">
        <w:rPr>
          <w:rFonts w:ascii="Segoe UI" w:hAnsi="Segoe UI" w:cs="Segoe UI"/>
          <w:sz w:val="22"/>
          <w:szCs w:val="22"/>
        </w:rPr>
        <w:t xml:space="preserve"> places of safety moved from inadequate to good.</w:t>
      </w:r>
    </w:p>
    <w:p w14:paraId="5526F0A6" w14:textId="77777777" w:rsidR="009760E8" w:rsidRPr="0064476A" w:rsidRDefault="00591192" w:rsidP="009760E8">
      <w:pPr>
        <w:rPr>
          <w:rFonts w:ascii="Segoe UI" w:hAnsi="Segoe UI" w:cs="Segoe UI"/>
          <w:b/>
          <w:bCs/>
          <w:sz w:val="22"/>
          <w:szCs w:val="22"/>
        </w:rPr>
      </w:pPr>
      <w:hyperlink r:id="rId44" w:history="1">
        <w:r w:rsidR="009760E8" w:rsidRPr="0064476A">
          <w:rPr>
            <w:rStyle w:val="Hyperlink"/>
            <w:rFonts w:ascii="Segoe UI" w:hAnsi="Segoe UI" w:cs="Segoe UI"/>
            <w:b/>
            <w:bCs/>
            <w:sz w:val="22"/>
            <w:szCs w:val="22"/>
          </w:rPr>
          <w:t>https://www.cqc.org.uk/press-release/improvements-found-north-east-london-nhs-foundation-trust-and-rated-good-cqc</w:t>
        </w:r>
      </w:hyperlink>
      <w:r w:rsidR="009760E8" w:rsidRPr="0064476A">
        <w:rPr>
          <w:rFonts w:ascii="Segoe UI" w:hAnsi="Segoe UI" w:cs="Segoe UI"/>
          <w:b/>
          <w:bCs/>
          <w:sz w:val="22"/>
          <w:szCs w:val="22"/>
        </w:rPr>
        <w:t xml:space="preserve"> </w:t>
      </w:r>
    </w:p>
    <w:p w14:paraId="51EAEAE4" w14:textId="77777777" w:rsidR="009760E8" w:rsidRPr="00A6321D" w:rsidRDefault="009760E8" w:rsidP="009760E8">
      <w:pPr>
        <w:rPr>
          <w:rFonts w:ascii="Segoe UI" w:hAnsi="Segoe UI" w:cs="Segoe UI"/>
          <w:sz w:val="22"/>
          <w:szCs w:val="22"/>
        </w:rPr>
      </w:pPr>
    </w:p>
    <w:p w14:paraId="3C421DD2" w14:textId="77777777" w:rsidR="009760E8" w:rsidRPr="00A6321D" w:rsidRDefault="009760E8" w:rsidP="009760E8">
      <w:pPr>
        <w:rPr>
          <w:rFonts w:ascii="Segoe UI" w:hAnsi="Segoe UI" w:cs="Segoe UI"/>
          <w:b/>
          <w:bCs/>
          <w:sz w:val="22"/>
          <w:szCs w:val="22"/>
        </w:rPr>
      </w:pPr>
      <w:r w:rsidRPr="00A6321D">
        <w:rPr>
          <w:rFonts w:ascii="Segoe UI" w:hAnsi="Segoe UI" w:cs="Segoe UI"/>
          <w:b/>
          <w:bCs/>
          <w:sz w:val="22"/>
          <w:szCs w:val="22"/>
        </w:rPr>
        <w:t>Recent case law on gender critical beliefs</w:t>
      </w:r>
    </w:p>
    <w:p w14:paraId="4F7ED7D5" w14:textId="77777777" w:rsidR="009760E8" w:rsidRPr="00A6321D" w:rsidRDefault="009760E8" w:rsidP="009760E8">
      <w:pPr>
        <w:rPr>
          <w:rFonts w:ascii="Segoe UI" w:hAnsi="Segoe UI" w:cs="Segoe UI"/>
          <w:i/>
          <w:iCs/>
          <w:sz w:val="22"/>
          <w:szCs w:val="22"/>
        </w:rPr>
      </w:pPr>
      <w:proofErr w:type="spellStart"/>
      <w:r w:rsidRPr="00A6321D">
        <w:rPr>
          <w:rFonts w:ascii="Segoe UI" w:hAnsi="Segoe UI" w:cs="Segoe UI"/>
          <w:i/>
          <w:iCs/>
          <w:sz w:val="22"/>
          <w:szCs w:val="22"/>
        </w:rPr>
        <w:t>Capsticks</w:t>
      </w:r>
      <w:proofErr w:type="spellEnd"/>
      <w:r w:rsidRPr="00A6321D">
        <w:rPr>
          <w:rFonts w:ascii="Segoe UI" w:hAnsi="Segoe UI" w:cs="Segoe UI"/>
          <w:i/>
          <w:iCs/>
          <w:sz w:val="22"/>
          <w:szCs w:val="22"/>
        </w:rPr>
        <w:t>, 9 Aug 2022</w:t>
      </w:r>
    </w:p>
    <w:p w14:paraId="502AD85A" w14:textId="77777777" w:rsidR="009760E8" w:rsidRPr="00A6321D" w:rsidRDefault="009760E8" w:rsidP="009760E8">
      <w:pPr>
        <w:rPr>
          <w:rFonts w:ascii="Segoe UI" w:hAnsi="Segoe UI" w:cs="Segoe UI"/>
          <w:sz w:val="22"/>
          <w:szCs w:val="22"/>
        </w:rPr>
      </w:pPr>
      <w:r w:rsidRPr="00A6321D">
        <w:rPr>
          <w:rFonts w:ascii="Segoe UI" w:hAnsi="Segoe UI" w:cs="Segoe UI"/>
          <w:sz w:val="22"/>
          <w:szCs w:val="22"/>
        </w:rPr>
        <w:t xml:space="preserve">These judgments demonstrate how difficult it is to balance the </w:t>
      </w:r>
      <w:proofErr w:type="gramStart"/>
      <w:r w:rsidRPr="00A6321D">
        <w:rPr>
          <w:rFonts w:ascii="Segoe UI" w:hAnsi="Segoe UI" w:cs="Segoe UI"/>
          <w:sz w:val="22"/>
          <w:szCs w:val="22"/>
        </w:rPr>
        <w:t>sometimes conflicting</w:t>
      </w:r>
      <w:proofErr w:type="gramEnd"/>
      <w:r w:rsidRPr="00A6321D">
        <w:rPr>
          <w:rFonts w:ascii="Segoe UI" w:hAnsi="Segoe UI" w:cs="Segoe UI"/>
          <w:sz w:val="22"/>
          <w:szCs w:val="22"/>
        </w:rPr>
        <w:t xml:space="preserve"> rights of not only employees, but also service users and members of the public at large. These cases highlight that this is a developing area of legal and social debate, where employers and organisations need to tread with care.</w:t>
      </w:r>
    </w:p>
    <w:p w14:paraId="16BAC399" w14:textId="77777777" w:rsidR="009760E8" w:rsidRPr="0064476A" w:rsidRDefault="00591192" w:rsidP="009760E8">
      <w:pPr>
        <w:rPr>
          <w:rFonts w:ascii="Segoe UI" w:hAnsi="Segoe UI" w:cs="Segoe UI"/>
          <w:b/>
          <w:bCs/>
          <w:sz w:val="22"/>
          <w:szCs w:val="22"/>
        </w:rPr>
      </w:pPr>
      <w:hyperlink r:id="rId45" w:history="1">
        <w:r w:rsidR="009760E8" w:rsidRPr="0064476A">
          <w:rPr>
            <w:rStyle w:val="Hyperlink"/>
            <w:rFonts w:ascii="Segoe UI" w:hAnsi="Segoe UI" w:cs="Segoe UI"/>
            <w:b/>
            <w:bCs/>
            <w:sz w:val="22"/>
            <w:szCs w:val="22"/>
          </w:rPr>
          <w:t>https://www.capsticks.com/insights/recent-case-law-on-gender-critical-beliefs</w:t>
        </w:r>
      </w:hyperlink>
      <w:r w:rsidR="009760E8" w:rsidRPr="0064476A">
        <w:rPr>
          <w:rFonts w:ascii="Segoe UI" w:hAnsi="Segoe UI" w:cs="Segoe UI"/>
          <w:b/>
          <w:bCs/>
          <w:sz w:val="22"/>
          <w:szCs w:val="22"/>
        </w:rPr>
        <w:t xml:space="preserve"> </w:t>
      </w:r>
    </w:p>
    <w:p w14:paraId="40626759" w14:textId="79C46FB3" w:rsidR="009760E8" w:rsidRDefault="009760E8" w:rsidP="00C27514">
      <w:pPr>
        <w:pBdr>
          <w:bottom w:val="single" w:sz="12" w:space="1" w:color="auto"/>
        </w:pBdr>
        <w:jc w:val="both"/>
        <w:rPr>
          <w:rFonts w:ascii="Segoe UI" w:hAnsi="Segoe UI" w:cs="Segoe UI"/>
          <w:b/>
          <w:bCs/>
          <w:sz w:val="22"/>
          <w:szCs w:val="22"/>
          <w:u w:val="single"/>
          <w:lang w:val="en-GB"/>
        </w:rPr>
      </w:pPr>
    </w:p>
    <w:p w14:paraId="40D77054" w14:textId="687B78BD" w:rsidR="00E4371A" w:rsidRPr="00E4371A" w:rsidRDefault="00E4371A" w:rsidP="00E4371A">
      <w:pPr>
        <w:pBdr>
          <w:bottom w:val="single" w:sz="12" w:space="1" w:color="auto"/>
        </w:pBdr>
        <w:jc w:val="both"/>
        <w:rPr>
          <w:rFonts w:ascii="Segoe UI" w:hAnsi="Segoe UI" w:cs="Segoe UI"/>
          <w:b/>
          <w:bCs/>
          <w:sz w:val="22"/>
          <w:szCs w:val="22"/>
          <w:u w:val="single"/>
          <w:lang w:val="en-GB"/>
        </w:rPr>
      </w:pPr>
      <w:r w:rsidRPr="00E4371A">
        <w:rPr>
          <w:rFonts w:ascii="Segoe UI" w:hAnsi="Segoe UI" w:cs="Segoe UI"/>
          <w:b/>
          <w:bCs/>
          <w:sz w:val="22"/>
          <w:szCs w:val="22"/>
          <w:u w:val="single"/>
          <w:lang w:val="en-GB"/>
        </w:rPr>
        <w:t>System guidance documents</w:t>
      </w:r>
    </w:p>
    <w:p w14:paraId="23FD1F75" w14:textId="77777777" w:rsidR="00E4371A" w:rsidRPr="00E4371A" w:rsidRDefault="00E4371A" w:rsidP="00E4371A">
      <w:pPr>
        <w:pBdr>
          <w:bottom w:val="single" w:sz="12" w:space="1" w:color="auto"/>
        </w:pBdr>
        <w:jc w:val="both"/>
        <w:rPr>
          <w:rFonts w:ascii="Segoe UI" w:hAnsi="Segoe UI" w:cs="Segoe UI"/>
          <w:i/>
          <w:iCs/>
          <w:sz w:val="22"/>
          <w:szCs w:val="22"/>
          <w:lang w:val="en-GB"/>
        </w:rPr>
      </w:pPr>
      <w:r w:rsidRPr="00E4371A">
        <w:rPr>
          <w:rFonts w:ascii="Segoe UI" w:hAnsi="Segoe UI" w:cs="Segoe UI"/>
          <w:i/>
          <w:iCs/>
          <w:sz w:val="22"/>
          <w:szCs w:val="22"/>
          <w:lang w:val="en-GB"/>
        </w:rPr>
        <w:t>DHSC, 29 Jul 2022</w:t>
      </w:r>
    </w:p>
    <w:p w14:paraId="6A49EBD0" w14:textId="77777777" w:rsidR="00E4371A" w:rsidRPr="00304B93" w:rsidRDefault="00E4371A" w:rsidP="00E4371A">
      <w:pPr>
        <w:numPr>
          <w:ilvl w:val="0"/>
          <w:numId w:val="39"/>
        </w:numPr>
        <w:pBdr>
          <w:bottom w:val="single" w:sz="12" w:space="1" w:color="auto"/>
        </w:pBdr>
        <w:jc w:val="both"/>
        <w:rPr>
          <w:rFonts w:ascii="Segoe UI" w:hAnsi="Segoe UI" w:cs="Segoe UI"/>
          <w:b/>
          <w:bCs/>
          <w:sz w:val="22"/>
          <w:szCs w:val="22"/>
          <w:lang w:val="en-GB"/>
        </w:rPr>
      </w:pPr>
      <w:r w:rsidRPr="00E4371A">
        <w:rPr>
          <w:rFonts w:ascii="Segoe UI" w:hAnsi="Segoe UI" w:cs="Segoe UI"/>
          <w:b/>
          <w:bCs/>
          <w:sz w:val="22"/>
          <w:szCs w:val="22"/>
          <w:lang w:val="en-GB"/>
        </w:rPr>
        <w:t>Health overview and scrutiny committee principles:</w:t>
      </w:r>
    </w:p>
    <w:p w14:paraId="40AC9648" w14:textId="7F1BD867" w:rsidR="00E4371A" w:rsidRPr="00E4371A" w:rsidRDefault="00E4371A" w:rsidP="00E4371A">
      <w:pPr>
        <w:numPr>
          <w:ilvl w:val="0"/>
          <w:numId w:val="39"/>
        </w:numPr>
        <w:pBdr>
          <w:bottom w:val="single" w:sz="12" w:space="1" w:color="auto"/>
        </w:pBdr>
        <w:jc w:val="both"/>
        <w:rPr>
          <w:rFonts w:ascii="Segoe UI" w:hAnsi="Segoe UI" w:cs="Segoe UI"/>
          <w:b/>
          <w:bCs/>
          <w:sz w:val="22"/>
          <w:szCs w:val="22"/>
          <w:u w:val="single"/>
          <w:lang w:val="en-GB"/>
        </w:rPr>
      </w:pPr>
      <w:r w:rsidRPr="00E4371A">
        <w:rPr>
          <w:rFonts w:ascii="Segoe UI" w:hAnsi="Segoe UI" w:cs="Segoe UI"/>
          <w:b/>
          <w:bCs/>
          <w:sz w:val="22"/>
          <w:szCs w:val="22"/>
          <w:u w:val="single"/>
          <w:lang w:val="en-GB"/>
        </w:rPr>
        <w:t xml:space="preserve"> </w:t>
      </w:r>
      <w:hyperlink r:id="rId46" w:history="1">
        <w:r w:rsidRPr="00E4371A">
          <w:rPr>
            <w:rStyle w:val="Hyperlink"/>
            <w:rFonts w:ascii="Segoe UI" w:hAnsi="Segoe UI" w:cs="Segoe UI"/>
            <w:b/>
            <w:bCs/>
            <w:sz w:val="22"/>
            <w:szCs w:val="22"/>
            <w:lang w:val="en-GB"/>
          </w:rPr>
          <w:t>https://www.gov.uk/government/publications/health-overview-and-scrutiny-committee-principles</w:t>
        </w:r>
      </w:hyperlink>
      <w:r w:rsidRPr="00E4371A">
        <w:rPr>
          <w:rFonts w:ascii="Segoe UI" w:hAnsi="Segoe UI" w:cs="Segoe UI"/>
          <w:b/>
          <w:bCs/>
          <w:sz w:val="22"/>
          <w:szCs w:val="22"/>
          <w:u w:val="single"/>
          <w:lang w:val="en-GB"/>
        </w:rPr>
        <w:t xml:space="preserve"> </w:t>
      </w:r>
    </w:p>
    <w:p w14:paraId="63E6D576" w14:textId="77777777" w:rsidR="00E4371A" w:rsidRPr="00304B93" w:rsidRDefault="00E4371A" w:rsidP="00E4371A">
      <w:pPr>
        <w:numPr>
          <w:ilvl w:val="0"/>
          <w:numId w:val="39"/>
        </w:numPr>
        <w:pBdr>
          <w:bottom w:val="single" w:sz="12" w:space="1" w:color="auto"/>
        </w:pBdr>
        <w:jc w:val="both"/>
        <w:rPr>
          <w:rFonts w:ascii="Segoe UI" w:hAnsi="Segoe UI" w:cs="Segoe UI"/>
          <w:b/>
          <w:bCs/>
          <w:sz w:val="22"/>
          <w:szCs w:val="22"/>
          <w:lang w:val="en-GB"/>
        </w:rPr>
      </w:pPr>
      <w:r w:rsidRPr="00E4371A">
        <w:rPr>
          <w:rFonts w:ascii="Segoe UI" w:hAnsi="Segoe UI" w:cs="Segoe UI"/>
          <w:b/>
          <w:bCs/>
          <w:sz w:val="22"/>
          <w:szCs w:val="22"/>
          <w:lang w:val="en-GB"/>
        </w:rPr>
        <w:t>Guidance on the preparation of integrated care strategies:</w:t>
      </w:r>
    </w:p>
    <w:p w14:paraId="380E2CA3" w14:textId="30E88944" w:rsidR="00E4371A" w:rsidRPr="00E4371A" w:rsidRDefault="00E4371A" w:rsidP="00E4371A">
      <w:pPr>
        <w:numPr>
          <w:ilvl w:val="0"/>
          <w:numId w:val="39"/>
        </w:numPr>
        <w:pBdr>
          <w:bottom w:val="single" w:sz="12" w:space="1" w:color="auto"/>
        </w:pBdr>
        <w:jc w:val="both"/>
        <w:rPr>
          <w:rFonts w:ascii="Segoe UI" w:hAnsi="Segoe UI" w:cs="Segoe UI"/>
          <w:b/>
          <w:bCs/>
          <w:sz w:val="22"/>
          <w:szCs w:val="22"/>
          <w:u w:val="single"/>
          <w:lang w:val="en-GB"/>
        </w:rPr>
      </w:pPr>
      <w:r w:rsidRPr="00E4371A">
        <w:rPr>
          <w:rFonts w:ascii="Segoe UI" w:hAnsi="Segoe UI" w:cs="Segoe UI"/>
          <w:b/>
          <w:bCs/>
          <w:sz w:val="22"/>
          <w:szCs w:val="22"/>
          <w:u w:val="single"/>
          <w:lang w:val="en-GB"/>
        </w:rPr>
        <w:t xml:space="preserve"> </w:t>
      </w:r>
      <w:hyperlink r:id="rId47" w:history="1">
        <w:r w:rsidRPr="00E4371A">
          <w:rPr>
            <w:rStyle w:val="Hyperlink"/>
            <w:rFonts w:ascii="Segoe UI" w:hAnsi="Segoe UI" w:cs="Segoe UI"/>
            <w:b/>
            <w:bCs/>
            <w:sz w:val="22"/>
            <w:szCs w:val="22"/>
            <w:lang w:val="en-GB"/>
          </w:rPr>
          <w:t>https://www.gov.uk/government/publications/guidance-on-the-preparation-of-integrated-care-strategies</w:t>
        </w:r>
      </w:hyperlink>
      <w:r w:rsidRPr="00E4371A">
        <w:rPr>
          <w:rFonts w:ascii="Segoe UI" w:hAnsi="Segoe UI" w:cs="Segoe UI"/>
          <w:b/>
          <w:bCs/>
          <w:sz w:val="22"/>
          <w:szCs w:val="22"/>
          <w:u w:val="single"/>
          <w:lang w:val="en-GB"/>
        </w:rPr>
        <w:t xml:space="preserve"> </w:t>
      </w:r>
    </w:p>
    <w:p w14:paraId="44B6CD5F" w14:textId="77777777" w:rsidR="00E4371A" w:rsidRPr="00304B93" w:rsidRDefault="00E4371A" w:rsidP="00E4371A">
      <w:pPr>
        <w:numPr>
          <w:ilvl w:val="0"/>
          <w:numId w:val="39"/>
        </w:numPr>
        <w:pBdr>
          <w:bottom w:val="single" w:sz="12" w:space="1" w:color="auto"/>
        </w:pBdr>
        <w:jc w:val="both"/>
        <w:rPr>
          <w:rFonts w:ascii="Segoe UI" w:hAnsi="Segoe UI" w:cs="Segoe UI"/>
          <w:b/>
          <w:bCs/>
          <w:sz w:val="22"/>
          <w:szCs w:val="22"/>
          <w:lang w:val="en-GB"/>
        </w:rPr>
      </w:pPr>
      <w:r w:rsidRPr="00E4371A">
        <w:rPr>
          <w:rFonts w:ascii="Segoe UI" w:hAnsi="Segoe UI" w:cs="Segoe UI"/>
          <w:b/>
          <w:bCs/>
          <w:sz w:val="22"/>
          <w:szCs w:val="22"/>
          <w:lang w:val="en-GB"/>
        </w:rPr>
        <w:lastRenderedPageBreak/>
        <w:t>Health and wellbeing boards: draft guidance for engagement:</w:t>
      </w:r>
    </w:p>
    <w:p w14:paraId="12D332F3" w14:textId="2997EEF4" w:rsidR="00E4371A" w:rsidRPr="00E4371A" w:rsidRDefault="00E4371A" w:rsidP="00E4371A">
      <w:pPr>
        <w:numPr>
          <w:ilvl w:val="0"/>
          <w:numId w:val="39"/>
        </w:numPr>
        <w:pBdr>
          <w:bottom w:val="single" w:sz="12" w:space="1" w:color="auto"/>
        </w:pBdr>
        <w:jc w:val="both"/>
        <w:rPr>
          <w:rFonts w:ascii="Segoe UI" w:hAnsi="Segoe UI" w:cs="Segoe UI"/>
          <w:b/>
          <w:bCs/>
          <w:sz w:val="22"/>
          <w:szCs w:val="22"/>
          <w:u w:val="single"/>
          <w:lang w:val="en-GB"/>
        </w:rPr>
      </w:pPr>
      <w:r w:rsidRPr="00E4371A">
        <w:rPr>
          <w:rFonts w:ascii="Segoe UI" w:hAnsi="Segoe UI" w:cs="Segoe UI"/>
          <w:b/>
          <w:bCs/>
          <w:sz w:val="22"/>
          <w:szCs w:val="22"/>
          <w:u w:val="single"/>
          <w:lang w:val="en-GB"/>
        </w:rPr>
        <w:t xml:space="preserve"> </w:t>
      </w:r>
      <w:hyperlink r:id="rId48" w:history="1">
        <w:r w:rsidRPr="00E4371A">
          <w:rPr>
            <w:rStyle w:val="Hyperlink"/>
            <w:rFonts w:ascii="Segoe UI" w:hAnsi="Segoe UI" w:cs="Segoe UI"/>
            <w:b/>
            <w:bCs/>
            <w:sz w:val="22"/>
            <w:szCs w:val="22"/>
            <w:lang w:val="en-GB"/>
          </w:rPr>
          <w:t>https://www.gov.uk/government/publications/health-and-wellbeing-boards-draft-guidance-for-engagement</w:t>
        </w:r>
      </w:hyperlink>
      <w:r w:rsidRPr="00E4371A">
        <w:rPr>
          <w:rFonts w:ascii="Segoe UI" w:hAnsi="Segoe UI" w:cs="Segoe UI"/>
          <w:b/>
          <w:bCs/>
          <w:sz w:val="22"/>
          <w:szCs w:val="22"/>
          <w:u w:val="single"/>
          <w:lang w:val="en-GB"/>
        </w:rPr>
        <w:t xml:space="preserve"> </w:t>
      </w:r>
    </w:p>
    <w:p w14:paraId="57C72254" w14:textId="77777777" w:rsidR="00E4371A" w:rsidRPr="00304B93" w:rsidRDefault="00E4371A" w:rsidP="00E4371A">
      <w:pPr>
        <w:numPr>
          <w:ilvl w:val="0"/>
          <w:numId w:val="39"/>
        </w:numPr>
        <w:pBdr>
          <w:bottom w:val="single" w:sz="12" w:space="1" w:color="auto"/>
        </w:pBdr>
        <w:jc w:val="both"/>
        <w:rPr>
          <w:rFonts w:ascii="Segoe UI" w:hAnsi="Segoe UI" w:cs="Segoe UI"/>
          <w:b/>
          <w:bCs/>
          <w:sz w:val="22"/>
          <w:szCs w:val="22"/>
          <w:lang w:val="en-GB"/>
        </w:rPr>
      </w:pPr>
      <w:r w:rsidRPr="00E4371A">
        <w:rPr>
          <w:rFonts w:ascii="Segoe UI" w:hAnsi="Segoe UI" w:cs="Segoe UI"/>
          <w:b/>
          <w:bCs/>
          <w:sz w:val="22"/>
          <w:szCs w:val="22"/>
          <w:lang w:val="en-GB"/>
        </w:rPr>
        <w:t>Adult social care principles for integrated care partnerships:</w:t>
      </w:r>
    </w:p>
    <w:p w14:paraId="4B563D90" w14:textId="0A95D12D" w:rsidR="00E4371A" w:rsidRDefault="00E4371A" w:rsidP="00E4371A">
      <w:pPr>
        <w:numPr>
          <w:ilvl w:val="0"/>
          <w:numId w:val="39"/>
        </w:numPr>
        <w:pBdr>
          <w:bottom w:val="single" w:sz="12" w:space="1" w:color="auto"/>
        </w:pBdr>
        <w:jc w:val="both"/>
        <w:rPr>
          <w:rFonts w:ascii="Segoe UI" w:hAnsi="Segoe UI" w:cs="Segoe UI"/>
          <w:b/>
          <w:bCs/>
          <w:sz w:val="22"/>
          <w:szCs w:val="22"/>
          <w:u w:val="single"/>
          <w:lang w:val="en-GB"/>
        </w:rPr>
      </w:pPr>
      <w:r w:rsidRPr="00E4371A">
        <w:rPr>
          <w:rFonts w:ascii="Segoe UI" w:hAnsi="Segoe UI" w:cs="Segoe UI"/>
          <w:b/>
          <w:bCs/>
          <w:sz w:val="22"/>
          <w:szCs w:val="22"/>
          <w:u w:val="single"/>
          <w:lang w:val="en-GB"/>
        </w:rPr>
        <w:t xml:space="preserve"> </w:t>
      </w:r>
      <w:hyperlink r:id="rId49" w:history="1">
        <w:r w:rsidRPr="00E4371A">
          <w:rPr>
            <w:rStyle w:val="Hyperlink"/>
            <w:rFonts w:ascii="Segoe UI" w:hAnsi="Segoe UI" w:cs="Segoe UI"/>
            <w:b/>
            <w:bCs/>
            <w:sz w:val="22"/>
            <w:szCs w:val="22"/>
            <w:lang w:val="en-GB"/>
          </w:rPr>
          <w:t>https://www.gov.uk/government/publications/adult-social-care-principles-for-integrated-care-partnerships</w:t>
        </w:r>
      </w:hyperlink>
      <w:r w:rsidRPr="00E4371A">
        <w:rPr>
          <w:rFonts w:ascii="Segoe UI" w:hAnsi="Segoe UI" w:cs="Segoe UI"/>
          <w:b/>
          <w:bCs/>
          <w:sz w:val="22"/>
          <w:szCs w:val="22"/>
          <w:u w:val="single"/>
          <w:lang w:val="en-GB"/>
        </w:rPr>
        <w:t xml:space="preserve"> </w:t>
      </w:r>
    </w:p>
    <w:p w14:paraId="32E38E94" w14:textId="77777777" w:rsidR="00304B93" w:rsidRDefault="00304B93" w:rsidP="00E4371A">
      <w:pPr>
        <w:pBdr>
          <w:bottom w:val="single" w:sz="12" w:space="1" w:color="auto"/>
        </w:pBdr>
        <w:jc w:val="both"/>
        <w:rPr>
          <w:rFonts w:ascii="Segoe UI" w:hAnsi="Segoe UI" w:cs="Segoe UI"/>
          <w:b/>
          <w:bCs/>
          <w:sz w:val="22"/>
          <w:szCs w:val="22"/>
          <w:u w:val="single"/>
          <w:lang w:val="en-GB"/>
        </w:rPr>
      </w:pPr>
    </w:p>
    <w:p w14:paraId="089C8907" w14:textId="5B2B9AEE" w:rsidR="00E4371A" w:rsidRDefault="00E4371A" w:rsidP="00E4371A">
      <w:pPr>
        <w:pBdr>
          <w:bottom w:val="single" w:sz="12" w:space="1" w:color="auto"/>
        </w:pBdr>
        <w:jc w:val="both"/>
        <w:rPr>
          <w:rFonts w:ascii="Segoe UI" w:hAnsi="Segoe UI" w:cs="Segoe UI"/>
          <w:b/>
          <w:bCs/>
          <w:sz w:val="22"/>
          <w:szCs w:val="22"/>
          <w:u w:val="single"/>
          <w:lang w:val="en-GB"/>
        </w:rPr>
      </w:pPr>
      <w:r w:rsidRPr="00E4371A">
        <w:rPr>
          <w:rFonts w:ascii="Segoe UI" w:hAnsi="Segoe UI" w:cs="Segoe UI"/>
          <w:b/>
          <w:bCs/>
          <w:sz w:val="22"/>
          <w:szCs w:val="22"/>
          <w:u w:val="single"/>
          <w:lang w:val="en-GB"/>
        </w:rPr>
        <w:t>NHS Providers summary and briefing:</w:t>
      </w:r>
    </w:p>
    <w:p w14:paraId="46849A60" w14:textId="0D7CD24D" w:rsidR="00E4371A" w:rsidRPr="00E4371A" w:rsidRDefault="00E4371A" w:rsidP="00E4371A">
      <w:pPr>
        <w:pBdr>
          <w:bottom w:val="single" w:sz="12" w:space="1" w:color="auto"/>
        </w:pBdr>
        <w:jc w:val="both"/>
        <w:rPr>
          <w:rFonts w:ascii="Segoe UI" w:hAnsi="Segoe UI" w:cs="Segoe UI"/>
          <w:b/>
          <w:bCs/>
          <w:sz w:val="22"/>
          <w:szCs w:val="22"/>
          <w:u w:val="single"/>
          <w:lang w:val="en-GB"/>
        </w:rPr>
      </w:pPr>
      <w:r w:rsidRPr="00E4371A">
        <w:rPr>
          <w:rFonts w:ascii="Segoe UI" w:hAnsi="Segoe UI" w:cs="Segoe UI"/>
          <w:b/>
          <w:bCs/>
          <w:sz w:val="22"/>
          <w:szCs w:val="22"/>
          <w:u w:val="single"/>
          <w:lang w:val="en-GB"/>
        </w:rPr>
        <w:t xml:space="preserve"> </w:t>
      </w:r>
      <w:hyperlink r:id="rId50" w:history="1">
        <w:r w:rsidRPr="00E4371A">
          <w:rPr>
            <w:rStyle w:val="Hyperlink"/>
            <w:rFonts w:ascii="Segoe UI" w:hAnsi="Segoe UI" w:cs="Segoe UI"/>
            <w:b/>
            <w:bCs/>
            <w:sz w:val="22"/>
            <w:szCs w:val="22"/>
            <w:lang w:val="en-GB"/>
          </w:rPr>
          <w:t>https://nhsproviders.org/resources/briefings/on-the-day-briefing-system-guidance-documents</w:t>
        </w:r>
      </w:hyperlink>
      <w:r w:rsidRPr="00E4371A">
        <w:rPr>
          <w:rFonts w:ascii="Segoe UI" w:hAnsi="Segoe UI" w:cs="Segoe UI"/>
          <w:b/>
          <w:bCs/>
          <w:sz w:val="22"/>
          <w:szCs w:val="22"/>
          <w:u w:val="single"/>
          <w:lang w:val="en-GB"/>
        </w:rPr>
        <w:t xml:space="preserve"> </w:t>
      </w:r>
    </w:p>
    <w:p w14:paraId="68231F47" w14:textId="77777777" w:rsidR="00E4371A" w:rsidRPr="00E4371A" w:rsidRDefault="00E4371A" w:rsidP="00E4371A">
      <w:pPr>
        <w:pBdr>
          <w:bottom w:val="single" w:sz="12" w:space="1" w:color="auto"/>
        </w:pBdr>
        <w:jc w:val="both"/>
        <w:rPr>
          <w:rFonts w:ascii="Segoe UI" w:hAnsi="Segoe UI" w:cs="Segoe UI"/>
          <w:b/>
          <w:bCs/>
          <w:sz w:val="22"/>
          <w:szCs w:val="22"/>
          <w:u w:val="single"/>
          <w:lang w:val="en-GB"/>
        </w:rPr>
      </w:pPr>
      <w:r w:rsidRPr="00E4371A">
        <w:rPr>
          <w:rFonts w:ascii="Segoe UI" w:hAnsi="Segoe UI" w:cs="Segoe UI"/>
          <w:b/>
          <w:bCs/>
          <w:sz w:val="22"/>
          <w:szCs w:val="22"/>
          <w:u w:val="single"/>
          <w:lang w:val="en-GB"/>
        </w:rPr>
        <w:t xml:space="preserve">NHS Confederation briefing: </w:t>
      </w:r>
      <w:hyperlink r:id="rId51" w:history="1">
        <w:r w:rsidRPr="00E4371A">
          <w:rPr>
            <w:rStyle w:val="Hyperlink"/>
            <w:rFonts w:ascii="Segoe UI" w:hAnsi="Segoe UI" w:cs="Segoe UI"/>
            <w:b/>
            <w:bCs/>
            <w:sz w:val="22"/>
            <w:szCs w:val="22"/>
            <w:lang w:val="en-GB"/>
          </w:rPr>
          <w:t>https://www.nhsconfed.org/publications/integrated-care-strategy-and-health-and-wellbeing-board-guidance</w:t>
        </w:r>
      </w:hyperlink>
      <w:r w:rsidRPr="00E4371A">
        <w:rPr>
          <w:rFonts w:ascii="Segoe UI" w:hAnsi="Segoe UI" w:cs="Segoe UI"/>
          <w:b/>
          <w:bCs/>
          <w:sz w:val="22"/>
          <w:szCs w:val="22"/>
          <w:u w:val="single"/>
          <w:lang w:val="en-GB"/>
        </w:rPr>
        <w:t xml:space="preserve"> </w:t>
      </w:r>
    </w:p>
    <w:p w14:paraId="7FFE179D" w14:textId="02F22F06" w:rsidR="00E4371A" w:rsidRDefault="00E4371A" w:rsidP="00C27514">
      <w:pPr>
        <w:pBdr>
          <w:bottom w:val="single" w:sz="12" w:space="1" w:color="auto"/>
        </w:pBdr>
        <w:jc w:val="both"/>
        <w:rPr>
          <w:rFonts w:ascii="Segoe UI" w:hAnsi="Segoe UI" w:cs="Segoe UI"/>
          <w:b/>
          <w:bCs/>
          <w:sz w:val="22"/>
          <w:szCs w:val="22"/>
          <w:u w:val="single"/>
          <w:lang w:val="en-GB"/>
        </w:rPr>
      </w:pPr>
    </w:p>
    <w:p w14:paraId="3C4ECA8D" w14:textId="602C119B" w:rsidR="00B76902" w:rsidRPr="00B76902" w:rsidRDefault="00B76902" w:rsidP="00B76902">
      <w:pPr>
        <w:pBdr>
          <w:bottom w:val="single" w:sz="12" w:space="1" w:color="auto"/>
        </w:pBdr>
        <w:jc w:val="both"/>
        <w:rPr>
          <w:rFonts w:ascii="Segoe UI" w:hAnsi="Segoe UI" w:cs="Segoe UI"/>
          <w:b/>
          <w:bCs/>
          <w:sz w:val="22"/>
          <w:szCs w:val="22"/>
          <w:u w:val="single"/>
          <w:lang w:val="en-GB"/>
        </w:rPr>
      </w:pPr>
      <w:r w:rsidRPr="00B76902">
        <w:rPr>
          <w:rFonts w:ascii="Segoe UI" w:hAnsi="Segoe UI" w:cs="Segoe UI"/>
          <w:b/>
          <w:bCs/>
          <w:sz w:val="22"/>
          <w:szCs w:val="22"/>
          <w:u w:val="single"/>
          <w:lang w:val="en-GB"/>
        </w:rPr>
        <w:t>Providers In Place-Based Partnerships</w:t>
      </w:r>
    </w:p>
    <w:p w14:paraId="403845B3" w14:textId="77777777" w:rsidR="00F43D5D" w:rsidRDefault="00B76902" w:rsidP="00F43D5D">
      <w:pPr>
        <w:pBdr>
          <w:bottom w:val="single" w:sz="12" w:space="1" w:color="auto"/>
        </w:pBdr>
        <w:jc w:val="both"/>
      </w:pPr>
      <w:r w:rsidRPr="00B76902">
        <w:rPr>
          <w:rFonts w:ascii="Segoe UI" w:hAnsi="Segoe UI" w:cs="Segoe UI"/>
          <w:sz w:val="22"/>
          <w:szCs w:val="22"/>
          <w:lang w:val="en-GB"/>
        </w:rPr>
        <w:t>This looks at case studies of local collaboration, supporting the development of successful place-based partnerships by articulating the essential contributions of trusts and exploring how trusts’ role might evolve over time. It sets out how trusts are involved in strategic place-based planning in partnership with others and in delivering joined up care.</w:t>
      </w:r>
    </w:p>
    <w:p w14:paraId="5165D515" w14:textId="3222333D" w:rsidR="00F43D5D" w:rsidRPr="00F43D5D" w:rsidRDefault="00591192" w:rsidP="00F43D5D">
      <w:pPr>
        <w:pBdr>
          <w:bottom w:val="single" w:sz="12" w:space="1" w:color="auto"/>
        </w:pBdr>
        <w:jc w:val="both"/>
        <w:rPr>
          <w:rFonts w:ascii="Segoe UI" w:hAnsi="Segoe UI" w:cs="Segoe UI"/>
          <w:b/>
          <w:bCs/>
          <w:sz w:val="22"/>
          <w:szCs w:val="22"/>
        </w:rPr>
      </w:pPr>
      <w:hyperlink r:id="rId52" w:history="1">
        <w:r w:rsidR="00F43D5D" w:rsidRPr="00554432">
          <w:rPr>
            <w:rStyle w:val="Hyperlink"/>
            <w:rFonts w:ascii="Segoe UI" w:hAnsi="Segoe UI" w:cs="Segoe UI"/>
            <w:b/>
            <w:bCs/>
            <w:sz w:val="22"/>
            <w:szCs w:val="22"/>
          </w:rPr>
          <w:t>https://nhsproviders.org/case-studies-of-local-collaboration</w:t>
        </w:r>
      </w:hyperlink>
    </w:p>
    <w:p w14:paraId="3BF0143A" w14:textId="4AAC6856" w:rsidR="00B76902" w:rsidRDefault="00B76902" w:rsidP="00B76902">
      <w:pPr>
        <w:pBdr>
          <w:bottom w:val="single" w:sz="12" w:space="1" w:color="auto"/>
        </w:pBdr>
        <w:jc w:val="both"/>
        <w:rPr>
          <w:rFonts w:ascii="Segoe UI" w:hAnsi="Segoe UI" w:cs="Segoe UI"/>
          <w:sz w:val="22"/>
          <w:szCs w:val="22"/>
          <w:lang w:val="en-GB"/>
        </w:rPr>
      </w:pPr>
    </w:p>
    <w:p w14:paraId="37558E3F" w14:textId="1928BB84" w:rsidR="00B76902" w:rsidRDefault="00FF3375" w:rsidP="00304B93">
      <w:pPr>
        <w:pBdr>
          <w:bottom w:val="single" w:sz="12" w:space="1" w:color="auto"/>
        </w:pBdr>
        <w:jc w:val="both"/>
        <w:rPr>
          <w:rFonts w:ascii="Segoe UI" w:hAnsi="Segoe UI" w:cs="Segoe UI"/>
          <w:b/>
          <w:bCs/>
          <w:sz w:val="22"/>
          <w:szCs w:val="22"/>
          <w:u w:val="single"/>
          <w:lang w:val="en-GB"/>
        </w:rPr>
      </w:pPr>
      <w:r>
        <w:rPr>
          <w:rFonts w:ascii="Segoe UI" w:hAnsi="Segoe UI" w:cs="Segoe UI"/>
          <w:b/>
          <w:bCs/>
          <w:sz w:val="22"/>
          <w:szCs w:val="22"/>
          <w:u w:val="single"/>
          <w:lang w:val="en-GB"/>
        </w:rPr>
        <w:t>Realising the Benefits of Provider Collaboratives</w:t>
      </w:r>
    </w:p>
    <w:p w14:paraId="002B0404" w14:textId="02606297" w:rsidR="00FF3375" w:rsidRPr="00FF3375" w:rsidRDefault="00FF3375" w:rsidP="00FF3375">
      <w:pPr>
        <w:pBdr>
          <w:bottom w:val="single" w:sz="12" w:space="1" w:color="auto"/>
        </w:pBdr>
        <w:jc w:val="both"/>
        <w:rPr>
          <w:rFonts w:ascii="Segoe UI" w:hAnsi="Segoe UI" w:cs="Segoe UI"/>
          <w:b/>
          <w:bCs/>
          <w:sz w:val="22"/>
          <w:szCs w:val="22"/>
          <w:u w:val="single"/>
        </w:rPr>
      </w:pPr>
      <w:r w:rsidRPr="00FF3375">
        <w:rPr>
          <w:rFonts w:ascii="Segoe UI" w:hAnsi="Segoe UI" w:cs="Segoe UI"/>
          <w:sz w:val="22"/>
          <w:szCs w:val="22"/>
          <w:lang w:val="en-GB"/>
        </w:rPr>
        <w:t>This report looks at some of the emerging benefits that provider collaboratives are working to realise as well as identifying some key enablers and risks that trust boards will need to consider. Trust leaders see significant opportunities in working collaboratively to benefit patients and service users. They know that no single organisation can tackle the systemic challenges facing the health and care sector alone and want to build on the success of collaboration during the Covid-19 response to deliver high quality, joined up and more efficient care for local communities.</w:t>
      </w:r>
    </w:p>
    <w:p w14:paraId="0D45AD27" w14:textId="77777777" w:rsidR="00FF3375" w:rsidRPr="00FF3375" w:rsidRDefault="00591192" w:rsidP="00FF3375">
      <w:pPr>
        <w:pBdr>
          <w:bottom w:val="single" w:sz="12" w:space="1" w:color="auto"/>
        </w:pBdr>
        <w:jc w:val="both"/>
        <w:rPr>
          <w:rFonts w:ascii="Segoe UI" w:hAnsi="Segoe UI" w:cs="Segoe UI"/>
          <w:b/>
          <w:bCs/>
          <w:sz w:val="22"/>
          <w:szCs w:val="22"/>
          <w:u w:val="single"/>
          <w:lang w:val="en-GB"/>
        </w:rPr>
      </w:pPr>
      <w:hyperlink r:id="rId53" w:history="1">
        <w:r w:rsidR="00FF3375" w:rsidRPr="00FF3375">
          <w:rPr>
            <w:rStyle w:val="Hyperlink"/>
            <w:rFonts w:ascii="Segoe UI" w:hAnsi="Segoe UI" w:cs="Segoe UI"/>
            <w:b/>
            <w:bCs/>
            <w:sz w:val="22"/>
            <w:szCs w:val="22"/>
          </w:rPr>
          <w:t>https://nhsproviders.org/realising-the-benefits-of-provider-collaboratives</w:t>
        </w:r>
      </w:hyperlink>
      <w:r w:rsidR="00FF3375" w:rsidRPr="00FF3375">
        <w:rPr>
          <w:rFonts w:ascii="Segoe UI" w:hAnsi="Segoe UI" w:cs="Segoe UI"/>
          <w:b/>
          <w:bCs/>
          <w:sz w:val="22"/>
          <w:szCs w:val="22"/>
          <w:u w:val="single"/>
        </w:rPr>
        <w:t xml:space="preserve"> </w:t>
      </w:r>
    </w:p>
    <w:p w14:paraId="4AAE6DA7" w14:textId="20B16A13" w:rsidR="00FF3375" w:rsidRDefault="00FF3375" w:rsidP="00304B93">
      <w:pPr>
        <w:pBdr>
          <w:bottom w:val="single" w:sz="12" w:space="1" w:color="auto"/>
        </w:pBdr>
        <w:jc w:val="both"/>
        <w:rPr>
          <w:rFonts w:ascii="Segoe UI" w:hAnsi="Segoe UI" w:cs="Segoe UI"/>
          <w:b/>
          <w:bCs/>
          <w:sz w:val="22"/>
          <w:szCs w:val="22"/>
          <w:u w:val="single"/>
          <w:lang w:val="en-GB"/>
        </w:rPr>
      </w:pPr>
    </w:p>
    <w:p w14:paraId="4651AFA3" w14:textId="1E64C828" w:rsidR="00304B93" w:rsidRPr="00304B93" w:rsidRDefault="00304B93" w:rsidP="00304B93">
      <w:pPr>
        <w:pBdr>
          <w:bottom w:val="single" w:sz="12" w:space="1" w:color="auto"/>
        </w:pBdr>
        <w:jc w:val="both"/>
        <w:rPr>
          <w:rFonts w:ascii="Segoe UI" w:hAnsi="Segoe UI" w:cs="Segoe UI"/>
          <w:b/>
          <w:bCs/>
          <w:sz w:val="22"/>
          <w:szCs w:val="22"/>
          <w:u w:val="single"/>
          <w:lang w:val="en-GB"/>
        </w:rPr>
      </w:pPr>
      <w:r w:rsidRPr="00304B93">
        <w:rPr>
          <w:rFonts w:ascii="Segoe UI" w:hAnsi="Segoe UI" w:cs="Segoe UI"/>
          <w:b/>
          <w:bCs/>
          <w:sz w:val="22"/>
          <w:szCs w:val="22"/>
          <w:u w:val="single"/>
          <w:lang w:val="en-GB"/>
        </w:rPr>
        <w:t>Health and Care Act 2022 briefing for governors</w:t>
      </w:r>
    </w:p>
    <w:p w14:paraId="46CBCE71" w14:textId="77777777" w:rsidR="00304B93" w:rsidRPr="00304B93" w:rsidRDefault="00304B93" w:rsidP="00304B93">
      <w:pPr>
        <w:pBdr>
          <w:bottom w:val="single" w:sz="12" w:space="1" w:color="auto"/>
        </w:pBdr>
        <w:jc w:val="both"/>
        <w:rPr>
          <w:rFonts w:ascii="Segoe UI" w:hAnsi="Segoe UI" w:cs="Segoe UI"/>
          <w:i/>
          <w:iCs/>
          <w:sz w:val="22"/>
          <w:szCs w:val="22"/>
          <w:lang w:val="en-GB"/>
        </w:rPr>
      </w:pPr>
      <w:r w:rsidRPr="00304B93">
        <w:rPr>
          <w:rFonts w:ascii="Segoe UI" w:hAnsi="Segoe UI" w:cs="Segoe UI"/>
          <w:i/>
          <w:iCs/>
          <w:sz w:val="22"/>
          <w:szCs w:val="22"/>
          <w:lang w:val="en-GB"/>
        </w:rPr>
        <w:t>NHS Providers, 26 Jul 2022</w:t>
      </w:r>
    </w:p>
    <w:p w14:paraId="13BB90CE" w14:textId="4ADBD1B5" w:rsidR="00304B93" w:rsidRPr="00304B93" w:rsidRDefault="00304B93" w:rsidP="00304B93">
      <w:pPr>
        <w:pBdr>
          <w:bottom w:val="single" w:sz="12" w:space="1" w:color="auto"/>
        </w:pBdr>
        <w:jc w:val="both"/>
        <w:rPr>
          <w:rFonts w:ascii="Segoe UI" w:hAnsi="Segoe UI" w:cs="Segoe UI"/>
          <w:sz w:val="22"/>
          <w:szCs w:val="22"/>
          <w:lang w:val="en-GB"/>
        </w:rPr>
      </w:pPr>
      <w:r w:rsidRPr="00304B93">
        <w:rPr>
          <w:rFonts w:ascii="Segoe UI" w:hAnsi="Segoe UI" w:cs="Segoe UI"/>
          <w:sz w:val="22"/>
          <w:szCs w:val="22"/>
          <w:lang w:val="en-GB"/>
        </w:rPr>
        <w:t xml:space="preserve">In this briefing, </w:t>
      </w:r>
      <w:r>
        <w:rPr>
          <w:rFonts w:ascii="Segoe UI" w:hAnsi="Segoe UI" w:cs="Segoe UI"/>
          <w:sz w:val="22"/>
          <w:szCs w:val="22"/>
          <w:lang w:val="en-GB"/>
        </w:rPr>
        <w:t>NHSP</w:t>
      </w:r>
      <w:r w:rsidRPr="00304B93">
        <w:rPr>
          <w:rFonts w:ascii="Segoe UI" w:hAnsi="Segoe UI" w:cs="Segoe UI"/>
          <w:sz w:val="22"/>
          <w:szCs w:val="22"/>
          <w:lang w:val="en-GB"/>
        </w:rPr>
        <w:t xml:space="preserve"> set out an overview of proposals and a summary of the key parts of the Bill.</w:t>
      </w:r>
      <w:r>
        <w:rPr>
          <w:rFonts w:ascii="Segoe UI" w:hAnsi="Segoe UI" w:cs="Segoe UI"/>
          <w:sz w:val="22"/>
          <w:szCs w:val="22"/>
          <w:lang w:val="en-GB"/>
        </w:rPr>
        <w:t xml:space="preserve">  This was made available to the Trust’s governors.</w:t>
      </w:r>
    </w:p>
    <w:p w14:paraId="1DAEFAD1" w14:textId="77777777" w:rsidR="00304B93" w:rsidRPr="00304B93" w:rsidRDefault="00591192" w:rsidP="00304B93">
      <w:pPr>
        <w:pBdr>
          <w:bottom w:val="single" w:sz="12" w:space="1" w:color="auto"/>
        </w:pBdr>
        <w:jc w:val="both"/>
        <w:rPr>
          <w:rFonts w:ascii="Segoe UI" w:hAnsi="Segoe UI" w:cs="Segoe UI"/>
          <w:b/>
          <w:bCs/>
          <w:sz w:val="22"/>
          <w:szCs w:val="22"/>
          <w:u w:val="single"/>
          <w:lang w:val="en-GB"/>
        </w:rPr>
      </w:pPr>
      <w:hyperlink r:id="rId54" w:history="1">
        <w:r w:rsidR="00304B93" w:rsidRPr="00304B93">
          <w:rPr>
            <w:rStyle w:val="Hyperlink"/>
            <w:rFonts w:ascii="Segoe UI" w:hAnsi="Segoe UI" w:cs="Segoe UI"/>
            <w:b/>
            <w:bCs/>
            <w:sz w:val="22"/>
            <w:szCs w:val="22"/>
            <w:lang w:val="en-GB"/>
          </w:rPr>
          <w:t>https://nhsproviders.org/resources/briefings/health-and-care-act-2022-briefing-for-governors</w:t>
        </w:r>
      </w:hyperlink>
      <w:r w:rsidR="00304B93" w:rsidRPr="00304B93">
        <w:rPr>
          <w:rFonts w:ascii="Segoe UI" w:hAnsi="Segoe UI" w:cs="Segoe UI"/>
          <w:b/>
          <w:bCs/>
          <w:sz w:val="22"/>
          <w:szCs w:val="22"/>
          <w:u w:val="single"/>
          <w:lang w:val="en-GB"/>
        </w:rPr>
        <w:t xml:space="preserve"> </w:t>
      </w:r>
    </w:p>
    <w:p w14:paraId="64AEB506" w14:textId="77777777" w:rsidR="00E4371A" w:rsidRPr="00A6321D" w:rsidRDefault="00E4371A" w:rsidP="00C27514">
      <w:pPr>
        <w:pBdr>
          <w:bottom w:val="single" w:sz="12" w:space="1" w:color="auto"/>
        </w:pBdr>
        <w:jc w:val="both"/>
        <w:rPr>
          <w:rFonts w:ascii="Segoe UI" w:hAnsi="Segoe UI" w:cs="Segoe UI"/>
          <w:b/>
          <w:bCs/>
          <w:sz w:val="22"/>
          <w:szCs w:val="22"/>
          <w:u w:val="single"/>
          <w:lang w:val="en-GB"/>
        </w:rPr>
      </w:pPr>
    </w:p>
    <w:p w14:paraId="7C3EA662" w14:textId="77777777" w:rsidR="005A1514" w:rsidRPr="00A6321D" w:rsidRDefault="005A1514" w:rsidP="000171AF">
      <w:pPr>
        <w:jc w:val="both"/>
        <w:rPr>
          <w:rFonts w:ascii="Segoe UI" w:hAnsi="Segoe UI" w:cs="Segoe UI"/>
          <w:b/>
          <w:bCs/>
          <w:sz w:val="22"/>
          <w:szCs w:val="22"/>
          <w:u w:val="single"/>
          <w:lang w:val="en-GB"/>
        </w:rPr>
      </w:pPr>
    </w:p>
    <w:p w14:paraId="413334E3" w14:textId="748D47E7" w:rsidR="00F7642A" w:rsidRPr="00A6321D" w:rsidRDefault="00F13CF0" w:rsidP="00AF77FD">
      <w:pPr>
        <w:jc w:val="center"/>
        <w:rPr>
          <w:rFonts w:ascii="Segoe UI" w:eastAsia="Calibri" w:hAnsi="Segoe UI" w:cs="Segoe UI"/>
          <w:b/>
          <w:bCs/>
          <w:sz w:val="22"/>
          <w:szCs w:val="22"/>
          <w:lang w:val="en-GB"/>
        </w:rPr>
      </w:pPr>
      <w:r w:rsidRPr="00A6321D">
        <w:rPr>
          <w:rFonts w:ascii="Segoe UI" w:eastAsia="Calibri" w:hAnsi="Segoe UI" w:cs="Segoe UI"/>
          <w:b/>
          <w:bCs/>
          <w:sz w:val="22"/>
          <w:szCs w:val="22"/>
          <w:lang w:val="en-GB"/>
        </w:rPr>
        <w:t>HIGH PROFILE FAILINGS – LEARNING/’TRUE FOR US’</w:t>
      </w:r>
    </w:p>
    <w:p w14:paraId="34319B2A" w14:textId="77777777" w:rsidR="0000066E" w:rsidRPr="00A6321D" w:rsidRDefault="0000066E" w:rsidP="00465A36">
      <w:pPr>
        <w:jc w:val="both"/>
        <w:rPr>
          <w:rFonts w:ascii="Segoe UI" w:eastAsia="Calibri" w:hAnsi="Segoe UI" w:cs="Segoe UI"/>
          <w:b/>
          <w:bCs/>
          <w:sz w:val="22"/>
          <w:szCs w:val="22"/>
          <w:u w:val="single"/>
          <w:lang w:val="en-GB"/>
        </w:rPr>
      </w:pPr>
    </w:p>
    <w:p w14:paraId="37D7FB57" w14:textId="77777777" w:rsidR="00A854B7" w:rsidRDefault="00A854B7" w:rsidP="009F73DA">
      <w:pPr>
        <w:jc w:val="both"/>
        <w:rPr>
          <w:rFonts w:ascii="Segoe UI" w:eastAsia="Calibri" w:hAnsi="Segoe UI" w:cs="Segoe UI"/>
          <w:sz w:val="22"/>
          <w:szCs w:val="22"/>
          <w:lang w:val="en-GB"/>
        </w:rPr>
      </w:pPr>
    </w:p>
    <w:p w14:paraId="12143A16" w14:textId="77777777" w:rsidR="00A854B7" w:rsidRPr="00A854B7" w:rsidRDefault="00A854B7" w:rsidP="00A854B7">
      <w:pPr>
        <w:jc w:val="both"/>
        <w:rPr>
          <w:rFonts w:ascii="Segoe UI" w:eastAsia="Calibri" w:hAnsi="Segoe UI" w:cs="Segoe UI"/>
          <w:sz w:val="22"/>
          <w:szCs w:val="22"/>
          <w:lang w:val="en-GB"/>
        </w:rPr>
      </w:pPr>
      <w:r w:rsidRPr="00A854B7">
        <w:rPr>
          <w:rFonts w:ascii="Segoe UI" w:eastAsia="Calibri" w:hAnsi="Segoe UI" w:cs="Segoe UI"/>
          <w:sz w:val="22"/>
          <w:szCs w:val="22"/>
          <w:lang w:val="en-GB"/>
        </w:rPr>
        <w:t xml:space="preserve">A number of </w:t>
      </w:r>
      <w:proofErr w:type="gramStart"/>
      <w:r w:rsidRPr="00A854B7">
        <w:rPr>
          <w:rFonts w:ascii="Segoe UI" w:eastAsia="Calibri" w:hAnsi="Segoe UI" w:cs="Segoe UI"/>
          <w:sz w:val="22"/>
          <w:szCs w:val="22"/>
          <w:lang w:val="en-GB"/>
        </w:rPr>
        <w:t>high profile</w:t>
      </w:r>
      <w:proofErr w:type="gramEnd"/>
      <w:r w:rsidRPr="00A854B7">
        <w:rPr>
          <w:rFonts w:ascii="Segoe UI" w:eastAsia="Calibri" w:hAnsi="Segoe UI" w:cs="Segoe UI"/>
          <w:sz w:val="22"/>
          <w:szCs w:val="22"/>
          <w:lang w:val="en-GB"/>
        </w:rPr>
        <w:t xml:space="preserve"> corporate governance failures continually litter the headlines and the events that damage such organisations do not just happen. They are commonly linked to boards being blind to the underlying risks that threaten their organisations and to the </w:t>
      </w:r>
      <w:r w:rsidRPr="00A854B7">
        <w:rPr>
          <w:rFonts w:ascii="Segoe UI" w:eastAsia="Calibri" w:hAnsi="Segoe UI" w:cs="Segoe UI"/>
          <w:sz w:val="22"/>
          <w:szCs w:val="22"/>
          <w:lang w:val="en-GB"/>
        </w:rPr>
        <w:lastRenderedPageBreak/>
        <w:t xml:space="preserve">effectiveness of governance systems. Whilst these are predominantly headline news items with some containing merely allegations – they are presented to the Board in this report to stimulate consideration of the importance of corporate governance (and of perception) and to give due regard to there being any risk of it being ‘true for </w:t>
      </w:r>
      <w:proofErr w:type="gramStart"/>
      <w:r w:rsidRPr="00A854B7">
        <w:rPr>
          <w:rFonts w:ascii="Segoe UI" w:eastAsia="Calibri" w:hAnsi="Segoe UI" w:cs="Segoe UI"/>
          <w:sz w:val="22"/>
          <w:szCs w:val="22"/>
          <w:lang w:val="en-GB"/>
        </w:rPr>
        <w:t>us’</w:t>
      </w:r>
      <w:proofErr w:type="gramEnd"/>
      <w:r w:rsidRPr="00A854B7">
        <w:rPr>
          <w:rFonts w:ascii="Segoe UI" w:eastAsia="Calibri" w:hAnsi="Segoe UI" w:cs="Segoe UI"/>
          <w:sz w:val="22"/>
          <w:szCs w:val="22"/>
          <w:lang w:val="en-GB"/>
        </w:rPr>
        <w:t xml:space="preserve">.  </w:t>
      </w:r>
    </w:p>
    <w:p w14:paraId="36C54A6C" w14:textId="49C4F437" w:rsidR="00C93876" w:rsidRPr="00A6321D" w:rsidRDefault="00C93876" w:rsidP="00B3101D">
      <w:pPr>
        <w:jc w:val="both"/>
        <w:rPr>
          <w:rFonts w:ascii="Segoe UI" w:eastAsia="Calibri" w:hAnsi="Segoe UI" w:cs="Segoe UI"/>
          <w:b/>
          <w:bCs/>
          <w:sz w:val="22"/>
          <w:szCs w:val="22"/>
          <w:lang w:val="en-GB"/>
        </w:rPr>
      </w:pPr>
    </w:p>
    <w:p w14:paraId="654201A1" w14:textId="77777777" w:rsidR="001F4880" w:rsidRPr="001F4880" w:rsidRDefault="001F4880" w:rsidP="001F4880">
      <w:pPr>
        <w:jc w:val="both"/>
        <w:rPr>
          <w:rFonts w:ascii="Segoe UI" w:eastAsia="Calibri" w:hAnsi="Segoe UI" w:cs="Segoe UI"/>
          <w:b/>
          <w:bCs/>
          <w:sz w:val="22"/>
          <w:szCs w:val="22"/>
          <w:lang w:val="en-GB"/>
        </w:rPr>
      </w:pPr>
      <w:r w:rsidRPr="001F4880">
        <w:rPr>
          <w:rFonts w:ascii="Segoe UI" w:eastAsia="Calibri" w:hAnsi="Segoe UI" w:cs="Segoe UI"/>
          <w:b/>
          <w:bCs/>
          <w:sz w:val="22"/>
          <w:szCs w:val="22"/>
          <w:lang w:val="en-GB"/>
        </w:rPr>
        <w:t>Lawyers warned trust that staff could ‘pick and choose’ documents for coroners</w:t>
      </w:r>
    </w:p>
    <w:p w14:paraId="55B3E3B5" w14:textId="71338160" w:rsidR="00C93876" w:rsidRPr="00A6321D" w:rsidRDefault="00C93876" w:rsidP="00B3101D">
      <w:pPr>
        <w:jc w:val="both"/>
        <w:rPr>
          <w:rFonts w:ascii="Segoe UI" w:eastAsia="Calibri" w:hAnsi="Segoe UI" w:cs="Segoe UI"/>
          <w:b/>
          <w:bCs/>
          <w:sz w:val="22"/>
          <w:szCs w:val="22"/>
          <w:lang w:val="en-GB"/>
        </w:rPr>
      </w:pPr>
    </w:p>
    <w:p w14:paraId="1460A938" w14:textId="6F9654C6" w:rsidR="001F4880" w:rsidRDefault="001F4880" w:rsidP="001F4880">
      <w:pPr>
        <w:jc w:val="both"/>
        <w:rPr>
          <w:rFonts w:ascii="Segoe UI" w:eastAsia="Calibri" w:hAnsi="Segoe UI" w:cs="Segoe UI"/>
          <w:color w:val="000000" w:themeColor="text1"/>
          <w:sz w:val="22"/>
          <w:szCs w:val="22"/>
          <w:lang w:val="en-GB"/>
        </w:rPr>
      </w:pPr>
      <w:r w:rsidRPr="001F4880">
        <w:rPr>
          <w:rFonts w:ascii="Segoe UI" w:eastAsia="Calibri" w:hAnsi="Segoe UI" w:cs="Segoe UI"/>
          <w:color w:val="000000" w:themeColor="text1"/>
          <w:sz w:val="22"/>
          <w:szCs w:val="22"/>
          <w:lang w:val="en-GB"/>
        </w:rPr>
        <w:t>An ambulance trust accused of withholding key evidence from coroners was previously warned its staff needed training to ‘understand the real risk of committing criminal offences’ in relation to inquests into patient deaths.</w:t>
      </w:r>
    </w:p>
    <w:p w14:paraId="753F32D4" w14:textId="77777777" w:rsidR="001410F2" w:rsidRPr="001F4880" w:rsidRDefault="001410F2" w:rsidP="001F4880">
      <w:pPr>
        <w:jc w:val="both"/>
        <w:rPr>
          <w:rFonts w:ascii="Segoe UI" w:eastAsia="Calibri" w:hAnsi="Segoe UI" w:cs="Segoe UI"/>
          <w:color w:val="000000" w:themeColor="text1"/>
          <w:sz w:val="22"/>
          <w:szCs w:val="22"/>
          <w:lang w:val="en-GB"/>
        </w:rPr>
      </w:pPr>
    </w:p>
    <w:p w14:paraId="06FD750F" w14:textId="086B779C" w:rsidR="001F4880" w:rsidRDefault="001410F2" w:rsidP="001F4880">
      <w:pPr>
        <w:jc w:val="both"/>
        <w:rPr>
          <w:rFonts w:ascii="Segoe UI" w:eastAsia="Calibri" w:hAnsi="Segoe UI" w:cs="Segoe UI"/>
          <w:color w:val="000000" w:themeColor="text1"/>
          <w:sz w:val="22"/>
          <w:szCs w:val="22"/>
          <w:lang w:val="en-GB"/>
        </w:rPr>
      </w:pPr>
      <w:r>
        <w:rPr>
          <w:rFonts w:ascii="Segoe UI" w:eastAsia="Calibri" w:hAnsi="Segoe UI" w:cs="Segoe UI"/>
          <w:color w:val="000000" w:themeColor="text1"/>
          <w:sz w:val="22"/>
          <w:szCs w:val="22"/>
          <w:lang w:val="en-GB"/>
        </w:rPr>
        <w:t>The</w:t>
      </w:r>
      <w:r w:rsidR="001F4880" w:rsidRPr="001F4880">
        <w:rPr>
          <w:rFonts w:ascii="Segoe UI" w:eastAsia="Calibri" w:hAnsi="Segoe UI" w:cs="Segoe UI"/>
          <w:color w:val="000000" w:themeColor="text1"/>
          <w:sz w:val="22"/>
          <w:szCs w:val="22"/>
          <w:lang w:val="en-GB"/>
        </w:rPr>
        <w:t xml:space="preserve"> Ambulance Service, which has been accused by </w:t>
      </w:r>
      <w:proofErr w:type="spellStart"/>
      <w:r w:rsidR="001F4880" w:rsidRPr="001F4880">
        <w:rPr>
          <w:rFonts w:ascii="Segoe UI" w:eastAsia="Calibri" w:hAnsi="Segoe UI" w:cs="Segoe UI"/>
          <w:color w:val="000000" w:themeColor="text1"/>
          <w:sz w:val="22"/>
          <w:szCs w:val="22"/>
          <w:lang w:val="en-GB"/>
        </w:rPr>
        <w:t>whistleblowers</w:t>
      </w:r>
      <w:proofErr w:type="spellEnd"/>
      <w:r w:rsidR="001F4880" w:rsidRPr="001F4880">
        <w:rPr>
          <w:rFonts w:ascii="Segoe UI" w:eastAsia="Calibri" w:hAnsi="Segoe UI" w:cs="Segoe UI"/>
          <w:color w:val="000000" w:themeColor="text1"/>
          <w:sz w:val="22"/>
          <w:szCs w:val="22"/>
          <w:lang w:val="en-GB"/>
        </w:rPr>
        <w:t xml:space="preserve"> of withholding details from coroners in more than 90 deaths, was told by its lawyers in 2019 about serious shortcomings in its processes for disclosing information, according to internal documents obtained by a campaigner.</w:t>
      </w:r>
      <w:r>
        <w:rPr>
          <w:rFonts w:ascii="Segoe UI" w:eastAsia="Calibri" w:hAnsi="Segoe UI" w:cs="Segoe UI"/>
          <w:color w:val="000000" w:themeColor="text1"/>
          <w:sz w:val="22"/>
          <w:szCs w:val="22"/>
          <w:lang w:val="en-GB"/>
        </w:rPr>
        <w:t xml:space="preserve">  </w:t>
      </w:r>
      <w:r w:rsidR="001F4880" w:rsidRPr="001F4880">
        <w:rPr>
          <w:rFonts w:ascii="Segoe UI" w:eastAsia="Calibri" w:hAnsi="Segoe UI" w:cs="Segoe UI"/>
          <w:color w:val="000000" w:themeColor="text1"/>
          <w:sz w:val="22"/>
          <w:szCs w:val="22"/>
          <w:lang w:val="en-GB"/>
        </w:rPr>
        <w:t>According to the documents, the lawyers said trust staff could “pick and choose” documents to release to coroners “regardless of relevance.”</w:t>
      </w:r>
    </w:p>
    <w:p w14:paraId="1DD8591E" w14:textId="77777777" w:rsidR="001410F2" w:rsidRPr="001F4880" w:rsidRDefault="001410F2" w:rsidP="001F4880">
      <w:pPr>
        <w:jc w:val="both"/>
        <w:rPr>
          <w:rFonts w:ascii="Segoe UI" w:eastAsia="Calibri" w:hAnsi="Segoe UI" w:cs="Segoe UI"/>
          <w:color w:val="000000" w:themeColor="text1"/>
          <w:sz w:val="22"/>
          <w:szCs w:val="22"/>
          <w:lang w:val="en-GB"/>
        </w:rPr>
      </w:pPr>
    </w:p>
    <w:p w14:paraId="44807CFE" w14:textId="77777777" w:rsidR="001F4880" w:rsidRPr="001F4880" w:rsidRDefault="001F4880" w:rsidP="001F4880">
      <w:pPr>
        <w:jc w:val="both"/>
        <w:rPr>
          <w:rFonts w:ascii="Segoe UI" w:eastAsia="Calibri" w:hAnsi="Segoe UI" w:cs="Segoe UI"/>
          <w:color w:val="000000" w:themeColor="text1"/>
          <w:sz w:val="22"/>
          <w:szCs w:val="22"/>
          <w:lang w:val="en-GB"/>
        </w:rPr>
      </w:pPr>
      <w:r w:rsidRPr="001F4880">
        <w:rPr>
          <w:rFonts w:ascii="Segoe UI" w:eastAsia="Calibri" w:hAnsi="Segoe UI" w:cs="Segoe UI"/>
          <w:color w:val="000000" w:themeColor="text1"/>
          <w:sz w:val="22"/>
          <w:szCs w:val="22"/>
          <w:lang w:val="en-GB"/>
        </w:rPr>
        <w:t>The following year, an audit report said the issues had not been addressed.</w:t>
      </w:r>
    </w:p>
    <w:p w14:paraId="1047ED20" w14:textId="0C9A77F3" w:rsidR="001F4880" w:rsidRDefault="001F4880" w:rsidP="001F4880">
      <w:pPr>
        <w:jc w:val="both"/>
        <w:rPr>
          <w:rFonts w:ascii="Segoe UI" w:eastAsia="Calibri" w:hAnsi="Segoe UI" w:cs="Segoe UI"/>
          <w:color w:val="000000" w:themeColor="text1"/>
          <w:sz w:val="22"/>
          <w:szCs w:val="22"/>
          <w:lang w:val="en-GB"/>
        </w:rPr>
      </w:pPr>
      <w:proofErr w:type="spellStart"/>
      <w:r w:rsidRPr="001F4880">
        <w:rPr>
          <w:rFonts w:ascii="Segoe UI" w:eastAsia="Calibri" w:hAnsi="Segoe UI" w:cs="Segoe UI"/>
          <w:color w:val="000000" w:themeColor="text1"/>
          <w:sz w:val="22"/>
          <w:szCs w:val="22"/>
          <w:lang w:val="en-GB"/>
        </w:rPr>
        <w:t>Whistleblowers’</w:t>
      </w:r>
      <w:proofErr w:type="spellEnd"/>
      <w:r w:rsidRPr="001F4880">
        <w:rPr>
          <w:rFonts w:ascii="Segoe UI" w:eastAsia="Calibri" w:hAnsi="Segoe UI" w:cs="Segoe UI"/>
          <w:color w:val="000000" w:themeColor="text1"/>
          <w:sz w:val="22"/>
          <w:szCs w:val="22"/>
          <w:lang w:val="en-GB"/>
        </w:rPr>
        <w:t xml:space="preserve"> concerns about the trust were first reported by </w:t>
      </w:r>
      <w:r w:rsidRPr="001F4880">
        <w:rPr>
          <w:rFonts w:ascii="Segoe UI" w:eastAsia="Calibri" w:hAnsi="Segoe UI" w:cs="Segoe UI"/>
          <w:i/>
          <w:iCs/>
          <w:color w:val="000000" w:themeColor="text1"/>
          <w:sz w:val="22"/>
          <w:szCs w:val="22"/>
          <w:lang w:val="en-GB"/>
        </w:rPr>
        <w:t>The Sunday Times</w:t>
      </w:r>
      <w:r w:rsidRPr="001F4880">
        <w:rPr>
          <w:rFonts w:ascii="Segoe UI" w:eastAsia="Calibri" w:hAnsi="Segoe UI" w:cs="Segoe UI"/>
          <w:color w:val="000000" w:themeColor="text1"/>
          <w:sz w:val="22"/>
          <w:szCs w:val="22"/>
          <w:lang w:val="en-GB"/>
        </w:rPr>
        <w:t> in the spring, with a review highlighting several cases between 2018 and 2019 where key facts were omitted in disclosures to coroners.</w:t>
      </w:r>
    </w:p>
    <w:p w14:paraId="1CF85FA6" w14:textId="77777777" w:rsidR="005A7A59" w:rsidRPr="001F4880" w:rsidRDefault="005A7A59" w:rsidP="001F4880">
      <w:pPr>
        <w:jc w:val="both"/>
        <w:rPr>
          <w:rFonts w:ascii="Segoe UI" w:eastAsia="Calibri" w:hAnsi="Segoe UI" w:cs="Segoe UI"/>
          <w:color w:val="000000" w:themeColor="text1"/>
          <w:sz w:val="22"/>
          <w:szCs w:val="22"/>
          <w:lang w:val="en-GB"/>
        </w:rPr>
      </w:pPr>
    </w:p>
    <w:p w14:paraId="5BA9D37E" w14:textId="1BED75E3" w:rsidR="001F4880" w:rsidRPr="001F4880" w:rsidRDefault="005A7A59" w:rsidP="001F4880">
      <w:pPr>
        <w:jc w:val="both"/>
        <w:rPr>
          <w:rFonts w:ascii="Segoe UI" w:eastAsia="Calibri" w:hAnsi="Segoe UI" w:cs="Segoe UI"/>
          <w:color w:val="000000" w:themeColor="text1"/>
          <w:sz w:val="22"/>
          <w:szCs w:val="22"/>
          <w:lang w:val="en-GB"/>
        </w:rPr>
      </w:pPr>
      <w:r>
        <w:rPr>
          <w:rFonts w:ascii="Segoe UI" w:eastAsia="Calibri" w:hAnsi="Segoe UI" w:cs="Segoe UI"/>
          <w:color w:val="000000" w:themeColor="text1"/>
          <w:sz w:val="22"/>
          <w:szCs w:val="22"/>
          <w:lang w:val="en-GB"/>
        </w:rPr>
        <w:t xml:space="preserve">A </w:t>
      </w:r>
      <w:r w:rsidR="001F4880" w:rsidRPr="001F4880">
        <w:rPr>
          <w:rFonts w:ascii="Segoe UI" w:eastAsia="Calibri" w:hAnsi="Segoe UI" w:cs="Segoe UI"/>
          <w:color w:val="000000" w:themeColor="text1"/>
          <w:sz w:val="22"/>
          <w:szCs w:val="22"/>
          <w:lang w:val="en-GB"/>
        </w:rPr>
        <w:t xml:space="preserve">review in spring 2020 found key evidence was not shared with coroners in </w:t>
      </w:r>
      <w:proofErr w:type="gramStart"/>
      <w:r w:rsidR="001F4880" w:rsidRPr="001F4880">
        <w:rPr>
          <w:rFonts w:ascii="Segoe UI" w:eastAsia="Calibri" w:hAnsi="Segoe UI" w:cs="Segoe UI"/>
          <w:color w:val="000000" w:themeColor="text1"/>
          <w:sz w:val="22"/>
          <w:szCs w:val="22"/>
          <w:lang w:val="en-GB"/>
        </w:rPr>
        <w:t>a number of</w:t>
      </w:r>
      <w:proofErr w:type="gramEnd"/>
      <w:r w:rsidR="001F4880" w:rsidRPr="001F4880">
        <w:rPr>
          <w:rFonts w:ascii="Segoe UI" w:eastAsia="Calibri" w:hAnsi="Segoe UI" w:cs="Segoe UI"/>
          <w:color w:val="000000" w:themeColor="text1"/>
          <w:sz w:val="22"/>
          <w:szCs w:val="22"/>
          <w:lang w:val="en-GB"/>
        </w:rPr>
        <w:t xml:space="preserve"> cases, and statements were changed or suppressed to hide potential shortcomings in care.</w:t>
      </w:r>
    </w:p>
    <w:p w14:paraId="1D237246" w14:textId="77777777" w:rsidR="001F4880" w:rsidRPr="001F4880" w:rsidRDefault="001F4880" w:rsidP="001F4880">
      <w:pPr>
        <w:jc w:val="both"/>
        <w:rPr>
          <w:rFonts w:ascii="Segoe UI" w:eastAsia="Calibri" w:hAnsi="Segoe UI" w:cs="Segoe UI"/>
          <w:color w:val="000000" w:themeColor="text1"/>
          <w:sz w:val="22"/>
          <w:szCs w:val="22"/>
          <w:lang w:val="en-GB"/>
        </w:rPr>
      </w:pPr>
      <w:r w:rsidRPr="001F4880">
        <w:rPr>
          <w:rFonts w:ascii="Segoe UI" w:eastAsia="Calibri" w:hAnsi="Segoe UI" w:cs="Segoe UI"/>
          <w:color w:val="000000" w:themeColor="text1"/>
          <w:sz w:val="22"/>
          <w:szCs w:val="22"/>
          <w:lang w:val="en-GB"/>
        </w:rPr>
        <w:t>Dame Marianne Griffiths, who was chief executive of University Hospitals Sussex Foundation Trust, will chair an NHS England inquiry into the alleged cover-ups.</w:t>
      </w:r>
    </w:p>
    <w:p w14:paraId="25E87D67" w14:textId="77777777" w:rsidR="005A7A59" w:rsidRDefault="005A7A59" w:rsidP="001F4880">
      <w:pPr>
        <w:jc w:val="both"/>
        <w:rPr>
          <w:rFonts w:ascii="Segoe UI" w:eastAsia="Calibri" w:hAnsi="Segoe UI" w:cs="Segoe UI"/>
          <w:color w:val="000000" w:themeColor="text1"/>
          <w:sz w:val="22"/>
          <w:szCs w:val="22"/>
          <w:lang w:val="en-GB"/>
        </w:rPr>
      </w:pPr>
    </w:p>
    <w:p w14:paraId="2F491696" w14:textId="5877DFA9" w:rsidR="001F4880" w:rsidRDefault="005A7A59" w:rsidP="001F4880">
      <w:pPr>
        <w:jc w:val="both"/>
        <w:rPr>
          <w:rFonts w:ascii="Segoe UI" w:eastAsia="Calibri" w:hAnsi="Segoe UI" w:cs="Segoe UI"/>
          <w:color w:val="000000" w:themeColor="text1"/>
          <w:sz w:val="22"/>
          <w:szCs w:val="22"/>
          <w:lang w:val="en-GB"/>
        </w:rPr>
      </w:pPr>
      <w:r>
        <w:rPr>
          <w:rFonts w:ascii="Segoe UI" w:eastAsia="Calibri" w:hAnsi="Segoe UI" w:cs="Segoe UI"/>
          <w:color w:val="000000" w:themeColor="text1"/>
          <w:sz w:val="22"/>
          <w:szCs w:val="22"/>
          <w:lang w:val="en-GB"/>
        </w:rPr>
        <w:t xml:space="preserve">The </w:t>
      </w:r>
      <w:r w:rsidR="001F4880" w:rsidRPr="001F4880">
        <w:rPr>
          <w:rFonts w:ascii="Segoe UI" w:eastAsia="Calibri" w:hAnsi="Segoe UI" w:cs="Segoe UI"/>
          <w:color w:val="000000" w:themeColor="text1"/>
          <w:sz w:val="22"/>
          <w:szCs w:val="22"/>
          <w:lang w:val="en-GB"/>
        </w:rPr>
        <w:t>trust</w:t>
      </w:r>
      <w:r>
        <w:rPr>
          <w:rFonts w:ascii="Segoe UI" w:eastAsia="Calibri" w:hAnsi="Segoe UI" w:cs="Segoe UI"/>
          <w:color w:val="000000" w:themeColor="text1"/>
          <w:sz w:val="22"/>
          <w:szCs w:val="22"/>
          <w:lang w:val="en-GB"/>
        </w:rPr>
        <w:t xml:space="preserve"> highlighted it </w:t>
      </w:r>
      <w:r w:rsidR="001F4880" w:rsidRPr="001F4880">
        <w:rPr>
          <w:rFonts w:ascii="Segoe UI" w:eastAsia="Calibri" w:hAnsi="Segoe UI" w:cs="Segoe UI"/>
          <w:color w:val="000000" w:themeColor="text1"/>
          <w:sz w:val="22"/>
          <w:szCs w:val="22"/>
          <w:lang w:val="en-GB"/>
        </w:rPr>
        <w:t>commissioned several external and independent investigations and reviews following staff concerns being raised in early 2019, which showed the trust’s processes and governance were causing delays in disclosure to coroners.</w:t>
      </w:r>
      <w:r>
        <w:rPr>
          <w:rFonts w:ascii="Segoe UI" w:eastAsia="Calibri" w:hAnsi="Segoe UI" w:cs="Segoe UI"/>
          <w:color w:val="000000" w:themeColor="text1"/>
          <w:sz w:val="22"/>
          <w:szCs w:val="22"/>
          <w:lang w:val="en-GB"/>
        </w:rPr>
        <w:t xml:space="preserve">  </w:t>
      </w:r>
      <w:r w:rsidR="001F4880" w:rsidRPr="001F4880">
        <w:rPr>
          <w:rFonts w:ascii="Segoe UI" w:eastAsia="Calibri" w:hAnsi="Segoe UI" w:cs="Segoe UI"/>
          <w:color w:val="000000" w:themeColor="text1"/>
          <w:sz w:val="22"/>
          <w:szCs w:val="22"/>
          <w:lang w:val="en-GB"/>
        </w:rPr>
        <w:t xml:space="preserve">However, </w:t>
      </w:r>
      <w:r>
        <w:rPr>
          <w:rFonts w:ascii="Segoe UI" w:eastAsia="Calibri" w:hAnsi="Segoe UI" w:cs="Segoe UI"/>
          <w:color w:val="000000" w:themeColor="text1"/>
          <w:sz w:val="22"/>
          <w:szCs w:val="22"/>
          <w:lang w:val="en-GB"/>
        </w:rPr>
        <w:t>they</w:t>
      </w:r>
      <w:r w:rsidR="001F4880" w:rsidRPr="001F4880">
        <w:rPr>
          <w:rFonts w:ascii="Segoe UI" w:eastAsia="Calibri" w:hAnsi="Segoe UI" w:cs="Segoe UI"/>
          <w:color w:val="000000" w:themeColor="text1"/>
          <w:sz w:val="22"/>
          <w:szCs w:val="22"/>
          <w:lang w:val="en-GB"/>
        </w:rPr>
        <w:t xml:space="preserve"> claimed the reviews did not find the trust was withholding evidence, and that the trust established a task force in April 2020 to ensure full disclosure to coroners. </w:t>
      </w:r>
      <w:r>
        <w:rPr>
          <w:rFonts w:ascii="Segoe UI" w:eastAsia="Calibri" w:hAnsi="Segoe UI" w:cs="Segoe UI"/>
          <w:color w:val="000000" w:themeColor="text1"/>
          <w:sz w:val="22"/>
          <w:szCs w:val="22"/>
          <w:lang w:val="en-GB"/>
        </w:rPr>
        <w:t>They</w:t>
      </w:r>
      <w:r w:rsidR="001F4880" w:rsidRPr="001F4880">
        <w:rPr>
          <w:rFonts w:ascii="Segoe UI" w:eastAsia="Calibri" w:hAnsi="Segoe UI" w:cs="Segoe UI"/>
          <w:color w:val="000000" w:themeColor="text1"/>
          <w:sz w:val="22"/>
          <w:szCs w:val="22"/>
          <w:lang w:val="en-GB"/>
        </w:rPr>
        <w:t xml:space="preserve"> said claims of continued failure in disclosing information are “incorrect”.</w:t>
      </w:r>
    </w:p>
    <w:p w14:paraId="09CC4B83" w14:textId="77777777" w:rsidR="005A7A59" w:rsidRPr="001F4880" w:rsidRDefault="005A7A59" w:rsidP="001F4880">
      <w:pPr>
        <w:jc w:val="both"/>
        <w:rPr>
          <w:rFonts w:ascii="Segoe UI" w:eastAsia="Calibri" w:hAnsi="Segoe UI" w:cs="Segoe UI"/>
          <w:color w:val="000000" w:themeColor="text1"/>
          <w:sz w:val="22"/>
          <w:szCs w:val="22"/>
          <w:lang w:val="en-GB"/>
        </w:rPr>
      </w:pPr>
    </w:p>
    <w:p w14:paraId="21F43290" w14:textId="2E64D7A1" w:rsidR="001F4880" w:rsidRPr="001410F2" w:rsidRDefault="001F4880" w:rsidP="001F4880">
      <w:pPr>
        <w:jc w:val="both"/>
        <w:rPr>
          <w:rFonts w:ascii="Segoe UI" w:eastAsia="Calibri" w:hAnsi="Segoe UI" w:cs="Segoe UI"/>
          <w:color w:val="000000" w:themeColor="text1"/>
          <w:sz w:val="22"/>
          <w:szCs w:val="22"/>
          <w:lang w:val="en-GB"/>
        </w:rPr>
      </w:pPr>
      <w:r w:rsidRPr="001F4880">
        <w:rPr>
          <w:rFonts w:ascii="Segoe UI" w:eastAsia="Calibri" w:hAnsi="Segoe UI" w:cs="Segoe UI"/>
          <w:color w:val="000000" w:themeColor="text1"/>
          <w:sz w:val="22"/>
          <w:szCs w:val="22"/>
          <w:lang w:val="en-GB"/>
        </w:rPr>
        <w:t>The Care Quality Commission has previously confirmed it received concerns fro</w:t>
      </w:r>
      <w:r w:rsidR="005A7A59">
        <w:rPr>
          <w:rFonts w:ascii="Segoe UI" w:eastAsia="Calibri" w:hAnsi="Segoe UI" w:cs="Segoe UI"/>
          <w:color w:val="000000" w:themeColor="text1"/>
          <w:sz w:val="22"/>
          <w:szCs w:val="22"/>
          <w:lang w:val="en-GB"/>
        </w:rPr>
        <w:t>m an</w:t>
      </w:r>
      <w:r w:rsidRPr="001F4880">
        <w:rPr>
          <w:rFonts w:ascii="Segoe UI" w:eastAsia="Calibri" w:hAnsi="Segoe UI" w:cs="Segoe UI"/>
          <w:color w:val="000000" w:themeColor="text1"/>
          <w:sz w:val="22"/>
          <w:szCs w:val="22"/>
          <w:lang w:val="en-GB"/>
        </w:rPr>
        <w:t xml:space="preserve"> employee in May 2020 regarding allegations the trust was withholding information from coroners. The CQC said it requested additional information from the trust which showed “improvements made to their coronial reporting systems remained in place,” and there was “no indication of any risk to patient safety”.</w:t>
      </w:r>
    </w:p>
    <w:p w14:paraId="3EF0387D" w14:textId="20B3EEFA" w:rsidR="00A92A46" w:rsidRPr="001410F2" w:rsidRDefault="00A92A46" w:rsidP="001F4880">
      <w:pPr>
        <w:jc w:val="both"/>
        <w:rPr>
          <w:rFonts w:ascii="Segoe UI" w:eastAsia="Calibri" w:hAnsi="Segoe UI" w:cs="Segoe UI"/>
          <w:color w:val="000000" w:themeColor="text1"/>
          <w:sz w:val="22"/>
          <w:szCs w:val="22"/>
          <w:lang w:val="en-GB"/>
        </w:rPr>
      </w:pPr>
    </w:p>
    <w:p w14:paraId="31E39EF3" w14:textId="49943575" w:rsidR="00A92A46" w:rsidRPr="005A7A59" w:rsidRDefault="005A7A59" w:rsidP="001F4880">
      <w:pPr>
        <w:jc w:val="both"/>
        <w:rPr>
          <w:rFonts w:ascii="Segoe UI" w:eastAsia="Calibri" w:hAnsi="Segoe UI" w:cs="Segoe UI"/>
          <w:b/>
          <w:bCs/>
          <w:color w:val="000000" w:themeColor="text1"/>
          <w:sz w:val="22"/>
          <w:szCs w:val="22"/>
          <w:lang w:val="en-GB"/>
        </w:rPr>
      </w:pPr>
      <w:r w:rsidRPr="005A7A59">
        <w:rPr>
          <w:rFonts w:ascii="Segoe UI" w:eastAsia="Calibri" w:hAnsi="Segoe UI" w:cs="Segoe UI"/>
          <w:b/>
          <w:bCs/>
          <w:color w:val="000000" w:themeColor="text1"/>
          <w:sz w:val="22"/>
          <w:szCs w:val="22"/>
          <w:lang w:val="en-GB"/>
        </w:rPr>
        <w:t xml:space="preserve">CQC found to have unfairly dismissed a </w:t>
      </w:r>
      <w:proofErr w:type="spellStart"/>
      <w:r w:rsidRPr="005A7A59">
        <w:rPr>
          <w:rFonts w:ascii="Segoe UI" w:eastAsia="Calibri" w:hAnsi="Segoe UI" w:cs="Segoe UI"/>
          <w:b/>
          <w:bCs/>
          <w:color w:val="000000" w:themeColor="text1"/>
          <w:sz w:val="22"/>
          <w:szCs w:val="22"/>
          <w:lang w:val="en-GB"/>
        </w:rPr>
        <w:t>whistleblower</w:t>
      </w:r>
      <w:proofErr w:type="spellEnd"/>
    </w:p>
    <w:p w14:paraId="55D39B2D" w14:textId="77777777" w:rsidR="005A7A59" w:rsidRPr="001410F2" w:rsidRDefault="005A7A59" w:rsidP="001F4880">
      <w:pPr>
        <w:jc w:val="both"/>
        <w:rPr>
          <w:rFonts w:ascii="Segoe UI" w:eastAsia="Calibri" w:hAnsi="Segoe UI" w:cs="Segoe UI"/>
          <w:color w:val="000000" w:themeColor="text1"/>
          <w:sz w:val="22"/>
          <w:szCs w:val="22"/>
          <w:lang w:val="en-GB"/>
        </w:rPr>
      </w:pPr>
    </w:p>
    <w:p w14:paraId="38F54CBB" w14:textId="24A72ECF" w:rsidR="00A92A46" w:rsidRDefault="00A92A46" w:rsidP="00A92A46">
      <w:pPr>
        <w:jc w:val="both"/>
        <w:rPr>
          <w:rFonts w:ascii="Segoe UI" w:eastAsia="Calibri" w:hAnsi="Segoe UI" w:cs="Segoe UI"/>
          <w:color w:val="000000" w:themeColor="text1"/>
          <w:sz w:val="22"/>
          <w:szCs w:val="22"/>
          <w:lang w:val="en-GB"/>
        </w:rPr>
      </w:pPr>
      <w:r w:rsidRPr="00A92A46">
        <w:rPr>
          <w:rFonts w:ascii="Segoe UI" w:eastAsia="Calibri" w:hAnsi="Segoe UI" w:cs="Segoe UI"/>
          <w:color w:val="000000" w:themeColor="text1"/>
          <w:sz w:val="22"/>
          <w:szCs w:val="22"/>
          <w:lang w:val="en-GB"/>
        </w:rPr>
        <w:t xml:space="preserve">An employment tribunal has just found the Care Quality Commission guilty of unfairly dismissing a </w:t>
      </w:r>
      <w:proofErr w:type="spellStart"/>
      <w:r w:rsidRPr="00A92A46">
        <w:rPr>
          <w:rFonts w:ascii="Segoe UI" w:eastAsia="Calibri" w:hAnsi="Segoe UI" w:cs="Segoe UI"/>
          <w:color w:val="000000" w:themeColor="text1"/>
          <w:sz w:val="22"/>
          <w:szCs w:val="22"/>
          <w:lang w:val="en-GB"/>
        </w:rPr>
        <w:t>whistleblower</w:t>
      </w:r>
      <w:proofErr w:type="spellEnd"/>
      <w:r w:rsidRPr="00A92A46">
        <w:rPr>
          <w:rFonts w:ascii="Segoe UI" w:eastAsia="Calibri" w:hAnsi="Segoe UI" w:cs="Segoe UI"/>
          <w:color w:val="000000" w:themeColor="text1"/>
          <w:sz w:val="22"/>
          <w:szCs w:val="22"/>
          <w:lang w:val="en-GB"/>
        </w:rPr>
        <w:t xml:space="preserve">. </w:t>
      </w:r>
      <w:r w:rsidR="005A7A59">
        <w:rPr>
          <w:rFonts w:ascii="Segoe UI" w:eastAsia="Calibri" w:hAnsi="Segoe UI" w:cs="Segoe UI"/>
          <w:color w:val="000000" w:themeColor="text1"/>
          <w:sz w:val="22"/>
          <w:szCs w:val="22"/>
          <w:lang w:val="en-GB"/>
        </w:rPr>
        <w:t xml:space="preserve">HSJ </w:t>
      </w:r>
      <w:r w:rsidRPr="00A92A46">
        <w:rPr>
          <w:rFonts w:ascii="Segoe UI" w:eastAsia="Calibri" w:hAnsi="Segoe UI" w:cs="Segoe UI"/>
          <w:color w:val="000000" w:themeColor="text1"/>
          <w:sz w:val="22"/>
          <w:szCs w:val="22"/>
          <w:lang w:val="en-GB"/>
        </w:rPr>
        <w:t>examine</w:t>
      </w:r>
      <w:r w:rsidR="005A7A59">
        <w:rPr>
          <w:rFonts w:ascii="Segoe UI" w:eastAsia="Calibri" w:hAnsi="Segoe UI" w:cs="Segoe UI"/>
          <w:color w:val="000000" w:themeColor="text1"/>
          <w:sz w:val="22"/>
          <w:szCs w:val="22"/>
          <w:lang w:val="en-GB"/>
        </w:rPr>
        <w:t>d</w:t>
      </w:r>
      <w:r w:rsidRPr="00A92A46">
        <w:rPr>
          <w:rFonts w:ascii="Segoe UI" w:eastAsia="Calibri" w:hAnsi="Segoe UI" w:cs="Segoe UI"/>
          <w:color w:val="000000" w:themeColor="text1"/>
          <w:sz w:val="22"/>
          <w:szCs w:val="22"/>
          <w:lang w:val="en-GB"/>
        </w:rPr>
        <w:t xml:space="preserve"> the case and is implications</w:t>
      </w:r>
      <w:r w:rsidR="005A7A59">
        <w:rPr>
          <w:rFonts w:ascii="Segoe UI" w:eastAsia="Calibri" w:hAnsi="Segoe UI" w:cs="Segoe UI"/>
          <w:color w:val="000000" w:themeColor="text1"/>
          <w:sz w:val="22"/>
          <w:szCs w:val="22"/>
          <w:lang w:val="en-GB"/>
        </w:rPr>
        <w:t xml:space="preserve"> highlighting that </w:t>
      </w:r>
      <w:r w:rsidR="005A7A59">
        <w:rPr>
          <w:rFonts w:ascii="Segoe UI" w:eastAsia="Calibri" w:hAnsi="Segoe UI" w:cs="Segoe UI"/>
          <w:color w:val="000000" w:themeColor="text1"/>
          <w:sz w:val="22"/>
          <w:szCs w:val="22"/>
          <w:lang w:val="en-GB"/>
        </w:rPr>
        <w:lastRenderedPageBreak/>
        <w:t>g</w:t>
      </w:r>
      <w:r w:rsidRPr="00A92A46">
        <w:rPr>
          <w:rFonts w:ascii="Segoe UI" w:eastAsia="Calibri" w:hAnsi="Segoe UI" w:cs="Segoe UI"/>
          <w:color w:val="000000" w:themeColor="text1"/>
          <w:sz w:val="22"/>
          <w:szCs w:val="22"/>
          <w:lang w:val="en-GB"/>
        </w:rPr>
        <w:t>ood leaders model the behaviours they expect of others. When you expect an inclusive culture with psychological safety for staff and patients in those you regulate, it helps to demonstrate such qualities oneself.</w:t>
      </w:r>
    </w:p>
    <w:p w14:paraId="3CBB7246" w14:textId="77777777" w:rsidR="00F23EDB" w:rsidRPr="00A92A46" w:rsidRDefault="00F23EDB" w:rsidP="00A92A46">
      <w:pPr>
        <w:jc w:val="both"/>
        <w:rPr>
          <w:rFonts w:ascii="Segoe UI" w:eastAsia="Calibri" w:hAnsi="Segoe UI" w:cs="Segoe UI"/>
          <w:color w:val="000000" w:themeColor="text1"/>
          <w:sz w:val="22"/>
          <w:szCs w:val="22"/>
          <w:lang w:val="en-GB"/>
        </w:rPr>
      </w:pPr>
    </w:p>
    <w:p w14:paraId="0E0EE0E9" w14:textId="35FA4403" w:rsidR="00A92A46" w:rsidRDefault="00A92A46" w:rsidP="00A92A46">
      <w:pPr>
        <w:jc w:val="both"/>
        <w:rPr>
          <w:rFonts w:ascii="Segoe UI" w:eastAsia="Calibri" w:hAnsi="Segoe UI" w:cs="Segoe UI"/>
          <w:color w:val="000000" w:themeColor="text1"/>
          <w:sz w:val="22"/>
          <w:szCs w:val="22"/>
          <w:lang w:val="en-GB"/>
        </w:rPr>
      </w:pPr>
      <w:r w:rsidRPr="00A92A46">
        <w:rPr>
          <w:rFonts w:ascii="Segoe UI" w:eastAsia="Calibri" w:hAnsi="Segoe UI" w:cs="Segoe UI"/>
          <w:color w:val="000000" w:themeColor="text1"/>
          <w:sz w:val="22"/>
          <w:szCs w:val="22"/>
          <w:lang w:val="en-GB"/>
        </w:rPr>
        <w:t>All leaders make errors. What leaders do to prevent errors, and especially what they do when they make errors, is a good measure of their leadership qualities, especially if those errors contravene the core values of the organisation.</w:t>
      </w:r>
      <w:r w:rsidR="00F23EDB">
        <w:rPr>
          <w:rFonts w:ascii="Segoe UI" w:eastAsia="Calibri" w:hAnsi="Segoe UI" w:cs="Segoe UI"/>
          <w:color w:val="000000" w:themeColor="text1"/>
          <w:sz w:val="22"/>
          <w:szCs w:val="22"/>
          <w:lang w:val="en-GB"/>
        </w:rPr>
        <w:t xml:space="preserve">  </w:t>
      </w:r>
      <w:r w:rsidRPr="00A92A46">
        <w:rPr>
          <w:rFonts w:ascii="Segoe UI" w:eastAsia="Calibri" w:hAnsi="Segoe UI" w:cs="Segoe UI"/>
          <w:color w:val="000000" w:themeColor="text1"/>
          <w:sz w:val="22"/>
          <w:szCs w:val="22"/>
          <w:lang w:val="en-GB"/>
        </w:rPr>
        <w:t>The Care Quality Commission has just been found by an Employment Tribunal to have made such an error. When one of its own inspectors reported serious concerns about patient safety and the treatment of staff in Trusts, it failed to act on those concerns and instead “disengag</w:t>
      </w:r>
      <w:r w:rsidR="00F23EDB">
        <w:rPr>
          <w:rFonts w:ascii="Segoe UI" w:eastAsia="Calibri" w:hAnsi="Segoe UI" w:cs="Segoe UI"/>
          <w:color w:val="000000" w:themeColor="text1"/>
          <w:sz w:val="22"/>
          <w:szCs w:val="22"/>
          <w:lang w:val="en-GB"/>
        </w:rPr>
        <w:t>ed</w:t>
      </w:r>
      <w:r w:rsidRPr="00A92A46">
        <w:rPr>
          <w:rFonts w:ascii="Segoe UI" w:eastAsia="Calibri" w:hAnsi="Segoe UI" w:cs="Segoe UI"/>
          <w:color w:val="000000" w:themeColor="text1"/>
          <w:sz w:val="22"/>
          <w:szCs w:val="22"/>
          <w:lang w:val="en-GB"/>
        </w:rPr>
        <w:t>” him.</w:t>
      </w:r>
    </w:p>
    <w:p w14:paraId="5D0FFE61" w14:textId="77777777" w:rsidR="00F23EDB" w:rsidRPr="00A92A46" w:rsidRDefault="00F23EDB" w:rsidP="00A92A46">
      <w:pPr>
        <w:jc w:val="both"/>
        <w:rPr>
          <w:rFonts w:ascii="Segoe UI" w:eastAsia="Calibri" w:hAnsi="Segoe UI" w:cs="Segoe UI"/>
          <w:color w:val="000000" w:themeColor="text1"/>
          <w:sz w:val="22"/>
          <w:szCs w:val="22"/>
          <w:lang w:val="en-GB"/>
        </w:rPr>
      </w:pPr>
    </w:p>
    <w:p w14:paraId="13522104" w14:textId="77777777" w:rsidR="00F23EDB" w:rsidRDefault="00F23EDB" w:rsidP="00F23EDB">
      <w:pPr>
        <w:jc w:val="both"/>
        <w:rPr>
          <w:rFonts w:ascii="Segoe UI" w:eastAsia="Calibri" w:hAnsi="Segoe UI" w:cs="Segoe UI"/>
          <w:color w:val="000000" w:themeColor="text1"/>
          <w:sz w:val="22"/>
          <w:szCs w:val="22"/>
          <w:lang w:val="en-GB"/>
        </w:rPr>
      </w:pPr>
      <w:r>
        <w:rPr>
          <w:rFonts w:ascii="Segoe UI" w:eastAsia="Calibri" w:hAnsi="Segoe UI" w:cs="Segoe UI"/>
          <w:color w:val="000000" w:themeColor="text1"/>
          <w:sz w:val="22"/>
          <w:szCs w:val="22"/>
          <w:lang w:val="en-GB"/>
        </w:rPr>
        <w:t>The staff member</w:t>
      </w:r>
      <w:r w:rsidR="00A92A46" w:rsidRPr="00A92A46">
        <w:rPr>
          <w:rFonts w:ascii="Segoe UI" w:eastAsia="Calibri" w:hAnsi="Segoe UI" w:cs="Segoe UI"/>
          <w:color w:val="000000" w:themeColor="text1"/>
          <w:sz w:val="22"/>
          <w:szCs w:val="22"/>
          <w:lang w:val="en-GB"/>
        </w:rPr>
        <w:t xml:space="preserve"> provided evidence of multiple concerns about patient safety, patient harm including suspicious deaths and issues of probity including removing from the subsequently published CQC Inspection Report concerns that he had raised in an inspection. Mr Kumar told the Tribunal that in one trust “people are scared to submit clinical incidents due to loss of anonymity as some colleagues have met with reprisals”. </w:t>
      </w:r>
    </w:p>
    <w:p w14:paraId="548AC81E" w14:textId="77777777" w:rsidR="00F23EDB" w:rsidRDefault="00F23EDB" w:rsidP="00F23EDB">
      <w:pPr>
        <w:jc w:val="both"/>
        <w:rPr>
          <w:rFonts w:ascii="Segoe UI" w:eastAsia="Calibri" w:hAnsi="Segoe UI" w:cs="Segoe UI"/>
          <w:color w:val="000000" w:themeColor="text1"/>
          <w:sz w:val="22"/>
          <w:szCs w:val="22"/>
          <w:lang w:val="en-GB"/>
        </w:rPr>
      </w:pPr>
    </w:p>
    <w:p w14:paraId="310826A2" w14:textId="6B2BF8A5" w:rsidR="00A92A46" w:rsidRDefault="00F23EDB" w:rsidP="00F23EDB">
      <w:pPr>
        <w:jc w:val="both"/>
        <w:rPr>
          <w:rFonts w:ascii="Segoe UI" w:eastAsia="Calibri" w:hAnsi="Segoe UI" w:cs="Segoe UI"/>
          <w:color w:val="000000" w:themeColor="text1"/>
          <w:sz w:val="22"/>
          <w:szCs w:val="22"/>
          <w:lang w:val="en-GB"/>
        </w:rPr>
      </w:pPr>
      <w:r>
        <w:rPr>
          <w:rFonts w:ascii="Segoe UI" w:eastAsia="Calibri" w:hAnsi="Segoe UI" w:cs="Segoe UI"/>
          <w:color w:val="000000" w:themeColor="text1"/>
          <w:sz w:val="22"/>
          <w:szCs w:val="22"/>
          <w:lang w:val="en-GB"/>
        </w:rPr>
        <w:t xml:space="preserve">When the </w:t>
      </w:r>
      <w:r w:rsidR="00A92A46" w:rsidRPr="00A92A46">
        <w:rPr>
          <w:rFonts w:ascii="Segoe UI" w:eastAsia="Calibri" w:hAnsi="Segoe UI" w:cs="Segoe UI"/>
          <w:color w:val="000000" w:themeColor="text1"/>
          <w:sz w:val="22"/>
          <w:szCs w:val="22"/>
          <w:lang w:val="en-GB"/>
        </w:rPr>
        <w:t>allegations were independently investigated, they were largely upheld (including through a Royal College of Surgeons review). The Employment Tribunal found that it was the raising of those multiple protected disclosures that led to his “disengagement”. Describing CQC managers’ evidence in part as “not plausible” the Tribunal unanimously found in favour of the sacked CQC inspector, agreed his disclosures were made in good faith and caused his dismissal, awarding damages.</w:t>
      </w:r>
    </w:p>
    <w:p w14:paraId="10EEB24D" w14:textId="303AFE3A" w:rsidR="00F23EDB" w:rsidRPr="00A92A46" w:rsidRDefault="00F23EDB" w:rsidP="00F23EDB">
      <w:pPr>
        <w:jc w:val="both"/>
        <w:rPr>
          <w:rFonts w:ascii="Segoe UI" w:eastAsia="Calibri" w:hAnsi="Segoe UI" w:cs="Segoe UI"/>
          <w:color w:val="000000" w:themeColor="text1"/>
          <w:sz w:val="22"/>
          <w:szCs w:val="22"/>
          <w:lang w:val="en-GB"/>
        </w:rPr>
      </w:pPr>
      <w:r>
        <w:rPr>
          <w:rFonts w:ascii="Segoe UI" w:eastAsia="Calibri" w:hAnsi="Segoe UI" w:cs="Segoe UI"/>
          <w:color w:val="000000" w:themeColor="text1"/>
          <w:sz w:val="22"/>
          <w:szCs w:val="22"/>
          <w:lang w:val="en-GB"/>
        </w:rPr>
        <w:t>/</w:t>
      </w:r>
    </w:p>
    <w:sectPr w:rsidR="00F23EDB" w:rsidRPr="00A92A46" w:rsidSect="008C12C1">
      <w:footerReference w:type="default" r:id="rId55"/>
      <w:headerReference w:type="first" r:id="rId56"/>
      <w:footerReference w:type="first" r:id="rId57"/>
      <w:pgSz w:w="12240" w:h="15840" w:code="1"/>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462A" w14:textId="77777777" w:rsidR="00C2549E" w:rsidRDefault="00C2549E" w:rsidP="005B3E3C">
      <w:r>
        <w:separator/>
      </w:r>
    </w:p>
  </w:endnote>
  <w:endnote w:type="continuationSeparator" w:id="0">
    <w:p w14:paraId="6CCA13E0" w14:textId="77777777" w:rsidR="00C2549E" w:rsidRDefault="00C2549E"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66819"/>
      <w:docPartObj>
        <w:docPartGallery w:val="Page Numbers (Bottom of Page)"/>
        <w:docPartUnique/>
      </w:docPartObj>
    </w:sdtPr>
    <w:sdtEndPr>
      <w:rPr>
        <w:color w:val="7F7F7F" w:themeColor="background1" w:themeShade="7F"/>
        <w:spacing w:val="60"/>
      </w:rPr>
    </w:sdtEndPr>
    <w:sdtContent>
      <w:p w14:paraId="4B5B204B" w14:textId="55168A4F" w:rsidR="000C0621" w:rsidRDefault="000C06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10B3D8E" w14:textId="77777777" w:rsidR="00440ED6" w:rsidRDefault="00440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4D3B" w14:textId="03D33915" w:rsidR="008C12C1" w:rsidRPr="008C12C1" w:rsidRDefault="008C12C1" w:rsidP="008C12C1">
    <w:pPr>
      <w:pStyle w:val="Footer"/>
      <w:rPr>
        <w:rFonts w:ascii="Segoe UI" w:hAnsi="Segoe UI" w:cs="Segoe UI"/>
        <w:i/>
        <w:iCs/>
        <w:sz w:val="18"/>
        <w:szCs w:val="18"/>
        <w:lang w:val="en-GB"/>
      </w:rPr>
    </w:pPr>
    <w:r w:rsidRPr="008C12C1">
      <w:rPr>
        <w:rFonts w:ascii="Segoe UI" w:hAnsi="Segoe UI" w:cs="Segoe UI"/>
        <w:i/>
        <w:iCs/>
        <w:sz w:val="18"/>
        <w:szCs w:val="18"/>
        <w:lang w:val="en-GB"/>
      </w:rPr>
      <w:t xml:space="preserve">Regular sources: DHSC, CQC, Health &amp; Social Care Committee, Parliamentary and Health Ombudsman, NHS England/Improvement, NHS Providers, NHS Confederation, NHS Employers, King’s Fund bulletins, Nuffield Trust, Health Foundation, 39 Essex Chambers, </w:t>
    </w:r>
    <w:proofErr w:type="spellStart"/>
    <w:r w:rsidRPr="008C12C1">
      <w:rPr>
        <w:rFonts w:ascii="Segoe UI" w:hAnsi="Segoe UI" w:cs="Segoe UI"/>
        <w:i/>
        <w:iCs/>
        <w:sz w:val="18"/>
        <w:szCs w:val="18"/>
        <w:lang w:val="en-GB"/>
      </w:rPr>
      <w:t>Capsticks</w:t>
    </w:r>
    <w:proofErr w:type="spellEnd"/>
    <w:r w:rsidRPr="008C12C1">
      <w:rPr>
        <w:rFonts w:ascii="Segoe UI" w:hAnsi="Segoe UI" w:cs="Segoe UI"/>
        <w:i/>
        <w:iCs/>
        <w:sz w:val="18"/>
        <w:szCs w:val="18"/>
        <w:lang w:val="en-GB"/>
      </w:rPr>
      <w:t xml:space="preserve">, </w:t>
    </w:r>
    <w:proofErr w:type="spellStart"/>
    <w:r w:rsidRPr="008C12C1">
      <w:rPr>
        <w:rFonts w:ascii="Segoe UI" w:hAnsi="Segoe UI" w:cs="Segoe UI"/>
        <w:i/>
        <w:iCs/>
        <w:sz w:val="18"/>
        <w:szCs w:val="18"/>
        <w:lang w:val="en-GB"/>
      </w:rPr>
      <w:t>RadcliffesLeBrasseur</w:t>
    </w:r>
    <w:proofErr w:type="spellEnd"/>
    <w:r w:rsidRPr="008C12C1">
      <w:rPr>
        <w:rFonts w:ascii="Segoe UI" w:hAnsi="Segoe UI" w:cs="Segoe UI"/>
        <w:i/>
        <w:iCs/>
        <w:sz w:val="18"/>
        <w:szCs w:val="18"/>
        <w:lang w:val="en-GB"/>
      </w:rPr>
      <w:t xml:space="preserve">, </w:t>
    </w:r>
    <w:proofErr w:type="spellStart"/>
    <w:r w:rsidRPr="008C12C1">
      <w:rPr>
        <w:rFonts w:ascii="Segoe UI" w:hAnsi="Segoe UI" w:cs="Segoe UI"/>
        <w:i/>
        <w:iCs/>
        <w:sz w:val="18"/>
        <w:szCs w:val="18"/>
        <w:lang w:val="en-GB"/>
      </w:rPr>
      <w:t>Lexology</w:t>
    </w:r>
    <w:proofErr w:type="spellEnd"/>
    <w:r w:rsidRPr="008C12C1">
      <w:rPr>
        <w:rFonts w:ascii="Segoe UI" w:hAnsi="Segoe UI" w:cs="Segoe UI"/>
        <w:i/>
        <w:iCs/>
        <w:sz w:val="18"/>
        <w:szCs w:val="18"/>
        <w:lang w:val="en-GB"/>
      </w:rPr>
      <w:t xml:space="preserve"> bulletins</w:t>
    </w:r>
    <w:r w:rsidR="007D717D">
      <w:rPr>
        <w:rFonts w:ascii="Segoe UI" w:hAnsi="Segoe UI" w:cs="Segoe UI"/>
        <w:i/>
        <w:iCs/>
        <w:sz w:val="18"/>
        <w:szCs w:val="18"/>
        <w:lang w:val="en-GB"/>
      </w:rPr>
      <w:t xml:space="preserve">, Health Service Journal   </w:t>
    </w:r>
    <w:r w:rsidR="007D717D" w:rsidRPr="00A120CF">
      <w:rPr>
        <w:rFonts w:ascii="Segoe UI" w:hAnsi="Segoe UI" w:cs="Segoe UI"/>
        <w:b/>
        <w:bCs/>
        <w:i/>
        <w:iCs/>
        <w:sz w:val="18"/>
        <w:szCs w:val="18"/>
        <w:lang w:val="en-GB"/>
      </w:rPr>
      <w:t xml:space="preserve">  Acknowledgement to OHFT Libraries</w:t>
    </w:r>
    <w:r w:rsidR="005F3E04" w:rsidRPr="00A120CF">
      <w:rPr>
        <w:rFonts w:ascii="Segoe UI" w:hAnsi="Segoe UI" w:cs="Segoe UI"/>
        <w:b/>
        <w:bCs/>
        <w:i/>
        <w:iCs/>
        <w:sz w:val="18"/>
        <w:szCs w:val="18"/>
        <w:lang w:val="en-GB"/>
      </w:rPr>
      <w:t xml:space="preserve"> for </w:t>
    </w:r>
    <w:r w:rsidR="005947C9" w:rsidRPr="00A120CF">
      <w:rPr>
        <w:rFonts w:ascii="Segoe UI" w:hAnsi="Segoe UI" w:cs="Segoe UI"/>
        <w:b/>
        <w:bCs/>
        <w:i/>
        <w:iCs/>
        <w:sz w:val="18"/>
        <w:szCs w:val="18"/>
        <w:lang w:val="en-GB"/>
      </w:rPr>
      <w:t>their</w:t>
    </w:r>
    <w:r w:rsidR="005C11E5">
      <w:rPr>
        <w:rFonts w:ascii="Segoe UI" w:hAnsi="Segoe UI" w:cs="Segoe UI"/>
        <w:b/>
        <w:bCs/>
        <w:i/>
        <w:iCs/>
        <w:sz w:val="18"/>
        <w:szCs w:val="18"/>
        <w:lang w:val="en-GB"/>
      </w:rPr>
      <w:t xml:space="preserve"> ongoing</w:t>
    </w:r>
    <w:r w:rsidR="005947C9" w:rsidRPr="00A120CF">
      <w:rPr>
        <w:rFonts w:ascii="Segoe UI" w:hAnsi="Segoe UI" w:cs="Segoe UI"/>
        <w:b/>
        <w:bCs/>
        <w:i/>
        <w:iCs/>
        <w:sz w:val="18"/>
        <w:szCs w:val="18"/>
        <w:lang w:val="en-GB"/>
      </w:rPr>
      <w:t xml:space="preserve"> support in sourcing </w:t>
    </w:r>
    <w:r w:rsidR="00A120CF" w:rsidRPr="00A120CF">
      <w:rPr>
        <w:rFonts w:ascii="Segoe UI" w:hAnsi="Segoe UI" w:cs="Segoe UI"/>
        <w:b/>
        <w:bCs/>
        <w:i/>
        <w:iCs/>
        <w:sz w:val="18"/>
        <w:szCs w:val="18"/>
        <w:lang w:val="en-GB"/>
      </w:rPr>
      <w:t>content.</w:t>
    </w:r>
    <w:r w:rsidR="007D717D" w:rsidRPr="00A120CF">
      <w:rPr>
        <w:rFonts w:ascii="Segoe UI" w:hAnsi="Segoe UI" w:cs="Segoe UI"/>
        <w:b/>
        <w:bCs/>
        <w:i/>
        <w:iCs/>
        <w:sz w:val="18"/>
        <w:szCs w:val="18"/>
        <w:lang w:val="en-GB"/>
      </w:rPr>
      <w:t xml:space="preserve"> </w:t>
    </w:r>
  </w:p>
  <w:p w14:paraId="1C5C5186" w14:textId="77777777" w:rsidR="00A16519" w:rsidRDefault="00A1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6B93" w14:textId="77777777" w:rsidR="00C2549E" w:rsidRDefault="00C2549E" w:rsidP="005B3E3C">
      <w:r>
        <w:separator/>
      </w:r>
    </w:p>
  </w:footnote>
  <w:footnote w:type="continuationSeparator" w:id="0">
    <w:p w14:paraId="583410F6" w14:textId="77777777" w:rsidR="00C2549E" w:rsidRDefault="00C2549E"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DFDC" w14:textId="77777777" w:rsidR="00440ED6" w:rsidRDefault="00440ED6"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14:paraId="206DE3D3" w14:textId="77777777" w:rsidR="00440ED6" w:rsidRDefault="00440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3B5"/>
    <w:multiLevelType w:val="multilevel"/>
    <w:tmpl w:val="3E50E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84D7D"/>
    <w:multiLevelType w:val="multilevel"/>
    <w:tmpl w:val="DBAA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13303"/>
    <w:multiLevelType w:val="hybridMultilevel"/>
    <w:tmpl w:val="34FC2DF0"/>
    <w:lvl w:ilvl="0" w:tplc="EEF85FE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A69D0"/>
    <w:multiLevelType w:val="hybridMultilevel"/>
    <w:tmpl w:val="5610F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A6F5D"/>
    <w:multiLevelType w:val="hybridMultilevel"/>
    <w:tmpl w:val="25CA1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A47D8"/>
    <w:multiLevelType w:val="multilevel"/>
    <w:tmpl w:val="E4E8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501A8"/>
    <w:multiLevelType w:val="hybridMultilevel"/>
    <w:tmpl w:val="FB50D786"/>
    <w:lvl w:ilvl="0" w:tplc="715413D4">
      <w:start w:val="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A3A60"/>
    <w:multiLevelType w:val="multilevel"/>
    <w:tmpl w:val="655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166A7"/>
    <w:multiLevelType w:val="hybridMultilevel"/>
    <w:tmpl w:val="34FC2DF0"/>
    <w:lvl w:ilvl="0" w:tplc="EEF85FE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8410B"/>
    <w:multiLevelType w:val="multilevel"/>
    <w:tmpl w:val="034E2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5753D"/>
    <w:multiLevelType w:val="hybridMultilevel"/>
    <w:tmpl w:val="BAFAA766"/>
    <w:lvl w:ilvl="0" w:tplc="FFFFFFFF">
      <w:start w:val="1"/>
      <w:numFmt w:val="decimal"/>
      <w:lvlText w:val="%1."/>
      <w:lvlJc w:val="left"/>
      <w:pPr>
        <w:ind w:left="720" w:hanging="72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4834CB1"/>
    <w:multiLevelType w:val="multilevel"/>
    <w:tmpl w:val="AD76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22D1B"/>
    <w:multiLevelType w:val="hybridMultilevel"/>
    <w:tmpl w:val="5DFAD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F57898"/>
    <w:multiLevelType w:val="hybridMultilevel"/>
    <w:tmpl w:val="7148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12AE8"/>
    <w:multiLevelType w:val="multilevel"/>
    <w:tmpl w:val="68FE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D035A8"/>
    <w:multiLevelType w:val="multilevel"/>
    <w:tmpl w:val="678A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222A16"/>
    <w:multiLevelType w:val="hybridMultilevel"/>
    <w:tmpl w:val="BAFAA766"/>
    <w:lvl w:ilvl="0" w:tplc="77C413F0">
      <w:start w:val="1"/>
      <w:numFmt w:val="decimal"/>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F06137"/>
    <w:multiLevelType w:val="hybridMultilevel"/>
    <w:tmpl w:val="76343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7352B6"/>
    <w:multiLevelType w:val="multilevel"/>
    <w:tmpl w:val="93DA8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1A68F6"/>
    <w:multiLevelType w:val="hybridMultilevel"/>
    <w:tmpl w:val="EF5E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420EA"/>
    <w:multiLevelType w:val="multilevel"/>
    <w:tmpl w:val="CEFAE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94C37CB"/>
    <w:multiLevelType w:val="multilevel"/>
    <w:tmpl w:val="710E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0A746A"/>
    <w:multiLevelType w:val="hybridMultilevel"/>
    <w:tmpl w:val="3994363C"/>
    <w:lvl w:ilvl="0" w:tplc="EEF85FE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41008"/>
    <w:multiLevelType w:val="multilevel"/>
    <w:tmpl w:val="4A10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95D50"/>
    <w:multiLevelType w:val="multilevel"/>
    <w:tmpl w:val="3534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D4DED"/>
    <w:multiLevelType w:val="hybridMultilevel"/>
    <w:tmpl w:val="AD8453E8"/>
    <w:lvl w:ilvl="0" w:tplc="A4B668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FD17D7"/>
    <w:multiLevelType w:val="hybridMultilevel"/>
    <w:tmpl w:val="77D496C4"/>
    <w:lvl w:ilvl="0" w:tplc="A4B668C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B36BB"/>
    <w:multiLevelType w:val="multilevel"/>
    <w:tmpl w:val="AE8C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104A1"/>
    <w:multiLevelType w:val="hybridMultilevel"/>
    <w:tmpl w:val="8464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B32D9"/>
    <w:multiLevelType w:val="multilevel"/>
    <w:tmpl w:val="DA9C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01FC8"/>
    <w:multiLevelType w:val="multilevel"/>
    <w:tmpl w:val="0A04A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61341F"/>
    <w:multiLevelType w:val="multilevel"/>
    <w:tmpl w:val="846C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AB3401"/>
    <w:multiLevelType w:val="multilevel"/>
    <w:tmpl w:val="A124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C61C8E"/>
    <w:multiLevelType w:val="hybridMultilevel"/>
    <w:tmpl w:val="7AC44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406D2B"/>
    <w:multiLevelType w:val="hybridMultilevel"/>
    <w:tmpl w:val="B4A4AD94"/>
    <w:lvl w:ilvl="0" w:tplc="821869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87A5344"/>
    <w:multiLevelType w:val="multilevel"/>
    <w:tmpl w:val="325C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8F012A"/>
    <w:multiLevelType w:val="multilevel"/>
    <w:tmpl w:val="D3FA9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471C3A"/>
    <w:multiLevelType w:val="hybridMultilevel"/>
    <w:tmpl w:val="437658EE"/>
    <w:lvl w:ilvl="0" w:tplc="A4B668C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B77189"/>
    <w:multiLevelType w:val="multilevel"/>
    <w:tmpl w:val="D818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EA7CFE"/>
    <w:multiLevelType w:val="multilevel"/>
    <w:tmpl w:val="C1AA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A82099"/>
    <w:multiLevelType w:val="multilevel"/>
    <w:tmpl w:val="6CA6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A14B5E"/>
    <w:multiLevelType w:val="multilevel"/>
    <w:tmpl w:val="25602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18781D"/>
    <w:multiLevelType w:val="hybridMultilevel"/>
    <w:tmpl w:val="BAFAA766"/>
    <w:lvl w:ilvl="0" w:tplc="FFFFFFFF">
      <w:start w:val="1"/>
      <w:numFmt w:val="decimal"/>
      <w:lvlText w:val="%1."/>
      <w:lvlJc w:val="left"/>
      <w:pPr>
        <w:ind w:left="720" w:hanging="72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16075962">
    <w:abstractNumId w:val="22"/>
  </w:num>
  <w:num w:numId="2" w16cid:durableId="533465592">
    <w:abstractNumId w:val="16"/>
  </w:num>
  <w:num w:numId="3" w16cid:durableId="1697317252">
    <w:abstractNumId w:val="21"/>
  </w:num>
  <w:num w:numId="4" w16cid:durableId="449201062">
    <w:abstractNumId w:val="2"/>
  </w:num>
  <w:num w:numId="5" w16cid:durableId="1829666335">
    <w:abstractNumId w:val="8"/>
  </w:num>
  <w:num w:numId="6" w16cid:durableId="2064402830">
    <w:abstractNumId w:val="27"/>
  </w:num>
  <w:num w:numId="7" w16cid:durableId="1141456425">
    <w:abstractNumId w:val="13"/>
  </w:num>
  <w:num w:numId="8" w16cid:durableId="743145340">
    <w:abstractNumId w:val="25"/>
  </w:num>
  <w:num w:numId="9" w16cid:durableId="1304382900">
    <w:abstractNumId w:val="37"/>
  </w:num>
  <w:num w:numId="10" w16cid:durableId="1245258776">
    <w:abstractNumId w:val="26"/>
  </w:num>
  <w:num w:numId="11" w16cid:durableId="1754429000">
    <w:abstractNumId w:val="18"/>
  </w:num>
  <w:num w:numId="12" w16cid:durableId="2110542460">
    <w:abstractNumId w:val="0"/>
  </w:num>
  <w:num w:numId="13" w16cid:durableId="1809282613">
    <w:abstractNumId w:val="19"/>
  </w:num>
  <w:num w:numId="14" w16cid:durableId="1322273396">
    <w:abstractNumId w:val="11"/>
  </w:num>
  <w:num w:numId="15" w16cid:durableId="1463764075">
    <w:abstractNumId w:val="33"/>
  </w:num>
  <w:num w:numId="16" w16cid:durableId="1599824912">
    <w:abstractNumId w:val="30"/>
  </w:num>
  <w:num w:numId="17" w16cid:durableId="657272082">
    <w:abstractNumId w:val="9"/>
  </w:num>
  <w:num w:numId="18" w16cid:durableId="2122141540">
    <w:abstractNumId w:val="36"/>
  </w:num>
  <w:num w:numId="19" w16cid:durableId="44068969">
    <w:abstractNumId w:val="3"/>
  </w:num>
  <w:num w:numId="20" w16cid:durableId="534387534">
    <w:abstractNumId w:val="4"/>
  </w:num>
  <w:num w:numId="21" w16cid:durableId="1334916037">
    <w:abstractNumId w:val="34"/>
  </w:num>
  <w:num w:numId="22" w16cid:durableId="87019257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3" w16cid:durableId="1276985323">
    <w:abstractNumId w:val="35"/>
  </w:num>
  <w:num w:numId="24" w16cid:durableId="565341047">
    <w:abstractNumId w:val="5"/>
  </w:num>
  <w:num w:numId="25" w16cid:durableId="609705401">
    <w:abstractNumId w:val="24"/>
  </w:num>
  <w:num w:numId="26" w16cid:durableId="1468009638">
    <w:abstractNumId w:val="38"/>
  </w:num>
  <w:num w:numId="27" w16cid:durableId="688065564">
    <w:abstractNumId w:val="29"/>
  </w:num>
  <w:num w:numId="28" w16cid:durableId="139544785">
    <w:abstractNumId w:val="28"/>
  </w:num>
  <w:num w:numId="29" w16cid:durableId="895312387">
    <w:abstractNumId w:val="7"/>
  </w:num>
  <w:num w:numId="30" w16cid:durableId="473110590">
    <w:abstractNumId w:val="17"/>
  </w:num>
  <w:num w:numId="31" w16cid:durableId="552277080">
    <w:abstractNumId w:val="39"/>
  </w:num>
  <w:num w:numId="32" w16cid:durableId="1101757707">
    <w:abstractNumId w:val="41"/>
  </w:num>
  <w:num w:numId="33" w16cid:durableId="18577729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105350">
    <w:abstractNumId w:val="6"/>
  </w:num>
  <w:num w:numId="35" w16cid:durableId="841552109">
    <w:abstractNumId w:val="14"/>
  </w:num>
  <w:num w:numId="36" w16cid:durableId="643777409">
    <w:abstractNumId w:val="23"/>
  </w:num>
  <w:num w:numId="37" w16cid:durableId="1684940673">
    <w:abstractNumId w:val="1"/>
  </w:num>
  <w:num w:numId="38" w16cid:durableId="173155354">
    <w:abstractNumId w:val="32"/>
  </w:num>
  <w:num w:numId="39" w16cid:durableId="762996799">
    <w:abstractNumId w:val="12"/>
  </w:num>
  <w:num w:numId="40" w16cid:durableId="1276014758">
    <w:abstractNumId w:val="31"/>
  </w:num>
  <w:num w:numId="41" w16cid:durableId="1810704704">
    <w:abstractNumId w:val="40"/>
  </w:num>
  <w:num w:numId="42" w16cid:durableId="1811437372">
    <w:abstractNumId w:val="10"/>
  </w:num>
  <w:num w:numId="43" w16cid:durableId="920602352">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9B"/>
    <w:rsid w:val="000004B1"/>
    <w:rsid w:val="0000066E"/>
    <w:rsid w:val="0000069B"/>
    <w:rsid w:val="000016D6"/>
    <w:rsid w:val="00001A58"/>
    <w:rsid w:val="00001D58"/>
    <w:rsid w:val="000034B3"/>
    <w:rsid w:val="00003F6E"/>
    <w:rsid w:val="00004965"/>
    <w:rsid w:val="00005BC1"/>
    <w:rsid w:val="00006190"/>
    <w:rsid w:val="000063F9"/>
    <w:rsid w:val="000066BC"/>
    <w:rsid w:val="00010B2F"/>
    <w:rsid w:val="00010E9A"/>
    <w:rsid w:val="0001385B"/>
    <w:rsid w:val="000154DC"/>
    <w:rsid w:val="00015C07"/>
    <w:rsid w:val="00016023"/>
    <w:rsid w:val="000171AF"/>
    <w:rsid w:val="000173DB"/>
    <w:rsid w:val="00017A1C"/>
    <w:rsid w:val="00017CED"/>
    <w:rsid w:val="00017DF3"/>
    <w:rsid w:val="00020D3B"/>
    <w:rsid w:val="00021226"/>
    <w:rsid w:val="000217DC"/>
    <w:rsid w:val="00023647"/>
    <w:rsid w:val="00025080"/>
    <w:rsid w:val="00025A02"/>
    <w:rsid w:val="00025EFB"/>
    <w:rsid w:val="00026669"/>
    <w:rsid w:val="00026843"/>
    <w:rsid w:val="0002773D"/>
    <w:rsid w:val="000278CB"/>
    <w:rsid w:val="00027D5D"/>
    <w:rsid w:val="00030247"/>
    <w:rsid w:val="0003073D"/>
    <w:rsid w:val="00030C81"/>
    <w:rsid w:val="0003117D"/>
    <w:rsid w:val="00031EC6"/>
    <w:rsid w:val="000325E0"/>
    <w:rsid w:val="000327DB"/>
    <w:rsid w:val="000348CD"/>
    <w:rsid w:val="00035559"/>
    <w:rsid w:val="0003646E"/>
    <w:rsid w:val="000364D6"/>
    <w:rsid w:val="0004150A"/>
    <w:rsid w:val="00041B48"/>
    <w:rsid w:val="000425C6"/>
    <w:rsid w:val="000427CD"/>
    <w:rsid w:val="00043069"/>
    <w:rsid w:val="00043BAC"/>
    <w:rsid w:val="00043D2A"/>
    <w:rsid w:val="00044EB0"/>
    <w:rsid w:val="00044F9C"/>
    <w:rsid w:val="0004507D"/>
    <w:rsid w:val="0004515B"/>
    <w:rsid w:val="000459A7"/>
    <w:rsid w:val="00046650"/>
    <w:rsid w:val="00046B90"/>
    <w:rsid w:val="00047517"/>
    <w:rsid w:val="0004788D"/>
    <w:rsid w:val="00047AB9"/>
    <w:rsid w:val="0005069E"/>
    <w:rsid w:val="000511EC"/>
    <w:rsid w:val="00052DD8"/>
    <w:rsid w:val="00055036"/>
    <w:rsid w:val="000551C4"/>
    <w:rsid w:val="00055223"/>
    <w:rsid w:val="0005558A"/>
    <w:rsid w:val="00055818"/>
    <w:rsid w:val="00055A40"/>
    <w:rsid w:val="00056FEA"/>
    <w:rsid w:val="0006016B"/>
    <w:rsid w:val="0006170F"/>
    <w:rsid w:val="00062071"/>
    <w:rsid w:val="0006217B"/>
    <w:rsid w:val="00062D46"/>
    <w:rsid w:val="00063808"/>
    <w:rsid w:val="00063ACF"/>
    <w:rsid w:val="00063E0F"/>
    <w:rsid w:val="00064833"/>
    <w:rsid w:val="00064FDC"/>
    <w:rsid w:val="00065E7F"/>
    <w:rsid w:val="00067557"/>
    <w:rsid w:val="00070D86"/>
    <w:rsid w:val="0007152B"/>
    <w:rsid w:val="00071842"/>
    <w:rsid w:val="00071F14"/>
    <w:rsid w:val="00072510"/>
    <w:rsid w:val="000740E2"/>
    <w:rsid w:val="000744D1"/>
    <w:rsid w:val="00075A73"/>
    <w:rsid w:val="000770E5"/>
    <w:rsid w:val="0007715B"/>
    <w:rsid w:val="00080BB7"/>
    <w:rsid w:val="000821AD"/>
    <w:rsid w:val="000825CC"/>
    <w:rsid w:val="00082A2A"/>
    <w:rsid w:val="00083875"/>
    <w:rsid w:val="00083B78"/>
    <w:rsid w:val="00083F81"/>
    <w:rsid w:val="0008568C"/>
    <w:rsid w:val="00086F1A"/>
    <w:rsid w:val="000874F5"/>
    <w:rsid w:val="0009043A"/>
    <w:rsid w:val="00091BB6"/>
    <w:rsid w:val="00091D0A"/>
    <w:rsid w:val="00095028"/>
    <w:rsid w:val="00095063"/>
    <w:rsid w:val="000957BB"/>
    <w:rsid w:val="00095FE0"/>
    <w:rsid w:val="00096246"/>
    <w:rsid w:val="00096388"/>
    <w:rsid w:val="000966F9"/>
    <w:rsid w:val="000A08C4"/>
    <w:rsid w:val="000A3A29"/>
    <w:rsid w:val="000A5A07"/>
    <w:rsid w:val="000A7ED2"/>
    <w:rsid w:val="000B068D"/>
    <w:rsid w:val="000B325B"/>
    <w:rsid w:val="000B32D3"/>
    <w:rsid w:val="000B3581"/>
    <w:rsid w:val="000B398B"/>
    <w:rsid w:val="000B3E48"/>
    <w:rsid w:val="000B420F"/>
    <w:rsid w:val="000B4311"/>
    <w:rsid w:val="000B4318"/>
    <w:rsid w:val="000B592F"/>
    <w:rsid w:val="000B5AE6"/>
    <w:rsid w:val="000B5B45"/>
    <w:rsid w:val="000B5DC5"/>
    <w:rsid w:val="000B61F8"/>
    <w:rsid w:val="000B650E"/>
    <w:rsid w:val="000B6615"/>
    <w:rsid w:val="000B688C"/>
    <w:rsid w:val="000C0621"/>
    <w:rsid w:val="000C0D28"/>
    <w:rsid w:val="000C1E87"/>
    <w:rsid w:val="000C2351"/>
    <w:rsid w:val="000C2F9B"/>
    <w:rsid w:val="000C3B7B"/>
    <w:rsid w:val="000C3F90"/>
    <w:rsid w:val="000C41CF"/>
    <w:rsid w:val="000C49EE"/>
    <w:rsid w:val="000C5481"/>
    <w:rsid w:val="000C61C8"/>
    <w:rsid w:val="000C653B"/>
    <w:rsid w:val="000C7902"/>
    <w:rsid w:val="000C7B41"/>
    <w:rsid w:val="000D0557"/>
    <w:rsid w:val="000D16C5"/>
    <w:rsid w:val="000D17B8"/>
    <w:rsid w:val="000D1B09"/>
    <w:rsid w:val="000D2924"/>
    <w:rsid w:val="000D4B69"/>
    <w:rsid w:val="000D4D38"/>
    <w:rsid w:val="000D5417"/>
    <w:rsid w:val="000D6B0E"/>
    <w:rsid w:val="000D708E"/>
    <w:rsid w:val="000D70BF"/>
    <w:rsid w:val="000E064E"/>
    <w:rsid w:val="000E07F5"/>
    <w:rsid w:val="000E2155"/>
    <w:rsid w:val="000E317C"/>
    <w:rsid w:val="000E3B13"/>
    <w:rsid w:val="000E3FED"/>
    <w:rsid w:val="000E41EC"/>
    <w:rsid w:val="000E4622"/>
    <w:rsid w:val="000E521A"/>
    <w:rsid w:val="000E5CA7"/>
    <w:rsid w:val="000E5F67"/>
    <w:rsid w:val="000E6067"/>
    <w:rsid w:val="000E674A"/>
    <w:rsid w:val="000E76DF"/>
    <w:rsid w:val="000E7771"/>
    <w:rsid w:val="000E7D55"/>
    <w:rsid w:val="000F079B"/>
    <w:rsid w:val="000F1BBA"/>
    <w:rsid w:val="000F239E"/>
    <w:rsid w:val="000F2A1F"/>
    <w:rsid w:val="000F3010"/>
    <w:rsid w:val="000F3061"/>
    <w:rsid w:val="000F3073"/>
    <w:rsid w:val="000F39A1"/>
    <w:rsid w:val="000F447C"/>
    <w:rsid w:val="000F5239"/>
    <w:rsid w:val="000F5856"/>
    <w:rsid w:val="000F59C1"/>
    <w:rsid w:val="000F5D52"/>
    <w:rsid w:val="000F61C2"/>
    <w:rsid w:val="000F6DB2"/>
    <w:rsid w:val="000F6E8E"/>
    <w:rsid w:val="00101D78"/>
    <w:rsid w:val="00102494"/>
    <w:rsid w:val="001026A8"/>
    <w:rsid w:val="001036BF"/>
    <w:rsid w:val="001049A3"/>
    <w:rsid w:val="00105104"/>
    <w:rsid w:val="001058A7"/>
    <w:rsid w:val="00106E7C"/>
    <w:rsid w:val="001071D1"/>
    <w:rsid w:val="00107310"/>
    <w:rsid w:val="00107B73"/>
    <w:rsid w:val="00110B12"/>
    <w:rsid w:val="00111123"/>
    <w:rsid w:val="00111850"/>
    <w:rsid w:val="00111C01"/>
    <w:rsid w:val="0011243B"/>
    <w:rsid w:val="0011251B"/>
    <w:rsid w:val="00112F22"/>
    <w:rsid w:val="00113B2F"/>
    <w:rsid w:val="0011477A"/>
    <w:rsid w:val="00114AFC"/>
    <w:rsid w:val="00114D71"/>
    <w:rsid w:val="00115636"/>
    <w:rsid w:val="0011630A"/>
    <w:rsid w:val="0011789F"/>
    <w:rsid w:val="00120897"/>
    <w:rsid w:val="0012093B"/>
    <w:rsid w:val="00120D4D"/>
    <w:rsid w:val="00121674"/>
    <w:rsid w:val="001216F6"/>
    <w:rsid w:val="00122019"/>
    <w:rsid w:val="00123348"/>
    <w:rsid w:val="001236BD"/>
    <w:rsid w:val="001248EE"/>
    <w:rsid w:val="0012655A"/>
    <w:rsid w:val="0012744B"/>
    <w:rsid w:val="001278C6"/>
    <w:rsid w:val="00127A3A"/>
    <w:rsid w:val="00127F1F"/>
    <w:rsid w:val="00130294"/>
    <w:rsid w:val="00130471"/>
    <w:rsid w:val="0013084A"/>
    <w:rsid w:val="00131762"/>
    <w:rsid w:val="001320B6"/>
    <w:rsid w:val="00132B11"/>
    <w:rsid w:val="00132D7E"/>
    <w:rsid w:val="00134DC5"/>
    <w:rsid w:val="00136088"/>
    <w:rsid w:val="001367CF"/>
    <w:rsid w:val="0013737E"/>
    <w:rsid w:val="0013752F"/>
    <w:rsid w:val="00137A78"/>
    <w:rsid w:val="00137C19"/>
    <w:rsid w:val="001410F2"/>
    <w:rsid w:val="00141C0A"/>
    <w:rsid w:val="001420E3"/>
    <w:rsid w:val="00142EF8"/>
    <w:rsid w:val="00143CA9"/>
    <w:rsid w:val="00144431"/>
    <w:rsid w:val="001445BC"/>
    <w:rsid w:val="00144BBB"/>
    <w:rsid w:val="001450A4"/>
    <w:rsid w:val="001450B7"/>
    <w:rsid w:val="00145747"/>
    <w:rsid w:val="00145A3F"/>
    <w:rsid w:val="001466EE"/>
    <w:rsid w:val="001475F9"/>
    <w:rsid w:val="00150096"/>
    <w:rsid w:val="001504A8"/>
    <w:rsid w:val="0015053E"/>
    <w:rsid w:val="001507F3"/>
    <w:rsid w:val="00151C86"/>
    <w:rsid w:val="00151CE4"/>
    <w:rsid w:val="00151DA1"/>
    <w:rsid w:val="00153A72"/>
    <w:rsid w:val="00155274"/>
    <w:rsid w:val="00155707"/>
    <w:rsid w:val="00155E34"/>
    <w:rsid w:val="00156347"/>
    <w:rsid w:val="00156580"/>
    <w:rsid w:val="00156737"/>
    <w:rsid w:val="00156D1A"/>
    <w:rsid w:val="00157784"/>
    <w:rsid w:val="00160696"/>
    <w:rsid w:val="00160B8B"/>
    <w:rsid w:val="001623BE"/>
    <w:rsid w:val="001634E5"/>
    <w:rsid w:val="001634F3"/>
    <w:rsid w:val="00163DE3"/>
    <w:rsid w:val="00165DC0"/>
    <w:rsid w:val="001667E8"/>
    <w:rsid w:val="00166B95"/>
    <w:rsid w:val="0016710E"/>
    <w:rsid w:val="001675B8"/>
    <w:rsid w:val="0016783B"/>
    <w:rsid w:val="00167FA6"/>
    <w:rsid w:val="00167FD0"/>
    <w:rsid w:val="0017289F"/>
    <w:rsid w:val="00173761"/>
    <w:rsid w:val="00173AFF"/>
    <w:rsid w:val="00174E8B"/>
    <w:rsid w:val="00174FCE"/>
    <w:rsid w:val="0017508E"/>
    <w:rsid w:val="00175DD0"/>
    <w:rsid w:val="0017762A"/>
    <w:rsid w:val="00181559"/>
    <w:rsid w:val="0018284C"/>
    <w:rsid w:val="00183610"/>
    <w:rsid w:val="0018427B"/>
    <w:rsid w:val="001844EC"/>
    <w:rsid w:val="00184CB6"/>
    <w:rsid w:val="00185501"/>
    <w:rsid w:val="00185789"/>
    <w:rsid w:val="001858DF"/>
    <w:rsid w:val="00185C33"/>
    <w:rsid w:val="00186CE3"/>
    <w:rsid w:val="00186D40"/>
    <w:rsid w:val="001872B6"/>
    <w:rsid w:val="00190611"/>
    <w:rsid w:val="00190954"/>
    <w:rsid w:val="00190B6D"/>
    <w:rsid w:val="0019166F"/>
    <w:rsid w:val="00191FAA"/>
    <w:rsid w:val="00192E85"/>
    <w:rsid w:val="00193033"/>
    <w:rsid w:val="001948D9"/>
    <w:rsid w:val="00194901"/>
    <w:rsid w:val="00194913"/>
    <w:rsid w:val="001952D6"/>
    <w:rsid w:val="001953C9"/>
    <w:rsid w:val="00195751"/>
    <w:rsid w:val="00195B00"/>
    <w:rsid w:val="001A026B"/>
    <w:rsid w:val="001A0621"/>
    <w:rsid w:val="001A0642"/>
    <w:rsid w:val="001A0AA1"/>
    <w:rsid w:val="001A1A45"/>
    <w:rsid w:val="001A1C28"/>
    <w:rsid w:val="001A2C5B"/>
    <w:rsid w:val="001A34ED"/>
    <w:rsid w:val="001A408F"/>
    <w:rsid w:val="001A5A0A"/>
    <w:rsid w:val="001A5E4B"/>
    <w:rsid w:val="001A61BD"/>
    <w:rsid w:val="001A732C"/>
    <w:rsid w:val="001A7591"/>
    <w:rsid w:val="001A7595"/>
    <w:rsid w:val="001B1494"/>
    <w:rsid w:val="001B1D90"/>
    <w:rsid w:val="001B24D0"/>
    <w:rsid w:val="001B2644"/>
    <w:rsid w:val="001B3B18"/>
    <w:rsid w:val="001B3C76"/>
    <w:rsid w:val="001B3CFB"/>
    <w:rsid w:val="001B48E4"/>
    <w:rsid w:val="001B528C"/>
    <w:rsid w:val="001B5584"/>
    <w:rsid w:val="001B5873"/>
    <w:rsid w:val="001B5937"/>
    <w:rsid w:val="001B730E"/>
    <w:rsid w:val="001C111D"/>
    <w:rsid w:val="001C27A0"/>
    <w:rsid w:val="001C2B94"/>
    <w:rsid w:val="001C3700"/>
    <w:rsid w:val="001C3BDD"/>
    <w:rsid w:val="001C3CC1"/>
    <w:rsid w:val="001C431D"/>
    <w:rsid w:val="001C4C23"/>
    <w:rsid w:val="001C6BE8"/>
    <w:rsid w:val="001D0AD0"/>
    <w:rsid w:val="001D1104"/>
    <w:rsid w:val="001D11BB"/>
    <w:rsid w:val="001D1782"/>
    <w:rsid w:val="001D1A9C"/>
    <w:rsid w:val="001D1CA2"/>
    <w:rsid w:val="001D4442"/>
    <w:rsid w:val="001D540B"/>
    <w:rsid w:val="001D5827"/>
    <w:rsid w:val="001D58C4"/>
    <w:rsid w:val="001D6426"/>
    <w:rsid w:val="001D6453"/>
    <w:rsid w:val="001D64BB"/>
    <w:rsid w:val="001D66E3"/>
    <w:rsid w:val="001D7253"/>
    <w:rsid w:val="001D75D1"/>
    <w:rsid w:val="001D7E35"/>
    <w:rsid w:val="001E07B1"/>
    <w:rsid w:val="001E15B6"/>
    <w:rsid w:val="001E19AA"/>
    <w:rsid w:val="001E1F60"/>
    <w:rsid w:val="001E2169"/>
    <w:rsid w:val="001E3128"/>
    <w:rsid w:val="001E3E84"/>
    <w:rsid w:val="001E3FB9"/>
    <w:rsid w:val="001E5BA5"/>
    <w:rsid w:val="001E5F9F"/>
    <w:rsid w:val="001E7096"/>
    <w:rsid w:val="001F1747"/>
    <w:rsid w:val="001F1D48"/>
    <w:rsid w:val="001F3E6B"/>
    <w:rsid w:val="001F4408"/>
    <w:rsid w:val="001F484F"/>
    <w:rsid w:val="001F4860"/>
    <w:rsid w:val="001F4880"/>
    <w:rsid w:val="001F4DAE"/>
    <w:rsid w:val="001F4F00"/>
    <w:rsid w:val="001F5729"/>
    <w:rsid w:val="001F5AC5"/>
    <w:rsid w:val="001F6597"/>
    <w:rsid w:val="001F6DCF"/>
    <w:rsid w:val="001F6DE7"/>
    <w:rsid w:val="001F715A"/>
    <w:rsid w:val="001F73A9"/>
    <w:rsid w:val="001F76ED"/>
    <w:rsid w:val="002001FB"/>
    <w:rsid w:val="002004D9"/>
    <w:rsid w:val="0020089C"/>
    <w:rsid w:val="0020137D"/>
    <w:rsid w:val="00202171"/>
    <w:rsid w:val="0020249D"/>
    <w:rsid w:val="002025D2"/>
    <w:rsid w:val="00202ECC"/>
    <w:rsid w:val="00203009"/>
    <w:rsid w:val="002033FC"/>
    <w:rsid w:val="002037EE"/>
    <w:rsid w:val="00203868"/>
    <w:rsid w:val="00203B45"/>
    <w:rsid w:val="00204101"/>
    <w:rsid w:val="00204114"/>
    <w:rsid w:val="00205E7B"/>
    <w:rsid w:val="0020618B"/>
    <w:rsid w:val="00206E9C"/>
    <w:rsid w:val="002076EA"/>
    <w:rsid w:val="0020788E"/>
    <w:rsid w:val="002104A9"/>
    <w:rsid w:val="00210D42"/>
    <w:rsid w:val="002114C0"/>
    <w:rsid w:val="0021150B"/>
    <w:rsid w:val="00211B11"/>
    <w:rsid w:val="0021265E"/>
    <w:rsid w:val="0021316C"/>
    <w:rsid w:val="00213D18"/>
    <w:rsid w:val="00214D03"/>
    <w:rsid w:val="002157E2"/>
    <w:rsid w:val="00215D2F"/>
    <w:rsid w:val="00216365"/>
    <w:rsid w:val="0021637C"/>
    <w:rsid w:val="00220826"/>
    <w:rsid w:val="002220BA"/>
    <w:rsid w:val="00222FB7"/>
    <w:rsid w:val="0022490E"/>
    <w:rsid w:val="002250DE"/>
    <w:rsid w:val="00225506"/>
    <w:rsid w:val="00225A38"/>
    <w:rsid w:val="00225D14"/>
    <w:rsid w:val="00226471"/>
    <w:rsid w:val="00226DBC"/>
    <w:rsid w:val="00227FCE"/>
    <w:rsid w:val="00230309"/>
    <w:rsid w:val="0023120A"/>
    <w:rsid w:val="00231804"/>
    <w:rsid w:val="00231C24"/>
    <w:rsid w:val="00232796"/>
    <w:rsid w:val="002337A3"/>
    <w:rsid w:val="0023489E"/>
    <w:rsid w:val="0023507D"/>
    <w:rsid w:val="00235AD0"/>
    <w:rsid w:val="00235D40"/>
    <w:rsid w:val="00236369"/>
    <w:rsid w:val="002363CF"/>
    <w:rsid w:val="00236886"/>
    <w:rsid w:val="00240D1F"/>
    <w:rsid w:val="0024174F"/>
    <w:rsid w:val="0024175B"/>
    <w:rsid w:val="00241A66"/>
    <w:rsid w:val="00241D9C"/>
    <w:rsid w:val="002420CA"/>
    <w:rsid w:val="0024364A"/>
    <w:rsid w:val="00244098"/>
    <w:rsid w:val="00244481"/>
    <w:rsid w:val="0024554B"/>
    <w:rsid w:val="002469CC"/>
    <w:rsid w:val="00246BC3"/>
    <w:rsid w:val="002477AB"/>
    <w:rsid w:val="00250062"/>
    <w:rsid w:val="002502DE"/>
    <w:rsid w:val="00250CC8"/>
    <w:rsid w:val="00251C60"/>
    <w:rsid w:val="002528A6"/>
    <w:rsid w:val="00253B14"/>
    <w:rsid w:val="00254FAE"/>
    <w:rsid w:val="00256A89"/>
    <w:rsid w:val="00257044"/>
    <w:rsid w:val="00257985"/>
    <w:rsid w:val="00261063"/>
    <w:rsid w:val="0026190D"/>
    <w:rsid w:val="002619EF"/>
    <w:rsid w:val="00261FC6"/>
    <w:rsid w:val="00262B76"/>
    <w:rsid w:val="00262F0F"/>
    <w:rsid w:val="0026366C"/>
    <w:rsid w:val="00264404"/>
    <w:rsid w:val="00265912"/>
    <w:rsid w:val="00266248"/>
    <w:rsid w:val="002663A4"/>
    <w:rsid w:val="002700E3"/>
    <w:rsid w:val="00270D33"/>
    <w:rsid w:val="00270D9D"/>
    <w:rsid w:val="0027107C"/>
    <w:rsid w:val="0027142A"/>
    <w:rsid w:val="002718B6"/>
    <w:rsid w:val="00271C82"/>
    <w:rsid w:val="0027339F"/>
    <w:rsid w:val="00273B04"/>
    <w:rsid w:val="00273B51"/>
    <w:rsid w:val="002759DF"/>
    <w:rsid w:val="00276BA0"/>
    <w:rsid w:val="00276CB7"/>
    <w:rsid w:val="00276E18"/>
    <w:rsid w:val="0028003E"/>
    <w:rsid w:val="00280393"/>
    <w:rsid w:val="00280AF6"/>
    <w:rsid w:val="002821F8"/>
    <w:rsid w:val="00282324"/>
    <w:rsid w:val="00282C26"/>
    <w:rsid w:val="002831C8"/>
    <w:rsid w:val="0028413D"/>
    <w:rsid w:val="002842DB"/>
    <w:rsid w:val="00284BEB"/>
    <w:rsid w:val="002851FB"/>
    <w:rsid w:val="00285C0B"/>
    <w:rsid w:val="00287452"/>
    <w:rsid w:val="002875AC"/>
    <w:rsid w:val="002878F2"/>
    <w:rsid w:val="002900D7"/>
    <w:rsid w:val="00291832"/>
    <w:rsid w:val="00291EFA"/>
    <w:rsid w:val="00291F65"/>
    <w:rsid w:val="00292613"/>
    <w:rsid w:val="00292E20"/>
    <w:rsid w:val="00293907"/>
    <w:rsid w:val="0029399E"/>
    <w:rsid w:val="00294B4A"/>
    <w:rsid w:val="00294D8F"/>
    <w:rsid w:val="0029669D"/>
    <w:rsid w:val="002971EF"/>
    <w:rsid w:val="00297647"/>
    <w:rsid w:val="002A0001"/>
    <w:rsid w:val="002A14CE"/>
    <w:rsid w:val="002A2D99"/>
    <w:rsid w:val="002A315F"/>
    <w:rsid w:val="002A3B04"/>
    <w:rsid w:val="002A4C08"/>
    <w:rsid w:val="002A5A9E"/>
    <w:rsid w:val="002A5F22"/>
    <w:rsid w:val="002A6AFA"/>
    <w:rsid w:val="002A6E44"/>
    <w:rsid w:val="002A6EF6"/>
    <w:rsid w:val="002A6F37"/>
    <w:rsid w:val="002A6F70"/>
    <w:rsid w:val="002A73E8"/>
    <w:rsid w:val="002A7EEE"/>
    <w:rsid w:val="002A7FF6"/>
    <w:rsid w:val="002B0196"/>
    <w:rsid w:val="002B0261"/>
    <w:rsid w:val="002B2122"/>
    <w:rsid w:val="002B2260"/>
    <w:rsid w:val="002B25A9"/>
    <w:rsid w:val="002B27F6"/>
    <w:rsid w:val="002B391B"/>
    <w:rsid w:val="002B57B2"/>
    <w:rsid w:val="002B5847"/>
    <w:rsid w:val="002B5DCB"/>
    <w:rsid w:val="002C0428"/>
    <w:rsid w:val="002C06AF"/>
    <w:rsid w:val="002C1318"/>
    <w:rsid w:val="002C1428"/>
    <w:rsid w:val="002C1787"/>
    <w:rsid w:val="002C1C20"/>
    <w:rsid w:val="002C1FAB"/>
    <w:rsid w:val="002C21CB"/>
    <w:rsid w:val="002C266A"/>
    <w:rsid w:val="002C2A2D"/>
    <w:rsid w:val="002C2F97"/>
    <w:rsid w:val="002C3616"/>
    <w:rsid w:val="002C3B06"/>
    <w:rsid w:val="002C3D39"/>
    <w:rsid w:val="002C5AA7"/>
    <w:rsid w:val="002C5F27"/>
    <w:rsid w:val="002C615E"/>
    <w:rsid w:val="002C62BF"/>
    <w:rsid w:val="002C676A"/>
    <w:rsid w:val="002C68F4"/>
    <w:rsid w:val="002C697F"/>
    <w:rsid w:val="002C6A01"/>
    <w:rsid w:val="002C6E80"/>
    <w:rsid w:val="002C7533"/>
    <w:rsid w:val="002D0AEB"/>
    <w:rsid w:val="002D23E3"/>
    <w:rsid w:val="002D2CC6"/>
    <w:rsid w:val="002D2D64"/>
    <w:rsid w:val="002D4F2A"/>
    <w:rsid w:val="002D5413"/>
    <w:rsid w:val="002D58A2"/>
    <w:rsid w:val="002D59BE"/>
    <w:rsid w:val="002D5C00"/>
    <w:rsid w:val="002D6A4A"/>
    <w:rsid w:val="002D6BAE"/>
    <w:rsid w:val="002D6FB3"/>
    <w:rsid w:val="002E072A"/>
    <w:rsid w:val="002E106B"/>
    <w:rsid w:val="002E19D1"/>
    <w:rsid w:val="002E242A"/>
    <w:rsid w:val="002E283E"/>
    <w:rsid w:val="002E30A0"/>
    <w:rsid w:val="002E33D5"/>
    <w:rsid w:val="002E3A72"/>
    <w:rsid w:val="002E636D"/>
    <w:rsid w:val="002E6FC6"/>
    <w:rsid w:val="002E7F12"/>
    <w:rsid w:val="002F20A3"/>
    <w:rsid w:val="002F45F1"/>
    <w:rsid w:val="00300566"/>
    <w:rsid w:val="003021C6"/>
    <w:rsid w:val="003041C8"/>
    <w:rsid w:val="00304B93"/>
    <w:rsid w:val="00304C13"/>
    <w:rsid w:val="00305458"/>
    <w:rsid w:val="0030570C"/>
    <w:rsid w:val="003058DE"/>
    <w:rsid w:val="00306580"/>
    <w:rsid w:val="00306AF0"/>
    <w:rsid w:val="0030707B"/>
    <w:rsid w:val="00307EF9"/>
    <w:rsid w:val="00314EF5"/>
    <w:rsid w:val="0031567B"/>
    <w:rsid w:val="00315738"/>
    <w:rsid w:val="00315A08"/>
    <w:rsid w:val="00315DA0"/>
    <w:rsid w:val="003171B9"/>
    <w:rsid w:val="00317CA9"/>
    <w:rsid w:val="003206BB"/>
    <w:rsid w:val="00320CFD"/>
    <w:rsid w:val="00322D7E"/>
    <w:rsid w:val="0032356C"/>
    <w:rsid w:val="00323998"/>
    <w:rsid w:val="00323C55"/>
    <w:rsid w:val="00323D24"/>
    <w:rsid w:val="00323F6D"/>
    <w:rsid w:val="0032697B"/>
    <w:rsid w:val="00326B8B"/>
    <w:rsid w:val="00326E47"/>
    <w:rsid w:val="003274A2"/>
    <w:rsid w:val="003277EC"/>
    <w:rsid w:val="00327DE6"/>
    <w:rsid w:val="00330318"/>
    <w:rsid w:val="0033187F"/>
    <w:rsid w:val="00332937"/>
    <w:rsid w:val="00335681"/>
    <w:rsid w:val="00335704"/>
    <w:rsid w:val="00335EB0"/>
    <w:rsid w:val="00336320"/>
    <w:rsid w:val="00336EDD"/>
    <w:rsid w:val="003370CC"/>
    <w:rsid w:val="0033791F"/>
    <w:rsid w:val="00340D72"/>
    <w:rsid w:val="00340FBE"/>
    <w:rsid w:val="00341D83"/>
    <w:rsid w:val="00341E64"/>
    <w:rsid w:val="00342E0D"/>
    <w:rsid w:val="003435EF"/>
    <w:rsid w:val="003439DC"/>
    <w:rsid w:val="00343BAD"/>
    <w:rsid w:val="0034462A"/>
    <w:rsid w:val="00345A34"/>
    <w:rsid w:val="00346A21"/>
    <w:rsid w:val="00346D5F"/>
    <w:rsid w:val="00347684"/>
    <w:rsid w:val="003476F9"/>
    <w:rsid w:val="00350503"/>
    <w:rsid w:val="00350C89"/>
    <w:rsid w:val="0035415A"/>
    <w:rsid w:val="00354E94"/>
    <w:rsid w:val="0035522E"/>
    <w:rsid w:val="00355764"/>
    <w:rsid w:val="003557BE"/>
    <w:rsid w:val="003576BA"/>
    <w:rsid w:val="00360FA5"/>
    <w:rsid w:val="00361581"/>
    <w:rsid w:val="00362F08"/>
    <w:rsid w:val="00363651"/>
    <w:rsid w:val="0036393B"/>
    <w:rsid w:val="00364664"/>
    <w:rsid w:val="0036666A"/>
    <w:rsid w:val="00366AD9"/>
    <w:rsid w:val="00367678"/>
    <w:rsid w:val="00367765"/>
    <w:rsid w:val="003728EE"/>
    <w:rsid w:val="003731E0"/>
    <w:rsid w:val="003766EC"/>
    <w:rsid w:val="00377FC8"/>
    <w:rsid w:val="00380BF5"/>
    <w:rsid w:val="00380E43"/>
    <w:rsid w:val="00381236"/>
    <w:rsid w:val="003818BC"/>
    <w:rsid w:val="00381DF8"/>
    <w:rsid w:val="00383578"/>
    <w:rsid w:val="003838D7"/>
    <w:rsid w:val="00384CF7"/>
    <w:rsid w:val="0038565F"/>
    <w:rsid w:val="00385ACC"/>
    <w:rsid w:val="00385F16"/>
    <w:rsid w:val="00386B87"/>
    <w:rsid w:val="00387815"/>
    <w:rsid w:val="00387B10"/>
    <w:rsid w:val="00387B3D"/>
    <w:rsid w:val="00387C5E"/>
    <w:rsid w:val="00391311"/>
    <w:rsid w:val="003914B3"/>
    <w:rsid w:val="00391D95"/>
    <w:rsid w:val="0039224B"/>
    <w:rsid w:val="003927AC"/>
    <w:rsid w:val="0039355E"/>
    <w:rsid w:val="00393B2A"/>
    <w:rsid w:val="00393DEC"/>
    <w:rsid w:val="00394744"/>
    <w:rsid w:val="0039583B"/>
    <w:rsid w:val="00395B65"/>
    <w:rsid w:val="00395D53"/>
    <w:rsid w:val="00395D88"/>
    <w:rsid w:val="0039617B"/>
    <w:rsid w:val="00396215"/>
    <w:rsid w:val="00396402"/>
    <w:rsid w:val="0039686B"/>
    <w:rsid w:val="003971F6"/>
    <w:rsid w:val="00397594"/>
    <w:rsid w:val="003A0C58"/>
    <w:rsid w:val="003A23B8"/>
    <w:rsid w:val="003A29BD"/>
    <w:rsid w:val="003A2DF7"/>
    <w:rsid w:val="003A34EF"/>
    <w:rsid w:val="003A4CB1"/>
    <w:rsid w:val="003A5ADB"/>
    <w:rsid w:val="003A5ADF"/>
    <w:rsid w:val="003A6D26"/>
    <w:rsid w:val="003A70A1"/>
    <w:rsid w:val="003A73B5"/>
    <w:rsid w:val="003A75E8"/>
    <w:rsid w:val="003B0200"/>
    <w:rsid w:val="003B090C"/>
    <w:rsid w:val="003B0D98"/>
    <w:rsid w:val="003B180F"/>
    <w:rsid w:val="003B227C"/>
    <w:rsid w:val="003B2859"/>
    <w:rsid w:val="003B3C26"/>
    <w:rsid w:val="003B4785"/>
    <w:rsid w:val="003B49FA"/>
    <w:rsid w:val="003B5793"/>
    <w:rsid w:val="003B6175"/>
    <w:rsid w:val="003B72A6"/>
    <w:rsid w:val="003C0054"/>
    <w:rsid w:val="003C06F2"/>
    <w:rsid w:val="003C0FA6"/>
    <w:rsid w:val="003C131A"/>
    <w:rsid w:val="003C1839"/>
    <w:rsid w:val="003C2C0F"/>
    <w:rsid w:val="003C399F"/>
    <w:rsid w:val="003C3A0E"/>
    <w:rsid w:val="003C41F9"/>
    <w:rsid w:val="003C4672"/>
    <w:rsid w:val="003C4687"/>
    <w:rsid w:val="003C5A82"/>
    <w:rsid w:val="003C6437"/>
    <w:rsid w:val="003C6CE0"/>
    <w:rsid w:val="003C6DC2"/>
    <w:rsid w:val="003C6F6F"/>
    <w:rsid w:val="003C78DB"/>
    <w:rsid w:val="003D047D"/>
    <w:rsid w:val="003D1E8E"/>
    <w:rsid w:val="003D2450"/>
    <w:rsid w:val="003D2525"/>
    <w:rsid w:val="003D3031"/>
    <w:rsid w:val="003D39AC"/>
    <w:rsid w:val="003D3B85"/>
    <w:rsid w:val="003D3D86"/>
    <w:rsid w:val="003D4AC7"/>
    <w:rsid w:val="003D5175"/>
    <w:rsid w:val="003D5350"/>
    <w:rsid w:val="003D54B2"/>
    <w:rsid w:val="003D5510"/>
    <w:rsid w:val="003D55E8"/>
    <w:rsid w:val="003D5E21"/>
    <w:rsid w:val="003D662C"/>
    <w:rsid w:val="003D69FF"/>
    <w:rsid w:val="003D70AE"/>
    <w:rsid w:val="003D754C"/>
    <w:rsid w:val="003E0214"/>
    <w:rsid w:val="003E0F03"/>
    <w:rsid w:val="003E1F97"/>
    <w:rsid w:val="003E5F15"/>
    <w:rsid w:val="003E5FC6"/>
    <w:rsid w:val="003E5FF8"/>
    <w:rsid w:val="003E633B"/>
    <w:rsid w:val="003E72F3"/>
    <w:rsid w:val="003E7F35"/>
    <w:rsid w:val="003F0711"/>
    <w:rsid w:val="003F097B"/>
    <w:rsid w:val="003F1F6E"/>
    <w:rsid w:val="003F2835"/>
    <w:rsid w:val="003F2AF4"/>
    <w:rsid w:val="003F3F47"/>
    <w:rsid w:val="003F591D"/>
    <w:rsid w:val="003F5CC9"/>
    <w:rsid w:val="003F60F4"/>
    <w:rsid w:val="003F63D5"/>
    <w:rsid w:val="003F6607"/>
    <w:rsid w:val="003F6837"/>
    <w:rsid w:val="003F6F53"/>
    <w:rsid w:val="003F7366"/>
    <w:rsid w:val="003F736D"/>
    <w:rsid w:val="0040068D"/>
    <w:rsid w:val="004012D3"/>
    <w:rsid w:val="00401311"/>
    <w:rsid w:val="00401918"/>
    <w:rsid w:val="00401AC7"/>
    <w:rsid w:val="00401C69"/>
    <w:rsid w:val="00402C43"/>
    <w:rsid w:val="00402F4F"/>
    <w:rsid w:val="004041A6"/>
    <w:rsid w:val="00405D5A"/>
    <w:rsid w:val="00405FA0"/>
    <w:rsid w:val="004067D4"/>
    <w:rsid w:val="0040687D"/>
    <w:rsid w:val="00406EB1"/>
    <w:rsid w:val="00407E56"/>
    <w:rsid w:val="00411594"/>
    <w:rsid w:val="00412E7D"/>
    <w:rsid w:val="0041372F"/>
    <w:rsid w:val="00413C6E"/>
    <w:rsid w:val="00420D64"/>
    <w:rsid w:val="00420FC4"/>
    <w:rsid w:val="00422576"/>
    <w:rsid w:val="004231AD"/>
    <w:rsid w:val="00423D2D"/>
    <w:rsid w:val="0042410D"/>
    <w:rsid w:val="004247CD"/>
    <w:rsid w:val="00424F70"/>
    <w:rsid w:val="0042757B"/>
    <w:rsid w:val="004277A8"/>
    <w:rsid w:val="00431840"/>
    <w:rsid w:val="004326BB"/>
    <w:rsid w:val="0043271E"/>
    <w:rsid w:val="00432F7B"/>
    <w:rsid w:val="0043365E"/>
    <w:rsid w:val="004356D9"/>
    <w:rsid w:val="00435E6A"/>
    <w:rsid w:val="00437354"/>
    <w:rsid w:val="00440402"/>
    <w:rsid w:val="00440ED6"/>
    <w:rsid w:val="004421BD"/>
    <w:rsid w:val="00444270"/>
    <w:rsid w:val="00444345"/>
    <w:rsid w:val="004447FD"/>
    <w:rsid w:val="00444850"/>
    <w:rsid w:val="00445CFF"/>
    <w:rsid w:val="00450983"/>
    <w:rsid w:val="004509E3"/>
    <w:rsid w:val="00450F07"/>
    <w:rsid w:val="004515E5"/>
    <w:rsid w:val="00451A81"/>
    <w:rsid w:val="004523FD"/>
    <w:rsid w:val="004524E4"/>
    <w:rsid w:val="00455025"/>
    <w:rsid w:val="00455258"/>
    <w:rsid w:val="004562E0"/>
    <w:rsid w:val="00456313"/>
    <w:rsid w:val="0045696E"/>
    <w:rsid w:val="00456DDE"/>
    <w:rsid w:val="00457424"/>
    <w:rsid w:val="004576E7"/>
    <w:rsid w:val="00460B52"/>
    <w:rsid w:val="004610FF"/>
    <w:rsid w:val="004623E5"/>
    <w:rsid w:val="004630D7"/>
    <w:rsid w:val="00463121"/>
    <w:rsid w:val="004634C5"/>
    <w:rsid w:val="00463FF0"/>
    <w:rsid w:val="00465A36"/>
    <w:rsid w:val="00466292"/>
    <w:rsid w:val="00466DED"/>
    <w:rsid w:val="00470050"/>
    <w:rsid w:val="004708E2"/>
    <w:rsid w:val="004709CA"/>
    <w:rsid w:val="00471B19"/>
    <w:rsid w:val="00472494"/>
    <w:rsid w:val="00472B68"/>
    <w:rsid w:val="004732DE"/>
    <w:rsid w:val="004742D0"/>
    <w:rsid w:val="004752DB"/>
    <w:rsid w:val="004759B4"/>
    <w:rsid w:val="00475E68"/>
    <w:rsid w:val="004762F2"/>
    <w:rsid w:val="004766DD"/>
    <w:rsid w:val="00476C98"/>
    <w:rsid w:val="0047729E"/>
    <w:rsid w:val="00477D64"/>
    <w:rsid w:val="00477D83"/>
    <w:rsid w:val="00480460"/>
    <w:rsid w:val="00483552"/>
    <w:rsid w:val="0048392F"/>
    <w:rsid w:val="00484104"/>
    <w:rsid w:val="004843F0"/>
    <w:rsid w:val="00485067"/>
    <w:rsid w:val="00486E95"/>
    <w:rsid w:val="004902C6"/>
    <w:rsid w:val="004905FD"/>
    <w:rsid w:val="00490A21"/>
    <w:rsid w:val="00490E18"/>
    <w:rsid w:val="00491CF8"/>
    <w:rsid w:val="0049230C"/>
    <w:rsid w:val="00492347"/>
    <w:rsid w:val="00492EFE"/>
    <w:rsid w:val="00493B79"/>
    <w:rsid w:val="0049418F"/>
    <w:rsid w:val="00494309"/>
    <w:rsid w:val="00494BC9"/>
    <w:rsid w:val="00495777"/>
    <w:rsid w:val="00495F06"/>
    <w:rsid w:val="004A085A"/>
    <w:rsid w:val="004A23A6"/>
    <w:rsid w:val="004A2408"/>
    <w:rsid w:val="004A2802"/>
    <w:rsid w:val="004A2965"/>
    <w:rsid w:val="004A363F"/>
    <w:rsid w:val="004A3A6A"/>
    <w:rsid w:val="004A3DA4"/>
    <w:rsid w:val="004A5D6C"/>
    <w:rsid w:val="004A628C"/>
    <w:rsid w:val="004A62E2"/>
    <w:rsid w:val="004A62FF"/>
    <w:rsid w:val="004A6309"/>
    <w:rsid w:val="004A6781"/>
    <w:rsid w:val="004A7A0A"/>
    <w:rsid w:val="004B10C4"/>
    <w:rsid w:val="004B1DEB"/>
    <w:rsid w:val="004B23A1"/>
    <w:rsid w:val="004B24E1"/>
    <w:rsid w:val="004B27AA"/>
    <w:rsid w:val="004B362D"/>
    <w:rsid w:val="004B3B20"/>
    <w:rsid w:val="004B55F5"/>
    <w:rsid w:val="004B7261"/>
    <w:rsid w:val="004B786A"/>
    <w:rsid w:val="004C09BB"/>
    <w:rsid w:val="004C139F"/>
    <w:rsid w:val="004C19BE"/>
    <w:rsid w:val="004C24AA"/>
    <w:rsid w:val="004C3221"/>
    <w:rsid w:val="004C39F7"/>
    <w:rsid w:val="004C3B6D"/>
    <w:rsid w:val="004C3EF0"/>
    <w:rsid w:val="004C443A"/>
    <w:rsid w:val="004C481E"/>
    <w:rsid w:val="004C50EE"/>
    <w:rsid w:val="004C5115"/>
    <w:rsid w:val="004C6E04"/>
    <w:rsid w:val="004C7256"/>
    <w:rsid w:val="004C77BA"/>
    <w:rsid w:val="004D00EC"/>
    <w:rsid w:val="004D0386"/>
    <w:rsid w:val="004D05A8"/>
    <w:rsid w:val="004D1630"/>
    <w:rsid w:val="004D4724"/>
    <w:rsid w:val="004D548E"/>
    <w:rsid w:val="004D586C"/>
    <w:rsid w:val="004D5ACB"/>
    <w:rsid w:val="004D6CA4"/>
    <w:rsid w:val="004D6F4A"/>
    <w:rsid w:val="004E1DE4"/>
    <w:rsid w:val="004E231A"/>
    <w:rsid w:val="004E31DD"/>
    <w:rsid w:val="004E34D5"/>
    <w:rsid w:val="004E365A"/>
    <w:rsid w:val="004E3E53"/>
    <w:rsid w:val="004E3F6A"/>
    <w:rsid w:val="004E4E21"/>
    <w:rsid w:val="004E4E86"/>
    <w:rsid w:val="004E52AD"/>
    <w:rsid w:val="004E55CB"/>
    <w:rsid w:val="004E7257"/>
    <w:rsid w:val="004F0163"/>
    <w:rsid w:val="004F0C15"/>
    <w:rsid w:val="004F0D41"/>
    <w:rsid w:val="004F128B"/>
    <w:rsid w:val="004F17A0"/>
    <w:rsid w:val="004F1AD7"/>
    <w:rsid w:val="004F1EEC"/>
    <w:rsid w:val="004F1F36"/>
    <w:rsid w:val="004F2594"/>
    <w:rsid w:val="004F2A07"/>
    <w:rsid w:val="004F2E94"/>
    <w:rsid w:val="004F4BBA"/>
    <w:rsid w:val="004F5C57"/>
    <w:rsid w:val="004F5CC5"/>
    <w:rsid w:val="004F6E89"/>
    <w:rsid w:val="005017ED"/>
    <w:rsid w:val="00501AE8"/>
    <w:rsid w:val="00501CD0"/>
    <w:rsid w:val="00502B52"/>
    <w:rsid w:val="00502FE4"/>
    <w:rsid w:val="00503C2B"/>
    <w:rsid w:val="00504DA5"/>
    <w:rsid w:val="00504DA8"/>
    <w:rsid w:val="00505018"/>
    <w:rsid w:val="00505EAD"/>
    <w:rsid w:val="00506F0E"/>
    <w:rsid w:val="00506F93"/>
    <w:rsid w:val="0050744F"/>
    <w:rsid w:val="005077FF"/>
    <w:rsid w:val="0051045E"/>
    <w:rsid w:val="005106E4"/>
    <w:rsid w:val="005116F8"/>
    <w:rsid w:val="00511B58"/>
    <w:rsid w:val="00511D9B"/>
    <w:rsid w:val="0051297D"/>
    <w:rsid w:val="005134BE"/>
    <w:rsid w:val="00513599"/>
    <w:rsid w:val="005159D1"/>
    <w:rsid w:val="00515A80"/>
    <w:rsid w:val="00515F67"/>
    <w:rsid w:val="00515F86"/>
    <w:rsid w:val="00522612"/>
    <w:rsid w:val="00522FC0"/>
    <w:rsid w:val="005233AA"/>
    <w:rsid w:val="00523F6B"/>
    <w:rsid w:val="00524485"/>
    <w:rsid w:val="00524600"/>
    <w:rsid w:val="005256BF"/>
    <w:rsid w:val="005260B0"/>
    <w:rsid w:val="00527560"/>
    <w:rsid w:val="005278C8"/>
    <w:rsid w:val="00527AA5"/>
    <w:rsid w:val="005301A1"/>
    <w:rsid w:val="00530504"/>
    <w:rsid w:val="005310C5"/>
    <w:rsid w:val="0053186A"/>
    <w:rsid w:val="0053391E"/>
    <w:rsid w:val="0053453A"/>
    <w:rsid w:val="00534ADF"/>
    <w:rsid w:val="00534F89"/>
    <w:rsid w:val="00535EBE"/>
    <w:rsid w:val="005376B5"/>
    <w:rsid w:val="00541065"/>
    <w:rsid w:val="0054156F"/>
    <w:rsid w:val="005416AE"/>
    <w:rsid w:val="00542B31"/>
    <w:rsid w:val="005440FE"/>
    <w:rsid w:val="00544BEC"/>
    <w:rsid w:val="00545464"/>
    <w:rsid w:val="005473A2"/>
    <w:rsid w:val="00550790"/>
    <w:rsid w:val="00550941"/>
    <w:rsid w:val="005509D7"/>
    <w:rsid w:val="00550DED"/>
    <w:rsid w:val="0055162E"/>
    <w:rsid w:val="0055197B"/>
    <w:rsid w:val="00551AD9"/>
    <w:rsid w:val="00551B0F"/>
    <w:rsid w:val="00551B6D"/>
    <w:rsid w:val="0055212A"/>
    <w:rsid w:val="0055228E"/>
    <w:rsid w:val="0055258C"/>
    <w:rsid w:val="00552F68"/>
    <w:rsid w:val="00552FF1"/>
    <w:rsid w:val="00553A7C"/>
    <w:rsid w:val="00553A91"/>
    <w:rsid w:val="00553FC7"/>
    <w:rsid w:val="005545E2"/>
    <w:rsid w:val="00555076"/>
    <w:rsid w:val="005557D9"/>
    <w:rsid w:val="00555D9A"/>
    <w:rsid w:val="005568CE"/>
    <w:rsid w:val="00556E99"/>
    <w:rsid w:val="00557162"/>
    <w:rsid w:val="005575D6"/>
    <w:rsid w:val="0056090C"/>
    <w:rsid w:val="00562334"/>
    <w:rsid w:val="00562485"/>
    <w:rsid w:val="00562C92"/>
    <w:rsid w:val="00562DB4"/>
    <w:rsid w:val="00564ACE"/>
    <w:rsid w:val="00565162"/>
    <w:rsid w:val="005659FB"/>
    <w:rsid w:val="00566D01"/>
    <w:rsid w:val="0056784E"/>
    <w:rsid w:val="00571323"/>
    <w:rsid w:val="00571587"/>
    <w:rsid w:val="00571C0C"/>
    <w:rsid w:val="00572825"/>
    <w:rsid w:val="00573B9D"/>
    <w:rsid w:val="0057414C"/>
    <w:rsid w:val="00575AEB"/>
    <w:rsid w:val="00576A21"/>
    <w:rsid w:val="00577A9E"/>
    <w:rsid w:val="00577B86"/>
    <w:rsid w:val="00581E78"/>
    <w:rsid w:val="00581ED8"/>
    <w:rsid w:val="00582578"/>
    <w:rsid w:val="005832EA"/>
    <w:rsid w:val="0058449F"/>
    <w:rsid w:val="005847E9"/>
    <w:rsid w:val="00585A80"/>
    <w:rsid w:val="005860FF"/>
    <w:rsid w:val="005868FF"/>
    <w:rsid w:val="00586E4B"/>
    <w:rsid w:val="0058730B"/>
    <w:rsid w:val="0059000E"/>
    <w:rsid w:val="00590383"/>
    <w:rsid w:val="00591192"/>
    <w:rsid w:val="0059353A"/>
    <w:rsid w:val="00593543"/>
    <w:rsid w:val="0059432C"/>
    <w:rsid w:val="00594405"/>
    <w:rsid w:val="005947C9"/>
    <w:rsid w:val="00595599"/>
    <w:rsid w:val="00596966"/>
    <w:rsid w:val="005A042D"/>
    <w:rsid w:val="005A044F"/>
    <w:rsid w:val="005A106F"/>
    <w:rsid w:val="005A1514"/>
    <w:rsid w:val="005A2605"/>
    <w:rsid w:val="005A2752"/>
    <w:rsid w:val="005A2794"/>
    <w:rsid w:val="005A314D"/>
    <w:rsid w:val="005A453C"/>
    <w:rsid w:val="005A4585"/>
    <w:rsid w:val="005A47AC"/>
    <w:rsid w:val="005A48A7"/>
    <w:rsid w:val="005A4C48"/>
    <w:rsid w:val="005A5805"/>
    <w:rsid w:val="005A5FE9"/>
    <w:rsid w:val="005A61BB"/>
    <w:rsid w:val="005A7A59"/>
    <w:rsid w:val="005B041D"/>
    <w:rsid w:val="005B071D"/>
    <w:rsid w:val="005B083B"/>
    <w:rsid w:val="005B3421"/>
    <w:rsid w:val="005B3A68"/>
    <w:rsid w:val="005B3E3C"/>
    <w:rsid w:val="005B4E4D"/>
    <w:rsid w:val="005B58C7"/>
    <w:rsid w:val="005B5B74"/>
    <w:rsid w:val="005B5E15"/>
    <w:rsid w:val="005B6790"/>
    <w:rsid w:val="005C04AD"/>
    <w:rsid w:val="005C06F7"/>
    <w:rsid w:val="005C07AD"/>
    <w:rsid w:val="005C11E5"/>
    <w:rsid w:val="005C20E7"/>
    <w:rsid w:val="005C3FC1"/>
    <w:rsid w:val="005C41BA"/>
    <w:rsid w:val="005C4391"/>
    <w:rsid w:val="005C470A"/>
    <w:rsid w:val="005C4916"/>
    <w:rsid w:val="005C4AA1"/>
    <w:rsid w:val="005C4AFF"/>
    <w:rsid w:val="005C5B3A"/>
    <w:rsid w:val="005C63B5"/>
    <w:rsid w:val="005C64D8"/>
    <w:rsid w:val="005C69A8"/>
    <w:rsid w:val="005C6E06"/>
    <w:rsid w:val="005C7C43"/>
    <w:rsid w:val="005C7C48"/>
    <w:rsid w:val="005D0402"/>
    <w:rsid w:val="005D1AB8"/>
    <w:rsid w:val="005D2768"/>
    <w:rsid w:val="005D319B"/>
    <w:rsid w:val="005D3499"/>
    <w:rsid w:val="005D370D"/>
    <w:rsid w:val="005D3749"/>
    <w:rsid w:val="005D3765"/>
    <w:rsid w:val="005D4A64"/>
    <w:rsid w:val="005E00A3"/>
    <w:rsid w:val="005E1B88"/>
    <w:rsid w:val="005E1C44"/>
    <w:rsid w:val="005E202C"/>
    <w:rsid w:val="005E2583"/>
    <w:rsid w:val="005E3575"/>
    <w:rsid w:val="005E3E68"/>
    <w:rsid w:val="005E45B6"/>
    <w:rsid w:val="005E4983"/>
    <w:rsid w:val="005E51A0"/>
    <w:rsid w:val="005E5393"/>
    <w:rsid w:val="005E5B8E"/>
    <w:rsid w:val="005E6407"/>
    <w:rsid w:val="005E779B"/>
    <w:rsid w:val="005E7B1E"/>
    <w:rsid w:val="005F1219"/>
    <w:rsid w:val="005F14DE"/>
    <w:rsid w:val="005F18FD"/>
    <w:rsid w:val="005F1A1C"/>
    <w:rsid w:val="005F275A"/>
    <w:rsid w:val="005F34D5"/>
    <w:rsid w:val="005F3548"/>
    <w:rsid w:val="005F3E04"/>
    <w:rsid w:val="005F4535"/>
    <w:rsid w:val="005F500A"/>
    <w:rsid w:val="005F60E6"/>
    <w:rsid w:val="005F6258"/>
    <w:rsid w:val="005F68CD"/>
    <w:rsid w:val="006002B0"/>
    <w:rsid w:val="00600475"/>
    <w:rsid w:val="006004A6"/>
    <w:rsid w:val="00600B40"/>
    <w:rsid w:val="006017E0"/>
    <w:rsid w:val="006019DB"/>
    <w:rsid w:val="00601A0A"/>
    <w:rsid w:val="00602C0E"/>
    <w:rsid w:val="00602C4A"/>
    <w:rsid w:val="006045FD"/>
    <w:rsid w:val="0060493F"/>
    <w:rsid w:val="00607B66"/>
    <w:rsid w:val="006113CE"/>
    <w:rsid w:val="00613732"/>
    <w:rsid w:val="006150B9"/>
    <w:rsid w:val="006152C1"/>
    <w:rsid w:val="00615A4F"/>
    <w:rsid w:val="006162F9"/>
    <w:rsid w:val="00616737"/>
    <w:rsid w:val="0061684E"/>
    <w:rsid w:val="00617EE7"/>
    <w:rsid w:val="00621806"/>
    <w:rsid w:val="006229CB"/>
    <w:rsid w:val="00622C97"/>
    <w:rsid w:val="00622EB7"/>
    <w:rsid w:val="00622F1F"/>
    <w:rsid w:val="006245D0"/>
    <w:rsid w:val="00625925"/>
    <w:rsid w:val="006260A7"/>
    <w:rsid w:val="00627734"/>
    <w:rsid w:val="00630E16"/>
    <w:rsid w:val="00632838"/>
    <w:rsid w:val="00632A68"/>
    <w:rsid w:val="0063324A"/>
    <w:rsid w:val="00633FB0"/>
    <w:rsid w:val="006340CB"/>
    <w:rsid w:val="00634F1B"/>
    <w:rsid w:val="00635194"/>
    <w:rsid w:val="00635B48"/>
    <w:rsid w:val="0063625D"/>
    <w:rsid w:val="00637079"/>
    <w:rsid w:val="00637508"/>
    <w:rsid w:val="00637F35"/>
    <w:rsid w:val="006405A8"/>
    <w:rsid w:val="00640600"/>
    <w:rsid w:val="00640945"/>
    <w:rsid w:val="0064171D"/>
    <w:rsid w:val="00642BD9"/>
    <w:rsid w:val="00644305"/>
    <w:rsid w:val="00644376"/>
    <w:rsid w:val="00644455"/>
    <w:rsid w:val="0064476A"/>
    <w:rsid w:val="006452AB"/>
    <w:rsid w:val="00645428"/>
    <w:rsid w:val="0064602E"/>
    <w:rsid w:val="0065159E"/>
    <w:rsid w:val="00652069"/>
    <w:rsid w:val="00654015"/>
    <w:rsid w:val="00654DE1"/>
    <w:rsid w:val="00655719"/>
    <w:rsid w:val="00657839"/>
    <w:rsid w:val="00661066"/>
    <w:rsid w:val="00661154"/>
    <w:rsid w:val="00663B03"/>
    <w:rsid w:val="006645D8"/>
    <w:rsid w:val="00665761"/>
    <w:rsid w:val="00666331"/>
    <w:rsid w:val="00666CE7"/>
    <w:rsid w:val="006672E4"/>
    <w:rsid w:val="00670180"/>
    <w:rsid w:val="0067042C"/>
    <w:rsid w:val="0067066E"/>
    <w:rsid w:val="00670D62"/>
    <w:rsid w:val="00670DA9"/>
    <w:rsid w:val="00672CC5"/>
    <w:rsid w:val="00673818"/>
    <w:rsid w:val="006739CD"/>
    <w:rsid w:val="006747C2"/>
    <w:rsid w:val="00674B87"/>
    <w:rsid w:val="006753C3"/>
    <w:rsid w:val="00675AD2"/>
    <w:rsid w:val="00675C9E"/>
    <w:rsid w:val="006762FE"/>
    <w:rsid w:val="00676FAD"/>
    <w:rsid w:val="0067748B"/>
    <w:rsid w:val="00677D9D"/>
    <w:rsid w:val="006800FA"/>
    <w:rsid w:val="0068070B"/>
    <w:rsid w:val="00680DE6"/>
    <w:rsid w:val="006813C4"/>
    <w:rsid w:val="00681BD5"/>
    <w:rsid w:val="006826AD"/>
    <w:rsid w:val="00682AA2"/>
    <w:rsid w:val="00682FC1"/>
    <w:rsid w:val="00684253"/>
    <w:rsid w:val="00684B00"/>
    <w:rsid w:val="006851EA"/>
    <w:rsid w:val="00686F54"/>
    <w:rsid w:val="00691BD5"/>
    <w:rsid w:val="00691E36"/>
    <w:rsid w:val="00691F9A"/>
    <w:rsid w:val="00692019"/>
    <w:rsid w:val="00692719"/>
    <w:rsid w:val="00692C49"/>
    <w:rsid w:val="00693AC4"/>
    <w:rsid w:val="00693B64"/>
    <w:rsid w:val="00694C36"/>
    <w:rsid w:val="00695E0F"/>
    <w:rsid w:val="006A0426"/>
    <w:rsid w:val="006A043C"/>
    <w:rsid w:val="006A0693"/>
    <w:rsid w:val="006A0905"/>
    <w:rsid w:val="006A0DC9"/>
    <w:rsid w:val="006A225C"/>
    <w:rsid w:val="006A290B"/>
    <w:rsid w:val="006A2C24"/>
    <w:rsid w:val="006A3D2E"/>
    <w:rsid w:val="006A3FE9"/>
    <w:rsid w:val="006A4634"/>
    <w:rsid w:val="006A5220"/>
    <w:rsid w:val="006A6C0E"/>
    <w:rsid w:val="006A7130"/>
    <w:rsid w:val="006A75C1"/>
    <w:rsid w:val="006A7927"/>
    <w:rsid w:val="006A7D0E"/>
    <w:rsid w:val="006A7E5E"/>
    <w:rsid w:val="006B14EF"/>
    <w:rsid w:val="006B18DF"/>
    <w:rsid w:val="006B1AE3"/>
    <w:rsid w:val="006B20A5"/>
    <w:rsid w:val="006B2298"/>
    <w:rsid w:val="006B2BA3"/>
    <w:rsid w:val="006B3658"/>
    <w:rsid w:val="006B3782"/>
    <w:rsid w:val="006B54D3"/>
    <w:rsid w:val="006B5928"/>
    <w:rsid w:val="006B6B01"/>
    <w:rsid w:val="006C0EF1"/>
    <w:rsid w:val="006C1085"/>
    <w:rsid w:val="006C1E19"/>
    <w:rsid w:val="006C2D67"/>
    <w:rsid w:val="006C2E68"/>
    <w:rsid w:val="006C30DF"/>
    <w:rsid w:val="006C418E"/>
    <w:rsid w:val="006C56F8"/>
    <w:rsid w:val="006C60D2"/>
    <w:rsid w:val="006C613F"/>
    <w:rsid w:val="006C64A2"/>
    <w:rsid w:val="006C6A94"/>
    <w:rsid w:val="006C6CCA"/>
    <w:rsid w:val="006C70A7"/>
    <w:rsid w:val="006D06BD"/>
    <w:rsid w:val="006D1085"/>
    <w:rsid w:val="006D1325"/>
    <w:rsid w:val="006D147E"/>
    <w:rsid w:val="006D192C"/>
    <w:rsid w:val="006D29BF"/>
    <w:rsid w:val="006D2EFC"/>
    <w:rsid w:val="006D2FFB"/>
    <w:rsid w:val="006D3193"/>
    <w:rsid w:val="006D395F"/>
    <w:rsid w:val="006D3D82"/>
    <w:rsid w:val="006D53AE"/>
    <w:rsid w:val="006D56A0"/>
    <w:rsid w:val="006D5A71"/>
    <w:rsid w:val="006D608F"/>
    <w:rsid w:val="006D684A"/>
    <w:rsid w:val="006D6C55"/>
    <w:rsid w:val="006D7E4B"/>
    <w:rsid w:val="006E0940"/>
    <w:rsid w:val="006E0EA8"/>
    <w:rsid w:val="006E16A4"/>
    <w:rsid w:val="006E3C3E"/>
    <w:rsid w:val="006E3C84"/>
    <w:rsid w:val="006E4041"/>
    <w:rsid w:val="006E4CE3"/>
    <w:rsid w:val="006E5EF2"/>
    <w:rsid w:val="006E6239"/>
    <w:rsid w:val="006E65AE"/>
    <w:rsid w:val="006E6DDF"/>
    <w:rsid w:val="006E7930"/>
    <w:rsid w:val="006F2C8B"/>
    <w:rsid w:val="006F2F62"/>
    <w:rsid w:val="006F313C"/>
    <w:rsid w:val="006F332D"/>
    <w:rsid w:val="006F419D"/>
    <w:rsid w:val="006F4CF4"/>
    <w:rsid w:val="006F5095"/>
    <w:rsid w:val="006F55A7"/>
    <w:rsid w:val="006F599B"/>
    <w:rsid w:val="006F76BD"/>
    <w:rsid w:val="006F7B24"/>
    <w:rsid w:val="006F7EBF"/>
    <w:rsid w:val="007003E4"/>
    <w:rsid w:val="007004D9"/>
    <w:rsid w:val="00701C3F"/>
    <w:rsid w:val="00701EBB"/>
    <w:rsid w:val="00702B5B"/>
    <w:rsid w:val="0070320A"/>
    <w:rsid w:val="00704B26"/>
    <w:rsid w:val="00704C1E"/>
    <w:rsid w:val="00704D13"/>
    <w:rsid w:val="00705DCF"/>
    <w:rsid w:val="00706147"/>
    <w:rsid w:val="0070746A"/>
    <w:rsid w:val="0071128D"/>
    <w:rsid w:val="00711570"/>
    <w:rsid w:val="007126F1"/>
    <w:rsid w:val="00712E06"/>
    <w:rsid w:val="007144D8"/>
    <w:rsid w:val="007145C4"/>
    <w:rsid w:val="00715763"/>
    <w:rsid w:val="00715BC5"/>
    <w:rsid w:val="00717277"/>
    <w:rsid w:val="00717DA5"/>
    <w:rsid w:val="007217E2"/>
    <w:rsid w:val="00721C0C"/>
    <w:rsid w:val="00721D56"/>
    <w:rsid w:val="0072253B"/>
    <w:rsid w:val="007227AC"/>
    <w:rsid w:val="00723466"/>
    <w:rsid w:val="007238B7"/>
    <w:rsid w:val="007246E5"/>
    <w:rsid w:val="00724FE5"/>
    <w:rsid w:val="00725969"/>
    <w:rsid w:val="00726844"/>
    <w:rsid w:val="00726DE5"/>
    <w:rsid w:val="0073089E"/>
    <w:rsid w:val="007309AE"/>
    <w:rsid w:val="007328C6"/>
    <w:rsid w:val="0073294D"/>
    <w:rsid w:val="00732A20"/>
    <w:rsid w:val="00732A46"/>
    <w:rsid w:val="00732BBE"/>
    <w:rsid w:val="00732D01"/>
    <w:rsid w:val="00732E2E"/>
    <w:rsid w:val="00732E7F"/>
    <w:rsid w:val="00733015"/>
    <w:rsid w:val="00733023"/>
    <w:rsid w:val="00733683"/>
    <w:rsid w:val="00733E0F"/>
    <w:rsid w:val="007345D4"/>
    <w:rsid w:val="0073522A"/>
    <w:rsid w:val="0073580E"/>
    <w:rsid w:val="00736099"/>
    <w:rsid w:val="007364D6"/>
    <w:rsid w:val="00742A12"/>
    <w:rsid w:val="0074345C"/>
    <w:rsid w:val="007435FA"/>
    <w:rsid w:val="00743F69"/>
    <w:rsid w:val="00744FE0"/>
    <w:rsid w:val="0074527A"/>
    <w:rsid w:val="00745544"/>
    <w:rsid w:val="007457A4"/>
    <w:rsid w:val="007459FE"/>
    <w:rsid w:val="00747899"/>
    <w:rsid w:val="00747F77"/>
    <w:rsid w:val="00750E6D"/>
    <w:rsid w:val="0075103E"/>
    <w:rsid w:val="0075131C"/>
    <w:rsid w:val="00751652"/>
    <w:rsid w:val="00751F50"/>
    <w:rsid w:val="00753707"/>
    <w:rsid w:val="00753DDA"/>
    <w:rsid w:val="0075434A"/>
    <w:rsid w:val="007547CB"/>
    <w:rsid w:val="00754C8A"/>
    <w:rsid w:val="007566F9"/>
    <w:rsid w:val="00762581"/>
    <w:rsid w:val="00764139"/>
    <w:rsid w:val="007660DC"/>
    <w:rsid w:val="007660EA"/>
    <w:rsid w:val="0076636E"/>
    <w:rsid w:val="00766ABD"/>
    <w:rsid w:val="00767509"/>
    <w:rsid w:val="007678F8"/>
    <w:rsid w:val="007712B1"/>
    <w:rsid w:val="00771CC0"/>
    <w:rsid w:val="007727B1"/>
    <w:rsid w:val="007727E4"/>
    <w:rsid w:val="0077373E"/>
    <w:rsid w:val="007741E5"/>
    <w:rsid w:val="0077491E"/>
    <w:rsid w:val="00776399"/>
    <w:rsid w:val="0077651B"/>
    <w:rsid w:val="007769CD"/>
    <w:rsid w:val="00776C10"/>
    <w:rsid w:val="00777DA2"/>
    <w:rsid w:val="007802C1"/>
    <w:rsid w:val="0078032B"/>
    <w:rsid w:val="00781566"/>
    <w:rsid w:val="007816D2"/>
    <w:rsid w:val="00781E08"/>
    <w:rsid w:val="007835F6"/>
    <w:rsid w:val="00783698"/>
    <w:rsid w:val="00784A64"/>
    <w:rsid w:val="0078521F"/>
    <w:rsid w:val="007852D6"/>
    <w:rsid w:val="00785820"/>
    <w:rsid w:val="00785BF9"/>
    <w:rsid w:val="00785F4C"/>
    <w:rsid w:val="0078656F"/>
    <w:rsid w:val="00787183"/>
    <w:rsid w:val="0078754E"/>
    <w:rsid w:val="00787753"/>
    <w:rsid w:val="00790D66"/>
    <w:rsid w:val="007914BF"/>
    <w:rsid w:val="0079260B"/>
    <w:rsid w:val="00792E6E"/>
    <w:rsid w:val="00792FC5"/>
    <w:rsid w:val="0079313D"/>
    <w:rsid w:val="00794C3D"/>
    <w:rsid w:val="00795222"/>
    <w:rsid w:val="007952E6"/>
    <w:rsid w:val="0079656F"/>
    <w:rsid w:val="00796AA5"/>
    <w:rsid w:val="007975B2"/>
    <w:rsid w:val="007976E7"/>
    <w:rsid w:val="00797B1E"/>
    <w:rsid w:val="007A0181"/>
    <w:rsid w:val="007A1C8F"/>
    <w:rsid w:val="007A2071"/>
    <w:rsid w:val="007A2CF0"/>
    <w:rsid w:val="007A2D03"/>
    <w:rsid w:val="007A39E1"/>
    <w:rsid w:val="007A3BA1"/>
    <w:rsid w:val="007A4371"/>
    <w:rsid w:val="007A44D5"/>
    <w:rsid w:val="007A4559"/>
    <w:rsid w:val="007A4A0F"/>
    <w:rsid w:val="007A4DCE"/>
    <w:rsid w:val="007A6297"/>
    <w:rsid w:val="007A72DC"/>
    <w:rsid w:val="007A78C5"/>
    <w:rsid w:val="007B02FB"/>
    <w:rsid w:val="007B0F3D"/>
    <w:rsid w:val="007B1437"/>
    <w:rsid w:val="007B1511"/>
    <w:rsid w:val="007B25D1"/>
    <w:rsid w:val="007B31D7"/>
    <w:rsid w:val="007B31E8"/>
    <w:rsid w:val="007B330B"/>
    <w:rsid w:val="007B36AC"/>
    <w:rsid w:val="007B382B"/>
    <w:rsid w:val="007B3EE9"/>
    <w:rsid w:val="007B451F"/>
    <w:rsid w:val="007B5110"/>
    <w:rsid w:val="007B6CF8"/>
    <w:rsid w:val="007B6D77"/>
    <w:rsid w:val="007B74D1"/>
    <w:rsid w:val="007B7706"/>
    <w:rsid w:val="007B780B"/>
    <w:rsid w:val="007C19A2"/>
    <w:rsid w:val="007C1D84"/>
    <w:rsid w:val="007C1DFF"/>
    <w:rsid w:val="007C22CA"/>
    <w:rsid w:val="007C2B02"/>
    <w:rsid w:val="007C31F6"/>
    <w:rsid w:val="007C3D14"/>
    <w:rsid w:val="007C49E4"/>
    <w:rsid w:val="007C6135"/>
    <w:rsid w:val="007C64EB"/>
    <w:rsid w:val="007C6551"/>
    <w:rsid w:val="007C6F14"/>
    <w:rsid w:val="007D0037"/>
    <w:rsid w:val="007D07C1"/>
    <w:rsid w:val="007D08EC"/>
    <w:rsid w:val="007D0EAB"/>
    <w:rsid w:val="007D27F1"/>
    <w:rsid w:val="007D331F"/>
    <w:rsid w:val="007D3A81"/>
    <w:rsid w:val="007D42F0"/>
    <w:rsid w:val="007D4545"/>
    <w:rsid w:val="007D623E"/>
    <w:rsid w:val="007D6A12"/>
    <w:rsid w:val="007D6B60"/>
    <w:rsid w:val="007D717D"/>
    <w:rsid w:val="007D72CD"/>
    <w:rsid w:val="007D7A14"/>
    <w:rsid w:val="007E07D0"/>
    <w:rsid w:val="007E1DE2"/>
    <w:rsid w:val="007E1E9D"/>
    <w:rsid w:val="007E25DC"/>
    <w:rsid w:val="007E2C20"/>
    <w:rsid w:val="007E31DE"/>
    <w:rsid w:val="007E366D"/>
    <w:rsid w:val="007E3EDD"/>
    <w:rsid w:val="007E7B10"/>
    <w:rsid w:val="007E7FB6"/>
    <w:rsid w:val="007F05ED"/>
    <w:rsid w:val="007F07A5"/>
    <w:rsid w:val="007F08A4"/>
    <w:rsid w:val="007F12BD"/>
    <w:rsid w:val="007F186C"/>
    <w:rsid w:val="007F2E8B"/>
    <w:rsid w:val="007F3AB0"/>
    <w:rsid w:val="007F479D"/>
    <w:rsid w:val="007F588B"/>
    <w:rsid w:val="007F5C8D"/>
    <w:rsid w:val="007F7C0F"/>
    <w:rsid w:val="0080043D"/>
    <w:rsid w:val="008019CF"/>
    <w:rsid w:val="00801B66"/>
    <w:rsid w:val="00802701"/>
    <w:rsid w:val="008038A2"/>
    <w:rsid w:val="00804F8E"/>
    <w:rsid w:val="0080574B"/>
    <w:rsid w:val="008067E2"/>
    <w:rsid w:val="00806DD6"/>
    <w:rsid w:val="0080776A"/>
    <w:rsid w:val="00807AE3"/>
    <w:rsid w:val="00810738"/>
    <w:rsid w:val="008107C2"/>
    <w:rsid w:val="00811196"/>
    <w:rsid w:val="00811FE8"/>
    <w:rsid w:val="008137A1"/>
    <w:rsid w:val="00815B1E"/>
    <w:rsid w:val="00816D7F"/>
    <w:rsid w:val="00817E0E"/>
    <w:rsid w:val="00820F54"/>
    <w:rsid w:val="008213DF"/>
    <w:rsid w:val="00821778"/>
    <w:rsid w:val="00821C5D"/>
    <w:rsid w:val="008220CF"/>
    <w:rsid w:val="00822834"/>
    <w:rsid w:val="008267CF"/>
    <w:rsid w:val="008271A3"/>
    <w:rsid w:val="0082730F"/>
    <w:rsid w:val="008275FD"/>
    <w:rsid w:val="00830DF8"/>
    <w:rsid w:val="0083222A"/>
    <w:rsid w:val="00832CE0"/>
    <w:rsid w:val="00833926"/>
    <w:rsid w:val="00833A0C"/>
    <w:rsid w:val="00833A5A"/>
    <w:rsid w:val="00833E5D"/>
    <w:rsid w:val="00835568"/>
    <w:rsid w:val="008362A6"/>
    <w:rsid w:val="008363AE"/>
    <w:rsid w:val="00836E00"/>
    <w:rsid w:val="00837962"/>
    <w:rsid w:val="008379FB"/>
    <w:rsid w:val="00837D32"/>
    <w:rsid w:val="00841A42"/>
    <w:rsid w:val="0084236E"/>
    <w:rsid w:val="00844CC2"/>
    <w:rsid w:val="0084720C"/>
    <w:rsid w:val="008472AF"/>
    <w:rsid w:val="00850541"/>
    <w:rsid w:val="008511BB"/>
    <w:rsid w:val="00851F51"/>
    <w:rsid w:val="00852051"/>
    <w:rsid w:val="0085240B"/>
    <w:rsid w:val="00852BB3"/>
    <w:rsid w:val="0085335E"/>
    <w:rsid w:val="008534A9"/>
    <w:rsid w:val="008544B5"/>
    <w:rsid w:val="008553A5"/>
    <w:rsid w:val="008574CA"/>
    <w:rsid w:val="008574DA"/>
    <w:rsid w:val="0085765A"/>
    <w:rsid w:val="008577C5"/>
    <w:rsid w:val="0085793C"/>
    <w:rsid w:val="00860BC4"/>
    <w:rsid w:val="00861581"/>
    <w:rsid w:val="0086158C"/>
    <w:rsid w:val="00861619"/>
    <w:rsid w:val="00861DFE"/>
    <w:rsid w:val="008620D0"/>
    <w:rsid w:val="008620E4"/>
    <w:rsid w:val="008622DB"/>
    <w:rsid w:val="008629CD"/>
    <w:rsid w:val="00863CF6"/>
    <w:rsid w:val="0086436B"/>
    <w:rsid w:val="008647B7"/>
    <w:rsid w:val="00864ACD"/>
    <w:rsid w:val="00865091"/>
    <w:rsid w:val="0086574E"/>
    <w:rsid w:val="00865986"/>
    <w:rsid w:val="0086624B"/>
    <w:rsid w:val="008677A2"/>
    <w:rsid w:val="00867A52"/>
    <w:rsid w:val="00870BCE"/>
    <w:rsid w:val="0087147D"/>
    <w:rsid w:val="00872D90"/>
    <w:rsid w:val="0087420C"/>
    <w:rsid w:val="0087437F"/>
    <w:rsid w:val="008743FE"/>
    <w:rsid w:val="00874653"/>
    <w:rsid w:val="00874B26"/>
    <w:rsid w:val="008755E4"/>
    <w:rsid w:val="0087671F"/>
    <w:rsid w:val="008778AC"/>
    <w:rsid w:val="00877CA9"/>
    <w:rsid w:val="00877F68"/>
    <w:rsid w:val="0088046A"/>
    <w:rsid w:val="00883AE8"/>
    <w:rsid w:val="00883EC3"/>
    <w:rsid w:val="008869BE"/>
    <w:rsid w:val="00886CA0"/>
    <w:rsid w:val="00886EB0"/>
    <w:rsid w:val="00887C6B"/>
    <w:rsid w:val="00890391"/>
    <w:rsid w:val="00891A78"/>
    <w:rsid w:val="0089214C"/>
    <w:rsid w:val="00892602"/>
    <w:rsid w:val="0089335A"/>
    <w:rsid w:val="00893390"/>
    <w:rsid w:val="00893616"/>
    <w:rsid w:val="00893AE3"/>
    <w:rsid w:val="00893D39"/>
    <w:rsid w:val="00894B97"/>
    <w:rsid w:val="008962F9"/>
    <w:rsid w:val="00896758"/>
    <w:rsid w:val="008968BB"/>
    <w:rsid w:val="00896A38"/>
    <w:rsid w:val="0089753E"/>
    <w:rsid w:val="008A0221"/>
    <w:rsid w:val="008A082E"/>
    <w:rsid w:val="008A18E8"/>
    <w:rsid w:val="008A243E"/>
    <w:rsid w:val="008A2960"/>
    <w:rsid w:val="008A5AF3"/>
    <w:rsid w:val="008A60C4"/>
    <w:rsid w:val="008A6DB5"/>
    <w:rsid w:val="008A72EC"/>
    <w:rsid w:val="008A7CA7"/>
    <w:rsid w:val="008B0A1D"/>
    <w:rsid w:val="008B1E8C"/>
    <w:rsid w:val="008B237F"/>
    <w:rsid w:val="008B2D60"/>
    <w:rsid w:val="008B2F54"/>
    <w:rsid w:val="008B2F75"/>
    <w:rsid w:val="008B30BA"/>
    <w:rsid w:val="008B3360"/>
    <w:rsid w:val="008B4ABB"/>
    <w:rsid w:val="008B5B52"/>
    <w:rsid w:val="008B5C1D"/>
    <w:rsid w:val="008B6028"/>
    <w:rsid w:val="008B64D3"/>
    <w:rsid w:val="008B682F"/>
    <w:rsid w:val="008B70EC"/>
    <w:rsid w:val="008B7298"/>
    <w:rsid w:val="008C065B"/>
    <w:rsid w:val="008C12C1"/>
    <w:rsid w:val="008C1695"/>
    <w:rsid w:val="008C1848"/>
    <w:rsid w:val="008C1B47"/>
    <w:rsid w:val="008C338A"/>
    <w:rsid w:val="008C3B32"/>
    <w:rsid w:val="008C4DF1"/>
    <w:rsid w:val="008C5959"/>
    <w:rsid w:val="008C6145"/>
    <w:rsid w:val="008C6877"/>
    <w:rsid w:val="008C6E49"/>
    <w:rsid w:val="008C7220"/>
    <w:rsid w:val="008C73EE"/>
    <w:rsid w:val="008D0578"/>
    <w:rsid w:val="008D0DF5"/>
    <w:rsid w:val="008D27C6"/>
    <w:rsid w:val="008D2D47"/>
    <w:rsid w:val="008D3638"/>
    <w:rsid w:val="008D3EB0"/>
    <w:rsid w:val="008D47AC"/>
    <w:rsid w:val="008D4AAF"/>
    <w:rsid w:val="008D5734"/>
    <w:rsid w:val="008D5A50"/>
    <w:rsid w:val="008D6474"/>
    <w:rsid w:val="008D6C95"/>
    <w:rsid w:val="008D7C0C"/>
    <w:rsid w:val="008E02D5"/>
    <w:rsid w:val="008E0366"/>
    <w:rsid w:val="008E1C11"/>
    <w:rsid w:val="008E3C1D"/>
    <w:rsid w:val="008E5F73"/>
    <w:rsid w:val="008E6DCB"/>
    <w:rsid w:val="008E78BD"/>
    <w:rsid w:val="008E7D71"/>
    <w:rsid w:val="008F2052"/>
    <w:rsid w:val="008F50D8"/>
    <w:rsid w:val="008F651E"/>
    <w:rsid w:val="008F6966"/>
    <w:rsid w:val="009014ED"/>
    <w:rsid w:val="00902E21"/>
    <w:rsid w:val="009038A2"/>
    <w:rsid w:val="00903C9C"/>
    <w:rsid w:val="0090418F"/>
    <w:rsid w:val="009041A9"/>
    <w:rsid w:val="009060DD"/>
    <w:rsid w:val="0090677A"/>
    <w:rsid w:val="0091112C"/>
    <w:rsid w:val="00911C7D"/>
    <w:rsid w:val="0091212F"/>
    <w:rsid w:val="00914199"/>
    <w:rsid w:val="009149E6"/>
    <w:rsid w:val="00914B42"/>
    <w:rsid w:val="00915F27"/>
    <w:rsid w:val="00917F1B"/>
    <w:rsid w:val="009200EF"/>
    <w:rsid w:val="00920D98"/>
    <w:rsid w:val="0092139E"/>
    <w:rsid w:val="009214DD"/>
    <w:rsid w:val="00921766"/>
    <w:rsid w:val="009218EB"/>
    <w:rsid w:val="00921951"/>
    <w:rsid w:val="00922149"/>
    <w:rsid w:val="00922BD2"/>
    <w:rsid w:val="00922C6F"/>
    <w:rsid w:val="00922C9A"/>
    <w:rsid w:val="00925AA0"/>
    <w:rsid w:val="00925E7A"/>
    <w:rsid w:val="00926249"/>
    <w:rsid w:val="0092631F"/>
    <w:rsid w:val="009266D5"/>
    <w:rsid w:val="00926957"/>
    <w:rsid w:val="00926DD5"/>
    <w:rsid w:val="00927360"/>
    <w:rsid w:val="009303F2"/>
    <w:rsid w:val="009327B4"/>
    <w:rsid w:val="00932C32"/>
    <w:rsid w:val="0093336C"/>
    <w:rsid w:val="0093399C"/>
    <w:rsid w:val="009340F6"/>
    <w:rsid w:val="00934649"/>
    <w:rsid w:val="00934A86"/>
    <w:rsid w:val="0093540F"/>
    <w:rsid w:val="009368BE"/>
    <w:rsid w:val="00936991"/>
    <w:rsid w:val="009371DE"/>
    <w:rsid w:val="00937546"/>
    <w:rsid w:val="00940A98"/>
    <w:rsid w:val="00941839"/>
    <w:rsid w:val="009421A1"/>
    <w:rsid w:val="00942921"/>
    <w:rsid w:val="00942F80"/>
    <w:rsid w:val="0094312B"/>
    <w:rsid w:val="00943437"/>
    <w:rsid w:val="009434E1"/>
    <w:rsid w:val="00943BEC"/>
    <w:rsid w:val="00944CDA"/>
    <w:rsid w:val="00946888"/>
    <w:rsid w:val="00946D9D"/>
    <w:rsid w:val="00946E6E"/>
    <w:rsid w:val="009506FF"/>
    <w:rsid w:val="00950889"/>
    <w:rsid w:val="00951312"/>
    <w:rsid w:val="00951E53"/>
    <w:rsid w:val="00951F77"/>
    <w:rsid w:val="009521FC"/>
    <w:rsid w:val="0095290A"/>
    <w:rsid w:val="00954169"/>
    <w:rsid w:val="00954433"/>
    <w:rsid w:val="00954A3F"/>
    <w:rsid w:val="00955155"/>
    <w:rsid w:val="00955F33"/>
    <w:rsid w:val="00956099"/>
    <w:rsid w:val="00956350"/>
    <w:rsid w:val="00956831"/>
    <w:rsid w:val="0096198D"/>
    <w:rsid w:val="00961BC3"/>
    <w:rsid w:val="0096280D"/>
    <w:rsid w:val="009645A6"/>
    <w:rsid w:val="00965648"/>
    <w:rsid w:val="009657C5"/>
    <w:rsid w:val="009664EB"/>
    <w:rsid w:val="00970612"/>
    <w:rsid w:val="009710AA"/>
    <w:rsid w:val="00971134"/>
    <w:rsid w:val="00971D4D"/>
    <w:rsid w:val="00971D71"/>
    <w:rsid w:val="009729F1"/>
    <w:rsid w:val="00974058"/>
    <w:rsid w:val="0097520E"/>
    <w:rsid w:val="009760E8"/>
    <w:rsid w:val="009761B9"/>
    <w:rsid w:val="00976369"/>
    <w:rsid w:val="00977F02"/>
    <w:rsid w:val="00980127"/>
    <w:rsid w:val="00980328"/>
    <w:rsid w:val="009803BB"/>
    <w:rsid w:val="0098062F"/>
    <w:rsid w:val="00981440"/>
    <w:rsid w:val="009842C3"/>
    <w:rsid w:val="00984BF0"/>
    <w:rsid w:val="00984DFA"/>
    <w:rsid w:val="009869DE"/>
    <w:rsid w:val="00986A28"/>
    <w:rsid w:val="00990220"/>
    <w:rsid w:val="00991182"/>
    <w:rsid w:val="009917B4"/>
    <w:rsid w:val="00992148"/>
    <w:rsid w:val="00992C6E"/>
    <w:rsid w:val="0099403A"/>
    <w:rsid w:val="00994903"/>
    <w:rsid w:val="009949C2"/>
    <w:rsid w:val="009957B4"/>
    <w:rsid w:val="00995A06"/>
    <w:rsid w:val="00997497"/>
    <w:rsid w:val="00997B3F"/>
    <w:rsid w:val="009A0062"/>
    <w:rsid w:val="009A189C"/>
    <w:rsid w:val="009A1E38"/>
    <w:rsid w:val="009A2500"/>
    <w:rsid w:val="009A3781"/>
    <w:rsid w:val="009A3993"/>
    <w:rsid w:val="009A3C38"/>
    <w:rsid w:val="009A4C6B"/>
    <w:rsid w:val="009A5166"/>
    <w:rsid w:val="009A5FF2"/>
    <w:rsid w:val="009A648D"/>
    <w:rsid w:val="009A6F20"/>
    <w:rsid w:val="009A6FF4"/>
    <w:rsid w:val="009B013F"/>
    <w:rsid w:val="009B025F"/>
    <w:rsid w:val="009B07DF"/>
    <w:rsid w:val="009B0853"/>
    <w:rsid w:val="009B1086"/>
    <w:rsid w:val="009B2045"/>
    <w:rsid w:val="009B346E"/>
    <w:rsid w:val="009B3F2A"/>
    <w:rsid w:val="009B4C5E"/>
    <w:rsid w:val="009B4DFD"/>
    <w:rsid w:val="009B4F09"/>
    <w:rsid w:val="009B5016"/>
    <w:rsid w:val="009B65A8"/>
    <w:rsid w:val="009B76CE"/>
    <w:rsid w:val="009B7B67"/>
    <w:rsid w:val="009B7B89"/>
    <w:rsid w:val="009C0BE8"/>
    <w:rsid w:val="009C1303"/>
    <w:rsid w:val="009C1407"/>
    <w:rsid w:val="009C2863"/>
    <w:rsid w:val="009C3015"/>
    <w:rsid w:val="009C4169"/>
    <w:rsid w:val="009C42C0"/>
    <w:rsid w:val="009C496A"/>
    <w:rsid w:val="009C4B40"/>
    <w:rsid w:val="009C4E65"/>
    <w:rsid w:val="009C5882"/>
    <w:rsid w:val="009C5988"/>
    <w:rsid w:val="009C63C4"/>
    <w:rsid w:val="009D0A2B"/>
    <w:rsid w:val="009D0BE0"/>
    <w:rsid w:val="009D0BE3"/>
    <w:rsid w:val="009D1459"/>
    <w:rsid w:val="009D1527"/>
    <w:rsid w:val="009D20E0"/>
    <w:rsid w:val="009D276A"/>
    <w:rsid w:val="009D2C53"/>
    <w:rsid w:val="009D33A8"/>
    <w:rsid w:val="009D33FF"/>
    <w:rsid w:val="009D3C0D"/>
    <w:rsid w:val="009D442A"/>
    <w:rsid w:val="009D4F4F"/>
    <w:rsid w:val="009D6123"/>
    <w:rsid w:val="009D6B65"/>
    <w:rsid w:val="009D6D5C"/>
    <w:rsid w:val="009D7CB5"/>
    <w:rsid w:val="009D7E61"/>
    <w:rsid w:val="009D7EA9"/>
    <w:rsid w:val="009E0198"/>
    <w:rsid w:val="009E07C9"/>
    <w:rsid w:val="009E0CFB"/>
    <w:rsid w:val="009E1ECF"/>
    <w:rsid w:val="009E303C"/>
    <w:rsid w:val="009E31EB"/>
    <w:rsid w:val="009E33A8"/>
    <w:rsid w:val="009E3E0E"/>
    <w:rsid w:val="009E4386"/>
    <w:rsid w:val="009E4EDC"/>
    <w:rsid w:val="009E4F1A"/>
    <w:rsid w:val="009E577F"/>
    <w:rsid w:val="009E57A6"/>
    <w:rsid w:val="009E5808"/>
    <w:rsid w:val="009E66E5"/>
    <w:rsid w:val="009E69FC"/>
    <w:rsid w:val="009F0846"/>
    <w:rsid w:val="009F1945"/>
    <w:rsid w:val="009F3009"/>
    <w:rsid w:val="009F39D6"/>
    <w:rsid w:val="009F5020"/>
    <w:rsid w:val="009F5489"/>
    <w:rsid w:val="009F5BD1"/>
    <w:rsid w:val="009F6622"/>
    <w:rsid w:val="009F695B"/>
    <w:rsid w:val="009F73DA"/>
    <w:rsid w:val="00A00186"/>
    <w:rsid w:val="00A007AE"/>
    <w:rsid w:val="00A0148D"/>
    <w:rsid w:val="00A0160B"/>
    <w:rsid w:val="00A03A19"/>
    <w:rsid w:val="00A0453B"/>
    <w:rsid w:val="00A04F41"/>
    <w:rsid w:val="00A0565A"/>
    <w:rsid w:val="00A057C1"/>
    <w:rsid w:val="00A05EDF"/>
    <w:rsid w:val="00A05FE5"/>
    <w:rsid w:val="00A0634D"/>
    <w:rsid w:val="00A07C50"/>
    <w:rsid w:val="00A07FEA"/>
    <w:rsid w:val="00A10696"/>
    <w:rsid w:val="00A10D21"/>
    <w:rsid w:val="00A120CF"/>
    <w:rsid w:val="00A1278B"/>
    <w:rsid w:val="00A13038"/>
    <w:rsid w:val="00A1545A"/>
    <w:rsid w:val="00A16519"/>
    <w:rsid w:val="00A170D4"/>
    <w:rsid w:val="00A2080F"/>
    <w:rsid w:val="00A20B7E"/>
    <w:rsid w:val="00A20EAC"/>
    <w:rsid w:val="00A22898"/>
    <w:rsid w:val="00A23D28"/>
    <w:rsid w:val="00A245CE"/>
    <w:rsid w:val="00A24775"/>
    <w:rsid w:val="00A24A00"/>
    <w:rsid w:val="00A25660"/>
    <w:rsid w:val="00A257E2"/>
    <w:rsid w:val="00A277E3"/>
    <w:rsid w:val="00A27A4B"/>
    <w:rsid w:val="00A27FA3"/>
    <w:rsid w:val="00A32737"/>
    <w:rsid w:val="00A327D7"/>
    <w:rsid w:val="00A343FC"/>
    <w:rsid w:val="00A346C5"/>
    <w:rsid w:val="00A34FED"/>
    <w:rsid w:val="00A3544B"/>
    <w:rsid w:val="00A36E27"/>
    <w:rsid w:val="00A37A51"/>
    <w:rsid w:val="00A37E4C"/>
    <w:rsid w:val="00A40078"/>
    <w:rsid w:val="00A42A7D"/>
    <w:rsid w:val="00A42AE8"/>
    <w:rsid w:val="00A4319C"/>
    <w:rsid w:val="00A4468C"/>
    <w:rsid w:val="00A45F29"/>
    <w:rsid w:val="00A4626E"/>
    <w:rsid w:val="00A46276"/>
    <w:rsid w:val="00A46C33"/>
    <w:rsid w:val="00A46CB8"/>
    <w:rsid w:val="00A4752D"/>
    <w:rsid w:val="00A5013D"/>
    <w:rsid w:val="00A50246"/>
    <w:rsid w:val="00A50D3E"/>
    <w:rsid w:val="00A5170B"/>
    <w:rsid w:val="00A534B1"/>
    <w:rsid w:val="00A53F41"/>
    <w:rsid w:val="00A54C60"/>
    <w:rsid w:val="00A55C7D"/>
    <w:rsid w:val="00A5637C"/>
    <w:rsid w:val="00A57025"/>
    <w:rsid w:val="00A60713"/>
    <w:rsid w:val="00A612E1"/>
    <w:rsid w:val="00A617B0"/>
    <w:rsid w:val="00A623AA"/>
    <w:rsid w:val="00A624CB"/>
    <w:rsid w:val="00A62837"/>
    <w:rsid w:val="00A62F82"/>
    <w:rsid w:val="00A63079"/>
    <w:rsid w:val="00A6321D"/>
    <w:rsid w:val="00A63C02"/>
    <w:rsid w:val="00A64FCC"/>
    <w:rsid w:val="00A655C5"/>
    <w:rsid w:val="00A66B40"/>
    <w:rsid w:val="00A671A1"/>
    <w:rsid w:val="00A67387"/>
    <w:rsid w:val="00A674FB"/>
    <w:rsid w:val="00A70E0B"/>
    <w:rsid w:val="00A71BEC"/>
    <w:rsid w:val="00A720A8"/>
    <w:rsid w:val="00A721FF"/>
    <w:rsid w:val="00A724B2"/>
    <w:rsid w:val="00A724C8"/>
    <w:rsid w:val="00A72E10"/>
    <w:rsid w:val="00A7329F"/>
    <w:rsid w:val="00A75332"/>
    <w:rsid w:val="00A7559F"/>
    <w:rsid w:val="00A7677B"/>
    <w:rsid w:val="00A767D2"/>
    <w:rsid w:val="00A77E8D"/>
    <w:rsid w:val="00A810DB"/>
    <w:rsid w:val="00A81304"/>
    <w:rsid w:val="00A82044"/>
    <w:rsid w:val="00A83040"/>
    <w:rsid w:val="00A83F5D"/>
    <w:rsid w:val="00A843FA"/>
    <w:rsid w:val="00A84696"/>
    <w:rsid w:val="00A85311"/>
    <w:rsid w:val="00A85460"/>
    <w:rsid w:val="00A854B7"/>
    <w:rsid w:val="00A86456"/>
    <w:rsid w:val="00A86977"/>
    <w:rsid w:val="00A9024A"/>
    <w:rsid w:val="00A90F3D"/>
    <w:rsid w:val="00A91033"/>
    <w:rsid w:val="00A91775"/>
    <w:rsid w:val="00A92126"/>
    <w:rsid w:val="00A92A46"/>
    <w:rsid w:val="00A9385A"/>
    <w:rsid w:val="00A93FE6"/>
    <w:rsid w:val="00A94A0A"/>
    <w:rsid w:val="00A95360"/>
    <w:rsid w:val="00A95672"/>
    <w:rsid w:val="00A97C74"/>
    <w:rsid w:val="00A97C9A"/>
    <w:rsid w:val="00AA0C3F"/>
    <w:rsid w:val="00AA1B70"/>
    <w:rsid w:val="00AA1F23"/>
    <w:rsid w:val="00AA22D5"/>
    <w:rsid w:val="00AA47C9"/>
    <w:rsid w:val="00AA5128"/>
    <w:rsid w:val="00AA6F02"/>
    <w:rsid w:val="00AA6FAB"/>
    <w:rsid w:val="00AB061A"/>
    <w:rsid w:val="00AB0C8A"/>
    <w:rsid w:val="00AB18D4"/>
    <w:rsid w:val="00AB19C4"/>
    <w:rsid w:val="00AB2A8D"/>
    <w:rsid w:val="00AB2BE3"/>
    <w:rsid w:val="00AB3DFE"/>
    <w:rsid w:val="00AB49A5"/>
    <w:rsid w:val="00AB4AD4"/>
    <w:rsid w:val="00AB4BBA"/>
    <w:rsid w:val="00AB52CF"/>
    <w:rsid w:val="00AB5D5E"/>
    <w:rsid w:val="00AB6C45"/>
    <w:rsid w:val="00AC0E51"/>
    <w:rsid w:val="00AC184D"/>
    <w:rsid w:val="00AC3142"/>
    <w:rsid w:val="00AC342B"/>
    <w:rsid w:val="00AC3564"/>
    <w:rsid w:val="00AC3814"/>
    <w:rsid w:val="00AC3A16"/>
    <w:rsid w:val="00AC3A6A"/>
    <w:rsid w:val="00AC6442"/>
    <w:rsid w:val="00AC6B04"/>
    <w:rsid w:val="00AC6BAC"/>
    <w:rsid w:val="00AC725E"/>
    <w:rsid w:val="00AC74DE"/>
    <w:rsid w:val="00AD0083"/>
    <w:rsid w:val="00AD0949"/>
    <w:rsid w:val="00AD0DB6"/>
    <w:rsid w:val="00AD106D"/>
    <w:rsid w:val="00AD12F1"/>
    <w:rsid w:val="00AD1B33"/>
    <w:rsid w:val="00AD1B8C"/>
    <w:rsid w:val="00AD1D72"/>
    <w:rsid w:val="00AD2022"/>
    <w:rsid w:val="00AD233B"/>
    <w:rsid w:val="00AD582F"/>
    <w:rsid w:val="00AD673E"/>
    <w:rsid w:val="00AD7469"/>
    <w:rsid w:val="00AD7FA5"/>
    <w:rsid w:val="00AE2037"/>
    <w:rsid w:val="00AE2755"/>
    <w:rsid w:val="00AE27DC"/>
    <w:rsid w:val="00AE2DE8"/>
    <w:rsid w:val="00AE3435"/>
    <w:rsid w:val="00AE44C4"/>
    <w:rsid w:val="00AE4575"/>
    <w:rsid w:val="00AE567A"/>
    <w:rsid w:val="00AE6274"/>
    <w:rsid w:val="00AE6428"/>
    <w:rsid w:val="00AE6B5B"/>
    <w:rsid w:val="00AF0317"/>
    <w:rsid w:val="00AF04EC"/>
    <w:rsid w:val="00AF0562"/>
    <w:rsid w:val="00AF07AB"/>
    <w:rsid w:val="00AF164A"/>
    <w:rsid w:val="00AF182B"/>
    <w:rsid w:val="00AF1968"/>
    <w:rsid w:val="00AF276D"/>
    <w:rsid w:val="00AF2B64"/>
    <w:rsid w:val="00AF3ECC"/>
    <w:rsid w:val="00AF3F58"/>
    <w:rsid w:val="00AF409C"/>
    <w:rsid w:val="00AF4276"/>
    <w:rsid w:val="00AF439C"/>
    <w:rsid w:val="00AF4509"/>
    <w:rsid w:val="00AF4705"/>
    <w:rsid w:val="00AF5F1A"/>
    <w:rsid w:val="00AF77FD"/>
    <w:rsid w:val="00AF7853"/>
    <w:rsid w:val="00B01D8B"/>
    <w:rsid w:val="00B0242E"/>
    <w:rsid w:val="00B0282F"/>
    <w:rsid w:val="00B04B52"/>
    <w:rsid w:val="00B04C2A"/>
    <w:rsid w:val="00B04FFF"/>
    <w:rsid w:val="00B063D3"/>
    <w:rsid w:val="00B10FB2"/>
    <w:rsid w:val="00B11761"/>
    <w:rsid w:val="00B11DEF"/>
    <w:rsid w:val="00B12F8D"/>
    <w:rsid w:val="00B131E9"/>
    <w:rsid w:val="00B139E7"/>
    <w:rsid w:val="00B14DFE"/>
    <w:rsid w:val="00B152A8"/>
    <w:rsid w:val="00B1658A"/>
    <w:rsid w:val="00B16E7B"/>
    <w:rsid w:val="00B203D6"/>
    <w:rsid w:val="00B2094C"/>
    <w:rsid w:val="00B21400"/>
    <w:rsid w:val="00B227CC"/>
    <w:rsid w:val="00B22A9A"/>
    <w:rsid w:val="00B22D33"/>
    <w:rsid w:val="00B23C6F"/>
    <w:rsid w:val="00B2459E"/>
    <w:rsid w:val="00B258B9"/>
    <w:rsid w:val="00B25C55"/>
    <w:rsid w:val="00B264C2"/>
    <w:rsid w:val="00B2667F"/>
    <w:rsid w:val="00B26E1A"/>
    <w:rsid w:val="00B26F2C"/>
    <w:rsid w:val="00B272FA"/>
    <w:rsid w:val="00B27373"/>
    <w:rsid w:val="00B27EC5"/>
    <w:rsid w:val="00B3029B"/>
    <w:rsid w:val="00B30B7F"/>
    <w:rsid w:val="00B3101D"/>
    <w:rsid w:val="00B31A92"/>
    <w:rsid w:val="00B32091"/>
    <w:rsid w:val="00B325FE"/>
    <w:rsid w:val="00B32AB6"/>
    <w:rsid w:val="00B32D71"/>
    <w:rsid w:val="00B33AE0"/>
    <w:rsid w:val="00B3786A"/>
    <w:rsid w:val="00B409E4"/>
    <w:rsid w:val="00B415E0"/>
    <w:rsid w:val="00B41AC9"/>
    <w:rsid w:val="00B42CF0"/>
    <w:rsid w:val="00B44135"/>
    <w:rsid w:val="00B445EA"/>
    <w:rsid w:val="00B44CFE"/>
    <w:rsid w:val="00B4513E"/>
    <w:rsid w:val="00B4553B"/>
    <w:rsid w:val="00B457D4"/>
    <w:rsid w:val="00B50D5E"/>
    <w:rsid w:val="00B51392"/>
    <w:rsid w:val="00B5268D"/>
    <w:rsid w:val="00B52720"/>
    <w:rsid w:val="00B54887"/>
    <w:rsid w:val="00B54EA5"/>
    <w:rsid w:val="00B54EB1"/>
    <w:rsid w:val="00B55BD1"/>
    <w:rsid w:val="00B57187"/>
    <w:rsid w:val="00B57955"/>
    <w:rsid w:val="00B61EDF"/>
    <w:rsid w:val="00B62BDD"/>
    <w:rsid w:val="00B62C32"/>
    <w:rsid w:val="00B63535"/>
    <w:rsid w:val="00B63957"/>
    <w:rsid w:val="00B64130"/>
    <w:rsid w:val="00B646B7"/>
    <w:rsid w:val="00B64B5F"/>
    <w:rsid w:val="00B658AE"/>
    <w:rsid w:val="00B673F6"/>
    <w:rsid w:val="00B6751F"/>
    <w:rsid w:val="00B7238E"/>
    <w:rsid w:val="00B72C33"/>
    <w:rsid w:val="00B7608B"/>
    <w:rsid w:val="00B762D0"/>
    <w:rsid w:val="00B76902"/>
    <w:rsid w:val="00B76956"/>
    <w:rsid w:val="00B771D5"/>
    <w:rsid w:val="00B80276"/>
    <w:rsid w:val="00B810B5"/>
    <w:rsid w:val="00B821A2"/>
    <w:rsid w:val="00B822F6"/>
    <w:rsid w:val="00B82A5A"/>
    <w:rsid w:val="00B82A90"/>
    <w:rsid w:val="00B83544"/>
    <w:rsid w:val="00B83AC8"/>
    <w:rsid w:val="00B83B70"/>
    <w:rsid w:val="00B83CBD"/>
    <w:rsid w:val="00B83DC5"/>
    <w:rsid w:val="00B844FF"/>
    <w:rsid w:val="00B852CF"/>
    <w:rsid w:val="00B85371"/>
    <w:rsid w:val="00B85CC4"/>
    <w:rsid w:val="00B8618A"/>
    <w:rsid w:val="00B90427"/>
    <w:rsid w:val="00B92831"/>
    <w:rsid w:val="00B93201"/>
    <w:rsid w:val="00B946D4"/>
    <w:rsid w:val="00B94768"/>
    <w:rsid w:val="00B957D6"/>
    <w:rsid w:val="00B95ABF"/>
    <w:rsid w:val="00B96BC5"/>
    <w:rsid w:val="00B96F48"/>
    <w:rsid w:val="00B970EE"/>
    <w:rsid w:val="00BA231A"/>
    <w:rsid w:val="00BA3B3E"/>
    <w:rsid w:val="00BA3D5B"/>
    <w:rsid w:val="00BA4C2E"/>
    <w:rsid w:val="00BA5B8A"/>
    <w:rsid w:val="00BA63C1"/>
    <w:rsid w:val="00BA6AFD"/>
    <w:rsid w:val="00BA6BF9"/>
    <w:rsid w:val="00BA7408"/>
    <w:rsid w:val="00BA748F"/>
    <w:rsid w:val="00BB0385"/>
    <w:rsid w:val="00BB18FB"/>
    <w:rsid w:val="00BB1E00"/>
    <w:rsid w:val="00BB4EFF"/>
    <w:rsid w:val="00BB69CE"/>
    <w:rsid w:val="00BB78E8"/>
    <w:rsid w:val="00BC048F"/>
    <w:rsid w:val="00BC09A2"/>
    <w:rsid w:val="00BC1030"/>
    <w:rsid w:val="00BC152C"/>
    <w:rsid w:val="00BC1F2E"/>
    <w:rsid w:val="00BC3806"/>
    <w:rsid w:val="00BC3D69"/>
    <w:rsid w:val="00BC4433"/>
    <w:rsid w:val="00BC57BF"/>
    <w:rsid w:val="00BC5CB1"/>
    <w:rsid w:val="00BC5F3C"/>
    <w:rsid w:val="00BC6054"/>
    <w:rsid w:val="00BC668E"/>
    <w:rsid w:val="00BC766E"/>
    <w:rsid w:val="00BC78A7"/>
    <w:rsid w:val="00BD0213"/>
    <w:rsid w:val="00BD270E"/>
    <w:rsid w:val="00BD477E"/>
    <w:rsid w:val="00BD4C2B"/>
    <w:rsid w:val="00BD7492"/>
    <w:rsid w:val="00BD7D59"/>
    <w:rsid w:val="00BE038A"/>
    <w:rsid w:val="00BE1C56"/>
    <w:rsid w:val="00BE1CDA"/>
    <w:rsid w:val="00BE2543"/>
    <w:rsid w:val="00BE6342"/>
    <w:rsid w:val="00BE6761"/>
    <w:rsid w:val="00BE7365"/>
    <w:rsid w:val="00BE7ED1"/>
    <w:rsid w:val="00BF0043"/>
    <w:rsid w:val="00BF0D44"/>
    <w:rsid w:val="00BF14DE"/>
    <w:rsid w:val="00BF2661"/>
    <w:rsid w:val="00BF2880"/>
    <w:rsid w:val="00BF2F49"/>
    <w:rsid w:val="00BF3538"/>
    <w:rsid w:val="00BF37F1"/>
    <w:rsid w:val="00BF3C97"/>
    <w:rsid w:val="00BF4D6E"/>
    <w:rsid w:val="00BF5367"/>
    <w:rsid w:val="00BF56CC"/>
    <w:rsid w:val="00BF6CF1"/>
    <w:rsid w:val="00C00E56"/>
    <w:rsid w:val="00C02439"/>
    <w:rsid w:val="00C03D87"/>
    <w:rsid w:val="00C04656"/>
    <w:rsid w:val="00C0483F"/>
    <w:rsid w:val="00C04E5D"/>
    <w:rsid w:val="00C06348"/>
    <w:rsid w:val="00C0774E"/>
    <w:rsid w:val="00C07817"/>
    <w:rsid w:val="00C07C3F"/>
    <w:rsid w:val="00C11AA2"/>
    <w:rsid w:val="00C122E6"/>
    <w:rsid w:val="00C12407"/>
    <w:rsid w:val="00C12DFD"/>
    <w:rsid w:val="00C14F72"/>
    <w:rsid w:val="00C15513"/>
    <w:rsid w:val="00C157BA"/>
    <w:rsid w:val="00C15F4E"/>
    <w:rsid w:val="00C16604"/>
    <w:rsid w:val="00C168C8"/>
    <w:rsid w:val="00C16ACE"/>
    <w:rsid w:val="00C17046"/>
    <w:rsid w:val="00C1754C"/>
    <w:rsid w:val="00C205A9"/>
    <w:rsid w:val="00C208AD"/>
    <w:rsid w:val="00C2110E"/>
    <w:rsid w:val="00C213B2"/>
    <w:rsid w:val="00C22109"/>
    <w:rsid w:val="00C225F9"/>
    <w:rsid w:val="00C24ACB"/>
    <w:rsid w:val="00C250C4"/>
    <w:rsid w:val="00C2527F"/>
    <w:rsid w:val="00C2549E"/>
    <w:rsid w:val="00C267EE"/>
    <w:rsid w:val="00C26845"/>
    <w:rsid w:val="00C27514"/>
    <w:rsid w:val="00C277AF"/>
    <w:rsid w:val="00C317EB"/>
    <w:rsid w:val="00C33F31"/>
    <w:rsid w:val="00C35622"/>
    <w:rsid w:val="00C367CA"/>
    <w:rsid w:val="00C36C9B"/>
    <w:rsid w:val="00C36D1E"/>
    <w:rsid w:val="00C37BB0"/>
    <w:rsid w:val="00C4099D"/>
    <w:rsid w:val="00C40AD1"/>
    <w:rsid w:val="00C40D87"/>
    <w:rsid w:val="00C41FA4"/>
    <w:rsid w:val="00C42819"/>
    <w:rsid w:val="00C43EA5"/>
    <w:rsid w:val="00C44177"/>
    <w:rsid w:val="00C448B6"/>
    <w:rsid w:val="00C44D6D"/>
    <w:rsid w:val="00C450ED"/>
    <w:rsid w:val="00C452FC"/>
    <w:rsid w:val="00C46067"/>
    <w:rsid w:val="00C4744F"/>
    <w:rsid w:val="00C47606"/>
    <w:rsid w:val="00C47D8D"/>
    <w:rsid w:val="00C513C7"/>
    <w:rsid w:val="00C51484"/>
    <w:rsid w:val="00C51EB6"/>
    <w:rsid w:val="00C52629"/>
    <w:rsid w:val="00C529D6"/>
    <w:rsid w:val="00C53DC6"/>
    <w:rsid w:val="00C549E3"/>
    <w:rsid w:val="00C54DF4"/>
    <w:rsid w:val="00C569E6"/>
    <w:rsid w:val="00C5769E"/>
    <w:rsid w:val="00C57905"/>
    <w:rsid w:val="00C57D65"/>
    <w:rsid w:val="00C57DE2"/>
    <w:rsid w:val="00C57E3A"/>
    <w:rsid w:val="00C57F41"/>
    <w:rsid w:val="00C601AF"/>
    <w:rsid w:val="00C60271"/>
    <w:rsid w:val="00C6215E"/>
    <w:rsid w:val="00C62286"/>
    <w:rsid w:val="00C62387"/>
    <w:rsid w:val="00C6238C"/>
    <w:rsid w:val="00C631F2"/>
    <w:rsid w:val="00C63661"/>
    <w:rsid w:val="00C63A08"/>
    <w:rsid w:val="00C63B86"/>
    <w:rsid w:val="00C64315"/>
    <w:rsid w:val="00C64ABF"/>
    <w:rsid w:val="00C67635"/>
    <w:rsid w:val="00C705E9"/>
    <w:rsid w:val="00C71005"/>
    <w:rsid w:val="00C72669"/>
    <w:rsid w:val="00C7274C"/>
    <w:rsid w:val="00C72E43"/>
    <w:rsid w:val="00C74654"/>
    <w:rsid w:val="00C747A0"/>
    <w:rsid w:val="00C751D4"/>
    <w:rsid w:val="00C7529E"/>
    <w:rsid w:val="00C7680A"/>
    <w:rsid w:val="00C769EA"/>
    <w:rsid w:val="00C801FA"/>
    <w:rsid w:val="00C80356"/>
    <w:rsid w:val="00C8055D"/>
    <w:rsid w:val="00C8291D"/>
    <w:rsid w:val="00C840ED"/>
    <w:rsid w:val="00C84164"/>
    <w:rsid w:val="00C85379"/>
    <w:rsid w:val="00C8557A"/>
    <w:rsid w:val="00C856A9"/>
    <w:rsid w:val="00C85DE0"/>
    <w:rsid w:val="00C860AE"/>
    <w:rsid w:val="00C872B4"/>
    <w:rsid w:val="00C874BF"/>
    <w:rsid w:val="00C878B0"/>
    <w:rsid w:val="00C87C30"/>
    <w:rsid w:val="00C87C97"/>
    <w:rsid w:val="00C905B2"/>
    <w:rsid w:val="00C90F33"/>
    <w:rsid w:val="00C90FDB"/>
    <w:rsid w:val="00C93207"/>
    <w:rsid w:val="00C93876"/>
    <w:rsid w:val="00C93D6E"/>
    <w:rsid w:val="00C93E80"/>
    <w:rsid w:val="00C945CE"/>
    <w:rsid w:val="00C94768"/>
    <w:rsid w:val="00C94945"/>
    <w:rsid w:val="00C94AB2"/>
    <w:rsid w:val="00C95D0B"/>
    <w:rsid w:val="00C95F48"/>
    <w:rsid w:val="00C97859"/>
    <w:rsid w:val="00C97AF0"/>
    <w:rsid w:val="00C97EEE"/>
    <w:rsid w:val="00CA06E7"/>
    <w:rsid w:val="00CA0B2F"/>
    <w:rsid w:val="00CA2CC1"/>
    <w:rsid w:val="00CA2E90"/>
    <w:rsid w:val="00CA3C5B"/>
    <w:rsid w:val="00CA750C"/>
    <w:rsid w:val="00CA77EB"/>
    <w:rsid w:val="00CA7A5E"/>
    <w:rsid w:val="00CA7F9E"/>
    <w:rsid w:val="00CB0AD4"/>
    <w:rsid w:val="00CB18E5"/>
    <w:rsid w:val="00CB1E81"/>
    <w:rsid w:val="00CB3217"/>
    <w:rsid w:val="00CB3AF0"/>
    <w:rsid w:val="00CB464D"/>
    <w:rsid w:val="00CB4CF2"/>
    <w:rsid w:val="00CB6256"/>
    <w:rsid w:val="00CB6722"/>
    <w:rsid w:val="00CB6D2D"/>
    <w:rsid w:val="00CB78A0"/>
    <w:rsid w:val="00CC4006"/>
    <w:rsid w:val="00CC65E4"/>
    <w:rsid w:val="00CC675C"/>
    <w:rsid w:val="00CC7CA1"/>
    <w:rsid w:val="00CD0511"/>
    <w:rsid w:val="00CD149D"/>
    <w:rsid w:val="00CD2C43"/>
    <w:rsid w:val="00CD3CD9"/>
    <w:rsid w:val="00CD4052"/>
    <w:rsid w:val="00CD463F"/>
    <w:rsid w:val="00CD4A8B"/>
    <w:rsid w:val="00CD56AF"/>
    <w:rsid w:val="00CD796F"/>
    <w:rsid w:val="00CE0B71"/>
    <w:rsid w:val="00CE0EE8"/>
    <w:rsid w:val="00CE1878"/>
    <w:rsid w:val="00CE4ABC"/>
    <w:rsid w:val="00CE602C"/>
    <w:rsid w:val="00CE7C7C"/>
    <w:rsid w:val="00CF0120"/>
    <w:rsid w:val="00CF021A"/>
    <w:rsid w:val="00CF04A6"/>
    <w:rsid w:val="00CF0D3C"/>
    <w:rsid w:val="00CF0F98"/>
    <w:rsid w:val="00CF1587"/>
    <w:rsid w:val="00CF26CE"/>
    <w:rsid w:val="00CF4BE3"/>
    <w:rsid w:val="00CF562E"/>
    <w:rsid w:val="00CF63F9"/>
    <w:rsid w:val="00CF68DC"/>
    <w:rsid w:val="00CF6AF1"/>
    <w:rsid w:val="00CF72DB"/>
    <w:rsid w:val="00D0005F"/>
    <w:rsid w:val="00D01308"/>
    <w:rsid w:val="00D01BDA"/>
    <w:rsid w:val="00D025D3"/>
    <w:rsid w:val="00D029AD"/>
    <w:rsid w:val="00D02D53"/>
    <w:rsid w:val="00D032B3"/>
    <w:rsid w:val="00D04468"/>
    <w:rsid w:val="00D04B16"/>
    <w:rsid w:val="00D055B7"/>
    <w:rsid w:val="00D057ED"/>
    <w:rsid w:val="00D05B3C"/>
    <w:rsid w:val="00D0614C"/>
    <w:rsid w:val="00D07064"/>
    <w:rsid w:val="00D10124"/>
    <w:rsid w:val="00D101CB"/>
    <w:rsid w:val="00D118DD"/>
    <w:rsid w:val="00D1230D"/>
    <w:rsid w:val="00D12917"/>
    <w:rsid w:val="00D12C1D"/>
    <w:rsid w:val="00D12FFC"/>
    <w:rsid w:val="00D14EF2"/>
    <w:rsid w:val="00D15540"/>
    <w:rsid w:val="00D160BA"/>
    <w:rsid w:val="00D1625B"/>
    <w:rsid w:val="00D1655C"/>
    <w:rsid w:val="00D16859"/>
    <w:rsid w:val="00D16C41"/>
    <w:rsid w:val="00D20525"/>
    <w:rsid w:val="00D2063F"/>
    <w:rsid w:val="00D210C0"/>
    <w:rsid w:val="00D219C5"/>
    <w:rsid w:val="00D21F6B"/>
    <w:rsid w:val="00D223A5"/>
    <w:rsid w:val="00D22ED4"/>
    <w:rsid w:val="00D2321F"/>
    <w:rsid w:val="00D259A2"/>
    <w:rsid w:val="00D25C2F"/>
    <w:rsid w:val="00D2652A"/>
    <w:rsid w:val="00D2694E"/>
    <w:rsid w:val="00D279FC"/>
    <w:rsid w:val="00D3004A"/>
    <w:rsid w:val="00D300E5"/>
    <w:rsid w:val="00D3074C"/>
    <w:rsid w:val="00D3155F"/>
    <w:rsid w:val="00D3187A"/>
    <w:rsid w:val="00D31EBD"/>
    <w:rsid w:val="00D322F3"/>
    <w:rsid w:val="00D33DD7"/>
    <w:rsid w:val="00D348A2"/>
    <w:rsid w:val="00D355A6"/>
    <w:rsid w:val="00D35FF4"/>
    <w:rsid w:val="00D36653"/>
    <w:rsid w:val="00D3674A"/>
    <w:rsid w:val="00D36930"/>
    <w:rsid w:val="00D37059"/>
    <w:rsid w:val="00D37490"/>
    <w:rsid w:val="00D402D5"/>
    <w:rsid w:val="00D403A6"/>
    <w:rsid w:val="00D4126D"/>
    <w:rsid w:val="00D421F7"/>
    <w:rsid w:val="00D424BF"/>
    <w:rsid w:val="00D42EDB"/>
    <w:rsid w:val="00D44BE5"/>
    <w:rsid w:val="00D46D92"/>
    <w:rsid w:val="00D47436"/>
    <w:rsid w:val="00D50735"/>
    <w:rsid w:val="00D5094E"/>
    <w:rsid w:val="00D5139C"/>
    <w:rsid w:val="00D515BF"/>
    <w:rsid w:val="00D5218D"/>
    <w:rsid w:val="00D5393A"/>
    <w:rsid w:val="00D542E7"/>
    <w:rsid w:val="00D557DE"/>
    <w:rsid w:val="00D55ADD"/>
    <w:rsid w:val="00D57336"/>
    <w:rsid w:val="00D57C98"/>
    <w:rsid w:val="00D60093"/>
    <w:rsid w:val="00D60909"/>
    <w:rsid w:val="00D60F01"/>
    <w:rsid w:val="00D62C6D"/>
    <w:rsid w:val="00D63A4C"/>
    <w:rsid w:val="00D645A6"/>
    <w:rsid w:val="00D6485F"/>
    <w:rsid w:val="00D66C70"/>
    <w:rsid w:val="00D67345"/>
    <w:rsid w:val="00D67BD9"/>
    <w:rsid w:val="00D70056"/>
    <w:rsid w:val="00D7137D"/>
    <w:rsid w:val="00D71AB3"/>
    <w:rsid w:val="00D71BE2"/>
    <w:rsid w:val="00D7375E"/>
    <w:rsid w:val="00D75895"/>
    <w:rsid w:val="00D769C6"/>
    <w:rsid w:val="00D76AB9"/>
    <w:rsid w:val="00D802B0"/>
    <w:rsid w:val="00D80ABD"/>
    <w:rsid w:val="00D8179A"/>
    <w:rsid w:val="00D82165"/>
    <w:rsid w:val="00D82B07"/>
    <w:rsid w:val="00D838C1"/>
    <w:rsid w:val="00D84C67"/>
    <w:rsid w:val="00D8544F"/>
    <w:rsid w:val="00D862F2"/>
    <w:rsid w:val="00D86A9A"/>
    <w:rsid w:val="00D87062"/>
    <w:rsid w:val="00D870AD"/>
    <w:rsid w:val="00D871C1"/>
    <w:rsid w:val="00D87A23"/>
    <w:rsid w:val="00D90124"/>
    <w:rsid w:val="00D9055B"/>
    <w:rsid w:val="00D90A16"/>
    <w:rsid w:val="00D9175D"/>
    <w:rsid w:val="00D922D3"/>
    <w:rsid w:val="00D930F1"/>
    <w:rsid w:val="00D9313E"/>
    <w:rsid w:val="00D93227"/>
    <w:rsid w:val="00D93BC1"/>
    <w:rsid w:val="00D9495B"/>
    <w:rsid w:val="00D956A3"/>
    <w:rsid w:val="00D95720"/>
    <w:rsid w:val="00D959AC"/>
    <w:rsid w:val="00D96074"/>
    <w:rsid w:val="00D9650D"/>
    <w:rsid w:val="00D96D93"/>
    <w:rsid w:val="00D96F78"/>
    <w:rsid w:val="00D975D3"/>
    <w:rsid w:val="00D9764F"/>
    <w:rsid w:val="00DA064E"/>
    <w:rsid w:val="00DA0FA6"/>
    <w:rsid w:val="00DA1419"/>
    <w:rsid w:val="00DA1966"/>
    <w:rsid w:val="00DA2140"/>
    <w:rsid w:val="00DA2867"/>
    <w:rsid w:val="00DA35C9"/>
    <w:rsid w:val="00DA370A"/>
    <w:rsid w:val="00DA6EDD"/>
    <w:rsid w:val="00DA7163"/>
    <w:rsid w:val="00DA7A6F"/>
    <w:rsid w:val="00DA7C69"/>
    <w:rsid w:val="00DB064D"/>
    <w:rsid w:val="00DB0712"/>
    <w:rsid w:val="00DB0979"/>
    <w:rsid w:val="00DB161E"/>
    <w:rsid w:val="00DB1CE3"/>
    <w:rsid w:val="00DB1E45"/>
    <w:rsid w:val="00DB2B4B"/>
    <w:rsid w:val="00DB40D9"/>
    <w:rsid w:val="00DB55FD"/>
    <w:rsid w:val="00DB6B0A"/>
    <w:rsid w:val="00DB6FE0"/>
    <w:rsid w:val="00DB70D9"/>
    <w:rsid w:val="00DB7AC8"/>
    <w:rsid w:val="00DB7B1C"/>
    <w:rsid w:val="00DB7EA4"/>
    <w:rsid w:val="00DC0281"/>
    <w:rsid w:val="00DC0E96"/>
    <w:rsid w:val="00DC3156"/>
    <w:rsid w:val="00DC3F5F"/>
    <w:rsid w:val="00DC43AE"/>
    <w:rsid w:val="00DC4D59"/>
    <w:rsid w:val="00DC5A6C"/>
    <w:rsid w:val="00DC5EB5"/>
    <w:rsid w:val="00DC5EC8"/>
    <w:rsid w:val="00DC6018"/>
    <w:rsid w:val="00DC67CD"/>
    <w:rsid w:val="00DC6CED"/>
    <w:rsid w:val="00DC7C4D"/>
    <w:rsid w:val="00DC7EC2"/>
    <w:rsid w:val="00DD053F"/>
    <w:rsid w:val="00DD134A"/>
    <w:rsid w:val="00DD245D"/>
    <w:rsid w:val="00DD2D6A"/>
    <w:rsid w:val="00DD33DF"/>
    <w:rsid w:val="00DD4915"/>
    <w:rsid w:val="00DD5851"/>
    <w:rsid w:val="00DD5A1F"/>
    <w:rsid w:val="00DD6D62"/>
    <w:rsid w:val="00DD749B"/>
    <w:rsid w:val="00DE0E9D"/>
    <w:rsid w:val="00DE0EB6"/>
    <w:rsid w:val="00DE1293"/>
    <w:rsid w:val="00DE149B"/>
    <w:rsid w:val="00DE2966"/>
    <w:rsid w:val="00DE3086"/>
    <w:rsid w:val="00DE399F"/>
    <w:rsid w:val="00DE4D7F"/>
    <w:rsid w:val="00DE522D"/>
    <w:rsid w:val="00DE6B84"/>
    <w:rsid w:val="00DE7B47"/>
    <w:rsid w:val="00DF0474"/>
    <w:rsid w:val="00DF10CC"/>
    <w:rsid w:val="00DF155A"/>
    <w:rsid w:val="00DF1C4B"/>
    <w:rsid w:val="00DF2422"/>
    <w:rsid w:val="00DF2EB5"/>
    <w:rsid w:val="00DF2FC9"/>
    <w:rsid w:val="00DF30A7"/>
    <w:rsid w:val="00DF350F"/>
    <w:rsid w:val="00DF4521"/>
    <w:rsid w:val="00DF56F8"/>
    <w:rsid w:val="00DF605E"/>
    <w:rsid w:val="00DF66D6"/>
    <w:rsid w:val="00DF70BE"/>
    <w:rsid w:val="00E008D9"/>
    <w:rsid w:val="00E011B2"/>
    <w:rsid w:val="00E0160D"/>
    <w:rsid w:val="00E021EE"/>
    <w:rsid w:val="00E02292"/>
    <w:rsid w:val="00E024B4"/>
    <w:rsid w:val="00E02C90"/>
    <w:rsid w:val="00E04958"/>
    <w:rsid w:val="00E06318"/>
    <w:rsid w:val="00E0648A"/>
    <w:rsid w:val="00E06679"/>
    <w:rsid w:val="00E07513"/>
    <w:rsid w:val="00E0763A"/>
    <w:rsid w:val="00E07A26"/>
    <w:rsid w:val="00E07FEF"/>
    <w:rsid w:val="00E11FFF"/>
    <w:rsid w:val="00E126EC"/>
    <w:rsid w:val="00E128F0"/>
    <w:rsid w:val="00E12E95"/>
    <w:rsid w:val="00E13221"/>
    <w:rsid w:val="00E1534C"/>
    <w:rsid w:val="00E156AC"/>
    <w:rsid w:val="00E15780"/>
    <w:rsid w:val="00E15C1F"/>
    <w:rsid w:val="00E16155"/>
    <w:rsid w:val="00E169C3"/>
    <w:rsid w:val="00E17028"/>
    <w:rsid w:val="00E217FE"/>
    <w:rsid w:val="00E2216F"/>
    <w:rsid w:val="00E222CF"/>
    <w:rsid w:val="00E2272D"/>
    <w:rsid w:val="00E2311B"/>
    <w:rsid w:val="00E24AA5"/>
    <w:rsid w:val="00E25687"/>
    <w:rsid w:val="00E25CD5"/>
    <w:rsid w:val="00E2627A"/>
    <w:rsid w:val="00E2634F"/>
    <w:rsid w:val="00E265B4"/>
    <w:rsid w:val="00E27E78"/>
    <w:rsid w:val="00E30AF7"/>
    <w:rsid w:val="00E30C6E"/>
    <w:rsid w:val="00E31030"/>
    <w:rsid w:val="00E31761"/>
    <w:rsid w:val="00E31B9B"/>
    <w:rsid w:val="00E320A4"/>
    <w:rsid w:val="00E33CF9"/>
    <w:rsid w:val="00E352A7"/>
    <w:rsid w:val="00E35ADB"/>
    <w:rsid w:val="00E37074"/>
    <w:rsid w:val="00E408A7"/>
    <w:rsid w:val="00E4095C"/>
    <w:rsid w:val="00E4177B"/>
    <w:rsid w:val="00E41CBC"/>
    <w:rsid w:val="00E42843"/>
    <w:rsid w:val="00E4371A"/>
    <w:rsid w:val="00E4386B"/>
    <w:rsid w:val="00E43DEB"/>
    <w:rsid w:val="00E441A0"/>
    <w:rsid w:val="00E44DA8"/>
    <w:rsid w:val="00E458D6"/>
    <w:rsid w:val="00E462B5"/>
    <w:rsid w:val="00E46D4A"/>
    <w:rsid w:val="00E46F8F"/>
    <w:rsid w:val="00E47C42"/>
    <w:rsid w:val="00E50567"/>
    <w:rsid w:val="00E508F5"/>
    <w:rsid w:val="00E53125"/>
    <w:rsid w:val="00E533FD"/>
    <w:rsid w:val="00E54355"/>
    <w:rsid w:val="00E544FA"/>
    <w:rsid w:val="00E54657"/>
    <w:rsid w:val="00E552A0"/>
    <w:rsid w:val="00E55725"/>
    <w:rsid w:val="00E56438"/>
    <w:rsid w:val="00E56F9E"/>
    <w:rsid w:val="00E5701D"/>
    <w:rsid w:val="00E5794A"/>
    <w:rsid w:val="00E57E9F"/>
    <w:rsid w:val="00E60271"/>
    <w:rsid w:val="00E605DF"/>
    <w:rsid w:val="00E617A3"/>
    <w:rsid w:val="00E62BB9"/>
    <w:rsid w:val="00E63F57"/>
    <w:rsid w:val="00E6529E"/>
    <w:rsid w:val="00E661C3"/>
    <w:rsid w:val="00E664D5"/>
    <w:rsid w:val="00E6657F"/>
    <w:rsid w:val="00E66DD9"/>
    <w:rsid w:val="00E66ECD"/>
    <w:rsid w:val="00E6757B"/>
    <w:rsid w:val="00E67990"/>
    <w:rsid w:val="00E67AB5"/>
    <w:rsid w:val="00E67E82"/>
    <w:rsid w:val="00E67F34"/>
    <w:rsid w:val="00E700DF"/>
    <w:rsid w:val="00E7044B"/>
    <w:rsid w:val="00E7276D"/>
    <w:rsid w:val="00E729F5"/>
    <w:rsid w:val="00E7315C"/>
    <w:rsid w:val="00E757C9"/>
    <w:rsid w:val="00E758DE"/>
    <w:rsid w:val="00E76317"/>
    <w:rsid w:val="00E7639B"/>
    <w:rsid w:val="00E77240"/>
    <w:rsid w:val="00E77962"/>
    <w:rsid w:val="00E812CC"/>
    <w:rsid w:val="00E827C5"/>
    <w:rsid w:val="00E84BF2"/>
    <w:rsid w:val="00E8501B"/>
    <w:rsid w:val="00E85749"/>
    <w:rsid w:val="00E87078"/>
    <w:rsid w:val="00E904C0"/>
    <w:rsid w:val="00E90573"/>
    <w:rsid w:val="00E90B1E"/>
    <w:rsid w:val="00E9132B"/>
    <w:rsid w:val="00E916BF"/>
    <w:rsid w:val="00E92769"/>
    <w:rsid w:val="00E92D8F"/>
    <w:rsid w:val="00E931D5"/>
    <w:rsid w:val="00E93652"/>
    <w:rsid w:val="00E937AB"/>
    <w:rsid w:val="00E93D27"/>
    <w:rsid w:val="00E94314"/>
    <w:rsid w:val="00E94550"/>
    <w:rsid w:val="00E94AB3"/>
    <w:rsid w:val="00E956CB"/>
    <w:rsid w:val="00E95DB7"/>
    <w:rsid w:val="00E9667C"/>
    <w:rsid w:val="00E96BA3"/>
    <w:rsid w:val="00E96DA8"/>
    <w:rsid w:val="00E9731C"/>
    <w:rsid w:val="00E97889"/>
    <w:rsid w:val="00E97983"/>
    <w:rsid w:val="00EA0129"/>
    <w:rsid w:val="00EA02C3"/>
    <w:rsid w:val="00EA0A02"/>
    <w:rsid w:val="00EA0C2A"/>
    <w:rsid w:val="00EA118A"/>
    <w:rsid w:val="00EA1517"/>
    <w:rsid w:val="00EA1D80"/>
    <w:rsid w:val="00EA1F24"/>
    <w:rsid w:val="00EA2275"/>
    <w:rsid w:val="00EA2659"/>
    <w:rsid w:val="00EA2D0A"/>
    <w:rsid w:val="00EA401C"/>
    <w:rsid w:val="00EA46C8"/>
    <w:rsid w:val="00EA485E"/>
    <w:rsid w:val="00EB0C24"/>
    <w:rsid w:val="00EB1E0C"/>
    <w:rsid w:val="00EB3139"/>
    <w:rsid w:val="00EB3A84"/>
    <w:rsid w:val="00EB4F8E"/>
    <w:rsid w:val="00EB62A2"/>
    <w:rsid w:val="00EB62C9"/>
    <w:rsid w:val="00EB6E1A"/>
    <w:rsid w:val="00EC0677"/>
    <w:rsid w:val="00EC0EF0"/>
    <w:rsid w:val="00EC14AE"/>
    <w:rsid w:val="00EC1D79"/>
    <w:rsid w:val="00EC22E5"/>
    <w:rsid w:val="00EC2F16"/>
    <w:rsid w:val="00EC470A"/>
    <w:rsid w:val="00EC4E6B"/>
    <w:rsid w:val="00EC545E"/>
    <w:rsid w:val="00EC548F"/>
    <w:rsid w:val="00EC5AFB"/>
    <w:rsid w:val="00EC5D8E"/>
    <w:rsid w:val="00EC60CA"/>
    <w:rsid w:val="00EC6778"/>
    <w:rsid w:val="00EC6E9D"/>
    <w:rsid w:val="00EC7EED"/>
    <w:rsid w:val="00ED0935"/>
    <w:rsid w:val="00ED0D23"/>
    <w:rsid w:val="00ED0D4D"/>
    <w:rsid w:val="00ED22DD"/>
    <w:rsid w:val="00ED2672"/>
    <w:rsid w:val="00ED3597"/>
    <w:rsid w:val="00ED36F4"/>
    <w:rsid w:val="00ED4107"/>
    <w:rsid w:val="00ED5FD0"/>
    <w:rsid w:val="00ED6F61"/>
    <w:rsid w:val="00ED78E5"/>
    <w:rsid w:val="00EE0BAB"/>
    <w:rsid w:val="00EE11AD"/>
    <w:rsid w:val="00EE1262"/>
    <w:rsid w:val="00EE1273"/>
    <w:rsid w:val="00EE1409"/>
    <w:rsid w:val="00EE1EEE"/>
    <w:rsid w:val="00EE3568"/>
    <w:rsid w:val="00EE3D71"/>
    <w:rsid w:val="00EE3F5F"/>
    <w:rsid w:val="00EE4BE0"/>
    <w:rsid w:val="00EE57DA"/>
    <w:rsid w:val="00EE5DA3"/>
    <w:rsid w:val="00EE5F5A"/>
    <w:rsid w:val="00EE7B3F"/>
    <w:rsid w:val="00EF096D"/>
    <w:rsid w:val="00EF1914"/>
    <w:rsid w:val="00EF3002"/>
    <w:rsid w:val="00EF33F9"/>
    <w:rsid w:val="00EF34D0"/>
    <w:rsid w:val="00EF38C9"/>
    <w:rsid w:val="00EF3C2F"/>
    <w:rsid w:val="00EF5497"/>
    <w:rsid w:val="00EF56E6"/>
    <w:rsid w:val="00EF5993"/>
    <w:rsid w:val="00EF7609"/>
    <w:rsid w:val="00EF79E0"/>
    <w:rsid w:val="00F00289"/>
    <w:rsid w:val="00F00E67"/>
    <w:rsid w:val="00F014D5"/>
    <w:rsid w:val="00F0351A"/>
    <w:rsid w:val="00F04A3E"/>
    <w:rsid w:val="00F0630C"/>
    <w:rsid w:val="00F065B4"/>
    <w:rsid w:val="00F06EEC"/>
    <w:rsid w:val="00F07860"/>
    <w:rsid w:val="00F11BA1"/>
    <w:rsid w:val="00F11BBE"/>
    <w:rsid w:val="00F12637"/>
    <w:rsid w:val="00F1373E"/>
    <w:rsid w:val="00F13C5D"/>
    <w:rsid w:val="00F13CF0"/>
    <w:rsid w:val="00F15B6F"/>
    <w:rsid w:val="00F17750"/>
    <w:rsid w:val="00F201D5"/>
    <w:rsid w:val="00F20B75"/>
    <w:rsid w:val="00F21D3C"/>
    <w:rsid w:val="00F21DDB"/>
    <w:rsid w:val="00F21F63"/>
    <w:rsid w:val="00F22078"/>
    <w:rsid w:val="00F22E35"/>
    <w:rsid w:val="00F22F61"/>
    <w:rsid w:val="00F233E6"/>
    <w:rsid w:val="00F234B7"/>
    <w:rsid w:val="00F238F4"/>
    <w:rsid w:val="00F23EDB"/>
    <w:rsid w:val="00F23FF7"/>
    <w:rsid w:val="00F24623"/>
    <w:rsid w:val="00F24EB2"/>
    <w:rsid w:val="00F24FEC"/>
    <w:rsid w:val="00F25051"/>
    <w:rsid w:val="00F276CA"/>
    <w:rsid w:val="00F31758"/>
    <w:rsid w:val="00F324DB"/>
    <w:rsid w:val="00F3265A"/>
    <w:rsid w:val="00F32B88"/>
    <w:rsid w:val="00F33130"/>
    <w:rsid w:val="00F3353F"/>
    <w:rsid w:val="00F33C94"/>
    <w:rsid w:val="00F346B7"/>
    <w:rsid w:val="00F35ACE"/>
    <w:rsid w:val="00F3661E"/>
    <w:rsid w:val="00F374BB"/>
    <w:rsid w:val="00F40466"/>
    <w:rsid w:val="00F40558"/>
    <w:rsid w:val="00F40AED"/>
    <w:rsid w:val="00F40B8D"/>
    <w:rsid w:val="00F425E8"/>
    <w:rsid w:val="00F43D5D"/>
    <w:rsid w:val="00F441EF"/>
    <w:rsid w:val="00F4486A"/>
    <w:rsid w:val="00F4535B"/>
    <w:rsid w:val="00F45668"/>
    <w:rsid w:val="00F4585B"/>
    <w:rsid w:val="00F458CB"/>
    <w:rsid w:val="00F46EEA"/>
    <w:rsid w:val="00F47687"/>
    <w:rsid w:val="00F4773B"/>
    <w:rsid w:val="00F5029B"/>
    <w:rsid w:val="00F50388"/>
    <w:rsid w:val="00F50A07"/>
    <w:rsid w:val="00F50D2D"/>
    <w:rsid w:val="00F51D28"/>
    <w:rsid w:val="00F51D6E"/>
    <w:rsid w:val="00F51E99"/>
    <w:rsid w:val="00F52874"/>
    <w:rsid w:val="00F535AE"/>
    <w:rsid w:val="00F54D12"/>
    <w:rsid w:val="00F55E44"/>
    <w:rsid w:val="00F566A9"/>
    <w:rsid w:val="00F56D66"/>
    <w:rsid w:val="00F57119"/>
    <w:rsid w:val="00F6001E"/>
    <w:rsid w:val="00F60219"/>
    <w:rsid w:val="00F60ECC"/>
    <w:rsid w:val="00F61F3E"/>
    <w:rsid w:val="00F625FF"/>
    <w:rsid w:val="00F629DC"/>
    <w:rsid w:val="00F63BDD"/>
    <w:rsid w:val="00F63D0B"/>
    <w:rsid w:val="00F644A1"/>
    <w:rsid w:val="00F645C9"/>
    <w:rsid w:val="00F65427"/>
    <w:rsid w:val="00F670D7"/>
    <w:rsid w:val="00F675D2"/>
    <w:rsid w:val="00F6792D"/>
    <w:rsid w:val="00F71608"/>
    <w:rsid w:val="00F7223A"/>
    <w:rsid w:val="00F72C5A"/>
    <w:rsid w:val="00F7348E"/>
    <w:rsid w:val="00F73B11"/>
    <w:rsid w:val="00F75017"/>
    <w:rsid w:val="00F75032"/>
    <w:rsid w:val="00F750AC"/>
    <w:rsid w:val="00F75266"/>
    <w:rsid w:val="00F758C6"/>
    <w:rsid w:val="00F7642A"/>
    <w:rsid w:val="00F769F4"/>
    <w:rsid w:val="00F76C69"/>
    <w:rsid w:val="00F77C13"/>
    <w:rsid w:val="00F800F0"/>
    <w:rsid w:val="00F80395"/>
    <w:rsid w:val="00F80F68"/>
    <w:rsid w:val="00F813D9"/>
    <w:rsid w:val="00F81855"/>
    <w:rsid w:val="00F82F6B"/>
    <w:rsid w:val="00F82FAA"/>
    <w:rsid w:val="00F8314F"/>
    <w:rsid w:val="00F83EE7"/>
    <w:rsid w:val="00F83F60"/>
    <w:rsid w:val="00F84FCE"/>
    <w:rsid w:val="00F863B9"/>
    <w:rsid w:val="00F87534"/>
    <w:rsid w:val="00F8763D"/>
    <w:rsid w:val="00F877F7"/>
    <w:rsid w:val="00F87842"/>
    <w:rsid w:val="00F9068F"/>
    <w:rsid w:val="00F90FFF"/>
    <w:rsid w:val="00F91013"/>
    <w:rsid w:val="00F9130F"/>
    <w:rsid w:val="00F91401"/>
    <w:rsid w:val="00F916F5"/>
    <w:rsid w:val="00F93671"/>
    <w:rsid w:val="00F94234"/>
    <w:rsid w:val="00F945DB"/>
    <w:rsid w:val="00F95A18"/>
    <w:rsid w:val="00F97867"/>
    <w:rsid w:val="00FA0ED2"/>
    <w:rsid w:val="00FA1420"/>
    <w:rsid w:val="00FA162B"/>
    <w:rsid w:val="00FA2B48"/>
    <w:rsid w:val="00FA2DFA"/>
    <w:rsid w:val="00FA309A"/>
    <w:rsid w:val="00FA3993"/>
    <w:rsid w:val="00FA3C3C"/>
    <w:rsid w:val="00FA400C"/>
    <w:rsid w:val="00FA5118"/>
    <w:rsid w:val="00FA5FC8"/>
    <w:rsid w:val="00FA631D"/>
    <w:rsid w:val="00FA758A"/>
    <w:rsid w:val="00FB03BC"/>
    <w:rsid w:val="00FB08B5"/>
    <w:rsid w:val="00FB0E57"/>
    <w:rsid w:val="00FB1D84"/>
    <w:rsid w:val="00FB20F9"/>
    <w:rsid w:val="00FB35C1"/>
    <w:rsid w:val="00FB3E40"/>
    <w:rsid w:val="00FB3F01"/>
    <w:rsid w:val="00FB4AAA"/>
    <w:rsid w:val="00FB4F01"/>
    <w:rsid w:val="00FB58F8"/>
    <w:rsid w:val="00FB5B1A"/>
    <w:rsid w:val="00FC0BBC"/>
    <w:rsid w:val="00FC0DC8"/>
    <w:rsid w:val="00FC1195"/>
    <w:rsid w:val="00FC1EC6"/>
    <w:rsid w:val="00FC2302"/>
    <w:rsid w:val="00FC2A22"/>
    <w:rsid w:val="00FC32E4"/>
    <w:rsid w:val="00FC3737"/>
    <w:rsid w:val="00FC50E1"/>
    <w:rsid w:val="00FC5819"/>
    <w:rsid w:val="00FC72E3"/>
    <w:rsid w:val="00FC763F"/>
    <w:rsid w:val="00FD09F6"/>
    <w:rsid w:val="00FD10BE"/>
    <w:rsid w:val="00FD11B1"/>
    <w:rsid w:val="00FD1896"/>
    <w:rsid w:val="00FD1FA7"/>
    <w:rsid w:val="00FD21B4"/>
    <w:rsid w:val="00FD2279"/>
    <w:rsid w:val="00FD23BA"/>
    <w:rsid w:val="00FD270C"/>
    <w:rsid w:val="00FD2900"/>
    <w:rsid w:val="00FD2A95"/>
    <w:rsid w:val="00FD3475"/>
    <w:rsid w:val="00FD371E"/>
    <w:rsid w:val="00FD3F71"/>
    <w:rsid w:val="00FD41FF"/>
    <w:rsid w:val="00FD4AAB"/>
    <w:rsid w:val="00FD5159"/>
    <w:rsid w:val="00FD5A4D"/>
    <w:rsid w:val="00FD5BFD"/>
    <w:rsid w:val="00FD6683"/>
    <w:rsid w:val="00FD7542"/>
    <w:rsid w:val="00FD7593"/>
    <w:rsid w:val="00FE0970"/>
    <w:rsid w:val="00FE113A"/>
    <w:rsid w:val="00FE1BF9"/>
    <w:rsid w:val="00FE21A4"/>
    <w:rsid w:val="00FE246F"/>
    <w:rsid w:val="00FE3B68"/>
    <w:rsid w:val="00FE454A"/>
    <w:rsid w:val="00FE59E5"/>
    <w:rsid w:val="00FE6173"/>
    <w:rsid w:val="00FE732B"/>
    <w:rsid w:val="00FE79AD"/>
    <w:rsid w:val="00FF0007"/>
    <w:rsid w:val="00FF052A"/>
    <w:rsid w:val="00FF09D6"/>
    <w:rsid w:val="00FF0F49"/>
    <w:rsid w:val="00FF11C8"/>
    <w:rsid w:val="00FF1B63"/>
    <w:rsid w:val="00FF206E"/>
    <w:rsid w:val="00FF2E64"/>
    <w:rsid w:val="00FF3375"/>
    <w:rsid w:val="00FF3ECA"/>
    <w:rsid w:val="00FF51EF"/>
    <w:rsid w:val="00FF5907"/>
    <w:rsid w:val="00FF5E4C"/>
    <w:rsid w:val="00FF6C3A"/>
    <w:rsid w:val="00FF7342"/>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D9F6E"/>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4C"/>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492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2DFD"/>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41D8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8622DB"/>
    <w:pPr>
      <w:spacing w:before="100" w:beforeAutospacing="1" w:after="100" w:afterAutospacing="1"/>
    </w:pPr>
    <w:rPr>
      <w:lang w:val="en-GB" w:eastAsia="en-GB"/>
    </w:rPr>
  </w:style>
  <w:style w:type="character" w:customStyle="1" w:styleId="Heading2Char">
    <w:name w:val="Heading 2 Char"/>
    <w:basedOn w:val="DefaultParagraphFont"/>
    <w:link w:val="Heading2"/>
    <w:semiHidden/>
    <w:rsid w:val="00492EFE"/>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semiHidden/>
    <w:unhideWhenUsed/>
    <w:rsid w:val="00D42EDB"/>
    <w:rPr>
      <w:color w:val="800080" w:themeColor="followedHyperlink"/>
      <w:u w:val="single"/>
    </w:rPr>
  </w:style>
  <w:style w:type="character" w:styleId="Strong">
    <w:name w:val="Strong"/>
    <w:basedOn w:val="DefaultParagraphFont"/>
    <w:uiPriority w:val="22"/>
    <w:qFormat/>
    <w:rsid w:val="000B4318"/>
    <w:rPr>
      <w:b/>
      <w:bCs/>
    </w:rPr>
  </w:style>
  <w:style w:type="paragraph" w:customStyle="1" w:styleId="lead">
    <w:name w:val="lead"/>
    <w:basedOn w:val="Normal"/>
    <w:rsid w:val="000B4318"/>
    <w:pPr>
      <w:spacing w:after="450"/>
    </w:pPr>
    <w:rPr>
      <w:sz w:val="30"/>
      <w:szCs w:val="30"/>
      <w:lang w:val="en-GB" w:eastAsia="en-GB"/>
    </w:rPr>
  </w:style>
  <w:style w:type="character" w:customStyle="1" w:styleId="external">
    <w:name w:val="external"/>
    <w:basedOn w:val="DefaultParagraphFont"/>
    <w:rsid w:val="000B4318"/>
  </w:style>
  <w:style w:type="character" w:customStyle="1" w:styleId="Heading3Char">
    <w:name w:val="Heading 3 Char"/>
    <w:basedOn w:val="DefaultParagraphFont"/>
    <w:link w:val="Heading3"/>
    <w:semiHidden/>
    <w:rsid w:val="00C12DFD"/>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1">
    <w:name w:val="Unresolved Mention1"/>
    <w:basedOn w:val="DefaultParagraphFont"/>
    <w:uiPriority w:val="99"/>
    <w:semiHidden/>
    <w:unhideWhenUsed/>
    <w:rsid w:val="007D6B60"/>
    <w:rPr>
      <w:color w:val="808080"/>
      <w:shd w:val="clear" w:color="auto" w:fill="E6E6E6"/>
    </w:rPr>
  </w:style>
  <w:style w:type="character" w:styleId="UnresolvedMention">
    <w:name w:val="Unresolved Mention"/>
    <w:basedOn w:val="DefaultParagraphFont"/>
    <w:uiPriority w:val="99"/>
    <w:semiHidden/>
    <w:unhideWhenUsed/>
    <w:rsid w:val="008E0366"/>
    <w:rPr>
      <w:color w:val="605E5C"/>
      <w:shd w:val="clear" w:color="auto" w:fill="E1DFDD"/>
    </w:rPr>
  </w:style>
  <w:style w:type="table" w:styleId="TableGrid">
    <w:name w:val="Table Grid"/>
    <w:basedOn w:val="TableNormal"/>
    <w:rsid w:val="0021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341D83"/>
    <w:rPr>
      <w:rFonts w:asciiTheme="majorHAnsi" w:eastAsiaTheme="majorEastAsia" w:hAnsiTheme="majorHAnsi" w:cstheme="majorBidi"/>
      <w:color w:val="243F60" w:themeColor="accent1" w:themeShade="7F"/>
      <w:sz w:val="24"/>
      <w:szCs w:val="24"/>
      <w:lang w:val="en-US" w:eastAsia="en-US"/>
    </w:rPr>
  </w:style>
  <w:style w:type="paragraph" w:customStyle="1" w:styleId="paragraph">
    <w:name w:val="paragraph"/>
    <w:basedOn w:val="Normal"/>
    <w:rsid w:val="005D1AB8"/>
    <w:pPr>
      <w:spacing w:before="100" w:beforeAutospacing="1" w:after="100" w:afterAutospacing="1"/>
    </w:pPr>
    <w:rPr>
      <w:rFonts w:ascii="Calibri" w:eastAsia="Calibri" w:hAnsi="Calibri" w:cs="Calibri"/>
      <w:sz w:val="22"/>
      <w:szCs w:val="22"/>
      <w:lang w:val="en-GB" w:eastAsia="en-GB"/>
    </w:rPr>
  </w:style>
  <w:style w:type="paragraph" w:styleId="NoSpacing">
    <w:name w:val="No Spacing"/>
    <w:basedOn w:val="Normal"/>
    <w:uiPriority w:val="1"/>
    <w:qFormat/>
    <w:rsid w:val="00B51392"/>
    <w:rPr>
      <w:rFonts w:ascii="Calibri" w:eastAsiaTheme="minorHAnsi" w:hAnsi="Calibri" w:cs="Calibri"/>
      <w:sz w:val="22"/>
      <w:szCs w:val="22"/>
      <w:lang w:val="en-GB"/>
    </w:rPr>
  </w:style>
  <w:style w:type="paragraph" w:customStyle="1" w:styleId="bodytext0">
    <w:name w:val="bodytext"/>
    <w:basedOn w:val="Normal"/>
    <w:rsid w:val="00EA2D0A"/>
    <w:pPr>
      <w:spacing w:before="100" w:beforeAutospacing="1" w:after="100" w:afterAutospacing="1"/>
    </w:pPr>
    <w:rPr>
      <w:lang w:val="en-GB" w:eastAsia="en-GB"/>
    </w:rPr>
  </w:style>
  <w:style w:type="paragraph" w:customStyle="1" w:styleId="p1">
    <w:name w:val="p1"/>
    <w:basedOn w:val="Normal"/>
    <w:rsid w:val="00C36C9B"/>
    <w:pPr>
      <w:spacing w:before="100" w:beforeAutospacing="1" w:after="100" w:afterAutospacing="1"/>
    </w:pPr>
    <w:rPr>
      <w:lang w:val="en-GB" w:eastAsia="en-GB"/>
    </w:rPr>
  </w:style>
  <w:style w:type="paragraph" w:customStyle="1" w:styleId="Default">
    <w:name w:val="Default"/>
    <w:rsid w:val="00DC7E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29">
      <w:bodyDiv w:val="1"/>
      <w:marLeft w:val="0"/>
      <w:marRight w:val="0"/>
      <w:marTop w:val="0"/>
      <w:marBottom w:val="0"/>
      <w:divBdr>
        <w:top w:val="none" w:sz="0" w:space="0" w:color="auto"/>
        <w:left w:val="none" w:sz="0" w:space="0" w:color="auto"/>
        <w:bottom w:val="none" w:sz="0" w:space="0" w:color="auto"/>
        <w:right w:val="none" w:sz="0" w:space="0" w:color="auto"/>
      </w:divBdr>
    </w:div>
    <w:div w:id="4132234">
      <w:bodyDiv w:val="1"/>
      <w:marLeft w:val="0"/>
      <w:marRight w:val="0"/>
      <w:marTop w:val="0"/>
      <w:marBottom w:val="0"/>
      <w:divBdr>
        <w:top w:val="none" w:sz="0" w:space="0" w:color="auto"/>
        <w:left w:val="none" w:sz="0" w:space="0" w:color="auto"/>
        <w:bottom w:val="none" w:sz="0" w:space="0" w:color="auto"/>
        <w:right w:val="none" w:sz="0" w:space="0" w:color="auto"/>
      </w:divBdr>
      <w:divsChild>
        <w:div w:id="780878045">
          <w:marLeft w:val="0"/>
          <w:marRight w:val="0"/>
          <w:marTop w:val="0"/>
          <w:marBottom w:val="0"/>
          <w:divBdr>
            <w:top w:val="none" w:sz="0" w:space="0" w:color="auto"/>
            <w:left w:val="none" w:sz="0" w:space="0" w:color="auto"/>
            <w:bottom w:val="none" w:sz="0" w:space="0" w:color="auto"/>
            <w:right w:val="none" w:sz="0" w:space="0" w:color="auto"/>
          </w:divBdr>
          <w:divsChild>
            <w:div w:id="1871723852">
              <w:marLeft w:val="0"/>
              <w:marRight w:val="0"/>
              <w:marTop w:val="0"/>
              <w:marBottom w:val="0"/>
              <w:divBdr>
                <w:top w:val="none" w:sz="0" w:space="0" w:color="auto"/>
                <w:left w:val="none" w:sz="0" w:space="0" w:color="auto"/>
                <w:bottom w:val="none" w:sz="0" w:space="0" w:color="auto"/>
                <w:right w:val="none" w:sz="0" w:space="0" w:color="auto"/>
              </w:divBdr>
              <w:divsChild>
                <w:div w:id="258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605">
      <w:bodyDiv w:val="1"/>
      <w:marLeft w:val="0"/>
      <w:marRight w:val="0"/>
      <w:marTop w:val="0"/>
      <w:marBottom w:val="0"/>
      <w:divBdr>
        <w:top w:val="none" w:sz="0" w:space="0" w:color="auto"/>
        <w:left w:val="none" w:sz="0" w:space="0" w:color="auto"/>
        <w:bottom w:val="none" w:sz="0" w:space="0" w:color="auto"/>
        <w:right w:val="none" w:sz="0" w:space="0" w:color="auto"/>
      </w:divBdr>
    </w:div>
    <w:div w:id="6173894">
      <w:bodyDiv w:val="1"/>
      <w:marLeft w:val="0"/>
      <w:marRight w:val="0"/>
      <w:marTop w:val="0"/>
      <w:marBottom w:val="0"/>
      <w:divBdr>
        <w:top w:val="none" w:sz="0" w:space="0" w:color="auto"/>
        <w:left w:val="none" w:sz="0" w:space="0" w:color="auto"/>
        <w:bottom w:val="none" w:sz="0" w:space="0" w:color="auto"/>
        <w:right w:val="none" w:sz="0" w:space="0" w:color="auto"/>
      </w:divBdr>
    </w:div>
    <w:div w:id="10841451">
      <w:bodyDiv w:val="1"/>
      <w:marLeft w:val="0"/>
      <w:marRight w:val="0"/>
      <w:marTop w:val="0"/>
      <w:marBottom w:val="0"/>
      <w:divBdr>
        <w:top w:val="none" w:sz="0" w:space="0" w:color="auto"/>
        <w:left w:val="none" w:sz="0" w:space="0" w:color="auto"/>
        <w:bottom w:val="none" w:sz="0" w:space="0" w:color="auto"/>
        <w:right w:val="none" w:sz="0" w:space="0" w:color="auto"/>
      </w:divBdr>
    </w:div>
    <w:div w:id="17314077">
      <w:bodyDiv w:val="1"/>
      <w:marLeft w:val="0"/>
      <w:marRight w:val="0"/>
      <w:marTop w:val="0"/>
      <w:marBottom w:val="0"/>
      <w:divBdr>
        <w:top w:val="none" w:sz="0" w:space="0" w:color="auto"/>
        <w:left w:val="none" w:sz="0" w:space="0" w:color="auto"/>
        <w:bottom w:val="none" w:sz="0" w:space="0" w:color="auto"/>
        <w:right w:val="none" w:sz="0" w:space="0" w:color="auto"/>
      </w:divBdr>
    </w:div>
    <w:div w:id="22948934">
      <w:bodyDiv w:val="1"/>
      <w:marLeft w:val="0"/>
      <w:marRight w:val="0"/>
      <w:marTop w:val="0"/>
      <w:marBottom w:val="0"/>
      <w:divBdr>
        <w:top w:val="none" w:sz="0" w:space="0" w:color="auto"/>
        <w:left w:val="none" w:sz="0" w:space="0" w:color="auto"/>
        <w:bottom w:val="none" w:sz="0" w:space="0" w:color="auto"/>
        <w:right w:val="none" w:sz="0" w:space="0" w:color="auto"/>
      </w:divBdr>
    </w:div>
    <w:div w:id="23292442">
      <w:bodyDiv w:val="1"/>
      <w:marLeft w:val="0"/>
      <w:marRight w:val="0"/>
      <w:marTop w:val="0"/>
      <w:marBottom w:val="0"/>
      <w:divBdr>
        <w:top w:val="none" w:sz="0" w:space="0" w:color="auto"/>
        <w:left w:val="none" w:sz="0" w:space="0" w:color="auto"/>
        <w:bottom w:val="none" w:sz="0" w:space="0" w:color="auto"/>
        <w:right w:val="none" w:sz="0" w:space="0" w:color="auto"/>
      </w:divBdr>
      <w:divsChild>
        <w:div w:id="2012491232">
          <w:marLeft w:val="0"/>
          <w:marRight w:val="0"/>
          <w:marTop w:val="0"/>
          <w:marBottom w:val="0"/>
          <w:divBdr>
            <w:top w:val="none" w:sz="0" w:space="0" w:color="auto"/>
            <w:left w:val="none" w:sz="0" w:space="0" w:color="auto"/>
            <w:bottom w:val="none" w:sz="0" w:space="0" w:color="auto"/>
            <w:right w:val="none" w:sz="0" w:space="0" w:color="auto"/>
          </w:divBdr>
          <w:divsChild>
            <w:div w:id="1168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521">
      <w:bodyDiv w:val="1"/>
      <w:marLeft w:val="0"/>
      <w:marRight w:val="0"/>
      <w:marTop w:val="0"/>
      <w:marBottom w:val="0"/>
      <w:divBdr>
        <w:top w:val="none" w:sz="0" w:space="0" w:color="auto"/>
        <w:left w:val="none" w:sz="0" w:space="0" w:color="auto"/>
        <w:bottom w:val="none" w:sz="0" w:space="0" w:color="auto"/>
        <w:right w:val="none" w:sz="0" w:space="0" w:color="auto"/>
      </w:divBdr>
      <w:divsChild>
        <w:div w:id="127285349">
          <w:marLeft w:val="0"/>
          <w:marRight w:val="0"/>
          <w:marTop w:val="0"/>
          <w:marBottom w:val="0"/>
          <w:divBdr>
            <w:top w:val="none" w:sz="0" w:space="0" w:color="auto"/>
            <w:left w:val="none" w:sz="0" w:space="0" w:color="auto"/>
            <w:bottom w:val="none" w:sz="0" w:space="0" w:color="auto"/>
            <w:right w:val="none" w:sz="0" w:space="0" w:color="auto"/>
          </w:divBdr>
          <w:divsChild>
            <w:div w:id="1049643694">
              <w:marLeft w:val="0"/>
              <w:marRight w:val="0"/>
              <w:marTop w:val="0"/>
              <w:marBottom w:val="0"/>
              <w:divBdr>
                <w:top w:val="none" w:sz="0" w:space="0" w:color="auto"/>
                <w:left w:val="none" w:sz="0" w:space="0" w:color="auto"/>
                <w:bottom w:val="none" w:sz="0" w:space="0" w:color="auto"/>
                <w:right w:val="none" w:sz="0" w:space="0" w:color="auto"/>
              </w:divBdr>
              <w:divsChild>
                <w:div w:id="1090464996">
                  <w:marLeft w:val="0"/>
                  <w:marRight w:val="0"/>
                  <w:marTop w:val="0"/>
                  <w:marBottom w:val="0"/>
                  <w:divBdr>
                    <w:top w:val="none" w:sz="0" w:space="0" w:color="auto"/>
                    <w:left w:val="none" w:sz="0" w:space="0" w:color="auto"/>
                    <w:bottom w:val="none" w:sz="0" w:space="0" w:color="auto"/>
                    <w:right w:val="none" w:sz="0" w:space="0" w:color="auto"/>
                  </w:divBdr>
                  <w:divsChild>
                    <w:div w:id="1942373469">
                      <w:marLeft w:val="0"/>
                      <w:marRight w:val="0"/>
                      <w:marTop w:val="0"/>
                      <w:marBottom w:val="0"/>
                      <w:divBdr>
                        <w:top w:val="none" w:sz="0" w:space="0" w:color="auto"/>
                        <w:left w:val="none" w:sz="0" w:space="0" w:color="auto"/>
                        <w:bottom w:val="none" w:sz="0" w:space="0" w:color="auto"/>
                        <w:right w:val="none" w:sz="0" w:space="0" w:color="auto"/>
                      </w:divBdr>
                      <w:divsChild>
                        <w:div w:id="432671467">
                          <w:marLeft w:val="0"/>
                          <w:marRight w:val="0"/>
                          <w:marTop w:val="0"/>
                          <w:marBottom w:val="0"/>
                          <w:divBdr>
                            <w:top w:val="none" w:sz="0" w:space="0" w:color="auto"/>
                            <w:left w:val="none" w:sz="0" w:space="0" w:color="auto"/>
                            <w:bottom w:val="none" w:sz="0" w:space="0" w:color="auto"/>
                            <w:right w:val="none" w:sz="0" w:space="0" w:color="auto"/>
                          </w:divBdr>
                          <w:divsChild>
                            <w:div w:id="13585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84376">
      <w:bodyDiv w:val="1"/>
      <w:marLeft w:val="0"/>
      <w:marRight w:val="0"/>
      <w:marTop w:val="0"/>
      <w:marBottom w:val="0"/>
      <w:divBdr>
        <w:top w:val="none" w:sz="0" w:space="0" w:color="auto"/>
        <w:left w:val="none" w:sz="0" w:space="0" w:color="auto"/>
        <w:bottom w:val="none" w:sz="0" w:space="0" w:color="auto"/>
        <w:right w:val="none" w:sz="0" w:space="0" w:color="auto"/>
      </w:divBdr>
    </w:div>
    <w:div w:id="45877081">
      <w:bodyDiv w:val="1"/>
      <w:marLeft w:val="0"/>
      <w:marRight w:val="0"/>
      <w:marTop w:val="0"/>
      <w:marBottom w:val="0"/>
      <w:divBdr>
        <w:top w:val="none" w:sz="0" w:space="0" w:color="auto"/>
        <w:left w:val="none" w:sz="0" w:space="0" w:color="auto"/>
        <w:bottom w:val="none" w:sz="0" w:space="0" w:color="auto"/>
        <w:right w:val="none" w:sz="0" w:space="0" w:color="auto"/>
      </w:divBdr>
      <w:divsChild>
        <w:div w:id="1694309138">
          <w:marLeft w:val="0"/>
          <w:marRight w:val="0"/>
          <w:marTop w:val="0"/>
          <w:marBottom w:val="0"/>
          <w:divBdr>
            <w:top w:val="none" w:sz="0" w:space="0" w:color="auto"/>
            <w:left w:val="none" w:sz="0" w:space="0" w:color="auto"/>
            <w:bottom w:val="none" w:sz="0" w:space="0" w:color="auto"/>
            <w:right w:val="none" w:sz="0" w:space="0" w:color="auto"/>
          </w:divBdr>
        </w:div>
      </w:divsChild>
    </w:div>
    <w:div w:id="49307064">
      <w:bodyDiv w:val="1"/>
      <w:marLeft w:val="0"/>
      <w:marRight w:val="0"/>
      <w:marTop w:val="0"/>
      <w:marBottom w:val="0"/>
      <w:divBdr>
        <w:top w:val="none" w:sz="0" w:space="0" w:color="auto"/>
        <w:left w:val="none" w:sz="0" w:space="0" w:color="auto"/>
        <w:bottom w:val="none" w:sz="0" w:space="0" w:color="auto"/>
        <w:right w:val="none" w:sz="0" w:space="0" w:color="auto"/>
      </w:divBdr>
    </w:div>
    <w:div w:id="53356877">
      <w:bodyDiv w:val="1"/>
      <w:marLeft w:val="0"/>
      <w:marRight w:val="0"/>
      <w:marTop w:val="0"/>
      <w:marBottom w:val="0"/>
      <w:divBdr>
        <w:top w:val="none" w:sz="0" w:space="0" w:color="auto"/>
        <w:left w:val="none" w:sz="0" w:space="0" w:color="auto"/>
        <w:bottom w:val="none" w:sz="0" w:space="0" w:color="auto"/>
        <w:right w:val="none" w:sz="0" w:space="0" w:color="auto"/>
      </w:divBdr>
    </w:div>
    <w:div w:id="61105334">
      <w:bodyDiv w:val="1"/>
      <w:marLeft w:val="0"/>
      <w:marRight w:val="0"/>
      <w:marTop w:val="0"/>
      <w:marBottom w:val="0"/>
      <w:divBdr>
        <w:top w:val="none" w:sz="0" w:space="0" w:color="auto"/>
        <w:left w:val="none" w:sz="0" w:space="0" w:color="auto"/>
        <w:bottom w:val="none" w:sz="0" w:space="0" w:color="auto"/>
        <w:right w:val="none" w:sz="0" w:space="0" w:color="auto"/>
      </w:divBdr>
      <w:divsChild>
        <w:div w:id="1516267397">
          <w:marLeft w:val="0"/>
          <w:marRight w:val="0"/>
          <w:marTop w:val="0"/>
          <w:marBottom w:val="0"/>
          <w:divBdr>
            <w:top w:val="none" w:sz="0" w:space="0" w:color="auto"/>
            <w:left w:val="none" w:sz="0" w:space="0" w:color="auto"/>
            <w:bottom w:val="none" w:sz="0" w:space="0" w:color="auto"/>
            <w:right w:val="none" w:sz="0" w:space="0" w:color="auto"/>
          </w:divBdr>
        </w:div>
      </w:divsChild>
    </w:div>
    <w:div w:id="62024787">
      <w:bodyDiv w:val="1"/>
      <w:marLeft w:val="0"/>
      <w:marRight w:val="0"/>
      <w:marTop w:val="0"/>
      <w:marBottom w:val="0"/>
      <w:divBdr>
        <w:top w:val="none" w:sz="0" w:space="0" w:color="auto"/>
        <w:left w:val="none" w:sz="0" w:space="0" w:color="auto"/>
        <w:bottom w:val="none" w:sz="0" w:space="0" w:color="auto"/>
        <w:right w:val="none" w:sz="0" w:space="0" w:color="auto"/>
      </w:divBdr>
    </w:div>
    <w:div w:id="65225872">
      <w:bodyDiv w:val="1"/>
      <w:marLeft w:val="0"/>
      <w:marRight w:val="0"/>
      <w:marTop w:val="0"/>
      <w:marBottom w:val="0"/>
      <w:divBdr>
        <w:top w:val="none" w:sz="0" w:space="0" w:color="auto"/>
        <w:left w:val="none" w:sz="0" w:space="0" w:color="auto"/>
        <w:bottom w:val="none" w:sz="0" w:space="0" w:color="auto"/>
        <w:right w:val="none" w:sz="0" w:space="0" w:color="auto"/>
      </w:divBdr>
    </w:div>
    <w:div w:id="73286274">
      <w:bodyDiv w:val="1"/>
      <w:marLeft w:val="0"/>
      <w:marRight w:val="0"/>
      <w:marTop w:val="0"/>
      <w:marBottom w:val="0"/>
      <w:divBdr>
        <w:top w:val="none" w:sz="0" w:space="0" w:color="auto"/>
        <w:left w:val="none" w:sz="0" w:space="0" w:color="auto"/>
        <w:bottom w:val="none" w:sz="0" w:space="0" w:color="auto"/>
        <w:right w:val="none" w:sz="0" w:space="0" w:color="auto"/>
      </w:divBdr>
    </w:div>
    <w:div w:id="73866248">
      <w:bodyDiv w:val="1"/>
      <w:marLeft w:val="0"/>
      <w:marRight w:val="0"/>
      <w:marTop w:val="0"/>
      <w:marBottom w:val="0"/>
      <w:divBdr>
        <w:top w:val="none" w:sz="0" w:space="0" w:color="auto"/>
        <w:left w:val="none" w:sz="0" w:space="0" w:color="auto"/>
        <w:bottom w:val="none" w:sz="0" w:space="0" w:color="auto"/>
        <w:right w:val="none" w:sz="0" w:space="0" w:color="auto"/>
      </w:divBdr>
    </w:div>
    <w:div w:id="78017064">
      <w:bodyDiv w:val="1"/>
      <w:marLeft w:val="0"/>
      <w:marRight w:val="0"/>
      <w:marTop w:val="0"/>
      <w:marBottom w:val="0"/>
      <w:divBdr>
        <w:top w:val="none" w:sz="0" w:space="0" w:color="auto"/>
        <w:left w:val="none" w:sz="0" w:space="0" w:color="auto"/>
        <w:bottom w:val="none" w:sz="0" w:space="0" w:color="auto"/>
        <w:right w:val="none" w:sz="0" w:space="0" w:color="auto"/>
      </w:divBdr>
    </w:div>
    <w:div w:id="81801778">
      <w:bodyDiv w:val="1"/>
      <w:marLeft w:val="0"/>
      <w:marRight w:val="0"/>
      <w:marTop w:val="0"/>
      <w:marBottom w:val="0"/>
      <w:divBdr>
        <w:top w:val="none" w:sz="0" w:space="0" w:color="auto"/>
        <w:left w:val="none" w:sz="0" w:space="0" w:color="auto"/>
        <w:bottom w:val="none" w:sz="0" w:space="0" w:color="auto"/>
        <w:right w:val="none" w:sz="0" w:space="0" w:color="auto"/>
      </w:divBdr>
    </w:div>
    <w:div w:id="86342845">
      <w:bodyDiv w:val="1"/>
      <w:marLeft w:val="0"/>
      <w:marRight w:val="0"/>
      <w:marTop w:val="0"/>
      <w:marBottom w:val="0"/>
      <w:divBdr>
        <w:top w:val="none" w:sz="0" w:space="0" w:color="auto"/>
        <w:left w:val="none" w:sz="0" w:space="0" w:color="auto"/>
        <w:bottom w:val="none" w:sz="0" w:space="0" w:color="auto"/>
        <w:right w:val="none" w:sz="0" w:space="0" w:color="auto"/>
      </w:divBdr>
      <w:divsChild>
        <w:div w:id="22480230">
          <w:marLeft w:val="0"/>
          <w:marRight w:val="0"/>
          <w:marTop w:val="0"/>
          <w:marBottom w:val="0"/>
          <w:divBdr>
            <w:top w:val="none" w:sz="0" w:space="0" w:color="auto"/>
            <w:left w:val="none" w:sz="0" w:space="0" w:color="auto"/>
            <w:bottom w:val="none" w:sz="0" w:space="0" w:color="auto"/>
            <w:right w:val="none" w:sz="0" w:space="0" w:color="auto"/>
          </w:divBdr>
        </w:div>
        <w:div w:id="843935752">
          <w:marLeft w:val="0"/>
          <w:marRight w:val="0"/>
          <w:marTop w:val="0"/>
          <w:marBottom w:val="0"/>
          <w:divBdr>
            <w:top w:val="none" w:sz="0" w:space="0" w:color="auto"/>
            <w:left w:val="none" w:sz="0" w:space="0" w:color="auto"/>
            <w:bottom w:val="none" w:sz="0" w:space="0" w:color="auto"/>
            <w:right w:val="none" w:sz="0" w:space="0" w:color="auto"/>
          </w:divBdr>
        </w:div>
      </w:divsChild>
    </w:div>
    <w:div w:id="95253897">
      <w:bodyDiv w:val="1"/>
      <w:marLeft w:val="0"/>
      <w:marRight w:val="0"/>
      <w:marTop w:val="0"/>
      <w:marBottom w:val="0"/>
      <w:divBdr>
        <w:top w:val="none" w:sz="0" w:space="0" w:color="auto"/>
        <w:left w:val="none" w:sz="0" w:space="0" w:color="auto"/>
        <w:bottom w:val="none" w:sz="0" w:space="0" w:color="auto"/>
        <w:right w:val="none" w:sz="0" w:space="0" w:color="auto"/>
      </w:divBdr>
    </w:div>
    <w:div w:id="95954296">
      <w:bodyDiv w:val="1"/>
      <w:marLeft w:val="0"/>
      <w:marRight w:val="0"/>
      <w:marTop w:val="0"/>
      <w:marBottom w:val="0"/>
      <w:divBdr>
        <w:top w:val="none" w:sz="0" w:space="0" w:color="auto"/>
        <w:left w:val="none" w:sz="0" w:space="0" w:color="auto"/>
        <w:bottom w:val="none" w:sz="0" w:space="0" w:color="auto"/>
        <w:right w:val="none" w:sz="0" w:space="0" w:color="auto"/>
      </w:divBdr>
    </w:div>
    <w:div w:id="96020423">
      <w:bodyDiv w:val="1"/>
      <w:marLeft w:val="0"/>
      <w:marRight w:val="0"/>
      <w:marTop w:val="0"/>
      <w:marBottom w:val="0"/>
      <w:divBdr>
        <w:top w:val="none" w:sz="0" w:space="0" w:color="auto"/>
        <w:left w:val="none" w:sz="0" w:space="0" w:color="auto"/>
        <w:bottom w:val="none" w:sz="0" w:space="0" w:color="auto"/>
        <w:right w:val="none" w:sz="0" w:space="0" w:color="auto"/>
      </w:divBdr>
      <w:divsChild>
        <w:div w:id="1994529013">
          <w:marLeft w:val="0"/>
          <w:marRight w:val="0"/>
          <w:marTop w:val="0"/>
          <w:marBottom w:val="0"/>
          <w:divBdr>
            <w:top w:val="none" w:sz="0" w:space="0" w:color="auto"/>
            <w:left w:val="none" w:sz="0" w:space="0" w:color="auto"/>
            <w:bottom w:val="none" w:sz="0" w:space="0" w:color="auto"/>
            <w:right w:val="none" w:sz="0" w:space="0" w:color="auto"/>
          </w:divBdr>
          <w:divsChild>
            <w:div w:id="1667629953">
              <w:marLeft w:val="-225"/>
              <w:marRight w:val="-225"/>
              <w:marTop w:val="0"/>
              <w:marBottom w:val="0"/>
              <w:divBdr>
                <w:top w:val="none" w:sz="0" w:space="0" w:color="auto"/>
                <w:left w:val="none" w:sz="0" w:space="0" w:color="auto"/>
                <w:bottom w:val="none" w:sz="0" w:space="0" w:color="auto"/>
                <w:right w:val="none" w:sz="0" w:space="0" w:color="auto"/>
              </w:divBdr>
              <w:divsChild>
                <w:div w:id="1635911623">
                  <w:marLeft w:val="0"/>
                  <w:marRight w:val="0"/>
                  <w:marTop w:val="0"/>
                  <w:marBottom w:val="0"/>
                  <w:divBdr>
                    <w:top w:val="none" w:sz="0" w:space="0" w:color="auto"/>
                    <w:left w:val="none" w:sz="0" w:space="0" w:color="auto"/>
                    <w:bottom w:val="none" w:sz="0" w:space="0" w:color="auto"/>
                    <w:right w:val="none" w:sz="0" w:space="0" w:color="auto"/>
                  </w:divBdr>
                  <w:divsChild>
                    <w:div w:id="200870787">
                      <w:marLeft w:val="0"/>
                      <w:marRight w:val="0"/>
                      <w:marTop w:val="0"/>
                      <w:marBottom w:val="0"/>
                      <w:divBdr>
                        <w:top w:val="none" w:sz="0" w:space="0" w:color="auto"/>
                        <w:left w:val="none" w:sz="0" w:space="0" w:color="auto"/>
                        <w:bottom w:val="none" w:sz="0" w:space="0" w:color="auto"/>
                        <w:right w:val="none" w:sz="0" w:space="0" w:color="auto"/>
                      </w:divBdr>
                    </w:div>
                    <w:div w:id="198586874">
                      <w:marLeft w:val="0"/>
                      <w:marRight w:val="0"/>
                      <w:marTop w:val="0"/>
                      <w:marBottom w:val="0"/>
                      <w:divBdr>
                        <w:top w:val="none" w:sz="0" w:space="0" w:color="auto"/>
                        <w:left w:val="none" w:sz="0" w:space="0" w:color="auto"/>
                        <w:bottom w:val="none" w:sz="0" w:space="0" w:color="auto"/>
                        <w:right w:val="none" w:sz="0" w:space="0" w:color="auto"/>
                      </w:divBdr>
                      <w:divsChild>
                        <w:div w:id="10452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2021">
      <w:bodyDiv w:val="1"/>
      <w:marLeft w:val="0"/>
      <w:marRight w:val="0"/>
      <w:marTop w:val="0"/>
      <w:marBottom w:val="0"/>
      <w:divBdr>
        <w:top w:val="none" w:sz="0" w:space="0" w:color="auto"/>
        <w:left w:val="none" w:sz="0" w:space="0" w:color="auto"/>
        <w:bottom w:val="none" w:sz="0" w:space="0" w:color="auto"/>
        <w:right w:val="none" w:sz="0" w:space="0" w:color="auto"/>
      </w:divBdr>
    </w:div>
    <w:div w:id="108941631">
      <w:bodyDiv w:val="1"/>
      <w:marLeft w:val="0"/>
      <w:marRight w:val="0"/>
      <w:marTop w:val="0"/>
      <w:marBottom w:val="0"/>
      <w:divBdr>
        <w:top w:val="none" w:sz="0" w:space="0" w:color="auto"/>
        <w:left w:val="none" w:sz="0" w:space="0" w:color="auto"/>
        <w:bottom w:val="none" w:sz="0" w:space="0" w:color="auto"/>
        <w:right w:val="none" w:sz="0" w:space="0" w:color="auto"/>
      </w:divBdr>
    </w:div>
    <w:div w:id="109276816">
      <w:bodyDiv w:val="1"/>
      <w:marLeft w:val="0"/>
      <w:marRight w:val="0"/>
      <w:marTop w:val="0"/>
      <w:marBottom w:val="0"/>
      <w:divBdr>
        <w:top w:val="none" w:sz="0" w:space="0" w:color="auto"/>
        <w:left w:val="none" w:sz="0" w:space="0" w:color="auto"/>
        <w:bottom w:val="none" w:sz="0" w:space="0" w:color="auto"/>
        <w:right w:val="none" w:sz="0" w:space="0" w:color="auto"/>
      </w:divBdr>
    </w:div>
    <w:div w:id="110906088">
      <w:bodyDiv w:val="1"/>
      <w:marLeft w:val="0"/>
      <w:marRight w:val="0"/>
      <w:marTop w:val="0"/>
      <w:marBottom w:val="0"/>
      <w:divBdr>
        <w:top w:val="none" w:sz="0" w:space="0" w:color="auto"/>
        <w:left w:val="none" w:sz="0" w:space="0" w:color="auto"/>
        <w:bottom w:val="none" w:sz="0" w:space="0" w:color="auto"/>
        <w:right w:val="none" w:sz="0" w:space="0" w:color="auto"/>
      </w:divBdr>
    </w:div>
    <w:div w:id="115027437">
      <w:bodyDiv w:val="1"/>
      <w:marLeft w:val="0"/>
      <w:marRight w:val="0"/>
      <w:marTop w:val="0"/>
      <w:marBottom w:val="0"/>
      <w:divBdr>
        <w:top w:val="none" w:sz="0" w:space="0" w:color="auto"/>
        <w:left w:val="none" w:sz="0" w:space="0" w:color="auto"/>
        <w:bottom w:val="none" w:sz="0" w:space="0" w:color="auto"/>
        <w:right w:val="none" w:sz="0" w:space="0" w:color="auto"/>
      </w:divBdr>
    </w:div>
    <w:div w:id="115374317">
      <w:bodyDiv w:val="1"/>
      <w:marLeft w:val="0"/>
      <w:marRight w:val="0"/>
      <w:marTop w:val="0"/>
      <w:marBottom w:val="0"/>
      <w:divBdr>
        <w:top w:val="none" w:sz="0" w:space="0" w:color="auto"/>
        <w:left w:val="none" w:sz="0" w:space="0" w:color="auto"/>
        <w:bottom w:val="none" w:sz="0" w:space="0" w:color="auto"/>
        <w:right w:val="none" w:sz="0" w:space="0" w:color="auto"/>
      </w:divBdr>
    </w:div>
    <w:div w:id="119960668">
      <w:bodyDiv w:val="1"/>
      <w:marLeft w:val="0"/>
      <w:marRight w:val="0"/>
      <w:marTop w:val="0"/>
      <w:marBottom w:val="0"/>
      <w:divBdr>
        <w:top w:val="none" w:sz="0" w:space="0" w:color="auto"/>
        <w:left w:val="none" w:sz="0" w:space="0" w:color="auto"/>
        <w:bottom w:val="none" w:sz="0" w:space="0" w:color="auto"/>
        <w:right w:val="none" w:sz="0" w:space="0" w:color="auto"/>
      </w:divBdr>
    </w:div>
    <w:div w:id="129591918">
      <w:bodyDiv w:val="1"/>
      <w:marLeft w:val="0"/>
      <w:marRight w:val="0"/>
      <w:marTop w:val="0"/>
      <w:marBottom w:val="0"/>
      <w:divBdr>
        <w:top w:val="none" w:sz="0" w:space="0" w:color="auto"/>
        <w:left w:val="none" w:sz="0" w:space="0" w:color="auto"/>
        <w:bottom w:val="none" w:sz="0" w:space="0" w:color="auto"/>
        <w:right w:val="none" w:sz="0" w:space="0" w:color="auto"/>
      </w:divBdr>
      <w:divsChild>
        <w:div w:id="1787389529">
          <w:marLeft w:val="0"/>
          <w:marRight w:val="0"/>
          <w:marTop w:val="0"/>
          <w:marBottom w:val="0"/>
          <w:divBdr>
            <w:top w:val="none" w:sz="0" w:space="0" w:color="auto"/>
            <w:left w:val="none" w:sz="0" w:space="0" w:color="auto"/>
            <w:bottom w:val="none" w:sz="0" w:space="0" w:color="auto"/>
            <w:right w:val="none" w:sz="0" w:space="0" w:color="auto"/>
          </w:divBdr>
          <w:divsChild>
            <w:div w:id="42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752158">
      <w:bodyDiv w:val="1"/>
      <w:marLeft w:val="0"/>
      <w:marRight w:val="0"/>
      <w:marTop w:val="0"/>
      <w:marBottom w:val="0"/>
      <w:divBdr>
        <w:top w:val="none" w:sz="0" w:space="0" w:color="auto"/>
        <w:left w:val="none" w:sz="0" w:space="0" w:color="auto"/>
        <w:bottom w:val="none" w:sz="0" w:space="0" w:color="auto"/>
        <w:right w:val="none" w:sz="0" w:space="0" w:color="auto"/>
      </w:divBdr>
    </w:div>
    <w:div w:id="131795946">
      <w:bodyDiv w:val="1"/>
      <w:marLeft w:val="0"/>
      <w:marRight w:val="0"/>
      <w:marTop w:val="0"/>
      <w:marBottom w:val="0"/>
      <w:divBdr>
        <w:top w:val="none" w:sz="0" w:space="0" w:color="auto"/>
        <w:left w:val="none" w:sz="0" w:space="0" w:color="auto"/>
        <w:bottom w:val="none" w:sz="0" w:space="0" w:color="auto"/>
        <w:right w:val="none" w:sz="0" w:space="0" w:color="auto"/>
      </w:divBdr>
    </w:div>
    <w:div w:id="132186347">
      <w:bodyDiv w:val="1"/>
      <w:marLeft w:val="0"/>
      <w:marRight w:val="0"/>
      <w:marTop w:val="0"/>
      <w:marBottom w:val="0"/>
      <w:divBdr>
        <w:top w:val="none" w:sz="0" w:space="0" w:color="auto"/>
        <w:left w:val="none" w:sz="0" w:space="0" w:color="auto"/>
        <w:bottom w:val="none" w:sz="0" w:space="0" w:color="auto"/>
        <w:right w:val="none" w:sz="0" w:space="0" w:color="auto"/>
      </w:divBdr>
      <w:divsChild>
        <w:div w:id="486172533">
          <w:marLeft w:val="0"/>
          <w:marRight w:val="0"/>
          <w:marTop w:val="0"/>
          <w:marBottom w:val="0"/>
          <w:divBdr>
            <w:top w:val="none" w:sz="0" w:space="0" w:color="auto"/>
            <w:left w:val="none" w:sz="0" w:space="0" w:color="auto"/>
            <w:bottom w:val="none" w:sz="0" w:space="0" w:color="auto"/>
            <w:right w:val="none" w:sz="0" w:space="0" w:color="auto"/>
          </w:divBdr>
        </w:div>
        <w:div w:id="360858842">
          <w:marLeft w:val="0"/>
          <w:marRight w:val="0"/>
          <w:marTop w:val="0"/>
          <w:marBottom w:val="0"/>
          <w:divBdr>
            <w:top w:val="none" w:sz="0" w:space="0" w:color="auto"/>
            <w:left w:val="none" w:sz="0" w:space="0" w:color="auto"/>
            <w:bottom w:val="none" w:sz="0" w:space="0" w:color="auto"/>
            <w:right w:val="none" w:sz="0" w:space="0" w:color="auto"/>
          </w:divBdr>
        </w:div>
      </w:divsChild>
    </w:div>
    <w:div w:id="147019125">
      <w:bodyDiv w:val="1"/>
      <w:marLeft w:val="0"/>
      <w:marRight w:val="0"/>
      <w:marTop w:val="0"/>
      <w:marBottom w:val="0"/>
      <w:divBdr>
        <w:top w:val="none" w:sz="0" w:space="0" w:color="auto"/>
        <w:left w:val="none" w:sz="0" w:space="0" w:color="auto"/>
        <w:bottom w:val="none" w:sz="0" w:space="0" w:color="auto"/>
        <w:right w:val="none" w:sz="0" w:space="0" w:color="auto"/>
      </w:divBdr>
    </w:div>
    <w:div w:id="147210837">
      <w:bodyDiv w:val="1"/>
      <w:marLeft w:val="0"/>
      <w:marRight w:val="0"/>
      <w:marTop w:val="0"/>
      <w:marBottom w:val="0"/>
      <w:divBdr>
        <w:top w:val="none" w:sz="0" w:space="0" w:color="auto"/>
        <w:left w:val="none" w:sz="0" w:space="0" w:color="auto"/>
        <w:bottom w:val="none" w:sz="0" w:space="0" w:color="auto"/>
        <w:right w:val="none" w:sz="0" w:space="0" w:color="auto"/>
      </w:divBdr>
    </w:div>
    <w:div w:id="147283557">
      <w:bodyDiv w:val="1"/>
      <w:marLeft w:val="0"/>
      <w:marRight w:val="0"/>
      <w:marTop w:val="0"/>
      <w:marBottom w:val="0"/>
      <w:divBdr>
        <w:top w:val="none" w:sz="0" w:space="0" w:color="auto"/>
        <w:left w:val="none" w:sz="0" w:space="0" w:color="auto"/>
        <w:bottom w:val="none" w:sz="0" w:space="0" w:color="auto"/>
        <w:right w:val="none" w:sz="0" w:space="0" w:color="auto"/>
      </w:divBdr>
      <w:divsChild>
        <w:div w:id="463932834">
          <w:marLeft w:val="0"/>
          <w:marRight w:val="0"/>
          <w:marTop w:val="0"/>
          <w:marBottom w:val="0"/>
          <w:divBdr>
            <w:top w:val="none" w:sz="0" w:space="0" w:color="auto"/>
            <w:left w:val="none" w:sz="0" w:space="0" w:color="auto"/>
            <w:bottom w:val="none" w:sz="0" w:space="0" w:color="auto"/>
            <w:right w:val="none" w:sz="0" w:space="0" w:color="auto"/>
          </w:divBdr>
          <w:divsChild>
            <w:div w:id="1538472394">
              <w:marLeft w:val="0"/>
              <w:marRight w:val="0"/>
              <w:marTop w:val="0"/>
              <w:marBottom w:val="0"/>
              <w:divBdr>
                <w:top w:val="none" w:sz="0" w:space="0" w:color="auto"/>
                <w:left w:val="none" w:sz="0" w:space="0" w:color="auto"/>
                <w:bottom w:val="none" w:sz="0" w:space="0" w:color="auto"/>
                <w:right w:val="none" w:sz="0" w:space="0" w:color="auto"/>
              </w:divBdr>
              <w:divsChild>
                <w:div w:id="464549173">
                  <w:marLeft w:val="0"/>
                  <w:marRight w:val="0"/>
                  <w:marTop w:val="0"/>
                  <w:marBottom w:val="0"/>
                  <w:divBdr>
                    <w:top w:val="none" w:sz="0" w:space="0" w:color="auto"/>
                    <w:left w:val="none" w:sz="0" w:space="0" w:color="auto"/>
                    <w:bottom w:val="none" w:sz="0" w:space="0" w:color="auto"/>
                    <w:right w:val="none" w:sz="0" w:space="0" w:color="auto"/>
                  </w:divBdr>
                  <w:divsChild>
                    <w:div w:id="1263949434">
                      <w:marLeft w:val="0"/>
                      <w:marRight w:val="0"/>
                      <w:marTop w:val="0"/>
                      <w:marBottom w:val="0"/>
                      <w:divBdr>
                        <w:top w:val="none" w:sz="0" w:space="0" w:color="auto"/>
                        <w:left w:val="none" w:sz="0" w:space="0" w:color="auto"/>
                        <w:bottom w:val="none" w:sz="0" w:space="0" w:color="auto"/>
                        <w:right w:val="none" w:sz="0" w:space="0" w:color="auto"/>
                      </w:divBdr>
                    </w:div>
                  </w:divsChild>
                </w:div>
                <w:div w:id="4590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138">
      <w:bodyDiv w:val="1"/>
      <w:marLeft w:val="0"/>
      <w:marRight w:val="0"/>
      <w:marTop w:val="0"/>
      <w:marBottom w:val="0"/>
      <w:divBdr>
        <w:top w:val="none" w:sz="0" w:space="0" w:color="auto"/>
        <w:left w:val="none" w:sz="0" w:space="0" w:color="auto"/>
        <w:bottom w:val="none" w:sz="0" w:space="0" w:color="auto"/>
        <w:right w:val="none" w:sz="0" w:space="0" w:color="auto"/>
      </w:divBdr>
    </w:div>
    <w:div w:id="152766243">
      <w:bodyDiv w:val="1"/>
      <w:marLeft w:val="0"/>
      <w:marRight w:val="0"/>
      <w:marTop w:val="0"/>
      <w:marBottom w:val="0"/>
      <w:divBdr>
        <w:top w:val="none" w:sz="0" w:space="0" w:color="auto"/>
        <w:left w:val="none" w:sz="0" w:space="0" w:color="auto"/>
        <w:bottom w:val="none" w:sz="0" w:space="0" w:color="auto"/>
        <w:right w:val="none" w:sz="0" w:space="0" w:color="auto"/>
      </w:divBdr>
    </w:div>
    <w:div w:id="164825158">
      <w:bodyDiv w:val="1"/>
      <w:marLeft w:val="0"/>
      <w:marRight w:val="0"/>
      <w:marTop w:val="0"/>
      <w:marBottom w:val="0"/>
      <w:divBdr>
        <w:top w:val="none" w:sz="0" w:space="0" w:color="auto"/>
        <w:left w:val="none" w:sz="0" w:space="0" w:color="auto"/>
        <w:bottom w:val="none" w:sz="0" w:space="0" w:color="auto"/>
        <w:right w:val="none" w:sz="0" w:space="0" w:color="auto"/>
      </w:divBdr>
    </w:div>
    <w:div w:id="173543604">
      <w:bodyDiv w:val="1"/>
      <w:marLeft w:val="0"/>
      <w:marRight w:val="0"/>
      <w:marTop w:val="0"/>
      <w:marBottom w:val="0"/>
      <w:divBdr>
        <w:top w:val="none" w:sz="0" w:space="0" w:color="auto"/>
        <w:left w:val="none" w:sz="0" w:space="0" w:color="auto"/>
        <w:bottom w:val="none" w:sz="0" w:space="0" w:color="auto"/>
        <w:right w:val="none" w:sz="0" w:space="0" w:color="auto"/>
      </w:divBdr>
    </w:div>
    <w:div w:id="179583467">
      <w:bodyDiv w:val="1"/>
      <w:marLeft w:val="0"/>
      <w:marRight w:val="0"/>
      <w:marTop w:val="0"/>
      <w:marBottom w:val="0"/>
      <w:divBdr>
        <w:top w:val="none" w:sz="0" w:space="0" w:color="auto"/>
        <w:left w:val="none" w:sz="0" w:space="0" w:color="auto"/>
        <w:bottom w:val="none" w:sz="0" w:space="0" w:color="auto"/>
        <w:right w:val="none" w:sz="0" w:space="0" w:color="auto"/>
      </w:divBdr>
    </w:div>
    <w:div w:id="180824982">
      <w:bodyDiv w:val="1"/>
      <w:marLeft w:val="0"/>
      <w:marRight w:val="0"/>
      <w:marTop w:val="0"/>
      <w:marBottom w:val="0"/>
      <w:divBdr>
        <w:top w:val="none" w:sz="0" w:space="0" w:color="auto"/>
        <w:left w:val="none" w:sz="0" w:space="0" w:color="auto"/>
        <w:bottom w:val="none" w:sz="0" w:space="0" w:color="auto"/>
        <w:right w:val="none" w:sz="0" w:space="0" w:color="auto"/>
      </w:divBdr>
    </w:div>
    <w:div w:id="184248717">
      <w:bodyDiv w:val="1"/>
      <w:marLeft w:val="0"/>
      <w:marRight w:val="0"/>
      <w:marTop w:val="0"/>
      <w:marBottom w:val="0"/>
      <w:divBdr>
        <w:top w:val="none" w:sz="0" w:space="0" w:color="auto"/>
        <w:left w:val="none" w:sz="0" w:space="0" w:color="auto"/>
        <w:bottom w:val="none" w:sz="0" w:space="0" w:color="auto"/>
        <w:right w:val="none" w:sz="0" w:space="0" w:color="auto"/>
      </w:divBdr>
    </w:div>
    <w:div w:id="199707487">
      <w:bodyDiv w:val="1"/>
      <w:marLeft w:val="0"/>
      <w:marRight w:val="0"/>
      <w:marTop w:val="0"/>
      <w:marBottom w:val="0"/>
      <w:divBdr>
        <w:top w:val="none" w:sz="0" w:space="0" w:color="auto"/>
        <w:left w:val="none" w:sz="0" w:space="0" w:color="auto"/>
        <w:bottom w:val="none" w:sz="0" w:space="0" w:color="auto"/>
        <w:right w:val="none" w:sz="0" w:space="0" w:color="auto"/>
      </w:divBdr>
    </w:div>
    <w:div w:id="215091150">
      <w:bodyDiv w:val="1"/>
      <w:marLeft w:val="0"/>
      <w:marRight w:val="0"/>
      <w:marTop w:val="0"/>
      <w:marBottom w:val="0"/>
      <w:divBdr>
        <w:top w:val="none" w:sz="0" w:space="0" w:color="auto"/>
        <w:left w:val="none" w:sz="0" w:space="0" w:color="auto"/>
        <w:bottom w:val="none" w:sz="0" w:space="0" w:color="auto"/>
        <w:right w:val="none" w:sz="0" w:space="0" w:color="auto"/>
      </w:divBdr>
    </w:div>
    <w:div w:id="216163334">
      <w:bodyDiv w:val="1"/>
      <w:marLeft w:val="0"/>
      <w:marRight w:val="0"/>
      <w:marTop w:val="0"/>
      <w:marBottom w:val="0"/>
      <w:divBdr>
        <w:top w:val="none" w:sz="0" w:space="0" w:color="auto"/>
        <w:left w:val="none" w:sz="0" w:space="0" w:color="auto"/>
        <w:bottom w:val="none" w:sz="0" w:space="0" w:color="auto"/>
        <w:right w:val="none" w:sz="0" w:space="0" w:color="auto"/>
      </w:divBdr>
    </w:div>
    <w:div w:id="219946353">
      <w:bodyDiv w:val="1"/>
      <w:marLeft w:val="0"/>
      <w:marRight w:val="0"/>
      <w:marTop w:val="0"/>
      <w:marBottom w:val="0"/>
      <w:divBdr>
        <w:top w:val="none" w:sz="0" w:space="0" w:color="auto"/>
        <w:left w:val="none" w:sz="0" w:space="0" w:color="auto"/>
        <w:bottom w:val="none" w:sz="0" w:space="0" w:color="auto"/>
        <w:right w:val="none" w:sz="0" w:space="0" w:color="auto"/>
      </w:divBdr>
    </w:div>
    <w:div w:id="226839998">
      <w:bodyDiv w:val="1"/>
      <w:marLeft w:val="0"/>
      <w:marRight w:val="0"/>
      <w:marTop w:val="0"/>
      <w:marBottom w:val="0"/>
      <w:divBdr>
        <w:top w:val="none" w:sz="0" w:space="0" w:color="auto"/>
        <w:left w:val="none" w:sz="0" w:space="0" w:color="auto"/>
        <w:bottom w:val="none" w:sz="0" w:space="0" w:color="auto"/>
        <w:right w:val="none" w:sz="0" w:space="0" w:color="auto"/>
      </w:divBdr>
    </w:div>
    <w:div w:id="228854779">
      <w:bodyDiv w:val="1"/>
      <w:marLeft w:val="0"/>
      <w:marRight w:val="0"/>
      <w:marTop w:val="0"/>
      <w:marBottom w:val="0"/>
      <w:divBdr>
        <w:top w:val="none" w:sz="0" w:space="0" w:color="auto"/>
        <w:left w:val="none" w:sz="0" w:space="0" w:color="auto"/>
        <w:bottom w:val="none" w:sz="0" w:space="0" w:color="auto"/>
        <w:right w:val="none" w:sz="0" w:space="0" w:color="auto"/>
      </w:divBdr>
    </w:div>
    <w:div w:id="231962837">
      <w:bodyDiv w:val="1"/>
      <w:marLeft w:val="0"/>
      <w:marRight w:val="0"/>
      <w:marTop w:val="0"/>
      <w:marBottom w:val="0"/>
      <w:divBdr>
        <w:top w:val="none" w:sz="0" w:space="0" w:color="auto"/>
        <w:left w:val="none" w:sz="0" w:space="0" w:color="auto"/>
        <w:bottom w:val="none" w:sz="0" w:space="0" w:color="auto"/>
        <w:right w:val="none" w:sz="0" w:space="0" w:color="auto"/>
      </w:divBdr>
      <w:divsChild>
        <w:div w:id="430780333">
          <w:marLeft w:val="0"/>
          <w:marRight w:val="0"/>
          <w:marTop w:val="0"/>
          <w:marBottom w:val="0"/>
          <w:divBdr>
            <w:top w:val="none" w:sz="0" w:space="0" w:color="auto"/>
            <w:left w:val="none" w:sz="0" w:space="0" w:color="auto"/>
            <w:bottom w:val="none" w:sz="0" w:space="0" w:color="auto"/>
            <w:right w:val="none" w:sz="0" w:space="0" w:color="auto"/>
          </w:divBdr>
        </w:div>
        <w:div w:id="230846195">
          <w:marLeft w:val="0"/>
          <w:marRight w:val="0"/>
          <w:marTop w:val="0"/>
          <w:marBottom w:val="0"/>
          <w:divBdr>
            <w:top w:val="none" w:sz="0" w:space="0" w:color="auto"/>
            <w:left w:val="none" w:sz="0" w:space="0" w:color="auto"/>
            <w:bottom w:val="none" w:sz="0" w:space="0" w:color="auto"/>
            <w:right w:val="none" w:sz="0" w:space="0" w:color="auto"/>
          </w:divBdr>
        </w:div>
      </w:divsChild>
    </w:div>
    <w:div w:id="247932667">
      <w:bodyDiv w:val="1"/>
      <w:marLeft w:val="0"/>
      <w:marRight w:val="0"/>
      <w:marTop w:val="0"/>
      <w:marBottom w:val="0"/>
      <w:divBdr>
        <w:top w:val="none" w:sz="0" w:space="0" w:color="auto"/>
        <w:left w:val="none" w:sz="0" w:space="0" w:color="auto"/>
        <w:bottom w:val="none" w:sz="0" w:space="0" w:color="auto"/>
        <w:right w:val="none" w:sz="0" w:space="0" w:color="auto"/>
      </w:divBdr>
    </w:div>
    <w:div w:id="253251819">
      <w:bodyDiv w:val="1"/>
      <w:marLeft w:val="0"/>
      <w:marRight w:val="0"/>
      <w:marTop w:val="0"/>
      <w:marBottom w:val="0"/>
      <w:divBdr>
        <w:top w:val="none" w:sz="0" w:space="0" w:color="auto"/>
        <w:left w:val="none" w:sz="0" w:space="0" w:color="auto"/>
        <w:bottom w:val="none" w:sz="0" w:space="0" w:color="auto"/>
        <w:right w:val="none" w:sz="0" w:space="0" w:color="auto"/>
      </w:divBdr>
    </w:div>
    <w:div w:id="262347778">
      <w:bodyDiv w:val="1"/>
      <w:marLeft w:val="0"/>
      <w:marRight w:val="0"/>
      <w:marTop w:val="0"/>
      <w:marBottom w:val="0"/>
      <w:divBdr>
        <w:top w:val="none" w:sz="0" w:space="0" w:color="auto"/>
        <w:left w:val="none" w:sz="0" w:space="0" w:color="auto"/>
        <w:bottom w:val="none" w:sz="0" w:space="0" w:color="auto"/>
        <w:right w:val="none" w:sz="0" w:space="0" w:color="auto"/>
      </w:divBdr>
    </w:div>
    <w:div w:id="263194693">
      <w:bodyDiv w:val="1"/>
      <w:marLeft w:val="0"/>
      <w:marRight w:val="0"/>
      <w:marTop w:val="0"/>
      <w:marBottom w:val="0"/>
      <w:divBdr>
        <w:top w:val="none" w:sz="0" w:space="0" w:color="auto"/>
        <w:left w:val="none" w:sz="0" w:space="0" w:color="auto"/>
        <w:bottom w:val="none" w:sz="0" w:space="0" w:color="auto"/>
        <w:right w:val="none" w:sz="0" w:space="0" w:color="auto"/>
      </w:divBdr>
    </w:div>
    <w:div w:id="263610722">
      <w:bodyDiv w:val="1"/>
      <w:marLeft w:val="0"/>
      <w:marRight w:val="0"/>
      <w:marTop w:val="0"/>
      <w:marBottom w:val="0"/>
      <w:divBdr>
        <w:top w:val="none" w:sz="0" w:space="0" w:color="auto"/>
        <w:left w:val="none" w:sz="0" w:space="0" w:color="auto"/>
        <w:bottom w:val="none" w:sz="0" w:space="0" w:color="auto"/>
        <w:right w:val="none" w:sz="0" w:space="0" w:color="auto"/>
      </w:divBdr>
      <w:divsChild>
        <w:div w:id="1112045223">
          <w:marLeft w:val="0"/>
          <w:marRight w:val="0"/>
          <w:marTop w:val="0"/>
          <w:marBottom w:val="0"/>
          <w:divBdr>
            <w:top w:val="none" w:sz="0" w:space="0" w:color="auto"/>
            <w:left w:val="none" w:sz="0" w:space="0" w:color="auto"/>
            <w:bottom w:val="none" w:sz="0" w:space="0" w:color="auto"/>
            <w:right w:val="none" w:sz="0" w:space="0" w:color="auto"/>
          </w:divBdr>
        </w:div>
      </w:divsChild>
    </w:div>
    <w:div w:id="264578455">
      <w:bodyDiv w:val="1"/>
      <w:marLeft w:val="0"/>
      <w:marRight w:val="0"/>
      <w:marTop w:val="0"/>
      <w:marBottom w:val="0"/>
      <w:divBdr>
        <w:top w:val="none" w:sz="0" w:space="0" w:color="auto"/>
        <w:left w:val="none" w:sz="0" w:space="0" w:color="auto"/>
        <w:bottom w:val="none" w:sz="0" w:space="0" w:color="auto"/>
        <w:right w:val="none" w:sz="0" w:space="0" w:color="auto"/>
      </w:divBdr>
    </w:div>
    <w:div w:id="265041171">
      <w:bodyDiv w:val="1"/>
      <w:marLeft w:val="0"/>
      <w:marRight w:val="0"/>
      <w:marTop w:val="0"/>
      <w:marBottom w:val="0"/>
      <w:divBdr>
        <w:top w:val="none" w:sz="0" w:space="0" w:color="auto"/>
        <w:left w:val="none" w:sz="0" w:space="0" w:color="auto"/>
        <w:bottom w:val="none" w:sz="0" w:space="0" w:color="auto"/>
        <w:right w:val="none" w:sz="0" w:space="0" w:color="auto"/>
      </w:divBdr>
    </w:div>
    <w:div w:id="276058931">
      <w:bodyDiv w:val="1"/>
      <w:marLeft w:val="0"/>
      <w:marRight w:val="0"/>
      <w:marTop w:val="0"/>
      <w:marBottom w:val="0"/>
      <w:divBdr>
        <w:top w:val="none" w:sz="0" w:space="0" w:color="auto"/>
        <w:left w:val="none" w:sz="0" w:space="0" w:color="auto"/>
        <w:bottom w:val="none" w:sz="0" w:space="0" w:color="auto"/>
        <w:right w:val="none" w:sz="0" w:space="0" w:color="auto"/>
      </w:divBdr>
    </w:div>
    <w:div w:id="279460416">
      <w:bodyDiv w:val="1"/>
      <w:marLeft w:val="0"/>
      <w:marRight w:val="0"/>
      <w:marTop w:val="0"/>
      <w:marBottom w:val="0"/>
      <w:divBdr>
        <w:top w:val="none" w:sz="0" w:space="0" w:color="auto"/>
        <w:left w:val="none" w:sz="0" w:space="0" w:color="auto"/>
        <w:bottom w:val="none" w:sz="0" w:space="0" w:color="auto"/>
        <w:right w:val="none" w:sz="0" w:space="0" w:color="auto"/>
      </w:divBdr>
    </w:div>
    <w:div w:id="290985606">
      <w:bodyDiv w:val="1"/>
      <w:marLeft w:val="0"/>
      <w:marRight w:val="0"/>
      <w:marTop w:val="0"/>
      <w:marBottom w:val="0"/>
      <w:divBdr>
        <w:top w:val="none" w:sz="0" w:space="0" w:color="auto"/>
        <w:left w:val="none" w:sz="0" w:space="0" w:color="auto"/>
        <w:bottom w:val="none" w:sz="0" w:space="0" w:color="auto"/>
        <w:right w:val="none" w:sz="0" w:space="0" w:color="auto"/>
      </w:divBdr>
    </w:div>
    <w:div w:id="296568290">
      <w:bodyDiv w:val="1"/>
      <w:marLeft w:val="0"/>
      <w:marRight w:val="0"/>
      <w:marTop w:val="0"/>
      <w:marBottom w:val="0"/>
      <w:divBdr>
        <w:top w:val="none" w:sz="0" w:space="0" w:color="auto"/>
        <w:left w:val="none" w:sz="0" w:space="0" w:color="auto"/>
        <w:bottom w:val="none" w:sz="0" w:space="0" w:color="auto"/>
        <w:right w:val="none" w:sz="0" w:space="0" w:color="auto"/>
      </w:divBdr>
      <w:divsChild>
        <w:div w:id="991981794">
          <w:marLeft w:val="0"/>
          <w:marRight w:val="0"/>
          <w:marTop w:val="0"/>
          <w:marBottom w:val="0"/>
          <w:divBdr>
            <w:top w:val="none" w:sz="0" w:space="0" w:color="auto"/>
            <w:left w:val="none" w:sz="0" w:space="0" w:color="auto"/>
            <w:bottom w:val="none" w:sz="0" w:space="0" w:color="auto"/>
            <w:right w:val="none" w:sz="0" w:space="0" w:color="auto"/>
          </w:divBdr>
        </w:div>
        <w:div w:id="1174951108">
          <w:marLeft w:val="0"/>
          <w:marRight w:val="0"/>
          <w:marTop w:val="0"/>
          <w:marBottom w:val="0"/>
          <w:divBdr>
            <w:top w:val="none" w:sz="0" w:space="0" w:color="auto"/>
            <w:left w:val="none" w:sz="0" w:space="0" w:color="auto"/>
            <w:bottom w:val="none" w:sz="0" w:space="0" w:color="auto"/>
            <w:right w:val="none" w:sz="0" w:space="0" w:color="auto"/>
          </w:divBdr>
          <w:divsChild>
            <w:div w:id="1201892438">
              <w:marLeft w:val="0"/>
              <w:marRight w:val="0"/>
              <w:marTop w:val="0"/>
              <w:marBottom w:val="0"/>
              <w:divBdr>
                <w:top w:val="none" w:sz="0" w:space="0" w:color="auto"/>
                <w:left w:val="none" w:sz="0" w:space="0" w:color="auto"/>
                <w:bottom w:val="none" w:sz="0" w:space="0" w:color="auto"/>
                <w:right w:val="none" w:sz="0" w:space="0" w:color="auto"/>
              </w:divBdr>
              <w:divsChild>
                <w:div w:id="794568241">
                  <w:marLeft w:val="0"/>
                  <w:marRight w:val="0"/>
                  <w:marTop w:val="0"/>
                  <w:marBottom w:val="0"/>
                  <w:divBdr>
                    <w:top w:val="none" w:sz="0" w:space="0" w:color="auto"/>
                    <w:left w:val="none" w:sz="0" w:space="0" w:color="auto"/>
                    <w:bottom w:val="none" w:sz="0" w:space="0" w:color="auto"/>
                    <w:right w:val="none" w:sz="0" w:space="0" w:color="auto"/>
                  </w:divBdr>
                  <w:divsChild>
                    <w:div w:id="3953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628350">
      <w:bodyDiv w:val="1"/>
      <w:marLeft w:val="0"/>
      <w:marRight w:val="0"/>
      <w:marTop w:val="0"/>
      <w:marBottom w:val="0"/>
      <w:divBdr>
        <w:top w:val="none" w:sz="0" w:space="0" w:color="auto"/>
        <w:left w:val="none" w:sz="0" w:space="0" w:color="auto"/>
        <w:bottom w:val="none" w:sz="0" w:space="0" w:color="auto"/>
        <w:right w:val="none" w:sz="0" w:space="0" w:color="auto"/>
      </w:divBdr>
    </w:div>
    <w:div w:id="312950894">
      <w:bodyDiv w:val="1"/>
      <w:marLeft w:val="0"/>
      <w:marRight w:val="0"/>
      <w:marTop w:val="0"/>
      <w:marBottom w:val="0"/>
      <w:divBdr>
        <w:top w:val="none" w:sz="0" w:space="0" w:color="auto"/>
        <w:left w:val="none" w:sz="0" w:space="0" w:color="auto"/>
        <w:bottom w:val="none" w:sz="0" w:space="0" w:color="auto"/>
        <w:right w:val="none" w:sz="0" w:space="0" w:color="auto"/>
      </w:divBdr>
      <w:divsChild>
        <w:div w:id="1259214704">
          <w:marLeft w:val="0"/>
          <w:marRight w:val="0"/>
          <w:marTop w:val="0"/>
          <w:marBottom w:val="0"/>
          <w:divBdr>
            <w:top w:val="none" w:sz="0" w:space="0" w:color="auto"/>
            <w:left w:val="none" w:sz="0" w:space="0" w:color="auto"/>
            <w:bottom w:val="none" w:sz="0" w:space="0" w:color="auto"/>
            <w:right w:val="none" w:sz="0" w:space="0" w:color="auto"/>
          </w:divBdr>
        </w:div>
      </w:divsChild>
    </w:div>
    <w:div w:id="317849831">
      <w:bodyDiv w:val="1"/>
      <w:marLeft w:val="0"/>
      <w:marRight w:val="0"/>
      <w:marTop w:val="0"/>
      <w:marBottom w:val="0"/>
      <w:divBdr>
        <w:top w:val="none" w:sz="0" w:space="0" w:color="auto"/>
        <w:left w:val="none" w:sz="0" w:space="0" w:color="auto"/>
        <w:bottom w:val="none" w:sz="0" w:space="0" w:color="auto"/>
        <w:right w:val="none" w:sz="0" w:space="0" w:color="auto"/>
      </w:divBdr>
    </w:div>
    <w:div w:id="321391908">
      <w:bodyDiv w:val="1"/>
      <w:marLeft w:val="0"/>
      <w:marRight w:val="0"/>
      <w:marTop w:val="0"/>
      <w:marBottom w:val="0"/>
      <w:divBdr>
        <w:top w:val="none" w:sz="0" w:space="0" w:color="auto"/>
        <w:left w:val="none" w:sz="0" w:space="0" w:color="auto"/>
        <w:bottom w:val="none" w:sz="0" w:space="0" w:color="auto"/>
        <w:right w:val="none" w:sz="0" w:space="0" w:color="auto"/>
      </w:divBdr>
    </w:div>
    <w:div w:id="330105495">
      <w:bodyDiv w:val="1"/>
      <w:marLeft w:val="0"/>
      <w:marRight w:val="0"/>
      <w:marTop w:val="0"/>
      <w:marBottom w:val="0"/>
      <w:divBdr>
        <w:top w:val="none" w:sz="0" w:space="0" w:color="auto"/>
        <w:left w:val="none" w:sz="0" w:space="0" w:color="auto"/>
        <w:bottom w:val="none" w:sz="0" w:space="0" w:color="auto"/>
        <w:right w:val="none" w:sz="0" w:space="0" w:color="auto"/>
      </w:divBdr>
    </w:div>
    <w:div w:id="333382598">
      <w:bodyDiv w:val="1"/>
      <w:marLeft w:val="0"/>
      <w:marRight w:val="0"/>
      <w:marTop w:val="0"/>
      <w:marBottom w:val="0"/>
      <w:divBdr>
        <w:top w:val="none" w:sz="0" w:space="0" w:color="auto"/>
        <w:left w:val="none" w:sz="0" w:space="0" w:color="auto"/>
        <w:bottom w:val="none" w:sz="0" w:space="0" w:color="auto"/>
        <w:right w:val="none" w:sz="0" w:space="0" w:color="auto"/>
      </w:divBdr>
    </w:div>
    <w:div w:id="350254900">
      <w:bodyDiv w:val="1"/>
      <w:marLeft w:val="0"/>
      <w:marRight w:val="0"/>
      <w:marTop w:val="0"/>
      <w:marBottom w:val="0"/>
      <w:divBdr>
        <w:top w:val="none" w:sz="0" w:space="0" w:color="auto"/>
        <w:left w:val="none" w:sz="0" w:space="0" w:color="auto"/>
        <w:bottom w:val="none" w:sz="0" w:space="0" w:color="auto"/>
        <w:right w:val="none" w:sz="0" w:space="0" w:color="auto"/>
      </w:divBdr>
    </w:div>
    <w:div w:id="356471484">
      <w:bodyDiv w:val="1"/>
      <w:marLeft w:val="0"/>
      <w:marRight w:val="0"/>
      <w:marTop w:val="0"/>
      <w:marBottom w:val="0"/>
      <w:divBdr>
        <w:top w:val="none" w:sz="0" w:space="0" w:color="auto"/>
        <w:left w:val="none" w:sz="0" w:space="0" w:color="auto"/>
        <w:bottom w:val="none" w:sz="0" w:space="0" w:color="auto"/>
        <w:right w:val="none" w:sz="0" w:space="0" w:color="auto"/>
      </w:divBdr>
    </w:div>
    <w:div w:id="366681967">
      <w:bodyDiv w:val="1"/>
      <w:marLeft w:val="0"/>
      <w:marRight w:val="0"/>
      <w:marTop w:val="0"/>
      <w:marBottom w:val="0"/>
      <w:divBdr>
        <w:top w:val="none" w:sz="0" w:space="0" w:color="auto"/>
        <w:left w:val="none" w:sz="0" w:space="0" w:color="auto"/>
        <w:bottom w:val="none" w:sz="0" w:space="0" w:color="auto"/>
        <w:right w:val="none" w:sz="0" w:space="0" w:color="auto"/>
      </w:divBdr>
    </w:div>
    <w:div w:id="371076395">
      <w:bodyDiv w:val="1"/>
      <w:marLeft w:val="0"/>
      <w:marRight w:val="0"/>
      <w:marTop w:val="0"/>
      <w:marBottom w:val="0"/>
      <w:divBdr>
        <w:top w:val="none" w:sz="0" w:space="0" w:color="auto"/>
        <w:left w:val="none" w:sz="0" w:space="0" w:color="auto"/>
        <w:bottom w:val="none" w:sz="0" w:space="0" w:color="auto"/>
        <w:right w:val="none" w:sz="0" w:space="0" w:color="auto"/>
      </w:divBdr>
      <w:divsChild>
        <w:div w:id="1141190083">
          <w:marLeft w:val="0"/>
          <w:marRight w:val="0"/>
          <w:marTop w:val="0"/>
          <w:marBottom w:val="0"/>
          <w:divBdr>
            <w:top w:val="none" w:sz="0" w:space="0" w:color="auto"/>
            <w:left w:val="none" w:sz="0" w:space="0" w:color="auto"/>
            <w:bottom w:val="none" w:sz="0" w:space="0" w:color="auto"/>
            <w:right w:val="none" w:sz="0" w:space="0" w:color="auto"/>
          </w:divBdr>
          <w:divsChild>
            <w:div w:id="840314615">
              <w:marLeft w:val="0"/>
              <w:marRight w:val="0"/>
              <w:marTop w:val="0"/>
              <w:marBottom w:val="0"/>
              <w:divBdr>
                <w:top w:val="none" w:sz="0" w:space="0" w:color="auto"/>
                <w:left w:val="none" w:sz="0" w:space="0" w:color="auto"/>
                <w:bottom w:val="none" w:sz="0" w:space="0" w:color="auto"/>
                <w:right w:val="none" w:sz="0" w:space="0" w:color="auto"/>
              </w:divBdr>
              <w:divsChild>
                <w:div w:id="706876949">
                  <w:marLeft w:val="0"/>
                  <w:marRight w:val="0"/>
                  <w:marTop w:val="0"/>
                  <w:marBottom w:val="0"/>
                  <w:divBdr>
                    <w:top w:val="none" w:sz="0" w:space="0" w:color="auto"/>
                    <w:left w:val="none" w:sz="0" w:space="0" w:color="auto"/>
                    <w:bottom w:val="none" w:sz="0" w:space="0" w:color="auto"/>
                    <w:right w:val="none" w:sz="0" w:space="0" w:color="auto"/>
                  </w:divBdr>
                  <w:divsChild>
                    <w:div w:id="883295040">
                      <w:marLeft w:val="0"/>
                      <w:marRight w:val="0"/>
                      <w:marTop w:val="0"/>
                      <w:marBottom w:val="0"/>
                      <w:divBdr>
                        <w:top w:val="none" w:sz="0" w:space="0" w:color="auto"/>
                        <w:left w:val="none" w:sz="0" w:space="0" w:color="auto"/>
                        <w:bottom w:val="none" w:sz="0" w:space="0" w:color="auto"/>
                        <w:right w:val="none" w:sz="0" w:space="0" w:color="auto"/>
                      </w:divBdr>
                      <w:divsChild>
                        <w:div w:id="13698463">
                          <w:marLeft w:val="0"/>
                          <w:marRight w:val="0"/>
                          <w:marTop w:val="0"/>
                          <w:marBottom w:val="0"/>
                          <w:divBdr>
                            <w:top w:val="none" w:sz="0" w:space="0" w:color="auto"/>
                            <w:left w:val="none" w:sz="0" w:space="0" w:color="auto"/>
                            <w:bottom w:val="none" w:sz="0" w:space="0" w:color="auto"/>
                            <w:right w:val="none" w:sz="0" w:space="0" w:color="auto"/>
                          </w:divBdr>
                          <w:divsChild>
                            <w:div w:id="1896890179">
                              <w:marLeft w:val="0"/>
                              <w:marRight w:val="0"/>
                              <w:marTop w:val="0"/>
                              <w:marBottom w:val="0"/>
                              <w:divBdr>
                                <w:top w:val="none" w:sz="0" w:space="0" w:color="auto"/>
                                <w:left w:val="none" w:sz="0" w:space="0" w:color="auto"/>
                                <w:bottom w:val="none" w:sz="0" w:space="0" w:color="auto"/>
                                <w:right w:val="none" w:sz="0" w:space="0" w:color="auto"/>
                              </w:divBdr>
                              <w:divsChild>
                                <w:div w:id="842015239">
                                  <w:marLeft w:val="0"/>
                                  <w:marRight w:val="0"/>
                                  <w:marTop w:val="0"/>
                                  <w:marBottom w:val="0"/>
                                  <w:divBdr>
                                    <w:top w:val="none" w:sz="0" w:space="0" w:color="auto"/>
                                    <w:left w:val="none" w:sz="0" w:space="0" w:color="auto"/>
                                    <w:bottom w:val="none" w:sz="0" w:space="0" w:color="auto"/>
                                    <w:right w:val="none" w:sz="0" w:space="0" w:color="auto"/>
                                  </w:divBdr>
                                  <w:divsChild>
                                    <w:div w:id="382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827957">
      <w:bodyDiv w:val="1"/>
      <w:marLeft w:val="0"/>
      <w:marRight w:val="0"/>
      <w:marTop w:val="0"/>
      <w:marBottom w:val="0"/>
      <w:divBdr>
        <w:top w:val="none" w:sz="0" w:space="0" w:color="auto"/>
        <w:left w:val="none" w:sz="0" w:space="0" w:color="auto"/>
        <w:bottom w:val="none" w:sz="0" w:space="0" w:color="auto"/>
        <w:right w:val="none" w:sz="0" w:space="0" w:color="auto"/>
      </w:divBdr>
    </w:div>
    <w:div w:id="383069214">
      <w:bodyDiv w:val="1"/>
      <w:marLeft w:val="0"/>
      <w:marRight w:val="0"/>
      <w:marTop w:val="0"/>
      <w:marBottom w:val="0"/>
      <w:divBdr>
        <w:top w:val="none" w:sz="0" w:space="0" w:color="auto"/>
        <w:left w:val="none" w:sz="0" w:space="0" w:color="auto"/>
        <w:bottom w:val="none" w:sz="0" w:space="0" w:color="auto"/>
        <w:right w:val="none" w:sz="0" w:space="0" w:color="auto"/>
      </w:divBdr>
    </w:div>
    <w:div w:id="393937060">
      <w:bodyDiv w:val="1"/>
      <w:marLeft w:val="0"/>
      <w:marRight w:val="0"/>
      <w:marTop w:val="0"/>
      <w:marBottom w:val="0"/>
      <w:divBdr>
        <w:top w:val="none" w:sz="0" w:space="0" w:color="auto"/>
        <w:left w:val="none" w:sz="0" w:space="0" w:color="auto"/>
        <w:bottom w:val="none" w:sz="0" w:space="0" w:color="auto"/>
        <w:right w:val="none" w:sz="0" w:space="0" w:color="auto"/>
      </w:divBdr>
    </w:div>
    <w:div w:id="394200857">
      <w:bodyDiv w:val="1"/>
      <w:marLeft w:val="0"/>
      <w:marRight w:val="0"/>
      <w:marTop w:val="0"/>
      <w:marBottom w:val="0"/>
      <w:divBdr>
        <w:top w:val="none" w:sz="0" w:space="0" w:color="auto"/>
        <w:left w:val="none" w:sz="0" w:space="0" w:color="auto"/>
        <w:bottom w:val="none" w:sz="0" w:space="0" w:color="auto"/>
        <w:right w:val="none" w:sz="0" w:space="0" w:color="auto"/>
      </w:divBdr>
    </w:div>
    <w:div w:id="403987647">
      <w:bodyDiv w:val="1"/>
      <w:marLeft w:val="0"/>
      <w:marRight w:val="0"/>
      <w:marTop w:val="0"/>
      <w:marBottom w:val="0"/>
      <w:divBdr>
        <w:top w:val="none" w:sz="0" w:space="0" w:color="auto"/>
        <w:left w:val="none" w:sz="0" w:space="0" w:color="auto"/>
        <w:bottom w:val="none" w:sz="0" w:space="0" w:color="auto"/>
        <w:right w:val="none" w:sz="0" w:space="0" w:color="auto"/>
      </w:divBdr>
    </w:div>
    <w:div w:id="409160414">
      <w:bodyDiv w:val="1"/>
      <w:marLeft w:val="0"/>
      <w:marRight w:val="0"/>
      <w:marTop w:val="0"/>
      <w:marBottom w:val="0"/>
      <w:divBdr>
        <w:top w:val="none" w:sz="0" w:space="0" w:color="auto"/>
        <w:left w:val="none" w:sz="0" w:space="0" w:color="auto"/>
        <w:bottom w:val="none" w:sz="0" w:space="0" w:color="auto"/>
        <w:right w:val="none" w:sz="0" w:space="0" w:color="auto"/>
      </w:divBdr>
    </w:div>
    <w:div w:id="409426152">
      <w:bodyDiv w:val="1"/>
      <w:marLeft w:val="0"/>
      <w:marRight w:val="0"/>
      <w:marTop w:val="0"/>
      <w:marBottom w:val="0"/>
      <w:divBdr>
        <w:top w:val="none" w:sz="0" w:space="0" w:color="auto"/>
        <w:left w:val="none" w:sz="0" w:space="0" w:color="auto"/>
        <w:bottom w:val="none" w:sz="0" w:space="0" w:color="auto"/>
        <w:right w:val="none" w:sz="0" w:space="0" w:color="auto"/>
      </w:divBdr>
    </w:div>
    <w:div w:id="411707533">
      <w:bodyDiv w:val="1"/>
      <w:marLeft w:val="0"/>
      <w:marRight w:val="0"/>
      <w:marTop w:val="0"/>
      <w:marBottom w:val="0"/>
      <w:divBdr>
        <w:top w:val="none" w:sz="0" w:space="0" w:color="auto"/>
        <w:left w:val="none" w:sz="0" w:space="0" w:color="auto"/>
        <w:bottom w:val="none" w:sz="0" w:space="0" w:color="auto"/>
        <w:right w:val="none" w:sz="0" w:space="0" w:color="auto"/>
      </w:divBdr>
    </w:div>
    <w:div w:id="421797158">
      <w:bodyDiv w:val="1"/>
      <w:marLeft w:val="0"/>
      <w:marRight w:val="0"/>
      <w:marTop w:val="0"/>
      <w:marBottom w:val="0"/>
      <w:divBdr>
        <w:top w:val="none" w:sz="0" w:space="0" w:color="auto"/>
        <w:left w:val="none" w:sz="0" w:space="0" w:color="auto"/>
        <w:bottom w:val="none" w:sz="0" w:space="0" w:color="auto"/>
        <w:right w:val="none" w:sz="0" w:space="0" w:color="auto"/>
      </w:divBdr>
    </w:div>
    <w:div w:id="433063851">
      <w:bodyDiv w:val="1"/>
      <w:marLeft w:val="0"/>
      <w:marRight w:val="0"/>
      <w:marTop w:val="0"/>
      <w:marBottom w:val="0"/>
      <w:divBdr>
        <w:top w:val="none" w:sz="0" w:space="0" w:color="auto"/>
        <w:left w:val="none" w:sz="0" w:space="0" w:color="auto"/>
        <w:bottom w:val="none" w:sz="0" w:space="0" w:color="auto"/>
        <w:right w:val="none" w:sz="0" w:space="0" w:color="auto"/>
      </w:divBdr>
    </w:div>
    <w:div w:id="435246836">
      <w:bodyDiv w:val="1"/>
      <w:marLeft w:val="0"/>
      <w:marRight w:val="0"/>
      <w:marTop w:val="0"/>
      <w:marBottom w:val="0"/>
      <w:divBdr>
        <w:top w:val="none" w:sz="0" w:space="0" w:color="auto"/>
        <w:left w:val="none" w:sz="0" w:space="0" w:color="auto"/>
        <w:bottom w:val="none" w:sz="0" w:space="0" w:color="auto"/>
        <w:right w:val="none" w:sz="0" w:space="0" w:color="auto"/>
      </w:divBdr>
      <w:divsChild>
        <w:div w:id="448009658">
          <w:marLeft w:val="0"/>
          <w:marRight w:val="0"/>
          <w:marTop w:val="0"/>
          <w:marBottom w:val="0"/>
          <w:divBdr>
            <w:top w:val="none" w:sz="0" w:space="0" w:color="auto"/>
            <w:left w:val="none" w:sz="0" w:space="0" w:color="auto"/>
            <w:bottom w:val="none" w:sz="0" w:space="0" w:color="auto"/>
            <w:right w:val="none" w:sz="0" w:space="0" w:color="auto"/>
          </w:divBdr>
          <w:divsChild>
            <w:div w:id="1939408533">
              <w:marLeft w:val="-225"/>
              <w:marRight w:val="-225"/>
              <w:marTop w:val="0"/>
              <w:marBottom w:val="0"/>
              <w:divBdr>
                <w:top w:val="none" w:sz="0" w:space="0" w:color="auto"/>
                <w:left w:val="none" w:sz="0" w:space="0" w:color="auto"/>
                <w:bottom w:val="none" w:sz="0" w:space="0" w:color="auto"/>
                <w:right w:val="none" w:sz="0" w:space="0" w:color="auto"/>
              </w:divBdr>
              <w:divsChild>
                <w:div w:id="611403010">
                  <w:marLeft w:val="0"/>
                  <w:marRight w:val="0"/>
                  <w:marTop w:val="0"/>
                  <w:marBottom w:val="0"/>
                  <w:divBdr>
                    <w:top w:val="none" w:sz="0" w:space="0" w:color="auto"/>
                    <w:left w:val="none" w:sz="0" w:space="0" w:color="auto"/>
                    <w:bottom w:val="none" w:sz="0" w:space="0" w:color="auto"/>
                    <w:right w:val="none" w:sz="0" w:space="0" w:color="auto"/>
                  </w:divBdr>
                  <w:divsChild>
                    <w:div w:id="1068267242">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30129">
      <w:bodyDiv w:val="1"/>
      <w:marLeft w:val="0"/>
      <w:marRight w:val="0"/>
      <w:marTop w:val="0"/>
      <w:marBottom w:val="0"/>
      <w:divBdr>
        <w:top w:val="none" w:sz="0" w:space="0" w:color="auto"/>
        <w:left w:val="none" w:sz="0" w:space="0" w:color="auto"/>
        <w:bottom w:val="none" w:sz="0" w:space="0" w:color="auto"/>
        <w:right w:val="none" w:sz="0" w:space="0" w:color="auto"/>
      </w:divBdr>
    </w:div>
    <w:div w:id="455216188">
      <w:bodyDiv w:val="1"/>
      <w:marLeft w:val="0"/>
      <w:marRight w:val="0"/>
      <w:marTop w:val="0"/>
      <w:marBottom w:val="0"/>
      <w:divBdr>
        <w:top w:val="none" w:sz="0" w:space="0" w:color="auto"/>
        <w:left w:val="none" w:sz="0" w:space="0" w:color="auto"/>
        <w:bottom w:val="none" w:sz="0" w:space="0" w:color="auto"/>
        <w:right w:val="none" w:sz="0" w:space="0" w:color="auto"/>
      </w:divBdr>
    </w:div>
    <w:div w:id="456798941">
      <w:bodyDiv w:val="1"/>
      <w:marLeft w:val="0"/>
      <w:marRight w:val="0"/>
      <w:marTop w:val="0"/>
      <w:marBottom w:val="0"/>
      <w:divBdr>
        <w:top w:val="none" w:sz="0" w:space="0" w:color="auto"/>
        <w:left w:val="none" w:sz="0" w:space="0" w:color="auto"/>
        <w:bottom w:val="none" w:sz="0" w:space="0" w:color="auto"/>
        <w:right w:val="none" w:sz="0" w:space="0" w:color="auto"/>
      </w:divBdr>
    </w:div>
    <w:div w:id="456877265">
      <w:bodyDiv w:val="1"/>
      <w:marLeft w:val="0"/>
      <w:marRight w:val="0"/>
      <w:marTop w:val="0"/>
      <w:marBottom w:val="0"/>
      <w:divBdr>
        <w:top w:val="none" w:sz="0" w:space="0" w:color="auto"/>
        <w:left w:val="none" w:sz="0" w:space="0" w:color="auto"/>
        <w:bottom w:val="none" w:sz="0" w:space="0" w:color="auto"/>
        <w:right w:val="none" w:sz="0" w:space="0" w:color="auto"/>
      </w:divBdr>
    </w:div>
    <w:div w:id="477843092">
      <w:bodyDiv w:val="1"/>
      <w:marLeft w:val="0"/>
      <w:marRight w:val="0"/>
      <w:marTop w:val="0"/>
      <w:marBottom w:val="0"/>
      <w:divBdr>
        <w:top w:val="none" w:sz="0" w:space="0" w:color="auto"/>
        <w:left w:val="none" w:sz="0" w:space="0" w:color="auto"/>
        <w:bottom w:val="none" w:sz="0" w:space="0" w:color="auto"/>
        <w:right w:val="none" w:sz="0" w:space="0" w:color="auto"/>
      </w:divBdr>
    </w:div>
    <w:div w:id="481318160">
      <w:bodyDiv w:val="1"/>
      <w:marLeft w:val="0"/>
      <w:marRight w:val="0"/>
      <w:marTop w:val="0"/>
      <w:marBottom w:val="0"/>
      <w:divBdr>
        <w:top w:val="none" w:sz="0" w:space="0" w:color="auto"/>
        <w:left w:val="none" w:sz="0" w:space="0" w:color="auto"/>
        <w:bottom w:val="none" w:sz="0" w:space="0" w:color="auto"/>
        <w:right w:val="none" w:sz="0" w:space="0" w:color="auto"/>
      </w:divBdr>
      <w:divsChild>
        <w:div w:id="772015852">
          <w:marLeft w:val="0"/>
          <w:marRight w:val="0"/>
          <w:marTop w:val="0"/>
          <w:marBottom w:val="0"/>
          <w:divBdr>
            <w:top w:val="none" w:sz="0" w:space="0" w:color="auto"/>
            <w:left w:val="none" w:sz="0" w:space="0" w:color="auto"/>
            <w:bottom w:val="none" w:sz="0" w:space="0" w:color="auto"/>
            <w:right w:val="none" w:sz="0" w:space="0" w:color="auto"/>
          </w:divBdr>
          <w:divsChild>
            <w:div w:id="235552680">
              <w:marLeft w:val="0"/>
              <w:marRight w:val="0"/>
              <w:marTop w:val="0"/>
              <w:marBottom w:val="0"/>
              <w:divBdr>
                <w:top w:val="none" w:sz="0" w:space="0" w:color="auto"/>
                <w:left w:val="none" w:sz="0" w:space="0" w:color="auto"/>
                <w:bottom w:val="none" w:sz="0" w:space="0" w:color="auto"/>
                <w:right w:val="none" w:sz="0" w:space="0" w:color="auto"/>
              </w:divBdr>
              <w:divsChild>
                <w:div w:id="1462771247">
                  <w:marLeft w:val="0"/>
                  <w:marRight w:val="0"/>
                  <w:marTop w:val="0"/>
                  <w:marBottom w:val="0"/>
                  <w:divBdr>
                    <w:top w:val="none" w:sz="0" w:space="0" w:color="auto"/>
                    <w:left w:val="none" w:sz="0" w:space="0" w:color="auto"/>
                    <w:bottom w:val="none" w:sz="0" w:space="0" w:color="auto"/>
                    <w:right w:val="none" w:sz="0" w:space="0" w:color="auto"/>
                  </w:divBdr>
                  <w:divsChild>
                    <w:div w:id="1768040396">
                      <w:marLeft w:val="0"/>
                      <w:marRight w:val="0"/>
                      <w:marTop w:val="0"/>
                      <w:marBottom w:val="0"/>
                      <w:divBdr>
                        <w:top w:val="none" w:sz="0" w:space="0" w:color="auto"/>
                        <w:left w:val="none" w:sz="0" w:space="0" w:color="auto"/>
                        <w:bottom w:val="none" w:sz="0" w:space="0" w:color="auto"/>
                        <w:right w:val="none" w:sz="0" w:space="0" w:color="auto"/>
                      </w:divBdr>
                      <w:divsChild>
                        <w:div w:id="322203829">
                          <w:marLeft w:val="0"/>
                          <w:marRight w:val="0"/>
                          <w:marTop w:val="0"/>
                          <w:marBottom w:val="0"/>
                          <w:divBdr>
                            <w:top w:val="none" w:sz="0" w:space="0" w:color="auto"/>
                            <w:left w:val="none" w:sz="0" w:space="0" w:color="auto"/>
                            <w:bottom w:val="none" w:sz="0" w:space="0" w:color="auto"/>
                            <w:right w:val="none" w:sz="0" w:space="0" w:color="auto"/>
                          </w:divBdr>
                          <w:divsChild>
                            <w:div w:id="235629469">
                              <w:marLeft w:val="0"/>
                              <w:marRight w:val="0"/>
                              <w:marTop w:val="0"/>
                              <w:marBottom w:val="0"/>
                              <w:divBdr>
                                <w:top w:val="none" w:sz="0" w:space="0" w:color="auto"/>
                                <w:left w:val="none" w:sz="0" w:space="0" w:color="auto"/>
                                <w:bottom w:val="none" w:sz="0" w:space="0" w:color="auto"/>
                                <w:right w:val="none" w:sz="0" w:space="0" w:color="auto"/>
                              </w:divBdr>
                              <w:divsChild>
                                <w:div w:id="1133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287">
      <w:bodyDiv w:val="1"/>
      <w:marLeft w:val="0"/>
      <w:marRight w:val="0"/>
      <w:marTop w:val="0"/>
      <w:marBottom w:val="0"/>
      <w:divBdr>
        <w:top w:val="none" w:sz="0" w:space="0" w:color="auto"/>
        <w:left w:val="none" w:sz="0" w:space="0" w:color="auto"/>
        <w:bottom w:val="none" w:sz="0" w:space="0" w:color="auto"/>
        <w:right w:val="none" w:sz="0" w:space="0" w:color="auto"/>
      </w:divBdr>
      <w:divsChild>
        <w:div w:id="1087992721">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sChild>
                <w:div w:id="331640633">
                  <w:marLeft w:val="0"/>
                  <w:marRight w:val="0"/>
                  <w:marTop w:val="0"/>
                  <w:marBottom w:val="0"/>
                  <w:divBdr>
                    <w:top w:val="none" w:sz="0" w:space="0" w:color="auto"/>
                    <w:left w:val="none" w:sz="0" w:space="0" w:color="auto"/>
                    <w:bottom w:val="none" w:sz="0" w:space="0" w:color="auto"/>
                    <w:right w:val="none" w:sz="0" w:space="0" w:color="auto"/>
                  </w:divBdr>
                  <w:divsChild>
                    <w:div w:id="1939636087">
                      <w:marLeft w:val="0"/>
                      <w:marRight w:val="0"/>
                      <w:marTop w:val="0"/>
                      <w:marBottom w:val="0"/>
                      <w:divBdr>
                        <w:top w:val="none" w:sz="0" w:space="0" w:color="auto"/>
                        <w:left w:val="none" w:sz="0" w:space="0" w:color="auto"/>
                        <w:bottom w:val="none" w:sz="0" w:space="0" w:color="auto"/>
                        <w:right w:val="none" w:sz="0" w:space="0" w:color="auto"/>
                      </w:divBdr>
                      <w:divsChild>
                        <w:div w:id="1378779081">
                          <w:marLeft w:val="0"/>
                          <w:marRight w:val="0"/>
                          <w:marTop w:val="0"/>
                          <w:marBottom w:val="0"/>
                          <w:divBdr>
                            <w:top w:val="none" w:sz="0" w:space="0" w:color="auto"/>
                            <w:left w:val="none" w:sz="0" w:space="0" w:color="auto"/>
                            <w:bottom w:val="none" w:sz="0" w:space="0" w:color="auto"/>
                            <w:right w:val="none" w:sz="0" w:space="0" w:color="auto"/>
                          </w:divBdr>
                          <w:divsChild>
                            <w:div w:id="1612737739">
                              <w:marLeft w:val="0"/>
                              <w:marRight w:val="0"/>
                              <w:marTop w:val="0"/>
                              <w:marBottom w:val="0"/>
                              <w:divBdr>
                                <w:top w:val="none" w:sz="0" w:space="0" w:color="auto"/>
                                <w:left w:val="none" w:sz="0" w:space="0" w:color="auto"/>
                                <w:bottom w:val="none" w:sz="0" w:space="0" w:color="auto"/>
                                <w:right w:val="none" w:sz="0" w:space="0" w:color="auto"/>
                              </w:divBdr>
                              <w:divsChild>
                                <w:div w:id="1748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58977">
      <w:bodyDiv w:val="1"/>
      <w:marLeft w:val="0"/>
      <w:marRight w:val="0"/>
      <w:marTop w:val="0"/>
      <w:marBottom w:val="0"/>
      <w:divBdr>
        <w:top w:val="none" w:sz="0" w:space="0" w:color="auto"/>
        <w:left w:val="none" w:sz="0" w:space="0" w:color="auto"/>
        <w:bottom w:val="none" w:sz="0" w:space="0" w:color="auto"/>
        <w:right w:val="none" w:sz="0" w:space="0" w:color="auto"/>
      </w:divBdr>
    </w:div>
    <w:div w:id="517082517">
      <w:bodyDiv w:val="1"/>
      <w:marLeft w:val="0"/>
      <w:marRight w:val="0"/>
      <w:marTop w:val="0"/>
      <w:marBottom w:val="0"/>
      <w:divBdr>
        <w:top w:val="none" w:sz="0" w:space="0" w:color="auto"/>
        <w:left w:val="none" w:sz="0" w:space="0" w:color="auto"/>
        <w:bottom w:val="none" w:sz="0" w:space="0" w:color="auto"/>
        <w:right w:val="none" w:sz="0" w:space="0" w:color="auto"/>
      </w:divBdr>
    </w:div>
    <w:div w:id="517237090">
      <w:bodyDiv w:val="1"/>
      <w:marLeft w:val="0"/>
      <w:marRight w:val="0"/>
      <w:marTop w:val="0"/>
      <w:marBottom w:val="0"/>
      <w:divBdr>
        <w:top w:val="none" w:sz="0" w:space="0" w:color="auto"/>
        <w:left w:val="none" w:sz="0" w:space="0" w:color="auto"/>
        <w:bottom w:val="none" w:sz="0" w:space="0" w:color="auto"/>
        <w:right w:val="none" w:sz="0" w:space="0" w:color="auto"/>
      </w:divBdr>
    </w:div>
    <w:div w:id="525025599">
      <w:bodyDiv w:val="1"/>
      <w:marLeft w:val="0"/>
      <w:marRight w:val="0"/>
      <w:marTop w:val="0"/>
      <w:marBottom w:val="0"/>
      <w:divBdr>
        <w:top w:val="none" w:sz="0" w:space="0" w:color="auto"/>
        <w:left w:val="none" w:sz="0" w:space="0" w:color="auto"/>
        <w:bottom w:val="none" w:sz="0" w:space="0" w:color="auto"/>
        <w:right w:val="none" w:sz="0" w:space="0" w:color="auto"/>
      </w:divBdr>
    </w:div>
    <w:div w:id="525870049">
      <w:bodyDiv w:val="1"/>
      <w:marLeft w:val="0"/>
      <w:marRight w:val="0"/>
      <w:marTop w:val="0"/>
      <w:marBottom w:val="0"/>
      <w:divBdr>
        <w:top w:val="none" w:sz="0" w:space="0" w:color="auto"/>
        <w:left w:val="none" w:sz="0" w:space="0" w:color="auto"/>
        <w:bottom w:val="none" w:sz="0" w:space="0" w:color="auto"/>
        <w:right w:val="none" w:sz="0" w:space="0" w:color="auto"/>
      </w:divBdr>
      <w:divsChild>
        <w:div w:id="398329363">
          <w:marLeft w:val="0"/>
          <w:marRight w:val="0"/>
          <w:marTop w:val="0"/>
          <w:marBottom w:val="0"/>
          <w:divBdr>
            <w:top w:val="none" w:sz="0" w:space="0" w:color="auto"/>
            <w:left w:val="none" w:sz="0" w:space="0" w:color="auto"/>
            <w:bottom w:val="none" w:sz="0" w:space="0" w:color="auto"/>
            <w:right w:val="none" w:sz="0" w:space="0" w:color="auto"/>
          </w:divBdr>
          <w:divsChild>
            <w:div w:id="753741287">
              <w:marLeft w:val="0"/>
              <w:marRight w:val="0"/>
              <w:marTop w:val="0"/>
              <w:marBottom w:val="0"/>
              <w:divBdr>
                <w:top w:val="none" w:sz="0" w:space="0" w:color="auto"/>
                <w:left w:val="none" w:sz="0" w:space="0" w:color="auto"/>
                <w:bottom w:val="none" w:sz="0" w:space="0" w:color="auto"/>
                <w:right w:val="none" w:sz="0" w:space="0" w:color="auto"/>
              </w:divBdr>
              <w:divsChild>
                <w:div w:id="816456287">
                  <w:marLeft w:val="0"/>
                  <w:marRight w:val="0"/>
                  <w:marTop w:val="0"/>
                  <w:marBottom w:val="0"/>
                  <w:divBdr>
                    <w:top w:val="none" w:sz="0" w:space="0" w:color="auto"/>
                    <w:left w:val="none" w:sz="0" w:space="0" w:color="auto"/>
                    <w:bottom w:val="none" w:sz="0" w:space="0" w:color="auto"/>
                    <w:right w:val="none" w:sz="0" w:space="0" w:color="auto"/>
                  </w:divBdr>
                  <w:divsChild>
                    <w:div w:id="244070161">
                      <w:marLeft w:val="0"/>
                      <w:marRight w:val="0"/>
                      <w:marTop w:val="0"/>
                      <w:marBottom w:val="0"/>
                      <w:divBdr>
                        <w:top w:val="none" w:sz="0" w:space="0" w:color="auto"/>
                        <w:left w:val="none" w:sz="0" w:space="0" w:color="auto"/>
                        <w:bottom w:val="none" w:sz="0" w:space="0" w:color="auto"/>
                        <w:right w:val="none" w:sz="0" w:space="0" w:color="auto"/>
                      </w:divBdr>
                      <w:divsChild>
                        <w:div w:id="1877505796">
                          <w:marLeft w:val="0"/>
                          <w:marRight w:val="0"/>
                          <w:marTop w:val="0"/>
                          <w:marBottom w:val="0"/>
                          <w:divBdr>
                            <w:top w:val="none" w:sz="0" w:space="0" w:color="auto"/>
                            <w:left w:val="none" w:sz="0" w:space="0" w:color="auto"/>
                            <w:bottom w:val="none" w:sz="0" w:space="0" w:color="auto"/>
                            <w:right w:val="none" w:sz="0" w:space="0" w:color="auto"/>
                          </w:divBdr>
                          <w:divsChild>
                            <w:div w:id="114443148">
                              <w:marLeft w:val="0"/>
                              <w:marRight w:val="0"/>
                              <w:marTop w:val="0"/>
                              <w:marBottom w:val="0"/>
                              <w:divBdr>
                                <w:top w:val="none" w:sz="0" w:space="0" w:color="auto"/>
                                <w:left w:val="none" w:sz="0" w:space="0" w:color="auto"/>
                                <w:bottom w:val="none" w:sz="0" w:space="0" w:color="auto"/>
                                <w:right w:val="none" w:sz="0" w:space="0" w:color="auto"/>
                              </w:divBdr>
                              <w:divsChild>
                                <w:div w:id="170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273">
      <w:bodyDiv w:val="1"/>
      <w:marLeft w:val="0"/>
      <w:marRight w:val="0"/>
      <w:marTop w:val="0"/>
      <w:marBottom w:val="0"/>
      <w:divBdr>
        <w:top w:val="none" w:sz="0" w:space="0" w:color="auto"/>
        <w:left w:val="none" w:sz="0" w:space="0" w:color="auto"/>
        <w:bottom w:val="none" w:sz="0" w:space="0" w:color="auto"/>
        <w:right w:val="none" w:sz="0" w:space="0" w:color="auto"/>
      </w:divBdr>
      <w:divsChild>
        <w:div w:id="233855610">
          <w:marLeft w:val="0"/>
          <w:marRight w:val="0"/>
          <w:marTop w:val="0"/>
          <w:marBottom w:val="0"/>
          <w:divBdr>
            <w:top w:val="none" w:sz="0" w:space="0" w:color="auto"/>
            <w:left w:val="none" w:sz="0" w:space="0" w:color="auto"/>
            <w:bottom w:val="none" w:sz="0" w:space="0" w:color="auto"/>
            <w:right w:val="none" w:sz="0" w:space="0" w:color="auto"/>
          </w:divBdr>
          <w:divsChild>
            <w:div w:id="1379015959">
              <w:marLeft w:val="0"/>
              <w:marRight w:val="0"/>
              <w:marTop w:val="0"/>
              <w:marBottom w:val="0"/>
              <w:divBdr>
                <w:top w:val="none" w:sz="0" w:space="0" w:color="auto"/>
                <w:left w:val="none" w:sz="0" w:space="0" w:color="auto"/>
                <w:bottom w:val="none" w:sz="0" w:space="0" w:color="auto"/>
                <w:right w:val="none" w:sz="0" w:space="0" w:color="auto"/>
              </w:divBdr>
              <w:divsChild>
                <w:div w:id="1162619942">
                  <w:marLeft w:val="0"/>
                  <w:marRight w:val="0"/>
                  <w:marTop w:val="0"/>
                  <w:marBottom w:val="0"/>
                  <w:divBdr>
                    <w:top w:val="none" w:sz="0" w:space="0" w:color="auto"/>
                    <w:left w:val="none" w:sz="0" w:space="0" w:color="auto"/>
                    <w:bottom w:val="none" w:sz="0" w:space="0" w:color="auto"/>
                    <w:right w:val="none" w:sz="0" w:space="0" w:color="auto"/>
                  </w:divBdr>
                  <w:divsChild>
                    <w:div w:id="1271357619">
                      <w:marLeft w:val="0"/>
                      <w:marRight w:val="0"/>
                      <w:marTop w:val="0"/>
                      <w:marBottom w:val="0"/>
                      <w:divBdr>
                        <w:top w:val="none" w:sz="0" w:space="0" w:color="auto"/>
                        <w:left w:val="none" w:sz="0" w:space="0" w:color="auto"/>
                        <w:bottom w:val="none" w:sz="0" w:space="0" w:color="auto"/>
                        <w:right w:val="none" w:sz="0" w:space="0" w:color="auto"/>
                      </w:divBdr>
                      <w:divsChild>
                        <w:div w:id="940648629">
                          <w:marLeft w:val="0"/>
                          <w:marRight w:val="0"/>
                          <w:marTop w:val="0"/>
                          <w:marBottom w:val="0"/>
                          <w:divBdr>
                            <w:top w:val="none" w:sz="0" w:space="0" w:color="auto"/>
                            <w:left w:val="none" w:sz="0" w:space="0" w:color="auto"/>
                            <w:bottom w:val="none" w:sz="0" w:space="0" w:color="auto"/>
                            <w:right w:val="none" w:sz="0" w:space="0" w:color="auto"/>
                          </w:divBdr>
                          <w:divsChild>
                            <w:div w:id="621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1381">
      <w:bodyDiv w:val="1"/>
      <w:marLeft w:val="0"/>
      <w:marRight w:val="0"/>
      <w:marTop w:val="0"/>
      <w:marBottom w:val="0"/>
      <w:divBdr>
        <w:top w:val="none" w:sz="0" w:space="0" w:color="auto"/>
        <w:left w:val="none" w:sz="0" w:space="0" w:color="auto"/>
        <w:bottom w:val="none" w:sz="0" w:space="0" w:color="auto"/>
        <w:right w:val="none" w:sz="0" w:space="0" w:color="auto"/>
      </w:divBdr>
      <w:divsChild>
        <w:div w:id="815072464">
          <w:marLeft w:val="0"/>
          <w:marRight w:val="0"/>
          <w:marTop w:val="0"/>
          <w:marBottom w:val="0"/>
          <w:divBdr>
            <w:top w:val="none" w:sz="0" w:space="0" w:color="auto"/>
            <w:left w:val="none" w:sz="0" w:space="0" w:color="auto"/>
            <w:bottom w:val="none" w:sz="0" w:space="0" w:color="auto"/>
            <w:right w:val="none" w:sz="0" w:space="0" w:color="auto"/>
          </w:divBdr>
          <w:divsChild>
            <w:div w:id="578291707">
              <w:marLeft w:val="0"/>
              <w:marRight w:val="0"/>
              <w:marTop w:val="0"/>
              <w:marBottom w:val="0"/>
              <w:divBdr>
                <w:top w:val="none" w:sz="0" w:space="0" w:color="auto"/>
                <w:left w:val="none" w:sz="0" w:space="0" w:color="auto"/>
                <w:bottom w:val="none" w:sz="0" w:space="0" w:color="auto"/>
                <w:right w:val="none" w:sz="0" w:space="0" w:color="auto"/>
              </w:divBdr>
              <w:divsChild>
                <w:div w:id="1244336487">
                  <w:marLeft w:val="0"/>
                  <w:marRight w:val="0"/>
                  <w:marTop w:val="0"/>
                  <w:marBottom w:val="0"/>
                  <w:divBdr>
                    <w:top w:val="none" w:sz="0" w:space="0" w:color="auto"/>
                    <w:left w:val="none" w:sz="0" w:space="0" w:color="auto"/>
                    <w:bottom w:val="none" w:sz="0" w:space="0" w:color="auto"/>
                    <w:right w:val="none" w:sz="0" w:space="0" w:color="auto"/>
                  </w:divBdr>
                  <w:divsChild>
                    <w:div w:id="1178732219">
                      <w:marLeft w:val="0"/>
                      <w:marRight w:val="0"/>
                      <w:marTop w:val="0"/>
                      <w:marBottom w:val="0"/>
                      <w:divBdr>
                        <w:top w:val="none" w:sz="0" w:space="0" w:color="auto"/>
                        <w:left w:val="none" w:sz="0" w:space="0" w:color="auto"/>
                        <w:bottom w:val="none" w:sz="0" w:space="0" w:color="auto"/>
                        <w:right w:val="none" w:sz="0" w:space="0" w:color="auto"/>
                      </w:divBdr>
                      <w:divsChild>
                        <w:div w:id="1802578538">
                          <w:marLeft w:val="0"/>
                          <w:marRight w:val="0"/>
                          <w:marTop w:val="0"/>
                          <w:marBottom w:val="0"/>
                          <w:divBdr>
                            <w:top w:val="none" w:sz="0" w:space="0" w:color="auto"/>
                            <w:left w:val="none" w:sz="0" w:space="0" w:color="auto"/>
                            <w:bottom w:val="none" w:sz="0" w:space="0" w:color="auto"/>
                            <w:right w:val="none" w:sz="0" w:space="0" w:color="auto"/>
                          </w:divBdr>
                          <w:divsChild>
                            <w:div w:id="871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81572">
      <w:bodyDiv w:val="1"/>
      <w:marLeft w:val="0"/>
      <w:marRight w:val="0"/>
      <w:marTop w:val="0"/>
      <w:marBottom w:val="0"/>
      <w:divBdr>
        <w:top w:val="none" w:sz="0" w:space="0" w:color="auto"/>
        <w:left w:val="none" w:sz="0" w:space="0" w:color="auto"/>
        <w:bottom w:val="none" w:sz="0" w:space="0" w:color="auto"/>
        <w:right w:val="none" w:sz="0" w:space="0" w:color="auto"/>
      </w:divBdr>
    </w:div>
    <w:div w:id="543643778">
      <w:bodyDiv w:val="1"/>
      <w:marLeft w:val="0"/>
      <w:marRight w:val="0"/>
      <w:marTop w:val="0"/>
      <w:marBottom w:val="0"/>
      <w:divBdr>
        <w:top w:val="none" w:sz="0" w:space="0" w:color="auto"/>
        <w:left w:val="none" w:sz="0" w:space="0" w:color="auto"/>
        <w:bottom w:val="none" w:sz="0" w:space="0" w:color="auto"/>
        <w:right w:val="none" w:sz="0" w:space="0" w:color="auto"/>
      </w:divBdr>
    </w:div>
    <w:div w:id="544219381">
      <w:bodyDiv w:val="1"/>
      <w:marLeft w:val="0"/>
      <w:marRight w:val="0"/>
      <w:marTop w:val="0"/>
      <w:marBottom w:val="0"/>
      <w:divBdr>
        <w:top w:val="none" w:sz="0" w:space="0" w:color="auto"/>
        <w:left w:val="none" w:sz="0" w:space="0" w:color="auto"/>
        <w:bottom w:val="none" w:sz="0" w:space="0" w:color="auto"/>
        <w:right w:val="none" w:sz="0" w:space="0" w:color="auto"/>
      </w:divBdr>
    </w:div>
    <w:div w:id="549150196">
      <w:bodyDiv w:val="1"/>
      <w:marLeft w:val="0"/>
      <w:marRight w:val="0"/>
      <w:marTop w:val="0"/>
      <w:marBottom w:val="0"/>
      <w:divBdr>
        <w:top w:val="none" w:sz="0" w:space="0" w:color="auto"/>
        <w:left w:val="none" w:sz="0" w:space="0" w:color="auto"/>
        <w:bottom w:val="none" w:sz="0" w:space="0" w:color="auto"/>
        <w:right w:val="none" w:sz="0" w:space="0" w:color="auto"/>
      </w:divBdr>
      <w:divsChild>
        <w:div w:id="1808737313">
          <w:marLeft w:val="0"/>
          <w:marRight w:val="0"/>
          <w:marTop w:val="0"/>
          <w:marBottom w:val="0"/>
          <w:divBdr>
            <w:top w:val="none" w:sz="0" w:space="0" w:color="auto"/>
            <w:left w:val="none" w:sz="0" w:space="0" w:color="auto"/>
            <w:bottom w:val="none" w:sz="0" w:space="0" w:color="auto"/>
            <w:right w:val="none" w:sz="0" w:space="0" w:color="auto"/>
          </w:divBdr>
          <w:divsChild>
            <w:div w:id="1618172003">
              <w:marLeft w:val="0"/>
              <w:marRight w:val="0"/>
              <w:marTop w:val="0"/>
              <w:marBottom w:val="0"/>
              <w:divBdr>
                <w:top w:val="none" w:sz="0" w:space="0" w:color="auto"/>
                <w:left w:val="none" w:sz="0" w:space="0" w:color="auto"/>
                <w:bottom w:val="none" w:sz="0" w:space="0" w:color="auto"/>
                <w:right w:val="none" w:sz="0" w:space="0" w:color="auto"/>
              </w:divBdr>
              <w:divsChild>
                <w:div w:id="1866628477">
                  <w:marLeft w:val="0"/>
                  <w:marRight w:val="0"/>
                  <w:marTop w:val="0"/>
                  <w:marBottom w:val="0"/>
                  <w:divBdr>
                    <w:top w:val="none" w:sz="0" w:space="0" w:color="auto"/>
                    <w:left w:val="none" w:sz="0" w:space="0" w:color="auto"/>
                    <w:bottom w:val="none" w:sz="0" w:space="0" w:color="auto"/>
                    <w:right w:val="none" w:sz="0" w:space="0" w:color="auto"/>
                  </w:divBdr>
                  <w:divsChild>
                    <w:div w:id="2082865388">
                      <w:marLeft w:val="0"/>
                      <w:marRight w:val="0"/>
                      <w:marTop w:val="0"/>
                      <w:marBottom w:val="0"/>
                      <w:divBdr>
                        <w:top w:val="none" w:sz="0" w:space="0" w:color="auto"/>
                        <w:left w:val="none" w:sz="0" w:space="0" w:color="auto"/>
                        <w:bottom w:val="none" w:sz="0" w:space="0" w:color="auto"/>
                        <w:right w:val="none" w:sz="0" w:space="0" w:color="auto"/>
                      </w:divBdr>
                      <w:divsChild>
                        <w:div w:id="254673817">
                          <w:marLeft w:val="0"/>
                          <w:marRight w:val="0"/>
                          <w:marTop w:val="0"/>
                          <w:marBottom w:val="0"/>
                          <w:divBdr>
                            <w:top w:val="none" w:sz="0" w:space="0" w:color="auto"/>
                            <w:left w:val="none" w:sz="0" w:space="0" w:color="auto"/>
                            <w:bottom w:val="none" w:sz="0" w:space="0" w:color="auto"/>
                            <w:right w:val="none" w:sz="0" w:space="0" w:color="auto"/>
                          </w:divBdr>
                          <w:divsChild>
                            <w:div w:id="1462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424640">
      <w:bodyDiv w:val="1"/>
      <w:marLeft w:val="0"/>
      <w:marRight w:val="0"/>
      <w:marTop w:val="0"/>
      <w:marBottom w:val="0"/>
      <w:divBdr>
        <w:top w:val="none" w:sz="0" w:space="0" w:color="auto"/>
        <w:left w:val="none" w:sz="0" w:space="0" w:color="auto"/>
        <w:bottom w:val="none" w:sz="0" w:space="0" w:color="auto"/>
        <w:right w:val="none" w:sz="0" w:space="0" w:color="auto"/>
      </w:divBdr>
    </w:div>
    <w:div w:id="581835887">
      <w:bodyDiv w:val="1"/>
      <w:marLeft w:val="0"/>
      <w:marRight w:val="0"/>
      <w:marTop w:val="0"/>
      <w:marBottom w:val="0"/>
      <w:divBdr>
        <w:top w:val="none" w:sz="0" w:space="0" w:color="auto"/>
        <w:left w:val="none" w:sz="0" w:space="0" w:color="auto"/>
        <w:bottom w:val="none" w:sz="0" w:space="0" w:color="auto"/>
        <w:right w:val="none" w:sz="0" w:space="0" w:color="auto"/>
      </w:divBdr>
    </w:div>
    <w:div w:id="584923900">
      <w:bodyDiv w:val="1"/>
      <w:marLeft w:val="0"/>
      <w:marRight w:val="0"/>
      <w:marTop w:val="0"/>
      <w:marBottom w:val="0"/>
      <w:divBdr>
        <w:top w:val="none" w:sz="0" w:space="0" w:color="auto"/>
        <w:left w:val="none" w:sz="0" w:space="0" w:color="auto"/>
        <w:bottom w:val="none" w:sz="0" w:space="0" w:color="auto"/>
        <w:right w:val="none" w:sz="0" w:space="0" w:color="auto"/>
      </w:divBdr>
    </w:div>
    <w:div w:id="588732468">
      <w:bodyDiv w:val="1"/>
      <w:marLeft w:val="0"/>
      <w:marRight w:val="0"/>
      <w:marTop w:val="0"/>
      <w:marBottom w:val="0"/>
      <w:divBdr>
        <w:top w:val="none" w:sz="0" w:space="0" w:color="auto"/>
        <w:left w:val="none" w:sz="0" w:space="0" w:color="auto"/>
        <w:bottom w:val="none" w:sz="0" w:space="0" w:color="auto"/>
        <w:right w:val="none" w:sz="0" w:space="0" w:color="auto"/>
      </w:divBdr>
    </w:div>
    <w:div w:id="589507855">
      <w:bodyDiv w:val="1"/>
      <w:marLeft w:val="0"/>
      <w:marRight w:val="0"/>
      <w:marTop w:val="0"/>
      <w:marBottom w:val="0"/>
      <w:divBdr>
        <w:top w:val="none" w:sz="0" w:space="0" w:color="auto"/>
        <w:left w:val="none" w:sz="0" w:space="0" w:color="auto"/>
        <w:bottom w:val="none" w:sz="0" w:space="0" w:color="auto"/>
        <w:right w:val="none" w:sz="0" w:space="0" w:color="auto"/>
      </w:divBdr>
    </w:div>
    <w:div w:id="590891694">
      <w:bodyDiv w:val="1"/>
      <w:marLeft w:val="0"/>
      <w:marRight w:val="0"/>
      <w:marTop w:val="0"/>
      <w:marBottom w:val="0"/>
      <w:divBdr>
        <w:top w:val="none" w:sz="0" w:space="0" w:color="auto"/>
        <w:left w:val="none" w:sz="0" w:space="0" w:color="auto"/>
        <w:bottom w:val="none" w:sz="0" w:space="0" w:color="auto"/>
        <w:right w:val="none" w:sz="0" w:space="0" w:color="auto"/>
      </w:divBdr>
    </w:div>
    <w:div w:id="597369328">
      <w:bodyDiv w:val="1"/>
      <w:marLeft w:val="0"/>
      <w:marRight w:val="0"/>
      <w:marTop w:val="0"/>
      <w:marBottom w:val="0"/>
      <w:divBdr>
        <w:top w:val="none" w:sz="0" w:space="0" w:color="auto"/>
        <w:left w:val="none" w:sz="0" w:space="0" w:color="auto"/>
        <w:bottom w:val="none" w:sz="0" w:space="0" w:color="auto"/>
        <w:right w:val="none" w:sz="0" w:space="0" w:color="auto"/>
      </w:divBdr>
    </w:div>
    <w:div w:id="598366639">
      <w:bodyDiv w:val="1"/>
      <w:marLeft w:val="0"/>
      <w:marRight w:val="0"/>
      <w:marTop w:val="0"/>
      <w:marBottom w:val="0"/>
      <w:divBdr>
        <w:top w:val="none" w:sz="0" w:space="0" w:color="auto"/>
        <w:left w:val="none" w:sz="0" w:space="0" w:color="auto"/>
        <w:bottom w:val="none" w:sz="0" w:space="0" w:color="auto"/>
        <w:right w:val="none" w:sz="0" w:space="0" w:color="auto"/>
      </w:divBdr>
      <w:divsChild>
        <w:div w:id="588083826">
          <w:marLeft w:val="0"/>
          <w:marRight w:val="0"/>
          <w:marTop w:val="0"/>
          <w:marBottom w:val="0"/>
          <w:divBdr>
            <w:top w:val="none" w:sz="0" w:space="0" w:color="auto"/>
            <w:left w:val="none" w:sz="0" w:space="0" w:color="auto"/>
            <w:bottom w:val="none" w:sz="0" w:space="0" w:color="auto"/>
            <w:right w:val="none" w:sz="0" w:space="0" w:color="auto"/>
          </w:divBdr>
        </w:div>
      </w:divsChild>
    </w:div>
    <w:div w:id="600527795">
      <w:bodyDiv w:val="1"/>
      <w:marLeft w:val="0"/>
      <w:marRight w:val="0"/>
      <w:marTop w:val="0"/>
      <w:marBottom w:val="0"/>
      <w:divBdr>
        <w:top w:val="none" w:sz="0" w:space="0" w:color="auto"/>
        <w:left w:val="none" w:sz="0" w:space="0" w:color="auto"/>
        <w:bottom w:val="none" w:sz="0" w:space="0" w:color="auto"/>
        <w:right w:val="none" w:sz="0" w:space="0" w:color="auto"/>
      </w:divBdr>
    </w:div>
    <w:div w:id="601105454">
      <w:bodyDiv w:val="1"/>
      <w:marLeft w:val="0"/>
      <w:marRight w:val="0"/>
      <w:marTop w:val="0"/>
      <w:marBottom w:val="0"/>
      <w:divBdr>
        <w:top w:val="none" w:sz="0" w:space="0" w:color="auto"/>
        <w:left w:val="none" w:sz="0" w:space="0" w:color="auto"/>
        <w:bottom w:val="none" w:sz="0" w:space="0" w:color="auto"/>
        <w:right w:val="none" w:sz="0" w:space="0" w:color="auto"/>
      </w:divBdr>
    </w:div>
    <w:div w:id="603922194">
      <w:bodyDiv w:val="1"/>
      <w:marLeft w:val="0"/>
      <w:marRight w:val="0"/>
      <w:marTop w:val="0"/>
      <w:marBottom w:val="0"/>
      <w:divBdr>
        <w:top w:val="none" w:sz="0" w:space="0" w:color="auto"/>
        <w:left w:val="none" w:sz="0" w:space="0" w:color="auto"/>
        <w:bottom w:val="none" w:sz="0" w:space="0" w:color="auto"/>
        <w:right w:val="none" w:sz="0" w:space="0" w:color="auto"/>
      </w:divBdr>
    </w:div>
    <w:div w:id="607390936">
      <w:bodyDiv w:val="1"/>
      <w:marLeft w:val="0"/>
      <w:marRight w:val="0"/>
      <w:marTop w:val="0"/>
      <w:marBottom w:val="0"/>
      <w:divBdr>
        <w:top w:val="none" w:sz="0" w:space="0" w:color="auto"/>
        <w:left w:val="none" w:sz="0" w:space="0" w:color="auto"/>
        <w:bottom w:val="none" w:sz="0" w:space="0" w:color="auto"/>
        <w:right w:val="none" w:sz="0" w:space="0" w:color="auto"/>
      </w:divBdr>
    </w:div>
    <w:div w:id="621765415">
      <w:bodyDiv w:val="1"/>
      <w:marLeft w:val="0"/>
      <w:marRight w:val="0"/>
      <w:marTop w:val="0"/>
      <w:marBottom w:val="0"/>
      <w:divBdr>
        <w:top w:val="none" w:sz="0" w:space="0" w:color="auto"/>
        <w:left w:val="none" w:sz="0" w:space="0" w:color="auto"/>
        <w:bottom w:val="none" w:sz="0" w:space="0" w:color="auto"/>
        <w:right w:val="none" w:sz="0" w:space="0" w:color="auto"/>
      </w:divBdr>
    </w:div>
    <w:div w:id="624893611">
      <w:bodyDiv w:val="1"/>
      <w:marLeft w:val="0"/>
      <w:marRight w:val="0"/>
      <w:marTop w:val="0"/>
      <w:marBottom w:val="0"/>
      <w:divBdr>
        <w:top w:val="none" w:sz="0" w:space="0" w:color="auto"/>
        <w:left w:val="none" w:sz="0" w:space="0" w:color="auto"/>
        <w:bottom w:val="none" w:sz="0" w:space="0" w:color="auto"/>
        <w:right w:val="none" w:sz="0" w:space="0" w:color="auto"/>
      </w:divBdr>
    </w:div>
    <w:div w:id="626547489">
      <w:bodyDiv w:val="1"/>
      <w:marLeft w:val="0"/>
      <w:marRight w:val="0"/>
      <w:marTop w:val="0"/>
      <w:marBottom w:val="0"/>
      <w:divBdr>
        <w:top w:val="none" w:sz="0" w:space="0" w:color="auto"/>
        <w:left w:val="none" w:sz="0" w:space="0" w:color="auto"/>
        <w:bottom w:val="none" w:sz="0" w:space="0" w:color="auto"/>
        <w:right w:val="none" w:sz="0" w:space="0" w:color="auto"/>
      </w:divBdr>
      <w:divsChild>
        <w:div w:id="1514878087">
          <w:marLeft w:val="0"/>
          <w:marRight w:val="0"/>
          <w:marTop w:val="0"/>
          <w:marBottom w:val="0"/>
          <w:divBdr>
            <w:top w:val="none" w:sz="0" w:space="0" w:color="auto"/>
            <w:left w:val="none" w:sz="0" w:space="0" w:color="auto"/>
            <w:bottom w:val="none" w:sz="0" w:space="0" w:color="auto"/>
            <w:right w:val="none" w:sz="0" w:space="0" w:color="auto"/>
          </w:divBdr>
          <w:divsChild>
            <w:div w:id="1603100424">
              <w:marLeft w:val="0"/>
              <w:marRight w:val="0"/>
              <w:marTop w:val="0"/>
              <w:marBottom w:val="0"/>
              <w:divBdr>
                <w:top w:val="none" w:sz="0" w:space="0" w:color="auto"/>
                <w:left w:val="none" w:sz="0" w:space="0" w:color="auto"/>
                <w:bottom w:val="none" w:sz="0" w:space="0" w:color="auto"/>
                <w:right w:val="none" w:sz="0" w:space="0" w:color="auto"/>
              </w:divBdr>
              <w:divsChild>
                <w:div w:id="1262421765">
                  <w:marLeft w:val="0"/>
                  <w:marRight w:val="0"/>
                  <w:marTop w:val="0"/>
                  <w:marBottom w:val="0"/>
                  <w:divBdr>
                    <w:top w:val="none" w:sz="0" w:space="0" w:color="auto"/>
                    <w:left w:val="none" w:sz="0" w:space="0" w:color="auto"/>
                    <w:bottom w:val="none" w:sz="0" w:space="0" w:color="auto"/>
                    <w:right w:val="none" w:sz="0" w:space="0" w:color="auto"/>
                  </w:divBdr>
                  <w:divsChild>
                    <w:div w:id="598147601">
                      <w:marLeft w:val="0"/>
                      <w:marRight w:val="0"/>
                      <w:marTop w:val="0"/>
                      <w:marBottom w:val="0"/>
                      <w:divBdr>
                        <w:top w:val="none" w:sz="0" w:space="0" w:color="auto"/>
                        <w:left w:val="none" w:sz="0" w:space="0" w:color="auto"/>
                        <w:bottom w:val="none" w:sz="0" w:space="0" w:color="auto"/>
                        <w:right w:val="none" w:sz="0" w:space="0" w:color="auto"/>
                      </w:divBdr>
                      <w:divsChild>
                        <w:div w:id="1229338509">
                          <w:marLeft w:val="0"/>
                          <w:marRight w:val="0"/>
                          <w:marTop w:val="100"/>
                          <w:marBottom w:val="100"/>
                          <w:divBdr>
                            <w:top w:val="none" w:sz="0" w:space="0" w:color="auto"/>
                            <w:left w:val="none" w:sz="0" w:space="0" w:color="auto"/>
                            <w:bottom w:val="none" w:sz="0" w:space="0" w:color="auto"/>
                            <w:right w:val="none" w:sz="0" w:space="0" w:color="auto"/>
                          </w:divBdr>
                          <w:divsChild>
                            <w:div w:id="919214027">
                              <w:marLeft w:val="0"/>
                              <w:marRight w:val="0"/>
                              <w:marTop w:val="900"/>
                              <w:marBottom w:val="0"/>
                              <w:divBdr>
                                <w:top w:val="none" w:sz="0" w:space="0" w:color="auto"/>
                                <w:left w:val="none" w:sz="0" w:space="0" w:color="auto"/>
                                <w:bottom w:val="none" w:sz="0" w:space="0" w:color="auto"/>
                                <w:right w:val="none" w:sz="0" w:space="0" w:color="auto"/>
                              </w:divBdr>
                              <w:divsChild>
                                <w:div w:id="1009601272">
                                  <w:marLeft w:val="0"/>
                                  <w:marRight w:val="0"/>
                                  <w:marTop w:val="0"/>
                                  <w:marBottom w:val="0"/>
                                  <w:divBdr>
                                    <w:top w:val="none" w:sz="0" w:space="0" w:color="auto"/>
                                    <w:left w:val="none" w:sz="0" w:space="0" w:color="auto"/>
                                    <w:bottom w:val="none" w:sz="0" w:space="0" w:color="auto"/>
                                    <w:right w:val="none" w:sz="0" w:space="0" w:color="auto"/>
                                  </w:divBdr>
                                  <w:divsChild>
                                    <w:div w:id="911811061">
                                      <w:marLeft w:val="0"/>
                                      <w:marRight w:val="5100"/>
                                      <w:marTop w:val="0"/>
                                      <w:marBottom w:val="0"/>
                                      <w:divBdr>
                                        <w:top w:val="none" w:sz="0" w:space="0" w:color="auto"/>
                                        <w:left w:val="none" w:sz="0" w:space="0" w:color="auto"/>
                                        <w:bottom w:val="none" w:sz="0" w:space="0" w:color="auto"/>
                                        <w:right w:val="none" w:sz="0" w:space="0" w:color="auto"/>
                                      </w:divBdr>
                                      <w:divsChild>
                                        <w:div w:id="1934166408">
                                          <w:marLeft w:val="0"/>
                                          <w:marRight w:val="0"/>
                                          <w:marTop w:val="0"/>
                                          <w:marBottom w:val="0"/>
                                          <w:divBdr>
                                            <w:top w:val="none" w:sz="0" w:space="0" w:color="auto"/>
                                            <w:left w:val="none" w:sz="0" w:space="0" w:color="auto"/>
                                            <w:bottom w:val="none" w:sz="0" w:space="0" w:color="auto"/>
                                            <w:right w:val="none" w:sz="0" w:space="0" w:color="auto"/>
                                          </w:divBdr>
                                          <w:divsChild>
                                            <w:div w:id="21067992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189817">
      <w:bodyDiv w:val="1"/>
      <w:marLeft w:val="0"/>
      <w:marRight w:val="0"/>
      <w:marTop w:val="0"/>
      <w:marBottom w:val="0"/>
      <w:divBdr>
        <w:top w:val="none" w:sz="0" w:space="0" w:color="auto"/>
        <w:left w:val="none" w:sz="0" w:space="0" w:color="auto"/>
        <w:bottom w:val="none" w:sz="0" w:space="0" w:color="auto"/>
        <w:right w:val="none" w:sz="0" w:space="0" w:color="auto"/>
      </w:divBdr>
    </w:div>
    <w:div w:id="644286077">
      <w:bodyDiv w:val="1"/>
      <w:marLeft w:val="0"/>
      <w:marRight w:val="0"/>
      <w:marTop w:val="0"/>
      <w:marBottom w:val="0"/>
      <w:divBdr>
        <w:top w:val="none" w:sz="0" w:space="0" w:color="auto"/>
        <w:left w:val="none" w:sz="0" w:space="0" w:color="auto"/>
        <w:bottom w:val="none" w:sz="0" w:space="0" w:color="auto"/>
        <w:right w:val="none" w:sz="0" w:space="0" w:color="auto"/>
      </w:divBdr>
    </w:div>
    <w:div w:id="651641519">
      <w:bodyDiv w:val="1"/>
      <w:marLeft w:val="0"/>
      <w:marRight w:val="0"/>
      <w:marTop w:val="0"/>
      <w:marBottom w:val="0"/>
      <w:divBdr>
        <w:top w:val="none" w:sz="0" w:space="0" w:color="auto"/>
        <w:left w:val="none" w:sz="0" w:space="0" w:color="auto"/>
        <w:bottom w:val="none" w:sz="0" w:space="0" w:color="auto"/>
        <w:right w:val="none" w:sz="0" w:space="0" w:color="auto"/>
      </w:divBdr>
    </w:div>
    <w:div w:id="654526057">
      <w:bodyDiv w:val="1"/>
      <w:marLeft w:val="0"/>
      <w:marRight w:val="0"/>
      <w:marTop w:val="0"/>
      <w:marBottom w:val="0"/>
      <w:divBdr>
        <w:top w:val="none" w:sz="0" w:space="0" w:color="auto"/>
        <w:left w:val="none" w:sz="0" w:space="0" w:color="auto"/>
        <w:bottom w:val="none" w:sz="0" w:space="0" w:color="auto"/>
        <w:right w:val="none" w:sz="0" w:space="0" w:color="auto"/>
      </w:divBdr>
    </w:div>
    <w:div w:id="657853198">
      <w:bodyDiv w:val="1"/>
      <w:marLeft w:val="0"/>
      <w:marRight w:val="0"/>
      <w:marTop w:val="0"/>
      <w:marBottom w:val="0"/>
      <w:divBdr>
        <w:top w:val="none" w:sz="0" w:space="0" w:color="auto"/>
        <w:left w:val="none" w:sz="0" w:space="0" w:color="auto"/>
        <w:bottom w:val="none" w:sz="0" w:space="0" w:color="auto"/>
        <w:right w:val="none" w:sz="0" w:space="0" w:color="auto"/>
      </w:divBdr>
      <w:divsChild>
        <w:div w:id="952588021">
          <w:marLeft w:val="0"/>
          <w:marRight w:val="0"/>
          <w:marTop w:val="0"/>
          <w:marBottom w:val="0"/>
          <w:divBdr>
            <w:top w:val="none" w:sz="0" w:space="0" w:color="auto"/>
            <w:left w:val="none" w:sz="0" w:space="0" w:color="auto"/>
            <w:bottom w:val="none" w:sz="0" w:space="0" w:color="auto"/>
            <w:right w:val="none" w:sz="0" w:space="0" w:color="auto"/>
          </w:divBdr>
          <w:divsChild>
            <w:div w:id="1517111683">
              <w:marLeft w:val="0"/>
              <w:marRight w:val="0"/>
              <w:marTop w:val="0"/>
              <w:marBottom w:val="0"/>
              <w:divBdr>
                <w:top w:val="none" w:sz="0" w:space="0" w:color="auto"/>
                <w:left w:val="none" w:sz="0" w:space="0" w:color="auto"/>
                <w:bottom w:val="none" w:sz="0" w:space="0" w:color="auto"/>
                <w:right w:val="none" w:sz="0" w:space="0" w:color="auto"/>
              </w:divBdr>
              <w:divsChild>
                <w:div w:id="510802597">
                  <w:marLeft w:val="0"/>
                  <w:marRight w:val="0"/>
                  <w:marTop w:val="0"/>
                  <w:marBottom w:val="0"/>
                  <w:divBdr>
                    <w:top w:val="none" w:sz="0" w:space="0" w:color="auto"/>
                    <w:left w:val="none" w:sz="0" w:space="0" w:color="auto"/>
                    <w:bottom w:val="none" w:sz="0" w:space="0" w:color="auto"/>
                    <w:right w:val="none" w:sz="0" w:space="0" w:color="auto"/>
                  </w:divBdr>
                </w:div>
                <w:div w:id="1426998536">
                  <w:marLeft w:val="0"/>
                  <w:marRight w:val="0"/>
                  <w:marTop w:val="0"/>
                  <w:marBottom w:val="0"/>
                  <w:divBdr>
                    <w:top w:val="none" w:sz="0" w:space="0" w:color="auto"/>
                    <w:left w:val="none" w:sz="0" w:space="0" w:color="auto"/>
                    <w:bottom w:val="none" w:sz="0" w:space="0" w:color="auto"/>
                    <w:right w:val="none" w:sz="0" w:space="0" w:color="auto"/>
                  </w:divBdr>
                  <w:divsChild>
                    <w:div w:id="1626498708">
                      <w:marLeft w:val="0"/>
                      <w:marRight w:val="0"/>
                      <w:marTop w:val="0"/>
                      <w:marBottom w:val="0"/>
                      <w:divBdr>
                        <w:top w:val="none" w:sz="0" w:space="0" w:color="auto"/>
                        <w:left w:val="none" w:sz="0" w:space="0" w:color="auto"/>
                        <w:bottom w:val="none" w:sz="0" w:space="0" w:color="auto"/>
                        <w:right w:val="none" w:sz="0" w:space="0" w:color="auto"/>
                      </w:divBdr>
                      <w:divsChild>
                        <w:div w:id="1663660073">
                          <w:marLeft w:val="0"/>
                          <w:marRight w:val="0"/>
                          <w:marTop w:val="0"/>
                          <w:marBottom w:val="0"/>
                          <w:divBdr>
                            <w:top w:val="none" w:sz="0" w:space="0" w:color="auto"/>
                            <w:left w:val="none" w:sz="0" w:space="0" w:color="auto"/>
                            <w:bottom w:val="none" w:sz="0" w:space="0" w:color="auto"/>
                            <w:right w:val="none" w:sz="0" w:space="0" w:color="auto"/>
                          </w:divBdr>
                        </w:div>
                        <w:div w:id="377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905713">
      <w:bodyDiv w:val="1"/>
      <w:marLeft w:val="0"/>
      <w:marRight w:val="0"/>
      <w:marTop w:val="0"/>
      <w:marBottom w:val="0"/>
      <w:divBdr>
        <w:top w:val="none" w:sz="0" w:space="0" w:color="auto"/>
        <w:left w:val="none" w:sz="0" w:space="0" w:color="auto"/>
        <w:bottom w:val="none" w:sz="0" w:space="0" w:color="auto"/>
        <w:right w:val="none" w:sz="0" w:space="0" w:color="auto"/>
      </w:divBdr>
    </w:div>
    <w:div w:id="667907522">
      <w:bodyDiv w:val="1"/>
      <w:marLeft w:val="0"/>
      <w:marRight w:val="0"/>
      <w:marTop w:val="0"/>
      <w:marBottom w:val="0"/>
      <w:divBdr>
        <w:top w:val="none" w:sz="0" w:space="0" w:color="auto"/>
        <w:left w:val="none" w:sz="0" w:space="0" w:color="auto"/>
        <w:bottom w:val="none" w:sz="0" w:space="0" w:color="auto"/>
        <w:right w:val="none" w:sz="0" w:space="0" w:color="auto"/>
      </w:divBdr>
    </w:div>
    <w:div w:id="671179000">
      <w:bodyDiv w:val="1"/>
      <w:marLeft w:val="0"/>
      <w:marRight w:val="0"/>
      <w:marTop w:val="0"/>
      <w:marBottom w:val="0"/>
      <w:divBdr>
        <w:top w:val="none" w:sz="0" w:space="0" w:color="auto"/>
        <w:left w:val="none" w:sz="0" w:space="0" w:color="auto"/>
        <w:bottom w:val="none" w:sz="0" w:space="0" w:color="auto"/>
        <w:right w:val="none" w:sz="0" w:space="0" w:color="auto"/>
      </w:divBdr>
    </w:div>
    <w:div w:id="688914833">
      <w:bodyDiv w:val="1"/>
      <w:marLeft w:val="0"/>
      <w:marRight w:val="0"/>
      <w:marTop w:val="0"/>
      <w:marBottom w:val="0"/>
      <w:divBdr>
        <w:top w:val="none" w:sz="0" w:space="0" w:color="auto"/>
        <w:left w:val="none" w:sz="0" w:space="0" w:color="auto"/>
        <w:bottom w:val="none" w:sz="0" w:space="0" w:color="auto"/>
        <w:right w:val="none" w:sz="0" w:space="0" w:color="auto"/>
      </w:divBdr>
    </w:div>
    <w:div w:id="703336233">
      <w:bodyDiv w:val="1"/>
      <w:marLeft w:val="0"/>
      <w:marRight w:val="0"/>
      <w:marTop w:val="0"/>
      <w:marBottom w:val="0"/>
      <w:divBdr>
        <w:top w:val="none" w:sz="0" w:space="0" w:color="auto"/>
        <w:left w:val="none" w:sz="0" w:space="0" w:color="auto"/>
        <w:bottom w:val="none" w:sz="0" w:space="0" w:color="auto"/>
        <w:right w:val="none" w:sz="0" w:space="0" w:color="auto"/>
      </w:divBdr>
      <w:divsChild>
        <w:div w:id="468744045">
          <w:marLeft w:val="0"/>
          <w:marRight w:val="0"/>
          <w:marTop w:val="0"/>
          <w:marBottom w:val="0"/>
          <w:divBdr>
            <w:top w:val="none" w:sz="0" w:space="0" w:color="auto"/>
            <w:left w:val="none" w:sz="0" w:space="0" w:color="auto"/>
            <w:bottom w:val="none" w:sz="0" w:space="0" w:color="auto"/>
            <w:right w:val="none" w:sz="0" w:space="0" w:color="auto"/>
          </w:divBdr>
          <w:divsChild>
            <w:div w:id="175657617">
              <w:marLeft w:val="0"/>
              <w:marRight w:val="0"/>
              <w:marTop w:val="0"/>
              <w:marBottom w:val="0"/>
              <w:divBdr>
                <w:top w:val="none" w:sz="0" w:space="0" w:color="auto"/>
                <w:left w:val="none" w:sz="0" w:space="0" w:color="auto"/>
                <w:bottom w:val="none" w:sz="0" w:space="0" w:color="auto"/>
                <w:right w:val="none" w:sz="0" w:space="0" w:color="auto"/>
              </w:divBdr>
              <w:divsChild>
                <w:div w:id="325675032">
                  <w:marLeft w:val="0"/>
                  <w:marRight w:val="0"/>
                  <w:marTop w:val="0"/>
                  <w:marBottom w:val="0"/>
                  <w:divBdr>
                    <w:top w:val="none" w:sz="0" w:space="0" w:color="auto"/>
                    <w:left w:val="none" w:sz="0" w:space="0" w:color="auto"/>
                    <w:bottom w:val="none" w:sz="0" w:space="0" w:color="auto"/>
                    <w:right w:val="none" w:sz="0" w:space="0" w:color="auto"/>
                  </w:divBdr>
                  <w:divsChild>
                    <w:div w:id="472717100">
                      <w:marLeft w:val="0"/>
                      <w:marRight w:val="0"/>
                      <w:marTop w:val="0"/>
                      <w:marBottom w:val="0"/>
                      <w:divBdr>
                        <w:top w:val="none" w:sz="0" w:space="0" w:color="auto"/>
                        <w:left w:val="none" w:sz="0" w:space="0" w:color="auto"/>
                        <w:bottom w:val="none" w:sz="0" w:space="0" w:color="auto"/>
                        <w:right w:val="none" w:sz="0" w:space="0" w:color="auto"/>
                      </w:divBdr>
                      <w:divsChild>
                        <w:div w:id="657684255">
                          <w:marLeft w:val="0"/>
                          <w:marRight w:val="0"/>
                          <w:marTop w:val="0"/>
                          <w:marBottom w:val="0"/>
                          <w:divBdr>
                            <w:top w:val="none" w:sz="0" w:space="0" w:color="auto"/>
                            <w:left w:val="none" w:sz="0" w:space="0" w:color="auto"/>
                            <w:bottom w:val="none" w:sz="0" w:space="0" w:color="auto"/>
                            <w:right w:val="none" w:sz="0" w:space="0" w:color="auto"/>
                          </w:divBdr>
                          <w:divsChild>
                            <w:div w:id="374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339846">
      <w:bodyDiv w:val="1"/>
      <w:marLeft w:val="0"/>
      <w:marRight w:val="0"/>
      <w:marTop w:val="0"/>
      <w:marBottom w:val="0"/>
      <w:divBdr>
        <w:top w:val="none" w:sz="0" w:space="0" w:color="auto"/>
        <w:left w:val="none" w:sz="0" w:space="0" w:color="auto"/>
        <w:bottom w:val="none" w:sz="0" w:space="0" w:color="auto"/>
        <w:right w:val="none" w:sz="0" w:space="0" w:color="auto"/>
      </w:divBdr>
    </w:div>
    <w:div w:id="713384101">
      <w:bodyDiv w:val="1"/>
      <w:marLeft w:val="0"/>
      <w:marRight w:val="0"/>
      <w:marTop w:val="0"/>
      <w:marBottom w:val="0"/>
      <w:divBdr>
        <w:top w:val="none" w:sz="0" w:space="0" w:color="auto"/>
        <w:left w:val="none" w:sz="0" w:space="0" w:color="auto"/>
        <w:bottom w:val="none" w:sz="0" w:space="0" w:color="auto"/>
        <w:right w:val="none" w:sz="0" w:space="0" w:color="auto"/>
      </w:divBdr>
      <w:divsChild>
        <w:div w:id="1551267189">
          <w:marLeft w:val="0"/>
          <w:marRight w:val="0"/>
          <w:marTop w:val="480"/>
          <w:marBottom w:val="480"/>
          <w:divBdr>
            <w:top w:val="none" w:sz="0" w:space="0" w:color="auto"/>
            <w:left w:val="none" w:sz="0" w:space="0" w:color="auto"/>
            <w:bottom w:val="none" w:sz="0" w:space="0" w:color="auto"/>
            <w:right w:val="none" w:sz="0" w:space="0" w:color="auto"/>
          </w:divBdr>
        </w:div>
      </w:divsChild>
    </w:div>
    <w:div w:id="718167612">
      <w:bodyDiv w:val="1"/>
      <w:marLeft w:val="0"/>
      <w:marRight w:val="0"/>
      <w:marTop w:val="0"/>
      <w:marBottom w:val="0"/>
      <w:divBdr>
        <w:top w:val="none" w:sz="0" w:space="0" w:color="auto"/>
        <w:left w:val="none" w:sz="0" w:space="0" w:color="auto"/>
        <w:bottom w:val="none" w:sz="0" w:space="0" w:color="auto"/>
        <w:right w:val="none" w:sz="0" w:space="0" w:color="auto"/>
      </w:divBdr>
      <w:divsChild>
        <w:div w:id="667827230">
          <w:marLeft w:val="0"/>
          <w:marRight w:val="0"/>
          <w:marTop w:val="0"/>
          <w:marBottom w:val="0"/>
          <w:divBdr>
            <w:top w:val="none" w:sz="0" w:space="0" w:color="auto"/>
            <w:left w:val="none" w:sz="0" w:space="0" w:color="auto"/>
            <w:bottom w:val="none" w:sz="0" w:space="0" w:color="auto"/>
            <w:right w:val="none" w:sz="0" w:space="0" w:color="auto"/>
          </w:divBdr>
        </w:div>
        <w:div w:id="1887905879">
          <w:marLeft w:val="0"/>
          <w:marRight w:val="0"/>
          <w:marTop w:val="0"/>
          <w:marBottom w:val="0"/>
          <w:divBdr>
            <w:top w:val="none" w:sz="0" w:space="0" w:color="auto"/>
            <w:left w:val="none" w:sz="0" w:space="0" w:color="auto"/>
            <w:bottom w:val="none" w:sz="0" w:space="0" w:color="auto"/>
            <w:right w:val="none" w:sz="0" w:space="0" w:color="auto"/>
          </w:divBdr>
        </w:div>
      </w:divsChild>
    </w:div>
    <w:div w:id="722407321">
      <w:bodyDiv w:val="1"/>
      <w:marLeft w:val="0"/>
      <w:marRight w:val="0"/>
      <w:marTop w:val="0"/>
      <w:marBottom w:val="0"/>
      <w:divBdr>
        <w:top w:val="none" w:sz="0" w:space="0" w:color="auto"/>
        <w:left w:val="none" w:sz="0" w:space="0" w:color="auto"/>
        <w:bottom w:val="none" w:sz="0" w:space="0" w:color="auto"/>
        <w:right w:val="none" w:sz="0" w:space="0" w:color="auto"/>
      </w:divBdr>
    </w:div>
    <w:div w:id="731663036">
      <w:bodyDiv w:val="1"/>
      <w:marLeft w:val="0"/>
      <w:marRight w:val="0"/>
      <w:marTop w:val="0"/>
      <w:marBottom w:val="0"/>
      <w:divBdr>
        <w:top w:val="none" w:sz="0" w:space="0" w:color="auto"/>
        <w:left w:val="none" w:sz="0" w:space="0" w:color="auto"/>
        <w:bottom w:val="none" w:sz="0" w:space="0" w:color="auto"/>
        <w:right w:val="none" w:sz="0" w:space="0" w:color="auto"/>
      </w:divBdr>
    </w:div>
    <w:div w:id="741368597">
      <w:bodyDiv w:val="1"/>
      <w:marLeft w:val="0"/>
      <w:marRight w:val="0"/>
      <w:marTop w:val="0"/>
      <w:marBottom w:val="0"/>
      <w:divBdr>
        <w:top w:val="none" w:sz="0" w:space="0" w:color="auto"/>
        <w:left w:val="none" w:sz="0" w:space="0" w:color="auto"/>
        <w:bottom w:val="none" w:sz="0" w:space="0" w:color="auto"/>
        <w:right w:val="none" w:sz="0" w:space="0" w:color="auto"/>
      </w:divBdr>
    </w:div>
    <w:div w:id="744499507">
      <w:bodyDiv w:val="1"/>
      <w:marLeft w:val="0"/>
      <w:marRight w:val="0"/>
      <w:marTop w:val="0"/>
      <w:marBottom w:val="0"/>
      <w:divBdr>
        <w:top w:val="none" w:sz="0" w:space="0" w:color="auto"/>
        <w:left w:val="none" w:sz="0" w:space="0" w:color="auto"/>
        <w:bottom w:val="none" w:sz="0" w:space="0" w:color="auto"/>
        <w:right w:val="none" w:sz="0" w:space="0" w:color="auto"/>
      </w:divBdr>
      <w:divsChild>
        <w:div w:id="1761829983">
          <w:marLeft w:val="0"/>
          <w:marRight w:val="0"/>
          <w:marTop w:val="0"/>
          <w:marBottom w:val="0"/>
          <w:divBdr>
            <w:top w:val="none" w:sz="0" w:space="0" w:color="auto"/>
            <w:left w:val="none" w:sz="0" w:space="0" w:color="auto"/>
            <w:bottom w:val="none" w:sz="0" w:space="0" w:color="auto"/>
            <w:right w:val="none" w:sz="0" w:space="0" w:color="auto"/>
          </w:divBdr>
        </w:div>
        <w:div w:id="1091468872">
          <w:marLeft w:val="0"/>
          <w:marRight w:val="0"/>
          <w:marTop w:val="0"/>
          <w:marBottom w:val="0"/>
          <w:divBdr>
            <w:top w:val="none" w:sz="0" w:space="0" w:color="auto"/>
            <w:left w:val="none" w:sz="0" w:space="0" w:color="auto"/>
            <w:bottom w:val="none" w:sz="0" w:space="0" w:color="auto"/>
            <w:right w:val="none" w:sz="0" w:space="0" w:color="auto"/>
          </w:divBdr>
        </w:div>
      </w:divsChild>
    </w:div>
    <w:div w:id="746347144">
      <w:bodyDiv w:val="1"/>
      <w:marLeft w:val="0"/>
      <w:marRight w:val="0"/>
      <w:marTop w:val="0"/>
      <w:marBottom w:val="0"/>
      <w:divBdr>
        <w:top w:val="none" w:sz="0" w:space="0" w:color="auto"/>
        <w:left w:val="none" w:sz="0" w:space="0" w:color="auto"/>
        <w:bottom w:val="none" w:sz="0" w:space="0" w:color="auto"/>
        <w:right w:val="none" w:sz="0" w:space="0" w:color="auto"/>
      </w:divBdr>
    </w:div>
    <w:div w:id="758647586">
      <w:bodyDiv w:val="1"/>
      <w:marLeft w:val="0"/>
      <w:marRight w:val="0"/>
      <w:marTop w:val="0"/>
      <w:marBottom w:val="0"/>
      <w:divBdr>
        <w:top w:val="none" w:sz="0" w:space="0" w:color="auto"/>
        <w:left w:val="none" w:sz="0" w:space="0" w:color="auto"/>
        <w:bottom w:val="none" w:sz="0" w:space="0" w:color="auto"/>
        <w:right w:val="none" w:sz="0" w:space="0" w:color="auto"/>
      </w:divBdr>
    </w:div>
    <w:div w:id="760300159">
      <w:bodyDiv w:val="1"/>
      <w:marLeft w:val="0"/>
      <w:marRight w:val="0"/>
      <w:marTop w:val="0"/>
      <w:marBottom w:val="0"/>
      <w:divBdr>
        <w:top w:val="none" w:sz="0" w:space="0" w:color="auto"/>
        <w:left w:val="none" w:sz="0" w:space="0" w:color="auto"/>
        <w:bottom w:val="none" w:sz="0" w:space="0" w:color="auto"/>
        <w:right w:val="none" w:sz="0" w:space="0" w:color="auto"/>
      </w:divBdr>
    </w:div>
    <w:div w:id="775519660">
      <w:bodyDiv w:val="1"/>
      <w:marLeft w:val="0"/>
      <w:marRight w:val="0"/>
      <w:marTop w:val="0"/>
      <w:marBottom w:val="0"/>
      <w:divBdr>
        <w:top w:val="none" w:sz="0" w:space="0" w:color="auto"/>
        <w:left w:val="none" w:sz="0" w:space="0" w:color="auto"/>
        <w:bottom w:val="none" w:sz="0" w:space="0" w:color="auto"/>
        <w:right w:val="none" w:sz="0" w:space="0" w:color="auto"/>
      </w:divBdr>
    </w:div>
    <w:div w:id="782503361">
      <w:bodyDiv w:val="1"/>
      <w:marLeft w:val="0"/>
      <w:marRight w:val="0"/>
      <w:marTop w:val="0"/>
      <w:marBottom w:val="0"/>
      <w:divBdr>
        <w:top w:val="none" w:sz="0" w:space="0" w:color="auto"/>
        <w:left w:val="none" w:sz="0" w:space="0" w:color="auto"/>
        <w:bottom w:val="none" w:sz="0" w:space="0" w:color="auto"/>
        <w:right w:val="none" w:sz="0" w:space="0" w:color="auto"/>
      </w:divBdr>
      <w:divsChild>
        <w:div w:id="944995016">
          <w:marLeft w:val="0"/>
          <w:marRight w:val="0"/>
          <w:marTop w:val="0"/>
          <w:marBottom w:val="0"/>
          <w:divBdr>
            <w:top w:val="none" w:sz="0" w:space="0" w:color="auto"/>
            <w:left w:val="none" w:sz="0" w:space="0" w:color="auto"/>
            <w:bottom w:val="none" w:sz="0" w:space="0" w:color="auto"/>
            <w:right w:val="none" w:sz="0" w:space="0" w:color="auto"/>
          </w:divBdr>
        </w:div>
        <w:div w:id="2096239762">
          <w:marLeft w:val="0"/>
          <w:marRight w:val="0"/>
          <w:marTop w:val="0"/>
          <w:marBottom w:val="0"/>
          <w:divBdr>
            <w:top w:val="none" w:sz="0" w:space="0" w:color="auto"/>
            <w:left w:val="none" w:sz="0" w:space="0" w:color="auto"/>
            <w:bottom w:val="none" w:sz="0" w:space="0" w:color="auto"/>
            <w:right w:val="none" w:sz="0" w:space="0" w:color="auto"/>
          </w:divBdr>
        </w:div>
      </w:divsChild>
    </w:div>
    <w:div w:id="784810460">
      <w:bodyDiv w:val="1"/>
      <w:marLeft w:val="0"/>
      <w:marRight w:val="0"/>
      <w:marTop w:val="0"/>
      <w:marBottom w:val="0"/>
      <w:divBdr>
        <w:top w:val="none" w:sz="0" w:space="0" w:color="auto"/>
        <w:left w:val="none" w:sz="0" w:space="0" w:color="auto"/>
        <w:bottom w:val="none" w:sz="0" w:space="0" w:color="auto"/>
        <w:right w:val="none" w:sz="0" w:space="0" w:color="auto"/>
      </w:divBdr>
    </w:div>
    <w:div w:id="785733338">
      <w:bodyDiv w:val="1"/>
      <w:marLeft w:val="0"/>
      <w:marRight w:val="0"/>
      <w:marTop w:val="0"/>
      <w:marBottom w:val="0"/>
      <w:divBdr>
        <w:top w:val="none" w:sz="0" w:space="0" w:color="auto"/>
        <w:left w:val="none" w:sz="0" w:space="0" w:color="auto"/>
        <w:bottom w:val="none" w:sz="0" w:space="0" w:color="auto"/>
        <w:right w:val="none" w:sz="0" w:space="0" w:color="auto"/>
      </w:divBdr>
    </w:div>
    <w:div w:id="786392195">
      <w:bodyDiv w:val="1"/>
      <w:marLeft w:val="0"/>
      <w:marRight w:val="0"/>
      <w:marTop w:val="0"/>
      <w:marBottom w:val="0"/>
      <w:divBdr>
        <w:top w:val="none" w:sz="0" w:space="0" w:color="auto"/>
        <w:left w:val="none" w:sz="0" w:space="0" w:color="auto"/>
        <w:bottom w:val="none" w:sz="0" w:space="0" w:color="auto"/>
        <w:right w:val="none" w:sz="0" w:space="0" w:color="auto"/>
      </w:divBdr>
    </w:div>
    <w:div w:id="790561796">
      <w:bodyDiv w:val="1"/>
      <w:marLeft w:val="0"/>
      <w:marRight w:val="0"/>
      <w:marTop w:val="0"/>
      <w:marBottom w:val="0"/>
      <w:divBdr>
        <w:top w:val="none" w:sz="0" w:space="0" w:color="auto"/>
        <w:left w:val="none" w:sz="0" w:space="0" w:color="auto"/>
        <w:bottom w:val="none" w:sz="0" w:space="0" w:color="auto"/>
        <w:right w:val="none" w:sz="0" w:space="0" w:color="auto"/>
      </w:divBdr>
    </w:div>
    <w:div w:id="795100241">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10290605">
      <w:bodyDiv w:val="1"/>
      <w:marLeft w:val="0"/>
      <w:marRight w:val="0"/>
      <w:marTop w:val="0"/>
      <w:marBottom w:val="0"/>
      <w:divBdr>
        <w:top w:val="none" w:sz="0" w:space="0" w:color="auto"/>
        <w:left w:val="none" w:sz="0" w:space="0" w:color="auto"/>
        <w:bottom w:val="none" w:sz="0" w:space="0" w:color="auto"/>
        <w:right w:val="none" w:sz="0" w:space="0" w:color="auto"/>
      </w:divBdr>
      <w:divsChild>
        <w:div w:id="1971862236">
          <w:marLeft w:val="0"/>
          <w:marRight w:val="0"/>
          <w:marTop w:val="0"/>
          <w:marBottom w:val="0"/>
          <w:divBdr>
            <w:top w:val="none" w:sz="0" w:space="0" w:color="auto"/>
            <w:left w:val="none" w:sz="0" w:space="0" w:color="auto"/>
            <w:bottom w:val="none" w:sz="0" w:space="0" w:color="auto"/>
            <w:right w:val="none" w:sz="0" w:space="0" w:color="auto"/>
          </w:divBdr>
          <w:divsChild>
            <w:div w:id="1320495">
              <w:marLeft w:val="-225"/>
              <w:marRight w:val="-225"/>
              <w:marTop w:val="0"/>
              <w:marBottom w:val="0"/>
              <w:divBdr>
                <w:top w:val="none" w:sz="0" w:space="0" w:color="auto"/>
                <w:left w:val="none" w:sz="0" w:space="0" w:color="auto"/>
                <w:bottom w:val="none" w:sz="0" w:space="0" w:color="auto"/>
                <w:right w:val="none" w:sz="0" w:space="0" w:color="auto"/>
              </w:divBdr>
              <w:divsChild>
                <w:div w:id="2109037784">
                  <w:marLeft w:val="0"/>
                  <w:marRight w:val="0"/>
                  <w:marTop w:val="0"/>
                  <w:marBottom w:val="0"/>
                  <w:divBdr>
                    <w:top w:val="none" w:sz="0" w:space="0" w:color="auto"/>
                    <w:left w:val="none" w:sz="0" w:space="0" w:color="auto"/>
                    <w:bottom w:val="none" w:sz="0" w:space="0" w:color="auto"/>
                    <w:right w:val="none" w:sz="0" w:space="0" w:color="auto"/>
                  </w:divBdr>
                  <w:divsChild>
                    <w:div w:id="381171963">
                      <w:marLeft w:val="0"/>
                      <w:marRight w:val="0"/>
                      <w:marTop w:val="0"/>
                      <w:marBottom w:val="0"/>
                      <w:divBdr>
                        <w:top w:val="none" w:sz="0" w:space="0" w:color="auto"/>
                        <w:left w:val="none" w:sz="0" w:space="0" w:color="auto"/>
                        <w:bottom w:val="none" w:sz="0" w:space="0" w:color="auto"/>
                        <w:right w:val="none" w:sz="0" w:space="0" w:color="auto"/>
                      </w:divBdr>
                      <w:divsChild>
                        <w:div w:id="368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95273">
      <w:bodyDiv w:val="1"/>
      <w:marLeft w:val="0"/>
      <w:marRight w:val="0"/>
      <w:marTop w:val="0"/>
      <w:marBottom w:val="0"/>
      <w:divBdr>
        <w:top w:val="none" w:sz="0" w:space="0" w:color="auto"/>
        <w:left w:val="none" w:sz="0" w:space="0" w:color="auto"/>
        <w:bottom w:val="none" w:sz="0" w:space="0" w:color="auto"/>
        <w:right w:val="none" w:sz="0" w:space="0" w:color="auto"/>
      </w:divBdr>
    </w:div>
    <w:div w:id="811944413">
      <w:bodyDiv w:val="1"/>
      <w:marLeft w:val="0"/>
      <w:marRight w:val="0"/>
      <w:marTop w:val="0"/>
      <w:marBottom w:val="0"/>
      <w:divBdr>
        <w:top w:val="none" w:sz="0" w:space="0" w:color="auto"/>
        <w:left w:val="none" w:sz="0" w:space="0" w:color="auto"/>
        <w:bottom w:val="none" w:sz="0" w:space="0" w:color="auto"/>
        <w:right w:val="none" w:sz="0" w:space="0" w:color="auto"/>
      </w:divBdr>
      <w:divsChild>
        <w:div w:id="1253667209">
          <w:marLeft w:val="0"/>
          <w:marRight w:val="0"/>
          <w:marTop w:val="0"/>
          <w:marBottom w:val="0"/>
          <w:divBdr>
            <w:top w:val="none" w:sz="0" w:space="0" w:color="auto"/>
            <w:left w:val="none" w:sz="0" w:space="0" w:color="auto"/>
            <w:bottom w:val="none" w:sz="0" w:space="0" w:color="auto"/>
            <w:right w:val="none" w:sz="0" w:space="0" w:color="auto"/>
          </w:divBdr>
          <w:divsChild>
            <w:div w:id="393894336">
              <w:marLeft w:val="0"/>
              <w:marRight w:val="0"/>
              <w:marTop w:val="0"/>
              <w:marBottom w:val="0"/>
              <w:divBdr>
                <w:top w:val="none" w:sz="0" w:space="0" w:color="auto"/>
                <w:left w:val="none" w:sz="0" w:space="0" w:color="auto"/>
                <w:bottom w:val="none" w:sz="0" w:space="0" w:color="auto"/>
                <w:right w:val="none" w:sz="0" w:space="0" w:color="auto"/>
              </w:divBdr>
              <w:divsChild>
                <w:div w:id="1600144272">
                  <w:marLeft w:val="0"/>
                  <w:marRight w:val="0"/>
                  <w:marTop w:val="0"/>
                  <w:marBottom w:val="0"/>
                  <w:divBdr>
                    <w:top w:val="none" w:sz="0" w:space="0" w:color="auto"/>
                    <w:left w:val="none" w:sz="0" w:space="0" w:color="auto"/>
                    <w:bottom w:val="none" w:sz="0" w:space="0" w:color="auto"/>
                    <w:right w:val="none" w:sz="0" w:space="0" w:color="auto"/>
                  </w:divBdr>
                  <w:divsChild>
                    <w:div w:id="2055931877">
                      <w:marLeft w:val="0"/>
                      <w:marRight w:val="0"/>
                      <w:marTop w:val="0"/>
                      <w:marBottom w:val="0"/>
                      <w:divBdr>
                        <w:top w:val="none" w:sz="0" w:space="0" w:color="auto"/>
                        <w:left w:val="none" w:sz="0" w:space="0" w:color="auto"/>
                        <w:bottom w:val="none" w:sz="0" w:space="0" w:color="auto"/>
                        <w:right w:val="none" w:sz="0" w:space="0" w:color="auto"/>
                      </w:divBdr>
                      <w:divsChild>
                        <w:div w:id="1681932075">
                          <w:marLeft w:val="1"/>
                          <w:marRight w:val="0"/>
                          <w:marTop w:val="1"/>
                          <w:marBottom w:val="1"/>
                          <w:divBdr>
                            <w:top w:val="none" w:sz="0" w:space="0" w:color="auto"/>
                            <w:left w:val="none" w:sz="0" w:space="0" w:color="auto"/>
                            <w:bottom w:val="none" w:sz="0" w:space="0" w:color="auto"/>
                            <w:right w:val="none" w:sz="0" w:space="0" w:color="auto"/>
                          </w:divBdr>
                          <w:divsChild>
                            <w:div w:id="13292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86476">
      <w:bodyDiv w:val="1"/>
      <w:marLeft w:val="0"/>
      <w:marRight w:val="0"/>
      <w:marTop w:val="0"/>
      <w:marBottom w:val="0"/>
      <w:divBdr>
        <w:top w:val="none" w:sz="0" w:space="0" w:color="auto"/>
        <w:left w:val="none" w:sz="0" w:space="0" w:color="auto"/>
        <w:bottom w:val="none" w:sz="0" w:space="0" w:color="auto"/>
        <w:right w:val="none" w:sz="0" w:space="0" w:color="auto"/>
      </w:divBdr>
    </w:div>
    <w:div w:id="814487405">
      <w:bodyDiv w:val="1"/>
      <w:marLeft w:val="0"/>
      <w:marRight w:val="0"/>
      <w:marTop w:val="0"/>
      <w:marBottom w:val="0"/>
      <w:divBdr>
        <w:top w:val="none" w:sz="0" w:space="0" w:color="auto"/>
        <w:left w:val="none" w:sz="0" w:space="0" w:color="auto"/>
        <w:bottom w:val="none" w:sz="0" w:space="0" w:color="auto"/>
        <w:right w:val="none" w:sz="0" w:space="0" w:color="auto"/>
      </w:divBdr>
      <w:divsChild>
        <w:div w:id="1816144817">
          <w:marLeft w:val="0"/>
          <w:marRight w:val="0"/>
          <w:marTop w:val="0"/>
          <w:marBottom w:val="0"/>
          <w:divBdr>
            <w:top w:val="none" w:sz="0" w:space="0" w:color="auto"/>
            <w:left w:val="none" w:sz="0" w:space="0" w:color="auto"/>
            <w:bottom w:val="none" w:sz="0" w:space="0" w:color="auto"/>
            <w:right w:val="none" w:sz="0" w:space="0" w:color="auto"/>
          </w:divBdr>
          <w:divsChild>
            <w:div w:id="1716343550">
              <w:marLeft w:val="0"/>
              <w:marRight w:val="0"/>
              <w:marTop w:val="0"/>
              <w:marBottom w:val="0"/>
              <w:divBdr>
                <w:top w:val="none" w:sz="0" w:space="0" w:color="auto"/>
                <w:left w:val="none" w:sz="0" w:space="0" w:color="auto"/>
                <w:bottom w:val="none" w:sz="0" w:space="0" w:color="auto"/>
                <w:right w:val="none" w:sz="0" w:space="0" w:color="auto"/>
              </w:divBdr>
              <w:divsChild>
                <w:div w:id="1144733109">
                  <w:marLeft w:val="0"/>
                  <w:marRight w:val="0"/>
                  <w:marTop w:val="0"/>
                  <w:marBottom w:val="0"/>
                  <w:divBdr>
                    <w:top w:val="none" w:sz="0" w:space="0" w:color="auto"/>
                    <w:left w:val="none" w:sz="0" w:space="0" w:color="auto"/>
                    <w:bottom w:val="none" w:sz="0" w:space="0" w:color="auto"/>
                    <w:right w:val="none" w:sz="0" w:space="0" w:color="auto"/>
                  </w:divBdr>
                  <w:divsChild>
                    <w:div w:id="222181842">
                      <w:marLeft w:val="0"/>
                      <w:marRight w:val="0"/>
                      <w:marTop w:val="0"/>
                      <w:marBottom w:val="0"/>
                      <w:divBdr>
                        <w:top w:val="none" w:sz="0" w:space="0" w:color="auto"/>
                        <w:left w:val="none" w:sz="0" w:space="0" w:color="auto"/>
                        <w:bottom w:val="none" w:sz="0" w:space="0" w:color="auto"/>
                        <w:right w:val="none" w:sz="0" w:space="0" w:color="auto"/>
                      </w:divBdr>
                      <w:divsChild>
                        <w:div w:id="1883781464">
                          <w:marLeft w:val="0"/>
                          <w:marRight w:val="0"/>
                          <w:marTop w:val="0"/>
                          <w:marBottom w:val="0"/>
                          <w:divBdr>
                            <w:top w:val="none" w:sz="0" w:space="0" w:color="auto"/>
                            <w:left w:val="none" w:sz="0" w:space="0" w:color="auto"/>
                            <w:bottom w:val="none" w:sz="0" w:space="0" w:color="auto"/>
                            <w:right w:val="none" w:sz="0" w:space="0" w:color="auto"/>
                          </w:divBdr>
                          <w:divsChild>
                            <w:div w:id="217981700">
                              <w:marLeft w:val="0"/>
                              <w:marRight w:val="0"/>
                              <w:marTop w:val="0"/>
                              <w:marBottom w:val="0"/>
                              <w:divBdr>
                                <w:top w:val="none" w:sz="0" w:space="0" w:color="auto"/>
                                <w:left w:val="none" w:sz="0" w:space="0" w:color="auto"/>
                                <w:bottom w:val="none" w:sz="0" w:space="0" w:color="auto"/>
                                <w:right w:val="none" w:sz="0" w:space="0" w:color="auto"/>
                              </w:divBdr>
                              <w:divsChild>
                                <w:div w:id="13189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786194">
      <w:bodyDiv w:val="1"/>
      <w:marLeft w:val="0"/>
      <w:marRight w:val="0"/>
      <w:marTop w:val="0"/>
      <w:marBottom w:val="0"/>
      <w:divBdr>
        <w:top w:val="none" w:sz="0" w:space="0" w:color="auto"/>
        <w:left w:val="none" w:sz="0" w:space="0" w:color="auto"/>
        <w:bottom w:val="none" w:sz="0" w:space="0" w:color="auto"/>
        <w:right w:val="none" w:sz="0" w:space="0" w:color="auto"/>
      </w:divBdr>
    </w:div>
    <w:div w:id="830875161">
      <w:bodyDiv w:val="1"/>
      <w:marLeft w:val="0"/>
      <w:marRight w:val="0"/>
      <w:marTop w:val="0"/>
      <w:marBottom w:val="0"/>
      <w:divBdr>
        <w:top w:val="none" w:sz="0" w:space="0" w:color="auto"/>
        <w:left w:val="none" w:sz="0" w:space="0" w:color="auto"/>
        <w:bottom w:val="none" w:sz="0" w:space="0" w:color="auto"/>
        <w:right w:val="none" w:sz="0" w:space="0" w:color="auto"/>
      </w:divBdr>
    </w:div>
    <w:div w:id="847452219">
      <w:bodyDiv w:val="1"/>
      <w:marLeft w:val="0"/>
      <w:marRight w:val="0"/>
      <w:marTop w:val="0"/>
      <w:marBottom w:val="0"/>
      <w:divBdr>
        <w:top w:val="none" w:sz="0" w:space="0" w:color="auto"/>
        <w:left w:val="none" w:sz="0" w:space="0" w:color="auto"/>
        <w:bottom w:val="none" w:sz="0" w:space="0" w:color="auto"/>
        <w:right w:val="none" w:sz="0" w:space="0" w:color="auto"/>
      </w:divBdr>
    </w:div>
    <w:div w:id="848716309">
      <w:bodyDiv w:val="1"/>
      <w:marLeft w:val="0"/>
      <w:marRight w:val="0"/>
      <w:marTop w:val="0"/>
      <w:marBottom w:val="0"/>
      <w:divBdr>
        <w:top w:val="none" w:sz="0" w:space="0" w:color="auto"/>
        <w:left w:val="none" w:sz="0" w:space="0" w:color="auto"/>
        <w:bottom w:val="none" w:sz="0" w:space="0" w:color="auto"/>
        <w:right w:val="none" w:sz="0" w:space="0" w:color="auto"/>
      </w:divBdr>
    </w:div>
    <w:div w:id="852886247">
      <w:bodyDiv w:val="1"/>
      <w:marLeft w:val="0"/>
      <w:marRight w:val="0"/>
      <w:marTop w:val="0"/>
      <w:marBottom w:val="0"/>
      <w:divBdr>
        <w:top w:val="none" w:sz="0" w:space="0" w:color="auto"/>
        <w:left w:val="none" w:sz="0" w:space="0" w:color="auto"/>
        <w:bottom w:val="none" w:sz="0" w:space="0" w:color="auto"/>
        <w:right w:val="none" w:sz="0" w:space="0" w:color="auto"/>
      </w:divBdr>
    </w:div>
    <w:div w:id="855726224">
      <w:bodyDiv w:val="1"/>
      <w:marLeft w:val="0"/>
      <w:marRight w:val="0"/>
      <w:marTop w:val="0"/>
      <w:marBottom w:val="0"/>
      <w:divBdr>
        <w:top w:val="none" w:sz="0" w:space="0" w:color="auto"/>
        <w:left w:val="none" w:sz="0" w:space="0" w:color="auto"/>
        <w:bottom w:val="none" w:sz="0" w:space="0" w:color="auto"/>
        <w:right w:val="none" w:sz="0" w:space="0" w:color="auto"/>
      </w:divBdr>
    </w:div>
    <w:div w:id="858736693">
      <w:bodyDiv w:val="1"/>
      <w:marLeft w:val="0"/>
      <w:marRight w:val="0"/>
      <w:marTop w:val="0"/>
      <w:marBottom w:val="0"/>
      <w:divBdr>
        <w:top w:val="none" w:sz="0" w:space="0" w:color="auto"/>
        <w:left w:val="none" w:sz="0" w:space="0" w:color="auto"/>
        <w:bottom w:val="none" w:sz="0" w:space="0" w:color="auto"/>
        <w:right w:val="none" w:sz="0" w:space="0" w:color="auto"/>
      </w:divBdr>
      <w:divsChild>
        <w:div w:id="1134446852">
          <w:marLeft w:val="0"/>
          <w:marRight w:val="0"/>
          <w:marTop w:val="0"/>
          <w:marBottom w:val="0"/>
          <w:divBdr>
            <w:top w:val="none" w:sz="0" w:space="0" w:color="auto"/>
            <w:left w:val="none" w:sz="0" w:space="0" w:color="auto"/>
            <w:bottom w:val="none" w:sz="0" w:space="0" w:color="auto"/>
            <w:right w:val="none" w:sz="0" w:space="0" w:color="auto"/>
          </w:divBdr>
          <w:divsChild>
            <w:div w:id="1957518441">
              <w:marLeft w:val="0"/>
              <w:marRight w:val="0"/>
              <w:marTop w:val="0"/>
              <w:marBottom w:val="0"/>
              <w:divBdr>
                <w:top w:val="none" w:sz="0" w:space="0" w:color="auto"/>
                <w:left w:val="none" w:sz="0" w:space="0" w:color="auto"/>
                <w:bottom w:val="none" w:sz="0" w:space="0" w:color="auto"/>
                <w:right w:val="none" w:sz="0" w:space="0" w:color="auto"/>
              </w:divBdr>
              <w:divsChild>
                <w:div w:id="1467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2615">
      <w:bodyDiv w:val="1"/>
      <w:marLeft w:val="0"/>
      <w:marRight w:val="0"/>
      <w:marTop w:val="0"/>
      <w:marBottom w:val="0"/>
      <w:divBdr>
        <w:top w:val="none" w:sz="0" w:space="0" w:color="auto"/>
        <w:left w:val="none" w:sz="0" w:space="0" w:color="auto"/>
        <w:bottom w:val="none" w:sz="0" w:space="0" w:color="auto"/>
        <w:right w:val="none" w:sz="0" w:space="0" w:color="auto"/>
      </w:divBdr>
    </w:div>
    <w:div w:id="865101054">
      <w:bodyDiv w:val="1"/>
      <w:marLeft w:val="0"/>
      <w:marRight w:val="0"/>
      <w:marTop w:val="0"/>
      <w:marBottom w:val="0"/>
      <w:divBdr>
        <w:top w:val="none" w:sz="0" w:space="0" w:color="auto"/>
        <w:left w:val="none" w:sz="0" w:space="0" w:color="auto"/>
        <w:bottom w:val="none" w:sz="0" w:space="0" w:color="auto"/>
        <w:right w:val="none" w:sz="0" w:space="0" w:color="auto"/>
      </w:divBdr>
      <w:divsChild>
        <w:div w:id="825560570">
          <w:marLeft w:val="0"/>
          <w:marRight w:val="0"/>
          <w:marTop w:val="0"/>
          <w:marBottom w:val="0"/>
          <w:divBdr>
            <w:top w:val="none" w:sz="0" w:space="0" w:color="auto"/>
            <w:left w:val="none" w:sz="0" w:space="0" w:color="auto"/>
            <w:bottom w:val="none" w:sz="0" w:space="0" w:color="auto"/>
            <w:right w:val="none" w:sz="0" w:space="0" w:color="auto"/>
          </w:divBdr>
          <w:divsChild>
            <w:div w:id="1948076502">
              <w:marLeft w:val="-225"/>
              <w:marRight w:val="-225"/>
              <w:marTop w:val="0"/>
              <w:marBottom w:val="0"/>
              <w:divBdr>
                <w:top w:val="none" w:sz="0" w:space="0" w:color="auto"/>
                <w:left w:val="none" w:sz="0" w:space="0" w:color="auto"/>
                <w:bottom w:val="none" w:sz="0" w:space="0" w:color="auto"/>
                <w:right w:val="none" w:sz="0" w:space="0" w:color="auto"/>
              </w:divBdr>
              <w:divsChild>
                <w:div w:id="15275249">
                  <w:marLeft w:val="0"/>
                  <w:marRight w:val="0"/>
                  <w:marTop w:val="0"/>
                  <w:marBottom w:val="0"/>
                  <w:divBdr>
                    <w:top w:val="none" w:sz="0" w:space="0" w:color="auto"/>
                    <w:left w:val="none" w:sz="0" w:space="0" w:color="auto"/>
                    <w:bottom w:val="none" w:sz="0" w:space="0" w:color="auto"/>
                    <w:right w:val="none" w:sz="0" w:space="0" w:color="auto"/>
                  </w:divBdr>
                  <w:divsChild>
                    <w:div w:id="1822186372">
                      <w:marLeft w:val="0"/>
                      <w:marRight w:val="0"/>
                      <w:marTop w:val="0"/>
                      <w:marBottom w:val="0"/>
                      <w:divBdr>
                        <w:top w:val="none" w:sz="0" w:space="0" w:color="auto"/>
                        <w:left w:val="none" w:sz="0" w:space="0" w:color="auto"/>
                        <w:bottom w:val="none" w:sz="0" w:space="0" w:color="auto"/>
                        <w:right w:val="none" w:sz="0" w:space="0" w:color="auto"/>
                      </w:divBdr>
                      <w:divsChild>
                        <w:div w:id="15232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08801">
      <w:bodyDiv w:val="1"/>
      <w:marLeft w:val="0"/>
      <w:marRight w:val="0"/>
      <w:marTop w:val="0"/>
      <w:marBottom w:val="0"/>
      <w:divBdr>
        <w:top w:val="none" w:sz="0" w:space="0" w:color="auto"/>
        <w:left w:val="none" w:sz="0" w:space="0" w:color="auto"/>
        <w:bottom w:val="none" w:sz="0" w:space="0" w:color="auto"/>
        <w:right w:val="none" w:sz="0" w:space="0" w:color="auto"/>
      </w:divBdr>
    </w:div>
    <w:div w:id="902183728">
      <w:bodyDiv w:val="1"/>
      <w:marLeft w:val="0"/>
      <w:marRight w:val="0"/>
      <w:marTop w:val="0"/>
      <w:marBottom w:val="0"/>
      <w:divBdr>
        <w:top w:val="none" w:sz="0" w:space="0" w:color="auto"/>
        <w:left w:val="none" w:sz="0" w:space="0" w:color="auto"/>
        <w:bottom w:val="none" w:sz="0" w:space="0" w:color="auto"/>
        <w:right w:val="none" w:sz="0" w:space="0" w:color="auto"/>
      </w:divBdr>
    </w:div>
    <w:div w:id="912465811">
      <w:bodyDiv w:val="1"/>
      <w:marLeft w:val="0"/>
      <w:marRight w:val="0"/>
      <w:marTop w:val="0"/>
      <w:marBottom w:val="0"/>
      <w:divBdr>
        <w:top w:val="none" w:sz="0" w:space="0" w:color="auto"/>
        <w:left w:val="none" w:sz="0" w:space="0" w:color="auto"/>
        <w:bottom w:val="none" w:sz="0" w:space="0" w:color="auto"/>
        <w:right w:val="none" w:sz="0" w:space="0" w:color="auto"/>
      </w:divBdr>
    </w:div>
    <w:div w:id="916132226">
      <w:bodyDiv w:val="1"/>
      <w:marLeft w:val="0"/>
      <w:marRight w:val="0"/>
      <w:marTop w:val="0"/>
      <w:marBottom w:val="0"/>
      <w:divBdr>
        <w:top w:val="none" w:sz="0" w:space="0" w:color="auto"/>
        <w:left w:val="none" w:sz="0" w:space="0" w:color="auto"/>
        <w:bottom w:val="none" w:sz="0" w:space="0" w:color="auto"/>
        <w:right w:val="none" w:sz="0" w:space="0" w:color="auto"/>
      </w:divBdr>
    </w:div>
    <w:div w:id="935098024">
      <w:bodyDiv w:val="1"/>
      <w:marLeft w:val="0"/>
      <w:marRight w:val="0"/>
      <w:marTop w:val="0"/>
      <w:marBottom w:val="0"/>
      <w:divBdr>
        <w:top w:val="none" w:sz="0" w:space="0" w:color="auto"/>
        <w:left w:val="none" w:sz="0" w:space="0" w:color="auto"/>
        <w:bottom w:val="none" w:sz="0" w:space="0" w:color="auto"/>
        <w:right w:val="none" w:sz="0" w:space="0" w:color="auto"/>
      </w:divBdr>
    </w:div>
    <w:div w:id="937560692">
      <w:bodyDiv w:val="1"/>
      <w:marLeft w:val="0"/>
      <w:marRight w:val="0"/>
      <w:marTop w:val="0"/>
      <w:marBottom w:val="0"/>
      <w:divBdr>
        <w:top w:val="none" w:sz="0" w:space="0" w:color="auto"/>
        <w:left w:val="none" w:sz="0" w:space="0" w:color="auto"/>
        <w:bottom w:val="none" w:sz="0" w:space="0" w:color="auto"/>
        <w:right w:val="none" w:sz="0" w:space="0" w:color="auto"/>
      </w:divBdr>
    </w:div>
    <w:div w:id="943421651">
      <w:bodyDiv w:val="1"/>
      <w:marLeft w:val="0"/>
      <w:marRight w:val="0"/>
      <w:marTop w:val="0"/>
      <w:marBottom w:val="0"/>
      <w:divBdr>
        <w:top w:val="none" w:sz="0" w:space="0" w:color="auto"/>
        <w:left w:val="none" w:sz="0" w:space="0" w:color="auto"/>
        <w:bottom w:val="none" w:sz="0" w:space="0" w:color="auto"/>
        <w:right w:val="none" w:sz="0" w:space="0" w:color="auto"/>
      </w:divBdr>
      <w:divsChild>
        <w:div w:id="439372803">
          <w:marLeft w:val="0"/>
          <w:marRight w:val="0"/>
          <w:marTop w:val="0"/>
          <w:marBottom w:val="0"/>
          <w:divBdr>
            <w:top w:val="none" w:sz="0" w:space="0" w:color="auto"/>
            <w:left w:val="none" w:sz="0" w:space="0" w:color="auto"/>
            <w:bottom w:val="none" w:sz="0" w:space="0" w:color="auto"/>
            <w:right w:val="none" w:sz="0" w:space="0" w:color="auto"/>
          </w:divBdr>
          <w:divsChild>
            <w:div w:id="717901033">
              <w:marLeft w:val="-225"/>
              <w:marRight w:val="-225"/>
              <w:marTop w:val="0"/>
              <w:marBottom w:val="0"/>
              <w:divBdr>
                <w:top w:val="none" w:sz="0" w:space="0" w:color="auto"/>
                <w:left w:val="none" w:sz="0" w:space="0" w:color="auto"/>
                <w:bottom w:val="none" w:sz="0" w:space="0" w:color="auto"/>
                <w:right w:val="none" w:sz="0" w:space="0" w:color="auto"/>
              </w:divBdr>
              <w:divsChild>
                <w:div w:id="442001420">
                  <w:marLeft w:val="0"/>
                  <w:marRight w:val="0"/>
                  <w:marTop w:val="0"/>
                  <w:marBottom w:val="0"/>
                  <w:divBdr>
                    <w:top w:val="none" w:sz="0" w:space="0" w:color="auto"/>
                    <w:left w:val="none" w:sz="0" w:space="0" w:color="auto"/>
                    <w:bottom w:val="none" w:sz="0" w:space="0" w:color="auto"/>
                    <w:right w:val="none" w:sz="0" w:space="0" w:color="auto"/>
                  </w:divBdr>
                  <w:divsChild>
                    <w:div w:id="982082030">
                      <w:marLeft w:val="0"/>
                      <w:marRight w:val="0"/>
                      <w:marTop w:val="0"/>
                      <w:marBottom w:val="0"/>
                      <w:divBdr>
                        <w:top w:val="none" w:sz="0" w:space="0" w:color="auto"/>
                        <w:left w:val="none" w:sz="0" w:space="0" w:color="auto"/>
                        <w:bottom w:val="none" w:sz="0" w:space="0" w:color="auto"/>
                        <w:right w:val="none" w:sz="0" w:space="0" w:color="auto"/>
                      </w:divBdr>
                      <w:divsChild>
                        <w:div w:id="189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95468">
      <w:bodyDiv w:val="1"/>
      <w:marLeft w:val="0"/>
      <w:marRight w:val="0"/>
      <w:marTop w:val="0"/>
      <w:marBottom w:val="0"/>
      <w:divBdr>
        <w:top w:val="none" w:sz="0" w:space="0" w:color="auto"/>
        <w:left w:val="none" w:sz="0" w:space="0" w:color="auto"/>
        <w:bottom w:val="none" w:sz="0" w:space="0" w:color="auto"/>
        <w:right w:val="none" w:sz="0" w:space="0" w:color="auto"/>
      </w:divBdr>
    </w:div>
    <w:div w:id="954021669">
      <w:bodyDiv w:val="1"/>
      <w:marLeft w:val="0"/>
      <w:marRight w:val="0"/>
      <w:marTop w:val="0"/>
      <w:marBottom w:val="0"/>
      <w:divBdr>
        <w:top w:val="none" w:sz="0" w:space="0" w:color="auto"/>
        <w:left w:val="none" w:sz="0" w:space="0" w:color="auto"/>
        <w:bottom w:val="none" w:sz="0" w:space="0" w:color="auto"/>
        <w:right w:val="none" w:sz="0" w:space="0" w:color="auto"/>
      </w:divBdr>
    </w:div>
    <w:div w:id="955596292">
      <w:bodyDiv w:val="1"/>
      <w:marLeft w:val="0"/>
      <w:marRight w:val="0"/>
      <w:marTop w:val="0"/>
      <w:marBottom w:val="0"/>
      <w:divBdr>
        <w:top w:val="none" w:sz="0" w:space="0" w:color="auto"/>
        <w:left w:val="none" w:sz="0" w:space="0" w:color="auto"/>
        <w:bottom w:val="none" w:sz="0" w:space="0" w:color="auto"/>
        <w:right w:val="none" w:sz="0" w:space="0" w:color="auto"/>
      </w:divBdr>
    </w:div>
    <w:div w:id="965622392">
      <w:bodyDiv w:val="1"/>
      <w:marLeft w:val="0"/>
      <w:marRight w:val="0"/>
      <w:marTop w:val="0"/>
      <w:marBottom w:val="0"/>
      <w:divBdr>
        <w:top w:val="none" w:sz="0" w:space="0" w:color="auto"/>
        <w:left w:val="none" w:sz="0" w:space="0" w:color="auto"/>
        <w:bottom w:val="none" w:sz="0" w:space="0" w:color="auto"/>
        <w:right w:val="none" w:sz="0" w:space="0" w:color="auto"/>
      </w:divBdr>
    </w:div>
    <w:div w:id="967123143">
      <w:bodyDiv w:val="1"/>
      <w:marLeft w:val="0"/>
      <w:marRight w:val="0"/>
      <w:marTop w:val="0"/>
      <w:marBottom w:val="0"/>
      <w:divBdr>
        <w:top w:val="none" w:sz="0" w:space="0" w:color="auto"/>
        <w:left w:val="none" w:sz="0" w:space="0" w:color="auto"/>
        <w:bottom w:val="none" w:sz="0" w:space="0" w:color="auto"/>
        <w:right w:val="none" w:sz="0" w:space="0" w:color="auto"/>
      </w:divBdr>
    </w:div>
    <w:div w:id="967516633">
      <w:bodyDiv w:val="1"/>
      <w:marLeft w:val="0"/>
      <w:marRight w:val="0"/>
      <w:marTop w:val="0"/>
      <w:marBottom w:val="0"/>
      <w:divBdr>
        <w:top w:val="none" w:sz="0" w:space="0" w:color="auto"/>
        <w:left w:val="none" w:sz="0" w:space="0" w:color="auto"/>
        <w:bottom w:val="none" w:sz="0" w:space="0" w:color="auto"/>
        <w:right w:val="none" w:sz="0" w:space="0" w:color="auto"/>
      </w:divBdr>
    </w:div>
    <w:div w:id="969282534">
      <w:bodyDiv w:val="1"/>
      <w:marLeft w:val="0"/>
      <w:marRight w:val="0"/>
      <w:marTop w:val="0"/>
      <w:marBottom w:val="0"/>
      <w:divBdr>
        <w:top w:val="none" w:sz="0" w:space="0" w:color="auto"/>
        <w:left w:val="none" w:sz="0" w:space="0" w:color="auto"/>
        <w:bottom w:val="none" w:sz="0" w:space="0" w:color="auto"/>
        <w:right w:val="none" w:sz="0" w:space="0" w:color="auto"/>
      </w:divBdr>
    </w:div>
    <w:div w:id="972367831">
      <w:bodyDiv w:val="1"/>
      <w:marLeft w:val="0"/>
      <w:marRight w:val="0"/>
      <w:marTop w:val="0"/>
      <w:marBottom w:val="0"/>
      <w:divBdr>
        <w:top w:val="none" w:sz="0" w:space="0" w:color="auto"/>
        <w:left w:val="none" w:sz="0" w:space="0" w:color="auto"/>
        <w:bottom w:val="none" w:sz="0" w:space="0" w:color="auto"/>
        <w:right w:val="none" w:sz="0" w:space="0" w:color="auto"/>
      </w:divBdr>
      <w:divsChild>
        <w:div w:id="828669099">
          <w:marLeft w:val="0"/>
          <w:marRight w:val="0"/>
          <w:marTop w:val="0"/>
          <w:marBottom w:val="0"/>
          <w:divBdr>
            <w:top w:val="none" w:sz="0" w:space="0" w:color="auto"/>
            <w:left w:val="none" w:sz="0" w:space="0" w:color="auto"/>
            <w:bottom w:val="none" w:sz="0" w:space="0" w:color="auto"/>
            <w:right w:val="none" w:sz="0" w:space="0" w:color="auto"/>
          </w:divBdr>
        </w:div>
        <w:div w:id="644046613">
          <w:marLeft w:val="0"/>
          <w:marRight w:val="0"/>
          <w:marTop w:val="0"/>
          <w:marBottom w:val="0"/>
          <w:divBdr>
            <w:top w:val="none" w:sz="0" w:space="0" w:color="auto"/>
            <w:left w:val="none" w:sz="0" w:space="0" w:color="auto"/>
            <w:bottom w:val="none" w:sz="0" w:space="0" w:color="auto"/>
            <w:right w:val="none" w:sz="0" w:space="0" w:color="auto"/>
          </w:divBdr>
        </w:div>
      </w:divsChild>
    </w:div>
    <w:div w:id="974528779">
      <w:bodyDiv w:val="1"/>
      <w:marLeft w:val="0"/>
      <w:marRight w:val="0"/>
      <w:marTop w:val="0"/>
      <w:marBottom w:val="0"/>
      <w:divBdr>
        <w:top w:val="none" w:sz="0" w:space="0" w:color="auto"/>
        <w:left w:val="none" w:sz="0" w:space="0" w:color="auto"/>
        <w:bottom w:val="none" w:sz="0" w:space="0" w:color="auto"/>
        <w:right w:val="none" w:sz="0" w:space="0" w:color="auto"/>
      </w:divBdr>
    </w:div>
    <w:div w:id="980496861">
      <w:bodyDiv w:val="1"/>
      <w:marLeft w:val="0"/>
      <w:marRight w:val="0"/>
      <w:marTop w:val="0"/>
      <w:marBottom w:val="0"/>
      <w:divBdr>
        <w:top w:val="none" w:sz="0" w:space="0" w:color="auto"/>
        <w:left w:val="none" w:sz="0" w:space="0" w:color="auto"/>
        <w:bottom w:val="none" w:sz="0" w:space="0" w:color="auto"/>
        <w:right w:val="none" w:sz="0" w:space="0" w:color="auto"/>
      </w:divBdr>
    </w:div>
    <w:div w:id="988637387">
      <w:bodyDiv w:val="1"/>
      <w:marLeft w:val="0"/>
      <w:marRight w:val="0"/>
      <w:marTop w:val="0"/>
      <w:marBottom w:val="0"/>
      <w:divBdr>
        <w:top w:val="none" w:sz="0" w:space="0" w:color="auto"/>
        <w:left w:val="none" w:sz="0" w:space="0" w:color="auto"/>
        <w:bottom w:val="none" w:sz="0" w:space="0" w:color="auto"/>
        <w:right w:val="none" w:sz="0" w:space="0" w:color="auto"/>
      </w:divBdr>
    </w:div>
    <w:div w:id="993685939">
      <w:bodyDiv w:val="1"/>
      <w:marLeft w:val="0"/>
      <w:marRight w:val="0"/>
      <w:marTop w:val="0"/>
      <w:marBottom w:val="0"/>
      <w:divBdr>
        <w:top w:val="none" w:sz="0" w:space="0" w:color="auto"/>
        <w:left w:val="none" w:sz="0" w:space="0" w:color="auto"/>
        <w:bottom w:val="none" w:sz="0" w:space="0" w:color="auto"/>
        <w:right w:val="none" w:sz="0" w:space="0" w:color="auto"/>
      </w:divBdr>
      <w:divsChild>
        <w:div w:id="1088845160">
          <w:marLeft w:val="0"/>
          <w:marRight w:val="0"/>
          <w:marTop w:val="0"/>
          <w:marBottom w:val="0"/>
          <w:divBdr>
            <w:top w:val="none" w:sz="0" w:space="0" w:color="auto"/>
            <w:left w:val="none" w:sz="0" w:space="0" w:color="auto"/>
            <w:bottom w:val="none" w:sz="0" w:space="0" w:color="auto"/>
            <w:right w:val="none" w:sz="0" w:space="0" w:color="auto"/>
          </w:divBdr>
        </w:div>
      </w:divsChild>
    </w:div>
    <w:div w:id="1005086120">
      <w:bodyDiv w:val="1"/>
      <w:marLeft w:val="0"/>
      <w:marRight w:val="0"/>
      <w:marTop w:val="0"/>
      <w:marBottom w:val="0"/>
      <w:divBdr>
        <w:top w:val="none" w:sz="0" w:space="0" w:color="auto"/>
        <w:left w:val="none" w:sz="0" w:space="0" w:color="auto"/>
        <w:bottom w:val="none" w:sz="0" w:space="0" w:color="auto"/>
        <w:right w:val="none" w:sz="0" w:space="0" w:color="auto"/>
      </w:divBdr>
      <w:divsChild>
        <w:div w:id="1779829138">
          <w:marLeft w:val="0"/>
          <w:marRight w:val="0"/>
          <w:marTop w:val="0"/>
          <w:marBottom w:val="0"/>
          <w:divBdr>
            <w:top w:val="none" w:sz="0" w:space="0" w:color="auto"/>
            <w:left w:val="none" w:sz="0" w:space="0" w:color="auto"/>
            <w:bottom w:val="none" w:sz="0" w:space="0" w:color="auto"/>
            <w:right w:val="none" w:sz="0" w:space="0" w:color="auto"/>
          </w:divBdr>
          <w:divsChild>
            <w:div w:id="1277054747">
              <w:marLeft w:val="0"/>
              <w:marRight w:val="0"/>
              <w:marTop w:val="0"/>
              <w:marBottom w:val="0"/>
              <w:divBdr>
                <w:top w:val="none" w:sz="0" w:space="0" w:color="auto"/>
                <w:left w:val="none" w:sz="0" w:space="0" w:color="auto"/>
                <w:bottom w:val="none" w:sz="0" w:space="0" w:color="auto"/>
                <w:right w:val="none" w:sz="0" w:space="0" w:color="auto"/>
              </w:divBdr>
              <w:divsChild>
                <w:div w:id="855777771">
                  <w:marLeft w:val="0"/>
                  <w:marRight w:val="0"/>
                  <w:marTop w:val="0"/>
                  <w:marBottom w:val="0"/>
                  <w:divBdr>
                    <w:top w:val="none" w:sz="0" w:space="0" w:color="auto"/>
                    <w:left w:val="none" w:sz="0" w:space="0" w:color="auto"/>
                    <w:bottom w:val="none" w:sz="0" w:space="0" w:color="auto"/>
                    <w:right w:val="none" w:sz="0" w:space="0" w:color="auto"/>
                  </w:divBdr>
                  <w:divsChild>
                    <w:div w:id="102506409">
                      <w:marLeft w:val="0"/>
                      <w:marRight w:val="0"/>
                      <w:marTop w:val="0"/>
                      <w:marBottom w:val="0"/>
                      <w:divBdr>
                        <w:top w:val="none" w:sz="0" w:space="0" w:color="auto"/>
                        <w:left w:val="none" w:sz="0" w:space="0" w:color="auto"/>
                        <w:bottom w:val="none" w:sz="0" w:space="0" w:color="auto"/>
                        <w:right w:val="none" w:sz="0" w:space="0" w:color="auto"/>
                      </w:divBdr>
                      <w:divsChild>
                        <w:div w:id="1009059227">
                          <w:marLeft w:val="1"/>
                          <w:marRight w:val="0"/>
                          <w:marTop w:val="1"/>
                          <w:marBottom w:val="1"/>
                          <w:divBdr>
                            <w:top w:val="none" w:sz="0" w:space="0" w:color="auto"/>
                            <w:left w:val="none" w:sz="0" w:space="0" w:color="auto"/>
                            <w:bottom w:val="none" w:sz="0" w:space="0" w:color="auto"/>
                            <w:right w:val="none" w:sz="0" w:space="0" w:color="auto"/>
                          </w:divBdr>
                          <w:divsChild>
                            <w:div w:id="1826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33902">
      <w:bodyDiv w:val="1"/>
      <w:marLeft w:val="0"/>
      <w:marRight w:val="0"/>
      <w:marTop w:val="0"/>
      <w:marBottom w:val="0"/>
      <w:divBdr>
        <w:top w:val="none" w:sz="0" w:space="0" w:color="auto"/>
        <w:left w:val="none" w:sz="0" w:space="0" w:color="auto"/>
        <w:bottom w:val="none" w:sz="0" w:space="0" w:color="auto"/>
        <w:right w:val="none" w:sz="0" w:space="0" w:color="auto"/>
      </w:divBdr>
    </w:div>
    <w:div w:id="1015809867">
      <w:bodyDiv w:val="1"/>
      <w:marLeft w:val="0"/>
      <w:marRight w:val="0"/>
      <w:marTop w:val="0"/>
      <w:marBottom w:val="0"/>
      <w:divBdr>
        <w:top w:val="none" w:sz="0" w:space="0" w:color="auto"/>
        <w:left w:val="none" w:sz="0" w:space="0" w:color="auto"/>
        <w:bottom w:val="none" w:sz="0" w:space="0" w:color="auto"/>
        <w:right w:val="none" w:sz="0" w:space="0" w:color="auto"/>
      </w:divBdr>
    </w:div>
    <w:div w:id="1032417129">
      <w:bodyDiv w:val="1"/>
      <w:marLeft w:val="0"/>
      <w:marRight w:val="0"/>
      <w:marTop w:val="0"/>
      <w:marBottom w:val="0"/>
      <w:divBdr>
        <w:top w:val="none" w:sz="0" w:space="0" w:color="auto"/>
        <w:left w:val="none" w:sz="0" w:space="0" w:color="auto"/>
        <w:bottom w:val="none" w:sz="0" w:space="0" w:color="auto"/>
        <w:right w:val="none" w:sz="0" w:space="0" w:color="auto"/>
      </w:divBdr>
      <w:divsChild>
        <w:div w:id="44841626">
          <w:marLeft w:val="0"/>
          <w:marRight w:val="0"/>
          <w:marTop w:val="0"/>
          <w:marBottom w:val="0"/>
          <w:divBdr>
            <w:top w:val="none" w:sz="0" w:space="0" w:color="auto"/>
            <w:left w:val="none" w:sz="0" w:space="0" w:color="auto"/>
            <w:bottom w:val="none" w:sz="0" w:space="0" w:color="auto"/>
            <w:right w:val="none" w:sz="0" w:space="0" w:color="auto"/>
          </w:divBdr>
          <w:divsChild>
            <w:div w:id="939607582">
              <w:marLeft w:val="0"/>
              <w:marRight w:val="0"/>
              <w:marTop w:val="0"/>
              <w:marBottom w:val="0"/>
              <w:divBdr>
                <w:top w:val="none" w:sz="0" w:space="0" w:color="auto"/>
                <w:left w:val="none" w:sz="0" w:space="0" w:color="auto"/>
                <w:bottom w:val="none" w:sz="0" w:space="0" w:color="auto"/>
                <w:right w:val="none" w:sz="0" w:space="0" w:color="auto"/>
              </w:divBdr>
              <w:divsChild>
                <w:div w:id="1584873998">
                  <w:marLeft w:val="0"/>
                  <w:marRight w:val="0"/>
                  <w:marTop w:val="0"/>
                  <w:marBottom w:val="0"/>
                  <w:divBdr>
                    <w:top w:val="none" w:sz="0" w:space="0" w:color="auto"/>
                    <w:left w:val="none" w:sz="0" w:space="0" w:color="auto"/>
                    <w:bottom w:val="none" w:sz="0" w:space="0" w:color="auto"/>
                    <w:right w:val="none" w:sz="0" w:space="0" w:color="auto"/>
                  </w:divBdr>
                  <w:divsChild>
                    <w:div w:id="954292569">
                      <w:marLeft w:val="0"/>
                      <w:marRight w:val="0"/>
                      <w:marTop w:val="0"/>
                      <w:marBottom w:val="0"/>
                      <w:divBdr>
                        <w:top w:val="none" w:sz="0" w:space="0" w:color="auto"/>
                        <w:left w:val="none" w:sz="0" w:space="0" w:color="auto"/>
                        <w:bottom w:val="none" w:sz="0" w:space="0" w:color="auto"/>
                        <w:right w:val="none" w:sz="0" w:space="0" w:color="auto"/>
                      </w:divBdr>
                      <w:divsChild>
                        <w:div w:id="133984042">
                          <w:marLeft w:val="1"/>
                          <w:marRight w:val="0"/>
                          <w:marTop w:val="1"/>
                          <w:marBottom w:val="1"/>
                          <w:divBdr>
                            <w:top w:val="none" w:sz="0" w:space="0" w:color="auto"/>
                            <w:left w:val="none" w:sz="0" w:space="0" w:color="auto"/>
                            <w:bottom w:val="none" w:sz="0" w:space="0" w:color="auto"/>
                            <w:right w:val="none" w:sz="0" w:space="0" w:color="auto"/>
                          </w:divBdr>
                          <w:divsChild>
                            <w:div w:id="87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077569">
      <w:bodyDiv w:val="1"/>
      <w:marLeft w:val="0"/>
      <w:marRight w:val="0"/>
      <w:marTop w:val="0"/>
      <w:marBottom w:val="0"/>
      <w:divBdr>
        <w:top w:val="none" w:sz="0" w:space="0" w:color="auto"/>
        <w:left w:val="none" w:sz="0" w:space="0" w:color="auto"/>
        <w:bottom w:val="none" w:sz="0" w:space="0" w:color="auto"/>
        <w:right w:val="none" w:sz="0" w:space="0" w:color="auto"/>
      </w:divBdr>
      <w:divsChild>
        <w:div w:id="1785073781">
          <w:marLeft w:val="0"/>
          <w:marRight w:val="0"/>
          <w:marTop w:val="0"/>
          <w:marBottom w:val="0"/>
          <w:divBdr>
            <w:top w:val="none" w:sz="0" w:space="0" w:color="auto"/>
            <w:left w:val="none" w:sz="0" w:space="0" w:color="auto"/>
            <w:bottom w:val="none" w:sz="0" w:space="0" w:color="auto"/>
            <w:right w:val="none" w:sz="0" w:space="0" w:color="auto"/>
          </w:divBdr>
        </w:div>
        <w:div w:id="1693649505">
          <w:marLeft w:val="0"/>
          <w:marRight w:val="0"/>
          <w:marTop w:val="0"/>
          <w:marBottom w:val="0"/>
          <w:divBdr>
            <w:top w:val="none" w:sz="0" w:space="0" w:color="auto"/>
            <w:left w:val="none" w:sz="0" w:space="0" w:color="auto"/>
            <w:bottom w:val="none" w:sz="0" w:space="0" w:color="auto"/>
            <w:right w:val="none" w:sz="0" w:space="0" w:color="auto"/>
          </w:divBdr>
        </w:div>
      </w:divsChild>
    </w:div>
    <w:div w:id="1046182485">
      <w:bodyDiv w:val="1"/>
      <w:marLeft w:val="0"/>
      <w:marRight w:val="0"/>
      <w:marTop w:val="0"/>
      <w:marBottom w:val="0"/>
      <w:divBdr>
        <w:top w:val="none" w:sz="0" w:space="0" w:color="auto"/>
        <w:left w:val="none" w:sz="0" w:space="0" w:color="auto"/>
        <w:bottom w:val="none" w:sz="0" w:space="0" w:color="auto"/>
        <w:right w:val="none" w:sz="0" w:space="0" w:color="auto"/>
      </w:divBdr>
    </w:div>
    <w:div w:id="1051809234">
      <w:bodyDiv w:val="1"/>
      <w:marLeft w:val="0"/>
      <w:marRight w:val="0"/>
      <w:marTop w:val="0"/>
      <w:marBottom w:val="0"/>
      <w:divBdr>
        <w:top w:val="none" w:sz="0" w:space="0" w:color="auto"/>
        <w:left w:val="none" w:sz="0" w:space="0" w:color="auto"/>
        <w:bottom w:val="none" w:sz="0" w:space="0" w:color="auto"/>
        <w:right w:val="none" w:sz="0" w:space="0" w:color="auto"/>
      </w:divBdr>
    </w:div>
    <w:div w:id="1057895209">
      <w:bodyDiv w:val="1"/>
      <w:marLeft w:val="0"/>
      <w:marRight w:val="0"/>
      <w:marTop w:val="0"/>
      <w:marBottom w:val="0"/>
      <w:divBdr>
        <w:top w:val="none" w:sz="0" w:space="0" w:color="auto"/>
        <w:left w:val="none" w:sz="0" w:space="0" w:color="auto"/>
        <w:bottom w:val="none" w:sz="0" w:space="0" w:color="auto"/>
        <w:right w:val="none" w:sz="0" w:space="0" w:color="auto"/>
      </w:divBdr>
      <w:divsChild>
        <w:div w:id="432634423">
          <w:marLeft w:val="0"/>
          <w:marRight w:val="0"/>
          <w:marTop w:val="0"/>
          <w:marBottom w:val="0"/>
          <w:divBdr>
            <w:top w:val="none" w:sz="0" w:space="0" w:color="auto"/>
            <w:left w:val="none" w:sz="0" w:space="0" w:color="auto"/>
            <w:bottom w:val="none" w:sz="0" w:space="0" w:color="auto"/>
            <w:right w:val="none" w:sz="0" w:space="0" w:color="auto"/>
          </w:divBdr>
        </w:div>
        <w:div w:id="1121611068">
          <w:marLeft w:val="0"/>
          <w:marRight w:val="0"/>
          <w:marTop w:val="0"/>
          <w:marBottom w:val="0"/>
          <w:divBdr>
            <w:top w:val="none" w:sz="0" w:space="0" w:color="auto"/>
            <w:left w:val="none" w:sz="0" w:space="0" w:color="auto"/>
            <w:bottom w:val="none" w:sz="0" w:space="0" w:color="auto"/>
            <w:right w:val="none" w:sz="0" w:space="0" w:color="auto"/>
          </w:divBdr>
        </w:div>
      </w:divsChild>
    </w:div>
    <w:div w:id="1059282699">
      <w:bodyDiv w:val="1"/>
      <w:marLeft w:val="0"/>
      <w:marRight w:val="0"/>
      <w:marTop w:val="0"/>
      <w:marBottom w:val="0"/>
      <w:divBdr>
        <w:top w:val="none" w:sz="0" w:space="0" w:color="auto"/>
        <w:left w:val="none" w:sz="0" w:space="0" w:color="auto"/>
        <w:bottom w:val="none" w:sz="0" w:space="0" w:color="auto"/>
        <w:right w:val="none" w:sz="0" w:space="0" w:color="auto"/>
      </w:divBdr>
    </w:div>
    <w:div w:id="1074280238">
      <w:bodyDiv w:val="1"/>
      <w:marLeft w:val="0"/>
      <w:marRight w:val="0"/>
      <w:marTop w:val="0"/>
      <w:marBottom w:val="0"/>
      <w:divBdr>
        <w:top w:val="none" w:sz="0" w:space="0" w:color="auto"/>
        <w:left w:val="none" w:sz="0" w:space="0" w:color="auto"/>
        <w:bottom w:val="none" w:sz="0" w:space="0" w:color="auto"/>
        <w:right w:val="none" w:sz="0" w:space="0" w:color="auto"/>
      </w:divBdr>
      <w:divsChild>
        <w:div w:id="9064725">
          <w:marLeft w:val="0"/>
          <w:marRight w:val="0"/>
          <w:marTop w:val="0"/>
          <w:marBottom w:val="0"/>
          <w:divBdr>
            <w:top w:val="none" w:sz="0" w:space="0" w:color="auto"/>
            <w:left w:val="none" w:sz="0" w:space="0" w:color="auto"/>
            <w:bottom w:val="none" w:sz="0" w:space="0" w:color="auto"/>
            <w:right w:val="none" w:sz="0" w:space="0" w:color="auto"/>
          </w:divBdr>
          <w:divsChild>
            <w:div w:id="130828660">
              <w:marLeft w:val="0"/>
              <w:marRight w:val="0"/>
              <w:marTop w:val="0"/>
              <w:marBottom w:val="0"/>
              <w:divBdr>
                <w:top w:val="none" w:sz="0" w:space="0" w:color="auto"/>
                <w:left w:val="none" w:sz="0" w:space="0" w:color="auto"/>
                <w:bottom w:val="none" w:sz="0" w:space="0" w:color="auto"/>
                <w:right w:val="none" w:sz="0" w:space="0" w:color="auto"/>
              </w:divBdr>
              <w:divsChild>
                <w:div w:id="2142992526">
                  <w:marLeft w:val="0"/>
                  <w:marRight w:val="0"/>
                  <w:marTop w:val="0"/>
                  <w:marBottom w:val="0"/>
                  <w:divBdr>
                    <w:top w:val="none" w:sz="0" w:space="0" w:color="auto"/>
                    <w:left w:val="none" w:sz="0" w:space="0" w:color="auto"/>
                    <w:bottom w:val="none" w:sz="0" w:space="0" w:color="auto"/>
                    <w:right w:val="none" w:sz="0" w:space="0" w:color="auto"/>
                  </w:divBdr>
                  <w:divsChild>
                    <w:div w:id="693921953">
                      <w:marLeft w:val="0"/>
                      <w:marRight w:val="0"/>
                      <w:marTop w:val="0"/>
                      <w:marBottom w:val="0"/>
                      <w:divBdr>
                        <w:top w:val="none" w:sz="0" w:space="0" w:color="auto"/>
                        <w:left w:val="none" w:sz="0" w:space="0" w:color="auto"/>
                        <w:bottom w:val="none" w:sz="0" w:space="0" w:color="auto"/>
                        <w:right w:val="none" w:sz="0" w:space="0" w:color="auto"/>
                      </w:divBdr>
                      <w:divsChild>
                        <w:div w:id="1004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85437">
      <w:bodyDiv w:val="1"/>
      <w:marLeft w:val="0"/>
      <w:marRight w:val="0"/>
      <w:marTop w:val="0"/>
      <w:marBottom w:val="0"/>
      <w:divBdr>
        <w:top w:val="none" w:sz="0" w:space="0" w:color="auto"/>
        <w:left w:val="none" w:sz="0" w:space="0" w:color="auto"/>
        <w:bottom w:val="none" w:sz="0" w:space="0" w:color="auto"/>
        <w:right w:val="none" w:sz="0" w:space="0" w:color="auto"/>
      </w:divBdr>
    </w:div>
    <w:div w:id="1081558940">
      <w:bodyDiv w:val="1"/>
      <w:marLeft w:val="0"/>
      <w:marRight w:val="0"/>
      <w:marTop w:val="0"/>
      <w:marBottom w:val="0"/>
      <w:divBdr>
        <w:top w:val="none" w:sz="0" w:space="0" w:color="auto"/>
        <w:left w:val="none" w:sz="0" w:space="0" w:color="auto"/>
        <w:bottom w:val="none" w:sz="0" w:space="0" w:color="auto"/>
        <w:right w:val="none" w:sz="0" w:space="0" w:color="auto"/>
      </w:divBdr>
    </w:div>
    <w:div w:id="1108501766">
      <w:bodyDiv w:val="1"/>
      <w:marLeft w:val="0"/>
      <w:marRight w:val="0"/>
      <w:marTop w:val="0"/>
      <w:marBottom w:val="0"/>
      <w:divBdr>
        <w:top w:val="none" w:sz="0" w:space="0" w:color="auto"/>
        <w:left w:val="none" w:sz="0" w:space="0" w:color="auto"/>
        <w:bottom w:val="none" w:sz="0" w:space="0" w:color="auto"/>
        <w:right w:val="none" w:sz="0" w:space="0" w:color="auto"/>
      </w:divBdr>
    </w:div>
    <w:div w:id="1109163435">
      <w:bodyDiv w:val="1"/>
      <w:marLeft w:val="0"/>
      <w:marRight w:val="0"/>
      <w:marTop w:val="0"/>
      <w:marBottom w:val="0"/>
      <w:divBdr>
        <w:top w:val="none" w:sz="0" w:space="0" w:color="auto"/>
        <w:left w:val="none" w:sz="0" w:space="0" w:color="auto"/>
        <w:bottom w:val="none" w:sz="0" w:space="0" w:color="auto"/>
        <w:right w:val="none" w:sz="0" w:space="0" w:color="auto"/>
      </w:divBdr>
    </w:div>
    <w:div w:id="1129392839">
      <w:bodyDiv w:val="1"/>
      <w:marLeft w:val="0"/>
      <w:marRight w:val="0"/>
      <w:marTop w:val="0"/>
      <w:marBottom w:val="0"/>
      <w:divBdr>
        <w:top w:val="none" w:sz="0" w:space="0" w:color="auto"/>
        <w:left w:val="none" w:sz="0" w:space="0" w:color="auto"/>
        <w:bottom w:val="none" w:sz="0" w:space="0" w:color="auto"/>
        <w:right w:val="none" w:sz="0" w:space="0" w:color="auto"/>
      </w:divBdr>
    </w:div>
    <w:div w:id="1131047257">
      <w:bodyDiv w:val="1"/>
      <w:marLeft w:val="0"/>
      <w:marRight w:val="0"/>
      <w:marTop w:val="0"/>
      <w:marBottom w:val="0"/>
      <w:divBdr>
        <w:top w:val="none" w:sz="0" w:space="0" w:color="auto"/>
        <w:left w:val="none" w:sz="0" w:space="0" w:color="auto"/>
        <w:bottom w:val="none" w:sz="0" w:space="0" w:color="auto"/>
        <w:right w:val="none" w:sz="0" w:space="0" w:color="auto"/>
      </w:divBdr>
    </w:div>
    <w:div w:id="1134449972">
      <w:bodyDiv w:val="1"/>
      <w:marLeft w:val="0"/>
      <w:marRight w:val="0"/>
      <w:marTop w:val="0"/>
      <w:marBottom w:val="0"/>
      <w:divBdr>
        <w:top w:val="none" w:sz="0" w:space="0" w:color="auto"/>
        <w:left w:val="none" w:sz="0" w:space="0" w:color="auto"/>
        <w:bottom w:val="none" w:sz="0" w:space="0" w:color="auto"/>
        <w:right w:val="none" w:sz="0" w:space="0" w:color="auto"/>
      </w:divBdr>
    </w:div>
    <w:div w:id="1139032634">
      <w:bodyDiv w:val="1"/>
      <w:marLeft w:val="0"/>
      <w:marRight w:val="0"/>
      <w:marTop w:val="0"/>
      <w:marBottom w:val="0"/>
      <w:divBdr>
        <w:top w:val="none" w:sz="0" w:space="0" w:color="auto"/>
        <w:left w:val="none" w:sz="0" w:space="0" w:color="auto"/>
        <w:bottom w:val="none" w:sz="0" w:space="0" w:color="auto"/>
        <w:right w:val="none" w:sz="0" w:space="0" w:color="auto"/>
      </w:divBdr>
    </w:div>
    <w:div w:id="1145010105">
      <w:bodyDiv w:val="1"/>
      <w:marLeft w:val="0"/>
      <w:marRight w:val="0"/>
      <w:marTop w:val="0"/>
      <w:marBottom w:val="0"/>
      <w:divBdr>
        <w:top w:val="none" w:sz="0" w:space="0" w:color="auto"/>
        <w:left w:val="none" w:sz="0" w:space="0" w:color="auto"/>
        <w:bottom w:val="none" w:sz="0" w:space="0" w:color="auto"/>
        <w:right w:val="none" w:sz="0" w:space="0" w:color="auto"/>
      </w:divBdr>
    </w:div>
    <w:div w:id="1147547754">
      <w:bodyDiv w:val="1"/>
      <w:marLeft w:val="0"/>
      <w:marRight w:val="0"/>
      <w:marTop w:val="0"/>
      <w:marBottom w:val="0"/>
      <w:divBdr>
        <w:top w:val="none" w:sz="0" w:space="0" w:color="auto"/>
        <w:left w:val="none" w:sz="0" w:space="0" w:color="auto"/>
        <w:bottom w:val="none" w:sz="0" w:space="0" w:color="auto"/>
        <w:right w:val="none" w:sz="0" w:space="0" w:color="auto"/>
      </w:divBdr>
      <w:divsChild>
        <w:div w:id="1736783533">
          <w:marLeft w:val="0"/>
          <w:marRight w:val="0"/>
          <w:marTop w:val="0"/>
          <w:marBottom w:val="0"/>
          <w:divBdr>
            <w:top w:val="none" w:sz="0" w:space="0" w:color="auto"/>
            <w:left w:val="none" w:sz="0" w:space="0" w:color="auto"/>
            <w:bottom w:val="none" w:sz="0" w:space="0" w:color="auto"/>
            <w:right w:val="none" w:sz="0" w:space="0" w:color="auto"/>
          </w:divBdr>
        </w:div>
        <w:div w:id="365062433">
          <w:marLeft w:val="0"/>
          <w:marRight w:val="0"/>
          <w:marTop w:val="0"/>
          <w:marBottom w:val="0"/>
          <w:divBdr>
            <w:top w:val="none" w:sz="0" w:space="0" w:color="auto"/>
            <w:left w:val="none" w:sz="0" w:space="0" w:color="auto"/>
            <w:bottom w:val="none" w:sz="0" w:space="0" w:color="auto"/>
            <w:right w:val="none" w:sz="0" w:space="0" w:color="auto"/>
          </w:divBdr>
        </w:div>
      </w:divsChild>
    </w:div>
    <w:div w:id="1162695183">
      <w:bodyDiv w:val="1"/>
      <w:marLeft w:val="0"/>
      <w:marRight w:val="0"/>
      <w:marTop w:val="0"/>
      <w:marBottom w:val="0"/>
      <w:divBdr>
        <w:top w:val="none" w:sz="0" w:space="0" w:color="auto"/>
        <w:left w:val="none" w:sz="0" w:space="0" w:color="auto"/>
        <w:bottom w:val="none" w:sz="0" w:space="0" w:color="auto"/>
        <w:right w:val="none" w:sz="0" w:space="0" w:color="auto"/>
      </w:divBdr>
      <w:divsChild>
        <w:div w:id="1669750094">
          <w:marLeft w:val="0"/>
          <w:marRight w:val="0"/>
          <w:marTop w:val="0"/>
          <w:marBottom w:val="0"/>
          <w:divBdr>
            <w:top w:val="none" w:sz="0" w:space="0" w:color="auto"/>
            <w:left w:val="none" w:sz="0" w:space="0" w:color="auto"/>
            <w:bottom w:val="none" w:sz="0" w:space="0" w:color="auto"/>
            <w:right w:val="none" w:sz="0" w:space="0" w:color="auto"/>
          </w:divBdr>
        </w:div>
        <w:div w:id="1787236875">
          <w:marLeft w:val="0"/>
          <w:marRight w:val="0"/>
          <w:marTop w:val="0"/>
          <w:marBottom w:val="0"/>
          <w:divBdr>
            <w:top w:val="none" w:sz="0" w:space="0" w:color="auto"/>
            <w:left w:val="none" w:sz="0" w:space="0" w:color="auto"/>
            <w:bottom w:val="none" w:sz="0" w:space="0" w:color="auto"/>
            <w:right w:val="none" w:sz="0" w:space="0" w:color="auto"/>
          </w:divBdr>
          <w:divsChild>
            <w:div w:id="737172352">
              <w:marLeft w:val="0"/>
              <w:marRight w:val="300"/>
              <w:marTop w:val="0"/>
              <w:marBottom w:val="420"/>
              <w:divBdr>
                <w:top w:val="none" w:sz="0" w:space="0" w:color="auto"/>
                <w:left w:val="none" w:sz="0" w:space="0" w:color="auto"/>
                <w:bottom w:val="none" w:sz="0" w:space="0" w:color="auto"/>
                <w:right w:val="none" w:sz="0" w:space="0" w:color="auto"/>
              </w:divBdr>
              <w:divsChild>
                <w:div w:id="2109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8433">
      <w:bodyDiv w:val="1"/>
      <w:marLeft w:val="0"/>
      <w:marRight w:val="0"/>
      <w:marTop w:val="0"/>
      <w:marBottom w:val="0"/>
      <w:divBdr>
        <w:top w:val="none" w:sz="0" w:space="0" w:color="auto"/>
        <w:left w:val="none" w:sz="0" w:space="0" w:color="auto"/>
        <w:bottom w:val="none" w:sz="0" w:space="0" w:color="auto"/>
        <w:right w:val="none" w:sz="0" w:space="0" w:color="auto"/>
      </w:divBdr>
    </w:div>
    <w:div w:id="1171723096">
      <w:bodyDiv w:val="1"/>
      <w:marLeft w:val="0"/>
      <w:marRight w:val="0"/>
      <w:marTop w:val="0"/>
      <w:marBottom w:val="0"/>
      <w:divBdr>
        <w:top w:val="none" w:sz="0" w:space="0" w:color="auto"/>
        <w:left w:val="none" w:sz="0" w:space="0" w:color="auto"/>
        <w:bottom w:val="none" w:sz="0" w:space="0" w:color="auto"/>
        <w:right w:val="none" w:sz="0" w:space="0" w:color="auto"/>
      </w:divBdr>
    </w:div>
    <w:div w:id="1183742334">
      <w:bodyDiv w:val="1"/>
      <w:marLeft w:val="0"/>
      <w:marRight w:val="0"/>
      <w:marTop w:val="0"/>
      <w:marBottom w:val="0"/>
      <w:divBdr>
        <w:top w:val="none" w:sz="0" w:space="0" w:color="auto"/>
        <w:left w:val="none" w:sz="0" w:space="0" w:color="auto"/>
        <w:bottom w:val="none" w:sz="0" w:space="0" w:color="auto"/>
        <w:right w:val="none" w:sz="0" w:space="0" w:color="auto"/>
      </w:divBdr>
    </w:div>
    <w:div w:id="1187132097">
      <w:bodyDiv w:val="1"/>
      <w:marLeft w:val="0"/>
      <w:marRight w:val="0"/>
      <w:marTop w:val="0"/>
      <w:marBottom w:val="0"/>
      <w:divBdr>
        <w:top w:val="none" w:sz="0" w:space="0" w:color="auto"/>
        <w:left w:val="none" w:sz="0" w:space="0" w:color="auto"/>
        <w:bottom w:val="none" w:sz="0" w:space="0" w:color="auto"/>
        <w:right w:val="none" w:sz="0" w:space="0" w:color="auto"/>
      </w:divBdr>
    </w:div>
    <w:div w:id="1196384863">
      <w:bodyDiv w:val="1"/>
      <w:marLeft w:val="0"/>
      <w:marRight w:val="0"/>
      <w:marTop w:val="0"/>
      <w:marBottom w:val="0"/>
      <w:divBdr>
        <w:top w:val="none" w:sz="0" w:space="0" w:color="auto"/>
        <w:left w:val="none" w:sz="0" w:space="0" w:color="auto"/>
        <w:bottom w:val="none" w:sz="0" w:space="0" w:color="auto"/>
        <w:right w:val="none" w:sz="0" w:space="0" w:color="auto"/>
      </w:divBdr>
    </w:div>
    <w:div w:id="1200318457">
      <w:bodyDiv w:val="1"/>
      <w:marLeft w:val="0"/>
      <w:marRight w:val="0"/>
      <w:marTop w:val="0"/>
      <w:marBottom w:val="0"/>
      <w:divBdr>
        <w:top w:val="none" w:sz="0" w:space="0" w:color="auto"/>
        <w:left w:val="none" w:sz="0" w:space="0" w:color="auto"/>
        <w:bottom w:val="none" w:sz="0" w:space="0" w:color="auto"/>
        <w:right w:val="none" w:sz="0" w:space="0" w:color="auto"/>
      </w:divBdr>
      <w:divsChild>
        <w:div w:id="1187331632">
          <w:marLeft w:val="0"/>
          <w:marRight w:val="0"/>
          <w:marTop w:val="0"/>
          <w:marBottom w:val="0"/>
          <w:divBdr>
            <w:top w:val="none" w:sz="0" w:space="0" w:color="auto"/>
            <w:left w:val="none" w:sz="0" w:space="0" w:color="auto"/>
            <w:bottom w:val="none" w:sz="0" w:space="0" w:color="auto"/>
            <w:right w:val="none" w:sz="0" w:space="0" w:color="auto"/>
          </w:divBdr>
          <w:divsChild>
            <w:div w:id="962158040">
              <w:marLeft w:val="0"/>
              <w:marRight w:val="0"/>
              <w:marTop w:val="0"/>
              <w:marBottom w:val="0"/>
              <w:divBdr>
                <w:top w:val="none" w:sz="0" w:space="0" w:color="auto"/>
                <w:left w:val="none" w:sz="0" w:space="0" w:color="auto"/>
                <w:bottom w:val="none" w:sz="0" w:space="0" w:color="auto"/>
                <w:right w:val="none" w:sz="0" w:space="0" w:color="auto"/>
              </w:divBdr>
              <w:divsChild>
                <w:div w:id="954294597">
                  <w:marLeft w:val="0"/>
                  <w:marRight w:val="0"/>
                  <w:marTop w:val="0"/>
                  <w:marBottom w:val="0"/>
                  <w:divBdr>
                    <w:top w:val="none" w:sz="0" w:space="0" w:color="auto"/>
                    <w:left w:val="none" w:sz="0" w:space="0" w:color="auto"/>
                    <w:bottom w:val="none" w:sz="0" w:space="0" w:color="auto"/>
                    <w:right w:val="none" w:sz="0" w:space="0" w:color="auto"/>
                  </w:divBdr>
                  <w:divsChild>
                    <w:div w:id="253443665">
                      <w:marLeft w:val="0"/>
                      <w:marRight w:val="0"/>
                      <w:marTop w:val="0"/>
                      <w:marBottom w:val="0"/>
                      <w:divBdr>
                        <w:top w:val="none" w:sz="0" w:space="0" w:color="auto"/>
                        <w:left w:val="none" w:sz="0" w:space="0" w:color="auto"/>
                        <w:bottom w:val="none" w:sz="0" w:space="0" w:color="auto"/>
                        <w:right w:val="none" w:sz="0" w:space="0" w:color="auto"/>
                      </w:divBdr>
                      <w:divsChild>
                        <w:div w:id="1133332579">
                          <w:marLeft w:val="0"/>
                          <w:marRight w:val="0"/>
                          <w:marTop w:val="0"/>
                          <w:marBottom w:val="0"/>
                          <w:divBdr>
                            <w:top w:val="none" w:sz="0" w:space="0" w:color="auto"/>
                            <w:left w:val="none" w:sz="0" w:space="0" w:color="auto"/>
                            <w:bottom w:val="none" w:sz="0" w:space="0" w:color="auto"/>
                            <w:right w:val="none" w:sz="0" w:space="0" w:color="auto"/>
                          </w:divBdr>
                          <w:divsChild>
                            <w:div w:id="292099672">
                              <w:marLeft w:val="0"/>
                              <w:marRight w:val="0"/>
                              <w:marTop w:val="0"/>
                              <w:marBottom w:val="0"/>
                              <w:divBdr>
                                <w:top w:val="none" w:sz="0" w:space="0" w:color="auto"/>
                                <w:left w:val="none" w:sz="0" w:space="0" w:color="auto"/>
                                <w:bottom w:val="none" w:sz="0" w:space="0" w:color="auto"/>
                                <w:right w:val="none" w:sz="0" w:space="0" w:color="auto"/>
                              </w:divBdr>
                              <w:divsChild>
                                <w:div w:id="924344761">
                                  <w:marLeft w:val="0"/>
                                  <w:marRight w:val="0"/>
                                  <w:marTop w:val="0"/>
                                  <w:marBottom w:val="0"/>
                                  <w:divBdr>
                                    <w:top w:val="none" w:sz="0" w:space="0" w:color="auto"/>
                                    <w:left w:val="none" w:sz="0" w:space="0" w:color="auto"/>
                                    <w:bottom w:val="none" w:sz="0" w:space="0" w:color="auto"/>
                                    <w:right w:val="none" w:sz="0" w:space="0" w:color="auto"/>
                                  </w:divBdr>
                                  <w:divsChild>
                                    <w:div w:id="1033071134">
                                      <w:marLeft w:val="0"/>
                                      <w:marRight w:val="0"/>
                                      <w:marTop w:val="0"/>
                                      <w:marBottom w:val="0"/>
                                      <w:divBdr>
                                        <w:top w:val="none" w:sz="0" w:space="0" w:color="auto"/>
                                        <w:left w:val="none" w:sz="0" w:space="0" w:color="auto"/>
                                        <w:bottom w:val="none" w:sz="0" w:space="0" w:color="auto"/>
                                        <w:right w:val="none" w:sz="0" w:space="0" w:color="auto"/>
                                      </w:divBdr>
                                      <w:divsChild>
                                        <w:div w:id="20983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210268">
      <w:bodyDiv w:val="1"/>
      <w:marLeft w:val="0"/>
      <w:marRight w:val="0"/>
      <w:marTop w:val="0"/>
      <w:marBottom w:val="0"/>
      <w:divBdr>
        <w:top w:val="none" w:sz="0" w:space="0" w:color="auto"/>
        <w:left w:val="none" w:sz="0" w:space="0" w:color="auto"/>
        <w:bottom w:val="none" w:sz="0" w:space="0" w:color="auto"/>
        <w:right w:val="none" w:sz="0" w:space="0" w:color="auto"/>
      </w:divBdr>
    </w:div>
    <w:div w:id="1204291061">
      <w:bodyDiv w:val="1"/>
      <w:marLeft w:val="0"/>
      <w:marRight w:val="0"/>
      <w:marTop w:val="0"/>
      <w:marBottom w:val="0"/>
      <w:divBdr>
        <w:top w:val="none" w:sz="0" w:space="0" w:color="auto"/>
        <w:left w:val="none" w:sz="0" w:space="0" w:color="auto"/>
        <w:bottom w:val="none" w:sz="0" w:space="0" w:color="auto"/>
        <w:right w:val="none" w:sz="0" w:space="0" w:color="auto"/>
      </w:divBdr>
    </w:div>
    <w:div w:id="1210187976">
      <w:bodyDiv w:val="1"/>
      <w:marLeft w:val="0"/>
      <w:marRight w:val="0"/>
      <w:marTop w:val="0"/>
      <w:marBottom w:val="0"/>
      <w:divBdr>
        <w:top w:val="none" w:sz="0" w:space="0" w:color="auto"/>
        <w:left w:val="none" w:sz="0" w:space="0" w:color="auto"/>
        <w:bottom w:val="none" w:sz="0" w:space="0" w:color="auto"/>
        <w:right w:val="none" w:sz="0" w:space="0" w:color="auto"/>
      </w:divBdr>
      <w:divsChild>
        <w:div w:id="214893597">
          <w:marLeft w:val="0"/>
          <w:marRight w:val="0"/>
          <w:marTop w:val="0"/>
          <w:marBottom w:val="0"/>
          <w:divBdr>
            <w:top w:val="none" w:sz="0" w:space="0" w:color="auto"/>
            <w:left w:val="none" w:sz="0" w:space="0" w:color="auto"/>
            <w:bottom w:val="none" w:sz="0" w:space="0" w:color="auto"/>
            <w:right w:val="none" w:sz="0" w:space="0" w:color="auto"/>
          </w:divBdr>
          <w:divsChild>
            <w:div w:id="1707221258">
              <w:marLeft w:val="-225"/>
              <w:marRight w:val="-225"/>
              <w:marTop w:val="0"/>
              <w:marBottom w:val="0"/>
              <w:divBdr>
                <w:top w:val="none" w:sz="0" w:space="0" w:color="auto"/>
                <w:left w:val="none" w:sz="0" w:space="0" w:color="auto"/>
                <w:bottom w:val="none" w:sz="0" w:space="0" w:color="auto"/>
                <w:right w:val="none" w:sz="0" w:space="0" w:color="auto"/>
              </w:divBdr>
              <w:divsChild>
                <w:div w:id="473447748">
                  <w:marLeft w:val="0"/>
                  <w:marRight w:val="0"/>
                  <w:marTop w:val="0"/>
                  <w:marBottom w:val="0"/>
                  <w:divBdr>
                    <w:top w:val="none" w:sz="0" w:space="0" w:color="auto"/>
                    <w:left w:val="none" w:sz="0" w:space="0" w:color="auto"/>
                    <w:bottom w:val="none" w:sz="0" w:space="0" w:color="auto"/>
                    <w:right w:val="none" w:sz="0" w:space="0" w:color="auto"/>
                  </w:divBdr>
                  <w:divsChild>
                    <w:div w:id="757674054">
                      <w:marLeft w:val="0"/>
                      <w:marRight w:val="0"/>
                      <w:marTop w:val="0"/>
                      <w:marBottom w:val="0"/>
                      <w:divBdr>
                        <w:top w:val="none" w:sz="0" w:space="0" w:color="auto"/>
                        <w:left w:val="none" w:sz="0" w:space="0" w:color="auto"/>
                        <w:bottom w:val="none" w:sz="0" w:space="0" w:color="auto"/>
                        <w:right w:val="none" w:sz="0" w:space="0" w:color="auto"/>
                      </w:divBdr>
                      <w:divsChild>
                        <w:div w:id="640579804">
                          <w:marLeft w:val="0"/>
                          <w:marRight w:val="0"/>
                          <w:marTop w:val="0"/>
                          <w:marBottom w:val="0"/>
                          <w:divBdr>
                            <w:top w:val="none" w:sz="0" w:space="0" w:color="auto"/>
                            <w:left w:val="none" w:sz="0" w:space="0" w:color="auto"/>
                            <w:bottom w:val="none" w:sz="0" w:space="0" w:color="auto"/>
                            <w:right w:val="none" w:sz="0" w:space="0" w:color="auto"/>
                          </w:divBdr>
                        </w:div>
                      </w:divsChild>
                    </w:div>
                    <w:div w:id="2052605798">
                      <w:marLeft w:val="0"/>
                      <w:marRight w:val="0"/>
                      <w:marTop w:val="0"/>
                      <w:marBottom w:val="0"/>
                      <w:divBdr>
                        <w:top w:val="none" w:sz="0" w:space="0" w:color="auto"/>
                        <w:left w:val="none" w:sz="0" w:space="0" w:color="auto"/>
                        <w:bottom w:val="none" w:sz="0" w:space="0" w:color="auto"/>
                        <w:right w:val="none" w:sz="0" w:space="0" w:color="auto"/>
                      </w:divBdr>
                    </w:div>
                    <w:div w:id="397679245">
                      <w:marLeft w:val="0"/>
                      <w:marRight w:val="0"/>
                      <w:marTop w:val="0"/>
                      <w:marBottom w:val="0"/>
                      <w:divBdr>
                        <w:top w:val="none" w:sz="0" w:space="0" w:color="auto"/>
                        <w:left w:val="none" w:sz="0" w:space="0" w:color="auto"/>
                        <w:bottom w:val="none" w:sz="0" w:space="0" w:color="auto"/>
                        <w:right w:val="none" w:sz="0" w:space="0" w:color="auto"/>
                      </w:divBdr>
                      <w:divsChild>
                        <w:div w:id="924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120320">
      <w:bodyDiv w:val="1"/>
      <w:marLeft w:val="0"/>
      <w:marRight w:val="0"/>
      <w:marTop w:val="0"/>
      <w:marBottom w:val="0"/>
      <w:divBdr>
        <w:top w:val="none" w:sz="0" w:space="0" w:color="auto"/>
        <w:left w:val="none" w:sz="0" w:space="0" w:color="auto"/>
        <w:bottom w:val="none" w:sz="0" w:space="0" w:color="auto"/>
        <w:right w:val="none" w:sz="0" w:space="0" w:color="auto"/>
      </w:divBdr>
    </w:div>
    <w:div w:id="1216042029">
      <w:bodyDiv w:val="1"/>
      <w:marLeft w:val="0"/>
      <w:marRight w:val="0"/>
      <w:marTop w:val="0"/>
      <w:marBottom w:val="0"/>
      <w:divBdr>
        <w:top w:val="none" w:sz="0" w:space="0" w:color="auto"/>
        <w:left w:val="none" w:sz="0" w:space="0" w:color="auto"/>
        <w:bottom w:val="none" w:sz="0" w:space="0" w:color="auto"/>
        <w:right w:val="none" w:sz="0" w:space="0" w:color="auto"/>
      </w:divBdr>
    </w:div>
    <w:div w:id="1227062998">
      <w:bodyDiv w:val="1"/>
      <w:marLeft w:val="0"/>
      <w:marRight w:val="0"/>
      <w:marTop w:val="0"/>
      <w:marBottom w:val="0"/>
      <w:divBdr>
        <w:top w:val="none" w:sz="0" w:space="0" w:color="auto"/>
        <w:left w:val="none" w:sz="0" w:space="0" w:color="auto"/>
        <w:bottom w:val="none" w:sz="0" w:space="0" w:color="auto"/>
        <w:right w:val="none" w:sz="0" w:space="0" w:color="auto"/>
      </w:divBdr>
    </w:div>
    <w:div w:id="1251550588">
      <w:bodyDiv w:val="1"/>
      <w:marLeft w:val="0"/>
      <w:marRight w:val="0"/>
      <w:marTop w:val="0"/>
      <w:marBottom w:val="0"/>
      <w:divBdr>
        <w:top w:val="none" w:sz="0" w:space="0" w:color="auto"/>
        <w:left w:val="none" w:sz="0" w:space="0" w:color="auto"/>
        <w:bottom w:val="none" w:sz="0" w:space="0" w:color="auto"/>
        <w:right w:val="none" w:sz="0" w:space="0" w:color="auto"/>
      </w:divBdr>
    </w:div>
    <w:div w:id="1257246753">
      <w:bodyDiv w:val="1"/>
      <w:marLeft w:val="0"/>
      <w:marRight w:val="0"/>
      <w:marTop w:val="0"/>
      <w:marBottom w:val="0"/>
      <w:divBdr>
        <w:top w:val="none" w:sz="0" w:space="0" w:color="auto"/>
        <w:left w:val="none" w:sz="0" w:space="0" w:color="auto"/>
        <w:bottom w:val="none" w:sz="0" w:space="0" w:color="auto"/>
        <w:right w:val="none" w:sz="0" w:space="0" w:color="auto"/>
      </w:divBdr>
      <w:divsChild>
        <w:div w:id="183716901">
          <w:marLeft w:val="0"/>
          <w:marRight w:val="0"/>
          <w:marTop w:val="0"/>
          <w:marBottom w:val="0"/>
          <w:divBdr>
            <w:top w:val="none" w:sz="0" w:space="0" w:color="auto"/>
            <w:left w:val="none" w:sz="0" w:space="0" w:color="auto"/>
            <w:bottom w:val="none" w:sz="0" w:space="0" w:color="auto"/>
            <w:right w:val="none" w:sz="0" w:space="0" w:color="auto"/>
          </w:divBdr>
          <w:divsChild>
            <w:div w:id="493683599">
              <w:marLeft w:val="-225"/>
              <w:marRight w:val="-225"/>
              <w:marTop w:val="0"/>
              <w:marBottom w:val="0"/>
              <w:divBdr>
                <w:top w:val="none" w:sz="0" w:space="0" w:color="auto"/>
                <w:left w:val="none" w:sz="0" w:space="0" w:color="auto"/>
                <w:bottom w:val="none" w:sz="0" w:space="0" w:color="auto"/>
                <w:right w:val="none" w:sz="0" w:space="0" w:color="auto"/>
              </w:divBdr>
              <w:divsChild>
                <w:div w:id="925453902">
                  <w:marLeft w:val="0"/>
                  <w:marRight w:val="0"/>
                  <w:marTop w:val="0"/>
                  <w:marBottom w:val="0"/>
                  <w:divBdr>
                    <w:top w:val="none" w:sz="0" w:space="0" w:color="auto"/>
                    <w:left w:val="none" w:sz="0" w:space="0" w:color="auto"/>
                    <w:bottom w:val="none" w:sz="0" w:space="0" w:color="auto"/>
                    <w:right w:val="none" w:sz="0" w:space="0" w:color="auto"/>
                  </w:divBdr>
                  <w:divsChild>
                    <w:div w:id="684137235">
                      <w:marLeft w:val="0"/>
                      <w:marRight w:val="0"/>
                      <w:marTop w:val="0"/>
                      <w:marBottom w:val="0"/>
                      <w:divBdr>
                        <w:top w:val="none" w:sz="0" w:space="0" w:color="auto"/>
                        <w:left w:val="none" w:sz="0" w:space="0" w:color="auto"/>
                        <w:bottom w:val="none" w:sz="0" w:space="0" w:color="auto"/>
                        <w:right w:val="none" w:sz="0" w:space="0" w:color="auto"/>
                      </w:divBdr>
                      <w:divsChild>
                        <w:div w:id="252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18477">
      <w:bodyDiv w:val="1"/>
      <w:marLeft w:val="0"/>
      <w:marRight w:val="0"/>
      <w:marTop w:val="0"/>
      <w:marBottom w:val="0"/>
      <w:divBdr>
        <w:top w:val="none" w:sz="0" w:space="0" w:color="auto"/>
        <w:left w:val="none" w:sz="0" w:space="0" w:color="auto"/>
        <w:bottom w:val="none" w:sz="0" w:space="0" w:color="auto"/>
        <w:right w:val="none" w:sz="0" w:space="0" w:color="auto"/>
      </w:divBdr>
    </w:div>
    <w:div w:id="1288656322">
      <w:bodyDiv w:val="1"/>
      <w:marLeft w:val="0"/>
      <w:marRight w:val="0"/>
      <w:marTop w:val="0"/>
      <w:marBottom w:val="0"/>
      <w:divBdr>
        <w:top w:val="none" w:sz="0" w:space="0" w:color="auto"/>
        <w:left w:val="none" w:sz="0" w:space="0" w:color="auto"/>
        <w:bottom w:val="none" w:sz="0" w:space="0" w:color="auto"/>
        <w:right w:val="none" w:sz="0" w:space="0" w:color="auto"/>
      </w:divBdr>
    </w:div>
    <w:div w:id="1301377296">
      <w:bodyDiv w:val="1"/>
      <w:marLeft w:val="0"/>
      <w:marRight w:val="0"/>
      <w:marTop w:val="0"/>
      <w:marBottom w:val="0"/>
      <w:divBdr>
        <w:top w:val="none" w:sz="0" w:space="0" w:color="auto"/>
        <w:left w:val="none" w:sz="0" w:space="0" w:color="auto"/>
        <w:bottom w:val="none" w:sz="0" w:space="0" w:color="auto"/>
        <w:right w:val="none" w:sz="0" w:space="0" w:color="auto"/>
      </w:divBdr>
    </w:div>
    <w:div w:id="1304389228">
      <w:bodyDiv w:val="1"/>
      <w:marLeft w:val="0"/>
      <w:marRight w:val="0"/>
      <w:marTop w:val="0"/>
      <w:marBottom w:val="0"/>
      <w:divBdr>
        <w:top w:val="none" w:sz="0" w:space="0" w:color="auto"/>
        <w:left w:val="none" w:sz="0" w:space="0" w:color="auto"/>
        <w:bottom w:val="none" w:sz="0" w:space="0" w:color="auto"/>
        <w:right w:val="none" w:sz="0" w:space="0" w:color="auto"/>
      </w:divBdr>
      <w:divsChild>
        <w:div w:id="2092895465">
          <w:marLeft w:val="0"/>
          <w:marRight w:val="0"/>
          <w:marTop w:val="0"/>
          <w:marBottom w:val="0"/>
          <w:divBdr>
            <w:top w:val="none" w:sz="0" w:space="0" w:color="auto"/>
            <w:left w:val="none" w:sz="0" w:space="0" w:color="auto"/>
            <w:bottom w:val="none" w:sz="0" w:space="0" w:color="auto"/>
            <w:right w:val="none" w:sz="0" w:space="0" w:color="auto"/>
          </w:divBdr>
          <w:divsChild>
            <w:div w:id="1243445700">
              <w:marLeft w:val="0"/>
              <w:marRight w:val="0"/>
              <w:marTop w:val="0"/>
              <w:marBottom w:val="0"/>
              <w:divBdr>
                <w:top w:val="none" w:sz="0" w:space="0" w:color="auto"/>
                <w:left w:val="none" w:sz="0" w:space="0" w:color="auto"/>
                <w:bottom w:val="none" w:sz="0" w:space="0" w:color="auto"/>
                <w:right w:val="none" w:sz="0" w:space="0" w:color="auto"/>
              </w:divBdr>
              <w:divsChild>
                <w:div w:id="248152051">
                  <w:marLeft w:val="0"/>
                  <w:marRight w:val="0"/>
                  <w:marTop w:val="0"/>
                  <w:marBottom w:val="0"/>
                  <w:divBdr>
                    <w:top w:val="none" w:sz="0" w:space="0" w:color="auto"/>
                    <w:left w:val="none" w:sz="0" w:space="0" w:color="auto"/>
                    <w:bottom w:val="none" w:sz="0" w:space="0" w:color="auto"/>
                    <w:right w:val="none" w:sz="0" w:space="0" w:color="auto"/>
                  </w:divBdr>
                  <w:divsChild>
                    <w:div w:id="717822875">
                      <w:marLeft w:val="0"/>
                      <w:marRight w:val="0"/>
                      <w:marTop w:val="0"/>
                      <w:marBottom w:val="0"/>
                      <w:divBdr>
                        <w:top w:val="none" w:sz="0" w:space="0" w:color="auto"/>
                        <w:left w:val="none" w:sz="0" w:space="0" w:color="auto"/>
                        <w:bottom w:val="none" w:sz="0" w:space="0" w:color="auto"/>
                        <w:right w:val="none" w:sz="0" w:space="0" w:color="auto"/>
                      </w:divBdr>
                      <w:divsChild>
                        <w:div w:id="1258757547">
                          <w:marLeft w:val="0"/>
                          <w:marRight w:val="0"/>
                          <w:marTop w:val="0"/>
                          <w:marBottom w:val="0"/>
                          <w:divBdr>
                            <w:top w:val="none" w:sz="0" w:space="0" w:color="auto"/>
                            <w:left w:val="none" w:sz="0" w:space="0" w:color="auto"/>
                            <w:bottom w:val="none" w:sz="0" w:space="0" w:color="auto"/>
                            <w:right w:val="none" w:sz="0" w:space="0" w:color="auto"/>
                          </w:divBdr>
                          <w:divsChild>
                            <w:div w:id="1651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4670">
      <w:bodyDiv w:val="1"/>
      <w:marLeft w:val="0"/>
      <w:marRight w:val="0"/>
      <w:marTop w:val="0"/>
      <w:marBottom w:val="0"/>
      <w:divBdr>
        <w:top w:val="none" w:sz="0" w:space="0" w:color="auto"/>
        <w:left w:val="none" w:sz="0" w:space="0" w:color="auto"/>
        <w:bottom w:val="none" w:sz="0" w:space="0" w:color="auto"/>
        <w:right w:val="none" w:sz="0" w:space="0" w:color="auto"/>
      </w:divBdr>
      <w:divsChild>
        <w:div w:id="1647858796">
          <w:marLeft w:val="0"/>
          <w:marRight w:val="0"/>
          <w:marTop w:val="0"/>
          <w:marBottom w:val="0"/>
          <w:divBdr>
            <w:top w:val="none" w:sz="0" w:space="0" w:color="auto"/>
            <w:left w:val="none" w:sz="0" w:space="0" w:color="auto"/>
            <w:bottom w:val="none" w:sz="0" w:space="0" w:color="auto"/>
            <w:right w:val="none" w:sz="0" w:space="0" w:color="auto"/>
          </w:divBdr>
          <w:divsChild>
            <w:div w:id="835875720">
              <w:marLeft w:val="-225"/>
              <w:marRight w:val="-225"/>
              <w:marTop w:val="0"/>
              <w:marBottom w:val="0"/>
              <w:divBdr>
                <w:top w:val="none" w:sz="0" w:space="0" w:color="auto"/>
                <w:left w:val="none" w:sz="0" w:space="0" w:color="auto"/>
                <w:bottom w:val="none" w:sz="0" w:space="0" w:color="auto"/>
                <w:right w:val="none" w:sz="0" w:space="0" w:color="auto"/>
              </w:divBdr>
              <w:divsChild>
                <w:div w:id="1039159870">
                  <w:marLeft w:val="0"/>
                  <w:marRight w:val="0"/>
                  <w:marTop w:val="0"/>
                  <w:marBottom w:val="0"/>
                  <w:divBdr>
                    <w:top w:val="none" w:sz="0" w:space="0" w:color="auto"/>
                    <w:left w:val="none" w:sz="0" w:space="0" w:color="auto"/>
                    <w:bottom w:val="none" w:sz="0" w:space="0" w:color="auto"/>
                    <w:right w:val="none" w:sz="0" w:space="0" w:color="auto"/>
                  </w:divBdr>
                  <w:divsChild>
                    <w:div w:id="1908610905">
                      <w:marLeft w:val="0"/>
                      <w:marRight w:val="0"/>
                      <w:marTop w:val="0"/>
                      <w:marBottom w:val="0"/>
                      <w:divBdr>
                        <w:top w:val="none" w:sz="0" w:space="0" w:color="auto"/>
                        <w:left w:val="none" w:sz="0" w:space="0" w:color="auto"/>
                        <w:bottom w:val="none" w:sz="0" w:space="0" w:color="auto"/>
                        <w:right w:val="none" w:sz="0" w:space="0" w:color="auto"/>
                      </w:divBdr>
                      <w:divsChild>
                        <w:div w:id="36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01">
          <w:marLeft w:val="0"/>
          <w:marRight w:val="0"/>
          <w:marTop w:val="0"/>
          <w:marBottom w:val="0"/>
          <w:divBdr>
            <w:top w:val="none" w:sz="0" w:space="0" w:color="auto"/>
            <w:left w:val="none" w:sz="0" w:space="0" w:color="auto"/>
            <w:bottom w:val="none" w:sz="0" w:space="0" w:color="auto"/>
            <w:right w:val="none" w:sz="0" w:space="0" w:color="auto"/>
          </w:divBdr>
          <w:divsChild>
            <w:div w:id="302850962">
              <w:marLeft w:val="0"/>
              <w:marRight w:val="0"/>
              <w:marTop w:val="0"/>
              <w:marBottom w:val="0"/>
              <w:divBdr>
                <w:top w:val="none" w:sz="0" w:space="0" w:color="auto"/>
                <w:left w:val="none" w:sz="0" w:space="0" w:color="auto"/>
                <w:bottom w:val="none" w:sz="0" w:space="0" w:color="auto"/>
                <w:right w:val="none" w:sz="0" w:space="0" w:color="auto"/>
              </w:divBdr>
              <w:divsChild>
                <w:div w:id="257452050">
                  <w:marLeft w:val="0"/>
                  <w:marRight w:val="0"/>
                  <w:marTop w:val="0"/>
                  <w:marBottom w:val="0"/>
                  <w:divBdr>
                    <w:top w:val="none" w:sz="0" w:space="0" w:color="auto"/>
                    <w:left w:val="none" w:sz="0" w:space="0" w:color="auto"/>
                    <w:bottom w:val="none" w:sz="0" w:space="0" w:color="auto"/>
                    <w:right w:val="none" w:sz="0" w:space="0" w:color="auto"/>
                  </w:divBdr>
                  <w:divsChild>
                    <w:div w:id="492181259">
                      <w:marLeft w:val="0"/>
                      <w:marRight w:val="0"/>
                      <w:marTop w:val="0"/>
                      <w:marBottom w:val="0"/>
                      <w:divBdr>
                        <w:top w:val="none" w:sz="0" w:space="0" w:color="auto"/>
                        <w:left w:val="none" w:sz="0" w:space="0" w:color="auto"/>
                        <w:bottom w:val="none" w:sz="0" w:space="0" w:color="auto"/>
                        <w:right w:val="none" w:sz="0" w:space="0" w:color="auto"/>
                      </w:divBdr>
                      <w:divsChild>
                        <w:div w:id="1000424740">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160089">
      <w:bodyDiv w:val="1"/>
      <w:marLeft w:val="0"/>
      <w:marRight w:val="0"/>
      <w:marTop w:val="0"/>
      <w:marBottom w:val="0"/>
      <w:divBdr>
        <w:top w:val="none" w:sz="0" w:space="0" w:color="auto"/>
        <w:left w:val="none" w:sz="0" w:space="0" w:color="auto"/>
        <w:bottom w:val="none" w:sz="0" w:space="0" w:color="auto"/>
        <w:right w:val="none" w:sz="0" w:space="0" w:color="auto"/>
      </w:divBdr>
      <w:divsChild>
        <w:div w:id="557210095">
          <w:marLeft w:val="0"/>
          <w:marRight w:val="0"/>
          <w:marTop w:val="0"/>
          <w:marBottom w:val="0"/>
          <w:divBdr>
            <w:top w:val="none" w:sz="0" w:space="0" w:color="auto"/>
            <w:left w:val="none" w:sz="0" w:space="0" w:color="auto"/>
            <w:bottom w:val="none" w:sz="0" w:space="0" w:color="auto"/>
            <w:right w:val="none" w:sz="0" w:space="0" w:color="auto"/>
          </w:divBdr>
        </w:div>
      </w:divsChild>
    </w:div>
    <w:div w:id="1334142903">
      <w:bodyDiv w:val="1"/>
      <w:marLeft w:val="0"/>
      <w:marRight w:val="0"/>
      <w:marTop w:val="0"/>
      <w:marBottom w:val="0"/>
      <w:divBdr>
        <w:top w:val="none" w:sz="0" w:space="0" w:color="auto"/>
        <w:left w:val="none" w:sz="0" w:space="0" w:color="auto"/>
        <w:bottom w:val="none" w:sz="0" w:space="0" w:color="auto"/>
        <w:right w:val="none" w:sz="0" w:space="0" w:color="auto"/>
      </w:divBdr>
    </w:div>
    <w:div w:id="1334797040">
      <w:bodyDiv w:val="1"/>
      <w:marLeft w:val="0"/>
      <w:marRight w:val="0"/>
      <w:marTop w:val="0"/>
      <w:marBottom w:val="0"/>
      <w:divBdr>
        <w:top w:val="none" w:sz="0" w:space="0" w:color="auto"/>
        <w:left w:val="none" w:sz="0" w:space="0" w:color="auto"/>
        <w:bottom w:val="none" w:sz="0" w:space="0" w:color="auto"/>
        <w:right w:val="none" w:sz="0" w:space="0" w:color="auto"/>
      </w:divBdr>
    </w:div>
    <w:div w:id="1343699341">
      <w:bodyDiv w:val="1"/>
      <w:marLeft w:val="0"/>
      <w:marRight w:val="0"/>
      <w:marTop w:val="0"/>
      <w:marBottom w:val="0"/>
      <w:divBdr>
        <w:top w:val="none" w:sz="0" w:space="0" w:color="auto"/>
        <w:left w:val="none" w:sz="0" w:space="0" w:color="auto"/>
        <w:bottom w:val="none" w:sz="0" w:space="0" w:color="auto"/>
        <w:right w:val="none" w:sz="0" w:space="0" w:color="auto"/>
      </w:divBdr>
    </w:div>
    <w:div w:id="1350258338">
      <w:bodyDiv w:val="1"/>
      <w:marLeft w:val="0"/>
      <w:marRight w:val="0"/>
      <w:marTop w:val="0"/>
      <w:marBottom w:val="0"/>
      <w:divBdr>
        <w:top w:val="none" w:sz="0" w:space="0" w:color="auto"/>
        <w:left w:val="none" w:sz="0" w:space="0" w:color="auto"/>
        <w:bottom w:val="none" w:sz="0" w:space="0" w:color="auto"/>
        <w:right w:val="none" w:sz="0" w:space="0" w:color="auto"/>
      </w:divBdr>
    </w:div>
    <w:div w:id="1351680710">
      <w:bodyDiv w:val="1"/>
      <w:marLeft w:val="0"/>
      <w:marRight w:val="0"/>
      <w:marTop w:val="0"/>
      <w:marBottom w:val="0"/>
      <w:divBdr>
        <w:top w:val="none" w:sz="0" w:space="0" w:color="auto"/>
        <w:left w:val="none" w:sz="0" w:space="0" w:color="auto"/>
        <w:bottom w:val="none" w:sz="0" w:space="0" w:color="auto"/>
        <w:right w:val="none" w:sz="0" w:space="0" w:color="auto"/>
      </w:divBdr>
    </w:div>
    <w:div w:id="1357654705">
      <w:bodyDiv w:val="1"/>
      <w:marLeft w:val="0"/>
      <w:marRight w:val="0"/>
      <w:marTop w:val="0"/>
      <w:marBottom w:val="0"/>
      <w:divBdr>
        <w:top w:val="none" w:sz="0" w:space="0" w:color="auto"/>
        <w:left w:val="none" w:sz="0" w:space="0" w:color="auto"/>
        <w:bottom w:val="none" w:sz="0" w:space="0" w:color="auto"/>
        <w:right w:val="none" w:sz="0" w:space="0" w:color="auto"/>
      </w:divBdr>
      <w:divsChild>
        <w:div w:id="1924606998">
          <w:marLeft w:val="0"/>
          <w:marRight w:val="0"/>
          <w:marTop w:val="0"/>
          <w:marBottom w:val="0"/>
          <w:divBdr>
            <w:top w:val="none" w:sz="0" w:space="0" w:color="auto"/>
            <w:left w:val="none" w:sz="0" w:space="0" w:color="auto"/>
            <w:bottom w:val="none" w:sz="0" w:space="0" w:color="auto"/>
            <w:right w:val="none" w:sz="0" w:space="0" w:color="auto"/>
          </w:divBdr>
          <w:divsChild>
            <w:div w:id="1387608888">
              <w:marLeft w:val="0"/>
              <w:marRight w:val="0"/>
              <w:marTop w:val="0"/>
              <w:marBottom w:val="0"/>
              <w:divBdr>
                <w:top w:val="none" w:sz="0" w:space="0" w:color="auto"/>
                <w:left w:val="none" w:sz="0" w:space="0" w:color="auto"/>
                <w:bottom w:val="none" w:sz="0" w:space="0" w:color="auto"/>
                <w:right w:val="none" w:sz="0" w:space="0" w:color="auto"/>
              </w:divBdr>
              <w:divsChild>
                <w:div w:id="18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5313">
      <w:bodyDiv w:val="1"/>
      <w:marLeft w:val="0"/>
      <w:marRight w:val="0"/>
      <w:marTop w:val="0"/>
      <w:marBottom w:val="0"/>
      <w:divBdr>
        <w:top w:val="none" w:sz="0" w:space="0" w:color="auto"/>
        <w:left w:val="none" w:sz="0" w:space="0" w:color="auto"/>
        <w:bottom w:val="none" w:sz="0" w:space="0" w:color="auto"/>
        <w:right w:val="none" w:sz="0" w:space="0" w:color="auto"/>
      </w:divBdr>
    </w:div>
    <w:div w:id="1373841767">
      <w:bodyDiv w:val="1"/>
      <w:marLeft w:val="0"/>
      <w:marRight w:val="0"/>
      <w:marTop w:val="0"/>
      <w:marBottom w:val="0"/>
      <w:divBdr>
        <w:top w:val="none" w:sz="0" w:space="0" w:color="auto"/>
        <w:left w:val="none" w:sz="0" w:space="0" w:color="auto"/>
        <w:bottom w:val="none" w:sz="0" w:space="0" w:color="auto"/>
        <w:right w:val="none" w:sz="0" w:space="0" w:color="auto"/>
      </w:divBdr>
    </w:div>
    <w:div w:id="1390228683">
      <w:bodyDiv w:val="1"/>
      <w:marLeft w:val="0"/>
      <w:marRight w:val="0"/>
      <w:marTop w:val="0"/>
      <w:marBottom w:val="0"/>
      <w:divBdr>
        <w:top w:val="none" w:sz="0" w:space="0" w:color="auto"/>
        <w:left w:val="none" w:sz="0" w:space="0" w:color="auto"/>
        <w:bottom w:val="none" w:sz="0" w:space="0" w:color="auto"/>
        <w:right w:val="none" w:sz="0" w:space="0" w:color="auto"/>
      </w:divBdr>
      <w:divsChild>
        <w:div w:id="2061127110">
          <w:marLeft w:val="0"/>
          <w:marRight w:val="0"/>
          <w:marTop w:val="0"/>
          <w:marBottom w:val="0"/>
          <w:divBdr>
            <w:top w:val="none" w:sz="0" w:space="0" w:color="auto"/>
            <w:left w:val="none" w:sz="0" w:space="0" w:color="auto"/>
            <w:bottom w:val="none" w:sz="0" w:space="0" w:color="auto"/>
            <w:right w:val="none" w:sz="0" w:space="0" w:color="auto"/>
          </w:divBdr>
        </w:div>
      </w:divsChild>
    </w:div>
    <w:div w:id="1406798471">
      <w:bodyDiv w:val="1"/>
      <w:marLeft w:val="0"/>
      <w:marRight w:val="0"/>
      <w:marTop w:val="0"/>
      <w:marBottom w:val="0"/>
      <w:divBdr>
        <w:top w:val="none" w:sz="0" w:space="0" w:color="auto"/>
        <w:left w:val="none" w:sz="0" w:space="0" w:color="auto"/>
        <w:bottom w:val="none" w:sz="0" w:space="0" w:color="auto"/>
        <w:right w:val="none" w:sz="0" w:space="0" w:color="auto"/>
      </w:divBdr>
      <w:divsChild>
        <w:div w:id="1425760311">
          <w:marLeft w:val="0"/>
          <w:marRight w:val="0"/>
          <w:marTop w:val="0"/>
          <w:marBottom w:val="0"/>
          <w:divBdr>
            <w:top w:val="none" w:sz="0" w:space="0" w:color="auto"/>
            <w:left w:val="none" w:sz="0" w:space="0" w:color="auto"/>
            <w:bottom w:val="none" w:sz="0" w:space="0" w:color="auto"/>
            <w:right w:val="none" w:sz="0" w:space="0" w:color="auto"/>
          </w:divBdr>
          <w:divsChild>
            <w:div w:id="1083531957">
              <w:marLeft w:val="0"/>
              <w:marRight w:val="0"/>
              <w:marTop w:val="465"/>
              <w:marBottom w:val="0"/>
              <w:divBdr>
                <w:top w:val="none" w:sz="0" w:space="0" w:color="auto"/>
                <w:left w:val="none" w:sz="0" w:space="0" w:color="auto"/>
                <w:bottom w:val="none" w:sz="0" w:space="0" w:color="auto"/>
                <w:right w:val="none" w:sz="0" w:space="0" w:color="auto"/>
              </w:divBdr>
              <w:divsChild>
                <w:div w:id="11154764">
                  <w:marLeft w:val="0"/>
                  <w:marRight w:val="0"/>
                  <w:marTop w:val="0"/>
                  <w:marBottom w:val="0"/>
                  <w:divBdr>
                    <w:top w:val="none" w:sz="0" w:space="0" w:color="auto"/>
                    <w:left w:val="none" w:sz="0" w:space="0" w:color="auto"/>
                    <w:bottom w:val="none" w:sz="0" w:space="0" w:color="auto"/>
                    <w:right w:val="none" w:sz="0" w:space="0" w:color="auto"/>
                  </w:divBdr>
                  <w:divsChild>
                    <w:div w:id="1161652318">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sChild>
                            <w:div w:id="1695571939">
                              <w:marLeft w:val="0"/>
                              <w:marRight w:val="0"/>
                              <w:marTop w:val="0"/>
                              <w:marBottom w:val="0"/>
                              <w:divBdr>
                                <w:top w:val="none" w:sz="0" w:space="0" w:color="auto"/>
                                <w:left w:val="none" w:sz="0" w:space="0" w:color="auto"/>
                                <w:bottom w:val="none" w:sz="0" w:space="0" w:color="auto"/>
                                <w:right w:val="none" w:sz="0" w:space="0" w:color="auto"/>
                              </w:divBdr>
                              <w:divsChild>
                                <w:div w:id="1862938396">
                                  <w:marLeft w:val="0"/>
                                  <w:marRight w:val="0"/>
                                  <w:marTop w:val="0"/>
                                  <w:marBottom w:val="0"/>
                                  <w:divBdr>
                                    <w:top w:val="none" w:sz="0" w:space="0" w:color="auto"/>
                                    <w:left w:val="none" w:sz="0" w:space="0" w:color="auto"/>
                                    <w:bottom w:val="none" w:sz="0" w:space="0" w:color="auto"/>
                                    <w:right w:val="none" w:sz="0" w:space="0" w:color="auto"/>
                                  </w:divBdr>
                                  <w:divsChild>
                                    <w:div w:id="1177695455">
                                      <w:marLeft w:val="0"/>
                                      <w:marRight w:val="0"/>
                                      <w:marTop w:val="0"/>
                                      <w:marBottom w:val="0"/>
                                      <w:divBdr>
                                        <w:top w:val="none" w:sz="0" w:space="0" w:color="auto"/>
                                        <w:left w:val="none" w:sz="0" w:space="0" w:color="auto"/>
                                        <w:bottom w:val="none" w:sz="0" w:space="0" w:color="auto"/>
                                        <w:right w:val="none" w:sz="0" w:space="0" w:color="auto"/>
                                      </w:divBdr>
                                      <w:divsChild>
                                        <w:div w:id="1587300542">
                                          <w:marLeft w:val="0"/>
                                          <w:marRight w:val="0"/>
                                          <w:marTop w:val="0"/>
                                          <w:marBottom w:val="0"/>
                                          <w:divBdr>
                                            <w:top w:val="none" w:sz="0" w:space="0" w:color="auto"/>
                                            <w:left w:val="none" w:sz="0" w:space="0" w:color="auto"/>
                                            <w:bottom w:val="none" w:sz="0" w:space="0" w:color="auto"/>
                                            <w:right w:val="none" w:sz="0" w:space="0" w:color="auto"/>
                                          </w:divBdr>
                                          <w:divsChild>
                                            <w:div w:id="375659794">
                                              <w:marLeft w:val="0"/>
                                              <w:marRight w:val="0"/>
                                              <w:marTop w:val="0"/>
                                              <w:marBottom w:val="0"/>
                                              <w:divBdr>
                                                <w:top w:val="none" w:sz="0" w:space="0" w:color="auto"/>
                                                <w:left w:val="none" w:sz="0" w:space="0" w:color="auto"/>
                                                <w:bottom w:val="none" w:sz="0" w:space="0" w:color="auto"/>
                                                <w:right w:val="none" w:sz="0" w:space="0" w:color="auto"/>
                                              </w:divBdr>
                                              <w:divsChild>
                                                <w:div w:id="1137145955">
                                                  <w:marLeft w:val="0"/>
                                                  <w:marRight w:val="0"/>
                                                  <w:marTop w:val="0"/>
                                                  <w:marBottom w:val="0"/>
                                                  <w:divBdr>
                                                    <w:top w:val="none" w:sz="0" w:space="0" w:color="auto"/>
                                                    <w:left w:val="none" w:sz="0" w:space="0" w:color="auto"/>
                                                    <w:bottom w:val="none" w:sz="0" w:space="0" w:color="auto"/>
                                                    <w:right w:val="none" w:sz="0" w:space="0" w:color="auto"/>
                                                  </w:divBdr>
                                                  <w:divsChild>
                                                    <w:div w:id="582035103">
                                                      <w:marLeft w:val="0"/>
                                                      <w:marRight w:val="0"/>
                                                      <w:marTop w:val="0"/>
                                                      <w:marBottom w:val="0"/>
                                                      <w:divBdr>
                                                        <w:top w:val="none" w:sz="0" w:space="0" w:color="auto"/>
                                                        <w:left w:val="none" w:sz="0" w:space="0" w:color="auto"/>
                                                        <w:bottom w:val="none" w:sz="0" w:space="0" w:color="auto"/>
                                                        <w:right w:val="none" w:sz="0" w:space="0" w:color="auto"/>
                                                      </w:divBdr>
                                                    </w:div>
                                                    <w:div w:id="876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547731">
      <w:bodyDiv w:val="1"/>
      <w:marLeft w:val="0"/>
      <w:marRight w:val="0"/>
      <w:marTop w:val="0"/>
      <w:marBottom w:val="0"/>
      <w:divBdr>
        <w:top w:val="none" w:sz="0" w:space="0" w:color="auto"/>
        <w:left w:val="none" w:sz="0" w:space="0" w:color="auto"/>
        <w:bottom w:val="none" w:sz="0" w:space="0" w:color="auto"/>
        <w:right w:val="none" w:sz="0" w:space="0" w:color="auto"/>
      </w:divBdr>
    </w:div>
    <w:div w:id="1414888008">
      <w:bodyDiv w:val="1"/>
      <w:marLeft w:val="0"/>
      <w:marRight w:val="0"/>
      <w:marTop w:val="0"/>
      <w:marBottom w:val="0"/>
      <w:divBdr>
        <w:top w:val="none" w:sz="0" w:space="0" w:color="auto"/>
        <w:left w:val="none" w:sz="0" w:space="0" w:color="auto"/>
        <w:bottom w:val="none" w:sz="0" w:space="0" w:color="auto"/>
        <w:right w:val="none" w:sz="0" w:space="0" w:color="auto"/>
      </w:divBdr>
    </w:div>
    <w:div w:id="1419063812">
      <w:bodyDiv w:val="1"/>
      <w:marLeft w:val="0"/>
      <w:marRight w:val="0"/>
      <w:marTop w:val="0"/>
      <w:marBottom w:val="0"/>
      <w:divBdr>
        <w:top w:val="none" w:sz="0" w:space="0" w:color="auto"/>
        <w:left w:val="none" w:sz="0" w:space="0" w:color="auto"/>
        <w:bottom w:val="none" w:sz="0" w:space="0" w:color="auto"/>
        <w:right w:val="none" w:sz="0" w:space="0" w:color="auto"/>
      </w:divBdr>
      <w:divsChild>
        <w:div w:id="564489843">
          <w:marLeft w:val="0"/>
          <w:marRight w:val="0"/>
          <w:marTop w:val="0"/>
          <w:marBottom w:val="0"/>
          <w:divBdr>
            <w:top w:val="none" w:sz="0" w:space="0" w:color="auto"/>
            <w:left w:val="none" w:sz="0" w:space="0" w:color="auto"/>
            <w:bottom w:val="none" w:sz="0" w:space="0" w:color="auto"/>
            <w:right w:val="none" w:sz="0" w:space="0" w:color="auto"/>
          </w:divBdr>
          <w:divsChild>
            <w:div w:id="299191229">
              <w:marLeft w:val="0"/>
              <w:marRight w:val="0"/>
              <w:marTop w:val="0"/>
              <w:marBottom w:val="0"/>
              <w:divBdr>
                <w:top w:val="none" w:sz="0" w:space="0" w:color="auto"/>
                <w:left w:val="none" w:sz="0" w:space="0" w:color="auto"/>
                <w:bottom w:val="none" w:sz="0" w:space="0" w:color="auto"/>
                <w:right w:val="none" w:sz="0" w:space="0" w:color="auto"/>
              </w:divBdr>
              <w:divsChild>
                <w:div w:id="381641205">
                  <w:marLeft w:val="0"/>
                  <w:marRight w:val="0"/>
                  <w:marTop w:val="0"/>
                  <w:marBottom w:val="0"/>
                  <w:divBdr>
                    <w:top w:val="none" w:sz="0" w:space="0" w:color="auto"/>
                    <w:left w:val="none" w:sz="0" w:space="0" w:color="auto"/>
                    <w:bottom w:val="none" w:sz="0" w:space="0" w:color="auto"/>
                    <w:right w:val="none" w:sz="0" w:space="0" w:color="auto"/>
                  </w:divBdr>
                  <w:divsChild>
                    <w:div w:id="18968958">
                      <w:marLeft w:val="0"/>
                      <w:marRight w:val="0"/>
                      <w:marTop w:val="0"/>
                      <w:marBottom w:val="0"/>
                      <w:divBdr>
                        <w:top w:val="none" w:sz="0" w:space="0" w:color="auto"/>
                        <w:left w:val="none" w:sz="0" w:space="0" w:color="auto"/>
                        <w:bottom w:val="none" w:sz="0" w:space="0" w:color="auto"/>
                        <w:right w:val="none" w:sz="0" w:space="0" w:color="auto"/>
                      </w:divBdr>
                      <w:divsChild>
                        <w:div w:id="1173911300">
                          <w:marLeft w:val="0"/>
                          <w:marRight w:val="0"/>
                          <w:marTop w:val="0"/>
                          <w:marBottom w:val="0"/>
                          <w:divBdr>
                            <w:top w:val="none" w:sz="0" w:space="0" w:color="auto"/>
                            <w:left w:val="none" w:sz="0" w:space="0" w:color="auto"/>
                            <w:bottom w:val="none" w:sz="0" w:space="0" w:color="auto"/>
                            <w:right w:val="none" w:sz="0" w:space="0" w:color="auto"/>
                          </w:divBdr>
                          <w:divsChild>
                            <w:div w:id="1073429303">
                              <w:marLeft w:val="0"/>
                              <w:marRight w:val="0"/>
                              <w:marTop w:val="0"/>
                              <w:marBottom w:val="0"/>
                              <w:divBdr>
                                <w:top w:val="none" w:sz="0" w:space="0" w:color="auto"/>
                                <w:left w:val="none" w:sz="0" w:space="0" w:color="auto"/>
                                <w:bottom w:val="none" w:sz="0" w:space="0" w:color="auto"/>
                                <w:right w:val="none" w:sz="0" w:space="0" w:color="auto"/>
                              </w:divBdr>
                              <w:divsChild>
                                <w:div w:id="69233343">
                                  <w:marLeft w:val="0"/>
                                  <w:marRight w:val="0"/>
                                  <w:marTop w:val="0"/>
                                  <w:marBottom w:val="0"/>
                                  <w:divBdr>
                                    <w:top w:val="none" w:sz="0" w:space="0" w:color="auto"/>
                                    <w:left w:val="none" w:sz="0" w:space="0" w:color="auto"/>
                                    <w:bottom w:val="none" w:sz="0" w:space="0" w:color="auto"/>
                                    <w:right w:val="none" w:sz="0" w:space="0" w:color="auto"/>
                                  </w:divBdr>
                                  <w:divsChild>
                                    <w:div w:id="2695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186583">
      <w:bodyDiv w:val="1"/>
      <w:marLeft w:val="0"/>
      <w:marRight w:val="0"/>
      <w:marTop w:val="0"/>
      <w:marBottom w:val="0"/>
      <w:divBdr>
        <w:top w:val="none" w:sz="0" w:space="0" w:color="auto"/>
        <w:left w:val="none" w:sz="0" w:space="0" w:color="auto"/>
        <w:bottom w:val="none" w:sz="0" w:space="0" w:color="auto"/>
        <w:right w:val="none" w:sz="0" w:space="0" w:color="auto"/>
      </w:divBdr>
      <w:divsChild>
        <w:div w:id="1103456626">
          <w:marLeft w:val="0"/>
          <w:marRight w:val="0"/>
          <w:marTop w:val="0"/>
          <w:marBottom w:val="0"/>
          <w:divBdr>
            <w:top w:val="none" w:sz="0" w:space="0" w:color="auto"/>
            <w:left w:val="none" w:sz="0" w:space="0" w:color="auto"/>
            <w:bottom w:val="none" w:sz="0" w:space="0" w:color="auto"/>
            <w:right w:val="none" w:sz="0" w:space="0" w:color="auto"/>
          </w:divBdr>
          <w:divsChild>
            <w:div w:id="1712804274">
              <w:marLeft w:val="0"/>
              <w:marRight w:val="0"/>
              <w:marTop w:val="0"/>
              <w:marBottom w:val="0"/>
              <w:divBdr>
                <w:top w:val="none" w:sz="0" w:space="0" w:color="auto"/>
                <w:left w:val="none" w:sz="0" w:space="0" w:color="auto"/>
                <w:bottom w:val="none" w:sz="0" w:space="0" w:color="auto"/>
                <w:right w:val="none" w:sz="0" w:space="0" w:color="auto"/>
              </w:divBdr>
              <w:divsChild>
                <w:div w:id="1478457448">
                  <w:marLeft w:val="0"/>
                  <w:marRight w:val="0"/>
                  <w:marTop w:val="0"/>
                  <w:marBottom w:val="0"/>
                  <w:divBdr>
                    <w:top w:val="none" w:sz="0" w:space="0" w:color="auto"/>
                    <w:left w:val="none" w:sz="0" w:space="0" w:color="auto"/>
                    <w:bottom w:val="none" w:sz="0" w:space="0" w:color="auto"/>
                    <w:right w:val="none" w:sz="0" w:space="0" w:color="auto"/>
                  </w:divBdr>
                  <w:divsChild>
                    <w:div w:id="1093361236">
                      <w:marLeft w:val="0"/>
                      <w:marRight w:val="0"/>
                      <w:marTop w:val="0"/>
                      <w:marBottom w:val="0"/>
                      <w:divBdr>
                        <w:top w:val="none" w:sz="0" w:space="0" w:color="auto"/>
                        <w:left w:val="none" w:sz="0" w:space="0" w:color="auto"/>
                        <w:bottom w:val="none" w:sz="0" w:space="0" w:color="auto"/>
                        <w:right w:val="none" w:sz="0" w:space="0" w:color="auto"/>
                      </w:divBdr>
                      <w:divsChild>
                        <w:div w:id="1492135033">
                          <w:marLeft w:val="0"/>
                          <w:marRight w:val="0"/>
                          <w:marTop w:val="0"/>
                          <w:marBottom w:val="0"/>
                          <w:divBdr>
                            <w:top w:val="none" w:sz="0" w:space="0" w:color="auto"/>
                            <w:left w:val="none" w:sz="0" w:space="0" w:color="auto"/>
                            <w:bottom w:val="none" w:sz="0" w:space="0" w:color="auto"/>
                            <w:right w:val="none" w:sz="0" w:space="0" w:color="auto"/>
                          </w:divBdr>
                          <w:divsChild>
                            <w:div w:id="1179739766">
                              <w:marLeft w:val="0"/>
                              <w:marRight w:val="0"/>
                              <w:marTop w:val="0"/>
                              <w:marBottom w:val="0"/>
                              <w:divBdr>
                                <w:top w:val="none" w:sz="0" w:space="0" w:color="auto"/>
                                <w:left w:val="none" w:sz="0" w:space="0" w:color="auto"/>
                                <w:bottom w:val="none" w:sz="0" w:space="0" w:color="auto"/>
                                <w:right w:val="none" w:sz="0" w:space="0" w:color="auto"/>
                              </w:divBdr>
                              <w:divsChild>
                                <w:div w:id="236743459">
                                  <w:marLeft w:val="0"/>
                                  <w:marRight w:val="0"/>
                                  <w:marTop w:val="0"/>
                                  <w:marBottom w:val="0"/>
                                  <w:divBdr>
                                    <w:top w:val="none" w:sz="0" w:space="0" w:color="auto"/>
                                    <w:left w:val="none" w:sz="0" w:space="0" w:color="auto"/>
                                    <w:bottom w:val="none" w:sz="0" w:space="0" w:color="auto"/>
                                    <w:right w:val="none" w:sz="0" w:space="0" w:color="auto"/>
                                  </w:divBdr>
                                  <w:divsChild>
                                    <w:div w:id="1311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7290379">
      <w:bodyDiv w:val="1"/>
      <w:marLeft w:val="0"/>
      <w:marRight w:val="0"/>
      <w:marTop w:val="0"/>
      <w:marBottom w:val="0"/>
      <w:divBdr>
        <w:top w:val="none" w:sz="0" w:space="0" w:color="auto"/>
        <w:left w:val="none" w:sz="0" w:space="0" w:color="auto"/>
        <w:bottom w:val="none" w:sz="0" w:space="0" w:color="auto"/>
        <w:right w:val="none" w:sz="0" w:space="0" w:color="auto"/>
      </w:divBdr>
      <w:divsChild>
        <w:div w:id="1136486913">
          <w:marLeft w:val="0"/>
          <w:marRight w:val="0"/>
          <w:marTop w:val="0"/>
          <w:marBottom w:val="0"/>
          <w:divBdr>
            <w:top w:val="none" w:sz="0" w:space="0" w:color="auto"/>
            <w:left w:val="none" w:sz="0" w:space="0" w:color="auto"/>
            <w:bottom w:val="none" w:sz="0" w:space="0" w:color="auto"/>
            <w:right w:val="none" w:sz="0" w:space="0" w:color="auto"/>
          </w:divBdr>
          <w:divsChild>
            <w:div w:id="1988974743">
              <w:marLeft w:val="0"/>
              <w:marRight w:val="0"/>
              <w:marTop w:val="0"/>
              <w:marBottom w:val="0"/>
              <w:divBdr>
                <w:top w:val="none" w:sz="0" w:space="0" w:color="auto"/>
                <w:left w:val="none" w:sz="0" w:space="0" w:color="auto"/>
                <w:bottom w:val="none" w:sz="0" w:space="0" w:color="auto"/>
                <w:right w:val="none" w:sz="0" w:space="0" w:color="auto"/>
              </w:divBdr>
              <w:divsChild>
                <w:div w:id="1337344561">
                  <w:marLeft w:val="0"/>
                  <w:marRight w:val="0"/>
                  <w:marTop w:val="0"/>
                  <w:marBottom w:val="0"/>
                  <w:divBdr>
                    <w:top w:val="none" w:sz="0" w:space="0" w:color="auto"/>
                    <w:left w:val="none" w:sz="0" w:space="0" w:color="auto"/>
                    <w:bottom w:val="none" w:sz="0" w:space="0" w:color="auto"/>
                    <w:right w:val="none" w:sz="0" w:space="0" w:color="auto"/>
                  </w:divBdr>
                  <w:divsChild>
                    <w:div w:id="1166822534">
                      <w:marLeft w:val="0"/>
                      <w:marRight w:val="0"/>
                      <w:marTop w:val="0"/>
                      <w:marBottom w:val="0"/>
                      <w:divBdr>
                        <w:top w:val="none" w:sz="0" w:space="0" w:color="auto"/>
                        <w:left w:val="none" w:sz="0" w:space="0" w:color="auto"/>
                        <w:bottom w:val="none" w:sz="0" w:space="0" w:color="auto"/>
                        <w:right w:val="none" w:sz="0" w:space="0" w:color="auto"/>
                      </w:divBdr>
                      <w:divsChild>
                        <w:div w:id="996229113">
                          <w:marLeft w:val="0"/>
                          <w:marRight w:val="0"/>
                          <w:marTop w:val="0"/>
                          <w:marBottom w:val="0"/>
                          <w:divBdr>
                            <w:top w:val="none" w:sz="0" w:space="0" w:color="auto"/>
                            <w:left w:val="none" w:sz="0" w:space="0" w:color="auto"/>
                            <w:bottom w:val="none" w:sz="0" w:space="0" w:color="auto"/>
                            <w:right w:val="none" w:sz="0" w:space="0" w:color="auto"/>
                          </w:divBdr>
                          <w:divsChild>
                            <w:div w:id="1975865201">
                              <w:marLeft w:val="0"/>
                              <w:marRight w:val="0"/>
                              <w:marTop w:val="0"/>
                              <w:marBottom w:val="0"/>
                              <w:divBdr>
                                <w:top w:val="none" w:sz="0" w:space="0" w:color="auto"/>
                                <w:left w:val="none" w:sz="0" w:space="0" w:color="auto"/>
                                <w:bottom w:val="none" w:sz="0" w:space="0" w:color="auto"/>
                                <w:right w:val="none" w:sz="0" w:space="0" w:color="auto"/>
                              </w:divBdr>
                              <w:divsChild>
                                <w:div w:id="1517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61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36">
          <w:marLeft w:val="0"/>
          <w:marRight w:val="0"/>
          <w:marTop w:val="0"/>
          <w:marBottom w:val="0"/>
          <w:divBdr>
            <w:top w:val="none" w:sz="0" w:space="0" w:color="auto"/>
            <w:left w:val="none" w:sz="0" w:space="0" w:color="auto"/>
            <w:bottom w:val="none" w:sz="0" w:space="0" w:color="auto"/>
            <w:right w:val="none" w:sz="0" w:space="0" w:color="auto"/>
          </w:divBdr>
          <w:divsChild>
            <w:div w:id="1088771676">
              <w:marLeft w:val="-225"/>
              <w:marRight w:val="-225"/>
              <w:marTop w:val="0"/>
              <w:marBottom w:val="0"/>
              <w:divBdr>
                <w:top w:val="none" w:sz="0" w:space="0" w:color="auto"/>
                <w:left w:val="none" w:sz="0" w:space="0" w:color="auto"/>
                <w:bottom w:val="none" w:sz="0" w:space="0" w:color="auto"/>
                <w:right w:val="none" w:sz="0" w:space="0" w:color="auto"/>
              </w:divBdr>
              <w:divsChild>
                <w:div w:id="1510949731">
                  <w:marLeft w:val="0"/>
                  <w:marRight w:val="0"/>
                  <w:marTop w:val="0"/>
                  <w:marBottom w:val="0"/>
                  <w:divBdr>
                    <w:top w:val="none" w:sz="0" w:space="0" w:color="auto"/>
                    <w:left w:val="none" w:sz="0" w:space="0" w:color="auto"/>
                    <w:bottom w:val="none" w:sz="0" w:space="0" w:color="auto"/>
                    <w:right w:val="none" w:sz="0" w:space="0" w:color="auto"/>
                  </w:divBdr>
                  <w:divsChild>
                    <w:div w:id="121576756">
                      <w:marLeft w:val="0"/>
                      <w:marRight w:val="0"/>
                      <w:marTop w:val="0"/>
                      <w:marBottom w:val="0"/>
                      <w:divBdr>
                        <w:top w:val="none" w:sz="0" w:space="0" w:color="auto"/>
                        <w:left w:val="none" w:sz="0" w:space="0" w:color="auto"/>
                        <w:bottom w:val="none" w:sz="0" w:space="0" w:color="auto"/>
                        <w:right w:val="none" w:sz="0" w:space="0" w:color="auto"/>
                      </w:divBdr>
                      <w:divsChild>
                        <w:div w:id="103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17737">
      <w:bodyDiv w:val="1"/>
      <w:marLeft w:val="0"/>
      <w:marRight w:val="0"/>
      <w:marTop w:val="0"/>
      <w:marBottom w:val="0"/>
      <w:divBdr>
        <w:top w:val="none" w:sz="0" w:space="0" w:color="auto"/>
        <w:left w:val="none" w:sz="0" w:space="0" w:color="auto"/>
        <w:bottom w:val="none" w:sz="0" w:space="0" w:color="auto"/>
        <w:right w:val="none" w:sz="0" w:space="0" w:color="auto"/>
      </w:divBdr>
    </w:div>
    <w:div w:id="1444500943">
      <w:bodyDiv w:val="1"/>
      <w:marLeft w:val="0"/>
      <w:marRight w:val="0"/>
      <w:marTop w:val="0"/>
      <w:marBottom w:val="0"/>
      <w:divBdr>
        <w:top w:val="none" w:sz="0" w:space="0" w:color="auto"/>
        <w:left w:val="none" w:sz="0" w:space="0" w:color="auto"/>
        <w:bottom w:val="none" w:sz="0" w:space="0" w:color="auto"/>
        <w:right w:val="none" w:sz="0" w:space="0" w:color="auto"/>
      </w:divBdr>
    </w:div>
    <w:div w:id="1455904186">
      <w:bodyDiv w:val="1"/>
      <w:marLeft w:val="0"/>
      <w:marRight w:val="0"/>
      <w:marTop w:val="0"/>
      <w:marBottom w:val="0"/>
      <w:divBdr>
        <w:top w:val="none" w:sz="0" w:space="0" w:color="auto"/>
        <w:left w:val="none" w:sz="0" w:space="0" w:color="auto"/>
        <w:bottom w:val="none" w:sz="0" w:space="0" w:color="auto"/>
        <w:right w:val="none" w:sz="0" w:space="0" w:color="auto"/>
      </w:divBdr>
      <w:divsChild>
        <w:div w:id="545147237">
          <w:marLeft w:val="0"/>
          <w:marRight w:val="0"/>
          <w:marTop w:val="0"/>
          <w:marBottom w:val="0"/>
          <w:divBdr>
            <w:top w:val="none" w:sz="0" w:space="0" w:color="auto"/>
            <w:left w:val="none" w:sz="0" w:space="0" w:color="auto"/>
            <w:bottom w:val="none" w:sz="0" w:space="0" w:color="auto"/>
            <w:right w:val="none" w:sz="0" w:space="0" w:color="auto"/>
          </w:divBdr>
          <w:divsChild>
            <w:div w:id="1686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5324">
      <w:bodyDiv w:val="1"/>
      <w:marLeft w:val="0"/>
      <w:marRight w:val="0"/>
      <w:marTop w:val="0"/>
      <w:marBottom w:val="0"/>
      <w:divBdr>
        <w:top w:val="none" w:sz="0" w:space="0" w:color="auto"/>
        <w:left w:val="none" w:sz="0" w:space="0" w:color="auto"/>
        <w:bottom w:val="none" w:sz="0" w:space="0" w:color="auto"/>
        <w:right w:val="none" w:sz="0" w:space="0" w:color="auto"/>
      </w:divBdr>
      <w:divsChild>
        <w:div w:id="1332945504">
          <w:marLeft w:val="0"/>
          <w:marRight w:val="0"/>
          <w:marTop w:val="0"/>
          <w:marBottom w:val="0"/>
          <w:divBdr>
            <w:top w:val="none" w:sz="0" w:space="0" w:color="auto"/>
            <w:left w:val="none" w:sz="0" w:space="0" w:color="auto"/>
            <w:bottom w:val="none" w:sz="0" w:space="0" w:color="auto"/>
            <w:right w:val="none" w:sz="0" w:space="0" w:color="auto"/>
          </w:divBdr>
          <w:divsChild>
            <w:div w:id="1699087576">
              <w:marLeft w:val="0"/>
              <w:marRight w:val="0"/>
              <w:marTop w:val="0"/>
              <w:marBottom w:val="0"/>
              <w:divBdr>
                <w:top w:val="none" w:sz="0" w:space="0" w:color="auto"/>
                <w:left w:val="none" w:sz="0" w:space="0" w:color="auto"/>
                <w:bottom w:val="none" w:sz="0" w:space="0" w:color="auto"/>
                <w:right w:val="none" w:sz="0" w:space="0" w:color="auto"/>
              </w:divBdr>
              <w:divsChild>
                <w:div w:id="148255507">
                  <w:marLeft w:val="0"/>
                  <w:marRight w:val="0"/>
                  <w:marTop w:val="0"/>
                  <w:marBottom w:val="0"/>
                  <w:divBdr>
                    <w:top w:val="none" w:sz="0" w:space="0" w:color="auto"/>
                    <w:left w:val="none" w:sz="0" w:space="0" w:color="auto"/>
                    <w:bottom w:val="none" w:sz="0" w:space="0" w:color="auto"/>
                    <w:right w:val="none" w:sz="0" w:space="0" w:color="auto"/>
                  </w:divBdr>
                  <w:divsChild>
                    <w:div w:id="179130794">
                      <w:marLeft w:val="0"/>
                      <w:marRight w:val="0"/>
                      <w:marTop w:val="0"/>
                      <w:marBottom w:val="0"/>
                      <w:divBdr>
                        <w:top w:val="none" w:sz="0" w:space="0" w:color="auto"/>
                        <w:left w:val="none" w:sz="0" w:space="0" w:color="auto"/>
                        <w:bottom w:val="none" w:sz="0" w:space="0" w:color="auto"/>
                        <w:right w:val="none" w:sz="0" w:space="0" w:color="auto"/>
                      </w:divBdr>
                      <w:divsChild>
                        <w:div w:id="2046254727">
                          <w:marLeft w:val="0"/>
                          <w:marRight w:val="0"/>
                          <w:marTop w:val="0"/>
                          <w:marBottom w:val="600"/>
                          <w:divBdr>
                            <w:top w:val="none" w:sz="0" w:space="0" w:color="auto"/>
                            <w:left w:val="none" w:sz="0" w:space="0" w:color="auto"/>
                            <w:bottom w:val="none" w:sz="0" w:space="0" w:color="auto"/>
                            <w:right w:val="none" w:sz="0" w:space="0" w:color="auto"/>
                          </w:divBdr>
                          <w:divsChild>
                            <w:div w:id="813982103">
                              <w:marLeft w:val="0"/>
                              <w:marRight w:val="0"/>
                              <w:marTop w:val="0"/>
                              <w:marBottom w:val="0"/>
                              <w:divBdr>
                                <w:top w:val="none" w:sz="0" w:space="0" w:color="auto"/>
                                <w:left w:val="none" w:sz="0" w:space="0" w:color="auto"/>
                                <w:bottom w:val="none" w:sz="0" w:space="0" w:color="auto"/>
                                <w:right w:val="none" w:sz="0" w:space="0" w:color="auto"/>
                              </w:divBdr>
                              <w:divsChild>
                                <w:div w:id="451173977">
                                  <w:marLeft w:val="0"/>
                                  <w:marRight w:val="0"/>
                                  <w:marTop w:val="0"/>
                                  <w:marBottom w:val="0"/>
                                  <w:divBdr>
                                    <w:top w:val="none" w:sz="0" w:space="0" w:color="auto"/>
                                    <w:left w:val="none" w:sz="0" w:space="0" w:color="auto"/>
                                    <w:bottom w:val="none" w:sz="0" w:space="0" w:color="auto"/>
                                    <w:right w:val="none" w:sz="0" w:space="0" w:color="auto"/>
                                  </w:divBdr>
                                  <w:divsChild>
                                    <w:div w:id="1379354660">
                                      <w:marLeft w:val="0"/>
                                      <w:marRight w:val="0"/>
                                      <w:marTop w:val="0"/>
                                      <w:marBottom w:val="0"/>
                                      <w:divBdr>
                                        <w:top w:val="none" w:sz="0" w:space="0" w:color="auto"/>
                                        <w:left w:val="none" w:sz="0" w:space="0" w:color="auto"/>
                                        <w:bottom w:val="none" w:sz="0" w:space="0" w:color="auto"/>
                                        <w:right w:val="none" w:sz="0" w:space="0" w:color="auto"/>
                                      </w:divBdr>
                                      <w:divsChild>
                                        <w:div w:id="305474191">
                                          <w:marLeft w:val="0"/>
                                          <w:marRight w:val="0"/>
                                          <w:marTop w:val="0"/>
                                          <w:marBottom w:val="0"/>
                                          <w:divBdr>
                                            <w:top w:val="none" w:sz="0" w:space="0" w:color="auto"/>
                                            <w:left w:val="none" w:sz="0" w:space="0" w:color="auto"/>
                                            <w:bottom w:val="none" w:sz="0" w:space="0" w:color="auto"/>
                                            <w:right w:val="none" w:sz="0" w:space="0" w:color="auto"/>
                                          </w:divBdr>
                                          <w:divsChild>
                                            <w:div w:id="1052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841086">
      <w:bodyDiv w:val="1"/>
      <w:marLeft w:val="0"/>
      <w:marRight w:val="0"/>
      <w:marTop w:val="0"/>
      <w:marBottom w:val="0"/>
      <w:divBdr>
        <w:top w:val="none" w:sz="0" w:space="0" w:color="auto"/>
        <w:left w:val="none" w:sz="0" w:space="0" w:color="auto"/>
        <w:bottom w:val="none" w:sz="0" w:space="0" w:color="auto"/>
        <w:right w:val="none" w:sz="0" w:space="0" w:color="auto"/>
      </w:divBdr>
      <w:divsChild>
        <w:div w:id="1472332926">
          <w:marLeft w:val="0"/>
          <w:marRight w:val="0"/>
          <w:marTop w:val="0"/>
          <w:marBottom w:val="0"/>
          <w:divBdr>
            <w:top w:val="none" w:sz="0" w:space="0" w:color="auto"/>
            <w:left w:val="none" w:sz="0" w:space="0" w:color="auto"/>
            <w:bottom w:val="none" w:sz="0" w:space="0" w:color="auto"/>
            <w:right w:val="none" w:sz="0" w:space="0" w:color="auto"/>
          </w:divBdr>
          <w:divsChild>
            <w:div w:id="190193538">
              <w:marLeft w:val="0"/>
              <w:marRight w:val="0"/>
              <w:marTop w:val="0"/>
              <w:marBottom w:val="0"/>
              <w:divBdr>
                <w:top w:val="none" w:sz="0" w:space="0" w:color="auto"/>
                <w:left w:val="none" w:sz="0" w:space="0" w:color="auto"/>
                <w:bottom w:val="none" w:sz="0" w:space="0" w:color="auto"/>
                <w:right w:val="none" w:sz="0" w:space="0" w:color="auto"/>
              </w:divBdr>
              <w:divsChild>
                <w:div w:id="102844698">
                  <w:marLeft w:val="0"/>
                  <w:marRight w:val="0"/>
                  <w:marTop w:val="0"/>
                  <w:marBottom w:val="0"/>
                  <w:divBdr>
                    <w:top w:val="none" w:sz="0" w:space="0" w:color="auto"/>
                    <w:left w:val="none" w:sz="0" w:space="0" w:color="auto"/>
                    <w:bottom w:val="none" w:sz="0" w:space="0" w:color="auto"/>
                    <w:right w:val="none" w:sz="0" w:space="0" w:color="auto"/>
                  </w:divBdr>
                  <w:divsChild>
                    <w:div w:id="1443109052">
                      <w:marLeft w:val="0"/>
                      <w:marRight w:val="0"/>
                      <w:marTop w:val="0"/>
                      <w:marBottom w:val="0"/>
                      <w:divBdr>
                        <w:top w:val="none" w:sz="0" w:space="0" w:color="auto"/>
                        <w:left w:val="none" w:sz="0" w:space="0" w:color="auto"/>
                        <w:bottom w:val="none" w:sz="0" w:space="0" w:color="auto"/>
                        <w:right w:val="none" w:sz="0" w:space="0" w:color="auto"/>
                      </w:divBdr>
                      <w:divsChild>
                        <w:div w:id="1238709304">
                          <w:marLeft w:val="0"/>
                          <w:marRight w:val="0"/>
                          <w:marTop w:val="0"/>
                          <w:marBottom w:val="0"/>
                          <w:divBdr>
                            <w:top w:val="none" w:sz="0" w:space="0" w:color="auto"/>
                            <w:left w:val="none" w:sz="0" w:space="0" w:color="auto"/>
                            <w:bottom w:val="none" w:sz="0" w:space="0" w:color="auto"/>
                            <w:right w:val="none" w:sz="0" w:space="0" w:color="auto"/>
                          </w:divBdr>
                          <w:divsChild>
                            <w:div w:id="1966885048">
                              <w:marLeft w:val="0"/>
                              <w:marRight w:val="0"/>
                              <w:marTop w:val="0"/>
                              <w:marBottom w:val="0"/>
                              <w:divBdr>
                                <w:top w:val="none" w:sz="0" w:space="0" w:color="auto"/>
                                <w:left w:val="none" w:sz="0" w:space="0" w:color="auto"/>
                                <w:bottom w:val="none" w:sz="0" w:space="0" w:color="auto"/>
                                <w:right w:val="none" w:sz="0" w:space="0" w:color="auto"/>
                              </w:divBdr>
                              <w:divsChild>
                                <w:div w:id="187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47105">
      <w:bodyDiv w:val="1"/>
      <w:marLeft w:val="0"/>
      <w:marRight w:val="0"/>
      <w:marTop w:val="0"/>
      <w:marBottom w:val="0"/>
      <w:divBdr>
        <w:top w:val="none" w:sz="0" w:space="0" w:color="auto"/>
        <w:left w:val="none" w:sz="0" w:space="0" w:color="auto"/>
        <w:bottom w:val="none" w:sz="0" w:space="0" w:color="auto"/>
        <w:right w:val="none" w:sz="0" w:space="0" w:color="auto"/>
      </w:divBdr>
    </w:div>
    <w:div w:id="1477186843">
      <w:bodyDiv w:val="1"/>
      <w:marLeft w:val="0"/>
      <w:marRight w:val="0"/>
      <w:marTop w:val="0"/>
      <w:marBottom w:val="0"/>
      <w:divBdr>
        <w:top w:val="none" w:sz="0" w:space="0" w:color="auto"/>
        <w:left w:val="none" w:sz="0" w:space="0" w:color="auto"/>
        <w:bottom w:val="none" w:sz="0" w:space="0" w:color="auto"/>
        <w:right w:val="none" w:sz="0" w:space="0" w:color="auto"/>
      </w:divBdr>
    </w:div>
    <w:div w:id="1482697714">
      <w:bodyDiv w:val="1"/>
      <w:marLeft w:val="0"/>
      <w:marRight w:val="0"/>
      <w:marTop w:val="0"/>
      <w:marBottom w:val="0"/>
      <w:divBdr>
        <w:top w:val="none" w:sz="0" w:space="0" w:color="auto"/>
        <w:left w:val="none" w:sz="0" w:space="0" w:color="auto"/>
        <w:bottom w:val="none" w:sz="0" w:space="0" w:color="auto"/>
        <w:right w:val="none" w:sz="0" w:space="0" w:color="auto"/>
      </w:divBdr>
      <w:divsChild>
        <w:div w:id="1986546586">
          <w:marLeft w:val="0"/>
          <w:marRight w:val="0"/>
          <w:marTop w:val="0"/>
          <w:marBottom w:val="0"/>
          <w:divBdr>
            <w:top w:val="none" w:sz="0" w:space="0" w:color="auto"/>
            <w:left w:val="none" w:sz="0" w:space="0" w:color="auto"/>
            <w:bottom w:val="none" w:sz="0" w:space="0" w:color="auto"/>
            <w:right w:val="none" w:sz="0" w:space="0" w:color="auto"/>
          </w:divBdr>
        </w:div>
        <w:div w:id="76437539">
          <w:marLeft w:val="0"/>
          <w:marRight w:val="0"/>
          <w:marTop w:val="0"/>
          <w:marBottom w:val="0"/>
          <w:divBdr>
            <w:top w:val="none" w:sz="0" w:space="0" w:color="auto"/>
            <w:left w:val="none" w:sz="0" w:space="0" w:color="auto"/>
            <w:bottom w:val="none" w:sz="0" w:space="0" w:color="auto"/>
            <w:right w:val="none" w:sz="0" w:space="0" w:color="auto"/>
          </w:divBdr>
        </w:div>
      </w:divsChild>
    </w:div>
    <w:div w:id="1484588424">
      <w:bodyDiv w:val="1"/>
      <w:marLeft w:val="0"/>
      <w:marRight w:val="0"/>
      <w:marTop w:val="0"/>
      <w:marBottom w:val="0"/>
      <w:divBdr>
        <w:top w:val="none" w:sz="0" w:space="0" w:color="auto"/>
        <w:left w:val="none" w:sz="0" w:space="0" w:color="auto"/>
        <w:bottom w:val="none" w:sz="0" w:space="0" w:color="auto"/>
        <w:right w:val="none" w:sz="0" w:space="0" w:color="auto"/>
      </w:divBdr>
    </w:div>
    <w:div w:id="1487281031">
      <w:bodyDiv w:val="1"/>
      <w:marLeft w:val="0"/>
      <w:marRight w:val="0"/>
      <w:marTop w:val="0"/>
      <w:marBottom w:val="0"/>
      <w:divBdr>
        <w:top w:val="none" w:sz="0" w:space="0" w:color="auto"/>
        <w:left w:val="none" w:sz="0" w:space="0" w:color="auto"/>
        <w:bottom w:val="none" w:sz="0" w:space="0" w:color="auto"/>
        <w:right w:val="none" w:sz="0" w:space="0" w:color="auto"/>
      </w:divBdr>
    </w:div>
    <w:div w:id="1489709236">
      <w:bodyDiv w:val="1"/>
      <w:marLeft w:val="0"/>
      <w:marRight w:val="0"/>
      <w:marTop w:val="0"/>
      <w:marBottom w:val="0"/>
      <w:divBdr>
        <w:top w:val="none" w:sz="0" w:space="0" w:color="auto"/>
        <w:left w:val="none" w:sz="0" w:space="0" w:color="auto"/>
        <w:bottom w:val="none" w:sz="0" w:space="0" w:color="auto"/>
        <w:right w:val="none" w:sz="0" w:space="0" w:color="auto"/>
      </w:divBdr>
    </w:div>
    <w:div w:id="1496456497">
      <w:bodyDiv w:val="1"/>
      <w:marLeft w:val="0"/>
      <w:marRight w:val="0"/>
      <w:marTop w:val="0"/>
      <w:marBottom w:val="0"/>
      <w:divBdr>
        <w:top w:val="none" w:sz="0" w:space="0" w:color="auto"/>
        <w:left w:val="none" w:sz="0" w:space="0" w:color="auto"/>
        <w:bottom w:val="none" w:sz="0" w:space="0" w:color="auto"/>
        <w:right w:val="none" w:sz="0" w:space="0" w:color="auto"/>
      </w:divBdr>
      <w:divsChild>
        <w:div w:id="114830648">
          <w:marLeft w:val="0"/>
          <w:marRight w:val="0"/>
          <w:marTop w:val="0"/>
          <w:marBottom w:val="0"/>
          <w:divBdr>
            <w:top w:val="none" w:sz="0" w:space="0" w:color="auto"/>
            <w:left w:val="none" w:sz="0" w:space="0" w:color="auto"/>
            <w:bottom w:val="none" w:sz="0" w:space="0" w:color="auto"/>
            <w:right w:val="none" w:sz="0" w:space="0" w:color="auto"/>
          </w:divBdr>
          <w:divsChild>
            <w:div w:id="461383036">
              <w:marLeft w:val="0"/>
              <w:marRight w:val="0"/>
              <w:marTop w:val="0"/>
              <w:marBottom w:val="0"/>
              <w:divBdr>
                <w:top w:val="none" w:sz="0" w:space="0" w:color="auto"/>
                <w:left w:val="none" w:sz="0" w:space="0" w:color="auto"/>
                <w:bottom w:val="none" w:sz="0" w:space="0" w:color="auto"/>
                <w:right w:val="none" w:sz="0" w:space="0" w:color="auto"/>
              </w:divBdr>
              <w:divsChild>
                <w:div w:id="2105951087">
                  <w:marLeft w:val="0"/>
                  <w:marRight w:val="0"/>
                  <w:marTop w:val="0"/>
                  <w:marBottom w:val="0"/>
                  <w:divBdr>
                    <w:top w:val="none" w:sz="0" w:space="0" w:color="auto"/>
                    <w:left w:val="none" w:sz="0" w:space="0" w:color="auto"/>
                    <w:bottom w:val="none" w:sz="0" w:space="0" w:color="auto"/>
                    <w:right w:val="none" w:sz="0" w:space="0" w:color="auto"/>
                  </w:divBdr>
                  <w:divsChild>
                    <w:div w:id="1962952449">
                      <w:marLeft w:val="0"/>
                      <w:marRight w:val="0"/>
                      <w:marTop w:val="0"/>
                      <w:marBottom w:val="0"/>
                      <w:divBdr>
                        <w:top w:val="none" w:sz="0" w:space="0" w:color="auto"/>
                        <w:left w:val="none" w:sz="0" w:space="0" w:color="auto"/>
                        <w:bottom w:val="none" w:sz="0" w:space="0" w:color="auto"/>
                        <w:right w:val="none" w:sz="0" w:space="0" w:color="auto"/>
                      </w:divBdr>
                      <w:divsChild>
                        <w:div w:id="1680234909">
                          <w:marLeft w:val="0"/>
                          <w:marRight w:val="0"/>
                          <w:marTop w:val="0"/>
                          <w:marBottom w:val="0"/>
                          <w:divBdr>
                            <w:top w:val="none" w:sz="0" w:space="0" w:color="auto"/>
                            <w:left w:val="none" w:sz="0" w:space="0" w:color="auto"/>
                            <w:bottom w:val="none" w:sz="0" w:space="0" w:color="auto"/>
                            <w:right w:val="none" w:sz="0" w:space="0" w:color="auto"/>
                          </w:divBdr>
                          <w:divsChild>
                            <w:div w:id="1882937903">
                              <w:marLeft w:val="0"/>
                              <w:marRight w:val="0"/>
                              <w:marTop w:val="0"/>
                              <w:marBottom w:val="0"/>
                              <w:divBdr>
                                <w:top w:val="none" w:sz="0" w:space="0" w:color="auto"/>
                                <w:left w:val="none" w:sz="0" w:space="0" w:color="auto"/>
                                <w:bottom w:val="none" w:sz="0" w:space="0" w:color="auto"/>
                                <w:right w:val="none" w:sz="0" w:space="0" w:color="auto"/>
                              </w:divBdr>
                              <w:divsChild>
                                <w:div w:id="1038313158">
                                  <w:marLeft w:val="0"/>
                                  <w:marRight w:val="0"/>
                                  <w:marTop w:val="0"/>
                                  <w:marBottom w:val="0"/>
                                  <w:divBdr>
                                    <w:top w:val="none" w:sz="0" w:space="0" w:color="auto"/>
                                    <w:left w:val="none" w:sz="0" w:space="0" w:color="auto"/>
                                    <w:bottom w:val="none" w:sz="0" w:space="0" w:color="auto"/>
                                    <w:right w:val="none" w:sz="0" w:space="0" w:color="auto"/>
                                  </w:divBdr>
                                  <w:divsChild>
                                    <w:div w:id="21178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547">
      <w:bodyDiv w:val="1"/>
      <w:marLeft w:val="0"/>
      <w:marRight w:val="0"/>
      <w:marTop w:val="0"/>
      <w:marBottom w:val="0"/>
      <w:divBdr>
        <w:top w:val="none" w:sz="0" w:space="0" w:color="auto"/>
        <w:left w:val="none" w:sz="0" w:space="0" w:color="auto"/>
        <w:bottom w:val="none" w:sz="0" w:space="0" w:color="auto"/>
        <w:right w:val="none" w:sz="0" w:space="0" w:color="auto"/>
      </w:divBdr>
    </w:div>
    <w:div w:id="1500777240">
      <w:bodyDiv w:val="1"/>
      <w:marLeft w:val="0"/>
      <w:marRight w:val="0"/>
      <w:marTop w:val="0"/>
      <w:marBottom w:val="0"/>
      <w:divBdr>
        <w:top w:val="none" w:sz="0" w:space="0" w:color="auto"/>
        <w:left w:val="none" w:sz="0" w:space="0" w:color="auto"/>
        <w:bottom w:val="none" w:sz="0" w:space="0" w:color="auto"/>
        <w:right w:val="none" w:sz="0" w:space="0" w:color="auto"/>
      </w:divBdr>
    </w:div>
    <w:div w:id="1501696804">
      <w:bodyDiv w:val="1"/>
      <w:marLeft w:val="0"/>
      <w:marRight w:val="0"/>
      <w:marTop w:val="0"/>
      <w:marBottom w:val="0"/>
      <w:divBdr>
        <w:top w:val="none" w:sz="0" w:space="0" w:color="auto"/>
        <w:left w:val="none" w:sz="0" w:space="0" w:color="auto"/>
        <w:bottom w:val="none" w:sz="0" w:space="0" w:color="auto"/>
        <w:right w:val="none" w:sz="0" w:space="0" w:color="auto"/>
      </w:divBdr>
    </w:div>
    <w:div w:id="1517428003">
      <w:bodyDiv w:val="1"/>
      <w:marLeft w:val="0"/>
      <w:marRight w:val="0"/>
      <w:marTop w:val="0"/>
      <w:marBottom w:val="0"/>
      <w:divBdr>
        <w:top w:val="none" w:sz="0" w:space="0" w:color="auto"/>
        <w:left w:val="none" w:sz="0" w:space="0" w:color="auto"/>
        <w:bottom w:val="none" w:sz="0" w:space="0" w:color="auto"/>
        <w:right w:val="none" w:sz="0" w:space="0" w:color="auto"/>
      </w:divBdr>
    </w:div>
    <w:div w:id="1518041424">
      <w:bodyDiv w:val="1"/>
      <w:marLeft w:val="0"/>
      <w:marRight w:val="0"/>
      <w:marTop w:val="0"/>
      <w:marBottom w:val="0"/>
      <w:divBdr>
        <w:top w:val="none" w:sz="0" w:space="0" w:color="auto"/>
        <w:left w:val="none" w:sz="0" w:space="0" w:color="auto"/>
        <w:bottom w:val="none" w:sz="0" w:space="0" w:color="auto"/>
        <w:right w:val="none" w:sz="0" w:space="0" w:color="auto"/>
      </w:divBdr>
    </w:div>
    <w:div w:id="1523930208">
      <w:bodyDiv w:val="1"/>
      <w:marLeft w:val="0"/>
      <w:marRight w:val="0"/>
      <w:marTop w:val="0"/>
      <w:marBottom w:val="0"/>
      <w:divBdr>
        <w:top w:val="none" w:sz="0" w:space="0" w:color="auto"/>
        <w:left w:val="none" w:sz="0" w:space="0" w:color="auto"/>
        <w:bottom w:val="none" w:sz="0" w:space="0" w:color="auto"/>
        <w:right w:val="none" w:sz="0" w:space="0" w:color="auto"/>
      </w:divBdr>
    </w:div>
    <w:div w:id="1535388499">
      <w:bodyDiv w:val="1"/>
      <w:marLeft w:val="0"/>
      <w:marRight w:val="0"/>
      <w:marTop w:val="0"/>
      <w:marBottom w:val="0"/>
      <w:divBdr>
        <w:top w:val="none" w:sz="0" w:space="0" w:color="auto"/>
        <w:left w:val="none" w:sz="0" w:space="0" w:color="auto"/>
        <w:bottom w:val="none" w:sz="0" w:space="0" w:color="auto"/>
        <w:right w:val="none" w:sz="0" w:space="0" w:color="auto"/>
      </w:divBdr>
    </w:div>
    <w:div w:id="1541286809">
      <w:bodyDiv w:val="1"/>
      <w:marLeft w:val="0"/>
      <w:marRight w:val="0"/>
      <w:marTop w:val="0"/>
      <w:marBottom w:val="0"/>
      <w:divBdr>
        <w:top w:val="none" w:sz="0" w:space="0" w:color="auto"/>
        <w:left w:val="none" w:sz="0" w:space="0" w:color="auto"/>
        <w:bottom w:val="none" w:sz="0" w:space="0" w:color="auto"/>
        <w:right w:val="none" w:sz="0" w:space="0" w:color="auto"/>
      </w:divBdr>
    </w:div>
    <w:div w:id="1543245863">
      <w:bodyDiv w:val="1"/>
      <w:marLeft w:val="0"/>
      <w:marRight w:val="0"/>
      <w:marTop w:val="0"/>
      <w:marBottom w:val="0"/>
      <w:divBdr>
        <w:top w:val="none" w:sz="0" w:space="0" w:color="auto"/>
        <w:left w:val="none" w:sz="0" w:space="0" w:color="auto"/>
        <w:bottom w:val="none" w:sz="0" w:space="0" w:color="auto"/>
        <w:right w:val="none" w:sz="0" w:space="0" w:color="auto"/>
      </w:divBdr>
    </w:div>
    <w:div w:id="1546600216">
      <w:bodyDiv w:val="1"/>
      <w:marLeft w:val="0"/>
      <w:marRight w:val="0"/>
      <w:marTop w:val="0"/>
      <w:marBottom w:val="0"/>
      <w:divBdr>
        <w:top w:val="none" w:sz="0" w:space="0" w:color="auto"/>
        <w:left w:val="none" w:sz="0" w:space="0" w:color="auto"/>
        <w:bottom w:val="none" w:sz="0" w:space="0" w:color="auto"/>
        <w:right w:val="none" w:sz="0" w:space="0" w:color="auto"/>
      </w:divBdr>
    </w:div>
    <w:div w:id="1552183729">
      <w:bodyDiv w:val="1"/>
      <w:marLeft w:val="0"/>
      <w:marRight w:val="0"/>
      <w:marTop w:val="0"/>
      <w:marBottom w:val="0"/>
      <w:divBdr>
        <w:top w:val="none" w:sz="0" w:space="0" w:color="auto"/>
        <w:left w:val="none" w:sz="0" w:space="0" w:color="auto"/>
        <w:bottom w:val="none" w:sz="0" w:space="0" w:color="auto"/>
        <w:right w:val="none" w:sz="0" w:space="0" w:color="auto"/>
      </w:divBdr>
      <w:divsChild>
        <w:div w:id="701592129">
          <w:marLeft w:val="0"/>
          <w:marRight w:val="0"/>
          <w:marTop w:val="0"/>
          <w:marBottom w:val="0"/>
          <w:divBdr>
            <w:top w:val="none" w:sz="0" w:space="0" w:color="auto"/>
            <w:left w:val="none" w:sz="0" w:space="0" w:color="auto"/>
            <w:bottom w:val="none" w:sz="0" w:space="0" w:color="auto"/>
            <w:right w:val="none" w:sz="0" w:space="0" w:color="auto"/>
          </w:divBdr>
        </w:div>
        <w:div w:id="698816316">
          <w:marLeft w:val="0"/>
          <w:marRight w:val="0"/>
          <w:marTop w:val="0"/>
          <w:marBottom w:val="0"/>
          <w:divBdr>
            <w:top w:val="none" w:sz="0" w:space="0" w:color="auto"/>
            <w:left w:val="none" w:sz="0" w:space="0" w:color="auto"/>
            <w:bottom w:val="none" w:sz="0" w:space="0" w:color="auto"/>
            <w:right w:val="none" w:sz="0" w:space="0" w:color="auto"/>
          </w:divBdr>
          <w:divsChild>
            <w:div w:id="1323317420">
              <w:marLeft w:val="0"/>
              <w:marRight w:val="300"/>
              <w:marTop w:val="0"/>
              <w:marBottom w:val="480"/>
              <w:divBdr>
                <w:top w:val="none" w:sz="0" w:space="0" w:color="auto"/>
                <w:left w:val="none" w:sz="0" w:space="0" w:color="auto"/>
                <w:bottom w:val="none" w:sz="0" w:space="0" w:color="auto"/>
                <w:right w:val="none" w:sz="0" w:space="0" w:color="auto"/>
              </w:divBdr>
            </w:div>
          </w:divsChild>
        </w:div>
      </w:divsChild>
    </w:div>
    <w:div w:id="1564556884">
      <w:bodyDiv w:val="1"/>
      <w:marLeft w:val="0"/>
      <w:marRight w:val="0"/>
      <w:marTop w:val="0"/>
      <w:marBottom w:val="0"/>
      <w:divBdr>
        <w:top w:val="none" w:sz="0" w:space="0" w:color="auto"/>
        <w:left w:val="none" w:sz="0" w:space="0" w:color="auto"/>
        <w:bottom w:val="none" w:sz="0" w:space="0" w:color="auto"/>
        <w:right w:val="none" w:sz="0" w:space="0" w:color="auto"/>
      </w:divBdr>
    </w:div>
    <w:div w:id="1575777746">
      <w:bodyDiv w:val="1"/>
      <w:marLeft w:val="0"/>
      <w:marRight w:val="0"/>
      <w:marTop w:val="0"/>
      <w:marBottom w:val="0"/>
      <w:divBdr>
        <w:top w:val="none" w:sz="0" w:space="0" w:color="auto"/>
        <w:left w:val="none" w:sz="0" w:space="0" w:color="auto"/>
        <w:bottom w:val="none" w:sz="0" w:space="0" w:color="auto"/>
        <w:right w:val="none" w:sz="0" w:space="0" w:color="auto"/>
      </w:divBdr>
    </w:div>
    <w:div w:id="1581520493">
      <w:bodyDiv w:val="1"/>
      <w:marLeft w:val="0"/>
      <w:marRight w:val="0"/>
      <w:marTop w:val="0"/>
      <w:marBottom w:val="0"/>
      <w:divBdr>
        <w:top w:val="none" w:sz="0" w:space="0" w:color="auto"/>
        <w:left w:val="none" w:sz="0" w:space="0" w:color="auto"/>
        <w:bottom w:val="none" w:sz="0" w:space="0" w:color="auto"/>
        <w:right w:val="none" w:sz="0" w:space="0" w:color="auto"/>
      </w:divBdr>
    </w:div>
    <w:div w:id="1583099271">
      <w:bodyDiv w:val="1"/>
      <w:marLeft w:val="0"/>
      <w:marRight w:val="0"/>
      <w:marTop w:val="0"/>
      <w:marBottom w:val="0"/>
      <w:divBdr>
        <w:top w:val="none" w:sz="0" w:space="0" w:color="auto"/>
        <w:left w:val="none" w:sz="0" w:space="0" w:color="auto"/>
        <w:bottom w:val="none" w:sz="0" w:space="0" w:color="auto"/>
        <w:right w:val="none" w:sz="0" w:space="0" w:color="auto"/>
      </w:divBdr>
    </w:div>
    <w:div w:id="1585340817">
      <w:bodyDiv w:val="1"/>
      <w:marLeft w:val="0"/>
      <w:marRight w:val="0"/>
      <w:marTop w:val="0"/>
      <w:marBottom w:val="0"/>
      <w:divBdr>
        <w:top w:val="none" w:sz="0" w:space="0" w:color="auto"/>
        <w:left w:val="none" w:sz="0" w:space="0" w:color="auto"/>
        <w:bottom w:val="none" w:sz="0" w:space="0" w:color="auto"/>
        <w:right w:val="none" w:sz="0" w:space="0" w:color="auto"/>
      </w:divBdr>
    </w:div>
    <w:div w:id="1592422380">
      <w:bodyDiv w:val="1"/>
      <w:marLeft w:val="0"/>
      <w:marRight w:val="0"/>
      <w:marTop w:val="0"/>
      <w:marBottom w:val="0"/>
      <w:divBdr>
        <w:top w:val="none" w:sz="0" w:space="0" w:color="auto"/>
        <w:left w:val="none" w:sz="0" w:space="0" w:color="auto"/>
        <w:bottom w:val="none" w:sz="0" w:space="0" w:color="auto"/>
        <w:right w:val="none" w:sz="0" w:space="0" w:color="auto"/>
      </w:divBdr>
      <w:divsChild>
        <w:div w:id="1125002617">
          <w:marLeft w:val="0"/>
          <w:marRight w:val="0"/>
          <w:marTop w:val="0"/>
          <w:marBottom w:val="0"/>
          <w:divBdr>
            <w:top w:val="none" w:sz="0" w:space="0" w:color="auto"/>
            <w:left w:val="none" w:sz="0" w:space="0" w:color="auto"/>
            <w:bottom w:val="none" w:sz="0" w:space="0" w:color="auto"/>
            <w:right w:val="none" w:sz="0" w:space="0" w:color="auto"/>
          </w:divBdr>
        </w:div>
      </w:divsChild>
    </w:div>
    <w:div w:id="1592473843">
      <w:bodyDiv w:val="1"/>
      <w:marLeft w:val="0"/>
      <w:marRight w:val="0"/>
      <w:marTop w:val="0"/>
      <w:marBottom w:val="0"/>
      <w:divBdr>
        <w:top w:val="none" w:sz="0" w:space="0" w:color="auto"/>
        <w:left w:val="none" w:sz="0" w:space="0" w:color="auto"/>
        <w:bottom w:val="none" w:sz="0" w:space="0" w:color="auto"/>
        <w:right w:val="none" w:sz="0" w:space="0" w:color="auto"/>
      </w:divBdr>
    </w:div>
    <w:div w:id="1593775835">
      <w:bodyDiv w:val="1"/>
      <w:marLeft w:val="0"/>
      <w:marRight w:val="0"/>
      <w:marTop w:val="0"/>
      <w:marBottom w:val="0"/>
      <w:divBdr>
        <w:top w:val="none" w:sz="0" w:space="0" w:color="auto"/>
        <w:left w:val="none" w:sz="0" w:space="0" w:color="auto"/>
        <w:bottom w:val="none" w:sz="0" w:space="0" w:color="auto"/>
        <w:right w:val="none" w:sz="0" w:space="0" w:color="auto"/>
      </w:divBdr>
    </w:div>
    <w:div w:id="1594704851">
      <w:bodyDiv w:val="1"/>
      <w:marLeft w:val="0"/>
      <w:marRight w:val="0"/>
      <w:marTop w:val="0"/>
      <w:marBottom w:val="0"/>
      <w:divBdr>
        <w:top w:val="none" w:sz="0" w:space="0" w:color="auto"/>
        <w:left w:val="none" w:sz="0" w:space="0" w:color="auto"/>
        <w:bottom w:val="none" w:sz="0" w:space="0" w:color="auto"/>
        <w:right w:val="none" w:sz="0" w:space="0" w:color="auto"/>
      </w:divBdr>
    </w:div>
    <w:div w:id="1604418602">
      <w:bodyDiv w:val="1"/>
      <w:marLeft w:val="0"/>
      <w:marRight w:val="0"/>
      <w:marTop w:val="0"/>
      <w:marBottom w:val="0"/>
      <w:divBdr>
        <w:top w:val="none" w:sz="0" w:space="0" w:color="auto"/>
        <w:left w:val="none" w:sz="0" w:space="0" w:color="auto"/>
        <w:bottom w:val="none" w:sz="0" w:space="0" w:color="auto"/>
        <w:right w:val="none" w:sz="0" w:space="0" w:color="auto"/>
      </w:divBdr>
    </w:div>
    <w:div w:id="1613172821">
      <w:bodyDiv w:val="1"/>
      <w:marLeft w:val="0"/>
      <w:marRight w:val="0"/>
      <w:marTop w:val="0"/>
      <w:marBottom w:val="0"/>
      <w:divBdr>
        <w:top w:val="none" w:sz="0" w:space="0" w:color="auto"/>
        <w:left w:val="none" w:sz="0" w:space="0" w:color="auto"/>
        <w:bottom w:val="none" w:sz="0" w:space="0" w:color="auto"/>
        <w:right w:val="none" w:sz="0" w:space="0" w:color="auto"/>
      </w:divBdr>
    </w:div>
    <w:div w:id="1614358292">
      <w:bodyDiv w:val="1"/>
      <w:marLeft w:val="0"/>
      <w:marRight w:val="0"/>
      <w:marTop w:val="0"/>
      <w:marBottom w:val="0"/>
      <w:divBdr>
        <w:top w:val="none" w:sz="0" w:space="0" w:color="auto"/>
        <w:left w:val="none" w:sz="0" w:space="0" w:color="auto"/>
        <w:bottom w:val="none" w:sz="0" w:space="0" w:color="auto"/>
        <w:right w:val="none" w:sz="0" w:space="0" w:color="auto"/>
      </w:divBdr>
    </w:div>
    <w:div w:id="1628511840">
      <w:bodyDiv w:val="1"/>
      <w:marLeft w:val="0"/>
      <w:marRight w:val="0"/>
      <w:marTop w:val="0"/>
      <w:marBottom w:val="0"/>
      <w:divBdr>
        <w:top w:val="none" w:sz="0" w:space="0" w:color="auto"/>
        <w:left w:val="none" w:sz="0" w:space="0" w:color="auto"/>
        <w:bottom w:val="none" w:sz="0" w:space="0" w:color="auto"/>
        <w:right w:val="none" w:sz="0" w:space="0" w:color="auto"/>
      </w:divBdr>
    </w:div>
    <w:div w:id="1636568010">
      <w:bodyDiv w:val="1"/>
      <w:marLeft w:val="0"/>
      <w:marRight w:val="0"/>
      <w:marTop w:val="0"/>
      <w:marBottom w:val="0"/>
      <w:divBdr>
        <w:top w:val="none" w:sz="0" w:space="0" w:color="auto"/>
        <w:left w:val="none" w:sz="0" w:space="0" w:color="auto"/>
        <w:bottom w:val="none" w:sz="0" w:space="0" w:color="auto"/>
        <w:right w:val="none" w:sz="0" w:space="0" w:color="auto"/>
      </w:divBdr>
      <w:divsChild>
        <w:div w:id="2146770872">
          <w:marLeft w:val="0"/>
          <w:marRight w:val="0"/>
          <w:marTop w:val="0"/>
          <w:marBottom w:val="0"/>
          <w:divBdr>
            <w:top w:val="none" w:sz="0" w:space="0" w:color="auto"/>
            <w:left w:val="none" w:sz="0" w:space="0" w:color="auto"/>
            <w:bottom w:val="none" w:sz="0" w:space="0" w:color="auto"/>
            <w:right w:val="none" w:sz="0" w:space="0" w:color="auto"/>
          </w:divBdr>
          <w:divsChild>
            <w:div w:id="1458639847">
              <w:marLeft w:val="0"/>
              <w:marRight w:val="0"/>
              <w:marTop w:val="0"/>
              <w:marBottom w:val="0"/>
              <w:divBdr>
                <w:top w:val="none" w:sz="0" w:space="0" w:color="auto"/>
                <w:left w:val="none" w:sz="0" w:space="0" w:color="auto"/>
                <w:bottom w:val="none" w:sz="0" w:space="0" w:color="auto"/>
                <w:right w:val="none" w:sz="0" w:space="0" w:color="auto"/>
              </w:divBdr>
              <w:divsChild>
                <w:div w:id="458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17583">
      <w:bodyDiv w:val="1"/>
      <w:marLeft w:val="0"/>
      <w:marRight w:val="0"/>
      <w:marTop w:val="0"/>
      <w:marBottom w:val="0"/>
      <w:divBdr>
        <w:top w:val="none" w:sz="0" w:space="0" w:color="auto"/>
        <w:left w:val="none" w:sz="0" w:space="0" w:color="auto"/>
        <w:bottom w:val="none" w:sz="0" w:space="0" w:color="auto"/>
        <w:right w:val="none" w:sz="0" w:space="0" w:color="auto"/>
      </w:divBdr>
    </w:div>
    <w:div w:id="1651058121">
      <w:bodyDiv w:val="1"/>
      <w:marLeft w:val="0"/>
      <w:marRight w:val="0"/>
      <w:marTop w:val="0"/>
      <w:marBottom w:val="0"/>
      <w:divBdr>
        <w:top w:val="none" w:sz="0" w:space="0" w:color="auto"/>
        <w:left w:val="none" w:sz="0" w:space="0" w:color="auto"/>
        <w:bottom w:val="none" w:sz="0" w:space="0" w:color="auto"/>
        <w:right w:val="none" w:sz="0" w:space="0" w:color="auto"/>
      </w:divBdr>
    </w:div>
    <w:div w:id="1653749910">
      <w:bodyDiv w:val="1"/>
      <w:marLeft w:val="0"/>
      <w:marRight w:val="0"/>
      <w:marTop w:val="0"/>
      <w:marBottom w:val="0"/>
      <w:divBdr>
        <w:top w:val="none" w:sz="0" w:space="0" w:color="auto"/>
        <w:left w:val="none" w:sz="0" w:space="0" w:color="auto"/>
        <w:bottom w:val="none" w:sz="0" w:space="0" w:color="auto"/>
        <w:right w:val="none" w:sz="0" w:space="0" w:color="auto"/>
      </w:divBdr>
    </w:div>
    <w:div w:id="1658221945">
      <w:bodyDiv w:val="1"/>
      <w:marLeft w:val="0"/>
      <w:marRight w:val="0"/>
      <w:marTop w:val="0"/>
      <w:marBottom w:val="0"/>
      <w:divBdr>
        <w:top w:val="none" w:sz="0" w:space="0" w:color="auto"/>
        <w:left w:val="none" w:sz="0" w:space="0" w:color="auto"/>
        <w:bottom w:val="none" w:sz="0" w:space="0" w:color="auto"/>
        <w:right w:val="none" w:sz="0" w:space="0" w:color="auto"/>
      </w:divBdr>
      <w:divsChild>
        <w:div w:id="1980917906">
          <w:marLeft w:val="0"/>
          <w:marRight w:val="0"/>
          <w:marTop w:val="0"/>
          <w:marBottom w:val="0"/>
          <w:divBdr>
            <w:top w:val="none" w:sz="0" w:space="0" w:color="auto"/>
            <w:left w:val="none" w:sz="0" w:space="0" w:color="auto"/>
            <w:bottom w:val="none" w:sz="0" w:space="0" w:color="auto"/>
            <w:right w:val="none" w:sz="0" w:space="0" w:color="auto"/>
          </w:divBdr>
        </w:div>
      </w:divsChild>
    </w:div>
    <w:div w:id="1659844835">
      <w:bodyDiv w:val="1"/>
      <w:marLeft w:val="0"/>
      <w:marRight w:val="0"/>
      <w:marTop w:val="0"/>
      <w:marBottom w:val="0"/>
      <w:divBdr>
        <w:top w:val="none" w:sz="0" w:space="0" w:color="auto"/>
        <w:left w:val="none" w:sz="0" w:space="0" w:color="auto"/>
        <w:bottom w:val="none" w:sz="0" w:space="0" w:color="auto"/>
        <w:right w:val="none" w:sz="0" w:space="0" w:color="auto"/>
      </w:divBdr>
    </w:div>
    <w:div w:id="1663119497">
      <w:bodyDiv w:val="1"/>
      <w:marLeft w:val="0"/>
      <w:marRight w:val="0"/>
      <w:marTop w:val="0"/>
      <w:marBottom w:val="0"/>
      <w:divBdr>
        <w:top w:val="none" w:sz="0" w:space="0" w:color="auto"/>
        <w:left w:val="none" w:sz="0" w:space="0" w:color="auto"/>
        <w:bottom w:val="none" w:sz="0" w:space="0" w:color="auto"/>
        <w:right w:val="none" w:sz="0" w:space="0" w:color="auto"/>
      </w:divBdr>
    </w:div>
    <w:div w:id="1664969197">
      <w:bodyDiv w:val="1"/>
      <w:marLeft w:val="0"/>
      <w:marRight w:val="0"/>
      <w:marTop w:val="0"/>
      <w:marBottom w:val="0"/>
      <w:divBdr>
        <w:top w:val="none" w:sz="0" w:space="0" w:color="auto"/>
        <w:left w:val="none" w:sz="0" w:space="0" w:color="auto"/>
        <w:bottom w:val="none" w:sz="0" w:space="0" w:color="auto"/>
        <w:right w:val="none" w:sz="0" w:space="0" w:color="auto"/>
      </w:divBdr>
    </w:div>
    <w:div w:id="1666779229">
      <w:bodyDiv w:val="1"/>
      <w:marLeft w:val="0"/>
      <w:marRight w:val="0"/>
      <w:marTop w:val="0"/>
      <w:marBottom w:val="0"/>
      <w:divBdr>
        <w:top w:val="none" w:sz="0" w:space="0" w:color="auto"/>
        <w:left w:val="none" w:sz="0" w:space="0" w:color="auto"/>
        <w:bottom w:val="none" w:sz="0" w:space="0" w:color="auto"/>
        <w:right w:val="none" w:sz="0" w:space="0" w:color="auto"/>
      </w:divBdr>
    </w:div>
    <w:div w:id="1673753348">
      <w:bodyDiv w:val="1"/>
      <w:marLeft w:val="0"/>
      <w:marRight w:val="0"/>
      <w:marTop w:val="0"/>
      <w:marBottom w:val="0"/>
      <w:divBdr>
        <w:top w:val="none" w:sz="0" w:space="0" w:color="auto"/>
        <w:left w:val="none" w:sz="0" w:space="0" w:color="auto"/>
        <w:bottom w:val="none" w:sz="0" w:space="0" w:color="auto"/>
        <w:right w:val="none" w:sz="0" w:space="0" w:color="auto"/>
      </w:divBdr>
      <w:divsChild>
        <w:div w:id="1374649559">
          <w:marLeft w:val="0"/>
          <w:marRight w:val="0"/>
          <w:marTop w:val="0"/>
          <w:marBottom w:val="0"/>
          <w:divBdr>
            <w:top w:val="none" w:sz="0" w:space="0" w:color="auto"/>
            <w:left w:val="none" w:sz="0" w:space="0" w:color="auto"/>
            <w:bottom w:val="none" w:sz="0" w:space="0" w:color="auto"/>
            <w:right w:val="none" w:sz="0" w:space="0" w:color="auto"/>
          </w:divBdr>
        </w:div>
        <w:div w:id="2058702923">
          <w:marLeft w:val="0"/>
          <w:marRight w:val="0"/>
          <w:marTop w:val="0"/>
          <w:marBottom w:val="0"/>
          <w:divBdr>
            <w:top w:val="none" w:sz="0" w:space="0" w:color="auto"/>
            <w:left w:val="none" w:sz="0" w:space="0" w:color="auto"/>
            <w:bottom w:val="none" w:sz="0" w:space="0" w:color="auto"/>
            <w:right w:val="none" w:sz="0" w:space="0" w:color="auto"/>
          </w:divBdr>
        </w:div>
      </w:divsChild>
    </w:div>
    <w:div w:id="1678574225">
      <w:bodyDiv w:val="1"/>
      <w:marLeft w:val="0"/>
      <w:marRight w:val="0"/>
      <w:marTop w:val="0"/>
      <w:marBottom w:val="0"/>
      <w:divBdr>
        <w:top w:val="none" w:sz="0" w:space="0" w:color="auto"/>
        <w:left w:val="none" w:sz="0" w:space="0" w:color="auto"/>
        <w:bottom w:val="none" w:sz="0" w:space="0" w:color="auto"/>
        <w:right w:val="none" w:sz="0" w:space="0" w:color="auto"/>
      </w:divBdr>
    </w:div>
    <w:div w:id="1690594631">
      <w:bodyDiv w:val="1"/>
      <w:marLeft w:val="0"/>
      <w:marRight w:val="0"/>
      <w:marTop w:val="0"/>
      <w:marBottom w:val="0"/>
      <w:divBdr>
        <w:top w:val="none" w:sz="0" w:space="0" w:color="auto"/>
        <w:left w:val="none" w:sz="0" w:space="0" w:color="auto"/>
        <w:bottom w:val="none" w:sz="0" w:space="0" w:color="auto"/>
        <w:right w:val="none" w:sz="0" w:space="0" w:color="auto"/>
      </w:divBdr>
    </w:div>
    <w:div w:id="1691760872">
      <w:bodyDiv w:val="1"/>
      <w:marLeft w:val="0"/>
      <w:marRight w:val="0"/>
      <w:marTop w:val="0"/>
      <w:marBottom w:val="0"/>
      <w:divBdr>
        <w:top w:val="none" w:sz="0" w:space="0" w:color="auto"/>
        <w:left w:val="none" w:sz="0" w:space="0" w:color="auto"/>
        <w:bottom w:val="none" w:sz="0" w:space="0" w:color="auto"/>
        <w:right w:val="none" w:sz="0" w:space="0" w:color="auto"/>
      </w:divBdr>
    </w:div>
    <w:div w:id="1696152959">
      <w:bodyDiv w:val="1"/>
      <w:marLeft w:val="0"/>
      <w:marRight w:val="0"/>
      <w:marTop w:val="0"/>
      <w:marBottom w:val="0"/>
      <w:divBdr>
        <w:top w:val="none" w:sz="0" w:space="0" w:color="auto"/>
        <w:left w:val="none" w:sz="0" w:space="0" w:color="auto"/>
        <w:bottom w:val="none" w:sz="0" w:space="0" w:color="auto"/>
        <w:right w:val="none" w:sz="0" w:space="0" w:color="auto"/>
      </w:divBdr>
      <w:divsChild>
        <w:div w:id="266618238">
          <w:marLeft w:val="0"/>
          <w:marRight w:val="0"/>
          <w:marTop w:val="0"/>
          <w:marBottom w:val="0"/>
          <w:divBdr>
            <w:top w:val="none" w:sz="0" w:space="0" w:color="auto"/>
            <w:left w:val="none" w:sz="0" w:space="0" w:color="auto"/>
            <w:bottom w:val="none" w:sz="0" w:space="0" w:color="auto"/>
            <w:right w:val="none" w:sz="0" w:space="0" w:color="auto"/>
          </w:divBdr>
        </w:div>
        <w:div w:id="503013082">
          <w:marLeft w:val="0"/>
          <w:marRight w:val="0"/>
          <w:marTop w:val="0"/>
          <w:marBottom w:val="0"/>
          <w:divBdr>
            <w:top w:val="none" w:sz="0" w:space="0" w:color="auto"/>
            <w:left w:val="none" w:sz="0" w:space="0" w:color="auto"/>
            <w:bottom w:val="none" w:sz="0" w:space="0" w:color="auto"/>
            <w:right w:val="none" w:sz="0" w:space="0" w:color="auto"/>
          </w:divBdr>
        </w:div>
      </w:divsChild>
    </w:div>
    <w:div w:id="1696735361">
      <w:bodyDiv w:val="1"/>
      <w:marLeft w:val="0"/>
      <w:marRight w:val="0"/>
      <w:marTop w:val="0"/>
      <w:marBottom w:val="0"/>
      <w:divBdr>
        <w:top w:val="none" w:sz="0" w:space="0" w:color="auto"/>
        <w:left w:val="none" w:sz="0" w:space="0" w:color="auto"/>
        <w:bottom w:val="none" w:sz="0" w:space="0" w:color="auto"/>
        <w:right w:val="none" w:sz="0" w:space="0" w:color="auto"/>
      </w:divBdr>
    </w:div>
    <w:div w:id="1700625050">
      <w:bodyDiv w:val="1"/>
      <w:marLeft w:val="0"/>
      <w:marRight w:val="0"/>
      <w:marTop w:val="0"/>
      <w:marBottom w:val="0"/>
      <w:divBdr>
        <w:top w:val="none" w:sz="0" w:space="0" w:color="auto"/>
        <w:left w:val="none" w:sz="0" w:space="0" w:color="auto"/>
        <w:bottom w:val="none" w:sz="0" w:space="0" w:color="auto"/>
        <w:right w:val="none" w:sz="0" w:space="0" w:color="auto"/>
      </w:divBdr>
      <w:divsChild>
        <w:div w:id="505510957">
          <w:marLeft w:val="0"/>
          <w:marRight w:val="0"/>
          <w:marTop w:val="0"/>
          <w:marBottom w:val="0"/>
          <w:divBdr>
            <w:top w:val="none" w:sz="0" w:space="0" w:color="auto"/>
            <w:left w:val="none" w:sz="0" w:space="0" w:color="auto"/>
            <w:bottom w:val="none" w:sz="0" w:space="0" w:color="auto"/>
            <w:right w:val="none" w:sz="0" w:space="0" w:color="auto"/>
          </w:divBdr>
        </w:div>
      </w:divsChild>
    </w:div>
    <w:div w:id="1702239784">
      <w:bodyDiv w:val="1"/>
      <w:marLeft w:val="0"/>
      <w:marRight w:val="0"/>
      <w:marTop w:val="0"/>
      <w:marBottom w:val="0"/>
      <w:divBdr>
        <w:top w:val="none" w:sz="0" w:space="0" w:color="auto"/>
        <w:left w:val="none" w:sz="0" w:space="0" w:color="auto"/>
        <w:bottom w:val="none" w:sz="0" w:space="0" w:color="auto"/>
        <w:right w:val="none" w:sz="0" w:space="0" w:color="auto"/>
      </w:divBdr>
    </w:div>
    <w:div w:id="1704790985">
      <w:bodyDiv w:val="1"/>
      <w:marLeft w:val="0"/>
      <w:marRight w:val="0"/>
      <w:marTop w:val="0"/>
      <w:marBottom w:val="0"/>
      <w:divBdr>
        <w:top w:val="none" w:sz="0" w:space="0" w:color="auto"/>
        <w:left w:val="none" w:sz="0" w:space="0" w:color="auto"/>
        <w:bottom w:val="none" w:sz="0" w:space="0" w:color="auto"/>
        <w:right w:val="none" w:sz="0" w:space="0" w:color="auto"/>
      </w:divBdr>
    </w:div>
    <w:div w:id="1712194829">
      <w:bodyDiv w:val="1"/>
      <w:marLeft w:val="0"/>
      <w:marRight w:val="0"/>
      <w:marTop w:val="0"/>
      <w:marBottom w:val="0"/>
      <w:divBdr>
        <w:top w:val="none" w:sz="0" w:space="0" w:color="auto"/>
        <w:left w:val="none" w:sz="0" w:space="0" w:color="auto"/>
        <w:bottom w:val="none" w:sz="0" w:space="0" w:color="auto"/>
        <w:right w:val="none" w:sz="0" w:space="0" w:color="auto"/>
      </w:divBdr>
    </w:div>
    <w:div w:id="1713580448">
      <w:bodyDiv w:val="1"/>
      <w:marLeft w:val="0"/>
      <w:marRight w:val="0"/>
      <w:marTop w:val="0"/>
      <w:marBottom w:val="0"/>
      <w:divBdr>
        <w:top w:val="none" w:sz="0" w:space="0" w:color="auto"/>
        <w:left w:val="none" w:sz="0" w:space="0" w:color="auto"/>
        <w:bottom w:val="none" w:sz="0" w:space="0" w:color="auto"/>
        <w:right w:val="none" w:sz="0" w:space="0" w:color="auto"/>
      </w:divBdr>
    </w:div>
    <w:div w:id="1745563659">
      <w:bodyDiv w:val="1"/>
      <w:marLeft w:val="0"/>
      <w:marRight w:val="0"/>
      <w:marTop w:val="0"/>
      <w:marBottom w:val="0"/>
      <w:divBdr>
        <w:top w:val="none" w:sz="0" w:space="0" w:color="auto"/>
        <w:left w:val="none" w:sz="0" w:space="0" w:color="auto"/>
        <w:bottom w:val="none" w:sz="0" w:space="0" w:color="auto"/>
        <w:right w:val="none" w:sz="0" w:space="0" w:color="auto"/>
      </w:divBdr>
    </w:div>
    <w:div w:id="1749576854">
      <w:bodyDiv w:val="1"/>
      <w:marLeft w:val="0"/>
      <w:marRight w:val="0"/>
      <w:marTop w:val="0"/>
      <w:marBottom w:val="0"/>
      <w:divBdr>
        <w:top w:val="none" w:sz="0" w:space="0" w:color="auto"/>
        <w:left w:val="none" w:sz="0" w:space="0" w:color="auto"/>
        <w:bottom w:val="none" w:sz="0" w:space="0" w:color="auto"/>
        <w:right w:val="none" w:sz="0" w:space="0" w:color="auto"/>
      </w:divBdr>
    </w:div>
    <w:div w:id="1752701313">
      <w:bodyDiv w:val="1"/>
      <w:marLeft w:val="0"/>
      <w:marRight w:val="0"/>
      <w:marTop w:val="0"/>
      <w:marBottom w:val="0"/>
      <w:divBdr>
        <w:top w:val="none" w:sz="0" w:space="0" w:color="auto"/>
        <w:left w:val="none" w:sz="0" w:space="0" w:color="auto"/>
        <w:bottom w:val="none" w:sz="0" w:space="0" w:color="auto"/>
        <w:right w:val="none" w:sz="0" w:space="0" w:color="auto"/>
      </w:divBdr>
    </w:div>
    <w:div w:id="1753434327">
      <w:bodyDiv w:val="1"/>
      <w:marLeft w:val="0"/>
      <w:marRight w:val="0"/>
      <w:marTop w:val="0"/>
      <w:marBottom w:val="0"/>
      <w:divBdr>
        <w:top w:val="none" w:sz="0" w:space="0" w:color="auto"/>
        <w:left w:val="none" w:sz="0" w:space="0" w:color="auto"/>
        <w:bottom w:val="none" w:sz="0" w:space="0" w:color="auto"/>
        <w:right w:val="none" w:sz="0" w:space="0" w:color="auto"/>
      </w:divBdr>
    </w:div>
    <w:div w:id="1755665234">
      <w:bodyDiv w:val="1"/>
      <w:marLeft w:val="0"/>
      <w:marRight w:val="0"/>
      <w:marTop w:val="0"/>
      <w:marBottom w:val="0"/>
      <w:divBdr>
        <w:top w:val="none" w:sz="0" w:space="0" w:color="auto"/>
        <w:left w:val="none" w:sz="0" w:space="0" w:color="auto"/>
        <w:bottom w:val="none" w:sz="0" w:space="0" w:color="auto"/>
        <w:right w:val="none" w:sz="0" w:space="0" w:color="auto"/>
      </w:divBdr>
    </w:div>
    <w:div w:id="1759058036">
      <w:bodyDiv w:val="1"/>
      <w:marLeft w:val="0"/>
      <w:marRight w:val="0"/>
      <w:marTop w:val="0"/>
      <w:marBottom w:val="0"/>
      <w:divBdr>
        <w:top w:val="none" w:sz="0" w:space="0" w:color="auto"/>
        <w:left w:val="none" w:sz="0" w:space="0" w:color="auto"/>
        <w:bottom w:val="none" w:sz="0" w:space="0" w:color="auto"/>
        <w:right w:val="none" w:sz="0" w:space="0" w:color="auto"/>
      </w:divBdr>
      <w:divsChild>
        <w:div w:id="2029674489">
          <w:marLeft w:val="0"/>
          <w:marRight w:val="0"/>
          <w:marTop w:val="0"/>
          <w:marBottom w:val="0"/>
          <w:divBdr>
            <w:top w:val="none" w:sz="0" w:space="0" w:color="auto"/>
            <w:left w:val="none" w:sz="0" w:space="0" w:color="auto"/>
            <w:bottom w:val="none" w:sz="0" w:space="0" w:color="auto"/>
            <w:right w:val="none" w:sz="0" w:space="0" w:color="auto"/>
          </w:divBdr>
        </w:div>
        <w:div w:id="841511229">
          <w:marLeft w:val="0"/>
          <w:marRight w:val="0"/>
          <w:marTop w:val="0"/>
          <w:marBottom w:val="0"/>
          <w:divBdr>
            <w:top w:val="none" w:sz="0" w:space="0" w:color="auto"/>
            <w:left w:val="none" w:sz="0" w:space="0" w:color="auto"/>
            <w:bottom w:val="none" w:sz="0" w:space="0" w:color="auto"/>
            <w:right w:val="none" w:sz="0" w:space="0" w:color="auto"/>
          </w:divBdr>
          <w:divsChild>
            <w:div w:id="1765761886">
              <w:marLeft w:val="0"/>
              <w:marRight w:val="0"/>
              <w:marTop w:val="0"/>
              <w:marBottom w:val="240"/>
              <w:divBdr>
                <w:top w:val="single" w:sz="24" w:space="18" w:color="DCDCDC"/>
                <w:left w:val="none" w:sz="0" w:space="0" w:color="auto"/>
                <w:bottom w:val="none" w:sz="0" w:space="0" w:color="auto"/>
                <w:right w:val="none" w:sz="0" w:space="0" w:color="auto"/>
              </w:divBdr>
            </w:div>
          </w:divsChild>
        </w:div>
      </w:divsChild>
    </w:div>
    <w:div w:id="1760175801">
      <w:bodyDiv w:val="1"/>
      <w:marLeft w:val="0"/>
      <w:marRight w:val="0"/>
      <w:marTop w:val="0"/>
      <w:marBottom w:val="0"/>
      <w:divBdr>
        <w:top w:val="none" w:sz="0" w:space="0" w:color="auto"/>
        <w:left w:val="none" w:sz="0" w:space="0" w:color="auto"/>
        <w:bottom w:val="none" w:sz="0" w:space="0" w:color="auto"/>
        <w:right w:val="none" w:sz="0" w:space="0" w:color="auto"/>
      </w:divBdr>
      <w:divsChild>
        <w:div w:id="1669403946">
          <w:marLeft w:val="0"/>
          <w:marRight w:val="0"/>
          <w:marTop w:val="0"/>
          <w:marBottom w:val="0"/>
          <w:divBdr>
            <w:top w:val="none" w:sz="0" w:space="0" w:color="auto"/>
            <w:left w:val="none" w:sz="0" w:space="0" w:color="auto"/>
            <w:bottom w:val="none" w:sz="0" w:space="0" w:color="auto"/>
            <w:right w:val="none" w:sz="0" w:space="0" w:color="auto"/>
          </w:divBdr>
          <w:divsChild>
            <w:div w:id="1558668624">
              <w:marLeft w:val="-225"/>
              <w:marRight w:val="-225"/>
              <w:marTop w:val="0"/>
              <w:marBottom w:val="0"/>
              <w:divBdr>
                <w:top w:val="none" w:sz="0" w:space="0" w:color="auto"/>
                <w:left w:val="none" w:sz="0" w:space="0" w:color="auto"/>
                <w:bottom w:val="none" w:sz="0" w:space="0" w:color="auto"/>
                <w:right w:val="none" w:sz="0" w:space="0" w:color="auto"/>
              </w:divBdr>
              <w:divsChild>
                <w:div w:id="1362703596">
                  <w:marLeft w:val="0"/>
                  <w:marRight w:val="0"/>
                  <w:marTop w:val="0"/>
                  <w:marBottom w:val="0"/>
                  <w:divBdr>
                    <w:top w:val="none" w:sz="0" w:space="0" w:color="auto"/>
                    <w:left w:val="none" w:sz="0" w:space="0" w:color="auto"/>
                    <w:bottom w:val="none" w:sz="0" w:space="0" w:color="auto"/>
                    <w:right w:val="none" w:sz="0" w:space="0" w:color="auto"/>
                  </w:divBdr>
                  <w:divsChild>
                    <w:div w:id="1863663522">
                      <w:marLeft w:val="0"/>
                      <w:marRight w:val="0"/>
                      <w:marTop w:val="0"/>
                      <w:marBottom w:val="0"/>
                      <w:divBdr>
                        <w:top w:val="none" w:sz="0" w:space="0" w:color="auto"/>
                        <w:left w:val="none" w:sz="0" w:space="0" w:color="auto"/>
                        <w:bottom w:val="none" w:sz="0" w:space="0" w:color="auto"/>
                        <w:right w:val="none" w:sz="0" w:space="0" w:color="auto"/>
                      </w:divBdr>
                      <w:divsChild>
                        <w:div w:id="223488563">
                          <w:marLeft w:val="0"/>
                          <w:marRight w:val="0"/>
                          <w:marTop w:val="0"/>
                          <w:marBottom w:val="0"/>
                          <w:divBdr>
                            <w:top w:val="none" w:sz="0" w:space="0" w:color="auto"/>
                            <w:left w:val="none" w:sz="0" w:space="0" w:color="auto"/>
                            <w:bottom w:val="none" w:sz="0" w:space="0" w:color="auto"/>
                            <w:right w:val="none" w:sz="0" w:space="0" w:color="auto"/>
                          </w:divBdr>
                        </w:div>
                      </w:divsChild>
                    </w:div>
                    <w:div w:id="897399364">
                      <w:marLeft w:val="0"/>
                      <w:marRight w:val="0"/>
                      <w:marTop w:val="0"/>
                      <w:marBottom w:val="0"/>
                      <w:divBdr>
                        <w:top w:val="none" w:sz="0" w:space="0" w:color="auto"/>
                        <w:left w:val="none" w:sz="0" w:space="0" w:color="auto"/>
                        <w:bottom w:val="none" w:sz="0" w:space="0" w:color="auto"/>
                        <w:right w:val="none" w:sz="0" w:space="0" w:color="auto"/>
                      </w:divBdr>
                    </w:div>
                    <w:div w:id="2088649595">
                      <w:marLeft w:val="0"/>
                      <w:marRight w:val="0"/>
                      <w:marTop w:val="0"/>
                      <w:marBottom w:val="0"/>
                      <w:divBdr>
                        <w:top w:val="none" w:sz="0" w:space="0" w:color="auto"/>
                        <w:left w:val="none" w:sz="0" w:space="0" w:color="auto"/>
                        <w:bottom w:val="none" w:sz="0" w:space="0" w:color="auto"/>
                        <w:right w:val="none" w:sz="0" w:space="0" w:color="auto"/>
                      </w:divBdr>
                      <w:divsChild>
                        <w:div w:id="1459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38776">
      <w:bodyDiv w:val="1"/>
      <w:marLeft w:val="0"/>
      <w:marRight w:val="0"/>
      <w:marTop w:val="0"/>
      <w:marBottom w:val="0"/>
      <w:divBdr>
        <w:top w:val="none" w:sz="0" w:space="0" w:color="auto"/>
        <w:left w:val="none" w:sz="0" w:space="0" w:color="auto"/>
        <w:bottom w:val="none" w:sz="0" w:space="0" w:color="auto"/>
        <w:right w:val="none" w:sz="0" w:space="0" w:color="auto"/>
      </w:divBdr>
    </w:div>
    <w:div w:id="1767728386">
      <w:bodyDiv w:val="1"/>
      <w:marLeft w:val="0"/>
      <w:marRight w:val="0"/>
      <w:marTop w:val="0"/>
      <w:marBottom w:val="0"/>
      <w:divBdr>
        <w:top w:val="none" w:sz="0" w:space="0" w:color="auto"/>
        <w:left w:val="none" w:sz="0" w:space="0" w:color="auto"/>
        <w:bottom w:val="none" w:sz="0" w:space="0" w:color="auto"/>
        <w:right w:val="none" w:sz="0" w:space="0" w:color="auto"/>
      </w:divBdr>
      <w:divsChild>
        <w:div w:id="1781141686">
          <w:marLeft w:val="0"/>
          <w:marRight w:val="0"/>
          <w:marTop w:val="0"/>
          <w:marBottom w:val="0"/>
          <w:divBdr>
            <w:top w:val="none" w:sz="0" w:space="0" w:color="auto"/>
            <w:left w:val="none" w:sz="0" w:space="0" w:color="auto"/>
            <w:bottom w:val="none" w:sz="0" w:space="0" w:color="auto"/>
            <w:right w:val="none" w:sz="0" w:space="0" w:color="auto"/>
          </w:divBdr>
        </w:div>
        <w:div w:id="702094287">
          <w:marLeft w:val="0"/>
          <w:marRight w:val="0"/>
          <w:marTop w:val="0"/>
          <w:marBottom w:val="0"/>
          <w:divBdr>
            <w:top w:val="none" w:sz="0" w:space="0" w:color="auto"/>
            <w:left w:val="none" w:sz="0" w:space="0" w:color="auto"/>
            <w:bottom w:val="none" w:sz="0" w:space="0" w:color="auto"/>
            <w:right w:val="none" w:sz="0" w:space="0" w:color="auto"/>
          </w:divBdr>
        </w:div>
      </w:divsChild>
    </w:div>
    <w:div w:id="1770202039">
      <w:bodyDiv w:val="1"/>
      <w:marLeft w:val="0"/>
      <w:marRight w:val="0"/>
      <w:marTop w:val="0"/>
      <w:marBottom w:val="0"/>
      <w:divBdr>
        <w:top w:val="none" w:sz="0" w:space="0" w:color="auto"/>
        <w:left w:val="none" w:sz="0" w:space="0" w:color="auto"/>
        <w:bottom w:val="none" w:sz="0" w:space="0" w:color="auto"/>
        <w:right w:val="none" w:sz="0" w:space="0" w:color="auto"/>
      </w:divBdr>
    </w:div>
    <w:div w:id="1770270376">
      <w:bodyDiv w:val="1"/>
      <w:marLeft w:val="0"/>
      <w:marRight w:val="0"/>
      <w:marTop w:val="0"/>
      <w:marBottom w:val="0"/>
      <w:divBdr>
        <w:top w:val="none" w:sz="0" w:space="0" w:color="auto"/>
        <w:left w:val="none" w:sz="0" w:space="0" w:color="auto"/>
        <w:bottom w:val="none" w:sz="0" w:space="0" w:color="auto"/>
        <w:right w:val="none" w:sz="0" w:space="0" w:color="auto"/>
      </w:divBdr>
      <w:divsChild>
        <w:div w:id="257712074">
          <w:marLeft w:val="0"/>
          <w:marRight w:val="0"/>
          <w:marTop w:val="0"/>
          <w:marBottom w:val="0"/>
          <w:divBdr>
            <w:top w:val="none" w:sz="0" w:space="0" w:color="auto"/>
            <w:left w:val="none" w:sz="0" w:space="0" w:color="auto"/>
            <w:bottom w:val="none" w:sz="0" w:space="0" w:color="auto"/>
            <w:right w:val="none" w:sz="0" w:space="0" w:color="auto"/>
          </w:divBdr>
          <w:divsChild>
            <w:div w:id="12003728">
              <w:marLeft w:val="-225"/>
              <w:marRight w:val="-225"/>
              <w:marTop w:val="0"/>
              <w:marBottom w:val="0"/>
              <w:divBdr>
                <w:top w:val="none" w:sz="0" w:space="0" w:color="auto"/>
                <w:left w:val="none" w:sz="0" w:space="0" w:color="auto"/>
                <w:bottom w:val="none" w:sz="0" w:space="0" w:color="auto"/>
                <w:right w:val="none" w:sz="0" w:space="0" w:color="auto"/>
              </w:divBdr>
              <w:divsChild>
                <w:div w:id="1706782868">
                  <w:marLeft w:val="0"/>
                  <w:marRight w:val="0"/>
                  <w:marTop w:val="0"/>
                  <w:marBottom w:val="0"/>
                  <w:divBdr>
                    <w:top w:val="none" w:sz="0" w:space="0" w:color="auto"/>
                    <w:left w:val="none" w:sz="0" w:space="0" w:color="auto"/>
                    <w:bottom w:val="none" w:sz="0" w:space="0" w:color="auto"/>
                    <w:right w:val="none" w:sz="0" w:space="0" w:color="auto"/>
                  </w:divBdr>
                  <w:divsChild>
                    <w:div w:id="1810903910">
                      <w:marLeft w:val="0"/>
                      <w:marRight w:val="0"/>
                      <w:marTop w:val="0"/>
                      <w:marBottom w:val="0"/>
                      <w:divBdr>
                        <w:top w:val="none" w:sz="0" w:space="0" w:color="auto"/>
                        <w:left w:val="none" w:sz="0" w:space="0" w:color="auto"/>
                        <w:bottom w:val="none" w:sz="0" w:space="0" w:color="auto"/>
                        <w:right w:val="none" w:sz="0" w:space="0" w:color="auto"/>
                      </w:divBdr>
                      <w:divsChild>
                        <w:div w:id="196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19854">
      <w:bodyDiv w:val="1"/>
      <w:marLeft w:val="0"/>
      <w:marRight w:val="0"/>
      <w:marTop w:val="0"/>
      <w:marBottom w:val="0"/>
      <w:divBdr>
        <w:top w:val="none" w:sz="0" w:space="0" w:color="auto"/>
        <w:left w:val="none" w:sz="0" w:space="0" w:color="auto"/>
        <w:bottom w:val="none" w:sz="0" w:space="0" w:color="auto"/>
        <w:right w:val="none" w:sz="0" w:space="0" w:color="auto"/>
      </w:divBdr>
      <w:divsChild>
        <w:div w:id="2093358622">
          <w:marLeft w:val="0"/>
          <w:marRight w:val="0"/>
          <w:marTop w:val="0"/>
          <w:marBottom w:val="0"/>
          <w:divBdr>
            <w:top w:val="none" w:sz="0" w:space="0" w:color="auto"/>
            <w:left w:val="none" w:sz="0" w:space="0" w:color="auto"/>
            <w:bottom w:val="none" w:sz="0" w:space="0" w:color="auto"/>
            <w:right w:val="none" w:sz="0" w:space="0" w:color="auto"/>
          </w:divBdr>
          <w:divsChild>
            <w:div w:id="1476071528">
              <w:marLeft w:val="-225"/>
              <w:marRight w:val="-225"/>
              <w:marTop w:val="0"/>
              <w:marBottom w:val="0"/>
              <w:divBdr>
                <w:top w:val="none" w:sz="0" w:space="0" w:color="auto"/>
                <w:left w:val="none" w:sz="0" w:space="0" w:color="auto"/>
                <w:bottom w:val="none" w:sz="0" w:space="0" w:color="auto"/>
                <w:right w:val="none" w:sz="0" w:space="0" w:color="auto"/>
              </w:divBdr>
              <w:divsChild>
                <w:div w:id="552817765">
                  <w:marLeft w:val="0"/>
                  <w:marRight w:val="0"/>
                  <w:marTop w:val="0"/>
                  <w:marBottom w:val="0"/>
                  <w:divBdr>
                    <w:top w:val="none" w:sz="0" w:space="0" w:color="auto"/>
                    <w:left w:val="none" w:sz="0" w:space="0" w:color="auto"/>
                    <w:bottom w:val="none" w:sz="0" w:space="0" w:color="auto"/>
                    <w:right w:val="none" w:sz="0" w:space="0" w:color="auto"/>
                  </w:divBdr>
                  <w:divsChild>
                    <w:div w:id="1276061760">
                      <w:marLeft w:val="0"/>
                      <w:marRight w:val="0"/>
                      <w:marTop w:val="0"/>
                      <w:marBottom w:val="0"/>
                      <w:divBdr>
                        <w:top w:val="none" w:sz="0" w:space="0" w:color="auto"/>
                        <w:left w:val="none" w:sz="0" w:space="0" w:color="auto"/>
                        <w:bottom w:val="none" w:sz="0" w:space="0" w:color="auto"/>
                        <w:right w:val="none" w:sz="0" w:space="0" w:color="auto"/>
                      </w:divBdr>
                      <w:divsChild>
                        <w:div w:id="579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2542">
      <w:bodyDiv w:val="1"/>
      <w:marLeft w:val="0"/>
      <w:marRight w:val="0"/>
      <w:marTop w:val="0"/>
      <w:marBottom w:val="0"/>
      <w:divBdr>
        <w:top w:val="none" w:sz="0" w:space="0" w:color="auto"/>
        <w:left w:val="none" w:sz="0" w:space="0" w:color="auto"/>
        <w:bottom w:val="none" w:sz="0" w:space="0" w:color="auto"/>
        <w:right w:val="none" w:sz="0" w:space="0" w:color="auto"/>
      </w:divBdr>
    </w:div>
    <w:div w:id="1773821965">
      <w:bodyDiv w:val="1"/>
      <w:marLeft w:val="0"/>
      <w:marRight w:val="0"/>
      <w:marTop w:val="0"/>
      <w:marBottom w:val="0"/>
      <w:divBdr>
        <w:top w:val="none" w:sz="0" w:space="0" w:color="auto"/>
        <w:left w:val="none" w:sz="0" w:space="0" w:color="auto"/>
        <w:bottom w:val="none" w:sz="0" w:space="0" w:color="auto"/>
        <w:right w:val="none" w:sz="0" w:space="0" w:color="auto"/>
      </w:divBdr>
    </w:div>
    <w:div w:id="1782409728">
      <w:bodyDiv w:val="1"/>
      <w:marLeft w:val="0"/>
      <w:marRight w:val="0"/>
      <w:marTop w:val="0"/>
      <w:marBottom w:val="0"/>
      <w:divBdr>
        <w:top w:val="none" w:sz="0" w:space="0" w:color="auto"/>
        <w:left w:val="none" w:sz="0" w:space="0" w:color="auto"/>
        <w:bottom w:val="none" w:sz="0" w:space="0" w:color="auto"/>
        <w:right w:val="none" w:sz="0" w:space="0" w:color="auto"/>
      </w:divBdr>
    </w:div>
    <w:div w:id="1790511257">
      <w:bodyDiv w:val="1"/>
      <w:marLeft w:val="0"/>
      <w:marRight w:val="0"/>
      <w:marTop w:val="0"/>
      <w:marBottom w:val="0"/>
      <w:divBdr>
        <w:top w:val="none" w:sz="0" w:space="0" w:color="auto"/>
        <w:left w:val="none" w:sz="0" w:space="0" w:color="auto"/>
        <w:bottom w:val="none" w:sz="0" w:space="0" w:color="auto"/>
        <w:right w:val="none" w:sz="0" w:space="0" w:color="auto"/>
      </w:divBdr>
    </w:div>
    <w:div w:id="1798641072">
      <w:bodyDiv w:val="1"/>
      <w:marLeft w:val="0"/>
      <w:marRight w:val="0"/>
      <w:marTop w:val="0"/>
      <w:marBottom w:val="0"/>
      <w:divBdr>
        <w:top w:val="none" w:sz="0" w:space="0" w:color="auto"/>
        <w:left w:val="none" w:sz="0" w:space="0" w:color="auto"/>
        <w:bottom w:val="none" w:sz="0" w:space="0" w:color="auto"/>
        <w:right w:val="none" w:sz="0" w:space="0" w:color="auto"/>
      </w:divBdr>
    </w:div>
    <w:div w:id="1800954430">
      <w:bodyDiv w:val="1"/>
      <w:marLeft w:val="0"/>
      <w:marRight w:val="0"/>
      <w:marTop w:val="0"/>
      <w:marBottom w:val="0"/>
      <w:divBdr>
        <w:top w:val="none" w:sz="0" w:space="0" w:color="auto"/>
        <w:left w:val="none" w:sz="0" w:space="0" w:color="auto"/>
        <w:bottom w:val="none" w:sz="0" w:space="0" w:color="auto"/>
        <w:right w:val="none" w:sz="0" w:space="0" w:color="auto"/>
      </w:divBdr>
    </w:div>
    <w:div w:id="1801536942">
      <w:bodyDiv w:val="1"/>
      <w:marLeft w:val="0"/>
      <w:marRight w:val="0"/>
      <w:marTop w:val="0"/>
      <w:marBottom w:val="0"/>
      <w:divBdr>
        <w:top w:val="none" w:sz="0" w:space="0" w:color="auto"/>
        <w:left w:val="none" w:sz="0" w:space="0" w:color="auto"/>
        <w:bottom w:val="none" w:sz="0" w:space="0" w:color="auto"/>
        <w:right w:val="none" w:sz="0" w:space="0" w:color="auto"/>
      </w:divBdr>
    </w:div>
    <w:div w:id="1803116805">
      <w:bodyDiv w:val="1"/>
      <w:marLeft w:val="0"/>
      <w:marRight w:val="0"/>
      <w:marTop w:val="0"/>
      <w:marBottom w:val="0"/>
      <w:divBdr>
        <w:top w:val="none" w:sz="0" w:space="0" w:color="auto"/>
        <w:left w:val="none" w:sz="0" w:space="0" w:color="auto"/>
        <w:bottom w:val="none" w:sz="0" w:space="0" w:color="auto"/>
        <w:right w:val="none" w:sz="0" w:space="0" w:color="auto"/>
      </w:divBdr>
    </w:div>
    <w:div w:id="1818952271">
      <w:bodyDiv w:val="1"/>
      <w:marLeft w:val="0"/>
      <w:marRight w:val="0"/>
      <w:marTop w:val="0"/>
      <w:marBottom w:val="0"/>
      <w:divBdr>
        <w:top w:val="none" w:sz="0" w:space="0" w:color="auto"/>
        <w:left w:val="none" w:sz="0" w:space="0" w:color="auto"/>
        <w:bottom w:val="none" w:sz="0" w:space="0" w:color="auto"/>
        <w:right w:val="none" w:sz="0" w:space="0" w:color="auto"/>
      </w:divBdr>
      <w:divsChild>
        <w:div w:id="804394842">
          <w:marLeft w:val="0"/>
          <w:marRight w:val="0"/>
          <w:marTop w:val="0"/>
          <w:marBottom w:val="0"/>
          <w:divBdr>
            <w:top w:val="none" w:sz="0" w:space="0" w:color="auto"/>
            <w:left w:val="none" w:sz="0" w:space="0" w:color="auto"/>
            <w:bottom w:val="none" w:sz="0" w:space="0" w:color="auto"/>
            <w:right w:val="none" w:sz="0" w:space="0" w:color="auto"/>
          </w:divBdr>
          <w:divsChild>
            <w:div w:id="857701239">
              <w:marLeft w:val="0"/>
              <w:marRight w:val="0"/>
              <w:marTop w:val="465"/>
              <w:marBottom w:val="0"/>
              <w:divBdr>
                <w:top w:val="none" w:sz="0" w:space="0" w:color="auto"/>
                <w:left w:val="none" w:sz="0" w:space="0" w:color="auto"/>
                <w:bottom w:val="none" w:sz="0" w:space="0" w:color="auto"/>
                <w:right w:val="none" w:sz="0" w:space="0" w:color="auto"/>
              </w:divBdr>
              <w:divsChild>
                <w:div w:id="1220557102">
                  <w:marLeft w:val="0"/>
                  <w:marRight w:val="0"/>
                  <w:marTop w:val="0"/>
                  <w:marBottom w:val="0"/>
                  <w:divBdr>
                    <w:top w:val="none" w:sz="0" w:space="0" w:color="auto"/>
                    <w:left w:val="none" w:sz="0" w:space="0" w:color="auto"/>
                    <w:bottom w:val="none" w:sz="0" w:space="0" w:color="auto"/>
                    <w:right w:val="none" w:sz="0" w:space="0" w:color="auto"/>
                  </w:divBdr>
                  <w:divsChild>
                    <w:div w:id="1963874609">
                      <w:marLeft w:val="0"/>
                      <w:marRight w:val="0"/>
                      <w:marTop w:val="0"/>
                      <w:marBottom w:val="0"/>
                      <w:divBdr>
                        <w:top w:val="none" w:sz="0" w:space="0" w:color="auto"/>
                        <w:left w:val="none" w:sz="0" w:space="0" w:color="auto"/>
                        <w:bottom w:val="none" w:sz="0" w:space="0" w:color="auto"/>
                        <w:right w:val="none" w:sz="0" w:space="0" w:color="auto"/>
                      </w:divBdr>
                      <w:divsChild>
                        <w:div w:id="1584142838">
                          <w:marLeft w:val="0"/>
                          <w:marRight w:val="0"/>
                          <w:marTop w:val="0"/>
                          <w:marBottom w:val="0"/>
                          <w:divBdr>
                            <w:top w:val="none" w:sz="0" w:space="0" w:color="auto"/>
                            <w:left w:val="none" w:sz="0" w:space="0" w:color="auto"/>
                            <w:bottom w:val="none" w:sz="0" w:space="0" w:color="auto"/>
                            <w:right w:val="none" w:sz="0" w:space="0" w:color="auto"/>
                          </w:divBdr>
                          <w:divsChild>
                            <w:div w:id="526649684">
                              <w:marLeft w:val="0"/>
                              <w:marRight w:val="0"/>
                              <w:marTop w:val="0"/>
                              <w:marBottom w:val="0"/>
                              <w:divBdr>
                                <w:top w:val="none" w:sz="0" w:space="0" w:color="auto"/>
                                <w:left w:val="none" w:sz="0" w:space="0" w:color="auto"/>
                                <w:bottom w:val="none" w:sz="0" w:space="0" w:color="auto"/>
                                <w:right w:val="none" w:sz="0" w:space="0" w:color="auto"/>
                              </w:divBdr>
                              <w:divsChild>
                                <w:div w:id="1239436054">
                                  <w:marLeft w:val="0"/>
                                  <w:marRight w:val="0"/>
                                  <w:marTop w:val="0"/>
                                  <w:marBottom w:val="0"/>
                                  <w:divBdr>
                                    <w:top w:val="none" w:sz="0" w:space="0" w:color="auto"/>
                                    <w:left w:val="none" w:sz="0" w:space="0" w:color="auto"/>
                                    <w:bottom w:val="none" w:sz="0" w:space="0" w:color="auto"/>
                                    <w:right w:val="none" w:sz="0" w:space="0" w:color="auto"/>
                                  </w:divBdr>
                                  <w:divsChild>
                                    <w:div w:id="1706641562">
                                      <w:marLeft w:val="0"/>
                                      <w:marRight w:val="0"/>
                                      <w:marTop w:val="0"/>
                                      <w:marBottom w:val="0"/>
                                      <w:divBdr>
                                        <w:top w:val="none" w:sz="0" w:space="0" w:color="auto"/>
                                        <w:left w:val="none" w:sz="0" w:space="0" w:color="auto"/>
                                        <w:bottom w:val="none" w:sz="0" w:space="0" w:color="auto"/>
                                        <w:right w:val="none" w:sz="0" w:space="0" w:color="auto"/>
                                      </w:divBdr>
                                      <w:divsChild>
                                        <w:div w:id="1982880196">
                                          <w:marLeft w:val="0"/>
                                          <w:marRight w:val="0"/>
                                          <w:marTop w:val="0"/>
                                          <w:marBottom w:val="0"/>
                                          <w:divBdr>
                                            <w:top w:val="none" w:sz="0" w:space="0" w:color="auto"/>
                                            <w:left w:val="none" w:sz="0" w:space="0" w:color="auto"/>
                                            <w:bottom w:val="none" w:sz="0" w:space="0" w:color="auto"/>
                                            <w:right w:val="none" w:sz="0" w:space="0" w:color="auto"/>
                                          </w:divBdr>
                                          <w:divsChild>
                                            <w:div w:id="1899129223">
                                              <w:marLeft w:val="0"/>
                                              <w:marRight w:val="0"/>
                                              <w:marTop w:val="0"/>
                                              <w:marBottom w:val="0"/>
                                              <w:divBdr>
                                                <w:top w:val="none" w:sz="0" w:space="0" w:color="auto"/>
                                                <w:left w:val="none" w:sz="0" w:space="0" w:color="auto"/>
                                                <w:bottom w:val="none" w:sz="0" w:space="0" w:color="auto"/>
                                                <w:right w:val="none" w:sz="0" w:space="0" w:color="auto"/>
                                              </w:divBdr>
                                              <w:divsChild>
                                                <w:div w:id="769353845">
                                                  <w:marLeft w:val="0"/>
                                                  <w:marRight w:val="0"/>
                                                  <w:marTop w:val="0"/>
                                                  <w:marBottom w:val="0"/>
                                                  <w:divBdr>
                                                    <w:top w:val="none" w:sz="0" w:space="0" w:color="auto"/>
                                                    <w:left w:val="none" w:sz="0" w:space="0" w:color="auto"/>
                                                    <w:bottom w:val="none" w:sz="0" w:space="0" w:color="auto"/>
                                                    <w:right w:val="none" w:sz="0" w:space="0" w:color="auto"/>
                                                  </w:divBdr>
                                                  <w:divsChild>
                                                    <w:div w:id="442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752197">
      <w:bodyDiv w:val="1"/>
      <w:marLeft w:val="0"/>
      <w:marRight w:val="0"/>
      <w:marTop w:val="0"/>
      <w:marBottom w:val="0"/>
      <w:divBdr>
        <w:top w:val="none" w:sz="0" w:space="0" w:color="auto"/>
        <w:left w:val="none" w:sz="0" w:space="0" w:color="auto"/>
        <w:bottom w:val="none" w:sz="0" w:space="0" w:color="auto"/>
        <w:right w:val="none" w:sz="0" w:space="0" w:color="auto"/>
      </w:divBdr>
      <w:divsChild>
        <w:div w:id="648897815">
          <w:marLeft w:val="0"/>
          <w:marRight w:val="0"/>
          <w:marTop w:val="0"/>
          <w:marBottom w:val="0"/>
          <w:divBdr>
            <w:top w:val="none" w:sz="0" w:space="0" w:color="auto"/>
            <w:left w:val="none" w:sz="0" w:space="0" w:color="auto"/>
            <w:bottom w:val="none" w:sz="0" w:space="0" w:color="auto"/>
            <w:right w:val="none" w:sz="0" w:space="0" w:color="auto"/>
          </w:divBdr>
        </w:div>
        <w:div w:id="1393891663">
          <w:marLeft w:val="0"/>
          <w:marRight w:val="0"/>
          <w:marTop w:val="0"/>
          <w:marBottom w:val="0"/>
          <w:divBdr>
            <w:top w:val="none" w:sz="0" w:space="0" w:color="auto"/>
            <w:left w:val="none" w:sz="0" w:space="0" w:color="auto"/>
            <w:bottom w:val="none" w:sz="0" w:space="0" w:color="auto"/>
            <w:right w:val="none" w:sz="0" w:space="0" w:color="auto"/>
          </w:divBdr>
          <w:divsChild>
            <w:div w:id="28191812">
              <w:marLeft w:val="0"/>
              <w:marRight w:val="300"/>
              <w:marTop w:val="0"/>
              <w:marBottom w:val="420"/>
              <w:divBdr>
                <w:top w:val="none" w:sz="0" w:space="0" w:color="auto"/>
                <w:left w:val="none" w:sz="0" w:space="0" w:color="auto"/>
                <w:bottom w:val="none" w:sz="0" w:space="0" w:color="auto"/>
                <w:right w:val="none" w:sz="0" w:space="0" w:color="auto"/>
              </w:divBdr>
              <w:divsChild>
                <w:div w:id="10196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3152">
      <w:bodyDiv w:val="1"/>
      <w:marLeft w:val="0"/>
      <w:marRight w:val="0"/>
      <w:marTop w:val="0"/>
      <w:marBottom w:val="0"/>
      <w:divBdr>
        <w:top w:val="none" w:sz="0" w:space="0" w:color="auto"/>
        <w:left w:val="none" w:sz="0" w:space="0" w:color="auto"/>
        <w:bottom w:val="none" w:sz="0" w:space="0" w:color="auto"/>
        <w:right w:val="none" w:sz="0" w:space="0" w:color="auto"/>
      </w:divBdr>
      <w:divsChild>
        <w:div w:id="1211915497">
          <w:marLeft w:val="0"/>
          <w:marRight w:val="0"/>
          <w:marTop w:val="0"/>
          <w:marBottom w:val="0"/>
          <w:divBdr>
            <w:top w:val="none" w:sz="0" w:space="0" w:color="auto"/>
            <w:left w:val="none" w:sz="0" w:space="0" w:color="auto"/>
            <w:bottom w:val="none" w:sz="0" w:space="0" w:color="auto"/>
            <w:right w:val="none" w:sz="0" w:space="0" w:color="auto"/>
          </w:divBdr>
          <w:divsChild>
            <w:div w:id="251595165">
              <w:marLeft w:val="0"/>
              <w:marRight w:val="0"/>
              <w:marTop w:val="0"/>
              <w:marBottom w:val="0"/>
              <w:divBdr>
                <w:top w:val="none" w:sz="0" w:space="0" w:color="auto"/>
                <w:left w:val="none" w:sz="0" w:space="0" w:color="auto"/>
                <w:bottom w:val="none" w:sz="0" w:space="0" w:color="auto"/>
                <w:right w:val="none" w:sz="0" w:space="0" w:color="auto"/>
              </w:divBdr>
              <w:divsChild>
                <w:div w:id="1433042716">
                  <w:marLeft w:val="0"/>
                  <w:marRight w:val="0"/>
                  <w:marTop w:val="0"/>
                  <w:marBottom w:val="0"/>
                  <w:divBdr>
                    <w:top w:val="none" w:sz="0" w:space="0" w:color="auto"/>
                    <w:left w:val="none" w:sz="0" w:space="0" w:color="auto"/>
                    <w:bottom w:val="none" w:sz="0" w:space="0" w:color="auto"/>
                    <w:right w:val="none" w:sz="0" w:space="0" w:color="auto"/>
                  </w:divBdr>
                  <w:divsChild>
                    <w:div w:id="134035369">
                      <w:marLeft w:val="0"/>
                      <w:marRight w:val="0"/>
                      <w:marTop w:val="0"/>
                      <w:marBottom w:val="0"/>
                      <w:divBdr>
                        <w:top w:val="none" w:sz="0" w:space="0" w:color="auto"/>
                        <w:left w:val="none" w:sz="0" w:space="0" w:color="auto"/>
                        <w:bottom w:val="none" w:sz="0" w:space="0" w:color="auto"/>
                        <w:right w:val="single" w:sz="18" w:space="0" w:color="F9F9F9"/>
                      </w:divBdr>
                      <w:divsChild>
                        <w:div w:id="1892761992">
                          <w:marLeft w:val="0"/>
                          <w:marRight w:val="3"/>
                          <w:marTop w:val="0"/>
                          <w:marBottom w:val="600"/>
                          <w:divBdr>
                            <w:top w:val="none" w:sz="0" w:space="0" w:color="auto"/>
                            <w:left w:val="none" w:sz="0" w:space="0" w:color="auto"/>
                            <w:bottom w:val="none" w:sz="0" w:space="0" w:color="auto"/>
                            <w:right w:val="none" w:sz="0" w:space="0" w:color="auto"/>
                          </w:divBdr>
                          <w:divsChild>
                            <w:div w:id="1886285434">
                              <w:marLeft w:val="0"/>
                              <w:marRight w:val="0"/>
                              <w:marTop w:val="0"/>
                              <w:marBottom w:val="0"/>
                              <w:divBdr>
                                <w:top w:val="none" w:sz="0" w:space="0" w:color="auto"/>
                                <w:left w:val="none" w:sz="0" w:space="0" w:color="auto"/>
                                <w:bottom w:val="none" w:sz="0" w:space="0" w:color="auto"/>
                                <w:right w:val="none" w:sz="0" w:space="0" w:color="auto"/>
                              </w:divBdr>
                              <w:divsChild>
                                <w:div w:id="1921064962">
                                  <w:marLeft w:val="0"/>
                                  <w:marRight w:val="0"/>
                                  <w:marTop w:val="0"/>
                                  <w:marBottom w:val="0"/>
                                  <w:divBdr>
                                    <w:top w:val="none" w:sz="0" w:space="0" w:color="auto"/>
                                    <w:left w:val="none" w:sz="0" w:space="0" w:color="auto"/>
                                    <w:bottom w:val="none" w:sz="0" w:space="0" w:color="auto"/>
                                    <w:right w:val="none" w:sz="0" w:space="0" w:color="auto"/>
                                  </w:divBdr>
                                  <w:divsChild>
                                    <w:div w:id="21463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154079">
      <w:bodyDiv w:val="1"/>
      <w:marLeft w:val="0"/>
      <w:marRight w:val="0"/>
      <w:marTop w:val="0"/>
      <w:marBottom w:val="0"/>
      <w:divBdr>
        <w:top w:val="none" w:sz="0" w:space="0" w:color="auto"/>
        <w:left w:val="none" w:sz="0" w:space="0" w:color="auto"/>
        <w:bottom w:val="none" w:sz="0" w:space="0" w:color="auto"/>
        <w:right w:val="none" w:sz="0" w:space="0" w:color="auto"/>
      </w:divBdr>
    </w:div>
    <w:div w:id="1848447788">
      <w:bodyDiv w:val="1"/>
      <w:marLeft w:val="0"/>
      <w:marRight w:val="0"/>
      <w:marTop w:val="0"/>
      <w:marBottom w:val="0"/>
      <w:divBdr>
        <w:top w:val="none" w:sz="0" w:space="0" w:color="auto"/>
        <w:left w:val="none" w:sz="0" w:space="0" w:color="auto"/>
        <w:bottom w:val="none" w:sz="0" w:space="0" w:color="auto"/>
        <w:right w:val="none" w:sz="0" w:space="0" w:color="auto"/>
      </w:divBdr>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
    <w:div w:id="1858422856">
      <w:bodyDiv w:val="1"/>
      <w:marLeft w:val="0"/>
      <w:marRight w:val="0"/>
      <w:marTop w:val="0"/>
      <w:marBottom w:val="0"/>
      <w:divBdr>
        <w:top w:val="none" w:sz="0" w:space="0" w:color="auto"/>
        <w:left w:val="none" w:sz="0" w:space="0" w:color="auto"/>
        <w:bottom w:val="none" w:sz="0" w:space="0" w:color="auto"/>
        <w:right w:val="none" w:sz="0" w:space="0" w:color="auto"/>
      </w:divBdr>
    </w:div>
    <w:div w:id="1864974955">
      <w:bodyDiv w:val="1"/>
      <w:marLeft w:val="0"/>
      <w:marRight w:val="0"/>
      <w:marTop w:val="0"/>
      <w:marBottom w:val="0"/>
      <w:divBdr>
        <w:top w:val="none" w:sz="0" w:space="0" w:color="auto"/>
        <w:left w:val="none" w:sz="0" w:space="0" w:color="auto"/>
        <w:bottom w:val="none" w:sz="0" w:space="0" w:color="auto"/>
        <w:right w:val="none" w:sz="0" w:space="0" w:color="auto"/>
      </w:divBdr>
    </w:div>
    <w:div w:id="1872381378">
      <w:bodyDiv w:val="1"/>
      <w:marLeft w:val="0"/>
      <w:marRight w:val="0"/>
      <w:marTop w:val="0"/>
      <w:marBottom w:val="0"/>
      <w:divBdr>
        <w:top w:val="none" w:sz="0" w:space="0" w:color="auto"/>
        <w:left w:val="none" w:sz="0" w:space="0" w:color="auto"/>
        <w:bottom w:val="none" w:sz="0" w:space="0" w:color="auto"/>
        <w:right w:val="none" w:sz="0" w:space="0" w:color="auto"/>
      </w:divBdr>
    </w:div>
    <w:div w:id="1878471927">
      <w:bodyDiv w:val="1"/>
      <w:marLeft w:val="0"/>
      <w:marRight w:val="0"/>
      <w:marTop w:val="0"/>
      <w:marBottom w:val="0"/>
      <w:divBdr>
        <w:top w:val="none" w:sz="0" w:space="0" w:color="auto"/>
        <w:left w:val="none" w:sz="0" w:space="0" w:color="auto"/>
        <w:bottom w:val="none" w:sz="0" w:space="0" w:color="auto"/>
        <w:right w:val="none" w:sz="0" w:space="0" w:color="auto"/>
      </w:divBdr>
      <w:divsChild>
        <w:div w:id="1166280931">
          <w:marLeft w:val="0"/>
          <w:marRight w:val="0"/>
          <w:marTop w:val="0"/>
          <w:marBottom w:val="0"/>
          <w:divBdr>
            <w:top w:val="none" w:sz="0" w:space="0" w:color="auto"/>
            <w:left w:val="none" w:sz="0" w:space="0" w:color="auto"/>
            <w:bottom w:val="none" w:sz="0" w:space="0" w:color="auto"/>
            <w:right w:val="none" w:sz="0" w:space="0" w:color="auto"/>
          </w:divBdr>
          <w:divsChild>
            <w:div w:id="947275296">
              <w:marLeft w:val="0"/>
              <w:marRight w:val="0"/>
              <w:marTop w:val="0"/>
              <w:marBottom w:val="0"/>
              <w:divBdr>
                <w:top w:val="none" w:sz="0" w:space="0" w:color="auto"/>
                <w:left w:val="none" w:sz="0" w:space="0" w:color="auto"/>
                <w:bottom w:val="none" w:sz="0" w:space="0" w:color="auto"/>
                <w:right w:val="none" w:sz="0" w:space="0" w:color="auto"/>
              </w:divBdr>
              <w:divsChild>
                <w:div w:id="1940486207">
                  <w:marLeft w:val="0"/>
                  <w:marRight w:val="0"/>
                  <w:marTop w:val="0"/>
                  <w:marBottom w:val="0"/>
                  <w:divBdr>
                    <w:top w:val="none" w:sz="0" w:space="0" w:color="auto"/>
                    <w:left w:val="none" w:sz="0" w:space="0" w:color="auto"/>
                    <w:bottom w:val="none" w:sz="0" w:space="0" w:color="auto"/>
                    <w:right w:val="none" w:sz="0" w:space="0" w:color="auto"/>
                  </w:divBdr>
                  <w:divsChild>
                    <w:div w:id="1522354444">
                      <w:marLeft w:val="0"/>
                      <w:marRight w:val="0"/>
                      <w:marTop w:val="0"/>
                      <w:marBottom w:val="0"/>
                      <w:divBdr>
                        <w:top w:val="none" w:sz="0" w:space="0" w:color="auto"/>
                        <w:left w:val="none" w:sz="0" w:space="0" w:color="auto"/>
                        <w:bottom w:val="none" w:sz="0" w:space="0" w:color="auto"/>
                        <w:right w:val="none" w:sz="0" w:space="0" w:color="auto"/>
                      </w:divBdr>
                      <w:divsChild>
                        <w:div w:id="23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10268">
      <w:bodyDiv w:val="1"/>
      <w:marLeft w:val="0"/>
      <w:marRight w:val="0"/>
      <w:marTop w:val="0"/>
      <w:marBottom w:val="0"/>
      <w:divBdr>
        <w:top w:val="none" w:sz="0" w:space="0" w:color="auto"/>
        <w:left w:val="none" w:sz="0" w:space="0" w:color="auto"/>
        <w:bottom w:val="none" w:sz="0" w:space="0" w:color="auto"/>
        <w:right w:val="none" w:sz="0" w:space="0" w:color="auto"/>
      </w:divBdr>
    </w:div>
    <w:div w:id="1891568773">
      <w:bodyDiv w:val="1"/>
      <w:marLeft w:val="0"/>
      <w:marRight w:val="0"/>
      <w:marTop w:val="0"/>
      <w:marBottom w:val="0"/>
      <w:divBdr>
        <w:top w:val="none" w:sz="0" w:space="0" w:color="auto"/>
        <w:left w:val="none" w:sz="0" w:space="0" w:color="auto"/>
        <w:bottom w:val="none" w:sz="0" w:space="0" w:color="auto"/>
        <w:right w:val="none" w:sz="0" w:space="0" w:color="auto"/>
      </w:divBdr>
    </w:div>
    <w:div w:id="1904171342">
      <w:bodyDiv w:val="1"/>
      <w:marLeft w:val="0"/>
      <w:marRight w:val="0"/>
      <w:marTop w:val="0"/>
      <w:marBottom w:val="0"/>
      <w:divBdr>
        <w:top w:val="none" w:sz="0" w:space="0" w:color="auto"/>
        <w:left w:val="none" w:sz="0" w:space="0" w:color="auto"/>
        <w:bottom w:val="none" w:sz="0" w:space="0" w:color="auto"/>
        <w:right w:val="none" w:sz="0" w:space="0" w:color="auto"/>
      </w:divBdr>
      <w:divsChild>
        <w:div w:id="721179366">
          <w:marLeft w:val="0"/>
          <w:marRight w:val="0"/>
          <w:marTop w:val="0"/>
          <w:marBottom w:val="0"/>
          <w:divBdr>
            <w:top w:val="none" w:sz="0" w:space="0" w:color="auto"/>
            <w:left w:val="none" w:sz="0" w:space="0" w:color="auto"/>
            <w:bottom w:val="none" w:sz="0" w:space="0" w:color="auto"/>
            <w:right w:val="none" w:sz="0" w:space="0" w:color="auto"/>
          </w:divBdr>
        </w:div>
        <w:div w:id="1850483133">
          <w:marLeft w:val="0"/>
          <w:marRight w:val="0"/>
          <w:marTop w:val="0"/>
          <w:marBottom w:val="0"/>
          <w:divBdr>
            <w:top w:val="none" w:sz="0" w:space="0" w:color="auto"/>
            <w:left w:val="none" w:sz="0" w:space="0" w:color="auto"/>
            <w:bottom w:val="none" w:sz="0" w:space="0" w:color="auto"/>
            <w:right w:val="none" w:sz="0" w:space="0" w:color="auto"/>
          </w:divBdr>
        </w:div>
      </w:divsChild>
    </w:div>
    <w:div w:id="1906599836">
      <w:bodyDiv w:val="1"/>
      <w:marLeft w:val="0"/>
      <w:marRight w:val="0"/>
      <w:marTop w:val="0"/>
      <w:marBottom w:val="0"/>
      <w:divBdr>
        <w:top w:val="none" w:sz="0" w:space="0" w:color="auto"/>
        <w:left w:val="none" w:sz="0" w:space="0" w:color="auto"/>
        <w:bottom w:val="none" w:sz="0" w:space="0" w:color="auto"/>
        <w:right w:val="none" w:sz="0" w:space="0" w:color="auto"/>
      </w:divBdr>
    </w:div>
    <w:div w:id="1907646086">
      <w:bodyDiv w:val="1"/>
      <w:marLeft w:val="0"/>
      <w:marRight w:val="0"/>
      <w:marTop w:val="0"/>
      <w:marBottom w:val="0"/>
      <w:divBdr>
        <w:top w:val="none" w:sz="0" w:space="0" w:color="auto"/>
        <w:left w:val="none" w:sz="0" w:space="0" w:color="auto"/>
        <w:bottom w:val="none" w:sz="0" w:space="0" w:color="auto"/>
        <w:right w:val="none" w:sz="0" w:space="0" w:color="auto"/>
      </w:divBdr>
    </w:div>
    <w:div w:id="1920212754">
      <w:bodyDiv w:val="1"/>
      <w:marLeft w:val="0"/>
      <w:marRight w:val="0"/>
      <w:marTop w:val="0"/>
      <w:marBottom w:val="0"/>
      <w:divBdr>
        <w:top w:val="none" w:sz="0" w:space="0" w:color="auto"/>
        <w:left w:val="none" w:sz="0" w:space="0" w:color="auto"/>
        <w:bottom w:val="none" w:sz="0" w:space="0" w:color="auto"/>
        <w:right w:val="none" w:sz="0" w:space="0" w:color="auto"/>
      </w:divBdr>
      <w:divsChild>
        <w:div w:id="1794639665">
          <w:marLeft w:val="0"/>
          <w:marRight w:val="0"/>
          <w:marTop w:val="0"/>
          <w:marBottom w:val="0"/>
          <w:divBdr>
            <w:top w:val="none" w:sz="0" w:space="0" w:color="auto"/>
            <w:left w:val="none" w:sz="0" w:space="0" w:color="auto"/>
            <w:bottom w:val="none" w:sz="0" w:space="0" w:color="auto"/>
            <w:right w:val="none" w:sz="0" w:space="0" w:color="auto"/>
          </w:divBdr>
          <w:divsChild>
            <w:div w:id="1309166283">
              <w:marLeft w:val="0"/>
              <w:marRight w:val="0"/>
              <w:marTop w:val="0"/>
              <w:marBottom w:val="0"/>
              <w:divBdr>
                <w:top w:val="none" w:sz="0" w:space="0" w:color="auto"/>
                <w:left w:val="none" w:sz="0" w:space="0" w:color="auto"/>
                <w:bottom w:val="none" w:sz="0" w:space="0" w:color="auto"/>
                <w:right w:val="none" w:sz="0" w:space="0" w:color="auto"/>
              </w:divBdr>
              <w:divsChild>
                <w:div w:id="254946099">
                  <w:marLeft w:val="0"/>
                  <w:marRight w:val="0"/>
                  <w:marTop w:val="0"/>
                  <w:marBottom w:val="0"/>
                  <w:divBdr>
                    <w:top w:val="none" w:sz="0" w:space="0" w:color="auto"/>
                    <w:left w:val="none" w:sz="0" w:space="0" w:color="auto"/>
                    <w:bottom w:val="none" w:sz="0" w:space="0" w:color="auto"/>
                    <w:right w:val="none" w:sz="0" w:space="0" w:color="auto"/>
                  </w:divBdr>
                  <w:divsChild>
                    <w:div w:id="2100325761">
                      <w:marLeft w:val="0"/>
                      <w:marRight w:val="0"/>
                      <w:marTop w:val="0"/>
                      <w:marBottom w:val="0"/>
                      <w:divBdr>
                        <w:top w:val="none" w:sz="0" w:space="0" w:color="auto"/>
                        <w:left w:val="none" w:sz="0" w:space="0" w:color="auto"/>
                        <w:bottom w:val="none" w:sz="0" w:space="0" w:color="auto"/>
                        <w:right w:val="none" w:sz="0" w:space="0" w:color="auto"/>
                      </w:divBdr>
                      <w:divsChild>
                        <w:div w:id="778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905755">
      <w:bodyDiv w:val="1"/>
      <w:marLeft w:val="0"/>
      <w:marRight w:val="0"/>
      <w:marTop w:val="0"/>
      <w:marBottom w:val="0"/>
      <w:divBdr>
        <w:top w:val="none" w:sz="0" w:space="0" w:color="auto"/>
        <w:left w:val="none" w:sz="0" w:space="0" w:color="auto"/>
        <w:bottom w:val="none" w:sz="0" w:space="0" w:color="auto"/>
        <w:right w:val="none" w:sz="0" w:space="0" w:color="auto"/>
      </w:divBdr>
    </w:div>
    <w:div w:id="1924727920">
      <w:bodyDiv w:val="1"/>
      <w:marLeft w:val="0"/>
      <w:marRight w:val="0"/>
      <w:marTop w:val="0"/>
      <w:marBottom w:val="0"/>
      <w:divBdr>
        <w:top w:val="none" w:sz="0" w:space="0" w:color="auto"/>
        <w:left w:val="none" w:sz="0" w:space="0" w:color="auto"/>
        <w:bottom w:val="none" w:sz="0" w:space="0" w:color="auto"/>
        <w:right w:val="none" w:sz="0" w:space="0" w:color="auto"/>
      </w:divBdr>
    </w:div>
    <w:div w:id="1924875817">
      <w:bodyDiv w:val="1"/>
      <w:marLeft w:val="0"/>
      <w:marRight w:val="0"/>
      <w:marTop w:val="0"/>
      <w:marBottom w:val="0"/>
      <w:divBdr>
        <w:top w:val="none" w:sz="0" w:space="0" w:color="auto"/>
        <w:left w:val="none" w:sz="0" w:space="0" w:color="auto"/>
        <w:bottom w:val="none" w:sz="0" w:space="0" w:color="auto"/>
        <w:right w:val="none" w:sz="0" w:space="0" w:color="auto"/>
      </w:divBdr>
    </w:div>
    <w:div w:id="1925138364">
      <w:bodyDiv w:val="1"/>
      <w:marLeft w:val="0"/>
      <w:marRight w:val="0"/>
      <w:marTop w:val="0"/>
      <w:marBottom w:val="0"/>
      <w:divBdr>
        <w:top w:val="none" w:sz="0" w:space="0" w:color="auto"/>
        <w:left w:val="none" w:sz="0" w:space="0" w:color="auto"/>
        <w:bottom w:val="none" w:sz="0" w:space="0" w:color="auto"/>
        <w:right w:val="none" w:sz="0" w:space="0" w:color="auto"/>
      </w:divBdr>
    </w:div>
    <w:div w:id="1926920117">
      <w:bodyDiv w:val="1"/>
      <w:marLeft w:val="0"/>
      <w:marRight w:val="0"/>
      <w:marTop w:val="0"/>
      <w:marBottom w:val="0"/>
      <w:divBdr>
        <w:top w:val="none" w:sz="0" w:space="0" w:color="auto"/>
        <w:left w:val="none" w:sz="0" w:space="0" w:color="auto"/>
        <w:bottom w:val="none" w:sz="0" w:space="0" w:color="auto"/>
        <w:right w:val="none" w:sz="0" w:space="0" w:color="auto"/>
      </w:divBdr>
      <w:divsChild>
        <w:div w:id="1154106159">
          <w:marLeft w:val="0"/>
          <w:marRight w:val="0"/>
          <w:marTop w:val="0"/>
          <w:marBottom w:val="630"/>
          <w:divBdr>
            <w:top w:val="none" w:sz="0" w:space="0" w:color="auto"/>
            <w:left w:val="none" w:sz="0" w:space="0" w:color="auto"/>
            <w:bottom w:val="none" w:sz="0" w:space="0" w:color="auto"/>
            <w:right w:val="none" w:sz="0" w:space="0" w:color="auto"/>
          </w:divBdr>
          <w:divsChild>
            <w:div w:id="1633244468">
              <w:marLeft w:val="0"/>
              <w:marRight w:val="0"/>
              <w:marTop w:val="0"/>
              <w:marBottom w:val="0"/>
              <w:divBdr>
                <w:top w:val="single" w:sz="24" w:space="0" w:color="DCDCDC"/>
                <w:left w:val="none" w:sz="0" w:space="0" w:color="auto"/>
                <w:bottom w:val="none" w:sz="0" w:space="0" w:color="auto"/>
                <w:right w:val="none" w:sz="0" w:space="0" w:color="auto"/>
              </w:divBdr>
              <w:divsChild>
                <w:div w:id="1157307089">
                  <w:marLeft w:val="0"/>
                  <w:marRight w:val="0"/>
                  <w:marTop w:val="0"/>
                  <w:marBottom w:val="0"/>
                  <w:divBdr>
                    <w:top w:val="none" w:sz="0" w:space="0" w:color="auto"/>
                    <w:left w:val="none" w:sz="0" w:space="0" w:color="auto"/>
                    <w:bottom w:val="none" w:sz="0" w:space="0" w:color="auto"/>
                    <w:right w:val="none" w:sz="0" w:space="0" w:color="auto"/>
                  </w:divBdr>
                  <w:divsChild>
                    <w:div w:id="1777890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3195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0279">
      <w:bodyDiv w:val="1"/>
      <w:marLeft w:val="0"/>
      <w:marRight w:val="0"/>
      <w:marTop w:val="0"/>
      <w:marBottom w:val="0"/>
      <w:divBdr>
        <w:top w:val="none" w:sz="0" w:space="0" w:color="auto"/>
        <w:left w:val="none" w:sz="0" w:space="0" w:color="auto"/>
        <w:bottom w:val="none" w:sz="0" w:space="0" w:color="auto"/>
        <w:right w:val="none" w:sz="0" w:space="0" w:color="auto"/>
      </w:divBdr>
    </w:div>
    <w:div w:id="1942445941">
      <w:bodyDiv w:val="1"/>
      <w:marLeft w:val="0"/>
      <w:marRight w:val="0"/>
      <w:marTop w:val="0"/>
      <w:marBottom w:val="0"/>
      <w:divBdr>
        <w:top w:val="none" w:sz="0" w:space="0" w:color="auto"/>
        <w:left w:val="none" w:sz="0" w:space="0" w:color="auto"/>
        <w:bottom w:val="none" w:sz="0" w:space="0" w:color="auto"/>
        <w:right w:val="none" w:sz="0" w:space="0" w:color="auto"/>
      </w:divBdr>
    </w:div>
    <w:div w:id="1947613742">
      <w:bodyDiv w:val="1"/>
      <w:marLeft w:val="0"/>
      <w:marRight w:val="0"/>
      <w:marTop w:val="0"/>
      <w:marBottom w:val="0"/>
      <w:divBdr>
        <w:top w:val="none" w:sz="0" w:space="0" w:color="auto"/>
        <w:left w:val="none" w:sz="0" w:space="0" w:color="auto"/>
        <w:bottom w:val="none" w:sz="0" w:space="0" w:color="auto"/>
        <w:right w:val="none" w:sz="0" w:space="0" w:color="auto"/>
      </w:divBdr>
    </w:div>
    <w:div w:id="1956788143">
      <w:bodyDiv w:val="1"/>
      <w:marLeft w:val="0"/>
      <w:marRight w:val="0"/>
      <w:marTop w:val="0"/>
      <w:marBottom w:val="0"/>
      <w:divBdr>
        <w:top w:val="none" w:sz="0" w:space="0" w:color="auto"/>
        <w:left w:val="none" w:sz="0" w:space="0" w:color="auto"/>
        <w:bottom w:val="none" w:sz="0" w:space="0" w:color="auto"/>
        <w:right w:val="none" w:sz="0" w:space="0" w:color="auto"/>
      </w:divBdr>
    </w:div>
    <w:div w:id="1964311272">
      <w:bodyDiv w:val="1"/>
      <w:marLeft w:val="0"/>
      <w:marRight w:val="0"/>
      <w:marTop w:val="0"/>
      <w:marBottom w:val="0"/>
      <w:divBdr>
        <w:top w:val="none" w:sz="0" w:space="0" w:color="auto"/>
        <w:left w:val="none" w:sz="0" w:space="0" w:color="auto"/>
        <w:bottom w:val="none" w:sz="0" w:space="0" w:color="auto"/>
        <w:right w:val="none" w:sz="0" w:space="0" w:color="auto"/>
      </w:divBdr>
    </w:div>
    <w:div w:id="1969317049">
      <w:bodyDiv w:val="1"/>
      <w:marLeft w:val="0"/>
      <w:marRight w:val="0"/>
      <w:marTop w:val="0"/>
      <w:marBottom w:val="0"/>
      <w:divBdr>
        <w:top w:val="none" w:sz="0" w:space="0" w:color="auto"/>
        <w:left w:val="none" w:sz="0" w:space="0" w:color="auto"/>
        <w:bottom w:val="none" w:sz="0" w:space="0" w:color="auto"/>
        <w:right w:val="none" w:sz="0" w:space="0" w:color="auto"/>
      </w:divBdr>
    </w:div>
    <w:div w:id="1971012350">
      <w:bodyDiv w:val="1"/>
      <w:marLeft w:val="0"/>
      <w:marRight w:val="0"/>
      <w:marTop w:val="0"/>
      <w:marBottom w:val="0"/>
      <w:divBdr>
        <w:top w:val="none" w:sz="0" w:space="0" w:color="auto"/>
        <w:left w:val="none" w:sz="0" w:space="0" w:color="auto"/>
        <w:bottom w:val="none" w:sz="0" w:space="0" w:color="auto"/>
        <w:right w:val="none" w:sz="0" w:space="0" w:color="auto"/>
      </w:divBdr>
    </w:div>
    <w:div w:id="1972129255">
      <w:bodyDiv w:val="1"/>
      <w:marLeft w:val="0"/>
      <w:marRight w:val="0"/>
      <w:marTop w:val="0"/>
      <w:marBottom w:val="0"/>
      <w:divBdr>
        <w:top w:val="none" w:sz="0" w:space="0" w:color="auto"/>
        <w:left w:val="none" w:sz="0" w:space="0" w:color="auto"/>
        <w:bottom w:val="none" w:sz="0" w:space="0" w:color="auto"/>
        <w:right w:val="none" w:sz="0" w:space="0" w:color="auto"/>
      </w:divBdr>
    </w:div>
    <w:div w:id="1992441108">
      <w:bodyDiv w:val="1"/>
      <w:marLeft w:val="0"/>
      <w:marRight w:val="0"/>
      <w:marTop w:val="0"/>
      <w:marBottom w:val="0"/>
      <w:divBdr>
        <w:top w:val="none" w:sz="0" w:space="0" w:color="auto"/>
        <w:left w:val="none" w:sz="0" w:space="0" w:color="auto"/>
        <w:bottom w:val="none" w:sz="0" w:space="0" w:color="auto"/>
        <w:right w:val="none" w:sz="0" w:space="0" w:color="auto"/>
      </w:divBdr>
    </w:div>
    <w:div w:id="1997368502">
      <w:bodyDiv w:val="1"/>
      <w:marLeft w:val="0"/>
      <w:marRight w:val="0"/>
      <w:marTop w:val="0"/>
      <w:marBottom w:val="0"/>
      <w:divBdr>
        <w:top w:val="none" w:sz="0" w:space="0" w:color="auto"/>
        <w:left w:val="none" w:sz="0" w:space="0" w:color="auto"/>
        <w:bottom w:val="none" w:sz="0" w:space="0" w:color="auto"/>
        <w:right w:val="none" w:sz="0" w:space="0" w:color="auto"/>
      </w:divBdr>
      <w:divsChild>
        <w:div w:id="1691644472">
          <w:marLeft w:val="0"/>
          <w:marRight w:val="0"/>
          <w:marTop w:val="0"/>
          <w:marBottom w:val="0"/>
          <w:divBdr>
            <w:top w:val="none" w:sz="0" w:space="0" w:color="auto"/>
            <w:left w:val="none" w:sz="0" w:space="0" w:color="auto"/>
            <w:bottom w:val="none" w:sz="0" w:space="0" w:color="auto"/>
            <w:right w:val="none" w:sz="0" w:space="0" w:color="auto"/>
          </w:divBdr>
        </w:div>
      </w:divsChild>
    </w:div>
    <w:div w:id="2002806784">
      <w:bodyDiv w:val="1"/>
      <w:marLeft w:val="0"/>
      <w:marRight w:val="0"/>
      <w:marTop w:val="0"/>
      <w:marBottom w:val="0"/>
      <w:divBdr>
        <w:top w:val="none" w:sz="0" w:space="0" w:color="auto"/>
        <w:left w:val="none" w:sz="0" w:space="0" w:color="auto"/>
        <w:bottom w:val="none" w:sz="0" w:space="0" w:color="auto"/>
        <w:right w:val="none" w:sz="0" w:space="0" w:color="auto"/>
      </w:divBdr>
    </w:div>
    <w:div w:id="2004241122">
      <w:bodyDiv w:val="1"/>
      <w:marLeft w:val="0"/>
      <w:marRight w:val="0"/>
      <w:marTop w:val="0"/>
      <w:marBottom w:val="0"/>
      <w:divBdr>
        <w:top w:val="none" w:sz="0" w:space="0" w:color="auto"/>
        <w:left w:val="none" w:sz="0" w:space="0" w:color="auto"/>
        <w:bottom w:val="none" w:sz="0" w:space="0" w:color="auto"/>
        <w:right w:val="none" w:sz="0" w:space="0" w:color="auto"/>
      </w:divBdr>
      <w:divsChild>
        <w:div w:id="1831016089">
          <w:marLeft w:val="0"/>
          <w:marRight w:val="0"/>
          <w:marTop w:val="0"/>
          <w:marBottom w:val="0"/>
          <w:divBdr>
            <w:top w:val="none" w:sz="0" w:space="0" w:color="auto"/>
            <w:left w:val="none" w:sz="0" w:space="0" w:color="auto"/>
            <w:bottom w:val="none" w:sz="0" w:space="0" w:color="auto"/>
            <w:right w:val="none" w:sz="0" w:space="0" w:color="auto"/>
          </w:divBdr>
        </w:div>
        <w:div w:id="1000548628">
          <w:marLeft w:val="0"/>
          <w:marRight w:val="0"/>
          <w:marTop w:val="0"/>
          <w:marBottom w:val="0"/>
          <w:divBdr>
            <w:top w:val="none" w:sz="0" w:space="0" w:color="auto"/>
            <w:left w:val="none" w:sz="0" w:space="0" w:color="auto"/>
            <w:bottom w:val="none" w:sz="0" w:space="0" w:color="auto"/>
            <w:right w:val="none" w:sz="0" w:space="0" w:color="auto"/>
          </w:divBdr>
          <w:divsChild>
            <w:div w:id="935284283">
              <w:marLeft w:val="0"/>
              <w:marRight w:val="0"/>
              <w:marTop w:val="0"/>
              <w:marBottom w:val="0"/>
              <w:divBdr>
                <w:top w:val="none" w:sz="0" w:space="0" w:color="auto"/>
                <w:left w:val="none" w:sz="0" w:space="0" w:color="auto"/>
                <w:bottom w:val="none" w:sz="0" w:space="0" w:color="auto"/>
                <w:right w:val="none" w:sz="0" w:space="0" w:color="auto"/>
              </w:divBdr>
              <w:divsChild>
                <w:div w:id="327054552">
                  <w:marLeft w:val="0"/>
                  <w:marRight w:val="0"/>
                  <w:marTop w:val="0"/>
                  <w:marBottom w:val="0"/>
                  <w:divBdr>
                    <w:top w:val="none" w:sz="0" w:space="0" w:color="auto"/>
                    <w:left w:val="none" w:sz="0" w:space="0" w:color="auto"/>
                    <w:bottom w:val="none" w:sz="0" w:space="0" w:color="auto"/>
                    <w:right w:val="none" w:sz="0" w:space="0" w:color="auto"/>
                  </w:divBdr>
                  <w:divsChild>
                    <w:div w:id="1370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0963">
      <w:bodyDiv w:val="1"/>
      <w:marLeft w:val="0"/>
      <w:marRight w:val="0"/>
      <w:marTop w:val="0"/>
      <w:marBottom w:val="0"/>
      <w:divBdr>
        <w:top w:val="none" w:sz="0" w:space="0" w:color="auto"/>
        <w:left w:val="none" w:sz="0" w:space="0" w:color="auto"/>
        <w:bottom w:val="none" w:sz="0" w:space="0" w:color="auto"/>
        <w:right w:val="none" w:sz="0" w:space="0" w:color="auto"/>
      </w:divBdr>
    </w:div>
    <w:div w:id="2009205999">
      <w:bodyDiv w:val="1"/>
      <w:marLeft w:val="0"/>
      <w:marRight w:val="0"/>
      <w:marTop w:val="0"/>
      <w:marBottom w:val="0"/>
      <w:divBdr>
        <w:top w:val="none" w:sz="0" w:space="0" w:color="auto"/>
        <w:left w:val="none" w:sz="0" w:space="0" w:color="auto"/>
        <w:bottom w:val="none" w:sz="0" w:space="0" w:color="auto"/>
        <w:right w:val="none" w:sz="0" w:space="0" w:color="auto"/>
      </w:divBdr>
    </w:div>
    <w:div w:id="2012567217">
      <w:bodyDiv w:val="1"/>
      <w:marLeft w:val="0"/>
      <w:marRight w:val="0"/>
      <w:marTop w:val="0"/>
      <w:marBottom w:val="0"/>
      <w:divBdr>
        <w:top w:val="none" w:sz="0" w:space="0" w:color="auto"/>
        <w:left w:val="none" w:sz="0" w:space="0" w:color="auto"/>
        <w:bottom w:val="none" w:sz="0" w:space="0" w:color="auto"/>
        <w:right w:val="none" w:sz="0" w:space="0" w:color="auto"/>
      </w:divBdr>
    </w:div>
    <w:div w:id="2020230451">
      <w:bodyDiv w:val="1"/>
      <w:marLeft w:val="0"/>
      <w:marRight w:val="0"/>
      <w:marTop w:val="0"/>
      <w:marBottom w:val="0"/>
      <w:divBdr>
        <w:top w:val="none" w:sz="0" w:space="0" w:color="auto"/>
        <w:left w:val="none" w:sz="0" w:space="0" w:color="auto"/>
        <w:bottom w:val="none" w:sz="0" w:space="0" w:color="auto"/>
        <w:right w:val="none" w:sz="0" w:space="0" w:color="auto"/>
      </w:divBdr>
    </w:div>
    <w:div w:id="2031376598">
      <w:bodyDiv w:val="1"/>
      <w:marLeft w:val="0"/>
      <w:marRight w:val="0"/>
      <w:marTop w:val="0"/>
      <w:marBottom w:val="0"/>
      <w:divBdr>
        <w:top w:val="none" w:sz="0" w:space="0" w:color="auto"/>
        <w:left w:val="none" w:sz="0" w:space="0" w:color="auto"/>
        <w:bottom w:val="none" w:sz="0" w:space="0" w:color="auto"/>
        <w:right w:val="none" w:sz="0" w:space="0" w:color="auto"/>
      </w:divBdr>
    </w:div>
    <w:div w:id="2057776629">
      <w:bodyDiv w:val="1"/>
      <w:marLeft w:val="0"/>
      <w:marRight w:val="0"/>
      <w:marTop w:val="0"/>
      <w:marBottom w:val="0"/>
      <w:divBdr>
        <w:top w:val="none" w:sz="0" w:space="0" w:color="auto"/>
        <w:left w:val="none" w:sz="0" w:space="0" w:color="auto"/>
        <w:bottom w:val="none" w:sz="0" w:space="0" w:color="auto"/>
        <w:right w:val="none" w:sz="0" w:space="0" w:color="auto"/>
      </w:divBdr>
    </w:div>
    <w:div w:id="2059551650">
      <w:bodyDiv w:val="1"/>
      <w:marLeft w:val="0"/>
      <w:marRight w:val="0"/>
      <w:marTop w:val="0"/>
      <w:marBottom w:val="0"/>
      <w:divBdr>
        <w:top w:val="none" w:sz="0" w:space="0" w:color="auto"/>
        <w:left w:val="none" w:sz="0" w:space="0" w:color="auto"/>
        <w:bottom w:val="none" w:sz="0" w:space="0" w:color="auto"/>
        <w:right w:val="none" w:sz="0" w:space="0" w:color="auto"/>
      </w:divBdr>
    </w:div>
    <w:div w:id="2074885741">
      <w:bodyDiv w:val="1"/>
      <w:marLeft w:val="0"/>
      <w:marRight w:val="0"/>
      <w:marTop w:val="0"/>
      <w:marBottom w:val="0"/>
      <w:divBdr>
        <w:top w:val="none" w:sz="0" w:space="0" w:color="auto"/>
        <w:left w:val="none" w:sz="0" w:space="0" w:color="auto"/>
        <w:bottom w:val="none" w:sz="0" w:space="0" w:color="auto"/>
        <w:right w:val="none" w:sz="0" w:space="0" w:color="auto"/>
      </w:divBdr>
    </w:div>
    <w:div w:id="2079935072">
      <w:bodyDiv w:val="1"/>
      <w:marLeft w:val="0"/>
      <w:marRight w:val="0"/>
      <w:marTop w:val="0"/>
      <w:marBottom w:val="0"/>
      <w:divBdr>
        <w:top w:val="none" w:sz="0" w:space="0" w:color="auto"/>
        <w:left w:val="none" w:sz="0" w:space="0" w:color="auto"/>
        <w:bottom w:val="none" w:sz="0" w:space="0" w:color="auto"/>
        <w:right w:val="none" w:sz="0" w:space="0" w:color="auto"/>
      </w:divBdr>
    </w:div>
    <w:div w:id="2080128497">
      <w:bodyDiv w:val="1"/>
      <w:marLeft w:val="0"/>
      <w:marRight w:val="0"/>
      <w:marTop w:val="0"/>
      <w:marBottom w:val="0"/>
      <w:divBdr>
        <w:top w:val="none" w:sz="0" w:space="0" w:color="auto"/>
        <w:left w:val="none" w:sz="0" w:space="0" w:color="auto"/>
        <w:bottom w:val="none" w:sz="0" w:space="0" w:color="auto"/>
        <w:right w:val="none" w:sz="0" w:space="0" w:color="auto"/>
      </w:divBdr>
    </w:div>
    <w:div w:id="2082289922">
      <w:bodyDiv w:val="1"/>
      <w:marLeft w:val="0"/>
      <w:marRight w:val="0"/>
      <w:marTop w:val="0"/>
      <w:marBottom w:val="0"/>
      <w:divBdr>
        <w:top w:val="none" w:sz="0" w:space="0" w:color="auto"/>
        <w:left w:val="none" w:sz="0" w:space="0" w:color="auto"/>
        <w:bottom w:val="none" w:sz="0" w:space="0" w:color="auto"/>
        <w:right w:val="none" w:sz="0" w:space="0" w:color="auto"/>
      </w:divBdr>
    </w:div>
    <w:div w:id="2082754915">
      <w:bodyDiv w:val="1"/>
      <w:marLeft w:val="0"/>
      <w:marRight w:val="0"/>
      <w:marTop w:val="0"/>
      <w:marBottom w:val="0"/>
      <w:divBdr>
        <w:top w:val="none" w:sz="0" w:space="0" w:color="auto"/>
        <w:left w:val="none" w:sz="0" w:space="0" w:color="auto"/>
        <w:bottom w:val="none" w:sz="0" w:space="0" w:color="auto"/>
        <w:right w:val="none" w:sz="0" w:space="0" w:color="auto"/>
      </w:divBdr>
    </w:div>
    <w:div w:id="2087726876">
      <w:bodyDiv w:val="1"/>
      <w:marLeft w:val="0"/>
      <w:marRight w:val="0"/>
      <w:marTop w:val="0"/>
      <w:marBottom w:val="0"/>
      <w:divBdr>
        <w:top w:val="none" w:sz="0" w:space="0" w:color="auto"/>
        <w:left w:val="none" w:sz="0" w:space="0" w:color="auto"/>
        <w:bottom w:val="none" w:sz="0" w:space="0" w:color="auto"/>
        <w:right w:val="none" w:sz="0" w:space="0" w:color="auto"/>
      </w:divBdr>
    </w:div>
    <w:div w:id="2112554588">
      <w:bodyDiv w:val="1"/>
      <w:marLeft w:val="0"/>
      <w:marRight w:val="0"/>
      <w:marTop w:val="0"/>
      <w:marBottom w:val="0"/>
      <w:divBdr>
        <w:top w:val="none" w:sz="0" w:space="0" w:color="auto"/>
        <w:left w:val="none" w:sz="0" w:space="0" w:color="auto"/>
        <w:bottom w:val="none" w:sz="0" w:space="0" w:color="auto"/>
        <w:right w:val="none" w:sz="0" w:space="0" w:color="auto"/>
      </w:divBdr>
      <w:divsChild>
        <w:div w:id="471990279">
          <w:marLeft w:val="0"/>
          <w:marRight w:val="0"/>
          <w:marTop w:val="0"/>
          <w:marBottom w:val="0"/>
          <w:divBdr>
            <w:top w:val="none" w:sz="0" w:space="0" w:color="auto"/>
            <w:left w:val="none" w:sz="0" w:space="0" w:color="auto"/>
            <w:bottom w:val="none" w:sz="0" w:space="0" w:color="auto"/>
            <w:right w:val="none" w:sz="0" w:space="0" w:color="auto"/>
          </w:divBdr>
        </w:div>
        <w:div w:id="378238677">
          <w:marLeft w:val="0"/>
          <w:marRight w:val="0"/>
          <w:marTop w:val="0"/>
          <w:marBottom w:val="0"/>
          <w:divBdr>
            <w:top w:val="none" w:sz="0" w:space="0" w:color="auto"/>
            <w:left w:val="none" w:sz="0" w:space="0" w:color="auto"/>
            <w:bottom w:val="none" w:sz="0" w:space="0" w:color="auto"/>
            <w:right w:val="none" w:sz="0" w:space="0" w:color="auto"/>
          </w:divBdr>
        </w:div>
      </w:divsChild>
    </w:div>
    <w:div w:id="2115440912">
      <w:bodyDiv w:val="1"/>
      <w:marLeft w:val="0"/>
      <w:marRight w:val="0"/>
      <w:marTop w:val="0"/>
      <w:marBottom w:val="0"/>
      <w:divBdr>
        <w:top w:val="none" w:sz="0" w:space="0" w:color="auto"/>
        <w:left w:val="none" w:sz="0" w:space="0" w:color="auto"/>
        <w:bottom w:val="none" w:sz="0" w:space="0" w:color="auto"/>
        <w:right w:val="none" w:sz="0" w:space="0" w:color="auto"/>
      </w:divBdr>
    </w:div>
    <w:div w:id="2120562199">
      <w:bodyDiv w:val="1"/>
      <w:marLeft w:val="0"/>
      <w:marRight w:val="0"/>
      <w:marTop w:val="0"/>
      <w:marBottom w:val="0"/>
      <w:divBdr>
        <w:top w:val="none" w:sz="0" w:space="0" w:color="auto"/>
        <w:left w:val="none" w:sz="0" w:space="0" w:color="auto"/>
        <w:bottom w:val="none" w:sz="0" w:space="0" w:color="auto"/>
        <w:right w:val="none" w:sz="0" w:space="0" w:color="auto"/>
      </w:divBdr>
    </w:div>
    <w:div w:id="2127187950">
      <w:bodyDiv w:val="1"/>
      <w:marLeft w:val="0"/>
      <w:marRight w:val="0"/>
      <w:marTop w:val="0"/>
      <w:marBottom w:val="0"/>
      <w:divBdr>
        <w:top w:val="none" w:sz="0" w:space="0" w:color="auto"/>
        <w:left w:val="none" w:sz="0" w:space="0" w:color="auto"/>
        <w:bottom w:val="none" w:sz="0" w:space="0" w:color="auto"/>
        <w:right w:val="none" w:sz="0" w:space="0" w:color="auto"/>
      </w:divBdr>
    </w:div>
    <w:div w:id="2132281254">
      <w:bodyDiv w:val="1"/>
      <w:marLeft w:val="0"/>
      <w:marRight w:val="0"/>
      <w:marTop w:val="0"/>
      <w:marBottom w:val="0"/>
      <w:divBdr>
        <w:top w:val="none" w:sz="0" w:space="0" w:color="auto"/>
        <w:left w:val="none" w:sz="0" w:space="0" w:color="auto"/>
        <w:bottom w:val="none" w:sz="0" w:space="0" w:color="auto"/>
        <w:right w:val="none" w:sz="0" w:space="0" w:color="auto"/>
      </w:divBdr>
    </w:div>
    <w:div w:id="2142915034">
      <w:bodyDiv w:val="1"/>
      <w:marLeft w:val="0"/>
      <w:marRight w:val="0"/>
      <w:marTop w:val="0"/>
      <w:marBottom w:val="0"/>
      <w:divBdr>
        <w:top w:val="none" w:sz="0" w:space="0" w:color="auto"/>
        <w:left w:val="none" w:sz="0" w:space="0" w:color="auto"/>
        <w:bottom w:val="none" w:sz="0" w:space="0" w:color="auto"/>
        <w:right w:val="none" w:sz="0" w:space="0" w:color="auto"/>
      </w:divBdr>
    </w:div>
    <w:div w:id="2146042193">
      <w:bodyDiv w:val="1"/>
      <w:marLeft w:val="0"/>
      <w:marRight w:val="0"/>
      <w:marTop w:val="0"/>
      <w:marBottom w:val="0"/>
      <w:divBdr>
        <w:top w:val="none" w:sz="0" w:space="0" w:color="auto"/>
        <w:left w:val="none" w:sz="0" w:space="0" w:color="auto"/>
        <w:bottom w:val="none" w:sz="0" w:space="0" w:color="auto"/>
        <w:right w:val="none" w:sz="0" w:space="0" w:color="auto"/>
      </w:divBdr>
    </w:div>
    <w:div w:id="21465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nsultations/post-implementation-review-of-regulations-relating-to-the-care-quality-commission" TargetMode="External"/><Relationship Id="rId18" Type="http://schemas.openxmlformats.org/officeDocument/2006/relationships/hyperlink" Target="https://www.gov.uk/government/publications/building-the-right-support-for-people-with-a-learning-disability-and-autistic-people" TargetMode="External"/><Relationship Id="rId26" Type="http://schemas.openxmlformats.org/officeDocument/2006/relationships/hyperlink" Target="https://www.england.nhs.uk/publication/covid-19-testing-in-periods-of-low-prevalence/" TargetMode="External"/><Relationship Id="rId39" Type="http://schemas.openxmlformats.org/officeDocument/2006/relationships/hyperlink" Target="https://www.cqc.org.uk/press-release/gloucestershire-health-care-nhs-foundation-trust-retains-good-rating-following-cqc" TargetMode="External"/><Relationship Id="rId21" Type="http://schemas.openxmlformats.org/officeDocument/2006/relationships/hyperlink" Target="https://committees.parliament.uk/work/6821/integrated-care-systems-autonomy-and-accountability/" TargetMode="External"/><Relationship Id="rId34" Type="http://schemas.openxmlformats.org/officeDocument/2006/relationships/hyperlink" Target="https://www.cqc.org.uk/press-release/cqc-tells-west-london-nhs-trust-improve-its-community-mental-health-services" TargetMode="External"/><Relationship Id="rId42" Type="http://schemas.openxmlformats.org/officeDocument/2006/relationships/hyperlink" Target="https://www.cqc.org.uk/location/RXXHQ" TargetMode="External"/><Relationship Id="rId47" Type="http://schemas.openxmlformats.org/officeDocument/2006/relationships/hyperlink" Target="https://www.gov.uk/government/publications/guidance-on-the-preparation-of-integrated-care-strategies" TargetMode="External"/><Relationship Id="rId50" Type="http://schemas.openxmlformats.org/officeDocument/2006/relationships/hyperlink" Target="https://nhsproviders.org/resources/briefings/on-the-day-briefing-system-guidance-documents"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consultations/consultation-on-the-future-regulation-of-medical-devices-in-the-united-kingdom" TargetMode="External"/><Relationship Id="rId29" Type="http://schemas.openxmlformats.org/officeDocument/2006/relationships/hyperlink" Target="https://nhsproviders.org/resources/briefings/on-the-day-briefing-patient-safety-incident-response-framework-psirf" TargetMode="External"/><Relationship Id="rId11" Type="http://schemas.openxmlformats.org/officeDocument/2006/relationships/image" Target="media/image1.png"/><Relationship Id="rId24" Type="http://schemas.openxmlformats.org/officeDocument/2006/relationships/hyperlink" Target="https://www.england.nhs.uk/greenernhs/publication/delivering-a-net-zero-national-health-service/" TargetMode="External"/><Relationship Id="rId32" Type="http://schemas.openxmlformats.org/officeDocument/2006/relationships/hyperlink" Target="https://nhsproviders.org/race-2-0-time-for-real-change" TargetMode="External"/><Relationship Id="rId37" Type="http://schemas.openxmlformats.org/officeDocument/2006/relationships/hyperlink" Target="https://www.capsticks.com/insights/clinical-law-insight-summer-2022" TargetMode="External"/><Relationship Id="rId40" Type="http://schemas.openxmlformats.org/officeDocument/2006/relationships/hyperlink" Target="https://www.cqc.org.uk/press-release/cqc-finds-improvement-essex-partnerships-mental-health-inpatient-services-there-still" TargetMode="External"/><Relationship Id="rId45" Type="http://schemas.openxmlformats.org/officeDocument/2006/relationships/hyperlink" Target="https://www.capsticks.com/insights/recent-case-law-on-gender-critical-beliefs" TargetMode="External"/><Relationship Id="rId53" Type="http://schemas.openxmlformats.org/officeDocument/2006/relationships/hyperlink" Target="https://nhsproviders.org/realising-the-benefits-of-provider-collaboratives"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nhsproviders.org/resources/briefings/next-day-briefing-building-the-right-support-for-people-with-a-learning-disability-and-autistic-people-action-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nhs-emergency-preparedness-resilience-and-response-framework/" TargetMode="External"/><Relationship Id="rId22" Type="http://schemas.openxmlformats.org/officeDocument/2006/relationships/hyperlink" Target="https://www.england.nhs.uk/publication/integrated-care-boards-counter-fraud-statutory-guidance/" TargetMode="External"/><Relationship Id="rId27" Type="http://schemas.openxmlformats.org/officeDocument/2006/relationships/hyperlink" Target="https://www.england.nhs.uk/publication/patient-safety-incident-response-framework-and-supporting-guidance/" TargetMode="External"/><Relationship Id="rId30" Type="http://schemas.openxmlformats.org/officeDocument/2006/relationships/hyperlink" Target="https://www.england.nhs.uk/publication/equality-delivery-system-2022-guidance-and-resources/" TargetMode="External"/><Relationship Id="rId35" Type="http://schemas.openxmlformats.org/officeDocument/2006/relationships/hyperlink" Target="https://www.cqc.org.uk/press-release/cqc-inspects-wards-cumbria-northumberland-tyne-and-wear-nhs-foundation-trust" TargetMode="External"/><Relationship Id="rId43" Type="http://schemas.openxmlformats.org/officeDocument/2006/relationships/hyperlink" Target="https://www.cqc.org.uk/press-release/cqc-publishes-report-community-health-services-children-and-young-people-bradford" TargetMode="External"/><Relationship Id="rId48" Type="http://schemas.openxmlformats.org/officeDocument/2006/relationships/hyperlink" Target="https://www.gov.uk/government/publications/health-and-wellbeing-boards-draft-guidance-for-engagement"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nhsconfed.org/publications/integrated-care-strategy-and-health-and-wellbeing-board-guidance" TargetMode="External"/><Relationship Id="rId3" Type="http://schemas.openxmlformats.org/officeDocument/2006/relationships/customXml" Target="../customXml/item3.xml"/><Relationship Id="rId12" Type="http://schemas.openxmlformats.org/officeDocument/2006/relationships/hyperlink" Target="https://www.cqc.org.uk/news/our-new-single-assessment-framework" TargetMode="External"/><Relationship Id="rId17" Type="http://schemas.openxmlformats.org/officeDocument/2006/relationships/hyperlink" Target="https://nhsproviders.org/a-guide-to-the-health-and-care-act-2022" TargetMode="External"/><Relationship Id="rId25" Type="http://schemas.openxmlformats.org/officeDocument/2006/relationships/hyperlink" Target="https://www.gov.uk/government/news/regular-asymptomatic-testing-paused-in-additional-settings" TargetMode="External"/><Relationship Id="rId33" Type="http://schemas.openxmlformats.org/officeDocument/2006/relationships/hyperlink" Target="https://www.cqc.org.uk/press-release/cqc-rates-south-central-ambulance-service-nhs-foundation-trust-inadequate-following" TargetMode="External"/><Relationship Id="rId38" Type="http://schemas.openxmlformats.org/officeDocument/2006/relationships/hyperlink" Target="https://www.cqc.org.uk/press-release/cqc-inspects-wards-cumbria-northumberland-tyne-and-wear-nhs-foundation-trust-0" TargetMode="External"/><Relationship Id="rId46" Type="http://schemas.openxmlformats.org/officeDocument/2006/relationships/hyperlink" Target="https://www.gov.uk/government/publications/health-overview-and-scrutiny-committee-principles" TargetMode="External"/><Relationship Id="rId59" Type="http://schemas.openxmlformats.org/officeDocument/2006/relationships/theme" Target="theme/theme1.xml"/><Relationship Id="rId20" Type="http://schemas.openxmlformats.org/officeDocument/2006/relationships/hyperlink" Target="https://nhsproviders.org/resources/submissions/nhs-providers-response-to-the-mca-draft-code-and-lps-implementation-consultation" TargetMode="External"/><Relationship Id="rId41" Type="http://schemas.openxmlformats.org/officeDocument/2006/relationships/hyperlink" Target="https://www.cqc.org.uk/press-release/cqc-warns-cambridgeshire-and-peterborough-nhs-foundation-trust-make-improvements-keep" TargetMode="External"/><Relationship Id="rId54" Type="http://schemas.openxmlformats.org/officeDocument/2006/relationships/hyperlink" Target="https://nhsproviders.org/resources/briefings/health-and-care-act-2022-briefing-for-governo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news/first-ever-patient-safety-commissioner-appointed" TargetMode="External"/><Relationship Id="rId23" Type="http://schemas.openxmlformats.org/officeDocument/2006/relationships/hyperlink" Target="https://www.england.nhs.uk/publication/working-in-partnership-with-people-and-communities-statutory-guidance/" TargetMode="External"/><Relationship Id="rId28" Type="http://schemas.openxmlformats.org/officeDocument/2006/relationships/hyperlink" Target="https://www.england.nhs.uk/publication/patient-safety-learning-response-toolkit/" TargetMode="External"/><Relationship Id="rId36" Type="http://schemas.openxmlformats.org/officeDocument/2006/relationships/hyperlink" Target="https://www.cqc.org.uk/press-release/buckinghamshire-healthcare-nhs-trust-retains-good-rating-following-cqc-inspection" TargetMode="External"/><Relationship Id="rId49" Type="http://schemas.openxmlformats.org/officeDocument/2006/relationships/hyperlink" Target="https://www.gov.uk/government/publications/adult-social-care-principles-for-integrated-care-partnerships"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england.nhs.uk/about/equality/equality-hub/patient-equalities-programme/equality-frameworks-and-information-standards/eds/" TargetMode="External"/><Relationship Id="rId44" Type="http://schemas.openxmlformats.org/officeDocument/2006/relationships/hyperlink" Target="https://www.cqc.org.uk/press-release/improvements-found-north-east-london-nhs-foundation-trust-and-rated-good-cqc" TargetMode="External"/><Relationship Id="rId52" Type="http://schemas.openxmlformats.org/officeDocument/2006/relationships/hyperlink" Target="https://nhsproviders.org/case-studies-of-local-collab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1D1DC-8609-47D8-8506-89029F52C2A2}">
  <ds:schemaRefs>
    <ds:schemaRef ds:uri="http://schemas.openxmlformats.org/officeDocument/2006/bibliography"/>
  </ds:schemaRefs>
</ds:datastoreItem>
</file>

<file path=customXml/itemProps2.xml><?xml version="1.0" encoding="utf-8"?>
<ds:datastoreItem xmlns:ds="http://schemas.openxmlformats.org/officeDocument/2006/customXml" ds:itemID="{61778DF1-A522-4CCB-836F-8469B379D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38F7E-2DDB-4B8E-B724-3D449F827492}">
  <ds:schemaRefs>
    <ds:schemaRef ds:uri="http://schemas.microsoft.com/sharepoint/v3/contenttype/forms"/>
  </ds:schemaRefs>
</ds:datastoreItem>
</file>

<file path=customXml/itemProps4.xml><?xml version="1.0" encoding="utf-8"?>
<ds:datastoreItem xmlns:ds="http://schemas.openxmlformats.org/officeDocument/2006/customXml" ds:itemID="{EA97D9CF-10BA-4232-A165-92C6B38B9A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4219</Words>
  <Characters>32526</Characters>
  <Application>Microsoft Office Word</Application>
  <DocSecurity>0</DocSecurity>
  <Lines>271</Lines>
  <Paragraphs>73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4</cp:revision>
  <cp:lastPrinted>2014-03-17T14:55:00Z</cp:lastPrinted>
  <dcterms:created xsi:type="dcterms:W3CDTF">2022-09-25T22:06:00Z</dcterms:created>
  <dcterms:modified xsi:type="dcterms:W3CDTF">2022-09-25T23:18:00Z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