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03BCC" w:rsidRPr="005E14B9" w:rsidRDefault="001B248D" w:rsidP="0080443B">
      <w:pPr>
        <w:pBdr>
          <w:top w:val="single" w:sz="4" w:space="1" w:color="auto"/>
          <w:left w:val="single" w:sz="4" w:space="4" w:color="auto"/>
          <w:bottom w:val="single" w:sz="4" w:space="1" w:color="auto"/>
          <w:right w:val="single" w:sz="4" w:space="4" w:color="auto"/>
        </w:pBdr>
        <w:jc w:val="center"/>
        <w:rPr>
          <w:rFonts w:ascii="Segoe UI" w:hAnsi="Segoe UI" w:cs="Segoe UI"/>
        </w:rPr>
      </w:pPr>
      <w:r w:rsidRPr="001B248D">
        <w:rPr>
          <w:rFonts w:ascii="Segoe UI" w:hAnsi="Segoe UI" w:cs="Segoe UI"/>
          <w:noProof/>
        </w:rPr>
        <mc:AlternateContent>
          <mc:Choice Requires="wps">
            <w:drawing>
              <wp:anchor distT="0" distB="0" distL="114300" distR="114300" simplePos="0" relativeHeight="251662336" behindDoc="0" locked="0" layoutInCell="1" allowOverlap="1" wp14:editId="36B11C9B">
                <wp:simplePos x="0" y="0"/>
                <wp:positionH relativeFrom="column">
                  <wp:posOffset>4265705</wp:posOffset>
                </wp:positionH>
                <wp:positionV relativeFrom="paragraph">
                  <wp:posOffset>-454212</wp:posOffset>
                </wp:positionV>
                <wp:extent cx="1732355" cy="436283"/>
                <wp:effectExtent l="0" t="0" r="2032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355" cy="436283"/>
                        </a:xfrm>
                        <a:prstGeom prst="rect">
                          <a:avLst/>
                        </a:prstGeom>
                        <a:solidFill>
                          <a:srgbClr val="FFFFFF"/>
                        </a:solidFill>
                        <a:ln w="9525">
                          <a:solidFill>
                            <a:srgbClr val="000000"/>
                          </a:solidFill>
                          <a:miter lim="800000"/>
                          <a:headEnd/>
                          <a:tailEnd/>
                        </a:ln>
                      </wps:spPr>
                      <wps:txbx>
                        <w:txbxContent>
                          <w:p w:rsidR="001B248D" w:rsidRPr="001B248D" w:rsidRDefault="001B248D">
                            <w:pPr>
                              <w:rPr>
                                <w:sz w:val="16"/>
                                <w:szCs w:val="16"/>
                              </w:rPr>
                            </w:pPr>
                            <w:r>
                              <w:rPr>
                                <w:noProof/>
                              </w:rPr>
                              <w:drawing>
                                <wp:inline distT="0" distB="0" distL="0" distR="0" wp14:anchorId="2072B520" wp14:editId="6B9B5D78">
                                  <wp:extent cx="1440329" cy="333998"/>
                                  <wp:effectExtent l="0" t="0" r="0" b="9525"/>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907" cy="3336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9pt;margin-top:-35.75pt;width:136.4pt;height:3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">
                <v:textbox>
                  <w:txbxContent>
                    <w:p w:rsidR="001B248D" w:rsidRPr="001B248D" w:rsidRDefault="001B248D">
                      <w:pPr>
                        <w:rPr>
                          <w:sz w:val="16"/>
                          <w:szCs w:val="16"/>
                        </w:rPr>
                      </w:pPr>
                      <w:r>
                        <w:rPr>
                          <w:noProof/>
                        </w:rPr>
                        <w:drawing>
                          <wp:inline distT="0" distB="0" distL="0" distR="0" wp14:anchorId="2072B520" wp14:editId="6B9B5D78">
                            <wp:extent cx="1440329" cy="333998"/>
                            <wp:effectExtent l="0" t="0" r="0" b="9525"/>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07" cy="333668"/>
                                    </a:xfrm>
                                    <a:prstGeom prst="rect">
                                      <a:avLst/>
                                    </a:prstGeom>
                                    <a:noFill/>
                                    <a:ln>
                                      <a:noFill/>
                                    </a:ln>
                                  </pic:spPr>
                                </pic:pic>
                              </a:graphicData>
                            </a:graphic>
                          </wp:inline>
                        </w:drawing>
                      </w:r>
                    </w:p>
                  </w:txbxContent>
                </v:textbox>
              </v:shape>
            </w:pict>
          </mc:Fallback>
        </mc:AlternateContent>
      </w:r>
      <w:r w:rsidR="00326815" w:rsidRPr="005E14B9">
        <w:rPr>
          <w:rFonts w:ascii="Segoe UI" w:hAnsi="Segoe UI" w:cs="Segoe UI"/>
        </w:rPr>
        <w:t>Q</w:t>
      </w:r>
      <w:r w:rsidR="006740E1" w:rsidRPr="005E14B9">
        <w:rPr>
          <w:rFonts w:ascii="Segoe UI" w:hAnsi="Segoe UI" w:cs="Segoe UI"/>
        </w:rPr>
        <w:t>uatt</w:t>
      </w:r>
      <w:r w:rsidR="00C36AEA">
        <w:rPr>
          <w:rFonts w:ascii="Segoe UI" w:hAnsi="Segoe UI" w:cs="Segoe UI"/>
        </w:rPr>
        <w:t>r</w:t>
      </w:r>
      <w:r w:rsidR="006740E1" w:rsidRPr="005E14B9">
        <w:rPr>
          <w:rFonts w:ascii="Segoe UI" w:hAnsi="Segoe UI" w:cs="Segoe UI"/>
        </w:rPr>
        <w:t xml:space="preserve">o </w:t>
      </w:r>
      <w:r w:rsidR="006B575A" w:rsidRPr="005E14B9">
        <w:rPr>
          <w:rFonts w:ascii="Segoe UI" w:hAnsi="Segoe UI" w:cs="Segoe UI"/>
        </w:rPr>
        <w:t>plus</w:t>
      </w:r>
      <w:r w:rsidR="006B575A">
        <w:rPr>
          <w:rFonts w:ascii="Segoe UI" w:hAnsi="Segoe UI" w:cs="Segoe UI"/>
        </w:rPr>
        <w:t xml:space="preserve"> (</w:t>
      </w:r>
      <w:r w:rsidR="006B575A" w:rsidRPr="00C36AEA">
        <w:rPr>
          <w:rFonts w:ascii="Segoe UI" w:hAnsi="Segoe UI" w:cs="Segoe UI"/>
        </w:rPr>
        <w:t>Tally</w:t>
      </w:r>
      <w:r w:rsidR="006B575A">
        <w:rPr>
          <w:rFonts w:ascii="Segoe UI" w:hAnsi="Segoe UI" w:cs="Segoe UI"/>
        </w:rPr>
        <w:t>)</w:t>
      </w:r>
      <w:r w:rsidR="006B575A" w:rsidRPr="005E14B9">
        <w:rPr>
          <w:rFonts w:ascii="Segoe UI" w:hAnsi="Segoe UI" w:cs="Segoe UI"/>
        </w:rPr>
        <w:t xml:space="preserve"> </w:t>
      </w:r>
      <w:r w:rsidR="006B575A">
        <w:rPr>
          <w:rFonts w:ascii="Segoe UI" w:hAnsi="Segoe UI" w:cs="Segoe UI"/>
        </w:rPr>
        <w:t>changing</w:t>
      </w:r>
      <w:r w:rsidR="00C36AEA">
        <w:rPr>
          <w:rFonts w:ascii="Segoe UI" w:hAnsi="Segoe UI" w:cs="Segoe UI"/>
        </w:rPr>
        <w:t xml:space="preserve"> the mattress onto transport mode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C03BCC" w:rsidTr="00872973">
        <w:tc>
          <w:tcPr>
            <w:tcW w:w="8522" w:type="dxa"/>
            <w:tcBorders>
              <w:left w:val="nil"/>
              <w:right w:val="nil"/>
            </w:tcBorders>
          </w:tcPr>
          <w:p w:rsidR="00C03BCC" w:rsidRDefault="00C03BCC" w:rsidP="00872973">
            <w:pPr>
              <w:jc w:val="center"/>
            </w:pPr>
          </w:p>
        </w:tc>
      </w:tr>
    </w:tbl>
    <w:p w:rsidR="003252B7" w:rsidRPr="005E14B9" w:rsidRDefault="00A832CB" w:rsidP="003252B7">
      <w:pPr>
        <w:pBdr>
          <w:top w:val="single" w:sz="4" w:space="1" w:color="auto"/>
          <w:left w:val="single" w:sz="4" w:space="4" w:color="auto"/>
          <w:bottom w:val="single" w:sz="4" w:space="1" w:color="auto"/>
          <w:right w:val="single" w:sz="4" w:space="4" w:color="auto"/>
        </w:pBdr>
        <w:jc w:val="center"/>
        <w:rPr>
          <w:rFonts w:ascii="Segoe UI" w:hAnsi="Segoe UI" w:cs="Segoe UI"/>
        </w:rPr>
      </w:pPr>
      <w:r>
        <w:rPr>
          <w:rFonts w:ascii="Segoe UI" w:hAnsi="Segoe UI" w:cs="Segoe UI"/>
          <w:noProof/>
        </w:rPr>
        <mc:AlternateContent>
          <mc:Choice Requires="wps">
            <w:drawing>
              <wp:anchor distT="0" distB="0" distL="114300" distR="114300" simplePos="0" relativeHeight="251657728" behindDoc="0" locked="0" layoutInCell="1" allowOverlap="1">
                <wp:simplePos x="0" y="0"/>
                <wp:positionH relativeFrom="column">
                  <wp:posOffset>-138430</wp:posOffset>
                </wp:positionH>
                <wp:positionV relativeFrom="paragraph">
                  <wp:posOffset>7987665</wp:posOffset>
                </wp:positionV>
                <wp:extent cx="5492750" cy="373380"/>
                <wp:effectExtent l="13970" t="5715" r="8255"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373380"/>
                        </a:xfrm>
                        <a:prstGeom prst="rect">
                          <a:avLst/>
                        </a:prstGeom>
                        <a:solidFill>
                          <a:srgbClr val="FFFFFF"/>
                        </a:solidFill>
                        <a:ln w="9525">
                          <a:solidFill>
                            <a:srgbClr val="000000"/>
                          </a:solidFill>
                          <a:miter lim="800000"/>
                          <a:headEnd/>
                          <a:tailEnd/>
                        </a:ln>
                      </wps:spPr>
                      <wps:txbx>
                        <w:txbxContent>
                          <w:p w:rsidR="00C36AEA" w:rsidRPr="006B575A" w:rsidRDefault="00C36AEA" w:rsidP="003252B7">
                            <w:pPr>
                              <w:jc w:val="center"/>
                              <w:rPr>
                                <w:rFonts w:ascii="Segoe UI" w:hAnsi="Segoe UI" w:cs="Segoe UI"/>
                                <w:sz w:val="16"/>
                                <w:szCs w:val="16"/>
                              </w:rPr>
                            </w:pPr>
                            <w:r w:rsidRPr="006B575A">
                              <w:rPr>
                                <w:rFonts w:ascii="Segoe UI" w:hAnsi="Segoe UI" w:cs="Segoe UI"/>
                                <w:sz w:val="16"/>
                                <w:szCs w:val="16"/>
                              </w:rPr>
                              <w:t>REFERENCES</w:t>
                            </w:r>
                          </w:p>
                          <w:p w:rsidR="00C36AEA" w:rsidRPr="006B575A" w:rsidRDefault="00C36AEA" w:rsidP="003252B7">
                            <w:pPr>
                              <w:jc w:val="center"/>
                              <w:rPr>
                                <w:rFonts w:ascii="Segoe UI" w:hAnsi="Segoe UI" w:cs="Segoe UI"/>
                                <w:sz w:val="16"/>
                                <w:szCs w:val="16"/>
                              </w:rPr>
                            </w:pPr>
                            <w:proofErr w:type="gramStart"/>
                            <w:r w:rsidRPr="006B575A">
                              <w:rPr>
                                <w:rFonts w:ascii="Segoe UI" w:hAnsi="Segoe UI" w:cs="Segoe UI"/>
                                <w:sz w:val="16"/>
                                <w:szCs w:val="16"/>
                              </w:rPr>
                              <w:t>Taken from Tally Quattro user guide.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9pt;margin-top:628.95pt;width:432.5pt;height:2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">
                <v:textbox>
                  <w:txbxContent>
                    <w:p w:rsidR="00C36AEA" w:rsidRPr="006B575A" w:rsidRDefault="00C36AEA" w:rsidP="003252B7">
                      <w:pPr>
                        <w:jc w:val="center"/>
                        <w:rPr>
                          <w:rFonts w:ascii="Segoe UI" w:hAnsi="Segoe UI" w:cs="Segoe UI"/>
                          <w:sz w:val="16"/>
                          <w:szCs w:val="16"/>
                        </w:rPr>
                      </w:pPr>
                      <w:r w:rsidRPr="006B575A">
                        <w:rPr>
                          <w:rFonts w:ascii="Segoe UI" w:hAnsi="Segoe UI" w:cs="Segoe UI"/>
                          <w:sz w:val="16"/>
                          <w:szCs w:val="16"/>
                        </w:rPr>
                        <w:t>REFERENCES</w:t>
                      </w:r>
                    </w:p>
                    <w:p w:rsidR="00C36AEA" w:rsidRPr="006B575A" w:rsidRDefault="00C36AEA" w:rsidP="003252B7">
                      <w:pPr>
                        <w:jc w:val="center"/>
                        <w:rPr>
                          <w:rFonts w:ascii="Segoe UI" w:hAnsi="Segoe UI" w:cs="Segoe UI"/>
                          <w:sz w:val="16"/>
                          <w:szCs w:val="16"/>
                        </w:rPr>
                      </w:pPr>
                      <w:r w:rsidRPr="006B575A">
                        <w:rPr>
                          <w:rFonts w:ascii="Segoe UI" w:hAnsi="Segoe UI" w:cs="Segoe UI"/>
                          <w:sz w:val="16"/>
                          <w:szCs w:val="16"/>
                        </w:rPr>
                        <w:t>Taken from Tally Quattro user guide.</w:t>
                      </w:r>
                    </w:p>
                  </w:txbxContent>
                </v:textbox>
              </v:shape>
            </w:pict>
          </mc:Fallback>
        </mc:AlternateContent>
      </w:r>
      <w:r>
        <w:rPr>
          <w:rFonts w:ascii="Segoe UI" w:hAnsi="Segoe UI" w:cs="Segoe UI"/>
          <w:noProof/>
        </w:rPr>
        <mc:AlternateContent>
          <mc:Choice Requires="wps">
            <w:drawing>
              <wp:anchor distT="0" distB="0" distL="114300" distR="114300" simplePos="0" relativeHeight="251660288" behindDoc="0" locked="0" layoutInCell="1" allowOverlap="1">
                <wp:simplePos x="0" y="0"/>
                <wp:positionH relativeFrom="column">
                  <wp:posOffset>-614680</wp:posOffset>
                </wp:positionH>
                <wp:positionV relativeFrom="paragraph">
                  <wp:posOffset>336550</wp:posOffset>
                </wp:positionV>
                <wp:extent cx="6471285" cy="7451725"/>
                <wp:effectExtent l="13970" t="12700" r="10795"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7451725"/>
                        </a:xfrm>
                        <a:prstGeom prst="rect">
                          <a:avLst/>
                        </a:prstGeom>
                        <a:solidFill>
                          <a:srgbClr val="FFFFFF"/>
                        </a:solidFill>
                        <a:ln w="9525">
                          <a:solidFill>
                            <a:srgbClr val="000000"/>
                          </a:solidFill>
                          <a:miter lim="800000"/>
                          <a:headEnd/>
                          <a:tailEnd/>
                        </a:ln>
                      </wps:spPr>
                      <wps:txbx>
                        <w:txbxContent>
                          <w:p w:rsidR="00C36AEA" w:rsidRDefault="00C36AEA">
                            <w:pPr>
                              <w:rPr>
                                <w:rFonts w:ascii="Segoe UI" w:hAnsi="Segoe UI" w:cs="Segoe UI"/>
                              </w:rPr>
                            </w:pPr>
                            <w:r w:rsidRPr="000D6231">
                              <w:rPr>
                                <w:rFonts w:ascii="Segoe UI" w:hAnsi="Segoe UI" w:cs="Segoe UI"/>
                              </w:rPr>
                              <w:t>In case of power failure, follow the instructions below to change the mattress into transport mode.</w:t>
                            </w:r>
                          </w:p>
                          <w:p w:rsidR="006B575A" w:rsidRPr="000D6231" w:rsidRDefault="006B575A">
                            <w:pPr>
                              <w:rPr>
                                <w:rFonts w:ascii="Segoe UI" w:hAnsi="Segoe UI" w:cs="Segoe UI"/>
                              </w:rPr>
                            </w:pPr>
                          </w:p>
                          <w:p w:rsidR="006B575A" w:rsidRDefault="00C36AEA">
                            <w:pPr>
                              <w:rPr>
                                <w:rFonts w:ascii="Segoe UI" w:hAnsi="Segoe UI" w:cs="Segoe UI"/>
                              </w:rPr>
                            </w:pPr>
                            <w:r w:rsidRPr="000D6231">
                              <w:rPr>
                                <w:rFonts w:ascii="Segoe UI" w:hAnsi="Segoe UI" w:cs="Segoe UI"/>
                              </w:rPr>
                              <w:t xml:space="preserve">If the power cut is expected then use the max inflate button to full </w:t>
                            </w:r>
                            <w:r w:rsidR="006B575A">
                              <w:rPr>
                                <w:rFonts w:ascii="Segoe UI" w:hAnsi="Segoe UI" w:cs="Segoe UI"/>
                              </w:rPr>
                              <w:t>inflate the mattress, prior to disconnecting the hose (see fig 6).</w:t>
                            </w:r>
                            <w:r w:rsidR="006B575A" w:rsidRPr="006B575A">
                              <w:rPr>
                                <w:rFonts w:ascii="Segoe UI" w:hAnsi="Segoe UI" w:cs="Segoe UI"/>
                              </w:rPr>
                              <w:t xml:space="preserve"> </w:t>
                            </w:r>
                            <w:r w:rsidR="006B575A">
                              <w:rPr>
                                <w:rFonts w:ascii="Segoe UI" w:hAnsi="Segoe UI" w:cs="Segoe UI"/>
                              </w:rPr>
                              <w:t>When maximum pressure is achieved detach the mattress air supply hose from the power unit by rotating the mattress hose connector anti-clockwise until the black lines align, and pull the mattress hose connector away</w:t>
                            </w:r>
                          </w:p>
                          <w:p w:rsidR="006B575A" w:rsidRDefault="006B575A">
                            <w:pPr>
                              <w:rPr>
                                <w:rFonts w:ascii="Segoe UI" w:hAnsi="Segoe UI" w:cs="Segoe UI"/>
                              </w:rPr>
                            </w:pPr>
                          </w:p>
                          <w:p w:rsidR="00C36AEA" w:rsidRDefault="006B575A">
                            <w:pPr>
                              <w:rPr>
                                <w:rFonts w:ascii="Segoe UI" w:hAnsi="Segoe UI" w:cs="Segoe UI"/>
                              </w:rPr>
                            </w:pPr>
                            <w:r w:rsidRPr="000D6231">
                              <w:rPr>
                                <w:rFonts w:ascii="Segoe UI" w:hAnsi="Segoe UI" w:cs="Segoe UI"/>
                              </w:rPr>
                              <w:t>If</w:t>
                            </w:r>
                            <w:r w:rsidR="00C36AEA" w:rsidRPr="000D6231">
                              <w:rPr>
                                <w:rFonts w:ascii="Segoe UI" w:hAnsi="Segoe UI" w:cs="Segoe UI"/>
                              </w:rPr>
                              <w:t xml:space="preserve"> the power cut is unexpected then disconnect the mattress hose as detailed below.</w:t>
                            </w:r>
                          </w:p>
                          <w:p w:rsidR="00C36AEA" w:rsidRDefault="006B575A">
                            <w:pPr>
                              <w:rPr>
                                <w:rFonts w:ascii="Segoe UI" w:hAnsi="Segoe UI" w:cs="Segoe UI"/>
                              </w:rPr>
                            </w:pPr>
                            <w:r>
                              <w:rPr>
                                <w:rFonts w:ascii="Segoe UI" w:hAnsi="Segoe UI" w:cs="Segoe UI"/>
                              </w:rPr>
                              <w:t xml:space="preserve">To </w:t>
                            </w:r>
                            <w:r w:rsidR="00C36AEA">
                              <w:rPr>
                                <w:rFonts w:ascii="Segoe UI" w:hAnsi="Segoe UI" w:cs="Segoe UI"/>
                              </w:rPr>
                              <w:t>detach the mattress air supply hose from the power unit by rotating the mattress hose connector anti-clockwise until the black lines align, and pull t</w:t>
                            </w:r>
                            <w:r>
                              <w:rPr>
                                <w:rFonts w:ascii="Segoe UI" w:hAnsi="Segoe UI" w:cs="Segoe UI"/>
                              </w:rPr>
                              <w:t>he mattress hose connector away (see fig 6)</w:t>
                            </w:r>
                          </w:p>
                          <w:p w:rsidR="006B575A" w:rsidRDefault="006B575A">
                            <w:pPr>
                              <w:rPr>
                                <w:rFonts w:ascii="Segoe UI" w:hAnsi="Segoe UI" w:cs="Segoe UI"/>
                              </w:rPr>
                            </w:pPr>
                          </w:p>
                          <w:p w:rsidR="00C36AEA" w:rsidRPr="000D6231" w:rsidRDefault="00C36AEA">
                            <w:pPr>
                              <w:rPr>
                                <w:rFonts w:ascii="Segoe UI" w:hAnsi="Segoe UI" w:cs="Segoe UI"/>
                              </w:rPr>
                            </w:pPr>
                          </w:p>
                          <w:p w:rsidR="00C36AEA" w:rsidRDefault="00C36AEA"/>
                          <w:p w:rsidR="00C36AEA" w:rsidRDefault="00C36AEA">
                            <w:r>
                              <w:rPr>
                                <w:noProof/>
                              </w:rPr>
                              <w:drawing>
                                <wp:inline distT="0" distB="0" distL="0" distR="0">
                                  <wp:extent cx="4447469" cy="2672366"/>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452200" cy="2675209"/>
                                          </a:xfrm>
                                          <a:prstGeom prst="rect">
                                            <a:avLst/>
                                          </a:prstGeom>
                                          <a:noFill/>
                                          <a:ln w="9525">
                                            <a:noFill/>
                                            <a:miter lim="800000"/>
                                            <a:headEnd/>
                                            <a:tailEnd/>
                                          </a:ln>
                                        </pic:spPr>
                                      </pic:pic>
                                    </a:graphicData>
                                  </a:graphic>
                                </wp:inline>
                              </w:drawing>
                            </w:r>
                          </w:p>
                          <w:p w:rsidR="006B575A" w:rsidRDefault="006B575A">
                            <w:pPr>
                              <w:rPr>
                                <w:rFonts w:ascii="Segoe UI" w:hAnsi="Segoe UI" w:cs="Segoe UI"/>
                              </w:rPr>
                            </w:pPr>
                          </w:p>
                          <w:p w:rsidR="00C36AEA" w:rsidRDefault="006B575A">
                            <w:pPr>
                              <w:rPr>
                                <w:rFonts w:ascii="Segoe UI" w:hAnsi="Segoe UI" w:cs="Segoe UI"/>
                              </w:rPr>
                            </w:pPr>
                            <w:r>
                              <w:rPr>
                                <w:rFonts w:ascii="Segoe UI" w:hAnsi="Segoe UI" w:cs="Segoe UI"/>
                              </w:rPr>
                              <w:t>The mattress will remain inflated but without the alternating function; t</w:t>
                            </w:r>
                            <w:r w:rsidR="00C36AEA" w:rsidRPr="006B575A">
                              <w:rPr>
                                <w:rFonts w:ascii="Segoe UI" w:hAnsi="Segoe UI" w:cs="Segoe UI"/>
                              </w:rPr>
                              <w:t>ransport mode will support the patient for up</w:t>
                            </w:r>
                            <w:r w:rsidR="0009285E" w:rsidRPr="006B575A">
                              <w:rPr>
                                <w:rFonts w:ascii="Segoe UI" w:hAnsi="Segoe UI" w:cs="Segoe UI"/>
                              </w:rPr>
                              <w:t xml:space="preserve"> </w:t>
                            </w:r>
                            <w:r w:rsidR="00C36AEA" w:rsidRPr="006B575A">
                              <w:rPr>
                                <w:rFonts w:ascii="Segoe UI" w:hAnsi="Segoe UI" w:cs="Segoe UI"/>
                              </w:rPr>
                              <w:t>to 12 hours</w:t>
                            </w:r>
                            <w:r>
                              <w:rPr>
                                <w:rFonts w:ascii="Segoe UI" w:hAnsi="Segoe UI" w:cs="Segoe UI"/>
                              </w:rPr>
                              <w:t xml:space="preserve"> depending on the patients’ weight</w:t>
                            </w:r>
                            <w:r w:rsidR="0009285E" w:rsidRPr="006B575A">
                              <w:rPr>
                                <w:rFonts w:ascii="Segoe UI" w:hAnsi="Segoe UI" w:cs="Segoe UI"/>
                              </w:rPr>
                              <w:t>.</w:t>
                            </w:r>
                          </w:p>
                          <w:p w:rsidR="006B575A" w:rsidRDefault="006B575A">
                            <w:pPr>
                              <w:rPr>
                                <w:rFonts w:ascii="Segoe UI" w:hAnsi="Segoe UI" w:cs="Segoe UI"/>
                              </w:rPr>
                            </w:pPr>
                          </w:p>
                          <w:p w:rsidR="0009285E" w:rsidRPr="006B575A" w:rsidRDefault="0009285E">
                            <w:pPr>
                              <w:rPr>
                                <w:rFonts w:ascii="Segoe UI" w:hAnsi="Segoe UI" w:cs="Segoe UI"/>
                              </w:rPr>
                            </w:pPr>
                            <w:r w:rsidRPr="006B575A">
                              <w:rPr>
                                <w:rFonts w:ascii="Segoe UI" w:hAnsi="Segoe UI" w:cs="Segoe UI"/>
                              </w:rPr>
                              <w:t>To return the mattress to normal, reattach the hose to the pump and ensure that the pump is connected to the mains and the power is turned on. Ensure that the preferred mode is active and adjust as needed.</w:t>
                            </w:r>
                          </w:p>
                          <w:p w:rsidR="00C36AEA" w:rsidRPr="006B575A" w:rsidRDefault="00C36AEA">
                            <w:pPr>
                              <w:rPr>
                                <w:rFonts w:ascii="Segoe UI" w:hAnsi="Segoe UI" w:cs="Segoe UI"/>
                              </w:rPr>
                            </w:pPr>
                          </w:p>
                          <w:p w:rsidR="00C36AEA" w:rsidRPr="006B575A" w:rsidRDefault="00C36AEA">
                            <w:pPr>
                              <w:rPr>
                                <w:rFonts w:ascii="Segoe UI" w:hAnsi="Segoe UI" w:cs="Segoe U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48.4pt;margin-top:26.5pt;width:509.55pt;height:5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">
                <v:textbox>
                  <w:txbxContent>
                    <w:p w:rsidR="00C36AEA" w:rsidRDefault="00C36AEA">
                      <w:pPr>
                        <w:rPr>
                          <w:rFonts w:ascii="Segoe UI" w:hAnsi="Segoe UI" w:cs="Segoe UI"/>
                        </w:rPr>
                      </w:pPr>
                      <w:r w:rsidRPr="000D6231">
                        <w:rPr>
                          <w:rFonts w:ascii="Segoe UI" w:hAnsi="Segoe UI" w:cs="Segoe UI"/>
                        </w:rPr>
                        <w:t>In case of power failure, follow the instructions below to change the mattress into transport mode.</w:t>
                      </w:r>
                    </w:p>
                    <w:p w:rsidR="006B575A" w:rsidRPr="000D6231" w:rsidRDefault="006B575A">
                      <w:pPr>
                        <w:rPr>
                          <w:rFonts w:ascii="Segoe UI" w:hAnsi="Segoe UI" w:cs="Segoe UI"/>
                        </w:rPr>
                      </w:pPr>
                    </w:p>
                    <w:p w:rsidR="006B575A" w:rsidRDefault="00C36AEA">
                      <w:pPr>
                        <w:rPr>
                          <w:rFonts w:ascii="Segoe UI" w:hAnsi="Segoe UI" w:cs="Segoe UI"/>
                        </w:rPr>
                      </w:pPr>
                      <w:r w:rsidRPr="000D6231">
                        <w:rPr>
                          <w:rFonts w:ascii="Segoe UI" w:hAnsi="Segoe UI" w:cs="Segoe UI"/>
                        </w:rPr>
                        <w:t xml:space="preserve">If the power cut is expected then use the max inflate button to full </w:t>
                      </w:r>
                      <w:r w:rsidR="006B575A">
                        <w:rPr>
                          <w:rFonts w:ascii="Segoe UI" w:hAnsi="Segoe UI" w:cs="Segoe UI"/>
                        </w:rPr>
                        <w:t>inflate the mattress, prior to disconnecting the hose (see fig 6).</w:t>
                      </w:r>
                      <w:r w:rsidR="006B575A" w:rsidRPr="006B575A">
                        <w:rPr>
                          <w:rFonts w:ascii="Segoe UI" w:hAnsi="Segoe UI" w:cs="Segoe UI"/>
                        </w:rPr>
                        <w:t xml:space="preserve"> </w:t>
                      </w:r>
                      <w:r w:rsidR="006B575A">
                        <w:rPr>
                          <w:rFonts w:ascii="Segoe UI" w:hAnsi="Segoe UI" w:cs="Segoe UI"/>
                        </w:rPr>
                        <w:t>When maximum pressure is achieved detach the mattress air supply hose from the power unit by rotating the mattress hose connector anti-clockwise until the black lines align, and pull the mattress hose connector away</w:t>
                      </w:r>
                    </w:p>
                    <w:p w:rsidR="006B575A" w:rsidRDefault="006B575A">
                      <w:pPr>
                        <w:rPr>
                          <w:rFonts w:ascii="Segoe UI" w:hAnsi="Segoe UI" w:cs="Segoe UI"/>
                        </w:rPr>
                      </w:pPr>
                    </w:p>
                    <w:p w:rsidR="00C36AEA" w:rsidRDefault="006B575A">
                      <w:pPr>
                        <w:rPr>
                          <w:rFonts w:ascii="Segoe UI" w:hAnsi="Segoe UI" w:cs="Segoe UI"/>
                        </w:rPr>
                      </w:pPr>
                      <w:r w:rsidRPr="000D6231">
                        <w:rPr>
                          <w:rFonts w:ascii="Segoe UI" w:hAnsi="Segoe UI" w:cs="Segoe UI"/>
                        </w:rPr>
                        <w:t>If</w:t>
                      </w:r>
                      <w:r w:rsidR="00C36AEA" w:rsidRPr="000D6231">
                        <w:rPr>
                          <w:rFonts w:ascii="Segoe UI" w:hAnsi="Segoe UI" w:cs="Segoe UI"/>
                        </w:rPr>
                        <w:t xml:space="preserve"> the power cut is unexpected then disconnect the mattress hose as detailed below.</w:t>
                      </w:r>
                    </w:p>
                    <w:p w:rsidR="00C36AEA" w:rsidRDefault="006B575A">
                      <w:pPr>
                        <w:rPr>
                          <w:rFonts w:ascii="Segoe UI" w:hAnsi="Segoe UI" w:cs="Segoe UI"/>
                        </w:rPr>
                      </w:pPr>
                      <w:r>
                        <w:rPr>
                          <w:rFonts w:ascii="Segoe UI" w:hAnsi="Segoe UI" w:cs="Segoe UI"/>
                        </w:rPr>
                        <w:t xml:space="preserve">To </w:t>
                      </w:r>
                      <w:r w:rsidR="00C36AEA">
                        <w:rPr>
                          <w:rFonts w:ascii="Segoe UI" w:hAnsi="Segoe UI" w:cs="Segoe UI"/>
                        </w:rPr>
                        <w:t>detach the mattress air supply hose from the power unit by rotating the mattress hose connector anti-clockwise until the black lines align, and pull t</w:t>
                      </w:r>
                      <w:r>
                        <w:rPr>
                          <w:rFonts w:ascii="Segoe UI" w:hAnsi="Segoe UI" w:cs="Segoe UI"/>
                        </w:rPr>
                        <w:t>he mattress hose connector away (see fig 6)</w:t>
                      </w:r>
                    </w:p>
                    <w:p w:rsidR="006B575A" w:rsidRDefault="006B575A">
                      <w:pPr>
                        <w:rPr>
                          <w:rFonts w:ascii="Segoe UI" w:hAnsi="Segoe UI" w:cs="Segoe UI"/>
                        </w:rPr>
                      </w:pPr>
                    </w:p>
                    <w:p w:rsidR="00C36AEA" w:rsidRPr="000D6231" w:rsidRDefault="00C36AEA">
                      <w:pPr>
                        <w:rPr>
                          <w:rFonts w:ascii="Segoe UI" w:hAnsi="Segoe UI" w:cs="Segoe UI"/>
                        </w:rPr>
                      </w:pPr>
                    </w:p>
                    <w:p w:rsidR="00C36AEA" w:rsidRDefault="00C36AEA"/>
                    <w:p w:rsidR="00C36AEA" w:rsidRDefault="00C36AEA">
                      <w:r>
                        <w:rPr>
                          <w:noProof/>
                        </w:rPr>
                        <w:drawing>
                          <wp:inline distT="0" distB="0" distL="0" distR="0">
                            <wp:extent cx="4447469" cy="2672366"/>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452200" cy="2675209"/>
                                    </a:xfrm>
                                    <a:prstGeom prst="rect">
                                      <a:avLst/>
                                    </a:prstGeom>
                                    <a:noFill/>
                                    <a:ln w="9525">
                                      <a:noFill/>
                                      <a:miter lim="800000"/>
                                      <a:headEnd/>
                                      <a:tailEnd/>
                                    </a:ln>
                                  </pic:spPr>
                                </pic:pic>
                              </a:graphicData>
                            </a:graphic>
                          </wp:inline>
                        </w:drawing>
                      </w:r>
                    </w:p>
                    <w:p w:rsidR="006B575A" w:rsidRDefault="006B575A">
                      <w:pPr>
                        <w:rPr>
                          <w:rFonts w:ascii="Segoe UI" w:hAnsi="Segoe UI" w:cs="Segoe UI"/>
                        </w:rPr>
                      </w:pPr>
                    </w:p>
                    <w:p w:rsidR="00C36AEA" w:rsidRDefault="006B575A">
                      <w:pPr>
                        <w:rPr>
                          <w:rFonts w:ascii="Segoe UI" w:hAnsi="Segoe UI" w:cs="Segoe UI"/>
                        </w:rPr>
                      </w:pPr>
                      <w:r>
                        <w:rPr>
                          <w:rFonts w:ascii="Segoe UI" w:hAnsi="Segoe UI" w:cs="Segoe UI"/>
                        </w:rPr>
                        <w:t>The mattress will remain inflated but without the alternating function; t</w:t>
                      </w:r>
                      <w:r w:rsidR="00C36AEA" w:rsidRPr="006B575A">
                        <w:rPr>
                          <w:rFonts w:ascii="Segoe UI" w:hAnsi="Segoe UI" w:cs="Segoe UI"/>
                        </w:rPr>
                        <w:t>ransport mode will support the patient for up</w:t>
                      </w:r>
                      <w:r w:rsidR="0009285E" w:rsidRPr="006B575A">
                        <w:rPr>
                          <w:rFonts w:ascii="Segoe UI" w:hAnsi="Segoe UI" w:cs="Segoe UI"/>
                        </w:rPr>
                        <w:t xml:space="preserve"> </w:t>
                      </w:r>
                      <w:r w:rsidR="00C36AEA" w:rsidRPr="006B575A">
                        <w:rPr>
                          <w:rFonts w:ascii="Segoe UI" w:hAnsi="Segoe UI" w:cs="Segoe UI"/>
                        </w:rPr>
                        <w:t>to 12 hours</w:t>
                      </w:r>
                      <w:r>
                        <w:rPr>
                          <w:rFonts w:ascii="Segoe UI" w:hAnsi="Segoe UI" w:cs="Segoe UI"/>
                        </w:rPr>
                        <w:t xml:space="preserve"> depending on the patients’ weight</w:t>
                      </w:r>
                      <w:r w:rsidR="0009285E" w:rsidRPr="006B575A">
                        <w:rPr>
                          <w:rFonts w:ascii="Segoe UI" w:hAnsi="Segoe UI" w:cs="Segoe UI"/>
                        </w:rPr>
                        <w:t>.</w:t>
                      </w:r>
                    </w:p>
                    <w:p w:rsidR="006B575A" w:rsidRDefault="006B575A">
                      <w:pPr>
                        <w:rPr>
                          <w:rFonts w:ascii="Segoe UI" w:hAnsi="Segoe UI" w:cs="Segoe UI"/>
                        </w:rPr>
                      </w:pPr>
                    </w:p>
                    <w:p w:rsidR="0009285E" w:rsidRPr="006B575A" w:rsidRDefault="0009285E">
                      <w:pPr>
                        <w:rPr>
                          <w:rFonts w:ascii="Segoe UI" w:hAnsi="Segoe UI" w:cs="Segoe UI"/>
                        </w:rPr>
                      </w:pPr>
                      <w:r w:rsidRPr="006B575A">
                        <w:rPr>
                          <w:rFonts w:ascii="Segoe UI" w:hAnsi="Segoe UI" w:cs="Segoe UI"/>
                        </w:rPr>
                        <w:t>To return the mattress to normal, reattach the hose to the pump and ensure that the pump is connected to the mains and the power is turned on. Ensure that the preferred mode is active and adjust as needed.</w:t>
                      </w:r>
                    </w:p>
                    <w:p w:rsidR="00C36AEA" w:rsidRPr="006B575A" w:rsidRDefault="00C36AEA">
                      <w:pPr>
                        <w:rPr>
                          <w:rFonts w:ascii="Segoe UI" w:hAnsi="Segoe UI" w:cs="Segoe UI"/>
                        </w:rPr>
                      </w:pPr>
                    </w:p>
                    <w:p w:rsidR="00C36AEA" w:rsidRPr="006B575A" w:rsidRDefault="00C36AEA">
                      <w:pPr>
                        <w:rPr>
                          <w:rFonts w:ascii="Segoe UI" w:hAnsi="Segoe UI" w:cs="Segoe UI"/>
                        </w:rPr>
                      </w:pPr>
                    </w:p>
                  </w:txbxContent>
                </v:textbox>
              </v:shape>
            </w:pict>
          </mc:Fallback>
        </mc:AlternateContent>
      </w:r>
      <w:r w:rsidR="00C03BCC" w:rsidRPr="005E14B9">
        <w:rPr>
          <w:rFonts w:ascii="Segoe UI" w:hAnsi="Segoe UI" w:cs="Segoe UI"/>
        </w:rPr>
        <w:t>Advice Sheet No.</w:t>
      </w:r>
      <w:r w:rsidR="00D0095A" w:rsidRPr="005E14B9">
        <w:rPr>
          <w:rFonts w:ascii="Segoe UI" w:hAnsi="Segoe UI" w:cs="Segoe UI"/>
        </w:rPr>
        <w:t xml:space="preserve"> </w:t>
      </w:r>
      <w:r w:rsidR="00D9374F">
        <w:rPr>
          <w:rFonts w:ascii="Segoe UI" w:hAnsi="Segoe UI" w:cs="Segoe UI"/>
        </w:rPr>
        <w:t>7</w:t>
      </w:r>
    </w:p>
    <w:sectPr w:rsidR="003252B7" w:rsidRPr="005E14B9" w:rsidSect="003252B7">
      <w:footerReference w:type="even" r:id="rId11"/>
      <w:footerReference w:type="default" r:id="rId12"/>
      <w:pgSz w:w="11906" w:h="16838"/>
      <w:pgMar w:top="1440" w:right="1800" w:bottom="1440" w:left="1800" w:header="708" w:footer="708"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2B" w:rsidRDefault="0098252B">
      <w:r>
        <w:separator/>
      </w:r>
    </w:p>
  </w:endnote>
  <w:endnote w:type="continuationSeparator" w:id="0">
    <w:p w:rsidR="0098252B" w:rsidRDefault="0098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AEA" w:rsidRDefault="00C47777" w:rsidP="008C75DA">
    <w:pPr>
      <w:pStyle w:val="Footer"/>
      <w:framePr w:wrap="around" w:vAnchor="text" w:hAnchor="margin" w:xAlign="center" w:y="1"/>
      <w:rPr>
        <w:rStyle w:val="PageNumber"/>
      </w:rPr>
    </w:pPr>
    <w:r>
      <w:rPr>
        <w:rStyle w:val="PageNumber"/>
      </w:rPr>
      <w:fldChar w:fldCharType="begin"/>
    </w:r>
    <w:r w:rsidR="00C36AEA">
      <w:rPr>
        <w:rStyle w:val="PageNumber"/>
      </w:rPr>
      <w:instrText xml:space="preserve">PAGE  </w:instrText>
    </w:r>
    <w:r>
      <w:rPr>
        <w:rStyle w:val="PageNumber"/>
      </w:rPr>
      <w:fldChar w:fldCharType="end"/>
    </w:r>
  </w:p>
  <w:p w:rsidR="00C36AEA" w:rsidRDefault="00C36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AEA" w:rsidRPr="006B575A" w:rsidRDefault="00C36AEA">
    <w:pPr>
      <w:pStyle w:val="Footer"/>
      <w:rPr>
        <w:sz w:val="16"/>
        <w:szCs w:val="16"/>
      </w:rPr>
    </w:pPr>
    <w:r w:rsidRPr="006B575A">
      <w:rPr>
        <w:sz w:val="16"/>
        <w:szCs w:val="16"/>
      </w:rPr>
      <w:t xml:space="preserve">Advice </w:t>
    </w:r>
    <w:r w:rsidR="006B575A" w:rsidRPr="006B575A">
      <w:rPr>
        <w:sz w:val="16"/>
        <w:szCs w:val="16"/>
      </w:rPr>
      <w:t>sheet (</w:t>
    </w:r>
    <w:r w:rsidR="00D9374F">
      <w:rPr>
        <w:sz w:val="16"/>
        <w:szCs w:val="16"/>
      </w:rPr>
      <w:t>7</w:t>
    </w:r>
    <w:r w:rsidRPr="006B575A">
      <w:rPr>
        <w:sz w:val="16"/>
        <w:szCs w:val="16"/>
      </w:rPr>
      <w:t>) tally Quattro plus</w:t>
    </w:r>
    <w:r w:rsidR="006B575A">
      <w:rPr>
        <w:sz w:val="16"/>
        <w:szCs w:val="16"/>
      </w:rPr>
      <w:t xml:space="preserve">. </w:t>
    </w:r>
    <w:r w:rsidRPr="006B575A">
      <w:rPr>
        <w:sz w:val="16"/>
        <w:szCs w:val="16"/>
      </w:rPr>
      <w:t xml:space="preserve">Final version </w:t>
    </w:r>
    <w:r w:rsidR="006B575A">
      <w:rPr>
        <w:sz w:val="16"/>
        <w:szCs w:val="16"/>
      </w:rPr>
      <w:t>January 2013</w:t>
    </w:r>
  </w:p>
  <w:p w:rsidR="00C36AEA" w:rsidRPr="006B575A" w:rsidRDefault="00C36AEA">
    <w:pPr>
      <w:pStyle w:val="Footer"/>
      <w:rPr>
        <w:sz w:val="16"/>
        <w:szCs w:val="16"/>
      </w:rPr>
    </w:pPr>
    <w:r w:rsidRPr="006B575A">
      <w:rPr>
        <w:sz w:val="16"/>
        <w:szCs w:val="16"/>
      </w:rPr>
      <w:t>G drive/equipment/power cut advice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2B" w:rsidRDefault="0098252B">
      <w:r>
        <w:separator/>
      </w:r>
    </w:p>
  </w:footnote>
  <w:footnote w:type="continuationSeparator" w:id="0">
    <w:p w:rsidR="0098252B" w:rsidRDefault="00982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B7"/>
    <w:rsid w:val="0009285E"/>
    <w:rsid w:val="000D6231"/>
    <w:rsid w:val="00145A4E"/>
    <w:rsid w:val="001926D3"/>
    <w:rsid w:val="001B248D"/>
    <w:rsid w:val="001F0738"/>
    <w:rsid w:val="002A196A"/>
    <w:rsid w:val="003252B7"/>
    <w:rsid w:val="00326815"/>
    <w:rsid w:val="003D62C6"/>
    <w:rsid w:val="003E3481"/>
    <w:rsid w:val="003F0B05"/>
    <w:rsid w:val="003F7CB6"/>
    <w:rsid w:val="00441B45"/>
    <w:rsid w:val="004B7D67"/>
    <w:rsid w:val="005E14B9"/>
    <w:rsid w:val="00635FED"/>
    <w:rsid w:val="006740E1"/>
    <w:rsid w:val="006B575A"/>
    <w:rsid w:val="006C52D6"/>
    <w:rsid w:val="00712D10"/>
    <w:rsid w:val="007E03F6"/>
    <w:rsid w:val="0080443B"/>
    <w:rsid w:val="00872973"/>
    <w:rsid w:val="008B1937"/>
    <w:rsid w:val="008B6C91"/>
    <w:rsid w:val="008C75DA"/>
    <w:rsid w:val="008D2F19"/>
    <w:rsid w:val="00960883"/>
    <w:rsid w:val="0098252B"/>
    <w:rsid w:val="00A832CB"/>
    <w:rsid w:val="00BE7D07"/>
    <w:rsid w:val="00C03BCC"/>
    <w:rsid w:val="00C36AEA"/>
    <w:rsid w:val="00C47777"/>
    <w:rsid w:val="00C77FFE"/>
    <w:rsid w:val="00D0095A"/>
    <w:rsid w:val="00D9374F"/>
    <w:rsid w:val="00DB2C18"/>
    <w:rsid w:val="00DF34C3"/>
    <w:rsid w:val="00E10C0B"/>
    <w:rsid w:val="00E27DEB"/>
    <w:rsid w:val="00E87A39"/>
    <w:rsid w:val="00EA0D7B"/>
    <w:rsid w:val="00EB6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D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52B7"/>
    <w:pPr>
      <w:tabs>
        <w:tab w:val="center" w:pos="4153"/>
        <w:tab w:val="right" w:pos="8306"/>
      </w:tabs>
    </w:pPr>
  </w:style>
  <w:style w:type="character" w:styleId="PageNumber">
    <w:name w:val="page number"/>
    <w:basedOn w:val="DefaultParagraphFont"/>
    <w:rsid w:val="003252B7"/>
  </w:style>
  <w:style w:type="paragraph" w:styleId="FootnoteText">
    <w:name w:val="footnote text"/>
    <w:basedOn w:val="Normal"/>
    <w:semiHidden/>
    <w:rsid w:val="003252B7"/>
    <w:rPr>
      <w:sz w:val="20"/>
      <w:szCs w:val="20"/>
    </w:rPr>
  </w:style>
  <w:style w:type="character" w:styleId="FootnoteReference">
    <w:name w:val="footnote reference"/>
    <w:basedOn w:val="DefaultParagraphFont"/>
    <w:semiHidden/>
    <w:rsid w:val="003252B7"/>
    <w:rPr>
      <w:vertAlign w:val="superscript"/>
    </w:rPr>
  </w:style>
  <w:style w:type="character" w:styleId="CommentReference">
    <w:name w:val="annotation reference"/>
    <w:basedOn w:val="DefaultParagraphFont"/>
    <w:semiHidden/>
    <w:rsid w:val="003252B7"/>
    <w:rPr>
      <w:sz w:val="16"/>
      <w:szCs w:val="16"/>
    </w:rPr>
  </w:style>
  <w:style w:type="paragraph" w:styleId="CommentText">
    <w:name w:val="annotation text"/>
    <w:basedOn w:val="Normal"/>
    <w:semiHidden/>
    <w:rsid w:val="003252B7"/>
    <w:rPr>
      <w:sz w:val="20"/>
      <w:szCs w:val="20"/>
    </w:rPr>
  </w:style>
  <w:style w:type="paragraph" w:styleId="CommentSubject">
    <w:name w:val="annotation subject"/>
    <w:basedOn w:val="CommentText"/>
    <w:next w:val="CommentText"/>
    <w:semiHidden/>
    <w:rsid w:val="003252B7"/>
    <w:rPr>
      <w:b/>
      <w:bCs/>
    </w:rPr>
  </w:style>
  <w:style w:type="paragraph" w:styleId="BalloonText">
    <w:name w:val="Balloon Text"/>
    <w:basedOn w:val="Normal"/>
    <w:semiHidden/>
    <w:rsid w:val="003252B7"/>
    <w:rPr>
      <w:rFonts w:ascii="Tahoma" w:hAnsi="Tahoma"/>
      <w:sz w:val="16"/>
      <w:szCs w:val="16"/>
    </w:rPr>
  </w:style>
  <w:style w:type="table" w:styleId="TableGrid">
    <w:name w:val="Table Grid"/>
    <w:basedOn w:val="TableNormal"/>
    <w:rsid w:val="00C03B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5E14B9"/>
    <w:pPr>
      <w:tabs>
        <w:tab w:val="center" w:pos="4513"/>
        <w:tab w:val="right" w:pos="9026"/>
      </w:tabs>
    </w:pPr>
  </w:style>
  <w:style w:type="character" w:customStyle="1" w:styleId="HeaderChar">
    <w:name w:val="Header Char"/>
    <w:basedOn w:val="DefaultParagraphFont"/>
    <w:link w:val="Header"/>
    <w:rsid w:val="005E14B9"/>
    <w:rPr>
      <w:sz w:val="24"/>
      <w:szCs w:val="24"/>
    </w:rPr>
  </w:style>
  <w:style w:type="character" w:customStyle="1" w:styleId="FooterChar">
    <w:name w:val="Footer Char"/>
    <w:basedOn w:val="DefaultParagraphFont"/>
    <w:link w:val="Footer"/>
    <w:uiPriority w:val="99"/>
    <w:rsid w:val="005E14B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D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52B7"/>
    <w:pPr>
      <w:tabs>
        <w:tab w:val="center" w:pos="4153"/>
        <w:tab w:val="right" w:pos="8306"/>
      </w:tabs>
    </w:pPr>
  </w:style>
  <w:style w:type="character" w:styleId="PageNumber">
    <w:name w:val="page number"/>
    <w:basedOn w:val="DefaultParagraphFont"/>
    <w:rsid w:val="003252B7"/>
  </w:style>
  <w:style w:type="paragraph" w:styleId="FootnoteText">
    <w:name w:val="footnote text"/>
    <w:basedOn w:val="Normal"/>
    <w:semiHidden/>
    <w:rsid w:val="003252B7"/>
    <w:rPr>
      <w:sz w:val="20"/>
      <w:szCs w:val="20"/>
    </w:rPr>
  </w:style>
  <w:style w:type="character" w:styleId="FootnoteReference">
    <w:name w:val="footnote reference"/>
    <w:basedOn w:val="DefaultParagraphFont"/>
    <w:semiHidden/>
    <w:rsid w:val="003252B7"/>
    <w:rPr>
      <w:vertAlign w:val="superscript"/>
    </w:rPr>
  </w:style>
  <w:style w:type="character" w:styleId="CommentReference">
    <w:name w:val="annotation reference"/>
    <w:basedOn w:val="DefaultParagraphFont"/>
    <w:semiHidden/>
    <w:rsid w:val="003252B7"/>
    <w:rPr>
      <w:sz w:val="16"/>
      <w:szCs w:val="16"/>
    </w:rPr>
  </w:style>
  <w:style w:type="paragraph" w:styleId="CommentText">
    <w:name w:val="annotation text"/>
    <w:basedOn w:val="Normal"/>
    <w:semiHidden/>
    <w:rsid w:val="003252B7"/>
    <w:rPr>
      <w:sz w:val="20"/>
      <w:szCs w:val="20"/>
    </w:rPr>
  </w:style>
  <w:style w:type="paragraph" w:styleId="CommentSubject">
    <w:name w:val="annotation subject"/>
    <w:basedOn w:val="CommentText"/>
    <w:next w:val="CommentText"/>
    <w:semiHidden/>
    <w:rsid w:val="003252B7"/>
    <w:rPr>
      <w:b/>
      <w:bCs/>
    </w:rPr>
  </w:style>
  <w:style w:type="paragraph" w:styleId="BalloonText">
    <w:name w:val="Balloon Text"/>
    <w:basedOn w:val="Normal"/>
    <w:semiHidden/>
    <w:rsid w:val="003252B7"/>
    <w:rPr>
      <w:rFonts w:ascii="Tahoma" w:hAnsi="Tahoma"/>
      <w:sz w:val="16"/>
      <w:szCs w:val="16"/>
    </w:rPr>
  </w:style>
  <w:style w:type="table" w:styleId="TableGrid">
    <w:name w:val="Table Grid"/>
    <w:basedOn w:val="TableNormal"/>
    <w:rsid w:val="00C03B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5E14B9"/>
    <w:pPr>
      <w:tabs>
        <w:tab w:val="center" w:pos="4513"/>
        <w:tab w:val="right" w:pos="9026"/>
      </w:tabs>
    </w:pPr>
  </w:style>
  <w:style w:type="character" w:customStyle="1" w:styleId="HeaderChar">
    <w:name w:val="Header Char"/>
    <w:basedOn w:val="DefaultParagraphFont"/>
    <w:link w:val="Header"/>
    <w:rsid w:val="005E14B9"/>
    <w:rPr>
      <w:sz w:val="24"/>
      <w:szCs w:val="24"/>
    </w:rPr>
  </w:style>
  <w:style w:type="character" w:customStyle="1" w:styleId="FooterChar">
    <w:name w:val="Footer Char"/>
    <w:basedOn w:val="DefaultParagraphFont"/>
    <w:link w:val="Footer"/>
    <w:uiPriority w:val="99"/>
    <w:rsid w:val="005E14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TITLE</vt:lpstr>
    </vt:vector>
  </TitlesOfParts>
  <Company>NHS</Company>
  <LinksUpToDate>false</LinksUpToDate>
  <CharactersWithSpaces>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sharon.gresham</dc:creator>
  <cp:lastModifiedBy>Penny Morgan (RNU) Oxford Health</cp:lastModifiedBy>
  <cp:revision>2</cp:revision>
  <cp:lastPrinted>2011-03-22T07:46:00Z</cp:lastPrinted>
  <dcterms:created xsi:type="dcterms:W3CDTF">2015-08-03T14:40:00Z</dcterms:created>
  <dcterms:modified xsi:type="dcterms:W3CDTF">2015-08-03T14:40:00Z</dcterms:modified>
</cp:coreProperties>
</file>