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61567" w:rsidR="0043173F" w:rsidP="0043173F" w:rsidRDefault="0043173F" w14:paraId="05E4B548" w14:textId="77777777">
      <w:pPr>
        <w:snapToGrid w:val="0"/>
        <w:ind w:right="60"/>
        <w:jc w:val="center"/>
        <w:rPr>
          <w:rFonts w:eastAsia="Arial" w:asciiTheme="majorHAnsi" w:hAnsiTheme="majorHAnsi"/>
          <w:b/>
          <w:color w:val="000000"/>
          <w:sz w:val="40"/>
          <w:szCs w:val="40"/>
          <w:u w:val="single"/>
          <w:lang w:val="en-GB"/>
        </w:rPr>
      </w:pPr>
      <w:r w:rsidRPr="00D12703">
        <w:rPr>
          <w:rFonts w:eastAsia="Arial" w:asciiTheme="majorHAnsi" w:hAnsiTheme="majorHAnsi"/>
          <w:b/>
          <w:color w:val="000000"/>
          <w:sz w:val="40"/>
          <w:szCs w:val="40"/>
          <w:u w:val="single"/>
          <w:lang w:val="en-GB"/>
        </w:rPr>
        <w:t>The Role of the Family</w:t>
      </w:r>
    </w:p>
    <w:p w:rsidRPr="00D12703" w:rsidR="0043173F" w:rsidP="0043173F" w:rsidRDefault="0043173F" w14:paraId="320B4C0C" w14:textId="77777777">
      <w:pPr>
        <w:snapToGrid w:val="0"/>
        <w:ind w:right="640"/>
        <w:jc w:val="center"/>
        <w:rPr>
          <w:rFonts w:ascii="Calibri" w:hAnsi="Calibri" w:eastAsia="Arial"/>
          <w:b/>
          <w:color w:val="000000"/>
          <w:sz w:val="28"/>
          <w:szCs w:val="28"/>
          <w:lang w:val="en-GB"/>
        </w:rPr>
      </w:pPr>
    </w:p>
    <w:p w:rsidR="0043173F" w:rsidP="2EA80B15" w:rsidRDefault="0043173F" w14:paraId="429CADCD" w14:textId="5EB237DF">
      <w:pPr>
        <w:pStyle w:val="Normal"/>
        <w:bidi w:val="0"/>
        <w:spacing w:before="0" w:beforeAutospacing="off" w:after="0" w:afterAutospacing="off" w:line="240" w:lineRule="auto"/>
        <w:ind w:left="4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There is no evidence to suggest that families cause eating disorders. However, parents </w:t>
      </w:r>
      <w:r w:rsidRPr="63AD2D59" w:rsidR="7287FCAD">
        <w:rPr>
          <w:rFonts w:ascii="Calibri" w:hAnsi="Calibri" w:eastAsia="Arial"/>
          <w:color w:val="000000" w:themeColor="text1" w:themeTint="FF" w:themeShade="FF"/>
          <w:lang w:val="en-GB"/>
        </w:rPr>
        <w:t xml:space="preserve">often 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feel guilty, helpless or stigmatised. We believe that families are an essential part of the recovery process for young people. </w:t>
      </w:r>
      <w:r w:rsidRPr="63AD2D59" w:rsidR="16452049">
        <w:rPr>
          <w:rFonts w:ascii="Calibri" w:hAnsi="Calibri" w:eastAsia="Arial"/>
          <w:color w:val="000000" w:themeColor="text1" w:themeTint="FF" w:themeShade="FF"/>
          <w:lang w:val="en-GB"/>
        </w:rPr>
        <w:t xml:space="preserve">The </w:t>
      </w:r>
      <w:r w:rsidRPr="63AD2D59" w:rsidR="5588CD84">
        <w:rPr>
          <w:rFonts w:ascii="Calibri" w:hAnsi="Calibri" w:eastAsia="Arial"/>
          <w:color w:val="000000" w:themeColor="text1" w:themeTint="FF" w:themeShade="FF"/>
          <w:lang w:val="en-GB"/>
        </w:rPr>
        <w:t>young person leads the</w:t>
      </w:r>
      <w:r w:rsidRPr="63AD2D59" w:rsidR="51041C6B">
        <w:rPr>
          <w:rFonts w:ascii="Calibri" w:hAnsi="Calibri" w:eastAsia="Arial"/>
          <w:color w:val="000000" w:themeColor="text1" w:themeTint="FF" w:themeShade="FF"/>
          <w:lang w:val="en-GB"/>
        </w:rPr>
        <w:t xml:space="preserve"> CBTE</w:t>
      </w:r>
      <w:r w:rsidRPr="63AD2D59" w:rsidR="5588CD84">
        <w:rPr>
          <w:rFonts w:ascii="Calibri" w:hAnsi="Calibri" w:eastAsia="Arial"/>
          <w:color w:val="000000" w:themeColor="text1" w:themeTint="FF" w:themeShade="FF"/>
          <w:lang w:val="en-GB"/>
        </w:rPr>
        <w:t xml:space="preserve"> therapy</w:t>
      </w:r>
      <w:r w:rsidRPr="63AD2D59" w:rsidR="144CDF1A">
        <w:rPr>
          <w:rFonts w:ascii="Calibri" w:hAnsi="Calibri" w:eastAsia="Arial"/>
          <w:color w:val="000000" w:themeColor="text1" w:themeTint="FF" w:themeShade="FF"/>
          <w:lang w:val="en-GB"/>
        </w:rPr>
        <w:t xml:space="preserve"> and</w:t>
      </w:r>
      <w:r w:rsidRPr="63AD2D59" w:rsidR="13C0DB49">
        <w:rPr>
          <w:rFonts w:ascii="Calibri" w:hAnsi="Calibri" w:eastAsia="Arial"/>
          <w:color w:val="000000" w:themeColor="text1" w:themeTint="FF" w:themeShade="FF"/>
          <w:lang w:val="en-GB"/>
        </w:rPr>
        <w:t xml:space="preserve"> the family</w:t>
      </w:r>
      <w:r w:rsidRPr="63AD2D59" w:rsidR="5588CD84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63AD2D59" w:rsidR="088CD313">
        <w:rPr>
          <w:rFonts w:ascii="Calibri" w:hAnsi="Calibri" w:eastAsia="Arial"/>
          <w:color w:val="000000" w:themeColor="text1" w:themeTint="FF" w:themeShade="FF"/>
          <w:lang w:val="en-GB"/>
        </w:rPr>
        <w:t>have a supportive role throughout.</w:t>
      </w:r>
    </w:p>
    <w:p w:rsidR="282F7173" w:rsidP="282F7173" w:rsidRDefault="282F7173" w14:paraId="407EC5A2" w14:textId="649030E4">
      <w:pPr>
        <w:pStyle w:val="Normal"/>
        <w:ind w:left="4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282F7173" w:rsidP="282F7173" w:rsidRDefault="282F7173" w14:paraId="729EC834" w14:textId="0057E98B">
      <w:pPr>
        <w:pStyle w:val="Normal"/>
        <w:ind w:left="4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Pr="00161798" w:rsidR="0043173F" w:rsidP="0043173F" w:rsidRDefault="0043173F" w14:paraId="4763911B" w14:textId="77777777">
      <w:pPr>
        <w:snapToGrid w:val="0"/>
        <w:ind w:left="4"/>
        <w:jc w:val="center"/>
        <w:rPr>
          <w:rFonts w:ascii="Calibri" w:hAnsi="Calibri" w:eastAsia="Arial"/>
          <w:b/>
          <w:color w:val="000000"/>
          <w:sz w:val="28"/>
          <w:szCs w:val="28"/>
          <w:lang w:val="en-GB"/>
        </w:rPr>
      </w:pPr>
      <w:r w:rsidRPr="00161798">
        <w:rPr>
          <w:rFonts w:ascii="Calibri" w:hAnsi="Calibri" w:eastAsia="Arial"/>
          <w:b/>
          <w:color w:val="000000"/>
          <w:sz w:val="28"/>
          <w:szCs w:val="28"/>
          <w:lang w:val="en-GB"/>
        </w:rPr>
        <w:t>Specific involvement of families in the treatment</w:t>
      </w:r>
    </w:p>
    <w:p w:rsidRPr="000F1F85" w:rsidR="0043173F" w:rsidP="0043173F" w:rsidRDefault="0043173F" w14:paraId="51C28BC1" w14:textId="77777777">
      <w:pPr>
        <w:pStyle w:val="ListParagraph"/>
        <w:numPr>
          <w:ilvl w:val="0"/>
          <w:numId w:val="41"/>
        </w:numPr>
        <w:snapToGrid w:val="0"/>
        <w:rPr>
          <w:rFonts w:ascii="Calibri" w:hAnsi="Calibri" w:eastAsia="Arial"/>
          <w:b/>
          <w:color w:val="000000"/>
          <w:lang w:val="en-GB"/>
        </w:rPr>
      </w:pPr>
      <w:r w:rsidRPr="00161798">
        <w:rPr>
          <w:rFonts w:ascii="Calibri" w:hAnsi="Calibri" w:eastAsia="Arial"/>
          <w:b/>
          <w:color w:val="000000"/>
          <w:sz w:val="28"/>
          <w:szCs w:val="28"/>
          <w:lang w:val="en-GB"/>
        </w:rPr>
        <w:t>A</w:t>
      </w:r>
      <w:r>
        <w:rPr>
          <w:rFonts w:ascii="Calibri" w:hAnsi="Calibri" w:eastAsia="Arial"/>
          <w:b/>
          <w:color w:val="000000"/>
          <w:lang w:val="en-GB"/>
        </w:rPr>
        <w:t>ssessment phase</w:t>
      </w:r>
    </w:p>
    <w:p w:rsidRPr="00B17199" w:rsidR="0043173F" w:rsidP="0043173F" w:rsidRDefault="0043173F" w14:paraId="2F7847E0" w14:textId="60E4F0E3">
      <w:pPr>
        <w:rPr>
          <w:rFonts w:ascii="Calibri" w:hAnsi="Calibri" w:eastAsia="Arial"/>
          <w:color w:val="000000"/>
          <w:lang w:val="en-GB"/>
        </w:rPr>
      </w:pPr>
      <w:r w:rsidRPr="53FE3A40" w:rsidR="72B31C4D">
        <w:rPr>
          <w:rFonts w:ascii="Calibri" w:hAnsi="Calibri" w:eastAsia="Arial"/>
          <w:color w:val="000000" w:themeColor="text1" w:themeTint="FF" w:themeShade="FF"/>
          <w:lang w:val="en-GB"/>
        </w:rPr>
        <w:t xml:space="preserve">On admission we </w:t>
      </w:r>
      <w:r w:rsidRPr="53FE3A40" w:rsidR="2EF09BE4">
        <w:rPr>
          <w:rFonts w:ascii="Calibri" w:hAnsi="Calibri" w:eastAsia="Arial"/>
          <w:color w:val="000000" w:themeColor="text1" w:themeTint="FF" w:themeShade="FF"/>
          <w:lang w:val="en-GB"/>
        </w:rPr>
        <w:t>will</w:t>
      </w:r>
      <w:r w:rsidRPr="53FE3A40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53FE3A40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gather information about the impact </w:t>
      </w:r>
      <w:r w:rsidRPr="53FE3A40" w:rsidR="5EC19F97">
        <w:rPr>
          <w:rFonts w:ascii="Calibri" w:hAnsi="Calibri" w:eastAsia="Arial"/>
          <w:color w:val="000000" w:themeColor="text1" w:themeTint="FF" w:themeShade="FF"/>
          <w:lang w:val="en-GB"/>
        </w:rPr>
        <w:t>of the</w:t>
      </w:r>
      <w:r w:rsidRPr="53FE3A40" w:rsidR="7E3279B6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53FE3A40" w:rsidR="0043173F">
        <w:rPr>
          <w:rFonts w:ascii="Calibri" w:hAnsi="Calibri" w:eastAsia="Arial"/>
          <w:color w:val="000000" w:themeColor="text1" w:themeTint="FF" w:themeShade="FF"/>
          <w:lang w:val="en-GB"/>
        </w:rPr>
        <w:t>eating disorder</w:t>
      </w:r>
      <w:r w:rsidRPr="53FE3A40" w:rsidR="58B16C6C">
        <w:rPr>
          <w:rFonts w:ascii="Calibri" w:hAnsi="Calibri" w:eastAsia="Arial"/>
          <w:color w:val="000000" w:themeColor="text1" w:themeTint="FF" w:themeShade="FF"/>
          <w:lang w:val="en-GB"/>
        </w:rPr>
        <w:t xml:space="preserve"> on</w:t>
      </w:r>
      <w:r w:rsidRPr="53FE3A40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the young person and the </w:t>
      </w:r>
      <w:r w:rsidRPr="53FE3A40" w:rsidR="1D357BA8">
        <w:rPr>
          <w:rFonts w:ascii="Calibri" w:hAnsi="Calibri" w:eastAsia="Arial"/>
          <w:color w:val="000000" w:themeColor="text1" w:themeTint="FF" w:themeShade="FF"/>
          <w:lang w:val="en-GB"/>
        </w:rPr>
        <w:t>family and</w:t>
      </w:r>
      <w:r w:rsidRPr="53FE3A40" w:rsidR="5E42BA96">
        <w:rPr>
          <w:rFonts w:ascii="Calibri" w:hAnsi="Calibri" w:eastAsia="Arial"/>
          <w:color w:val="000000" w:themeColor="text1" w:themeTint="FF" w:themeShade="FF"/>
          <w:lang w:val="en-GB"/>
        </w:rPr>
        <w:t xml:space="preserve"> look </w:t>
      </w:r>
      <w:r w:rsidRPr="53FE3A40" w:rsidR="5A841BA8">
        <w:rPr>
          <w:rFonts w:ascii="Calibri" w:hAnsi="Calibri" w:eastAsia="Arial"/>
          <w:color w:val="000000" w:themeColor="text1" w:themeTint="FF" w:themeShade="FF"/>
          <w:lang w:val="en-GB"/>
        </w:rPr>
        <w:t>at barriers</w:t>
      </w:r>
      <w:r w:rsidRPr="53FE3A40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53FE3A40" w:rsidR="35666CDA">
        <w:rPr>
          <w:rFonts w:ascii="Calibri" w:hAnsi="Calibri" w:eastAsia="Arial"/>
          <w:color w:val="000000" w:themeColor="text1" w:themeTint="FF" w:themeShade="FF"/>
          <w:lang w:val="en-GB"/>
        </w:rPr>
        <w:t>to</w:t>
      </w:r>
      <w:r w:rsidRPr="53FE3A40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making changes</w:t>
      </w:r>
      <w:r w:rsidRPr="53FE3A40" w:rsidR="0F23004B">
        <w:rPr>
          <w:rFonts w:ascii="Calibri" w:hAnsi="Calibri" w:eastAsia="Arial"/>
          <w:color w:val="000000" w:themeColor="text1" w:themeTint="FF" w:themeShade="FF"/>
          <w:lang w:val="en-GB"/>
        </w:rPr>
        <w:t>. When CBTE starts during the assessment phase you might have another meeting with the therapist or someone from the case team to</w:t>
      </w:r>
      <w:r w:rsidRPr="53FE3A40" w:rsidR="690285A7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53FE3A40" w:rsidR="1EB38855">
        <w:rPr>
          <w:rFonts w:ascii="Calibri" w:hAnsi="Calibri" w:eastAsia="Arial"/>
          <w:color w:val="000000" w:themeColor="text1" w:themeTint="FF" w:themeShade="FF"/>
          <w:lang w:val="en-GB"/>
        </w:rPr>
        <w:t>give you some information</w:t>
      </w:r>
      <w:r w:rsidRPr="53FE3A40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53FE3A40" w:rsidR="0EC5C125">
        <w:rPr>
          <w:rFonts w:ascii="Calibri" w:hAnsi="Calibri" w:eastAsia="Arial"/>
          <w:color w:val="000000" w:themeColor="text1" w:themeTint="FF" w:themeShade="FF"/>
          <w:lang w:val="en-GB"/>
        </w:rPr>
        <w:t xml:space="preserve">on </w:t>
      </w:r>
      <w:r w:rsidRPr="53FE3A40" w:rsidR="5661A43B">
        <w:rPr>
          <w:rFonts w:ascii="Calibri" w:hAnsi="Calibri" w:eastAsia="Arial"/>
          <w:color w:val="000000" w:themeColor="text1" w:themeTint="FF" w:themeShade="FF"/>
          <w:lang w:val="en-GB"/>
        </w:rPr>
        <w:t>CBTE</w:t>
      </w:r>
      <w:r w:rsidRPr="53FE3A40" w:rsidR="7F54D9D0">
        <w:rPr>
          <w:rFonts w:ascii="Calibri" w:hAnsi="Calibri" w:eastAsia="Arial"/>
          <w:color w:val="000000" w:themeColor="text1" w:themeTint="FF" w:themeShade="FF"/>
          <w:lang w:val="en-GB"/>
        </w:rPr>
        <w:t>.</w:t>
      </w:r>
    </w:p>
    <w:p w:rsidR="0043173F" w:rsidP="0043173F" w:rsidRDefault="0043173F" w14:paraId="346A3145" w14:textId="77777777">
      <w:pPr>
        <w:pStyle w:val="ListParagraph"/>
        <w:ind w:left="360"/>
        <w:rPr>
          <w:rFonts w:eastAsia="Arial"/>
          <w:lang w:val="en-GB"/>
        </w:rPr>
      </w:pPr>
    </w:p>
    <w:p w:rsidRPr="000F1F85" w:rsidR="0043173F" w:rsidP="0043173F" w:rsidRDefault="0043173F" w14:paraId="68F0F630" w14:textId="77777777">
      <w:pPr>
        <w:pStyle w:val="ListParagraph"/>
        <w:numPr>
          <w:ilvl w:val="0"/>
          <w:numId w:val="41"/>
        </w:numPr>
        <w:rPr>
          <w:rFonts w:eastAsia="Arial"/>
          <w:b/>
          <w:lang w:val="en-GB"/>
        </w:rPr>
      </w:pPr>
      <w:r>
        <w:rPr>
          <w:rFonts w:eastAsia="Arial"/>
          <w:b/>
          <w:lang w:val="en-GB"/>
        </w:rPr>
        <w:t>During treatment</w:t>
      </w:r>
    </w:p>
    <w:p w:rsidR="0043173F" w:rsidP="2EA80B15" w:rsidRDefault="0043173F" w14:paraId="37570769" w14:textId="5E799DF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  <w:r w:rsidRPr="63AD2D59" w:rsidR="0043173F">
        <w:rPr>
          <w:rFonts w:eastAsia="Arial"/>
          <w:lang w:val="en-GB"/>
        </w:rPr>
        <w:t>Throughout treatment you will have planned meeting</w:t>
      </w:r>
      <w:r w:rsidRPr="63AD2D59" w:rsidR="6CA5949C">
        <w:rPr>
          <w:rFonts w:eastAsia="Arial"/>
          <w:lang w:val="en-GB"/>
        </w:rPr>
        <w:t>s</w:t>
      </w:r>
      <w:r w:rsidRPr="63AD2D59" w:rsidR="0043173F">
        <w:rPr>
          <w:rFonts w:eastAsia="Arial"/>
          <w:lang w:val="en-GB"/>
        </w:rPr>
        <w:t xml:space="preserve"> with </w:t>
      </w:r>
      <w:r w:rsidRPr="63AD2D59" w:rsidR="00BE0340">
        <w:rPr>
          <w:rFonts w:eastAsia="Arial"/>
          <w:lang w:val="en-GB"/>
        </w:rPr>
        <w:t>the young person</w:t>
      </w:r>
      <w:r w:rsidRPr="63AD2D59" w:rsidR="0043173F">
        <w:rPr>
          <w:rFonts w:eastAsia="Arial"/>
          <w:lang w:val="en-GB"/>
        </w:rPr>
        <w:t xml:space="preserve"> and their therapist, usually after </w:t>
      </w:r>
      <w:r w:rsidRPr="63AD2D59" w:rsidR="00BE0340">
        <w:rPr>
          <w:rFonts w:eastAsia="Arial"/>
          <w:lang w:val="en-GB"/>
        </w:rPr>
        <w:t>the young person</w:t>
      </w:r>
      <w:r w:rsidRPr="63AD2D59" w:rsidR="0043173F">
        <w:rPr>
          <w:rFonts w:eastAsia="Arial"/>
          <w:lang w:val="en-GB"/>
        </w:rPr>
        <w:t>’s individual session (for about 15-20 minutes)</w:t>
      </w:r>
      <w:r w:rsidRPr="63AD2D59" w:rsidR="4BB1FF21">
        <w:rPr>
          <w:rFonts w:eastAsia="Arial"/>
          <w:lang w:val="en-GB"/>
        </w:rPr>
        <w:t xml:space="preserve">. </w:t>
      </w:r>
      <w:r w:rsidRPr="63AD2D59" w:rsidR="76933D6D">
        <w:rPr>
          <w:rFonts w:eastAsia="Arial"/>
          <w:lang w:val="en-GB"/>
        </w:rPr>
        <w:t>This will be to go through how the therapy is going and things you can do to support it.</w:t>
      </w:r>
      <w:r w:rsidRPr="63AD2D59" w:rsidR="2A737B5A">
        <w:rPr>
          <w:rFonts w:eastAsia="Arial"/>
          <w:lang w:val="en-GB"/>
        </w:rPr>
        <w:t xml:space="preserve"> The therapist will not meet you without the young person being present, however, if you have extra questions outside of these meetings you can ask </w:t>
      </w:r>
      <w:r w:rsidRPr="63AD2D59" w:rsidR="2A737B5A">
        <w:rPr>
          <w:rFonts w:eastAsia="Arial"/>
          <w:lang w:val="en-GB"/>
        </w:rPr>
        <w:t>someone</w:t>
      </w:r>
      <w:r w:rsidRPr="63AD2D59" w:rsidR="2A737B5A">
        <w:rPr>
          <w:rFonts w:eastAsia="Arial"/>
          <w:lang w:val="en-GB"/>
        </w:rPr>
        <w:t xml:space="preserve"> from the case team.</w:t>
      </w:r>
    </w:p>
    <w:p w:rsidRPr="00E73DFA" w:rsidR="0043173F" w:rsidP="282F7173" w:rsidRDefault="0043173F" w14:paraId="0F630ED2" w14:textId="37921F74">
      <w:pPr>
        <w:snapToGrid w:val="0"/>
        <w:ind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Pr="00E73DFA" w:rsidR="0043173F" w:rsidP="282F7173" w:rsidRDefault="0043173F" w14:paraId="7BC32C65" w14:textId="21D66913">
      <w:pPr>
        <w:snapToGrid w:val="0"/>
        <w:ind/>
        <w:rPr>
          <w:rFonts w:ascii="Calibri" w:hAnsi="Calibri" w:eastAsia="Arial"/>
          <w:color w:val="000000"/>
          <w:lang w:val="en-GB"/>
        </w:rPr>
      </w:pP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>As parents you are a</w:t>
      </w:r>
      <w:r w:rsidRPr="63AD2D59" w:rsidR="2B53AD12">
        <w:rPr>
          <w:rFonts w:ascii="Calibri" w:hAnsi="Calibri" w:eastAsia="Arial"/>
          <w:color w:val="000000" w:themeColor="text1" w:themeTint="FF" w:themeShade="FF"/>
          <w:lang w:val="en-GB"/>
        </w:rPr>
        <w:t>n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important resource to help </w:t>
      </w:r>
      <w:r w:rsidRPr="63AD2D59" w:rsidR="00BE0340">
        <w:rPr>
          <w:rFonts w:ascii="Calibri" w:hAnsi="Calibri" w:eastAsia="Arial"/>
          <w:color w:val="000000" w:themeColor="text1" w:themeTint="FF" w:themeShade="FF"/>
          <w:lang w:val="en-GB"/>
        </w:rPr>
        <w:t>the young person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cope with worries and difficult feelings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>.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You will also need to consider your own needs (e.g. support network) to help you take care of yourself during this difficult time. </w:t>
      </w:r>
    </w:p>
    <w:p w:rsidRPr="00E73DFA" w:rsidR="0043173F" w:rsidP="0043173F" w:rsidRDefault="0043173F" w14:paraId="098B09D8" w14:textId="77777777">
      <w:pPr>
        <w:snapToGrid w:val="0"/>
        <w:ind w:left="4" w:right="60"/>
        <w:jc w:val="both"/>
        <w:rPr>
          <w:rFonts w:ascii="Calibri" w:hAnsi="Calibri"/>
          <w:color w:val="000000"/>
          <w:lang w:val="en-GB"/>
        </w:rPr>
      </w:pPr>
    </w:p>
    <w:p w:rsidRPr="00F12586" w:rsidR="0043173F" w:rsidP="2EA80B15" w:rsidRDefault="0043173F" w14:paraId="36054D5B" w14:textId="77777777">
      <w:pPr>
        <w:snapToGrid w:val="0"/>
        <w:ind w:left="4" w:right="60"/>
        <w:jc w:val="center"/>
        <w:rPr>
          <w:rFonts w:ascii="Calibri" w:hAnsi="Calibri" w:eastAsia="Arial"/>
          <w:b w:val="1"/>
          <w:bCs w:val="1"/>
          <w:i w:val="0"/>
          <w:iCs w:val="0"/>
          <w:color w:val="000000"/>
          <w:sz w:val="28"/>
          <w:szCs w:val="28"/>
          <w:lang w:val="en-GB"/>
        </w:rPr>
      </w:pPr>
      <w:r w:rsidRPr="2EA80B15" w:rsidR="0043173F">
        <w:rPr>
          <w:rFonts w:ascii="Calibri" w:hAnsi="Calibri" w:eastAsia="Arial"/>
          <w:b w:val="1"/>
          <w:bCs w:val="1"/>
          <w:i w:val="0"/>
          <w:iCs w:val="0"/>
          <w:color w:val="000000" w:themeColor="text1" w:themeTint="FF" w:themeShade="FF"/>
          <w:sz w:val="28"/>
          <w:szCs w:val="28"/>
          <w:lang w:val="en-GB"/>
        </w:rPr>
        <w:t>Reactions to the eating disorder</w:t>
      </w:r>
    </w:p>
    <w:p w:rsidR="0043173F" w:rsidP="282F7173" w:rsidRDefault="0043173F" w14:paraId="7AB7AF43" w14:textId="67E556F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  <w:r w:rsidRPr="2EA80B15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Having a young person with an eating disorder at home can be very stressful and parents can </w:t>
      </w:r>
      <w:r w:rsidRPr="2EA80B15" w:rsidR="67861F80">
        <w:rPr>
          <w:rFonts w:ascii="Calibri" w:hAnsi="Calibri" w:eastAsia="Arial"/>
          <w:color w:val="000000" w:themeColor="text1" w:themeTint="FF" w:themeShade="FF"/>
          <w:lang w:val="en-GB"/>
        </w:rPr>
        <w:t xml:space="preserve">sometimes </w:t>
      </w:r>
      <w:r w:rsidRPr="2EA80B15" w:rsidR="0043173F">
        <w:rPr>
          <w:rFonts w:ascii="Calibri" w:hAnsi="Calibri" w:eastAsia="Arial"/>
          <w:color w:val="000000" w:themeColor="text1" w:themeTint="FF" w:themeShade="FF"/>
          <w:lang w:val="en-GB"/>
        </w:rPr>
        <w:t>react</w:t>
      </w:r>
      <w:r w:rsidRPr="2EA80B15" w:rsidR="1FBBD695">
        <w:rPr>
          <w:rFonts w:ascii="Calibri" w:hAnsi="Calibri" w:eastAsia="Arial"/>
          <w:color w:val="000000" w:themeColor="text1" w:themeTint="FF" w:themeShade="FF"/>
          <w:lang w:val="en-GB"/>
        </w:rPr>
        <w:t xml:space="preserve"> (without meaning to)</w:t>
      </w:r>
      <w:r w:rsidRPr="2EA80B15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in a way that is unhelpful for the young person. It is useful to </w:t>
      </w:r>
      <w:r w:rsidRPr="2EA80B15" w:rsidR="772B78DE">
        <w:rPr>
          <w:rFonts w:ascii="Calibri" w:hAnsi="Calibri" w:eastAsia="Arial"/>
          <w:color w:val="000000" w:themeColor="text1" w:themeTint="FF" w:themeShade="FF"/>
          <w:lang w:val="en-GB"/>
        </w:rPr>
        <w:t>think</w:t>
      </w:r>
      <w:r w:rsidRPr="2EA80B15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o</w:t>
      </w:r>
      <w:r w:rsidRPr="2EA80B15" w:rsidR="5B0473B2">
        <w:rPr>
          <w:rFonts w:ascii="Calibri" w:hAnsi="Calibri" w:eastAsia="Arial"/>
          <w:color w:val="000000" w:themeColor="text1" w:themeTint="FF" w:themeShade="FF"/>
          <w:lang w:val="en-GB"/>
        </w:rPr>
        <w:t>f</w:t>
      </w:r>
      <w:r w:rsidRPr="2EA80B15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different ways of </w:t>
      </w:r>
      <w:r w:rsidRPr="2EA80B15" w:rsidR="67A52E66">
        <w:rPr>
          <w:rFonts w:ascii="Calibri" w:hAnsi="Calibri" w:eastAsia="Arial"/>
          <w:color w:val="000000" w:themeColor="text1" w:themeTint="FF" w:themeShade="FF"/>
          <w:lang w:val="en-GB"/>
        </w:rPr>
        <w:t>ac</w:t>
      </w:r>
      <w:r w:rsidRPr="2EA80B15" w:rsidR="481E6B2C">
        <w:rPr>
          <w:rFonts w:ascii="Calibri" w:hAnsi="Calibri" w:eastAsia="Arial"/>
          <w:color w:val="000000" w:themeColor="text1" w:themeTint="FF" w:themeShade="FF"/>
          <w:lang w:val="en-GB"/>
        </w:rPr>
        <w:t>t</w:t>
      </w:r>
      <w:r w:rsidRPr="2EA80B15" w:rsidR="67A52E66">
        <w:rPr>
          <w:rFonts w:ascii="Calibri" w:hAnsi="Calibri" w:eastAsia="Arial"/>
          <w:color w:val="000000" w:themeColor="text1" w:themeTint="FF" w:themeShade="FF"/>
          <w:lang w:val="en-GB"/>
        </w:rPr>
        <w:t>ing</w:t>
      </w:r>
      <w:r w:rsidRPr="2EA80B15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and the pros and cons of r</w:t>
      </w:r>
      <w:r w:rsidRPr="2EA80B15" w:rsidR="69D0C2CF">
        <w:rPr>
          <w:rFonts w:ascii="Calibri" w:hAnsi="Calibri" w:eastAsia="Arial"/>
          <w:color w:val="000000" w:themeColor="text1" w:themeTint="FF" w:themeShade="FF"/>
          <w:lang w:val="en-GB"/>
        </w:rPr>
        <w:t>eactions.</w:t>
      </w:r>
    </w:p>
    <w:p w:rsidR="0043173F" w:rsidP="0043173F" w:rsidRDefault="0043173F" w14:paraId="268F88E1" w14:textId="77777777">
      <w:pPr>
        <w:snapToGrid w:val="0"/>
        <w:jc w:val="both"/>
        <w:rPr>
          <w:rFonts w:ascii="Calibri" w:hAnsi="Calibri" w:eastAsia="Arial"/>
          <w:color w:val="000000" w:themeColor="text1"/>
          <w:lang w:val="en-GB"/>
        </w:rPr>
      </w:pPr>
    </w:p>
    <w:p w:rsidR="35D9C758" w:rsidP="1FB7942E" w:rsidRDefault="35D9C758" w14:paraId="34EFFCC2" w14:textId="7367851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1FB7942E" w:rsidR="35D9C758">
        <w:rPr>
          <w:rFonts w:ascii="Calibri" w:hAnsi="Calibri" w:eastAsia="Arial"/>
          <w:color w:val="000000" w:themeColor="text1" w:themeTint="FF" w:themeShade="FF"/>
          <w:lang w:val="en-GB"/>
        </w:rPr>
        <w:t>On the next few pages are some examples:</w:t>
      </w:r>
    </w:p>
    <w:p w:rsidR="1FB7942E" w:rsidP="1FB7942E" w:rsidRDefault="1FB7942E" w14:paraId="1BF94E04" w14:textId="757B8F7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2C8F487A" w14:textId="746AC17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0F5047A2" w14:textId="475E411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16451B6A" w14:textId="302066B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463D5F78" w14:textId="5E85AF0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4C0F740D" w14:textId="0A6E530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5376C746" w14:textId="2ED074B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700F1D6A" w14:textId="20C58C8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6D207300" w14:textId="31C1573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748975F1" w14:textId="751328F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4B4E62B6" w14:textId="0CE72AA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6303C31A" w14:textId="66A1348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295263DF" w14:textId="51B6A78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p w:rsidR="1FB7942E" w:rsidP="1FB7942E" w:rsidRDefault="1FB7942E" w14:paraId="7F8E2216" w14:textId="76CB89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Arial"/>
          <w:color w:val="000000" w:themeColor="text1" w:themeTint="FF" w:themeShade="FF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2"/>
        <w:gridCol w:w="2421"/>
        <w:gridCol w:w="4536"/>
      </w:tblGrid>
      <w:tr w:rsidR="0043173F" w:rsidTr="63AD2D59" w14:paraId="45BE0CB3" w14:textId="77777777">
        <w:tc>
          <w:tcPr>
            <w:tcW w:w="2252" w:type="dxa"/>
            <w:tcMar/>
          </w:tcPr>
          <w:p w:rsidRPr="005E1762" w:rsidR="0043173F" w:rsidP="004639B3" w:rsidRDefault="0043173F" w14:paraId="2381B719" w14:textId="77777777">
            <w:pPr>
              <w:snapToGrid w:val="0"/>
              <w:rPr>
                <w:rFonts w:ascii="Calibri" w:hAnsi="Calibri" w:eastAsia="Arial"/>
                <w:b/>
                <w:color w:val="000000" w:themeColor="text1"/>
                <w:lang w:val="en-GB"/>
              </w:rPr>
            </w:pPr>
            <w:r w:rsidRPr="005E1762">
              <w:rPr>
                <w:rFonts w:ascii="Calibri" w:hAnsi="Calibri" w:eastAsia="Arial"/>
                <w:b/>
                <w:color w:val="000000" w:themeColor="text1"/>
                <w:lang w:val="en-GB"/>
              </w:rPr>
              <w:t>Belief about the eating disorder</w:t>
            </w:r>
          </w:p>
        </w:tc>
        <w:tc>
          <w:tcPr>
            <w:tcW w:w="2421" w:type="dxa"/>
            <w:tcMar/>
          </w:tcPr>
          <w:p w:rsidRPr="005E1762" w:rsidR="0043173F" w:rsidP="282F7173" w:rsidRDefault="0043173F" w14:paraId="4259F1FB" w14:textId="228CCFEC">
            <w:pPr>
              <w:snapToGrid w:val="0"/>
              <w:rPr>
                <w:rFonts w:ascii="Calibri" w:hAnsi="Calibri" w:eastAsia="Arial"/>
                <w:b w:val="1"/>
                <w:bCs w:val="1"/>
                <w:color w:val="000000" w:themeColor="text1"/>
                <w:lang w:val="en-GB"/>
              </w:rPr>
            </w:pPr>
            <w:r w:rsidRPr="282F7173" w:rsidR="45BA9E94">
              <w:rPr>
                <w:rFonts w:ascii="Calibri" w:hAnsi="Calibri" w:eastAsia="Arial"/>
                <w:b w:val="1"/>
                <w:bCs w:val="1"/>
                <w:color w:val="000000" w:themeColor="text1" w:themeTint="FF" w:themeShade="FF"/>
                <w:lang w:val="en-GB"/>
              </w:rPr>
              <w:t>Example u</w:t>
            </w:r>
            <w:r w:rsidRPr="282F7173" w:rsidR="0043173F">
              <w:rPr>
                <w:rFonts w:ascii="Calibri" w:hAnsi="Calibri" w:eastAsia="Arial"/>
                <w:b w:val="1"/>
                <w:bCs w:val="1"/>
                <w:color w:val="000000" w:themeColor="text1" w:themeTint="FF" w:themeShade="FF"/>
                <w:lang w:val="en-GB"/>
              </w:rPr>
              <w:t xml:space="preserve">nhelpful reaction </w:t>
            </w:r>
          </w:p>
        </w:tc>
        <w:tc>
          <w:tcPr>
            <w:tcW w:w="4536" w:type="dxa"/>
            <w:tcMar/>
          </w:tcPr>
          <w:p w:rsidRPr="005E1762" w:rsidR="0043173F" w:rsidP="004639B3" w:rsidRDefault="0043173F" w14:paraId="0FA4F0FE" w14:textId="77777777">
            <w:pPr>
              <w:snapToGrid w:val="0"/>
              <w:rPr>
                <w:rFonts w:ascii="Calibri" w:hAnsi="Calibri" w:eastAsia="Arial"/>
                <w:b/>
                <w:color w:val="000000" w:themeColor="text1"/>
                <w:lang w:val="en-GB"/>
              </w:rPr>
            </w:pPr>
            <w:r w:rsidRPr="005E1762">
              <w:rPr>
                <w:rFonts w:ascii="Calibri" w:hAnsi="Calibri" w:eastAsia="Arial"/>
                <w:b/>
                <w:color w:val="000000" w:themeColor="text1"/>
                <w:lang w:val="en-GB"/>
              </w:rPr>
              <w:t>Helpful belief and reaction</w:t>
            </w:r>
          </w:p>
        </w:tc>
      </w:tr>
      <w:tr w:rsidR="0043173F" w:rsidTr="63AD2D59" w14:paraId="74B2B452" w14:textId="77777777">
        <w:tc>
          <w:tcPr>
            <w:tcW w:w="2252" w:type="dxa"/>
            <w:tcMar/>
          </w:tcPr>
          <w:p w:rsidRPr="00961567" w:rsidR="0043173F" w:rsidP="004639B3" w:rsidRDefault="0043173F" w14:paraId="26FA135C" w14:textId="77777777">
            <w:pPr>
              <w:snapToGrid w:val="0"/>
              <w:rPr>
                <w:rFonts w:ascii="Calibri" w:hAnsi="Calibri" w:eastAsia="Arial"/>
                <w:b/>
                <w:color w:val="000000"/>
                <w:lang w:val="en-GB"/>
              </w:rPr>
            </w:pP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 xml:space="preserve">Believing that </w:t>
            </w:r>
            <w:r w:rsidR="00BE0340">
              <w:rPr>
                <w:rFonts w:ascii="Calibri" w:hAnsi="Calibri" w:eastAsia="Arial"/>
                <w:i/>
                <w:color w:val="000000"/>
                <w:lang w:val="en-GB"/>
              </w:rPr>
              <w:t>the young person</w:t>
            </w: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 xml:space="preserve"> 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t>is choosing to have an eating disorder</w:t>
            </w:r>
          </w:p>
        </w:tc>
        <w:tc>
          <w:tcPr>
            <w:tcW w:w="2421" w:type="dxa"/>
            <w:tcMar/>
          </w:tcPr>
          <w:p w:rsidR="0043173F" w:rsidP="004639B3" w:rsidRDefault="0043173F" w14:paraId="62C56C36" w14:textId="2C721B9D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282F7173" w:rsidR="01C0F826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P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arents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feel frustrated and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become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critical </w:t>
            </w:r>
            <w:r w:rsidRPr="282F7173" w:rsidR="601F3CA8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of the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young person</w:t>
            </w:r>
          </w:p>
        </w:tc>
        <w:tc>
          <w:tcPr>
            <w:tcW w:w="4536" w:type="dxa"/>
            <w:tcMar/>
          </w:tcPr>
          <w:p w:rsidR="0043173F" w:rsidP="004639B3" w:rsidRDefault="0043173F" w14:paraId="4AD551DF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>
              <w:rPr>
                <w:rFonts w:ascii="Calibri" w:hAnsi="Calibri" w:eastAsia="Arial"/>
                <w:color w:val="000000"/>
                <w:lang w:val="en-GB"/>
              </w:rPr>
              <w:t xml:space="preserve">In CBT-E we believe that nobody chooses to have an eating disorder, but they can get stuck in it and need support to recover. </w:t>
            </w:r>
          </w:p>
        </w:tc>
      </w:tr>
      <w:tr w:rsidR="0043173F" w:rsidTr="63AD2D59" w14:paraId="2D0864BE" w14:textId="77777777">
        <w:tc>
          <w:tcPr>
            <w:tcW w:w="2252" w:type="dxa"/>
            <w:tcMar/>
          </w:tcPr>
          <w:p w:rsidR="0043173F" w:rsidP="004639B3" w:rsidRDefault="0043173F" w14:paraId="06BCA59A" w14:textId="0A42E4C1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Believing that 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the 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eating disorder is </w:t>
            </w:r>
            <w:r w:rsidRPr="282F7173" w:rsidR="0043173F">
              <w:rPr>
                <w:rFonts w:ascii="Calibri" w:hAnsi="Calibri" w:eastAsia="Arial"/>
                <w:b w:val="1"/>
                <w:bCs w:val="1"/>
                <w:i w:val="1"/>
                <w:iCs w:val="1"/>
                <w:color w:val="000000" w:themeColor="text1" w:themeTint="FF" w:themeShade="FF"/>
                <w:lang w:val="en-GB"/>
              </w:rPr>
              <w:t>caused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 by 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a 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>difficulty within</w:t>
            </w:r>
            <w:r w:rsidRPr="282F7173" w:rsidR="2535C77B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 the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 family </w:t>
            </w:r>
          </w:p>
        </w:tc>
        <w:tc>
          <w:tcPr>
            <w:tcW w:w="2421" w:type="dxa"/>
            <w:tcMar/>
          </w:tcPr>
          <w:p w:rsidR="0043173F" w:rsidP="004639B3" w:rsidRDefault="0043173F" w14:paraId="0E29C982" w14:textId="7DA59841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63AD2D59" w:rsidR="3DBBF583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P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arents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feel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guilty and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stop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giving advice to their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young person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</w:p>
        </w:tc>
        <w:tc>
          <w:tcPr>
            <w:tcW w:w="4536" w:type="dxa"/>
            <w:tcMar/>
          </w:tcPr>
          <w:p w:rsidRPr="00961567" w:rsidR="0043173F" w:rsidP="282F7173" w:rsidRDefault="0043173F" w14:paraId="74243B6B" w14:textId="1A70FDBB">
            <w:pPr>
              <w:tabs>
                <w:tab w:val="left" w:pos="364"/>
              </w:tabs>
              <w:snapToGrid w:val="0"/>
              <w:rPr>
                <w:rFonts w:ascii="Calibri" w:hAnsi="Calibri" w:eastAsia="Arial"/>
                <w:color w:val="000000"/>
                <w:lang w:val="en-GB"/>
              </w:rPr>
            </w:pP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There is no evidence to suggest that family relationships cause eating disorders, in fact, parents’ help and support is crucial in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recovery. It is important to c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ontinue to support </w:t>
            </w:r>
            <w:r w:rsidRPr="282F7173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, even if relationships are very </w:t>
            </w:r>
            <w:r w:rsidRPr="282F7173" w:rsidR="4CBBCC66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tricky.</w:t>
            </w:r>
          </w:p>
        </w:tc>
      </w:tr>
      <w:tr w:rsidR="0043173F" w:rsidTr="63AD2D59" w14:paraId="75A13E35" w14:textId="77777777">
        <w:tc>
          <w:tcPr>
            <w:tcW w:w="2252" w:type="dxa"/>
            <w:tcMar/>
          </w:tcPr>
          <w:p w:rsidR="0043173F" w:rsidP="004639B3" w:rsidRDefault="0043173F" w14:paraId="360DA404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lastRenderedPageBreak/>
              <w:t xml:space="preserve">Believing that 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t>people</w:t>
            </w: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 xml:space="preserve"> cannot ever recover from 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t xml:space="preserve">an </w:t>
            </w: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>eating disorder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t xml:space="preserve"> and that it is pointless to try to help</w:t>
            </w:r>
          </w:p>
        </w:tc>
        <w:tc>
          <w:tcPr>
            <w:tcW w:w="2421" w:type="dxa"/>
            <w:tcMar/>
          </w:tcPr>
          <w:p w:rsidRPr="00961567" w:rsidR="0043173F" w:rsidP="004639B3" w:rsidRDefault="0043173F" w14:paraId="445A02DF" w14:textId="7C52457A">
            <w:pPr>
              <w:snapToGrid w:val="0"/>
              <w:rPr>
                <w:rFonts w:ascii="Calibri" w:hAnsi="Calibri" w:eastAsia="Arial"/>
                <w:color w:val="000000"/>
                <w:lang w:val="en-GB"/>
              </w:rPr>
            </w:pP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This can</w:t>
            </w:r>
            <w:r w:rsidRPr="282F7173" w:rsidR="569F3E78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cause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frustration and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reduce the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support</w:t>
            </w:r>
            <w:r w:rsidRPr="282F7173" w:rsidR="18943267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offer</w:t>
            </w:r>
            <w:r w:rsidRPr="282F7173" w:rsidR="7A196FF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ed to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282F7173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or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lead to hopelessness </w:t>
            </w:r>
            <w:r w:rsidRPr="282F7173" w:rsidR="3842839B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in the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young person</w:t>
            </w:r>
            <w:r w:rsidRPr="282F7173" w:rsidR="572E6A83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and family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.</w:t>
            </w:r>
          </w:p>
        </w:tc>
        <w:tc>
          <w:tcPr>
            <w:tcW w:w="4536" w:type="dxa"/>
            <w:tcMar/>
          </w:tcPr>
          <w:p w:rsidRPr="00961567" w:rsidR="0043173F" w:rsidP="282F7173" w:rsidRDefault="0043173F" w14:paraId="4C2D018C" w14:textId="4456B09E">
            <w:pPr>
              <w:tabs>
                <w:tab w:val="left" w:pos="364"/>
              </w:tabs>
              <w:snapToGrid w:val="0"/>
              <w:rPr>
                <w:rFonts w:ascii="Calibri" w:hAnsi="Calibri" w:eastAsia="Arial"/>
                <w:color w:val="000000"/>
                <w:lang w:val="en-GB"/>
              </w:rPr>
            </w:pP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There is a very good chance of recovery in young people; supporting </w:t>
            </w:r>
            <w:r w:rsidRPr="282F7173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improves </w:t>
            </w:r>
            <w:r w:rsidRPr="282F7173" w:rsidR="0ABD3899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this chance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. </w:t>
            </w:r>
          </w:p>
        </w:tc>
      </w:tr>
      <w:tr w:rsidR="0043173F" w:rsidTr="63AD2D59" w14:paraId="1CFFCF5A" w14:textId="77777777">
        <w:tc>
          <w:tcPr>
            <w:tcW w:w="2252" w:type="dxa"/>
            <w:tcMar/>
          </w:tcPr>
          <w:p w:rsidR="0043173F" w:rsidP="004639B3" w:rsidRDefault="0043173F" w14:paraId="45DC7C1A" w14:textId="02E1B093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>Misunderstanding the nature of the eating disorder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e.g. b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elieving that 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the 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>eating disorder is a biological disease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>, which does not respon</w:t>
            </w:r>
            <w:r w:rsidRPr="282F7173" w:rsidR="1BC3A462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>d</w:t>
            </w:r>
            <w:r w:rsidRPr="282F7173" w:rsidR="0043173F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 xml:space="preserve"> to </w:t>
            </w:r>
            <w:r w:rsidRPr="282F7173" w:rsidR="02E6542C">
              <w:rPr>
                <w:rFonts w:ascii="Calibri" w:hAnsi="Calibri" w:eastAsia="Arial"/>
                <w:i w:val="1"/>
                <w:iCs w:val="1"/>
                <w:color w:val="000000" w:themeColor="text1" w:themeTint="FF" w:themeShade="FF"/>
                <w:lang w:val="en-GB"/>
              </w:rPr>
              <w:t>therapy</w:t>
            </w:r>
          </w:p>
        </w:tc>
        <w:tc>
          <w:tcPr>
            <w:tcW w:w="2421" w:type="dxa"/>
            <w:tcMar/>
          </w:tcPr>
          <w:p w:rsidRPr="00961567" w:rsidR="0043173F" w:rsidP="63AD2D59" w:rsidRDefault="0043173F" w14:paraId="3691CD3C" w14:textId="503D7EAD">
            <w:pPr>
              <w:tabs>
                <w:tab w:val="left" w:pos="364"/>
              </w:tabs>
              <w:snapToGrid w:val="0"/>
              <w:rPr>
                <w:rFonts w:ascii="Calibri" w:hAnsi="Calibri" w:eastAsia="Arial"/>
                <w:i w:val="1"/>
                <w:iCs w:val="1"/>
                <w:color w:val="000000"/>
                <w:lang w:val="en-GB"/>
              </w:rPr>
            </w:pP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This may lead a family to undertake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treatments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w</w:t>
            </w:r>
            <w:r w:rsidRPr="63AD2D59" w:rsidR="4791BED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hich are not </w:t>
            </w:r>
            <w:r w:rsidRPr="63AD2D59" w:rsidR="4791BED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proven</w:t>
            </w:r>
            <w:r w:rsidRPr="63AD2D59" w:rsidR="4791BED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to work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e.g. herbal remedies. </w:t>
            </w:r>
          </w:p>
        </w:tc>
        <w:tc>
          <w:tcPr>
            <w:tcW w:w="4536" w:type="dxa"/>
            <w:tcMar/>
          </w:tcPr>
          <w:p w:rsidRPr="00C461FA" w:rsidR="0043173F" w:rsidP="004639B3" w:rsidRDefault="0043173F" w14:paraId="127B3DD5" w14:textId="3A33048D">
            <w:pPr>
              <w:tabs>
                <w:tab w:val="left" w:pos="364"/>
              </w:tabs>
              <w:snapToGrid w:val="0"/>
              <w:rPr>
                <w:rFonts w:ascii="Calibri" w:hAnsi="Calibri" w:eastAsia="Arial"/>
                <w:color w:val="000000"/>
                <w:lang w:val="en-GB"/>
              </w:rPr>
            </w:pPr>
            <w:r w:rsidRPr="1FB7942E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As a parent you will be keen to try anything which might make a difference. However, the evidence suggests that eating disorders do respond to a psychological approach, although </w:t>
            </w:r>
            <w:r w:rsidRPr="1FB7942E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1FB7942E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may also need medical treatment to help with some of the consequences of low weight, such as vitamin deficiencies.  </w:t>
            </w:r>
          </w:p>
        </w:tc>
      </w:tr>
      <w:tr w:rsidR="0043173F" w:rsidTr="63AD2D59" w14:paraId="3E43B664" w14:textId="77777777">
        <w:tc>
          <w:tcPr>
            <w:tcW w:w="2252" w:type="dxa"/>
            <w:tcMar/>
          </w:tcPr>
          <w:p w:rsidR="0043173F" w:rsidP="004639B3" w:rsidRDefault="0043173F" w14:paraId="1CC2614D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 xml:space="preserve">Believing that 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t xml:space="preserve">the </w:t>
            </w: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 xml:space="preserve">eating disorder is 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t>a rebellion</w:t>
            </w: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 xml:space="preserve"> against parents</w:t>
            </w:r>
          </w:p>
        </w:tc>
        <w:tc>
          <w:tcPr>
            <w:tcW w:w="2421" w:type="dxa"/>
            <w:tcMar/>
          </w:tcPr>
          <w:p w:rsidR="0043173F" w:rsidP="004639B3" w:rsidRDefault="0043173F" w14:paraId="681B83E3" w14:textId="202BDDB2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63AD2D59" w:rsidR="6EDC943D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P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arents </w:t>
            </w:r>
            <w:r w:rsidRPr="63AD2D59" w:rsidR="123EAC3C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might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react with </w:t>
            </w:r>
            <w:r w:rsidRPr="63AD2D59" w:rsidR="1938E634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anger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to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the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behaviour of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their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young person</w:t>
            </w:r>
            <w:r w:rsidRPr="63AD2D59" w:rsidR="5A67238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.</w:t>
            </w:r>
          </w:p>
        </w:tc>
        <w:tc>
          <w:tcPr>
            <w:tcW w:w="4536" w:type="dxa"/>
            <w:tcMar/>
          </w:tcPr>
          <w:p w:rsidRPr="00961567" w:rsidR="0043173F" w:rsidP="004639B3" w:rsidRDefault="00BE0340" w14:paraId="029F8F28" w14:textId="596D875B">
            <w:pPr>
              <w:tabs>
                <w:tab w:val="left" w:pos="364"/>
              </w:tabs>
              <w:snapToGrid w:val="0"/>
              <w:rPr>
                <w:rFonts w:ascii="Calibri" w:hAnsi="Calibri" w:eastAsia="Arial"/>
                <w:color w:val="000000"/>
                <w:lang w:val="en-GB"/>
              </w:rPr>
            </w:pPr>
            <w:r w:rsidRPr="63AD2D59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does not choose to have an eating disorder and needs your support to recover. </w:t>
            </w:r>
            <w:r w:rsidRPr="63AD2D59" w:rsidR="06D624F6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A</w:t>
            </w:r>
            <w:r w:rsidRPr="63AD2D59" w:rsidR="7063FEC6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63AD2D59" w:rsidR="4E00F78A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side effect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of having an eating disorder is being irritabl</w:t>
            </w:r>
            <w:r w:rsidRPr="63AD2D59" w:rsidR="1D7C09EA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e.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 This </w:t>
            </w:r>
            <w:r w:rsidRPr="63AD2D59" w:rsidR="471F5AEA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tends to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improve as the young person recovers.  Keep supporting </w:t>
            </w:r>
            <w:r w:rsidRPr="63AD2D59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, even if they are angry and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negative</w:t>
            </w:r>
            <w:r w:rsidRPr="63AD2D59" w:rsidR="78EC9475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.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</w:p>
        </w:tc>
      </w:tr>
      <w:tr w:rsidR="0043173F" w:rsidTr="63AD2D59" w14:paraId="5DCC1AC9" w14:textId="77777777">
        <w:tc>
          <w:tcPr>
            <w:tcW w:w="2252" w:type="dxa"/>
            <w:tcMar/>
          </w:tcPr>
          <w:p w:rsidR="0043173F" w:rsidP="004639B3" w:rsidRDefault="0043173F" w14:paraId="46B8F166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00E73DFA">
              <w:rPr>
                <w:rFonts w:ascii="Calibri" w:hAnsi="Calibri" w:eastAsia="Arial"/>
                <w:i/>
                <w:color w:val="000000"/>
                <w:lang w:val="en-GB"/>
              </w:rPr>
              <w:t>Believing that willpower is enough to recover from it</w:t>
            </w:r>
          </w:p>
        </w:tc>
        <w:tc>
          <w:tcPr>
            <w:tcW w:w="2421" w:type="dxa"/>
            <w:tcMar/>
          </w:tcPr>
          <w:p w:rsidR="0043173F" w:rsidP="004639B3" w:rsidRDefault="0043173F" w14:paraId="4011A315" w14:textId="54837EEA">
            <w:pPr>
              <w:snapToGrid w:val="0"/>
              <w:rPr>
                <w:rFonts w:ascii="Calibri" w:hAnsi="Calibri" w:eastAsia="Arial"/>
                <w:color w:val="000000"/>
                <w:lang w:val="en-GB"/>
              </w:rPr>
            </w:pPr>
            <w:r w:rsidRPr="63AD2D59" w:rsidR="1E9F3AE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P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arents</w:t>
            </w:r>
            <w:r w:rsidRPr="63AD2D59" w:rsidR="4A71732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might not see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the </w:t>
            </w:r>
            <w:r w:rsidRPr="63AD2D59" w:rsidR="0D2D0496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effort their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young person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is</w:t>
            </w:r>
            <w:r w:rsidRPr="63AD2D59" w:rsidR="1F719DB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making</w:t>
            </w:r>
            <w:r w:rsidRPr="63AD2D59" w:rsidR="3BB178F8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putting in.</w:t>
            </w:r>
          </w:p>
          <w:p w:rsidR="0043173F" w:rsidP="004639B3" w:rsidRDefault="0043173F" w14:paraId="7FAA2BF9" w14:textId="246480FB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It may lead to critical comments or the young person feeling overwhelmed</w:t>
            </w:r>
            <w:r w:rsidRPr="282F7173" w:rsidR="1B5A59D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.</w:t>
            </w:r>
          </w:p>
        </w:tc>
        <w:tc>
          <w:tcPr>
            <w:tcW w:w="4536" w:type="dxa"/>
            <w:tcMar/>
          </w:tcPr>
          <w:p w:rsidR="0043173F" w:rsidP="63AD2D59" w:rsidRDefault="0043173F" w14:paraId="24BC1D1D" w14:textId="39918611">
            <w:pPr>
              <w:snapToGrid w:val="0"/>
              <w:ind/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</w:pP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It is very tough to recover from an eating disorder and </w:t>
            </w:r>
            <w:r w:rsidRPr="63AD2D59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63AD2D59" w:rsidR="4721FD29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may slip </w:t>
            </w:r>
            <w:r w:rsidRPr="63AD2D59" w:rsidR="255AB4E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up on</w:t>
            </w:r>
            <w:r w:rsidRPr="63AD2D59" w:rsidR="121DA082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the way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. Having support from others is very </w:t>
            </w:r>
            <w:r w:rsidRPr="63AD2D59" w:rsidR="34C8B4E5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helpful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for the young person (although they may not </w:t>
            </w:r>
            <w:r w:rsidRPr="63AD2D59" w:rsidR="20DEDE8B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openly say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this).  Keep going with the support. </w:t>
            </w:r>
          </w:p>
          <w:p w:rsidR="0043173F" w:rsidP="1FB7942E" w:rsidRDefault="0043173F" w14:paraId="5CBEA412" w14:textId="7D4610CE">
            <w:pPr>
              <w:pStyle w:val="Normal"/>
              <w:snapToGrid w:val="0"/>
              <w:ind w:left="0"/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</w:pPr>
          </w:p>
          <w:p w:rsidR="0043173F" w:rsidP="1FB7942E" w:rsidRDefault="0043173F" w14:paraId="778DB223" w14:textId="7763DCEA">
            <w:pPr>
              <w:pStyle w:val="Normal"/>
              <w:snapToGrid w:val="0"/>
              <w:ind w:left="0"/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</w:pPr>
          </w:p>
          <w:p w:rsidR="0043173F" w:rsidP="1FB7942E" w:rsidRDefault="0043173F" w14:paraId="063FEF4D" w14:textId="7A28D279">
            <w:pPr>
              <w:pStyle w:val="Normal"/>
              <w:snapToGrid w:val="0"/>
              <w:ind w:left="0"/>
              <w:rPr>
                <w:rFonts w:ascii="Calibri" w:hAnsi="Calibri" w:eastAsia="Arial"/>
                <w:color w:val="000000" w:themeColor="text1"/>
                <w:lang w:val="en-GB"/>
              </w:rPr>
            </w:pPr>
          </w:p>
        </w:tc>
      </w:tr>
      <w:tr w:rsidR="0043173F" w:rsidTr="63AD2D59" w14:paraId="2E58F912" w14:textId="77777777">
        <w:tc>
          <w:tcPr>
            <w:tcW w:w="2252" w:type="dxa"/>
            <w:tcMar/>
          </w:tcPr>
          <w:p w:rsidR="0043173F" w:rsidP="004639B3" w:rsidRDefault="0043173F" w14:paraId="7A2C8B99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>
              <w:rPr>
                <w:rFonts w:ascii="Calibri" w:hAnsi="Calibri" w:eastAsia="Arial"/>
                <w:i/>
                <w:color w:val="000000"/>
                <w:lang w:val="en-GB"/>
              </w:rPr>
              <w:t xml:space="preserve">Believing that </w:t>
            </w:r>
            <w:r w:rsidR="00BE0340">
              <w:rPr>
                <w:rFonts w:ascii="Calibri" w:hAnsi="Calibri" w:eastAsia="Arial"/>
                <w:i/>
                <w:color w:val="000000"/>
                <w:lang w:val="en-GB"/>
              </w:rPr>
              <w:t>the young person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t xml:space="preserve"> is not able to manage the distress caused by </w:t>
            </w:r>
            <w:r>
              <w:rPr>
                <w:rFonts w:ascii="Calibri" w:hAnsi="Calibri" w:eastAsia="Arial"/>
                <w:i/>
                <w:color w:val="000000"/>
                <w:lang w:val="en-GB"/>
              </w:rPr>
              <w:lastRenderedPageBreak/>
              <w:t>the eating disorder mindset</w:t>
            </w:r>
          </w:p>
        </w:tc>
        <w:tc>
          <w:tcPr>
            <w:tcW w:w="2421" w:type="dxa"/>
            <w:tcMar/>
          </w:tcPr>
          <w:p w:rsidR="0043173F" w:rsidP="004639B3" w:rsidRDefault="0043173F" w14:paraId="19F47315" w14:textId="207FCFBB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282F7173" w:rsidR="32C001B1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P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arents </w:t>
            </w:r>
            <w:r w:rsidRPr="282F7173" w:rsidR="14363D73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may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give in to the demands of the eating disorder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mindset or may </w:t>
            </w:r>
            <w:r w:rsidRPr="282F7173" w:rsidR="687D4D1B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be overprotective.</w:t>
            </w:r>
          </w:p>
        </w:tc>
        <w:tc>
          <w:tcPr>
            <w:tcW w:w="4536" w:type="dxa"/>
            <w:tcMar/>
          </w:tcPr>
          <w:p w:rsidRPr="008C24D1" w:rsidR="0043173F" w:rsidP="004639B3" w:rsidRDefault="0043173F" w14:paraId="51EFA1E7" w14:textId="144C43FD">
            <w:pPr>
              <w:pStyle w:val="ListParagraph"/>
              <w:tabs>
                <w:tab w:val="left" w:pos="364"/>
              </w:tabs>
              <w:snapToGrid w:val="0"/>
              <w:ind w:left="0"/>
              <w:rPr>
                <w:rFonts w:ascii="Calibri" w:hAnsi="Calibri" w:eastAsia="Arial"/>
                <w:color w:val="000000"/>
                <w:lang w:val="en-GB"/>
              </w:rPr>
            </w:pP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It is very demanding and distressing overcoming the urges of the eating disorder and getting back to normal eating. As a parent, you will need to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encourage </w:t>
            </w:r>
            <w:r w:rsidRPr="282F7173" w:rsidR="00BE0340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 young person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to stick with it, even though they </w:t>
            </w:r>
            <w:r w:rsidRPr="282F7173" w:rsidR="31EB40B6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may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be anxious and </w:t>
            </w:r>
            <w:r w:rsidRPr="282F7173" w:rsidR="139B8E37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upset</w:t>
            </w:r>
            <w:r w:rsidRPr="282F7173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.</w:t>
            </w:r>
          </w:p>
          <w:p w:rsidRPr="00E73DFA" w:rsidR="0043173F" w:rsidP="004639B3" w:rsidRDefault="0043173F" w14:paraId="7122FA60" w14:textId="77777777">
            <w:pPr>
              <w:snapToGrid w:val="0"/>
              <w:rPr>
                <w:rFonts w:ascii="Calibri" w:hAnsi="Calibri" w:eastAsia="Arial"/>
                <w:i/>
                <w:color w:val="000000"/>
                <w:lang w:val="en-GB"/>
              </w:rPr>
            </w:pPr>
          </w:p>
          <w:p w:rsidR="0043173F" w:rsidP="004639B3" w:rsidRDefault="0043173F" w14:paraId="65EC1E72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</w:p>
        </w:tc>
      </w:tr>
      <w:tr w:rsidR="0043173F" w:rsidTr="63AD2D59" w14:paraId="7599B224" w14:textId="77777777">
        <w:tc>
          <w:tcPr>
            <w:tcW w:w="2252" w:type="dxa"/>
            <w:tcMar/>
          </w:tcPr>
          <w:p w:rsidR="0043173F" w:rsidP="004639B3" w:rsidRDefault="0043173F" w14:paraId="2657F278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>
              <w:rPr>
                <w:rFonts w:ascii="Calibri" w:hAnsi="Calibri" w:eastAsia="Arial"/>
                <w:color w:val="000000" w:themeColor="text1"/>
                <w:lang w:val="en-GB"/>
              </w:rPr>
              <w:lastRenderedPageBreak/>
              <w:t>Believing that the problem is only a passing phase or denying the seriousness of the eating disorder</w:t>
            </w:r>
          </w:p>
        </w:tc>
        <w:tc>
          <w:tcPr>
            <w:tcW w:w="2421" w:type="dxa"/>
            <w:tcMar/>
          </w:tcPr>
          <w:p w:rsidR="0043173F" w:rsidP="004639B3" w:rsidRDefault="0043173F" w14:paraId="16FDB1A6" w14:textId="61049DD2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The parent may stick their head in the sand as this is easier than </w:t>
            </w:r>
            <w:r w:rsidRPr="63AD2D59" w:rsidR="772FF66D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thinking about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how hard it is for </w:t>
            </w:r>
            <w:r w:rsidRPr="63AD2D59" w:rsidR="2056EFEC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the</w:t>
            </w:r>
            <w:r w:rsidRPr="63AD2D59" w:rsidR="0043173F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 xml:space="preserve"> young person</w:t>
            </w:r>
            <w:r w:rsidRPr="63AD2D59" w:rsidR="0886E6F3">
              <w:rPr>
                <w:rFonts w:ascii="Calibri" w:hAnsi="Calibri" w:eastAsia="Arial"/>
                <w:color w:val="000000" w:themeColor="text1" w:themeTint="FF" w:themeShade="FF"/>
                <w:lang w:val="en-GB"/>
              </w:rPr>
              <w:t>.</w:t>
            </w:r>
          </w:p>
        </w:tc>
        <w:tc>
          <w:tcPr>
            <w:tcW w:w="4536" w:type="dxa"/>
            <w:tcMar/>
          </w:tcPr>
          <w:p w:rsidR="0043173F" w:rsidP="004639B3" w:rsidRDefault="0043173F" w14:paraId="1D94EECB" w14:textId="77777777">
            <w:pPr>
              <w:snapToGrid w:val="0"/>
              <w:rPr>
                <w:rFonts w:ascii="Calibri" w:hAnsi="Calibri" w:eastAsia="Arial"/>
                <w:color w:val="000000" w:themeColor="text1"/>
                <w:lang w:val="en-GB"/>
              </w:rPr>
            </w:pPr>
            <w:r>
              <w:rPr>
                <w:rFonts w:ascii="Calibri" w:hAnsi="Calibri" w:eastAsia="Arial"/>
                <w:color w:val="000000" w:themeColor="text1"/>
                <w:lang w:val="en-GB"/>
              </w:rPr>
              <w:t xml:space="preserve">An eating disorder can be difficult to get over and needs to be faced up to. </w:t>
            </w:r>
            <w:r w:rsidR="00BE0340">
              <w:rPr>
                <w:rFonts w:ascii="Calibri" w:hAnsi="Calibri" w:eastAsia="Arial"/>
                <w:color w:val="000000" w:themeColor="text1"/>
                <w:lang w:val="en-GB"/>
              </w:rPr>
              <w:t>The young person</w:t>
            </w:r>
            <w:r>
              <w:rPr>
                <w:rFonts w:ascii="Calibri" w:hAnsi="Calibri" w:eastAsia="Arial"/>
                <w:color w:val="000000" w:themeColor="text1"/>
                <w:lang w:val="en-GB"/>
              </w:rPr>
              <w:t xml:space="preserve"> needs you to focus on them and give them the support they need. </w:t>
            </w:r>
          </w:p>
        </w:tc>
      </w:tr>
    </w:tbl>
    <w:p w:rsidR="0043173F" w:rsidP="0043173F" w:rsidRDefault="0043173F" w14:paraId="24540B76" w14:textId="77777777">
      <w:pPr>
        <w:snapToGrid w:val="0"/>
        <w:jc w:val="both"/>
        <w:rPr>
          <w:rFonts w:ascii="Calibri" w:hAnsi="Calibri" w:eastAsia="Arial"/>
          <w:b/>
          <w:color w:val="000000" w:themeColor="text1"/>
          <w:lang w:val="en-GB"/>
        </w:rPr>
      </w:pPr>
      <w:r w:rsidRPr="00F12586">
        <w:rPr>
          <w:rFonts w:ascii="Calibri" w:hAnsi="Calibri" w:eastAsia="Arial"/>
          <w:b/>
          <w:color w:val="000000" w:themeColor="text1"/>
          <w:lang w:val="en-GB"/>
        </w:rPr>
        <w:t>Table 2</w:t>
      </w:r>
      <w:r>
        <w:rPr>
          <w:rFonts w:ascii="Calibri" w:hAnsi="Calibri" w:eastAsia="Arial"/>
          <w:b/>
          <w:color w:val="000000" w:themeColor="text1"/>
          <w:lang w:val="en-GB"/>
        </w:rPr>
        <w:t xml:space="preserve"> Unhelpful and helpful beliefs and reactions</w:t>
      </w:r>
    </w:p>
    <w:p w:rsidRPr="00F12586" w:rsidR="0043173F" w:rsidP="0043173F" w:rsidRDefault="0043173F" w14:paraId="4748756C" w14:textId="77777777">
      <w:pPr>
        <w:snapToGrid w:val="0"/>
        <w:jc w:val="both"/>
        <w:rPr>
          <w:rFonts w:ascii="Calibri" w:hAnsi="Calibri" w:eastAsia="Arial"/>
          <w:b/>
          <w:color w:val="000000" w:themeColor="text1"/>
          <w:lang w:val="en-GB"/>
        </w:rPr>
      </w:pPr>
    </w:p>
    <w:p w:rsidR="0043173F" w:rsidP="0043173F" w:rsidRDefault="0043173F" w14:paraId="41CD9BFB" w14:textId="74FDE6DF">
      <w:pPr>
        <w:snapToGrid w:val="0"/>
        <w:jc w:val="both"/>
        <w:rPr>
          <w:rFonts w:ascii="Calibri" w:hAnsi="Calibri" w:eastAsia="Arial"/>
          <w:color w:val="000000" w:themeColor="text1"/>
          <w:lang w:val="en-GB"/>
        </w:rPr>
      </w:pP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>It is</w:t>
      </w:r>
      <w:r w:rsidRPr="63AD2D59" w:rsidR="767357FE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>common for different family members to react differently</w:t>
      </w:r>
      <w:r w:rsidRPr="63AD2D59" w:rsidR="10D2AC9F">
        <w:rPr>
          <w:rFonts w:ascii="Calibri" w:hAnsi="Calibri" w:eastAsia="Arial"/>
          <w:color w:val="000000" w:themeColor="text1" w:themeTint="FF" w:themeShade="FF"/>
          <w:lang w:val="en-GB"/>
        </w:rPr>
        <w:t>,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for example one parent </w:t>
      </w:r>
      <w:r w:rsidRPr="63AD2D59" w:rsidR="7D845281">
        <w:rPr>
          <w:rFonts w:ascii="Calibri" w:hAnsi="Calibri" w:eastAsia="Arial"/>
          <w:color w:val="000000" w:themeColor="text1" w:themeTint="FF" w:themeShade="FF"/>
          <w:lang w:val="en-GB"/>
        </w:rPr>
        <w:t>may be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overprotective while the other</w:t>
      </w:r>
      <w:r w:rsidRPr="63AD2D59" w:rsidR="69ECF62D">
        <w:rPr>
          <w:rFonts w:ascii="Calibri" w:hAnsi="Calibri" w:eastAsia="Arial"/>
          <w:color w:val="000000" w:themeColor="text1" w:themeTint="FF" w:themeShade="FF"/>
          <w:lang w:val="en-GB"/>
        </w:rPr>
        <w:t xml:space="preserve"> one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ignor</w:t>
      </w:r>
      <w:r w:rsidRPr="63AD2D59" w:rsidR="1DE6FC77">
        <w:rPr>
          <w:rFonts w:ascii="Calibri" w:hAnsi="Calibri" w:eastAsia="Arial"/>
          <w:color w:val="000000" w:themeColor="text1" w:themeTint="FF" w:themeShade="FF"/>
          <w:lang w:val="en-GB"/>
        </w:rPr>
        <w:t>es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the problem. This </w:t>
      </w:r>
      <w:r w:rsidRPr="63AD2D59" w:rsidR="48685613">
        <w:rPr>
          <w:rFonts w:ascii="Calibri" w:hAnsi="Calibri" w:eastAsia="Arial"/>
          <w:color w:val="000000" w:themeColor="text1" w:themeTint="FF" w:themeShade="FF"/>
          <w:lang w:val="en-GB"/>
        </w:rPr>
        <w:t>can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make it harder for the young person. It is </w:t>
      </w:r>
      <w:r w:rsidRPr="63AD2D59" w:rsidR="48FE344C">
        <w:rPr>
          <w:rFonts w:ascii="Calibri" w:hAnsi="Calibri" w:eastAsia="Arial"/>
          <w:color w:val="000000" w:themeColor="text1" w:themeTint="FF" w:themeShade="FF"/>
          <w:lang w:val="en-GB"/>
        </w:rPr>
        <w:t>good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to follow </w:t>
      </w:r>
      <w:r w:rsidRPr="63AD2D59" w:rsidR="74B43282">
        <w:rPr>
          <w:rFonts w:ascii="Calibri" w:hAnsi="Calibri" w:eastAsia="Arial"/>
          <w:color w:val="000000" w:themeColor="text1" w:themeTint="FF" w:themeShade="FF"/>
          <w:lang w:val="en-GB"/>
        </w:rPr>
        <w:t>one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helpful approach. </w:t>
      </w:r>
      <w:r w:rsidRPr="63AD2D59" w:rsidR="75800725">
        <w:rPr>
          <w:rFonts w:ascii="Calibri" w:hAnsi="Calibri" w:eastAsia="Arial"/>
          <w:color w:val="000000" w:themeColor="text1" w:themeTint="FF" w:themeShade="FF"/>
          <w:lang w:val="en-GB"/>
        </w:rPr>
        <w:t>T</w:t>
      </w:r>
      <w:r w:rsidRPr="63AD2D59" w:rsidR="6FDB6CB7">
        <w:rPr>
          <w:rFonts w:ascii="Calibri" w:hAnsi="Calibri" w:eastAsia="Arial"/>
          <w:color w:val="000000" w:themeColor="text1" w:themeTint="FF" w:themeShade="FF"/>
          <w:lang w:val="en-GB"/>
        </w:rPr>
        <w:t>hink about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your reactions to the eating disorder</w:t>
      </w:r>
      <w:r w:rsidRPr="63AD2D59" w:rsidR="413147F7">
        <w:rPr>
          <w:rFonts w:ascii="Calibri" w:hAnsi="Calibri" w:eastAsia="Arial"/>
          <w:color w:val="000000" w:themeColor="text1" w:themeTint="FF" w:themeShade="FF"/>
          <w:lang w:val="en-GB"/>
        </w:rPr>
        <w:t>, what works and what doesn’t.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</w:t>
      </w:r>
      <w:r w:rsidRPr="63AD2D59" w:rsidR="0ECD9FBC">
        <w:rPr>
          <w:rFonts w:ascii="Calibri" w:hAnsi="Calibri" w:eastAsia="Arial"/>
          <w:color w:val="000000" w:themeColor="text1" w:themeTint="FF" w:themeShade="FF"/>
          <w:lang w:val="en-GB"/>
        </w:rPr>
        <w:t>Talking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with</w:t>
      </w:r>
      <w:r w:rsidRPr="63AD2D59" w:rsidR="7C2CC4DD">
        <w:rPr>
          <w:rFonts w:ascii="Calibri" w:hAnsi="Calibri" w:eastAsia="Arial"/>
          <w:color w:val="000000" w:themeColor="text1" w:themeTint="FF" w:themeShade="FF"/>
          <w:lang w:val="en-GB"/>
        </w:rPr>
        <w:t xml:space="preserve"> the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therapist can clarify how you can best support </w:t>
      </w:r>
      <w:r w:rsidRPr="63AD2D59" w:rsidR="00BE0340">
        <w:rPr>
          <w:rFonts w:ascii="Calibri" w:hAnsi="Calibri" w:eastAsia="Arial"/>
          <w:color w:val="000000" w:themeColor="text1" w:themeTint="FF" w:themeShade="FF"/>
          <w:lang w:val="en-GB"/>
        </w:rPr>
        <w:t>the young person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 xml:space="preserve"> to recove</w:t>
      </w:r>
      <w:r w:rsidRPr="63AD2D59" w:rsidR="0043173F">
        <w:rPr>
          <w:rFonts w:ascii="Calibri" w:hAnsi="Calibri" w:eastAsia="Arial"/>
          <w:color w:val="000000" w:themeColor="text1" w:themeTint="FF" w:themeShade="FF"/>
          <w:lang w:val="en-GB"/>
        </w:rPr>
        <w:t>r.</w:t>
      </w:r>
      <w:bookmarkStart w:name="page28" w:id="2"/>
      <w:bookmarkStart w:name="page29" w:id="3"/>
      <w:bookmarkStart w:name="page32" w:id="4"/>
      <w:bookmarkEnd w:id="2"/>
      <w:bookmarkEnd w:id="3"/>
      <w:bookmarkEnd w:id="4"/>
    </w:p>
    <w:p w:rsidR="0043173F" w:rsidP="0043173F" w:rsidRDefault="0043173F" w14:paraId="07E5CDAB" w14:textId="77777777">
      <w:pPr>
        <w:snapToGrid w:val="0"/>
        <w:jc w:val="center"/>
        <w:rPr>
          <w:rFonts w:ascii="Calibri" w:hAnsi="Calibri" w:eastAsia="Arial"/>
          <w:b/>
          <w:color w:val="000000"/>
          <w:sz w:val="28"/>
          <w:szCs w:val="28"/>
          <w:lang w:val="en-GB"/>
        </w:rPr>
      </w:pPr>
    </w:p>
    <w:p w:rsidRPr="00161798" w:rsidR="0043173F" w:rsidP="0043173F" w:rsidRDefault="0043173F" w14:paraId="160FD8AA" w14:textId="77777777">
      <w:pPr>
        <w:snapToGrid w:val="0"/>
        <w:jc w:val="center"/>
        <w:rPr>
          <w:rFonts w:ascii="Calibri" w:hAnsi="Calibri" w:eastAsia="Arial"/>
          <w:b/>
          <w:color w:val="000000"/>
          <w:sz w:val="28"/>
          <w:szCs w:val="28"/>
          <w:lang w:val="en-GB"/>
        </w:rPr>
      </w:pPr>
      <w:r w:rsidRPr="211459E0" w:rsidR="0043173F">
        <w:rPr>
          <w:rFonts w:ascii="Calibri" w:hAnsi="Calibri" w:eastAsia="Arial"/>
          <w:b w:val="1"/>
          <w:bCs w:val="1"/>
          <w:color w:val="000000" w:themeColor="text1" w:themeTint="FF" w:themeShade="FF"/>
          <w:sz w:val="28"/>
          <w:szCs w:val="28"/>
          <w:lang w:val="en-GB"/>
        </w:rPr>
        <w:t>How to get sibling(s) involved</w:t>
      </w:r>
    </w:p>
    <w:p w:rsidRPr="00665668" w:rsidR="0043173F" w:rsidP="211459E0" w:rsidRDefault="0043173F" w14:paraId="78F7A66E" w14:textId="2CFA4C69">
      <w:pPr>
        <w:pStyle w:val="Normal"/>
        <w:snapToGrid w:val="0"/>
        <w:jc w:val="both"/>
        <w:rPr>
          <w:rFonts w:eastAsia="Arial"/>
          <w:color w:val="000000"/>
          <w:lang w:val="en-GB"/>
        </w:rPr>
      </w:pPr>
      <w:r w:rsidRPr="63AD2D59" w:rsidR="49ECB13D">
        <w:rPr>
          <w:rFonts w:eastAsia="Arial"/>
          <w:color w:val="000000" w:themeColor="text1" w:themeTint="FF" w:themeShade="FF"/>
          <w:lang w:val="en-GB"/>
        </w:rPr>
        <w:t xml:space="preserve">It is important for siblings to understand what it means to have an eating disorder, how their brother/sister is being helped to get over it and what they can do to help. </w:t>
      </w:r>
      <w:r w:rsidRPr="63AD2D59" w:rsidR="13E94D55">
        <w:rPr>
          <w:rFonts w:eastAsia="Arial"/>
          <w:color w:val="000000" w:themeColor="text1" w:themeTint="FF" w:themeShade="FF"/>
          <w:lang w:val="en-GB"/>
        </w:rPr>
        <w:t>Not only can siblings help support the young person they can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also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spend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time with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them doing shared enjoyable activities</w:t>
      </w:r>
      <w:r w:rsidRPr="63AD2D59" w:rsidR="25F501E9">
        <w:rPr>
          <w:rFonts w:eastAsia="Arial"/>
          <w:color w:val="000000" w:themeColor="text1" w:themeTint="FF" w:themeShade="FF"/>
          <w:lang w:val="en-GB"/>
        </w:rPr>
        <w:t xml:space="preserve"> that have nothing to do with the eating disorder.</w:t>
      </w:r>
    </w:p>
    <w:p w:rsidRPr="00665668" w:rsidR="0043173F" w:rsidP="0043173F" w:rsidRDefault="0043173F" w14:paraId="4FB8BE66" w14:textId="77777777">
      <w:pPr>
        <w:snapToGrid w:val="0"/>
        <w:rPr>
          <w:color w:val="000000"/>
          <w:lang w:val="en-GB"/>
        </w:rPr>
      </w:pPr>
    </w:p>
    <w:p w:rsidRPr="00161798" w:rsidR="0043173F" w:rsidP="0043173F" w:rsidRDefault="0043173F" w14:paraId="7D6D3361" w14:textId="77777777">
      <w:pPr>
        <w:snapToGrid w:val="0"/>
        <w:jc w:val="center"/>
        <w:rPr>
          <w:rFonts w:eastAsia="Arial"/>
          <w:b/>
          <w:color w:val="000000"/>
          <w:sz w:val="28"/>
          <w:szCs w:val="28"/>
          <w:lang w:val="en-GB"/>
        </w:rPr>
      </w:pPr>
      <w:r w:rsidRPr="00161798">
        <w:rPr>
          <w:rFonts w:eastAsia="Arial"/>
          <w:b/>
          <w:color w:val="000000"/>
          <w:sz w:val="28"/>
          <w:szCs w:val="28"/>
          <w:lang w:val="en-GB"/>
        </w:rPr>
        <w:t>How to get grandparents involved</w:t>
      </w:r>
    </w:p>
    <w:p w:rsidRPr="00665668" w:rsidR="0043173F" w:rsidP="0043173F" w:rsidRDefault="0043173F" w14:paraId="615918C2" w14:textId="06253D8E">
      <w:pPr>
        <w:snapToGrid w:val="0"/>
        <w:jc w:val="both"/>
        <w:rPr>
          <w:rFonts w:eastAsia="Arial"/>
          <w:color w:val="000000"/>
          <w:lang w:val="en-GB"/>
        </w:rPr>
      </w:pPr>
      <w:r w:rsidRPr="63AD2D59" w:rsidR="0043173F">
        <w:rPr>
          <w:rFonts w:eastAsia="Arial"/>
          <w:color w:val="000000" w:themeColor="text1" w:themeTint="FF" w:themeShade="FF"/>
          <w:lang w:val="en-GB"/>
        </w:rPr>
        <w:t>Some famil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ies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live close to grandparents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and may spend a significant amount of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time with them (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e.g.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staying at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grandparents’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home after school until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parents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come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back home from work).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If the grandparent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s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have a good understanding of the seriousness of the situation, they might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also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be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able to support the young person at mealtimes.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If they are not aware of </w:t>
      </w:r>
      <w:r w:rsidRPr="63AD2D59" w:rsidR="53B2A3F1">
        <w:rPr>
          <w:rFonts w:eastAsia="Arial"/>
          <w:color w:val="000000" w:themeColor="text1" w:themeTint="FF" w:themeShade="FF"/>
          <w:lang w:val="en-GB"/>
        </w:rPr>
        <w:t>how serious the illness is it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 xml:space="preserve">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may be better not to expect the</w:t>
      </w:r>
      <w:r w:rsidRPr="63AD2D59" w:rsidR="42751D7C">
        <w:rPr>
          <w:rFonts w:eastAsia="Arial"/>
          <w:color w:val="000000" w:themeColor="text1" w:themeTint="FF" w:themeShade="FF"/>
          <w:lang w:val="en-GB"/>
        </w:rPr>
        <w:t xml:space="preserve">m </w:t>
      </w:r>
      <w:r w:rsidRPr="63AD2D59" w:rsidR="0043173F">
        <w:rPr>
          <w:rFonts w:eastAsia="Arial"/>
          <w:color w:val="000000" w:themeColor="text1" w:themeTint="FF" w:themeShade="FF"/>
          <w:lang w:val="en-GB"/>
        </w:rPr>
        <w:t>to support the young person during/after meals</w:t>
      </w:r>
      <w:r w:rsidRPr="63AD2D59" w:rsidR="2C02D5FC">
        <w:rPr>
          <w:rFonts w:eastAsia="Arial"/>
          <w:color w:val="000000" w:themeColor="text1" w:themeTint="FF" w:themeShade="FF"/>
          <w:lang w:val="en-GB"/>
        </w:rPr>
        <w:t xml:space="preserve">, but they can still </w:t>
      </w:r>
      <w:r w:rsidRPr="63AD2D59" w:rsidR="2C0CE40F">
        <w:rPr>
          <w:rFonts w:eastAsia="Arial"/>
          <w:color w:val="000000" w:themeColor="text1" w:themeTint="FF" w:themeShade="FF"/>
          <w:lang w:val="en-GB"/>
        </w:rPr>
        <w:t>help</w:t>
      </w:r>
      <w:r w:rsidRPr="63AD2D59" w:rsidR="2C02D5FC">
        <w:rPr>
          <w:rFonts w:eastAsia="Arial"/>
          <w:color w:val="000000" w:themeColor="text1" w:themeTint="FF" w:themeShade="FF"/>
          <w:lang w:val="en-GB"/>
        </w:rPr>
        <w:t xml:space="preserve"> the young </w:t>
      </w:r>
      <w:r w:rsidRPr="63AD2D59" w:rsidR="15A99AB4">
        <w:rPr>
          <w:rFonts w:eastAsia="Arial"/>
          <w:color w:val="000000" w:themeColor="text1" w:themeTint="FF" w:themeShade="FF"/>
          <w:lang w:val="en-GB"/>
        </w:rPr>
        <w:t>person</w:t>
      </w:r>
      <w:r w:rsidRPr="63AD2D59" w:rsidR="2C02D5FC">
        <w:rPr>
          <w:rFonts w:eastAsia="Arial"/>
          <w:color w:val="000000" w:themeColor="text1" w:themeTint="FF" w:themeShade="FF"/>
          <w:lang w:val="en-GB"/>
        </w:rPr>
        <w:t xml:space="preserve"> with activities outside of the eating disorder.</w:t>
      </w:r>
    </w:p>
    <w:p w:rsidRPr="00665668" w:rsidR="0043173F" w:rsidP="0043173F" w:rsidRDefault="0043173F" w14:paraId="3217A285" w14:textId="77777777">
      <w:pPr>
        <w:snapToGrid w:val="0"/>
        <w:jc w:val="both"/>
        <w:rPr>
          <w:color w:val="000000"/>
          <w:lang w:val="en-GB"/>
        </w:rPr>
      </w:pPr>
    </w:p>
    <w:p w:rsidR="001154A6" w:rsidRDefault="001154A6" w14:paraId="75897018" w14:textId="77777777"/>
    <w:sectPr w:rsidR="001154A6" w:rsidSect="00E7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D1" w:rsidRDefault="00582620" w14:paraId="119D5A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D1" w:rsidRDefault="00582620" w14:paraId="1516489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328D1" w:rsidRDefault="00582620" w14:paraId="12EB0F9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D1" w:rsidRDefault="00582620" w14:paraId="6D164EC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D1" w:rsidRDefault="00582620" w14:paraId="5DD3E0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D1" w:rsidRDefault="00582620" w14:paraId="765973B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D1" w:rsidRDefault="00582620" w14:paraId="6ED4BD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D13"/>
    <w:multiLevelType w:val="hybridMultilevel"/>
    <w:tmpl w:val="C5D4DD52"/>
    <w:lvl w:ilvl="0" w:tplc="4D38D3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447329E8"/>
    <w:multiLevelType w:val="multilevel"/>
    <w:tmpl w:val="00000000"/>
    <w:styleLink w:val="Style1"/>
    <w:lvl w:ilvl="0">
      <w:numFmt w:val="bullet"/>
      <w:lvlText w:val="-"/>
      <w:lvlJc w:val="left"/>
      <w:pPr>
        <w:ind w:left="360" w:hanging="360"/>
      </w:pPr>
      <w:rPr>
        <w:rFonts w:hint="default" w:ascii="Cambria" w:hAnsi="Cambria" w:eastAsia="Calibri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C63A21"/>
    <w:multiLevelType w:val="hybridMultilevel"/>
    <w:tmpl w:val="8F2CF1B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2358EE"/>
    <w:multiLevelType w:val="multilevel"/>
    <w:tmpl w:val="BCCEDD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w w:val="100"/>
      </w:rPr>
    </w:lvl>
    <w:lvl w:ilvl="1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2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3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4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5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6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7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8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</w:abstractNum>
  <w:abstractNum w:abstractNumId="5" w15:restartNumberingAfterBreak="0">
    <w:nsid w:val="5C946297"/>
    <w:multiLevelType w:val="multi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  <w:w w:val="100"/>
      </w:rPr>
    </w:lvl>
  </w:abstractNum>
  <w:abstractNum w:abstractNumId="6" w15:restartNumberingAfterBreak="0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C94629A"/>
    <w:multiLevelType w:val="single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8" w15:restartNumberingAfterBreak="0">
    <w:nsid w:val="5C94629B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9" w15:restartNumberingAfterBreak="0">
    <w:nsid w:val="5C94629C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10" w15:restartNumberingAfterBreak="0">
    <w:nsid w:val="5C94629D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11" w15:restartNumberingAfterBreak="0">
    <w:nsid w:val="5C94629E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12" w15:restartNumberingAfterBreak="0">
    <w:nsid w:val="5C9462A1"/>
    <w:multiLevelType w:val="multi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  <w:w w:val="100"/>
      </w:rPr>
    </w:lvl>
  </w:abstractNum>
  <w:abstractNum w:abstractNumId="13" w15:restartNumberingAfterBreak="0">
    <w:nsid w:val="5C9462A2"/>
    <w:multiLevelType w:val="multilevel"/>
    <w:tmpl w:val="00000000"/>
    <w:lvl w:ilvl="0">
      <w:numFmt w:val="bullet"/>
      <w:lvlText w:val="-"/>
      <w:lvlJc w:val="left"/>
      <w:pPr>
        <w:ind w:left="720" w:hanging="360"/>
      </w:pPr>
      <w:rPr>
        <w:rFonts w:hint="default" w:ascii="Cambria" w:hAnsi="Cambria" w:eastAsia="Calibri"/>
        <w:w w:val="100"/>
      </w:rPr>
    </w:lvl>
  </w:abstractNum>
  <w:abstractNum w:abstractNumId="14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w w:val="100"/>
      </w:rPr>
    </w:lvl>
    <w:lvl w:ilvl="1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2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3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4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5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6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7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8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</w:abstractNum>
  <w:abstractNum w:abstractNumId="15" w15:restartNumberingAfterBreak="0">
    <w:nsid w:val="5C9462A5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16" w15:restartNumberingAfterBreak="0">
    <w:nsid w:val="5C9462A6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17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w w:val="100"/>
      </w:rPr>
    </w:lvl>
    <w:lvl w:ilvl="1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2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3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4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5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6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7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8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</w:abstractNum>
  <w:abstractNum w:abstractNumId="18" w15:restartNumberingAfterBreak="0">
    <w:nsid w:val="5C9462A8"/>
    <w:multiLevelType w:val="multilevel"/>
    <w:tmpl w:val="003AFF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/>
        <w:w w:val="1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3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4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5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6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7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8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</w:abstractNum>
  <w:abstractNum w:abstractNumId="19" w15:restartNumberingAfterBreak="0">
    <w:nsid w:val="5C9462A9"/>
    <w:multiLevelType w:val="multilevel"/>
    <w:tmpl w:val="000000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w w:val="10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2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3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4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5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6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7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8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</w:abstractNum>
  <w:abstractNum w:abstractNumId="20" w15:restartNumberingAfterBreak="0">
    <w:nsid w:val="5C9462AA"/>
    <w:multiLevelType w:val="single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21" w15:restartNumberingAfterBreak="0">
    <w:nsid w:val="5C9462AB"/>
    <w:multiLevelType w:val="single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22" w15:restartNumberingAfterBreak="0">
    <w:nsid w:val="5C9462AC"/>
    <w:multiLevelType w:val="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  <w:w w:val="100"/>
      </w:rPr>
    </w:lvl>
  </w:abstractNum>
  <w:abstractNum w:abstractNumId="23" w15:restartNumberingAfterBreak="0">
    <w:nsid w:val="5C9462AE"/>
    <w:multiLevelType w:val="single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24" w15:restartNumberingAfterBreak="0">
    <w:nsid w:val="5C9462AF"/>
    <w:multiLevelType w:val="single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25" w15:restartNumberingAfterBreak="0">
    <w:nsid w:val="5C9462B0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26" w15:restartNumberingAfterBreak="0">
    <w:nsid w:val="5C9462B1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27" w15:restartNumberingAfterBreak="0">
    <w:nsid w:val="5C9462B2"/>
    <w:multiLevelType w:val="hybrid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28" w15:restartNumberingAfterBreak="0">
    <w:nsid w:val="5C9462B3"/>
    <w:multiLevelType w:val="hybridMultilevel"/>
    <w:tmpl w:val="00000000"/>
    <w:lvl w:ilvl="0">
      <w:start w:val="1"/>
      <w:numFmt w:val="decimal"/>
      <w:lvlText w:val="%1."/>
      <w:lvlJc w:val="left"/>
      <w:pPr>
        <w:ind w:left="0" w:firstLine="0"/>
      </w:pPr>
      <w:rPr>
        <w:rFonts w:hint="default" w:ascii="Times New Roman" w:hAnsi="Times New Roman" w:eastAsia="Arial"/>
        <w:w w:val="100"/>
        <w:sz w:val="21"/>
      </w:rPr>
    </w:lvl>
    <w:lvl w:ilvl="1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2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3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4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5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6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7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8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</w:abstractNum>
  <w:abstractNum w:abstractNumId="29" w15:restartNumberingAfterBreak="0">
    <w:nsid w:val="5C9462B5"/>
    <w:multiLevelType w:val="multilevel"/>
    <w:tmpl w:val="00000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w w:val="100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  <w:lvl w:ilvl="2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3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4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5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6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7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  <w:lvl w:ilvl="8" w:tentative="1">
      <w:start w:val="1"/>
      <w:numFmt w:val="bullet"/>
      <w:lvlText w:val=""/>
      <w:lvlJc w:val="left"/>
      <w:pPr>
        <w:ind w:left="0" w:firstLine="0"/>
      </w:pPr>
      <w:rPr>
        <w:rFonts w:hint="default"/>
        <w:w w:val="100"/>
      </w:rPr>
    </w:lvl>
  </w:abstractNum>
  <w:abstractNum w:abstractNumId="30" w15:restartNumberingAfterBreak="0">
    <w:nsid w:val="5C9462B6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1" w15:restartNumberingAfterBreak="0">
    <w:nsid w:val="5C9462B7"/>
    <w:multiLevelType w:val="hybrid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2" w15:restartNumberingAfterBreak="0">
    <w:nsid w:val="5C9462B8"/>
    <w:multiLevelType w:val="hybrid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3" w15:restartNumberingAfterBreak="0">
    <w:nsid w:val="5C9462B9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4" w15:restartNumberingAfterBreak="0">
    <w:nsid w:val="5C9462BA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5" w15:restartNumberingAfterBreak="0">
    <w:nsid w:val="5C9462BB"/>
    <w:multiLevelType w:val="hybrid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6" w15:restartNumberingAfterBreak="0">
    <w:nsid w:val="5C9462BC"/>
    <w:multiLevelType w:val="hybrid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7" w15:restartNumberingAfterBreak="0">
    <w:nsid w:val="5C9462BD"/>
    <w:multiLevelType w:val="multilevel"/>
    <w:tmpl w:val="00000000"/>
    <w:lvl w:ilvl="0">
      <w:start w:val="1"/>
      <w:numFmt w:val="bullet"/>
      <w:lvlText w:val="•"/>
      <w:lvlJc w:val="left"/>
      <w:pPr>
        <w:ind w:left="0" w:firstLine="0"/>
      </w:pPr>
      <w:rPr>
        <w:rFonts w:hint="default"/>
        <w:w w:val="100"/>
      </w:rPr>
    </w:lvl>
  </w:abstractNum>
  <w:abstractNum w:abstractNumId="38" w15:restartNumberingAfterBreak="0">
    <w:nsid w:val="6A685948"/>
    <w:multiLevelType w:val="hybridMultilevel"/>
    <w:tmpl w:val="AA8406EE"/>
    <w:lvl w:ilvl="0" w:tplc="6C3235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E67E1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150004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F434D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6CDBA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814F1F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82FB8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925C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C3A51B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221E68"/>
    <w:multiLevelType w:val="hybridMultilevel"/>
    <w:tmpl w:val="3C32D04A"/>
    <w:lvl w:ilvl="0" w:tplc="B14889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="NanumGoth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032F4E"/>
    <w:multiLevelType w:val="hybridMultilevel"/>
    <w:tmpl w:val="7F902016"/>
    <w:lvl w:ilvl="0" w:tplc="740C6C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F8306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37E1EF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BE09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6BBC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5645B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82212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A6C3D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522865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8A5AB0"/>
    <w:multiLevelType w:val="hybridMultilevel"/>
    <w:tmpl w:val="719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  <w:lvlOverride w:ilvl="0">
      <w:startOverride w:val="7"/>
    </w:lvlOverride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8"/>
  </w:num>
  <w:num w:numId="37">
    <w:abstractNumId w:val="1"/>
  </w:num>
  <w:num w:numId="38">
    <w:abstractNumId w:val="2"/>
  </w:num>
  <w:num w:numId="39">
    <w:abstractNumId w:val="41"/>
  </w:num>
  <w:num w:numId="40">
    <w:abstractNumId w:val="39"/>
  </w:num>
  <w:num w:numId="41">
    <w:abstractNumId w:val="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3F"/>
    <w:rsid w:val="001154A6"/>
    <w:rsid w:val="0043173F"/>
    <w:rsid w:val="00582620"/>
    <w:rsid w:val="005D5B36"/>
    <w:rsid w:val="00BE0340"/>
    <w:rsid w:val="01C0F826"/>
    <w:rsid w:val="0258A46B"/>
    <w:rsid w:val="02E6542C"/>
    <w:rsid w:val="03B38CFB"/>
    <w:rsid w:val="04E2BAFB"/>
    <w:rsid w:val="051617EC"/>
    <w:rsid w:val="0666713E"/>
    <w:rsid w:val="06D624F6"/>
    <w:rsid w:val="078CADEA"/>
    <w:rsid w:val="07F99EFB"/>
    <w:rsid w:val="0830DD41"/>
    <w:rsid w:val="0886E6F3"/>
    <w:rsid w:val="088CD313"/>
    <w:rsid w:val="0A1EDC71"/>
    <w:rsid w:val="0A6F1C5B"/>
    <w:rsid w:val="0ABD3899"/>
    <w:rsid w:val="0C738642"/>
    <w:rsid w:val="0C859C08"/>
    <w:rsid w:val="0D2D0496"/>
    <w:rsid w:val="0EC5C125"/>
    <w:rsid w:val="0ECD9FBC"/>
    <w:rsid w:val="0F23004B"/>
    <w:rsid w:val="10D2AC9F"/>
    <w:rsid w:val="10EBC174"/>
    <w:rsid w:val="121DA082"/>
    <w:rsid w:val="123EAC3C"/>
    <w:rsid w:val="139B8E37"/>
    <w:rsid w:val="13C0DB49"/>
    <w:rsid w:val="13E94D55"/>
    <w:rsid w:val="14363D73"/>
    <w:rsid w:val="144CDF1A"/>
    <w:rsid w:val="152AA988"/>
    <w:rsid w:val="15A99AB4"/>
    <w:rsid w:val="16452049"/>
    <w:rsid w:val="165E555C"/>
    <w:rsid w:val="16605760"/>
    <w:rsid w:val="17765729"/>
    <w:rsid w:val="17E26E98"/>
    <w:rsid w:val="186A61A8"/>
    <w:rsid w:val="18943267"/>
    <w:rsid w:val="1938E634"/>
    <w:rsid w:val="1B5A59D0"/>
    <w:rsid w:val="1B8B345A"/>
    <w:rsid w:val="1BC3A462"/>
    <w:rsid w:val="1D357BA8"/>
    <w:rsid w:val="1D7C09EA"/>
    <w:rsid w:val="1DE6FC77"/>
    <w:rsid w:val="1E9F3AEF"/>
    <w:rsid w:val="1EB38855"/>
    <w:rsid w:val="1F719DB0"/>
    <w:rsid w:val="1FB7942E"/>
    <w:rsid w:val="1FBBD695"/>
    <w:rsid w:val="2056EFEC"/>
    <w:rsid w:val="20DEDE8B"/>
    <w:rsid w:val="211459E0"/>
    <w:rsid w:val="22AA36F4"/>
    <w:rsid w:val="23B8799B"/>
    <w:rsid w:val="240AD13D"/>
    <w:rsid w:val="247B1E89"/>
    <w:rsid w:val="2535C77B"/>
    <w:rsid w:val="255AB4EF"/>
    <w:rsid w:val="25DCB004"/>
    <w:rsid w:val="25F501E9"/>
    <w:rsid w:val="2698FCF4"/>
    <w:rsid w:val="2728A27A"/>
    <w:rsid w:val="272E6831"/>
    <w:rsid w:val="27D21D49"/>
    <w:rsid w:val="282F7173"/>
    <w:rsid w:val="2A737B5A"/>
    <w:rsid w:val="2B53AD12"/>
    <w:rsid w:val="2C02D5FC"/>
    <w:rsid w:val="2C0CE40F"/>
    <w:rsid w:val="2DB8E7FB"/>
    <w:rsid w:val="2DF8E2FD"/>
    <w:rsid w:val="2EA80B15"/>
    <w:rsid w:val="2EC0C85E"/>
    <w:rsid w:val="2EE85281"/>
    <w:rsid w:val="2EF09BE4"/>
    <w:rsid w:val="2F243948"/>
    <w:rsid w:val="307E3EF5"/>
    <w:rsid w:val="31EB40B6"/>
    <w:rsid w:val="324EFEB3"/>
    <w:rsid w:val="32C001B1"/>
    <w:rsid w:val="3394C22E"/>
    <w:rsid w:val="34B30AD7"/>
    <w:rsid w:val="34C8B4E5"/>
    <w:rsid w:val="35666CDA"/>
    <w:rsid w:val="35D9C758"/>
    <w:rsid w:val="36F18E9D"/>
    <w:rsid w:val="371C7764"/>
    <w:rsid w:val="3842839B"/>
    <w:rsid w:val="384ABC31"/>
    <w:rsid w:val="3B6F7ABD"/>
    <w:rsid w:val="3BB178F8"/>
    <w:rsid w:val="3C054C4C"/>
    <w:rsid w:val="3CE902E3"/>
    <w:rsid w:val="3DBBF583"/>
    <w:rsid w:val="3FF44416"/>
    <w:rsid w:val="40358594"/>
    <w:rsid w:val="40593441"/>
    <w:rsid w:val="413147F7"/>
    <w:rsid w:val="42751D7C"/>
    <w:rsid w:val="42784774"/>
    <w:rsid w:val="45BA9E94"/>
    <w:rsid w:val="46EEEAAC"/>
    <w:rsid w:val="471F5AEA"/>
    <w:rsid w:val="4721FD29"/>
    <w:rsid w:val="4770593F"/>
    <w:rsid w:val="4791BEDF"/>
    <w:rsid w:val="481E6B2C"/>
    <w:rsid w:val="4862FB27"/>
    <w:rsid w:val="48685613"/>
    <w:rsid w:val="48FE344C"/>
    <w:rsid w:val="49ECB13D"/>
    <w:rsid w:val="4A48F295"/>
    <w:rsid w:val="4A71732F"/>
    <w:rsid w:val="4BB1FF21"/>
    <w:rsid w:val="4CBBCC66"/>
    <w:rsid w:val="4E00F78A"/>
    <w:rsid w:val="4EA163A2"/>
    <w:rsid w:val="4F24C34D"/>
    <w:rsid w:val="50A3C3E1"/>
    <w:rsid w:val="51041C6B"/>
    <w:rsid w:val="51FDDF95"/>
    <w:rsid w:val="51FE57F0"/>
    <w:rsid w:val="53585A91"/>
    <w:rsid w:val="53B2A3F1"/>
    <w:rsid w:val="53FA27ED"/>
    <w:rsid w:val="53FE3A40"/>
    <w:rsid w:val="5588CD84"/>
    <w:rsid w:val="5661A43B"/>
    <w:rsid w:val="569F3E78"/>
    <w:rsid w:val="572E6A83"/>
    <w:rsid w:val="583EF4A7"/>
    <w:rsid w:val="58B16C6C"/>
    <w:rsid w:val="593761E3"/>
    <w:rsid w:val="5A67238F"/>
    <w:rsid w:val="5A841BA8"/>
    <w:rsid w:val="5AAE843D"/>
    <w:rsid w:val="5B0473B2"/>
    <w:rsid w:val="5B098126"/>
    <w:rsid w:val="5B507AEB"/>
    <w:rsid w:val="5B962A48"/>
    <w:rsid w:val="5E42BA96"/>
    <w:rsid w:val="5E4DE7F3"/>
    <w:rsid w:val="5EC19F97"/>
    <w:rsid w:val="601F3CA8"/>
    <w:rsid w:val="612DA009"/>
    <w:rsid w:val="631FBD1F"/>
    <w:rsid w:val="63AD2D59"/>
    <w:rsid w:val="6539BA1A"/>
    <w:rsid w:val="670010F2"/>
    <w:rsid w:val="6740A37F"/>
    <w:rsid w:val="67861F80"/>
    <w:rsid w:val="67A52E66"/>
    <w:rsid w:val="687D4D1B"/>
    <w:rsid w:val="690285A7"/>
    <w:rsid w:val="69D0C2CF"/>
    <w:rsid w:val="69ECF62D"/>
    <w:rsid w:val="69F4FC42"/>
    <w:rsid w:val="6AF38C69"/>
    <w:rsid w:val="6C9F742B"/>
    <w:rsid w:val="6CA5949C"/>
    <w:rsid w:val="6CF3C0E1"/>
    <w:rsid w:val="6D6C697B"/>
    <w:rsid w:val="6E457E9A"/>
    <w:rsid w:val="6EDC943D"/>
    <w:rsid w:val="6F6390BF"/>
    <w:rsid w:val="6FDB6CB7"/>
    <w:rsid w:val="704A53A8"/>
    <w:rsid w:val="7063FEC6"/>
    <w:rsid w:val="7287FCAD"/>
    <w:rsid w:val="72B31C4D"/>
    <w:rsid w:val="72B36CD0"/>
    <w:rsid w:val="7347111D"/>
    <w:rsid w:val="74B43282"/>
    <w:rsid w:val="75800725"/>
    <w:rsid w:val="767357FE"/>
    <w:rsid w:val="76933D6D"/>
    <w:rsid w:val="772B78DE"/>
    <w:rsid w:val="772FF66D"/>
    <w:rsid w:val="77973E7D"/>
    <w:rsid w:val="786D2D5F"/>
    <w:rsid w:val="78EC9475"/>
    <w:rsid w:val="797B4DDC"/>
    <w:rsid w:val="7A16306F"/>
    <w:rsid w:val="7A196FFF"/>
    <w:rsid w:val="7C2CC4DD"/>
    <w:rsid w:val="7CE1ACCC"/>
    <w:rsid w:val="7D845281"/>
    <w:rsid w:val="7D9C32C0"/>
    <w:rsid w:val="7E06F4EB"/>
    <w:rsid w:val="7E3279B6"/>
    <w:rsid w:val="7E62101C"/>
    <w:rsid w:val="7EB0DF8F"/>
    <w:rsid w:val="7F54D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F2CB"/>
  <w15:chartTrackingRefBased/>
  <w15:docId w15:val="{DA51990F-A6DC-43C4-B2AB-D0541676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3173F"/>
    <w:pPr>
      <w:spacing w:after="0" w:line="240" w:lineRule="auto"/>
    </w:pPr>
    <w:rPr>
      <w:rFonts w:eastAsia="Times New Roman" w:cs="NanumGothic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73F"/>
    <w:pPr>
      <w:keepNext/>
      <w:spacing w:before="240" w:after="60"/>
      <w:jc w:val="center"/>
      <w:outlineLvl w:val="0"/>
    </w:pPr>
    <w:rPr>
      <w:rFonts w:ascii="Cambria" w:hAnsi="Cambria" w:cs="Times New Roman"/>
      <w:b/>
      <w:bCs/>
      <w:kern w:val="3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3173F"/>
    <w:rPr>
      <w:rFonts w:ascii="Cambria" w:hAnsi="Cambria" w:eastAsia="Times New Roman" w:cs="Times New Roman"/>
      <w:b/>
      <w:bCs/>
      <w:kern w:val="32"/>
      <w:sz w:val="28"/>
      <w:szCs w:val="3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3F"/>
    <w:rPr>
      <w:rFonts w:ascii="Tahoma" w:hAnsi="Tahoma" w:cs="Times New Roman"/>
      <w:sz w:val="16"/>
      <w:szCs w:val="16"/>
      <w:lang w:val="x-none" w:eastAsia="x-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173F"/>
    <w:rPr>
      <w:rFonts w:ascii="Tahoma" w:hAnsi="Tahoma" w:eastAsia="Times New Roman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3173F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173F"/>
    <w:rPr>
      <w:rFonts w:eastAsia="Times New Roman" w:cs="NanumGothic"/>
      <w:sz w:val="24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43173F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173F"/>
    <w:rPr>
      <w:rFonts w:eastAsia="Times New Roman" w:cs="NanumGothic"/>
      <w:sz w:val="24"/>
      <w:szCs w:val="20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73F"/>
    <w:rPr>
      <w:rFonts w:ascii="Courier New" w:hAnsi="Courier New" w:cs="Times New Roman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3173F"/>
    <w:rPr>
      <w:rFonts w:ascii="Courier New" w:hAnsi="Courier New" w:eastAsia="Times New Roman" w:cs="Times New Roman"/>
      <w:sz w:val="24"/>
      <w:szCs w:val="20"/>
      <w:lang w:val="it-IT" w:eastAsia="it-IT"/>
    </w:rPr>
  </w:style>
  <w:style w:type="table" w:styleId="TableGrid">
    <w:name w:val="Table Grid"/>
    <w:basedOn w:val="TableNormal"/>
    <w:uiPriority w:val="59"/>
    <w:rsid w:val="0043173F"/>
    <w:pPr>
      <w:spacing w:after="0" w:line="240" w:lineRule="auto"/>
    </w:pPr>
    <w:rPr>
      <w:rFonts w:ascii="NanumGothic" w:hAnsi="NanumGothic" w:eastAsia="Times New Roman" w:cs="NanumGothic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431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73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3173F"/>
    <w:rPr>
      <w:rFonts w:eastAsia="Times New Roman" w:cs="NanumGothic"/>
      <w:sz w:val="24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7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3173F"/>
    <w:rPr>
      <w:rFonts w:eastAsia="Times New Roman" w:cs="NanumGothic"/>
      <w:b/>
      <w:bCs/>
      <w:sz w:val="24"/>
      <w:szCs w:val="20"/>
      <w:lang w:val="it-IT" w:eastAsia="it-IT"/>
    </w:rPr>
  </w:style>
  <w:style w:type="paragraph" w:styleId="Title">
    <w:name w:val="Title"/>
    <w:basedOn w:val="Normal"/>
    <w:next w:val="Normal"/>
    <w:link w:val="TitleChar"/>
    <w:uiPriority w:val="10"/>
    <w:qFormat/>
    <w:rsid w:val="004317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43173F"/>
    <w:rPr>
      <w:rFonts w:ascii="Cambria" w:hAnsi="Cambria" w:eastAsia="Times New Roman" w:cs="Times New Roman"/>
      <w:b/>
      <w:bCs/>
      <w:kern w:val="28"/>
      <w:sz w:val="32"/>
      <w:szCs w:val="32"/>
      <w:lang w:val="it-IT" w:eastAsia="it-IT"/>
    </w:rPr>
  </w:style>
  <w:style w:type="paragraph" w:styleId="Revision">
    <w:name w:val="Revision"/>
    <w:hidden/>
    <w:uiPriority w:val="99"/>
    <w:semiHidden/>
    <w:rsid w:val="0043173F"/>
    <w:pPr>
      <w:spacing w:after="0" w:line="240" w:lineRule="auto"/>
    </w:pPr>
    <w:rPr>
      <w:rFonts w:ascii="NanumGothic" w:hAnsi="NanumGothic" w:eastAsia="Times New Roman" w:cs="NanumGothic"/>
      <w:sz w:val="20"/>
      <w:szCs w:val="20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43173F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3173F"/>
    <w:rPr>
      <w:b/>
      <w:bCs/>
    </w:rPr>
  </w:style>
  <w:style w:type="paragraph" w:styleId="ListParagraph">
    <w:name w:val="List Paragraph"/>
    <w:basedOn w:val="Normal"/>
    <w:uiPriority w:val="34"/>
    <w:qFormat/>
    <w:rsid w:val="0043173F"/>
    <w:pPr>
      <w:ind w:left="720"/>
      <w:contextualSpacing/>
    </w:pPr>
  </w:style>
  <w:style w:type="numbering" w:styleId="Style1" w:customStyle="1">
    <w:name w:val="Style1"/>
    <w:uiPriority w:val="99"/>
    <w:rsid w:val="0043173F"/>
    <w:pPr>
      <w:numPr>
        <w:numId w:val="37"/>
      </w:numPr>
    </w:pPr>
  </w:style>
  <w:style w:type="character" w:styleId="Hyperlink">
    <w:name w:val="Hyperlink"/>
    <w:basedOn w:val="DefaultParagraphFont"/>
    <w:uiPriority w:val="99"/>
    <w:unhideWhenUsed/>
    <w:rsid w:val="0043173F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317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3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86957B559742B17CA2FB304DF289" ma:contentTypeVersion="4" ma:contentTypeDescription="Create a new document." ma:contentTypeScope="" ma:versionID="070c88d4d12345d2e40fbce7208de711">
  <xsd:schema xmlns:xsd="http://www.w3.org/2001/XMLSchema" xmlns:xs="http://www.w3.org/2001/XMLSchema" xmlns:p="http://schemas.microsoft.com/office/2006/metadata/properties" xmlns:ns2="6de7ebce-2021-473f-93d4-2f2cad74a395" targetNamespace="http://schemas.microsoft.com/office/2006/metadata/properties" ma:root="true" ma:fieldsID="164e1fc20a9af3273d1f1635582d356e" ns2:_="">
    <xsd:import namespace="6de7ebce-2021-473f-93d4-2f2cad74a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7ebce-2021-473f-93d4-2f2cad74a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0DBC8-0D7F-4190-8BA0-8BB80DB2A886}"/>
</file>

<file path=customXml/itemProps2.xml><?xml version="1.0" encoding="utf-8"?>
<ds:datastoreItem xmlns:ds="http://schemas.openxmlformats.org/officeDocument/2006/customXml" ds:itemID="{DA8A9234-C000-45A4-800D-7CF6F4B4E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88251-3CEB-4F9D-8849-65FDE208E16F}">
  <ds:schemaRefs>
    <ds:schemaRef ds:uri="http://purl.org/dc/elements/1.1/"/>
    <ds:schemaRef ds:uri="http://schemas.microsoft.com/office/2006/metadata/properties"/>
    <ds:schemaRef ds:uri="a13ebd55-1202-4432-8d3b-2fef3c497e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7dafa5-ede4-4722-8c65-2a9389ff8a3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Muttur Lakshmeesh (RNU) Oxford Health</dc:creator>
  <keywords/>
  <dc:description/>
  <lastModifiedBy>Hunter Rachael (RNU) Oxford Health</lastModifiedBy>
  <revision>8</revision>
  <dcterms:created xsi:type="dcterms:W3CDTF">2020-04-20T12:50:00.0000000Z</dcterms:created>
  <dcterms:modified xsi:type="dcterms:W3CDTF">2020-09-04T14:08:57.0273062Z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0x010100722C86957B559742B17CA2FB304DF289</vt:lpwstr>
  </property>
</Properties>
</file>