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9080" w14:textId="2A9EED80" w:rsidR="000A7F86" w:rsidRPr="00D87BAC" w:rsidRDefault="000A7F86" w:rsidP="00D87BAC">
      <w:pPr>
        <w:pStyle w:val="Heading2"/>
        <w:spacing w:line="240" w:lineRule="auto"/>
        <w:jc w:val="right"/>
        <w:rPr>
          <w:rFonts w:asciiTheme="minorHAnsi" w:hAnsiTheme="minorHAnsi" w:cstheme="minorHAnsi"/>
          <w:sz w:val="22"/>
          <w:szCs w:val="22"/>
        </w:rPr>
      </w:pPr>
      <w:bookmarkStart w:id="0" w:name="_Toc53079035"/>
      <w:r w:rsidRPr="00D87BAC">
        <w:rPr>
          <w:rFonts w:asciiTheme="minorHAnsi" w:hAnsiTheme="minorHAnsi" w:cstheme="minorHAnsi"/>
          <w:b w:val="0"/>
          <w:noProof/>
          <w:sz w:val="22"/>
          <w:szCs w:val="22"/>
          <w:lang w:eastAsia="en-GB"/>
        </w:rPr>
        <w:drawing>
          <wp:inline distT="0" distB="0" distL="0" distR="0" wp14:anchorId="2E0A0C23" wp14:editId="52805CE0">
            <wp:extent cx="1143000" cy="56321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1164037" cy="573584"/>
                    </a:xfrm>
                    <a:prstGeom prst="rect">
                      <a:avLst/>
                    </a:prstGeom>
                  </pic:spPr>
                </pic:pic>
              </a:graphicData>
            </a:graphic>
          </wp:inline>
        </w:drawing>
      </w:r>
    </w:p>
    <w:p w14:paraId="26F95053" w14:textId="39A9A662" w:rsidR="00F546DE" w:rsidRPr="008D6D63" w:rsidRDefault="00F546DE" w:rsidP="0020446E">
      <w:pPr>
        <w:pStyle w:val="Heading2"/>
        <w:spacing w:line="240" w:lineRule="auto"/>
        <w:jc w:val="both"/>
        <w:rPr>
          <w:rFonts w:asciiTheme="minorHAnsi" w:hAnsiTheme="minorHAnsi" w:cstheme="minorHAnsi"/>
          <w:sz w:val="24"/>
          <w:szCs w:val="24"/>
        </w:rPr>
      </w:pPr>
      <w:bookmarkStart w:id="1" w:name="_Hlk67919368"/>
      <w:r w:rsidRPr="008D6D63">
        <w:rPr>
          <w:rFonts w:asciiTheme="minorHAnsi" w:hAnsiTheme="minorHAnsi" w:cstheme="minorHAnsi"/>
          <w:sz w:val="24"/>
          <w:szCs w:val="24"/>
        </w:rPr>
        <w:t>Action Plan</w:t>
      </w:r>
      <w:bookmarkEnd w:id="0"/>
    </w:p>
    <w:bookmarkEnd w:id="1"/>
    <w:p w14:paraId="05E6A2BD" w14:textId="2292EE42" w:rsidR="00CA5F13" w:rsidRPr="008D6D63" w:rsidRDefault="00CA5F13" w:rsidP="0020446E">
      <w:pPr>
        <w:spacing w:after="0" w:line="240" w:lineRule="auto"/>
        <w:jc w:val="both"/>
        <w:rPr>
          <w:sz w:val="24"/>
          <w:szCs w:val="24"/>
        </w:rPr>
      </w:pPr>
      <w:r w:rsidRPr="008D6D63">
        <w:rPr>
          <w:sz w:val="24"/>
          <w:szCs w:val="24"/>
        </w:rPr>
        <w:t xml:space="preserve">The below action plan was developed </w:t>
      </w:r>
      <w:r w:rsidR="0075255D" w:rsidRPr="008D6D63">
        <w:rPr>
          <w:sz w:val="24"/>
          <w:szCs w:val="24"/>
        </w:rPr>
        <w:t xml:space="preserve">by </w:t>
      </w:r>
      <w:r w:rsidRPr="008D6D63">
        <w:rPr>
          <w:sz w:val="24"/>
          <w:szCs w:val="24"/>
        </w:rPr>
        <w:t>Oxford Health NHS Foundation Trust</w:t>
      </w:r>
      <w:r w:rsidR="0075255D" w:rsidRPr="008D6D63">
        <w:rPr>
          <w:sz w:val="24"/>
          <w:szCs w:val="24"/>
        </w:rPr>
        <w:t xml:space="preserve"> following our </w:t>
      </w:r>
      <w:r w:rsidRPr="008D6D63">
        <w:rPr>
          <w:sz w:val="24"/>
          <w:szCs w:val="24"/>
        </w:rPr>
        <w:t xml:space="preserve">Serious Incident Investigation and </w:t>
      </w:r>
      <w:r w:rsidR="001D0F03" w:rsidRPr="008D6D63">
        <w:rPr>
          <w:sz w:val="24"/>
          <w:szCs w:val="24"/>
        </w:rPr>
        <w:t xml:space="preserve">was added to following </w:t>
      </w:r>
      <w:r w:rsidRPr="008D6D63">
        <w:rPr>
          <w:sz w:val="24"/>
          <w:szCs w:val="24"/>
        </w:rPr>
        <w:t xml:space="preserve">the outcome </w:t>
      </w:r>
      <w:r w:rsidR="00712304">
        <w:rPr>
          <w:sz w:val="24"/>
          <w:szCs w:val="24"/>
        </w:rPr>
        <w:t xml:space="preserve">of </w:t>
      </w:r>
      <w:r w:rsidR="001D0F03" w:rsidRPr="008D6D63">
        <w:rPr>
          <w:sz w:val="24"/>
          <w:szCs w:val="24"/>
        </w:rPr>
        <w:t>the</w:t>
      </w:r>
      <w:r w:rsidR="005D2282" w:rsidRPr="008D6D63">
        <w:rPr>
          <w:sz w:val="24"/>
          <w:szCs w:val="24"/>
        </w:rPr>
        <w:t xml:space="preserve"> </w:t>
      </w:r>
      <w:r w:rsidR="00712304">
        <w:rPr>
          <w:sz w:val="24"/>
          <w:szCs w:val="24"/>
        </w:rPr>
        <w:t xml:space="preserve">external </w:t>
      </w:r>
      <w:r w:rsidR="0075255D" w:rsidRPr="008D6D63">
        <w:rPr>
          <w:sz w:val="24"/>
          <w:szCs w:val="24"/>
        </w:rPr>
        <w:t xml:space="preserve">investigation </w:t>
      </w:r>
      <w:r w:rsidRPr="008D6D63">
        <w:rPr>
          <w:sz w:val="24"/>
          <w:szCs w:val="24"/>
        </w:rPr>
        <w:t>commi</w:t>
      </w:r>
      <w:r w:rsidR="005D2282" w:rsidRPr="008D6D63">
        <w:rPr>
          <w:sz w:val="24"/>
          <w:szCs w:val="24"/>
        </w:rPr>
        <w:t xml:space="preserve">ssioned </w:t>
      </w:r>
      <w:r w:rsidR="001D0F03" w:rsidRPr="008D6D63">
        <w:rPr>
          <w:sz w:val="24"/>
          <w:szCs w:val="24"/>
        </w:rPr>
        <w:t xml:space="preserve">by </w:t>
      </w:r>
      <w:r w:rsidR="005D2282" w:rsidRPr="008D6D63">
        <w:rPr>
          <w:sz w:val="24"/>
          <w:szCs w:val="24"/>
        </w:rPr>
        <w:t>NHS England</w:t>
      </w:r>
      <w:r w:rsidR="001D0F03" w:rsidRPr="008D6D63">
        <w:rPr>
          <w:sz w:val="24"/>
          <w:szCs w:val="24"/>
        </w:rPr>
        <w:t xml:space="preserve"> and NHS Improvement.</w:t>
      </w:r>
    </w:p>
    <w:p w14:paraId="458B4888" w14:textId="22DC3D25" w:rsidR="00F546DE" w:rsidRPr="00D87BAC" w:rsidRDefault="00F546DE" w:rsidP="00570F91">
      <w:pPr>
        <w:spacing w:after="0" w:line="240" w:lineRule="auto"/>
        <w:rPr>
          <w:rFonts w:asciiTheme="minorHAnsi" w:hAnsiTheme="minorHAnsi" w:cstheme="minorHAnsi"/>
          <w:b/>
        </w:rPr>
      </w:pPr>
    </w:p>
    <w:tbl>
      <w:tblPr>
        <w:tblStyle w:val="TableGrid"/>
        <w:tblW w:w="15168" w:type="dxa"/>
        <w:tblInd w:w="-431" w:type="dxa"/>
        <w:tblLook w:val="04A0" w:firstRow="1" w:lastRow="0" w:firstColumn="1" w:lastColumn="0" w:noHBand="0" w:noVBand="1"/>
      </w:tblPr>
      <w:tblGrid>
        <w:gridCol w:w="421"/>
        <w:gridCol w:w="2982"/>
        <w:gridCol w:w="6095"/>
        <w:gridCol w:w="2835"/>
        <w:gridCol w:w="2835"/>
      </w:tblGrid>
      <w:tr w:rsidR="000A7F86" w:rsidRPr="00280DBC" w14:paraId="399767C7" w14:textId="77777777" w:rsidTr="00586DE4">
        <w:trPr>
          <w:tblHeader/>
        </w:trPr>
        <w:tc>
          <w:tcPr>
            <w:tcW w:w="421" w:type="dxa"/>
            <w:shd w:val="clear" w:color="auto" w:fill="D9D9D9" w:themeFill="background1" w:themeFillShade="D9"/>
          </w:tcPr>
          <w:p w14:paraId="751CA62A" w14:textId="77777777" w:rsidR="000A7F86" w:rsidRPr="00280DBC" w:rsidRDefault="000A7F86" w:rsidP="00D87BAC">
            <w:pPr>
              <w:spacing w:after="0" w:line="240" w:lineRule="auto"/>
              <w:rPr>
                <w:rFonts w:asciiTheme="minorHAnsi" w:hAnsiTheme="minorHAnsi" w:cstheme="minorHAnsi"/>
                <w:b/>
              </w:rPr>
            </w:pPr>
          </w:p>
        </w:tc>
        <w:tc>
          <w:tcPr>
            <w:tcW w:w="2982" w:type="dxa"/>
            <w:shd w:val="clear" w:color="auto" w:fill="D9D9D9" w:themeFill="background1" w:themeFillShade="D9"/>
          </w:tcPr>
          <w:p w14:paraId="671FA153" w14:textId="72749595" w:rsidR="000A7F86" w:rsidRPr="00280DBC" w:rsidRDefault="000A7F86" w:rsidP="00D87BAC">
            <w:pPr>
              <w:spacing w:after="0" w:line="240" w:lineRule="auto"/>
              <w:rPr>
                <w:rFonts w:asciiTheme="minorHAnsi" w:hAnsiTheme="minorHAnsi" w:cstheme="minorHAnsi"/>
                <w:b/>
              </w:rPr>
            </w:pPr>
            <w:r w:rsidRPr="00280DBC">
              <w:rPr>
                <w:rFonts w:asciiTheme="minorHAnsi" w:hAnsiTheme="minorHAnsi" w:cstheme="minorHAnsi"/>
                <w:b/>
              </w:rPr>
              <w:t>Recommendation</w:t>
            </w:r>
          </w:p>
        </w:tc>
        <w:tc>
          <w:tcPr>
            <w:tcW w:w="6095" w:type="dxa"/>
            <w:shd w:val="clear" w:color="auto" w:fill="D9D9D9" w:themeFill="background1" w:themeFillShade="D9"/>
          </w:tcPr>
          <w:p w14:paraId="437CE7F6" w14:textId="07B95E88" w:rsidR="000A7F86" w:rsidRPr="00280DBC" w:rsidRDefault="000A7F86" w:rsidP="00D87BAC">
            <w:pPr>
              <w:spacing w:after="0" w:line="240" w:lineRule="auto"/>
              <w:rPr>
                <w:rFonts w:asciiTheme="minorHAnsi" w:hAnsiTheme="minorHAnsi" w:cstheme="minorHAnsi"/>
                <w:b/>
              </w:rPr>
            </w:pPr>
            <w:r w:rsidRPr="00280DBC">
              <w:rPr>
                <w:rFonts w:asciiTheme="minorHAnsi" w:hAnsiTheme="minorHAnsi" w:cstheme="minorHAnsi"/>
                <w:b/>
              </w:rPr>
              <w:t>Action(s)</w:t>
            </w:r>
          </w:p>
        </w:tc>
        <w:tc>
          <w:tcPr>
            <w:tcW w:w="2835" w:type="dxa"/>
            <w:shd w:val="clear" w:color="auto" w:fill="D9D9D9" w:themeFill="background1" w:themeFillShade="D9"/>
          </w:tcPr>
          <w:p w14:paraId="29DB970B" w14:textId="5D9A7901" w:rsidR="000A7F86" w:rsidRPr="00280DBC" w:rsidRDefault="000A7F86" w:rsidP="00D87BAC">
            <w:pPr>
              <w:spacing w:after="0" w:line="240" w:lineRule="auto"/>
              <w:rPr>
                <w:rFonts w:asciiTheme="minorHAnsi" w:hAnsiTheme="minorHAnsi" w:cstheme="minorHAnsi"/>
                <w:b/>
              </w:rPr>
            </w:pPr>
            <w:r w:rsidRPr="00280DBC">
              <w:rPr>
                <w:rFonts w:asciiTheme="minorHAnsi" w:hAnsiTheme="minorHAnsi" w:cstheme="minorHAnsi"/>
                <w:b/>
              </w:rPr>
              <w:t>Person responsible for implementation</w:t>
            </w:r>
          </w:p>
        </w:tc>
        <w:tc>
          <w:tcPr>
            <w:tcW w:w="2835" w:type="dxa"/>
            <w:shd w:val="clear" w:color="auto" w:fill="D9D9D9" w:themeFill="background1" w:themeFillShade="D9"/>
          </w:tcPr>
          <w:p w14:paraId="683E5031" w14:textId="6833D79A" w:rsidR="000A7F86" w:rsidRPr="00280DBC" w:rsidRDefault="000A7F86" w:rsidP="00D87BAC">
            <w:pPr>
              <w:spacing w:after="0" w:line="240" w:lineRule="auto"/>
              <w:rPr>
                <w:rFonts w:asciiTheme="minorHAnsi" w:hAnsiTheme="minorHAnsi" w:cstheme="minorHAnsi"/>
                <w:b/>
              </w:rPr>
            </w:pPr>
            <w:r w:rsidRPr="00280DBC">
              <w:rPr>
                <w:rFonts w:asciiTheme="minorHAnsi" w:hAnsiTheme="minorHAnsi" w:cstheme="minorHAnsi"/>
                <w:b/>
              </w:rPr>
              <w:t>Date for Completion</w:t>
            </w:r>
          </w:p>
        </w:tc>
      </w:tr>
      <w:tr w:rsidR="00280DBC" w:rsidRPr="00280DBC" w14:paraId="529DAE08" w14:textId="77777777" w:rsidTr="00586DE4">
        <w:trPr>
          <w:trHeight w:val="1589"/>
        </w:trPr>
        <w:tc>
          <w:tcPr>
            <w:tcW w:w="421" w:type="dxa"/>
            <w:vMerge w:val="restart"/>
          </w:tcPr>
          <w:p w14:paraId="0075206D" w14:textId="551CC066"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1</w:t>
            </w:r>
          </w:p>
        </w:tc>
        <w:tc>
          <w:tcPr>
            <w:tcW w:w="2982" w:type="dxa"/>
            <w:vMerge w:val="restart"/>
          </w:tcPr>
          <w:p w14:paraId="2869B4FD" w14:textId="14D92AA7"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Carry out a strategic review of the Think Family Approach to include how Think Family fits with safeguarding and carer involvement.</w:t>
            </w:r>
          </w:p>
        </w:tc>
        <w:tc>
          <w:tcPr>
            <w:tcW w:w="6095" w:type="dxa"/>
          </w:tcPr>
          <w:p w14:paraId="7A511B02" w14:textId="09D4285D" w:rsidR="00280DBC" w:rsidRPr="00280DBC" w:rsidRDefault="00280DBC" w:rsidP="00D87BAC">
            <w:pPr>
              <w:numPr>
                <w:ilvl w:val="0"/>
                <w:numId w:val="1"/>
              </w:numPr>
              <w:spacing w:after="0" w:line="240" w:lineRule="auto"/>
              <w:rPr>
                <w:rFonts w:asciiTheme="minorHAnsi" w:hAnsiTheme="minorHAnsi" w:cstheme="minorHAnsi"/>
                <w:bCs/>
              </w:rPr>
            </w:pPr>
            <w:r w:rsidRPr="00280DBC">
              <w:rPr>
                <w:rFonts w:asciiTheme="minorHAnsi" w:hAnsiTheme="minorHAnsi" w:cstheme="minorHAnsi"/>
                <w:bCs/>
              </w:rPr>
              <w:t>A working group is planned across all directorates to take a strategic overview of all ‘Think family ‘work</w:t>
            </w:r>
          </w:p>
        </w:tc>
        <w:tc>
          <w:tcPr>
            <w:tcW w:w="2835" w:type="dxa"/>
          </w:tcPr>
          <w:p w14:paraId="5FCD9240" w14:textId="60B7FB11"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 xml:space="preserve">Lead Nurse for Children’s’ Safeguarding </w:t>
            </w:r>
          </w:p>
          <w:p w14:paraId="7768DE08" w14:textId="76A63F0C"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and</w:t>
            </w:r>
          </w:p>
          <w:p w14:paraId="148623E9" w14:textId="7C1425D5"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Deputy Director of Nursing, Mental Health Services</w:t>
            </w:r>
          </w:p>
        </w:tc>
        <w:tc>
          <w:tcPr>
            <w:tcW w:w="2835" w:type="dxa"/>
          </w:tcPr>
          <w:p w14:paraId="7B1754A1" w14:textId="19D5A460"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31</w:t>
            </w:r>
            <w:r w:rsidRPr="00280DBC">
              <w:rPr>
                <w:rFonts w:asciiTheme="minorHAnsi" w:hAnsiTheme="minorHAnsi" w:cstheme="minorHAnsi"/>
                <w:bCs/>
                <w:vertAlign w:val="superscript"/>
              </w:rPr>
              <w:t>st</w:t>
            </w:r>
            <w:r w:rsidRPr="00280DBC">
              <w:rPr>
                <w:rFonts w:asciiTheme="minorHAnsi" w:hAnsiTheme="minorHAnsi" w:cstheme="minorHAnsi"/>
                <w:bCs/>
              </w:rPr>
              <w:t xml:space="preserve"> December 2019</w:t>
            </w:r>
          </w:p>
          <w:p w14:paraId="4916A60A" w14:textId="77777777"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r w:rsidRPr="00280DBC">
              <w:rPr>
                <w:rFonts w:asciiTheme="minorHAnsi" w:hAnsiTheme="minorHAnsi" w:cstheme="minorHAnsi"/>
                <w:bCs/>
              </w:rPr>
              <w:t xml:space="preserve"> </w:t>
            </w:r>
          </w:p>
          <w:p w14:paraId="791C6D65" w14:textId="77777777" w:rsidR="00280DBC" w:rsidRPr="00280DBC" w:rsidRDefault="00280DBC" w:rsidP="00D87BAC">
            <w:pPr>
              <w:spacing w:after="0" w:line="240" w:lineRule="auto"/>
              <w:rPr>
                <w:rFonts w:asciiTheme="minorHAnsi" w:hAnsiTheme="minorHAnsi" w:cstheme="minorHAnsi"/>
                <w:bCs/>
              </w:rPr>
            </w:pPr>
          </w:p>
        </w:tc>
      </w:tr>
      <w:tr w:rsidR="00280DBC" w:rsidRPr="00280DBC" w14:paraId="1EAB1AD9" w14:textId="77777777" w:rsidTr="00586DE4">
        <w:tc>
          <w:tcPr>
            <w:tcW w:w="421" w:type="dxa"/>
            <w:vMerge/>
          </w:tcPr>
          <w:p w14:paraId="062A49F1" w14:textId="5C310ABF" w:rsidR="00280DBC" w:rsidRPr="00280DBC" w:rsidRDefault="00280DBC" w:rsidP="00D87BAC">
            <w:pPr>
              <w:spacing w:after="0" w:line="240" w:lineRule="auto"/>
              <w:rPr>
                <w:rFonts w:asciiTheme="minorHAnsi" w:hAnsiTheme="minorHAnsi" w:cstheme="minorHAnsi"/>
                <w:bCs/>
              </w:rPr>
            </w:pPr>
          </w:p>
        </w:tc>
        <w:tc>
          <w:tcPr>
            <w:tcW w:w="2982" w:type="dxa"/>
            <w:vMerge/>
          </w:tcPr>
          <w:p w14:paraId="1F635EA5" w14:textId="77777777" w:rsidR="00280DBC" w:rsidRPr="00280DBC" w:rsidRDefault="00280DBC" w:rsidP="00D87BAC">
            <w:pPr>
              <w:spacing w:after="0" w:line="240" w:lineRule="auto"/>
              <w:rPr>
                <w:rFonts w:asciiTheme="minorHAnsi" w:hAnsiTheme="minorHAnsi" w:cstheme="minorHAnsi"/>
                <w:bCs/>
              </w:rPr>
            </w:pPr>
          </w:p>
        </w:tc>
        <w:tc>
          <w:tcPr>
            <w:tcW w:w="6095" w:type="dxa"/>
          </w:tcPr>
          <w:p w14:paraId="37F71C0E" w14:textId="77777777" w:rsidR="00280DBC" w:rsidRPr="00280DBC" w:rsidRDefault="00280DBC" w:rsidP="00D87BAC">
            <w:pPr>
              <w:numPr>
                <w:ilvl w:val="0"/>
                <w:numId w:val="1"/>
              </w:numPr>
              <w:spacing w:after="0" w:line="240" w:lineRule="auto"/>
              <w:rPr>
                <w:rFonts w:asciiTheme="minorHAnsi" w:hAnsiTheme="minorHAnsi" w:cstheme="minorHAnsi"/>
                <w:bCs/>
              </w:rPr>
            </w:pPr>
            <w:r w:rsidRPr="00280DBC">
              <w:rPr>
                <w:rFonts w:asciiTheme="minorHAnsi" w:hAnsiTheme="minorHAnsi" w:cstheme="minorHAnsi"/>
                <w:bCs/>
              </w:rPr>
              <w:t xml:space="preserve">Additional prompts on Care notes to alert clinicians to the presence of children in a household where an adult has an enduring mental health illness. </w:t>
            </w:r>
          </w:p>
          <w:p w14:paraId="4232AD58" w14:textId="77777777" w:rsidR="00280DBC" w:rsidRPr="00280DBC" w:rsidRDefault="00280DBC" w:rsidP="00D87BAC">
            <w:pPr>
              <w:spacing w:after="0" w:line="240" w:lineRule="auto"/>
              <w:rPr>
                <w:rFonts w:asciiTheme="minorHAnsi" w:hAnsiTheme="minorHAnsi" w:cstheme="minorHAnsi"/>
                <w:bCs/>
              </w:rPr>
            </w:pPr>
          </w:p>
        </w:tc>
        <w:tc>
          <w:tcPr>
            <w:tcW w:w="2835" w:type="dxa"/>
          </w:tcPr>
          <w:p w14:paraId="2D30D4CC" w14:textId="6CB11678"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Clinical Director, Oxfordshire and BSW Mental Health Directorate</w:t>
            </w:r>
          </w:p>
        </w:tc>
        <w:tc>
          <w:tcPr>
            <w:tcW w:w="2835" w:type="dxa"/>
          </w:tcPr>
          <w:p w14:paraId="4DF88E7B" w14:textId="77777777"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30</w:t>
            </w:r>
            <w:r w:rsidRPr="00280DBC">
              <w:rPr>
                <w:rFonts w:asciiTheme="minorHAnsi" w:hAnsiTheme="minorHAnsi" w:cstheme="minorHAnsi"/>
                <w:bCs/>
                <w:vertAlign w:val="superscript"/>
              </w:rPr>
              <w:t>th</w:t>
            </w:r>
            <w:r w:rsidRPr="00280DBC">
              <w:rPr>
                <w:rFonts w:asciiTheme="minorHAnsi" w:hAnsiTheme="minorHAnsi" w:cstheme="minorHAnsi"/>
                <w:bCs/>
              </w:rPr>
              <w:t xml:space="preserve"> June 2020</w:t>
            </w:r>
          </w:p>
          <w:p w14:paraId="1108CCD4" w14:textId="77777777"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r w:rsidRPr="00280DBC">
              <w:rPr>
                <w:rFonts w:asciiTheme="minorHAnsi" w:hAnsiTheme="minorHAnsi" w:cstheme="minorHAnsi"/>
                <w:bCs/>
              </w:rPr>
              <w:t xml:space="preserve"> </w:t>
            </w:r>
          </w:p>
          <w:p w14:paraId="4560690E" w14:textId="4564FADB" w:rsidR="00280DBC" w:rsidRPr="00280DBC" w:rsidRDefault="00280DBC" w:rsidP="00D87BAC">
            <w:pPr>
              <w:spacing w:after="0" w:line="240" w:lineRule="auto"/>
              <w:rPr>
                <w:rFonts w:asciiTheme="minorHAnsi" w:hAnsiTheme="minorHAnsi" w:cstheme="minorHAnsi"/>
                <w:bCs/>
              </w:rPr>
            </w:pPr>
          </w:p>
        </w:tc>
      </w:tr>
      <w:tr w:rsidR="00280DBC" w:rsidRPr="00280DBC" w14:paraId="376F7F8B" w14:textId="77777777" w:rsidTr="00586DE4">
        <w:tc>
          <w:tcPr>
            <w:tcW w:w="421" w:type="dxa"/>
            <w:vMerge/>
          </w:tcPr>
          <w:p w14:paraId="2D0CA81A" w14:textId="77777777" w:rsidR="00280DBC" w:rsidRPr="00280DBC" w:rsidRDefault="00280DBC" w:rsidP="00D87BAC">
            <w:pPr>
              <w:spacing w:after="0" w:line="240" w:lineRule="auto"/>
              <w:rPr>
                <w:rFonts w:asciiTheme="minorHAnsi" w:hAnsiTheme="minorHAnsi" w:cstheme="minorHAnsi"/>
                <w:bCs/>
              </w:rPr>
            </w:pPr>
          </w:p>
        </w:tc>
        <w:tc>
          <w:tcPr>
            <w:tcW w:w="2982" w:type="dxa"/>
            <w:vMerge/>
          </w:tcPr>
          <w:p w14:paraId="5999ADBC" w14:textId="77777777" w:rsidR="00280DBC" w:rsidRPr="00280DBC" w:rsidRDefault="00280DBC" w:rsidP="00D87BAC">
            <w:pPr>
              <w:spacing w:after="0" w:line="240" w:lineRule="auto"/>
              <w:rPr>
                <w:rFonts w:asciiTheme="minorHAnsi" w:hAnsiTheme="minorHAnsi" w:cstheme="minorHAnsi"/>
                <w:bCs/>
              </w:rPr>
            </w:pPr>
          </w:p>
        </w:tc>
        <w:tc>
          <w:tcPr>
            <w:tcW w:w="6095" w:type="dxa"/>
          </w:tcPr>
          <w:p w14:paraId="62BDF119" w14:textId="5570A9A8" w:rsidR="00280DBC" w:rsidRPr="00280DBC" w:rsidRDefault="00280DBC" w:rsidP="00D87BAC">
            <w:pPr>
              <w:numPr>
                <w:ilvl w:val="0"/>
                <w:numId w:val="1"/>
              </w:numPr>
              <w:spacing w:after="0" w:line="240" w:lineRule="auto"/>
              <w:rPr>
                <w:rFonts w:asciiTheme="minorHAnsi" w:hAnsiTheme="minorHAnsi" w:cstheme="minorHAnsi"/>
                <w:bCs/>
              </w:rPr>
            </w:pPr>
            <w:bookmarkStart w:id="2" w:name="_Hlk67915351"/>
            <w:r w:rsidRPr="00280DBC">
              <w:rPr>
                <w:rFonts w:asciiTheme="minorHAnsi" w:hAnsiTheme="minorHAnsi" w:cstheme="minorHAnsi"/>
                <w:bCs/>
              </w:rPr>
              <w:t xml:space="preserve">Within the Trust a ‘Clinical Portal’ is to be developed which will allow clinicians to view patient records from Mental Health </w:t>
            </w:r>
            <w:proofErr w:type="spellStart"/>
            <w:r w:rsidRPr="00280DBC">
              <w:rPr>
                <w:rFonts w:asciiTheme="minorHAnsi" w:hAnsiTheme="minorHAnsi" w:cstheme="minorHAnsi"/>
                <w:bCs/>
              </w:rPr>
              <w:t>Carenotes</w:t>
            </w:r>
            <w:proofErr w:type="spellEnd"/>
            <w:r w:rsidRPr="00280DBC">
              <w:rPr>
                <w:rFonts w:asciiTheme="minorHAnsi" w:hAnsiTheme="minorHAnsi" w:cstheme="minorHAnsi"/>
                <w:bCs/>
              </w:rPr>
              <w:t xml:space="preserve">, Community Health </w:t>
            </w:r>
            <w:proofErr w:type="spellStart"/>
            <w:r w:rsidRPr="00280DBC">
              <w:rPr>
                <w:rFonts w:asciiTheme="minorHAnsi" w:hAnsiTheme="minorHAnsi" w:cstheme="minorHAnsi"/>
                <w:bCs/>
              </w:rPr>
              <w:t>Carenotes</w:t>
            </w:r>
            <w:proofErr w:type="spellEnd"/>
            <w:r w:rsidRPr="00280DBC">
              <w:rPr>
                <w:rFonts w:asciiTheme="minorHAnsi" w:hAnsiTheme="minorHAnsi" w:cstheme="minorHAnsi"/>
                <w:bCs/>
              </w:rPr>
              <w:t xml:space="preserve"> and </w:t>
            </w:r>
            <w:proofErr w:type="spellStart"/>
            <w:r w:rsidRPr="00280DBC">
              <w:rPr>
                <w:rFonts w:asciiTheme="minorHAnsi" w:hAnsiTheme="minorHAnsi" w:cstheme="minorHAnsi"/>
                <w:bCs/>
              </w:rPr>
              <w:t>Adastra</w:t>
            </w:r>
            <w:proofErr w:type="spellEnd"/>
            <w:r w:rsidRPr="00280DBC">
              <w:rPr>
                <w:rFonts w:asciiTheme="minorHAnsi" w:hAnsiTheme="minorHAnsi" w:cstheme="minorHAnsi"/>
                <w:bCs/>
              </w:rPr>
              <w:t xml:space="preserve">, using a solution called </w:t>
            </w:r>
            <w:proofErr w:type="spellStart"/>
            <w:r w:rsidRPr="00280DBC">
              <w:rPr>
                <w:rFonts w:asciiTheme="minorHAnsi" w:hAnsiTheme="minorHAnsi" w:cstheme="minorHAnsi"/>
                <w:bCs/>
              </w:rPr>
              <w:t>Graphnet</w:t>
            </w:r>
            <w:proofErr w:type="spellEnd"/>
            <w:r w:rsidRPr="00280DBC">
              <w:rPr>
                <w:rFonts w:asciiTheme="minorHAnsi" w:hAnsiTheme="minorHAnsi" w:cstheme="minorHAnsi"/>
                <w:bCs/>
              </w:rPr>
              <w:t xml:space="preserve"> which is due to go live mid-2020. All these will contain alerts where a vulnerable child or adult is recorded in </w:t>
            </w:r>
            <w:proofErr w:type="spellStart"/>
            <w:r w:rsidRPr="00280DBC">
              <w:rPr>
                <w:rFonts w:asciiTheme="minorHAnsi" w:hAnsiTheme="minorHAnsi" w:cstheme="minorHAnsi"/>
                <w:bCs/>
              </w:rPr>
              <w:t>Carenotes</w:t>
            </w:r>
            <w:bookmarkEnd w:id="2"/>
            <w:proofErr w:type="spellEnd"/>
          </w:p>
          <w:p w14:paraId="5E298365" w14:textId="77777777" w:rsidR="00280DBC" w:rsidRPr="00280DBC" w:rsidRDefault="00280DBC" w:rsidP="00D87BAC">
            <w:pPr>
              <w:spacing w:after="0" w:line="240" w:lineRule="auto"/>
              <w:ind w:left="170"/>
              <w:rPr>
                <w:rFonts w:asciiTheme="minorHAnsi" w:hAnsiTheme="minorHAnsi" w:cstheme="minorHAnsi"/>
                <w:bCs/>
              </w:rPr>
            </w:pPr>
          </w:p>
          <w:p w14:paraId="166B0605" w14:textId="34E51BBA" w:rsid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The above action was strengthened following the outcome of the independent Serious Care Review in March 2020;</w:t>
            </w:r>
          </w:p>
          <w:p w14:paraId="54657886" w14:textId="77777777" w:rsidR="003330DB" w:rsidRPr="00280DBC" w:rsidRDefault="003330DB" w:rsidP="00D87BAC">
            <w:pPr>
              <w:spacing w:after="0" w:line="240" w:lineRule="auto"/>
              <w:rPr>
                <w:rFonts w:asciiTheme="minorHAnsi" w:hAnsiTheme="minorHAnsi" w:cstheme="minorHAnsi"/>
                <w:bCs/>
              </w:rPr>
            </w:pPr>
          </w:p>
          <w:p w14:paraId="77AAD94A" w14:textId="7A647CF9"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d) Develop a shared care record with partner agencies covering GPs, acute NHS Trusts, community services, mental health services and social care services.</w:t>
            </w:r>
          </w:p>
        </w:tc>
        <w:tc>
          <w:tcPr>
            <w:tcW w:w="2835" w:type="dxa"/>
          </w:tcPr>
          <w:p w14:paraId="1A8FB5B2" w14:textId="21CE9A45" w:rsidR="00280DBC" w:rsidRPr="00280DBC" w:rsidRDefault="00586DE4" w:rsidP="00D87BAC">
            <w:pPr>
              <w:spacing w:after="0" w:line="240" w:lineRule="auto"/>
              <w:rPr>
                <w:rFonts w:asciiTheme="minorHAnsi" w:hAnsiTheme="minorHAnsi" w:cstheme="minorHAnsi"/>
                <w:bCs/>
              </w:rPr>
            </w:pPr>
            <w:r w:rsidRPr="00280DBC">
              <w:rPr>
                <w:rFonts w:asciiTheme="minorHAnsi" w:hAnsiTheme="minorHAnsi" w:cstheme="minorHAnsi"/>
                <w:bCs/>
              </w:rPr>
              <w:t>Director of Strategy &amp; Chief Information Officer</w:t>
            </w:r>
          </w:p>
          <w:p w14:paraId="4F333074" w14:textId="77777777" w:rsidR="00280DBC" w:rsidRPr="00280DBC" w:rsidRDefault="00280DBC" w:rsidP="00D87BAC">
            <w:pPr>
              <w:spacing w:after="0" w:line="240" w:lineRule="auto"/>
              <w:rPr>
                <w:rFonts w:asciiTheme="minorHAnsi" w:hAnsiTheme="minorHAnsi" w:cstheme="minorHAnsi"/>
                <w:bCs/>
              </w:rPr>
            </w:pPr>
          </w:p>
          <w:p w14:paraId="3DCC941F" w14:textId="6E1382A9" w:rsidR="00280DBC" w:rsidRDefault="00280DBC" w:rsidP="00D87BAC">
            <w:pPr>
              <w:spacing w:after="0" w:line="240" w:lineRule="auto"/>
              <w:rPr>
                <w:rFonts w:asciiTheme="minorHAnsi" w:hAnsiTheme="minorHAnsi" w:cstheme="minorHAnsi"/>
                <w:bCs/>
              </w:rPr>
            </w:pPr>
          </w:p>
          <w:p w14:paraId="7D889131" w14:textId="7B36F21E" w:rsidR="003330DB" w:rsidRDefault="003330DB" w:rsidP="00D87BAC">
            <w:pPr>
              <w:spacing w:after="0" w:line="240" w:lineRule="auto"/>
              <w:rPr>
                <w:rFonts w:asciiTheme="minorHAnsi" w:hAnsiTheme="minorHAnsi" w:cstheme="minorHAnsi"/>
                <w:bCs/>
              </w:rPr>
            </w:pPr>
          </w:p>
          <w:p w14:paraId="05F369B4" w14:textId="662ADB28" w:rsidR="003330DB" w:rsidRDefault="003330DB" w:rsidP="00D87BAC">
            <w:pPr>
              <w:spacing w:after="0" w:line="240" w:lineRule="auto"/>
              <w:rPr>
                <w:rFonts w:asciiTheme="minorHAnsi" w:hAnsiTheme="minorHAnsi" w:cstheme="minorHAnsi"/>
                <w:bCs/>
              </w:rPr>
            </w:pPr>
          </w:p>
          <w:p w14:paraId="15267349" w14:textId="77777777" w:rsidR="003330DB" w:rsidRPr="00280DBC" w:rsidRDefault="003330DB" w:rsidP="00D87BAC">
            <w:pPr>
              <w:spacing w:after="0" w:line="240" w:lineRule="auto"/>
              <w:rPr>
                <w:rFonts w:asciiTheme="minorHAnsi" w:hAnsiTheme="minorHAnsi" w:cstheme="minorHAnsi"/>
                <w:bCs/>
              </w:rPr>
            </w:pPr>
          </w:p>
          <w:p w14:paraId="01F0E7BA" w14:textId="3EB90749" w:rsidR="00280DBC" w:rsidRDefault="00280DBC" w:rsidP="00D87BAC">
            <w:pPr>
              <w:spacing w:after="0" w:line="240" w:lineRule="auto"/>
              <w:rPr>
                <w:rFonts w:asciiTheme="minorHAnsi" w:hAnsiTheme="minorHAnsi" w:cstheme="minorHAnsi"/>
                <w:bCs/>
              </w:rPr>
            </w:pPr>
          </w:p>
          <w:p w14:paraId="5B5955A8" w14:textId="457B1E4D" w:rsidR="008D6D63" w:rsidRDefault="008D6D63" w:rsidP="00D87BAC">
            <w:pPr>
              <w:spacing w:after="0" w:line="240" w:lineRule="auto"/>
              <w:rPr>
                <w:rFonts w:asciiTheme="minorHAnsi" w:hAnsiTheme="minorHAnsi" w:cstheme="minorHAnsi"/>
                <w:bCs/>
              </w:rPr>
            </w:pPr>
          </w:p>
          <w:p w14:paraId="1F4653EE" w14:textId="680E90C6" w:rsidR="00586DE4" w:rsidRDefault="00586DE4" w:rsidP="00D87BAC">
            <w:pPr>
              <w:spacing w:after="0" w:line="240" w:lineRule="auto"/>
              <w:rPr>
                <w:rFonts w:asciiTheme="minorHAnsi" w:hAnsiTheme="minorHAnsi" w:cstheme="minorHAnsi"/>
                <w:bCs/>
              </w:rPr>
            </w:pPr>
          </w:p>
          <w:p w14:paraId="11D4E86E" w14:textId="77777777" w:rsidR="00586DE4" w:rsidRPr="00280DBC" w:rsidRDefault="00586DE4" w:rsidP="00D87BAC">
            <w:pPr>
              <w:spacing w:after="0" w:line="240" w:lineRule="auto"/>
              <w:rPr>
                <w:rFonts w:asciiTheme="minorHAnsi" w:hAnsiTheme="minorHAnsi" w:cstheme="minorHAnsi"/>
                <w:bCs/>
              </w:rPr>
            </w:pPr>
          </w:p>
          <w:p w14:paraId="705EDD79" w14:textId="546AD733" w:rsidR="00280DBC" w:rsidRPr="00280DBC" w:rsidRDefault="00280DBC" w:rsidP="00D87BAC">
            <w:pPr>
              <w:spacing w:after="0" w:line="240" w:lineRule="auto"/>
              <w:rPr>
                <w:rFonts w:asciiTheme="minorHAnsi" w:hAnsiTheme="minorHAnsi" w:cstheme="minorHAnsi"/>
                <w:bCs/>
              </w:rPr>
            </w:pPr>
          </w:p>
        </w:tc>
        <w:tc>
          <w:tcPr>
            <w:tcW w:w="2835" w:type="dxa"/>
          </w:tcPr>
          <w:p w14:paraId="3952724D" w14:textId="74777B0F" w:rsidR="00280DBC" w:rsidRPr="00280DBC" w:rsidRDefault="00586DE4" w:rsidP="00D87BAC">
            <w:pPr>
              <w:spacing w:after="0" w:line="240" w:lineRule="auto"/>
              <w:rPr>
                <w:rFonts w:asciiTheme="minorHAnsi" w:hAnsiTheme="minorHAnsi" w:cstheme="minorHAnsi"/>
                <w:bCs/>
              </w:rPr>
            </w:pPr>
            <w:r>
              <w:rPr>
                <w:rFonts w:asciiTheme="minorHAnsi" w:hAnsiTheme="minorHAnsi" w:cstheme="minorHAnsi"/>
                <w:bCs/>
              </w:rPr>
              <w:t>Combined c) and d).</w:t>
            </w:r>
          </w:p>
          <w:p w14:paraId="696149C7" w14:textId="77777777" w:rsidR="00280DBC" w:rsidRPr="00280DBC" w:rsidRDefault="00280DBC" w:rsidP="00D87BAC">
            <w:pPr>
              <w:spacing w:after="0" w:line="240" w:lineRule="auto"/>
              <w:rPr>
                <w:rFonts w:asciiTheme="minorHAnsi" w:hAnsiTheme="minorHAnsi" w:cstheme="minorHAnsi"/>
                <w:bCs/>
              </w:rPr>
            </w:pPr>
            <w:r w:rsidRPr="00280DBC">
              <w:rPr>
                <w:rFonts w:asciiTheme="minorHAnsi" w:hAnsiTheme="minorHAnsi" w:cstheme="minorHAnsi"/>
                <w:bCs/>
              </w:rPr>
              <w:t>30</w:t>
            </w:r>
            <w:r w:rsidRPr="00280DBC">
              <w:rPr>
                <w:rFonts w:asciiTheme="minorHAnsi" w:hAnsiTheme="minorHAnsi" w:cstheme="minorHAnsi"/>
                <w:bCs/>
                <w:vertAlign w:val="superscript"/>
              </w:rPr>
              <w:t>th</w:t>
            </w:r>
            <w:r w:rsidRPr="00280DBC">
              <w:rPr>
                <w:rFonts w:asciiTheme="minorHAnsi" w:hAnsiTheme="minorHAnsi" w:cstheme="minorHAnsi"/>
                <w:bCs/>
              </w:rPr>
              <w:t xml:space="preserve"> September 2020</w:t>
            </w:r>
          </w:p>
          <w:p w14:paraId="1249CC43" w14:textId="626518BA" w:rsidR="00CA5877" w:rsidRPr="00280DBC" w:rsidRDefault="00CA5877" w:rsidP="00CA5877">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r w:rsidRPr="00280DBC">
              <w:rPr>
                <w:rFonts w:asciiTheme="minorHAnsi" w:hAnsiTheme="minorHAnsi" w:cstheme="minorHAnsi"/>
                <w:bCs/>
              </w:rPr>
              <w:t xml:space="preserve"> </w:t>
            </w:r>
            <w:r>
              <w:rPr>
                <w:rFonts w:asciiTheme="minorHAnsi" w:hAnsiTheme="minorHAnsi" w:cstheme="minorHAnsi"/>
                <w:bCs/>
              </w:rPr>
              <w:t>– however the Oxfordshire record was delayed in being implemented.</w:t>
            </w:r>
          </w:p>
          <w:p w14:paraId="278DA2EB" w14:textId="78EA2927" w:rsidR="00586DE4" w:rsidRDefault="00586DE4" w:rsidP="00D87BAC">
            <w:pPr>
              <w:spacing w:after="0" w:line="240" w:lineRule="auto"/>
              <w:rPr>
                <w:rFonts w:asciiTheme="minorHAnsi" w:hAnsiTheme="minorHAnsi" w:cstheme="minorHAnsi"/>
                <w:bCs/>
              </w:rPr>
            </w:pPr>
          </w:p>
          <w:p w14:paraId="4A39B4AE" w14:textId="74EC7478" w:rsidR="002131EC" w:rsidRDefault="00E76937" w:rsidP="00D87BAC">
            <w:pPr>
              <w:spacing w:after="0" w:line="240" w:lineRule="auto"/>
              <w:rPr>
                <w:rFonts w:asciiTheme="minorHAnsi" w:hAnsiTheme="minorHAnsi" w:cstheme="minorHAnsi"/>
                <w:bCs/>
              </w:rPr>
            </w:pPr>
            <w:r>
              <w:rPr>
                <w:rFonts w:asciiTheme="minorHAnsi" w:hAnsiTheme="minorHAnsi" w:cstheme="minorHAnsi"/>
                <w:bCs/>
              </w:rPr>
              <w:t xml:space="preserve">A shared care record was introduced </w:t>
            </w:r>
            <w:r w:rsidR="00CA5877">
              <w:rPr>
                <w:rFonts w:asciiTheme="minorHAnsi" w:hAnsiTheme="minorHAnsi" w:cstheme="minorHAnsi"/>
                <w:bCs/>
              </w:rPr>
              <w:t xml:space="preserve">across partners in </w:t>
            </w:r>
            <w:r w:rsidR="002131EC">
              <w:rPr>
                <w:rFonts w:asciiTheme="minorHAnsi" w:hAnsiTheme="minorHAnsi" w:cstheme="minorHAnsi"/>
                <w:bCs/>
              </w:rPr>
              <w:t xml:space="preserve">Buckinghamshire in </w:t>
            </w:r>
            <w:r>
              <w:rPr>
                <w:rFonts w:asciiTheme="minorHAnsi" w:hAnsiTheme="minorHAnsi" w:cstheme="minorHAnsi"/>
                <w:bCs/>
              </w:rPr>
              <w:t>May 2020</w:t>
            </w:r>
            <w:r w:rsidR="00CA5877">
              <w:rPr>
                <w:rFonts w:asciiTheme="minorHAnsi" w:hAnsiTheme="minorHAnsi" w:cstheme="minorHAnsi"/>
                <w:bCs/>
              </w:rPr>
              <w:t xml:space="preserve"> and across Oxfordshire in June 2022.</w:t>
            </w:r>
          </w:p>
          <w:p w14:paraId="026352E3" w14:textId="28AC5E22" w:rsidR="00586DE4" w:rsidRPr="00280DBC" w:rsidRDefault="00586DE4" w:rsidP="00D87BAC">
            <w:pPr>
              <w:spacing w:after="0" w:line="240" w:lineRule="auto"/>
              <w:rPr>
                <w:rFonts w:asciiTheme="minorHAnsi" w:hAnsiTheme="minorHAnsi" w:cstheme="minorHAnsi"/>
                <w:bCs/>
              </w:rPr>
            </w:pPr>
          </w:p>
        </w:tc>
      </w:tr>
      <w:tr w:rsidR="003330DB" w:rsidRPr="00280DBC" w14:paraId="62EF725A" w14:textId="77777777" w:rsidTr="00586DE4">
        <w:tc>
          <w:tcPr>
            <w:tcW w:w="421" w:type="dxa"/>
            <w:vMerge w:val="restart"/>
          </w:tcPr>
          <w:p w14:paraId="619BA73A" w14:textId="724D6C5F"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2</w:t>
            </w:r>
          </w:p>
        </w:tc>
        <w:tc>
          <w:tcPr>
            <w:tcW w:w="2982" w:type="dxa"/>
            <w:vMerge w:val="restart"/>
          </w:tcPr>
          <w:p w14:paraId="2B6B41FA" w14:textId="684D9134"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 xml:space="preserve">Opportunities to obtain additional information from families, carers and others to inform assessment, particularly where a child is involved should be discussed </w:t>
            </w:r>
            <w:r w:rsidRPr="00280DBC">
              <w:rPr>
                <w:rFonts w:asciiTheme="minorHAnsi" w:hAnsiTheme="minorHAnsi" w:cstheme="minorHAnsi"/>
                <w:bCs/>
              </w:rPr>
              <w:lastRenderedPageBreak/>
              <w:t>in all multidisciplinary meetings.  Practice should shift to a standard that such information is part of all assessments unless there are clear reasons as to why it is not appropriate.  Mechanisms for associated documentation should be established.</w:t>
            </w:r>
          </w:p>
        </w:tc>
        <w:tc>
          <w:tcPr>
            <w:tcW w:w="6095" w:type="dxa"/>
          </w:tcPr>
          <w:p w14:paraId="2F6EAF2C" w14:textId="7727AC29" w:rsidR="003330DB" w:rsidRPr="00280DBC" w:rsidRDefault="003330DB" w:rsidP="00D87BAC">
            <w:pPr>
              <w:numPr>
                <w:ilvl w:val="0"/>
                <w:numId w:val="3"/>
              </w:numPr>
              <w:spacing w:after="0" w:line="240" w:lineRule="auto"/>
              <w:rPr>
                <w:rFonts w:asciiTheme="minorHAnsi" w:hAnsiTheme="minorHAnsi" w:cstheme="minorHAnsi"/>
                <w:bCs/>
                <w:lang w:val="en-US"/>
              </w:rPr>
            </w:pPr>
            <w:r w:rsidRPr="00280DBC">
              <w:rPr>
                <w:rFonts w:asciiTheme="minorHAnsi" w:hAnsiTheme="minorHAnsi" w:cstheme="minorHAnsi"/>
                <w:bCs/>
                <w:lang w:val="en-US"/>
              </w:rPr>
              <w:lastRenderedPageBreak/>
              <w:t>SBARD process to be developed for Multi-Disciplinary Team meetings including key questions:</w:t>
            </w:r>
          </w:p>
          <w:p w14:paraId="4442EC3F" w14:textId="77777777" w:rsidR="003330DB" w:rsidRPr="00280DBC" w:rsidRDefault="003330DB" w:rsidP="00D87BAC">
            <w:pPr>
              <w:pStyle w:val="ListParagraph"/>
              <w:numPr>
                <w:ilvl w:val="0"/>
                <w:numId w:val="5"/>
              </w:numPr>
              <w:spacing w:after="0" w:line="240" w:lineRule="auto"/>
              <w:rPr>
                <w:rFonts w:asciiTheme="minorHAnsi" w:hAnsiTheme="minorHAnsi" w:cstheme="minorHAnsi"/>
                <w:bCs/>
                <w:lang w:val="en-US"/>
              </w:rPr>
            </w:pPr>
            <w:r w:rsidRPr="00280DBC">
              <w:rPr>
                <w:rFonts w:asciiTheme="minorHAnsi" w:hAnsiTheme="minorHAnsi" w:cstheme="minorHAnsi"/>
                <w:bCs/>
                <w:lang w:val="en-US"/>
              </w:rPr>
              <w:t>PRE-assessment:</w:t>
            </w:r>
          </w:p>
          <w:p w14:paraId="566E0EBE" w14:textId="77777777" w:rsidR="003330DB" w:rsidRPr="00280DBC" w:rsidRDefault="003330DB" w:rsidP="00D87BAC">
            <w:pPr>
              <w:pStyle w:val="ListParagraph"/>
              <w:numPr>
                <w:ilvl w:val="0"/>
                <w:numId w:val="5"/>
              </w:numPr>
              <w:spacing w:after="0" w:line="240" w:lineRule="auto"/>
              <w:rPr>
                <w:rFonts w:asciiTheme="minorHAnsi" w:hAnsiTheme="minorHAnsi" w:cstheme="minorHAnsi"/>
                <w:bCs/>
                <w:lang w:val="en-US"/>
              </w:rPr>
            </w:pPr>
            <w:r w:rsidRPr="00280DBC">
              <w:rPr>
                <w:rFonts w:asciiTheme="minorHAnsi" w:hAnsiTheme="minorHAnsi" w:cstheme="minorHAnsi"/>
                <w:bCs/>
                <w:lang w:val="en-US"/>
              </w:rPr>
              <w:t xml:space="preserve">Is there opportunity to gather additional information from families or </w:t>
            </w:r>
            <w:proofErr w:type="spellStart"/>
            <w:r w:rsidRPr="00280DBC">
              <w:rPr>
                <w:rFonts w:asciiTheme="minorHAnsi" w:hAnsiTheme="minorHAnsi" w:cstheme="minorHAnsi"/>
                <w:bCs/>
                <w:lang w:val="en-US"/>
              </w:rPr>
              <w:t>carers</w:t>
            </w:r>
            <w:proofErr w:type="spellEnd"/>
            <w:r w:rsidRPr="00280DBC">
              <w:rPr>
                <w:rFonts w:asciiTheme="minorHAnsi" w:hAnsiTheme="minorHAnsi" w:cstheme="minorHAnsi"/>
                <w:bCs/>
                <w:lang w:val="en-US"/>
              </w:rPr>
              <w:t>?</w:t>
            </w:r>
          </w:p>
          <w:p w14:paraId="57387167" w14:textId="77777777" w:rsidR="003330DB" w:rsidRPr="00280DBC" w:rsidRDefault="003330DB" w:rsidP="00D87BAC">
            <w:pPr>
              <w:pStyle w:val="ListParagraph"/>
              <w:numPr>
                <w:ilvl w:val="0"/>
                <w:numId w:val="5"/>
              </w:numPr>
              <w:spacing w:after="0" w:line="240" w:lineRule="auto"/>
              <w:rPr>
                <w:rFonts w:asciiTheme="minorHAnsi" w:hAnsiTheme="minorHAnsi" w:cstheme="minorHAnsi"/>
                <w:bCs/>
                <w:lang w:val="en-US"/>
              </w:rPr>
            </w:pPr>
            <w:r w:rsidRPr="00280DBC">
              <w:rPr>
                <w:rFonts w:asciiTheme="minorHAnsi" w:hAnsiTheme="minorHAnsi" w:cstheme="minorHAnsi"/>
                <w:bCs/>
                <w:lang w:val="en-US"/>
              </w:rPr>
              <w:t>Do we need to gather additional information?</w:t>
            </w:r>
          </w:p>
          <w:p w14:paraId="2B636937" w14:textId="77777777" w:rsidR="003330DB" w:rsidRPr="00280DBC" w:rsidRDefault="003330DB" w:rsidP="00D87BAC">
            <w:pPr>
              <w:pStyle w:val="ListParagraph"/>
              <w:numPr>
                <w:ilvl w:val="0"/>
                <w:numId w:val="5"/>
              </w:numPr>
              <w:spacing w:after="0" w:line="240" w:lineRule="auto"/>
              <w:rPr>
                <w:rFonts w:asciiTheme="minorHAnsi" w:hAnsiTheme="minorHAnsi" w:cstheme="minorHAnsi"/>
                <w:bCs/>
                <w:lang w:val="en-US"/>
              </w:rPr>
            </w:pPr>
            <w:r w:rsidRPr="00280DBC">
              <w:rPr>
                <w:rFonts w:asciiTheme="minorHAnsi" w:hAnsiTheme="minorHAnsi" w:cstheme="minorHAnsi"/>
                <w:bCs/>
                <w:lang w:val="en-US"/>
              </w:rPr>
              <w:lastRenderedPageBreak/>
              <w:t>Who is responsible?</w:t>
            </w:r>
          </w:p>
          <w:p w14:paraId="1FC832EE" w14:textId="77777777" w:rsidR="003330DB" w:rsidRPr="00280DBC" w:rsidRDefault="003330DB" w:rsidP="00D87BAC">
            <w:pPr>
              <w:pStyle w:val="ListParagraph"/>
              <w:numPr>
                <w:ilvl w:val="0"/>
                <w:numId w:val="5"/>
              </w:numPr>
              <w:spacing w:after="0" w:line="240" w:lineRule="auto"/>
              <w:rPr>
                <w:rFonts w:asciiTheme="minorHAnsi" w:hAnsiTheme="minorHAnsi" w:cstheme="minorHAnsi"/>
                <w:bCs/>
                <w:lang w:val="en-US"/>
              </w:rPr>
            </w:pPr>
            <w:r w:rsidRPr="00280DBC">
              <w:rPr>
                <w:rFonts w:asciiTheme="minorHAnsi" w:hAnsiTheme="minorHAnsi" w:cstheme="minorHAnsi"/>
                <w:bCs/>
                <w:lang w:val="en-US"/>
              </w:rPr>
              <w:t>POST assessment:</w:t>
            </w:r>
          </w:p>
          <w:p w14:paraId="5E56A708" w14:textId="77777777" w:rsidR="003330DB" w:rsidRPr="00280DBC" w:rsidRDefault="003330DB" w:rsidP="00D87BAC">
            <w:pPr>
              <w:pStyle w:val="ListParagraph"/>
              <w:numPr>
                <w:ilvl w:val="0"/>
                <w:numId w:val="5"/>
              </w:numPr>
              <w:spacing w:after="0" w:line="240" w:lineRule="auto"/>
              <w:rPr>
                <w:rFonts w:asciiTheme="minorHAnsi" w:hAnsiTheme="minorHAnsi" w:cstheme="minorHAnsi"/>
                <w:bCs/>
                <w:lang w:val="en-US"/>
              </w:rPr>
            </w:pPr>
            <w:r w:rsidRPr="00280DBC">
              <w:rPr>
                <w:rFonts w:asciiTheme="minorHAnsi" w:hAnsiTheme="minorHAnsi" w:cstheme="minorHAnsi"/>
                <w:bCs/>
                <w:lang w:val="en-US"/>
              </w:rPr>
              <w:t>Was additional information gathered?</w:t>
            </w:r>
          </w:p>
          <w:p w14:paraId="4CCED3F5" w14:textId="351E1789" w:rsidR="003330DB" w:rsidRPr="003330DB" w:rsidRDefault="003330DB" w:rsidP="00D87BAC">
            <w:pPr>
              <w:pStyle w:val="ListParagraph"/>
              <w:numPr>
                <w:ilvl w:val="0"/>
                <w:numId w:val="5"/>
              </w:numPr>
              <w:spacing w:after="0" w:line="240" w:lineRule="auto"/>
              <w:rPr>
                <w:rFonts w:asciiTheme="minorHAnsi" w:hAnsiTheme="minorHAnsi" w:cstheme="minorHAnsi"/>
                <w:bCs/>
                <w:lang w:val="en-US"/>
              </w:rPr>
            </w:pPr>
            <w:r w:rsidRPr="00280DBC">
              <w:rPr>
                <w:rFonts w:asciiTheme="minorHAnsi" w:hAnsiTheme="minorHAnsi" w:cstheme="minorHAnsi"/>
                <w:bCs/>
                <w:lang w:val="en-US"/>
              </w:rPr>
              <w:t>What did it add?</w:t>
            </w:r>
          </w:p>
        </w:tc>
        <w:tc>
          <w:tcPr>
            <w:tcW w:w="2835" w:type="dxa"/>
          </w:tcPr>
          <w:p w14:paraId="6B97676F" w14:textId="777777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lastRenderedPageBreak/>
              <w:t>Adult Mental Health Assessment &amp; Treatment Team Manager</w:t>
            </w:r>
          </w:p>
          <w:p w14:paraId="35A64A6D" w14:textId="77777777" w:rsidR="003330DB" w:rsidRPr="00280DBC" w:rsidRDefault="003330DB" w:rsidP="00D87BAC">
            <w:pPr>
              <w:spacing w:after="0" w:line="240" w:lineRule="auto"/>
              <w:rPr>
                <w:rFonts w:asciiTheme="minorHAnsi" w:hAnsiTheme="minorHAnsi" w:cstheme="minorHAnsi"/>
                <w:bCs/>
              </w:rPr>
            </w:pPr>
          </w:p>
        </w:tc>
        <w:tc>
          <w:tcPr>
            <w:tcW w:w="2835" w:type="dxa"/>
          </w:tcPr>
          <w:p w14:paraId="371D1468" w14:textId="777777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28</w:t>
            </w:r>
            <w:r w:rsidRPr="00280DBC">
              <w:rPr>
                <w:rFonts w:asciiTheme="minorHAnsi" w:hAnsiTheme="minorHAnsi" w:cstheme="minorHAnsi"/>
                <w:bCs/>
                <w:vertAlign w:val="superscript"/>
              </w:rPr>
              <w:t>th</w:t>
            </w:r>
            <w:r w:rsidRPr="00280DBC">
              <w:rPr>
                <w:rFonts w:asciiTheme="minorHAnsi" w:hAnsiTheme="minorHAnsi" w:cstheme="minorHAnsi"/>
                <w:bCs/>
              </w:rPr>
              <w:t xml:space="preserve"> February 2020</w:t>
            </w:r>
          </w:p>
          <w:p w14:paraId="53445232" w14:textId="777777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r w:rsidRPr="00280DBC">
              <w:rPr>
                <w:rFonts w:asciiTheme="minorHAnsi" w:hAnsiTheme="minorHAnsi" w:cstheme="minorHAnsi"/>
                <w:bCs/>
              </w:rPr>
              <w:t xml:space="preserve"> </w:t>
            </w:r>
          </w:p>
          <w:p w14:paraId="47820B11" w14:textId="71391D11" w:rsidR="003330DB" w:rsidRPr="00280DBC" w:rsidRDefault="003330DB" w:rsidP="00D87BAC">
            <w:pPr>
              <w:spacing w:after="0" w:line="240" w:lineRule="auto"/>
              <w:rPr>
                <w:rFonts w:asciiTheme="minorHAnsi" w:hAnsiTheme="minorHAnsi" w:cstheme="minorHAnsi"/>
                <w:bCs/>
              </w:rPr>
            </w:pPr>
          </w:p>
        </w:tc>
      </w:tr>
      <w:tr w:rsidR="003330DB" w:rsidRPr="00280DBC" w14:paraId="527027B5" w14:textId="77777777" w:rsidTr="00586DE4">
        <w:tc>
          <w:tcPr>
            <w:tcW w:w="421" w:type="dxa"/>
            <w:vMerge/>
          </w:tcPr>
          <w:p w14:paraId="2E2B4D2A" w14:textId="77777777" w:rsidR="003330DB" w:rsidRPr="00280DBC" w:rsidRDefault="003330DB" w:rsidP="00D87BAC">
            <w:pPr>
              <w:spacing w:after="0" w:line="240" w:lineRule="auto"/>
              <w:rPr>
                <w:rFonts w:asciiTheme="minorHAnsi" w:hAnsiTheme="minorHAnsi" w:cstheme="minorHAnsi"/>
                <w:bCs/>
              </w:rPr>
            </w:pPr>
          </w:p>
        </w:tc>
        <w:tc>
          <w:tcPr>
            <w:tcW w:w="2982" w:type="dxa"/>
            <w:vMerge/>
          </w:tcPr>
          <w:p w14:paraId="4E3C0572" w14:textId="77777777" w:rsidR="003330DB" w:rsidRPr="00280DBC" w:rsidRDefault="003330DB" w:rsidP="00D87BAC">
            <w:pPr>
              <w:spacing w:after="0" w:line="240" w:lineRule="auto"/>
              <w:rPr>
                <w:rFonts w:asciiTheme="minorHAnsi" w:hAnsiTheme="minorHAnsi" w:cstheme="minorHAnsi"/>
                <w:bCs/>
              </w:rPr>
            </w:pPr>
          </w:p>
        </w:tc>
        <w:tc>
          <w:tcPr>
            <w:tcW w:w="6095" w:type="dxa"/>
          </w:tcPr>
          <w:p w14:paraId="6FA9C14D" w14:textId="56B4545E" w:rsidR="003330DB" w:rsidRPr="00280DBC" w:rsidRDefault="003330DB" w:rsidP="00D87BAC">
            <w:pPr>
              <w:numPr>
                <w:ilvl w:val="0"/>
                <w:numId w:val="3"/>
              </w:numPr>
              <w:spacing w:after="0" w:line="240" w:lineRule="auto"/>
              <w:rPr>
                <w:rFonts w:asciiTheme="minorHAnsi" w:hAnsiTheme="minorHAnsi" w:cstheme="minorHAnsi"/>
                <w:bCs/>
                <w:lang w:val="en-US"/>
              </w:rPr>
            </w:pPr>
            <w:r w:rsidRPr="00280DBC">
              <w:rPr>
                <w:rFonts w:asciiTheme="minorHAnsi" w:hAnsiTheme="minorHAnsi" w:cstheme="minorHAnsi"/>
                <w:bCs/>
              </w:rPr>
              <w:t xml:space="preserve">Trust </w:t>
            </w:r>
            <w:r w:rsidR="00586DE4">
              <w:rPr>
                <w:rFonts w:asciiTheme="minorHAnsi" w:hAnsiTheme="minorHAnsi" w:cstheme="minorHAnsi"/>
                <w:bCs/>
              </w:rPr>
              <w:t>a</w:t>
            </w:r>
            <w:r w:rsidRPr="00280DBC">
              <w:rPr>
                <w:rFonts w:asciiTheme="minorHAnsi" w:hAnsiTheme="minorHAnsi" w:cstheme="minorHAnsi"/>
                <w:bCs/>
              </w:rPr>
              <w:t>udits to include sharing of information and communications with families/ carers and bi-annual results shared through Quality Safety Sub-Committee to Trust Board</w:t>
            </w:r>
          </w:p>
        </w:tc>
        <w:tc>
          <w:tcPr>
            <w:tcW w:w="2835" w:type="dxa"/>
          </w:tcPr>
          <w:p w14:paraId="0B56BD53" w14:textId="777777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 xml:space="preserve">Deputy Director of Nursing, Mental Health Services </w:t>
            </w:r>
          </w:p>
          <w:p w14:paraId="730CCB94" w14:textId="01BB591F"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 xml:space="preserve">and </w:t>
            </w:r>
          </w:p>
          <w:p w14:paraId="5E698D79" w14:textId="3AA550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Service Directors/ Clinical Directors in both Mental Health Directorates.</w:t>
            </w:r>
          </w:p>
        </w:tc>
        <w:tc>
          <w:tcPr>
            <w:tcW w:w="2835" w:type="dxa"/>
          </w:tcPr>
          <w:p w14:paraId="26A80595" w14:textId="428A4F30"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31</w:t>
            </w:r>
            <w:r w:rsidRPr="00280DBC">
              <w:rPr>
                <w:rFonts w:asciiTheme="minorHAnsi" w:hAnsiTheme="minorHAnsi" w:cstheme="minorHAnsi"/>
                <w:bCs/>
                <w:vertAlign w:val="superscript"/>
              </w:rPr>
              <w:t>st</w:t>
            </w:r>
            <w:r w:rsidRPr="00280DBC">
              <w:rPr>
                <w:rFonts w:asciiTheme="minorHAnsi" w:hAnsiTheme="minorHAnsi" w:cstheme="minorHAnsi"/>
                <w:bCs/>
              </w:rPr>
              <w:t xml:space="preserve"> December 2020</w:t>
            </w:r>
          </w:p>
          <w:p w14:paraId="12654762" w14:textId="46C545D3"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r w:rsidRPr="00280DBC">
              <w:rPr>
                <w:rFonts w:asciiTheme="minorHAnsi" w:hAnsiTheme="minorHAnsi" w:cstheme="minorHAnsi"/>
                <w:bCs/>
              </w:rPr>
              <w:t xml:space="preserve"> </w:t>
            </w:r>
          </w:p>
        </w:tc>
      </w:tr>
      <w:tr w:rsidR="003330DB" w:rsidRPr="00280DBC" w14:paraId="3623DD0D" w14:textId="77777777" w:rsidTr="00586DE4">
        <w:tc>
          <w:tcPr>
            <w:tcW w:w="421" w:type="dxa"/>
            <w:vMerge w:val="restart"/>
          </w:tcPr>
          <w:p w14:paraId="1D9FE9C4" w14:textId="45F2A8A3"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3</w:t>
            </w:r>
          </w:p>
        </w:tc>
        <w:tc>
          <w:tcPr>
            <w:tcW w:w="2982" w:type="dxa"/>
            <w:vMerge w:val="restart"/>
          </w:tcPr>
          <w:p w14:paraId="5B023C01" w14:textId="777777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Training and reflection</w:t>
            </w:r>
          </w:p>
          <w:p w14:paraId="49D70BB5" w14:textId="59E8FE10" w:rsidR="003330DB" w:rsidRPr="00280DBC" w:rsidRDefault="003330DB" w:rsidP="00D87BAC">
            <w:pPr>
              <w:spacing w:after="0" w:line="240" w:lineRule="auto"/>
              <w:rPr>
                <w:rFonts w:asciiTheme="minorHAnsi" w:hAnsiTheme="minorHAnsi" w:cstheme="minorHAnsi"/>
                <w:bCs/>
              </w:rPr>
            </w:pPr>
          </w:p>
          <w:p w14:paraId="5A678773" w14:textId="77777777" w:rsidR="003330DB" w:rsidRPr="00280DBC" w:rsidRDefault="003330DB" w:rsidP="00D87BAC">
            <w:pPr>
              <w:spacing w:after="0" w:line="240" w:lineRule="auto"/>
              <w:rPr>
                <w:rFonts w:asciiTheme="minorHAnsi" w:hAnsiTheme="minorHAnsi" w:cstheme="minorHAnsi"/>
                <w:bCs/>
              </w:rPr>
            </w:pPr>
          </w:p>
          <w:p w14:paraId="1AD7C9D0" w14:textId="77777777" w:rsidR="003330DB" w:rsidRPr="00280DBC" w:rsidRDefault="003330DB" w:rsidP="00D87BAC">
            <w:pPr>
              <w:spacing w:after="0" w:line="240" w:lineRule="auto"/>
              <w:rPr>
                <w:rFonts w:asciiTheme="minorHAnsi" w:hAnsiTheme="minorHAnsi" w:cstheme="minorHAnsi"/>
                <w:bCs/>
              </w:rPr>
            </w:pPr>
          </w:p>
        </w:tc>
        <w:tc>
          <w:tcPr>
            <w:tcW w:w="6095" w:type="dxa"/>
          </w:tcPr>
          <w:p w14:paraId="52D11AB9" w14:textId="5E6D89F4" w:rsidR="003330DB" w:rsidRPr="00280DBC" w:rsidRDefault="003330DB" w:rsidP="00D87BAC">
            <w:pPr>
              <w:numPr>
                <w:ilvl w:val="0"/>
                <w:numId w:val="4"/>
              </w:numPr>
              <w:spacing w:after="0" w:line="240" w:lineRule="auto"/>
              <w:rPr>
                <w:rFonts w:asciiTheme="minorHAnsi" w:hAnsiTheme="minorHAnsi" w:cstheme="minorHAnsi"/>
                <w:bCs/>
              </w:rPr>
            </w:pPr>
            <w:r w:rsidRPr="00280DBC">
              <w:rPr>
                <w:rFonts w:asciiTheme="minorHAnsi" w:hAnsiTheme="minorHAnsi" w:cstheme="minorHAnsi"/>
                <w:bCs/>
              </w:rPr>
              <w:t>Facilitate a reflective session with the team and staff involved focusing on the learning points and recommendations</w:t>
            </w:r>
          </w:p>
          <w:p w14:paraId="63660096" w14:textId="77777777" w:rsidR="003330DB" w:rsidRPr="00280DBC" w:rsidRDefault="003330DB" w:rsidP="00D87BAC">
            <w:pPr>
              <w:spacing w:after="0" w:line="240" w:lineRule="auto"/>
              <w:rPr>
                <w:rFonts w:asciiTheme="minorHAnsi" w:hAnsiTheme="minorHAnsi" w:cstheme="minorHAnsi"/>
                <w:bCs/>
              </w:rPr>
            </w:pPr>
          </w:p>
        </w:tc>
        <w:tc>
          <w:tcPr>
            <w:tcW w:w="2835" w:type="dxa"/>
          </w:tcPr>
          <w:p w14:paraId="26CB06D9" w14:textId="777777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Adult Mental Health Assessment &amp; Treatment Team Manager</w:t>
            </w:r>
          </w:p>
          <w:p w14:paraId="0688B566" w14:textId="64E2324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and</w:t>
            </w:r>
          </w:p>
          <w:p w14:paraId="5B315408" w14:textId="74247958"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Investigation authors.</w:t>
            </w:r>
          </w:p>
        </w:tc>
        <w:tc>
          <w:tcPr>
            <w:tcW w:w="2835" w:type="dxa"/>
          </w:tcPr>
          <w:p w14:paraId="2B560713" w14:textId="777777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28</w:t>
            </w:r>
            <w:r w:rsidRPr="00280DBC">
              <w:rPr>
                <w:rFonts w:asciiTheme="minorHAnsi" w:hAnsiTheme="minorHAnsi" w:cstheme="minorHAnsi"/>
                <w:bCs/>
                <w:vertAlign w:val="superscript"/>
              </w:rPr>
              <w:t>th</w:t>
            </w:r>
            <w:r w:rsidRPr="00280DBC">
              <w:rPr>
                <w:rFonts w:asciiTheme="minorHAnsi" w:hAnsiTheme="minorHAnsi" w:cstheme="minorHAnsi"/>
                <w:bCs/>
              </w:rPr>
              <w:t xml:space="preserve"> February 2020</w:t>
            </w:r>
          </w:p>
          <w:p w14:paraId="0E719312" w14:textId="1E5A33C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p>
        </w:tc>
      </w:tr>
      <w:tr w:rsidR="003330DB" w:rsidRPr="00280DBC" w14:paraId="4DD134F0" w14:textId="77777777" w:rsidTr="00586DE4">
        <w:tc>
          <w:tcPr>
            <w:tcW w:w="421" w:type="dxa"/>
            <w:vMerge/>
          </w:tcPr>
          <w:p w14:paraId="3E20615E" w14:textId="77777777" w:rsidR="003330DB" w:rsidRPr="00280DBC" w:rsidRDefault="003330DB" w:rsidP="00D87BAC">
            <w:pPr>
              <w:spacing w:after="0" w:line="240" w:lineRule="auto"/>
              <w:rPr>
                <w:rFonts w:asciiTheme="minorHAnsi" w:hAnsiTheme="minorHAnsi" w:cstheme="minorHAnsi"/>
                <w:bCs/>
              </w:rPr>
            </w:pPr>
          </w:p>
        </w:tc>
        <w:tc>
          <w:tcPr>
            <w:tcW w:w="2982" w:type="dxa"/>
            <w:vMerge/>
          </w:tcPr>
          <w:p w14:paraId="7B442E2F" w14:textId="77777777" w:rsidR="003330DB" w:rsidRPr="00280DBC" w:rsidRDefault="003330DB" w:rsidP="00D87BAC">
            <w:pPr>
              <w:spacing w:after="0" w:line="240" w:lineRule="auto"/>
              <w:rPr>
                <w:rFonts w:asciiTheme="minorHAnsi" w:hAnsiTheme="minorHAnsi" w:cstheme="minorHAnsi"/>
                <w:bCs/>
              </w:rPr>
            </w:pPr>
          </w:p>
        </w:tc>
        <w:tc>
          <w:tcPr>
            <w:tcW w:w="6095" w:type="dxa"/>
          </w:tcPr>
          <w:p w14:paraId="01ACB584" w14:textId="49279FE9" w:rsidR="003330DB" w:rsidRPr="00280DBC" w:rsidRDefault="003330DB" w:rsidP="00D87BAC">
            <w:pPr>
              <w:numPr>
                <w:ilvl w:val="0"/>
                <w:numId w:val="4"/>
              </w:numPr>
              <w:spacing w:after="0" w:line="240" w:lineRule="auto"/>
              <w:rPr>
                <w:rFonts w:asciiTheme="minorHAnsi" w:hAnsiTheme="minorHAnsi" w:cstheme="minorHAnsi"/>
                <w:bCs/>
              </w:rPr>
            </w:pPr>
            <w:r w:rsidRPr="00280DBC">
              <w:rPr>
                <w:rFonts w:asciiTheme="minorHAnsi" w:hAnsiTheme="minorHAnsi" w:cstheme="minorHAnsi"/>
                <w:bCs/>
              </w:rPr>
              <w:t>Training session regarding parental mental health and risk to be arranged</w:t>
            </w:r>
          </w:p>
        </w:tc>
        <w:tc>
          <w:tcPr>
            <w:tcW w:w="2835" w:type="dxa"/>
          </w:tcPr>
          <w:p w14:paraId="59BC46EB" w14:textId="6E3938AC"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Adult Mental Health Assessment &amp; Treatment Team Manager</w:t>
            </w:r>
          </w:p>
        </w:tc>
        <w:tc>
          <w:tcPr>
            <w:tcW w:w="2835" w:type="dxa"/>
          </w:tcPr>
          <w:p w14:paraId="67154986" w14:textId="6471FFC9" w:rsidR="003330DB" w:rsidRPr="00280DBC" w:rsidRDefault="00400D43" w:rsidP="00D87BAC">
            <w:pPr>
              <w:spacing w:after="0" w:line="240" w:lineRule="auto"/>
              <w:rPr>
                <w:rFonts w:asciiTheme="minorHAnsi" w:hAnsiTheme="minorHAnsi" w:cstheme="minorHAnsi"/>
                <w:bCs/>
              </w:rPr>
            </w:pPr>
            <w:r>
              <w:rPr>
                <w:rFonts w:asciiTheme="minorHAnsi" w:hAnsiTheme="minorHAnsi" w:cstheme="minorHAnsi"/>
                <w:bCs/>
              </w:rPr>
              <w:t xml:space="preserve"> </w:t>
            </w:r>
          </w:p>
          <w:p w14:paraId="26F98788" w14:textId="67C4967E"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p>
        </w:tc>
      </w:tr>
      <w:tr w:rsidR="003330DB" w:rsidRPr="00280DBC" w14:paraId="24B1CFC8" w14:textId="77777777" w:rsidTr="00586DE4">
        <w:tc>
          <w:tcPr>
            <w:tcW w:w="421" w:type="dxa"/>
            <w:vMerge/>
          </w:tcPr>
          <w:p w14:paraId="50990320" w14:textId="77777777" w:rsidR="003330DB" w:rsidRPr="00280DBC" w:rsidRDefault="003330DB" w:rsidP="00D87BAC">
            <w:pPr>
              <w:spacing w:after="0" w:line="240" w:lineRule="auto"/>
              <w:rPr>
                <w:rFonts w:asciiTheme="minorHAnsi" w:hAnsiTheme="minorHAnsi" w:cstheme="minorHAnsi"/>
                <w:bCs/>
              </w:rPr>
            </w:pPr>
          </w:p>
        </w:tc>
        <w:tc>
          <w:tcPr>
            <w:tcW w:w="2982" w:type="dxa"/>
            <w:vMerge/>
          </w:tcPr>
          <w:p w14:paraId="1919BA38" w14:textId="77777777" w:rsidR="003330DB" w:rsidRPr="00280DBC" w:rsidRDefault="003330DB" w:rsidP="00D87BAC">
            <w:pPr>
              <w:spacing w:after="0" w:line="240" w:lineRule="auto"/>
              <w:rPr>
                <w:rFonts w:asciiTheme="minorHAnsi" w:hAnsiTheme="minorHAnsi" w:cstheme="minorHAnsi"/>
                <w:bCs/>
              </w:rPr>
            </w:pPr>
          </w:p>
        </w:tc>
        <w:tc>
          <w:tcPr>
            <w:tcW w:w="6095" w:type="dxa"/>
          </w:tcPr>
          <w:p w14:paraId="0B09B6C9" w14:textId="766C9C6F" w:rsidR="003330DB" w:rsidRPr="00280DBC" w:rsidRDefault="003330DB" w:rsidP="00D87BAC">
            <w:pPr>
              <w:numPr>
                <w:ilvl w:val="0"/>
                <w:numId w:val="4"/>
              </w:numPr>
              <w:spacing w:after="0" w:line="240" w:lineRule="auto"/>
              <w:rPr>
                <w:rFonts w:asciiTheme="minorHAnsi" w:hAnsiTheme="minorHAnsi" w:cstheme="minorHAnsi"/>
                <w:bCs/>
              </w:rPr>
            </w:pPr>
            <w:r w:rsidRPr="00280DBC">
              <w:rPr>
                <w:rFonts w:asciiTheme="minorHAnsi" w:hAnsiTheme="minorHAnsi" w:cstheme="minorHAnsi"/>
                <w:bCs/>
              </w:rPr>
              <w:t>Clinical risk assessment and management training to be reviewed to ensure adequate focus on obtaining additional information from families and carers, Think Family and information sharing</w:t>
            </w:r>
          </w:p>
        </w:tc>
        <w:tc>
          <w:tcPr>
            <w:tcW w:w="2835" w:type="dxa"/>
          </w:tcPr>
          <w:p w14:paraId="2A7AAFCA" w14:textId="3BE6755B" w:rsidR="003330DB" w:rsidRPr="00280DBC" w:rsidRDefault="003330DB" w:rsidP="00D87BAC">
            <w:pPr>
              <w:spacing w:after="0" w:line="240" w:lineRule="auto"/>
              <w:rPr>
                <w:rFonts w:asciiTheme="minorHAnsi" w:hAnsiTheme="minorHAnsi" w:cstheme="minorHAnsi"/>
                <w:bCs/>
                <w:lang w:val="fr-FR"/>
              </w:rPr>
            </w:pPr>
            <w:r w:rsidRPr="00280DBC">
              <w:rPr>
                <w:rFonts w:asciiTheme="minorHAnsi" w:hAnsiTheme="minorHAnsi" w:cstheme="minorHAnsi"/>
                <w:bCs/>
                <w:lang w:val="fr-FR"/>
              </w:rPr>
              <w:t>Suicide Prevention Nurse Consultant</w:t>
            </w:r>
          </w:p>
          <w:p w14:paraId="0EB5F897" w14:textId="77777777" w:rsidR="003330DB" w:rsidRPr="00280DBC" w:rsidRDefault="003330DB" w:rsidP="00D87BAC">
            <w:pPr>
              <w:spacing w:after="0" w:line="240" w:lineRule="auto"/>
              <w:rPr>
                <w:rFonts w:asciiTheme="minorHAnsi" w:hAnsiTheme="minorHAnsi" w:cstheme="minorHAnsi"/>
                <w:bCs/>
              </w:rPr>
            </w:pPr>
          </w:p>
        </w:tc>
        <w:tc>
          <w:tcPr>
            <w:tcW w:w="2835" w:type="dxa"/>
          </w:tcPr>
          <w:p w14:paraId="793743AC" w14:textId="77777777"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31</w:t>
            </w:r>
            <w:r w:rsidRPr="00280DBC">
              <w:rPr>
                <w:rFonts w:asciiTheme="minorHAnsi" w:hAnsiTheme="minorHAnsi" w:cstheme="minorHAnsi"/>
                <w:bCs/>
                <w:vertAlign w:val="superscript"/>
              </w:rPr>
              <w:t>st</w:t>
            </w:r>
            <w:r w:rsidRPr="00280DBC">
              <w:rPr>
                <w:rFonts w:asciiTheme="minorHAnsi" w:hAnsiTheme="minorHAnsi" w:cstheme="minorHAnsi"/>
                <w:bCs/>
              </w:rPr>
              <w:t xml:space="preserve"> October 2020</w:t>
            </w:r>
          </w:p>
          <w:p w14:paraId="760E7BD7" w14:textId="582C14C5" w:rsidR="003330DB" w:rsidRPr="00280DBC" w:rsidRDefault="003330DB" w:rsidP="00D87BAC">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p>
        </w:tc>
      </w:tr>
      <w:tr w:rsidR="003330DB" w:rsidRPr="00280DBC" w14:paraId="26A54DF5" w14:textId="77777777" w:rsidTr="00586DE4">
        <w:tc>
          <w:tcPr>
            <w:tcW w:w="421" w:type="dxa"/>
            <w:vMerge/>
          </w:tcPr>
          <w:p w14:paraId="045205F3" w14:textId="77777777" w:rsidR="003330DB" w:rsidRPr="00280DBC" w:rsidRDefault="003330DB" w:rsidP="00D87BAC">
            <w:pPr>
              <w:spacing w:after="0" w:line="240" w:lineRule="auto"/>
              <w:rPr>
                <w:rFonts w:asciiTheme="minorHAnsi" w:hAnsiTheme="minorHAnsi" w:cstheme="minorHAnsi"/>
                <w:bCs/>
              </w:rPr>
            </w:pPr>
          </w:p>
        </w:tc>
        <w:tc>
          <w:tcPr>
            <w:tcW w:w="2982" w:type="dxa"/>
            <w:vMerge/>
          </w:tcPr>
          <w:p w14:paraId="59BADB32" w14:textId="77777777" w:rsidR="003330DB" w:rsidRPr="00280DBC" w:rsidRDefault="003330DB" w:rsidP="00D87BAC">
            <w:pPr>
              <w:spacing w:after="0" w:line="240" w:lineRule="auto"/>
              <w:rPr>
                <w:rFonts w:asciiTheme="minorHAnsi" w:hAnsiTheme="minorHAnsi" w:cstheme="minorHAnsi"/>
                <w:bCs/>
              </w:rPr>
            </w:pPr>
          </w:p>
        </w:tc>
        <w:tc>
          <w:tcPr>
            <w:tcW w:w="6095" w:type="dxa"/>
          </w:tcPr>
          <w:p w14:paraId="7077F589" w14:textId="23999087" w:rsidR="003330DB" w:rsidRPr="00280DBC" w:rsidRDefault="003330DB" w:rsidP="00D87BAC">
            <w:pPr>
              <w:pStyle w:val="ListParagraph"/>
              <w:numPr>
                <w:ilvl w:val="0"/>
                <w:numId w:val="4"/>
              </w:numPr>
              <w:spacing w:after="0" w:line="240" w:lineRule="auto"/>
              <w:rPr>
                <w:rFonts w:asciiTheme="minorHAnsi" w:hAnsiTheme="minorHAnsi" w:cstheme="minorHAnsi"/>
                <w:bCs/>
              </w:rPr>
            </w:pPr>
            <w:r w:rsidRPr="00280DBC">
              <w:rPr>
                <w:rFonts w:asciiTheme="minorHAnsi" w:hAnsiTheme="minorHAnsi" w:cstheme="minorHAnsi"/>
                <w:bCs/>
              </w:rPr>
              <w:t>To explore any missed opportunities in communication between the two services (Adult Mental Health  Team and Children’s social care) and implement relevant actions to address this and strengthen communication processes between services.</w:t>
            </w:r>
          </w:p>
        </w:tc>
        <w:tc>
          <w:tcPr>
            <w:tcW w:w="2835" w:type="dxa"/>
          </w:tcPr>
          <w:p w14:paraId="451389F2" w14:textId="073324CD" w:rsidR="003330DB" w:rsidRPr="00280DBC" w:rsidRDefault="003330DB" w:rsidP="00D87BAC">
            <w:pPr>
              <w:spacing w:after="0" w:line="240" w:lineRule="auto"/>
              <w:rPr>
                <w:rFonts w:asciiTheme="minorHAnsi" w:hAnsiTheme="minorHAnsi" w:cstheme="minorHAnsi"/>
                <w:bCs/>
                <w:lang w:val="fr-FR"/>
              </w:rPr>
            </w:pPr>
            <w:r w:rsidRPr="00280DBC">
              <w:rPr>
                <w:rFonts w:asciiTheme="minorHAnsi" w:hAnsiTheme="minorHAnsi" w:cstheme="minorHAnsi"/>
                <w:bCs/>
                <w:lang w:val="fr-FR"/>
              </w:rPr>
              <w:t xml:space="preserve">Head of Service, Buckinghamshire Mental Health </w:t>
            </w:r>
            <w:proofErr w:type="spellStart"/>
            <w:r w:rsidRPr="00280DBC">
              <w:rPr>
                <w:rFonts w:asciiTheme="minorHAnsi" w:hAnsiTheme="minorHAnsi" w:cstheme="minorHAnsi"/>
                <w:bCs/>
                <w:lang w:val="fr-FR"/>
              </w:rPr>
              <w:t>Directorate</w:t>
            </w:r>
            <w:proofErr w:type="spellEnd"/>
          </w:p>
        </w:tc>
        <w:tc>
          <w:tcPr>
            <w:tcW w:w="2835" w:type="dxa"/>
          </w:tcPr>
          <w:p w14:paraId="6BCA467F" w14:textId="32CFA5CE" w:rsidR="003330DB" w:rsidRDefault="003330DB" w:rsidP="00D87BAC">
            <w:pPr>
              <w:spacing w:after="0" w:line="240" w:lineRule="auto"/>
              <w:rPr>
                <w:rFonts w:asciiTheme="minorHAnsi" w:hAnsiTheme="minorHAnsi" w:cstheme="minorHAnsi"/>
                <w:bCs/>
              </w:rPr>
            </w:pPr>
            <w:r w:rsidRPr="00280DBC">
              <w:rPr>
                <w:rFonts w:asciiTheme="minorHAnsi" w:hAnsiTheme="minorHAnsi" w:cstheme="minorHAnsi"/>
                <w:bCs/>
              </w:rPr>
              <w:t>31</w:t>
            </w:r>
            <w:r w:rsidRPr="00280DBC">
              <w:rPr>
                <w:rFonts w:asciiTheme="minorHAnsi" w:hAnsiTheme="minorHAnsi" w:cstheme="minorHAnsi"/>
                <w:bCs/>
                <w:vertAlign w:val="superscript"/>
              </w:rPr>
              <w:t>st</w:t>
            </w:r>
            <w:r w:rsidRPr="00280DBC">
              <w:rPr>
                <w:rFonts w:asciiTheme="minorHAnsi" w:hAnsiTheme="minorHAnsi" w:cstheme="minorHAnsi"/>
                <w:bCs/>
              </w:rPr>
              <w:t xml:space="preserve"> October 2020</w:t>
            </w:r>
          </w:p>
          <w:p w14:paraId="6318A314" w14:textId="77777777" w:rsidR="009D258B" w:rsidRPr="00280DBC" w:rsidRDefault="009D258B" w:rsidP="00D87BAC">
            <w:pPr>
              <w:spacing w:after="0" w:line="240" w:lineRule="auto"/>
              <w:rPr>
                <w:rFonts w:asciiTheme="minorHAnsi" w:hAnsiTheme="minorHAnsi" w:cstheme="minorHAnsi"/>
                <w:bCs/>
              </w:rPr>
            </w:pPr>
          </w:p>
          <w:p w14:paraId="199FE873" w14:textId="5307495E" w:rsidR="009D258B" w:rsidRPr="00280DBC" w:rsidRDefault="009D258B" w:rsidP="00D87BAC">
            <w:pPr>
              <w:spacing w:after="0" w:line="240" w:lineRule="auto"/>
              <w:rPr>
                <w:rFonts w:asciiTheme="minorHAnsi" w:hAnsiTheme="minorHAnsi" w:cstheme="minorHAnsi"/>
                <w:bCs/>
              </w:rPr>
            </w:pPr>
            <w:r w:rsidRPr="009D258B">
              <w:rPr>
                <w:shd w:val="clear" w:color="auto" w:fill="FFC000"/>
              </w:rPr>
              <w:t>Partially completed</w:t>
            </w:r>
            <w:r>
              <w:t>. A multi-agency joint working protocol has been developed however this has not been tested yet. The testing workshops have not been held yet.</w:t>
            </w:r>
          </w:p>
        </w:tc>
      </w:tr>
      <w:tr w:rsidR="00A75C55" w:rsidRPr="00280DBC" w14:paraId="31460630" w14:textId="77777777" w:rsidTr="00586DE4">
        <w:tc>
          <w:tcPr>
            <w:tcW w:w="421" w:type="dxa"/>
          </w:tcPr>
          <w:p w14:paraId="5394DF95" w14:textId="45494CAC" w:rsidR="00A75C55" w:rsidRPr="00280DBC" w:rsidRDefault="00B52265" w:rsidP="00D87BAC">
            <w:pPr>
              <w:spacing w:after="0" w:line="240" w:lineRule="auto"/>
              <w:rPr>
                <w:rFonts w:asciiTheme="minorHAnsi" w:hAnsiTheme="minorHAnsi" w:cstheme="minorHAnsi"/>
                <w:bCs/>
              </w:rPr>
            </w:pPr>
            <w:r w:rsidRPr="00280DBC">
              <w:rPr>
                <w:rFonts w:asciiTheme="minorHAnsi" w:hAnsiTheme="minorHAnsi" w:cstheme="minorHAnsi"/>
                <w:bCs/>
              </w:rPr>
              <w:t>4</w:t>
            </w:r>
          </w:p>
        </w:tc>
        <w:tc>
          <w:tcPr>
            <w:tcW w:w="2982" w:type="dxa"/>
          </w:tcPr>
          <w:p w14:paraId="11524820" w14:textId="312D9250" w:rsidR="00A75C55" w:rsidRPr="00280DBC" w:rsidRDefault="00125536" w:rsidP="00D87BAC">
            <w:pPr>
              <w:spacing w:after="0" w:line="240" w:lineRule="auto"/>
              <w:rPr>
                <w:rFonts w:asciiTheme="minorHAnsi" w:hAnsiTheme="minorHAnsi" w:cstheme="minorHAnsi"/>
                <w:bCs/>
              </w:rPr>
            </w:pPr>
            <w:r w:rsidRPr="00280DBC">
              <w:rPr>
                <w:rFonts w:asciiTheme="minorHAnsi" w:hAnsiTheme="minorHAnsi" w:cstheme="minorHAnsi"/>
                <w:bCs/>
              </w:rPr>
              <w:t xml:space="preserve">The Trust will develop a more systematic approach to offering and providing support to families and carers in the aftermath of traumatic </w:t>
            </w:r>
            <w:r w:rsidRPr="00280DBC">
              <w:rPr>
                <w:rFonts w:asciiTheme="minorHAnsi" w:hAnsiTheme="minorHAnsi" w:cstheme="minorHAnsi"/>
                <w:bCs/>
              </w:rPr>
              <w:lastRenderedPageBreak/>
              <w:t>incidents involving their loved ones who are/were under its care.</w:t>
            </w:r>
          </w:p>
        </w:tc>
        <w:tc>
          <w:tcPr>
            <w:tcW w:w="6095" w:type="dxa"/>
          </w:tcPr>
          <w:p w14:paraId="4034D480" w14:textId="77777777" w:rsidR="006B4FDD" w:rsidRPr="00280DBC" w:rsidRDefault="00617363" w:rsidP="00D87BAC">
            <w:pPr>
              <w:spacing w:after="0" w:line="240" w:lineRule="auto"/>
              <w:rPr>
                <w:rFonts w:asciiTheme="minorHAnsi" w:hAnsiTheme="minorHAnsi" w:cstheme="minorHAnsi"/>
                <w:bCs/>
              </w:rPr>
            </w:pPr>
            <w:r w:rsidRPr="00280DBC">
              <w:rPr>
                <w:rFonts w:asciiTheme="minorHAnsi" w:hAnsiTheme="minorHAnsi" w:cstheme="minorHAnsi"/>
                <w:bCs/>
              </w:rPr>
              <w:lastRenderedPageBreak/>
              <w:t xml:space="preserve">a) </w:t>
            </w:r>
            <w:r w:rsidR="006B4FDD" w:rsidRPr="00280DBC">
              <w:rPr>
                <w:rFonts w:asciiTheme="minorHAnsi" w:hAnsiTheme="minorHAnsi" w:cstheme="minorHAnsi"/>
                <w:bCs/>
              </w:rPr>
              <w:t>Establish a system whereby support can be offered to relatives when it is required.</w:t>
            </w:r>
          </w:p>
          <w:p w14:paraId="1CA5A3CE" w14:textId="45C906A5" w:rsidR="00A75C55" w:rsidRPr="00280DBC" w:rsidRDefault="00A75C55" w:rsidP="00D87BAC">
            <w:pPr>
              <w:spacing w:after="0" w:line="240" w:lineRule="auto"/>
              <w:rPr>
                <w:rFonts w:asciiTheme="minorHAnsi" w:hAnsiTheme="minorHAnsi" w:cstheme="minorHAnsi"/>
                <w:bCs/>
              </w:rPr>
            </w:pPr>
          </w:p>
        </w:tc>
        <w:tc>
          <w:tcPr>
            <w:tcW w:w="2835" w:type="dxa"/>
          </w:tcPr>
          <w:p w14:paraId="3AE1D609" w14:textId="77777777" w:rsidR="00A75C55" w:rsidRPr="00280DBC" w:rsidRDefault="00E1490C" w:rsidP="00D87BAC">
            <w:pPr>
              <w:spacing w:after="0" w:line="240" w:lineRule="auto"/>
              <w:rPr>
                <w:rFonts w:asciiTheme="minorHAnsi" w:hAnsiTheme="minorHAnsi" w:cstheme="minorHAnsi"/>
                <w:bCs/>
              </w:rPr>
            </w:pPr>
            <w:r w:rsidRPr="00280DBC">
              <w:rPr>
                <w:rFonts w:asciiTheme="minorHAnsi" w:hAnsiTheme="minorHAnsi" w:cstheme="minorHAnsi"/>
                <w:bCs/>
              </w:rPr>
              <w:t>Deputy Director of Nursing, Mental Health Services</w:t>
            </w:r>
          </w:p>
          <w:p w14:paraId="3314D47F" w14:textId="775C2478" w:rsidR="00A176F7" w:rsidRPr="00280DBC" w:rsidRDefault="00A176F7" w:rsidP="00D87BAC">
            <w:pPr>
              <w:spacing w:after="0" w:line="240" w:lineRule="auto"/>
              <w:rPr>
                <w:rFonts w:asciiTheme="minorHAnsi" w:hAnsiTheme="minorHAnsi" w:cstheme="minorHAnsi"/>
                <w:bCs/>
              </w:rPr>
            </w:pPr>
            <w:r w:rsidRPr="00280DBC">
              <w:rPr>
                <w:rFonts w:asciiTheme="minorHAnsi" w:hAnsiTheme="minorHAnsi" w:cstheme="minorHAnsi"/>
                <w:bCs/>
              </w:rPr>
              <w:t>and</w:t>
            </w:r>
          </w:p>
          <w:p w14:paraId="1989E7CF" w14:textId="3A61F371" w:rsidR="00A176F7" w:rsidRPr="00280DBC" w:rsidRDefault="00A176F7" w:rsidP="00D87BAC">
            <w:pPr>
              <w:spacing w:after="0" w:line="240" w:lineRule="auto"/>
              <w:rPr>
                <w:rFonts w:asciiTheme="minorHAnsi" w:hAnsiTheme="minorHAnsi" w:cstheme="minorHAnsi"/>
                <w:bCs/>
                <w:lang w:val="fr-FR"/>
              </w:rPr>
            </w:pPr>
            <w:r w:rsidRPr="00280DBC">
              <w:rPr>
                <w:rFonts w:asciiTheme="minorHAnsi" w:hAnsiTheme="minorHAnsi" w:cstheme="minorHAnsi"/>
                <w:bCs/>
                <w:lang w:val="fr-FR"/>
              </w:rPr>
              <w:t>Suicide Prevention Nurse Consultant</w:t>
            </w:r>
          </w:p>
        </w:tc>
        <w:tc>
          <w:tcPr>
            <w:tcW w:w="2835" w:type="dxa"/>
          </w:tcPr>
          <w:p w14:paraId="018E37E7" w14:textId="77777777" w:rsidR="00A75C55" w:rsidRPr="00280DBC" w:rsidRDefault="00A176F7" w:rsidP="00D87BAC">
            <w:pPr>
              <w:spacing w:after="0" w:line="240" w:lineRule="auto"/>
              <w:rPr>
                <w:rFonts w:asciiTheme="minorHAnsi" w:hAnsiTheme="minorHAnsi" w:cstheme="minorHAnsi"/>
                <w:bCs/>
              </w:rPr>
            </w:pPr>
            <w:r w:rsidRPr="00280DBC">
              <w:rPr>
                <w:rFonts w:asciiTheme="minorHAnsi" w:hAnsiTheme="minorHAnsi" w:cstheme="minorHAnsi"/>
                <w:bCs/>
              </w:rPr>
              <w:t>30</w:t>
            </w:r>
            <w:r w:rsidRPr="00280DBC">
              <w:rPr>
                <w:rFonts w:asciiTheme="minorHAnsi" w:hAnsiTheme="minorHAnsi" w:cstheme="minorHAnsi"/>
                <w:bCs/>
                <w:vertAlign w:val="superscript"/>
              </w:rPr>
              <w:t>th</w:t>
            </w:r>
            <w:r w:rsidRPr="00280DBC">
              <w:rPr>
                <w:rFonts w:asciiTheme="minorHAnsi" w:hAnsiTheme="minorHAnsi" w:cstheme="minorHAnsi"/>
                <w:bCs/>
              </w:rPr>
              <w:t xml:space="preserve"> November 2020</w:t>
            </w:r>
          </w:p>
          <w:p w14:paraId="52E8B379" w14:textId="77777777" w:rsidR="00A176F7" w:rsidRDefault="00A176F7" w:rsidP="00D87BAC">
            <w:pPr>
              <w:spacing w:after="0" w:line="240" w:lineRule="auto"/>
              <w:rPr>
                <w:rFonts w:asciiTheme="minorHAnsi" w:hAnsiTheme="minorHAnsi" w:cstheme="minorHAnsi"/>
                <w:bCs/>
              </w:rPr>
            </w:pPr>
            <w:r w:rsidRPr="00280DBC">
              <w:rPr>
                <w:rFonts w:asciiTheme="minorHAnsi" w:hAnsiTheme="minorHAnsi" w:cstheme="minorHAnsi"/>
                <w:bCs/>
                <w:highlight w:val="green"/>
              </w:rPr>
              <w:t>COMPLETED</w:t>
            </w:r>
          </w:p>
          <w:p w14:paraId="5A8EBF19" w14:textId="0D92C6FE" w:rsidR="007B19EB" w:rsidRPr="00280DBC" w:rsidRDefault="007B19EB" w:rsidP="00D87BAC">
            <w:pPr>
              <w:spacing w:after="0" w:line="240" w:lineRule="auto"/>
              <w:rPr>
                <w:rFonts w:asciiTheme="minorHAnsi" w:hAnsiTheme="minorHAnsi" w:cstheme="minorHAnsi"/>
                <w:bCs/>
              </w:rPr>
            </w:pPr>
          </w:p>
        </w:tc>
      </w:tr>
    </w:tbl>
    <w:p w14:paraId="76226A76" w14:textId="77777777" w:rsidR="000A7F86" w:rsidRPr="00D87BAC" w:rsidRDefault="000A7F86" w:rsidP="00D87BAC">
      <w:pPr>
        <w:spacing w:after="0" w:line="240" w:lineRule="auto"/>
        <w:rPr>
          <w:rFonts w:asciiTheme="minorHAnsi" w:hAnsiTheme="minorHAnsi" w:cstheme="minorHAnsi"/>
          <w:b/>
        </w:rPr>
      </w:pPr>
    </w:p>
    <w:sectPr w:rsidR="000A7F86" w:rsidRPr="00D87BAC" w:rsidSect="0020446E">
      <w:footerReference w:type="default" r:id="rId11"/>
      <w:pgSz w:w="16838" w:h="11906" w:orient="landscape"/>
      <w:pgMar w:top="709" w:right="820" w:bottom="709" w:left="1440"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B0BA" w14:textId="77777777" w:rsidR="00064FA4" w:rsidRDefault="00064FA4" w:rsidP="0020446E">
      <w:pPr>
        <w:spacing w:after="0" w:line="240" w:lineRule="auto"/>
      </w:pPr>
      <w:r>
        <w:separator/>
      </w:r>
    </w:p>
  </w:endnote>
  <w:endnote w:type="continuationSeparator" w:id="0">
    <w:p w14:paraId="752CB58C" w14:textId="77777777" w:rsidR="00064FA4" w:rsidRDefault="00064FA4" w:rsidP="0020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102935"/>
      <w:docPartObj>
        <w:docPartGallery w:val="Page Numbers (Bottom of Page)"/>
        <w:docPartUnique/>
      </w:docPartObj>
    </w:sdtPr>
    <w:sdtEndPr>
      <w:rPr>
        <w:noProof/>
      </w:rPr>
    </w:sdtEndPr>
    <w:sdtContent>
      <w:p w14:paraId="001E9BBB" w14:textId="5872E5B9" w:rsidR="0020446E" w:rsidRDefault="002044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F9B87" w14:textId="77777777" w:rsidR="0020446E" w:rsidRDefault="00204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D3B2" w14:textId="77777777" w:rsidR="00064FA4" w:rsidRDefault="00064FA4" w:rsidP="0020446E">
      <w:pPr>
        <w:spacing w:after="0" w:line="240" w:lineRule="auto"/>
      </w:pPr>
      <w:r>
        <w:separator/>
      </w:r>
    </w:p>
  </w:footnote>
  <w:footnote w:type="continuationSeparator" w:id="0">
    <w:p w14:paraId="4767E0D8" w14:textId="77777777" w:rsidR="00064FA4" w:rsidRDefault="00064FA4" w:rsidP="00204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A40"/>
    <w:multiLevelType w:val="hybridMultilevel"/>
    <w:tmpl w:val="04AED396"/>
    <w:lvl w:ilvl="0" w:tplc="3DBCA038">
      <w:start w:val="1"/>
      <w:numFmt w:val="lowerLetter"/>
      <w:suff w:val="space"/>
      <w:lvlText w:val="%1)"/>
      <w:lvlJc w:val="left"/>
      <w:pPr>
        <w:ind w:left="170" w:hanging="17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F14D63"/>
    <w:multiLevelType w:val="hybridMultilevel"/>
    <w:tmpl w:val="58C011EE"/>
    <w:lvl w:ilvl="0" w:tplc="45846558">
      <w:start w:val="1"/>
      <w:numFmt w:val="lowerLetter"/>
      <w:suff w:val="space"/>
      <w:lvlText w:val="%1)"/>
      <w:lvlJc w:val="left"/>
      <w:pPr>
        <w:ind w:left="170" w:hanging="17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611B0B"/>
    <w:multiLevelType w:val="hybridMultilevel"/>
    <w:tmpl w:val="69E4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17227"/>
    <w:multiLevelType w:val="hybridMultilevel"/>
    <w:tmpl w:val="38602CF2"/>
    <w:lvl w:ilvl="0" w:tplc="58C600F0">
      <w:start w:val="1"/>
      <w:numFmt w:val="lowerLetter"/>
      <w:suff w:val="space"/>
      <w:lvlText w:val="%1)"/>
      <w:lvlJc w:val="left"/>
      <w:pPr>
        <w:ind w:left="170" w:hanging="17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102123F"/>
    <w:multiLevelType w:val="hybridMultilevel"/>
    <w:tmpl w:val="01C0A314"/>
    <w:lvl w:ilvl="0" w:tplc="D3E8F09A">
      <w:start w:val="1"/>
      <w:numFmt w:val="lowerLetter"/>
      <w:suff w:val="space"/>
      <w:lvlText w:val="%1)"/>
      <w:lvlJc w:val="left"/>
      <w:pPr>
        <w:ind w:left="170" w:hanging="17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82520778">
    <w:abstractNumId w:val="3"/>
  </w:num>
  <w:num w:numId="2" w16cid:durableId="81805393">
    <w:abstractNumId w:val="4"/>
  </w:num>
  <w:num w:numId="3" w16cid:durableId="1031883031">
    <w:abstractNumId w:val="1"/>
  </w:num>
  <w:num w:numId="4" w16cid:durableId="306017407">
    <w:abstractNumId w:val="0"/>
  </w:num>
  <w:num w:numId="5" w16cid:durableId="335617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DE"/>
    <w:rsid w:val="00030F38"/>
    <w:rsid w:val="00030FEB"/>
    <w:rsid w:val="00064FA4"/>
    <w:rsid w:val="00075441"/>
    <w:rsid w:val="000A7F86"/>
    <w:rsid w:val="000C42CC"/>
    <w:rsid w:val="000D1952"/>
    <w:rsid w:val="000E4951"/>
    <w:rsid w:val="00125536"/>
    <w:rsid w:val="00197BB7"/>
    <w:rsid w:val="001D0F03"/>
    <w:rsid w:val="0020446E"/>
    <w:rsid w:val="002131EC"/>
    <w:rsid w:val="002147FE"/>
    <w:rsid w:val="00280DBC"/>
    <w:rsid w:val="002E5024"/>
    <w:rsid w:val="00315FD2"/>
    <w:rsid w:val="003330DB"/>
    <w:rsid w:val="00342FB5"/>
    <w:rsid w:val="00367947"/>
    <w:rsid w:val="003B52A4"/>
    <w:rsid w:val="00400D43"/>
    <w:rsid w:val="004E4B6A"/>
    <w:rsid w:val="00570F91"/>
    <w:rsid w:val="00586DE4"/>
    <w:rsid w:val="005D2282"/>
    <w:rsid w:val="00617363"/>
    <w:rsid w:val="00663A2C"/>
    <w:rsid w:val="006B4FDD"/>
    <w:rsid w:val="00712304"/>
    <w:rsid w:val="0075255D"/>
    <w:rsid w:val="00771F70"/>
    <w:rsid w:val="007A18B1"/>
    <w:rsid w:val="007A2EA7"/>
    <w:rsid w:val="007B19EB"/>
    <w:rsid w:val="007B61B5"/>
    <w:rsid w:val="00891B99"/>
    <w:rsid w:val="0089625B"/>
    <w:rsid w:val="008D6D63"/>
    <w:rsid w:val="009D258B"/>
    <w:rsid w:val="00A176F7"/>
    <w:rsid w:val="00A2174A"/>
    <w:rsid w:val="00A75C55"/>
    <w:rsid w:val="00AA782A"/>
    <w:rsid w:val="00B36ADF"/>
    <w:rsid w:val="00B52265"/>
    <w:rsid w:val="00BC41C8"/>
    <w:rsid w:val="00BC5A41"/>
    <w:rsid w:val="00C1385E"/>
    <w:rsid w:val="00C538D2"/>
    <w:rsid w:val="00C73672"/>
    <w:rsid w:val="00CA5877"/>
    <w:rsid w:val="00CA5F13"/>
    <w:rsid w:val="00CD6500"/>
    <w:rsid w:val="00D87BAC"/>
    <w:rsid w:val="00D973AD"/>
    <w:rsid w:val="00E1490C"/>
    <w:rsid w:val="00E264F4"/>
    <w:rsid w:val="00E76937"/>
    <w:rsid w:val="00EE2802"/>
    <w:rsid w:val="00F15708"/>
    <w:rsid w:val="00F2014A"/>
    <w:rsid w:val="00F546DE"/>
    <w:rsid w:val="00FA0158"/>
    <w:rsid w:val="00FC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F2C8C"/>
  <w15:chartTrackingRefBased/>
  <w15:docId w15:val="{437A01E0-55B2-4785-A3D5-B3FE8EAD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6D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54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F546DE"/>
    <w:pPr>
      <w:keepNext w:val="0"/>
      <w:keepLines w:val="0"/>
      <w:spacing w:before="0"/>
      <w:outlineLvl w:val="1"/>
    </w:pPr>
    <w:rPr>
      <w:rFonts w:ascii="Calibri" w:eastAsia="Times New Roman" w:hAnsi="Calibri" w:cs="Times New Roman"/>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6DE"/>
    <w:rPr>
      <w:rFonts w:ascii="Calibri" w:eastAsia="Times New Roman" w:hAnsi="Calibri" w:cs="Times New Roman"/>
      <w:b/>
      <w:color w:val="365F91"/>
      <w:sz w:val="28"/>
      <w:szCs w:val="28"/>
    </w:rPr>
  </w:style>
  <w:style w:type="paragraph" w:styleId="ListParagraph">
    <w:name w:val="List Paragraph"/>
    <w:basedOn w:val="Normal"/>
    <w:uiPriority w:val="34"/>
    <w:qFormat/>
    <w:rsid w:val="00F546DE"/>
    <w:pPr>
      <w:ind w:left="720"/>
      <w:contextualSpacing/>
    </w:pPr>
  </w:style>
  <w:style w:type="character" w:customStyle="1" w:styleId="Heading1Char">
    <w:name w:val="Heading 1 Char"/>
    <w:basedOn w:val="DefaultParagraphFont"/>
    <w:link w:val="Heading1"/>
    <w:uiPriority w:val="9"/>
    <w:rsid w:val="00F546D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C5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41"/>
    <w:rPr>
      <w:rFonts w:ascii="Segoe UI" w:eastAsia="Times New Roman" w:hAnsi="Segoe UI" w:cs="Segoe UI"/>
      <w:sz w:val="18"/>
      <w:szCs w:val="18"/>
    </w:rPr>
  </w:style>
  <w:style w:type="table" w:styleId="TableGrid">
    <w:name w:val="Table Grid"/>
    <w:basedOn w:val="TableNormal"/>
    <w:uiPriority w:val="39"/>
    <w:rsid w:val="000A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46E"/>
    <w:rPr>
      <w:rFonts w:ascii="Calibri" w:eastAsia="Times New Roman" w:hAnsi="Calibri" w:cs="Times New Roman"/>
    </w:rPr>
  </w:style>
  <w:style w:type="paragraph" w:styleId="Footer">
    <w:name w:val="footer"/>
    <w:basedOn w:val="Normal"/>
    <w:link w:val="FooterChar"/>
    <w:uiPriority w:val="99"/>
    <w:unhideWhenUsed/>
    <w:rsid w:val="00204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46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13" ma:contentTypeDescription="Create a new document." ma:contentTypeScope="" ma:versionID="3bd5b9f3248c3be875450b3b52c669d7">
  <xsd:schema xmlns:xsd="http://www.w3.org/2001/XMLSchema" xmlns:xs="http://www.w3.org/2001/XMLSchema" xmlns:p="http://schemas.microsoft.com/office/2006/metadata/properties" xmlns:ns3="357dafa5-ede4-4722-8c65-2a9389ff8a37" xmlns:ns4="a13ebd55-1202-4432-8d3b-2fef3c497e0c" targetNamespace="http://schemas.microsoft.com/office/2006/metadata/properties" ma:root="true" ma:fieldsID="76f1740f055321f2d370103b30a97d6a" ns3:_="" ns4:_="">
    <xsd:import namespace="357dafa5-ede4-4722-8c65-2a9389ff8a37"/>
    <xsd:import namespace="a13ebd55-1202-4432-8d3b-2fef3c497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ebd55-1202-4432-8d3b-2fef3c497e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454A3-7199-4D52-BAE0-407B1F8B9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a13ebd55-1202-4432-8d3b-2fef3c49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DA38C-9A30-4201-8ADA-F931F18C0D3F}">
  <ds:schemaRefs>
    <ds:schemaRef ds:uri="http://schemas.microsoft.com/sharepoint/v3/contenttype/forms"/>
  </ds:schemaRefs>
</ds:datastoreItem>
</file>

<file path=customXml/itemProps3.xml><?xml version="1.0" encoding="utf-8"?>
<ds:datastoreItem xmlns:ds="http://schemas.openxmlformats.org/officeDocument/2006/customXml" ds:itemID="{9E07EA28-A6A6-43FA-A9F1-F4CC786BC6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Victoria (RNU) Oxford Health</dc:creator>
  <cp:keywords/>
  <dc:description/>
  <cp:lastModifiedBy>Crabtree Martin (RNU) Oxford Health</cp:lastModifiedBy>
  <cp:revision>2</cp:revision>
  <dcterms:created xsi:type="dcterms:W3CDTF">2022-11-16T12:08:00Z</dcterms:created>
  <dcterms:modified xsi:type="dcterms:W3CDTF">2022-11-16T12:08:00Z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