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240D4" w14:textId="77777777" w:rsidR="005D3499" w:rsidRPr="004D0692" w:rsidRDefault="001058A7" w:rsidP="004D0692">
      <w:pPr>
        <w:ind w:right="-900"/>
        <w:jc w:val="right"/>
        <w:rPr>
          <w:rFonts w:ascii="Segoe UI" w:hAnsi="Segoe UI" w:cs="Segoe UI"/>
          <w:lang w:val="en-GB"/>
        </w:rPr>
      </w:pPr>
      <w:r w:rsidRPr="00913639">
        <w:rPr>
          <w:noProof/>
          <w:lang w:val="en-GB" w:eastAsia="en-GB"/>
        </w:rPr>
        <w:drawing>
          <wp:inline distT="0" distB="0" distL="0" distR="0" wp14:anchorId="6420959E" wp14:editId="5118B726">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11" cstate="print">
                      <a:extLst>
                        <a:ext uri="{28A0092B-C50C-407E-A947-70E740481C1C}">
                          <a14:useLocalDpi xmlns:a14="http://schemas.microsoft.com/office/drawing/2010/main" val="0"/>
                        </a:ext>
                      </a:extLst>
                    </a:blip>
                    <a:srcRect t="21052" r="11947" b="22368"/>
                    <a:stretch/>
                  </pic:blipFill>
                  <pic:spPr bwMode="auto">
                    <a:xfrm>
                      <a:off x="0" y="0"/>
                      <a:ext cx="1943100" cy="819150"/>
                    </a:xfrm>
                    <a:prstGeom prst="rect">
                      <a:avLst/>
                    </a:prstGeom>
                    <a:ln>
                      <a:noFill/>
                    </a:ln>
                    <a:extLst>
                      <a:ext uri="{53640926-AAD7-44D8-BBD7-CCE9431645EC}">
                        <a14:shadowObscured xmlns:a14="http://schemas.microsoft.com/office/drawing/2010/main"/>
                      </a:ext>
                    </a:extLst>
                  </pic:spPr>
                </pic:pic>
              </a:graphicData>
            </a:graphic>
          </wp:inline>
        </w:drawing>
      </w:r>
    </w:p>
    <w:p w14:paraId="19FDD6EA" w14:textId="77777777" w:rsidR="005E2583" w:rsidRPr="00FA3993" w:rsidRDefault="005D3499">
      <w:pPr>
        <w:pStyle w:val="Heading1"/>
        <w:jc w:val="center"/>
        <w:rPr>
          <w:rFonts w:ascii="Segoe UI" w:hAnsi="Segoe UI" w:cs="Segoe UI"/>
          <w:sz w:val="28"/>
          <w:u w:val="none"/>
        </w:rPr>
      </w:pPr>
      <w:r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14:paraId="3A2A96F1" w14:textId="7BC4A5F1" w:rsidR="002821F8" w:rsidRPr="00FA3993" w:rsidRDefault="00C20F34">
      <w:pPr>
        <w:pStyle w:val="Heading1"/>
        <w:jc w:val="center"/>
        <w:rPr>
          <w:rFonts w:ascii="Segoe UI" w:hAnsi="Segoe UI" w:cs="Segoe UI"/>
          <w:sz w:val="28"/>
          <w:szCs w:val="28"/>
          <w:u w:val="none"/>
        </w:rPr>
      </w:pPr>
      <w:r>
        <w:rPr>
          <w:rFonts w:ascii="Segoe UI" w:hAnsi="Segoe UI" w:cs="Segoe UI"/>
          <w:noProof/>
          <w:lang w:val="en-US"/>
        </w:rPr>
        <mc:AlternateContent>
          <mc:Choice Requires="wps">
            <w:drawing>
              <wp:anchor distT="0" distB="0" distL="114300" distR="114300" simplePos="0" relativeHeight="251658240" behindDoc="0" locked="0" layoutInCell="1" allowOverlap="1" wp14:anchorId="3C370419" wp14:editId="11476A45">
                <wp:simplePos x="0" y="0"/>
                <wp:positionH relativeFrom="column">
                  <wp:posOffset>4703445</wp:posOffset>
                </wp:positionH>
                <wp:positionV relativeFrom="paragraph">
                  <wp:posOffset>98425</wp:posOffset>
                </wp:positionV>
                <wp:extent cx="1371600" cy="571500"/>
                <wp:effectExtent l="5715" t="5080" r="3810" b="444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7E71BE13" w14:textId="0D7F0345" w:rsidR="00781566" w:rsidRDefault="00FA3993">
                            <w:pPr>
                              <w:jc w:val="center"/>
                              <w:rPr>
                                <w:rFonts w:ascii="Segoe UI" w:hAnsi="Segoe UI" w:cs="Segoe UI"/>
                              </w:rPr>
                            </w:pPr>
                            <w:r>
                              <w:rPr>
                                <w:rFonts w:ascii="Segoe UI" w:hAnsi="Segoe UI" w:cs="Segoe UI"/>
                                <w:b/>
                              </w:rPr>
                              <w:t xml:space="preserve">BOD </w:t>
                            </w:r>
                            <w:r w:rsidR="0018599E">
                              <w:rPr>
                                <w:rFonts w:ascii="Segoe UI" w:hAnsi="Segoe UI" w:cs="Segoe UI"/>
                                <w:b/>
                              </w:rPr>
                              <w:t>01</w:t>
                            </w:r>
                            <w:r>
                              <w:rPr>
                                <w:rFonts w:ascii="Segoe UI" w:hAnsi="Segoe UI" w:cs="Segoe UI"/>
                                <w:b/>
                              </w:rPr>
                              <w:t>/20</w:t>
                            </w:r>
                            <w:r w:rsidR="0097530A">
                              <w:rPr>
                                <w:rFonts w:ascii="Segoe UI" w:hAnsi="Segoe UI" w:cs="Segoe UI"/>
                                <w:b/>
                              </w:rPr>
                              <w:t>2</w:t>
                            </w:r>
                            <w:r w:rsidR="0018599E">
                              <w:rPr>
                                <w:rFonts w:ascii="Segoe UI" w:hAnsi="Segoe UI" w:cs="Segoe UI"/>
                                <w:b/>
                              </w:rPr>
                              <w:t>3</w:t>
                            </w:r>
                          </w:p>
                          <w:p w14:paraId="6C95D97C" w14:textId="4ED4CC82"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18599E">
                              <w:rPr>
                                <w:rFonts w:ascii="Segoe UI" w:hAnsi="Segoe UI" w:cs="Segoe UI"/>
                                <w:sz w:val="22"/>
                                <w:szCs w:val="22"/>
                              </w:rPr>
                              <w:t>02</w:t>
                            </w:r>
                            <w:r>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70419" id="Rectangle 10" o:spid="_x0000_s1026" style="position:absolute;left:0;text-align:left;margin-left:370.35pt;margin-top:7.75pt;width:108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">
                <v:textbox inset="0,0,0,0">
                  <w:txbxContent>
                    <w:p w14:paraId="7E71BE13" w14:textId="0D7F0345" w:rsidR="00781566" w:rsidRDefault="00FA3993">
                      <w:pPr>
                        <w:jc w:val="center"/>
                        <w:rPr>
                          <w:rFonts w:ascii="Segoe UI" w:hAnsi="Segoe UI" w:cs="Segoe UI"/>
                        </w:rPr>
                      </w:pPr>
                      <w:r>
                        <w:rPr>
                          <w:rFonts w:ascii="Segoe UI" w:hAnsi="Segoe UI" w:cs="Segoe UI"/>
                          <w:b/>
                        </w:rPr>
                        <w:t xml:space="preserve">BOD </w:t>
                      </w:r>
                      <w:r w:rsidR="0018599E">
                        <w:rPr>
                          <w:rFonts w:ascii="Segoe UI" w:hAnsi="Segoe UI" w:cs="Segoe UI"/>
                          <w:b/>
                        </w:rPr>
                        <w:t>01</w:t>
                      </w:r>
                      <w:r>
                        <w:rPr>
                          <w:rFonts w:ascii="Segoe UI" w:hAnsi="Segoe UI" w:cs="Segoe UI"/>
                          <w:b/>
                        </w:rPr>
                        <w:t>/20</w:t>
                      </w:r>
                      <w:r w:rsidR="0097530A">
                        <w:rPr>
                          <w:rFonts w:ascii="Segoe UI" w:hAnsi="Segoe UI" w:cs="Segoe UI"/>
                          <w:b/>
                        </w:rPr>
                        <w:t>2</w:t>
                      </w:r>
                      <w:r w:rsidR="0018599E">
                        <w:rPr>
                          <w:rFonts w:ascii="Segoe UI" w:hAnsi="Segoe UI" w:cs="Segoe UI"/>
                          <w:b/>
                        </w:rPr>
                        <w:t>3</w:t>
                      </w:r>
                    </w:p>
                    <w:p w14:paraId="6C95D97C" w14:textId="4ED4CC82"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18599E">
                        <w:rPr>
                          <w:rFonts w:ascii="Segoe UI" w:hAnsi="Segoe UI" w:cs="Segoe UI"/>
                          <w:sz w:val="22"/>
                          <w:szCs w:val="22"/>
                        </w:rPr>
                        <w:t>02</w:t>
                      </w:r>
                      <w:r>
                        <w:rPr>
                          <w:rFonts w:ascii="Segoe UI" w:hAnsi="Segoe UI" w:cs="Segoe UI"/>
                          <w:sz w:val="22"/>
                          <w:szCs w:val="22"/>
                        </w:rPr>
                        <w:t>)</w:t>
                      </w:r>
                    </w:p>
                  </w:txbxContent>
                </v:textbox>
              </v:rect>
            </w:pict>
          </mc:Fallback>
        </mc:AlternateContent>
      </w:r>
      <w:r w:rsidR="00B50D5E" w:rsidRPr="2D3AFF08">
        <w:rPr>
          <w:rFonts w:ascii="Segoe UI" w:hAnsi="Segoe UI" w:cs="Segoe UI"/>
          <w:sz w:val="28"/>
          <w:szCs w:val="28"/>
          <w:u w:val="none"/>
        </w:rPr>
        <w:t xml:space="preserve">Oxford Health </w:t>
      </w:r>
      <w:bookmarkStart w:id="0" w:name="_Int_s8iWxHDj"/>
      <w:r w:rsidR="00B50D5E" w:rsidRPr="2D3AFF08">
        <w:rPr>
          <w:rFonts w:ascii="Segoe UI" w:hAnsi="Segoe UI" w:cs="Segoe UI"/>
          <w:sz w:val="28"/>
          <w:szCs w:val="28"/>
          <w:u w:val="none"/>
        </w:rPr>
        <w:t>NHS</w:t>
      </w:r>
      <w:bookmarkEnd w:id="0"/>
      <w:r w:rsidR="00B50D5E" w:rsidRPr="2D3AFF08">
        <w:rPr>
          <w:rFonts w:ascii="Segoe UI" w:hAnsi="Segoe UI" w:cs="Segoe UI"/>
          <w:sz w:val="28"/>
          <w:szCs w:val="28"/>
          <w:u w:val="none"/>
        </w:rPr>
        <w:t xml:space="preserve"> </w:t>
      </w:r>
      <w:r w:rsidR="002821F8" w:rsidRPr="2D3AFF08">
        <w:rPr>
          <w:rFonts w:ascii="Segoe UI" w:hAnsi="Segoe UI" w:cs="Segoe UI"/>
          <w:sz w:val="28"/>
          <w:szCs w:val="28"/>
          <w:u w:val="none"/>
        </w:rPr>
        <w:t xml:space="preserve">Foundation Trust </w:t>
      </w:r>
    </w:p>
    <w:p w14:paraId="0EED5D6B" w14:textId="77777777" w:rsidR="00FA3993" w:rsidRDefault="00FA3993">
      <w:pPr>
        <w:pStyle w:val="Heading1"/>
        <w:jc w:val="center"/>
        <w:rPr>
          <w:rFonts w:ascii="Segoe UI" w:hAnsi="Segoe UI" w:cs="Segoe UI"/>
          <w:sz w:val="28"/>
          <w:u w:val="none"/>
        </w:rPr>
      </w:pPr>
    </w:p>
    <w:p w14:paraId="43257862" w14:textId="77777777"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14:paraId="0F882F61" w14:textId="77777777" w:rsidR="005D3499" w:rsidRPr="00FA3993" w:rsidRDefault="005D3499" w:rsidP="00A85311">
      <w:pPr>
        <w:rPr>
          <w:rFonts w:ascii="Segoe UI" w:hAnsi="Segoe UI" w:cs="Segoe UI"/>
          <w:b/>
        </w:rPr>
      </w:pPr>
    </w:p>
    <w:p w14:paraId="768E65AA" w14:textId="742F8EBE" w:rsidR="005D3499" w:rsidRPr="00FA3993" w:rsidRDefault="6872A21B" w:rsidP="32894E41">
      <w:pPr>
        <w:jc w:val="center"/>
        <w:rPr>
          <w:rFonts w:ascii="Segoe UI" w:hAnsi="Segoe UI" w:cs="Segoe UI"/>
          <w:b/>
          <w:bCs/>
        </w:rPr>
      </w:pPr>
      <w:r w:rsidRPr="32894E41">
        <w:rPr>
          <w:rFonts w:ascii="Segoe UI" w:hAnsi="Segoe UI" w:cs="Segoe UI"/>
          <w:b/>
          <w:bCs/>
        </w:rPr>
        <w:t>2</w:t>
      </w:r>
      <w:r w:rsidR="0018599E">
        <w:rPr>
          <w:rFonts w:ascii="Segoe UI" w:hAnsi="Segoe UI" w:cs="Segoe UI"/>
          <w:b/>
          <w:bCs/>
        </w:rPr>
        <w:t>5</w:t>
      </w:r>
      <w:r w:rsidRPr="32894E41">
        <w:rPr>
          <w:rFonts w:ascii="Segoe UI" w:hAnsi="Segoe UI" w:cs="Segoe UI"/>
          <w:b/>
          <w:bCs/>
        </w:rPr>
        <w:t xml:space="preserve"> January 2023</w:t>
      </w:r>
    </w:p>
    <w:p w14:paraId="4FDF2B42" w14:textId="77777777" w:rsidR="005D3499" w:rsidRPr="00FA3993" w:rsidRDefault="005D3499">
      <w:pPr>
        <w:jc w:val="center"/>
        <w:rPr>
          <w:rFonts w:ascii="Segoe UI" w:hAnsi="Segoe UI" w:cs="Segoe UI"/>
          <w:b/>
        </w:rPr>
      </w:pPr>
    </w:p>
    <w:p w14:paraId="235D5FC1" w14:textId="710EB20F" w:rsidR="005D3499" w:rsidRPr="00FA3993" w:rsidRDefault="6872A21B" w:rsidP="32894E41">
      <w:pPr>
        <w:jc w:val="center"/>
        <w:rPr>
          <w:rFonts w:ascii="Segoe UI" w:eastAsia="Segoe UI" w:hAnsi="Segoe UI" w:cs="Segoe UI"/>
        </w:rPr>
      </w:pPr>
      <w:r w:rsidRPr="32894E41">
        <w:rPr>
          <w:rFonts w:ascii="Segoe UI" w:eastAsia="Segoe UI" w:hAnsi="Segoe UI" w:cs="Segoe UI"/>
          <w:b/>
          <w:bCs/>
          <w:color w:val="000000" w:themeColor="text1"/>
        </w:rPr>
        <w:t>Community Nutrition and Dietetics Service Patient Story</w:t>
      </w:r>
    </w:p>
    <w:p w14:paraId="636B6D74" w14:textId="2BFF0ED8" w:rsidR="005D3499" w:rsidRPr="00FA3993" w:rsidRDefault="005D3499" w:rsidP="32894E41">
      <w:pPr>
        <w:rPr>
          <w:rFonts w:ascii="Segoe UI" w:hAnsi="Segoe UI" w:cs="Segoe UI"/>
          <w:b/>
          <w:bCs/>
        </w:rPr>
      </w:pPr>
    </w:p>
    <w:p w14:paraId="2B52ED1C" w14:textId="7593A237" w:rsidR="00241A66" w:rsidRDefault="00292613" w:rsidP="32894E41">
      <w:pPr>
        <w:jc w:val="center"/>
        <w:rPr>
          <w:rFonts w:ascii="Segoe UI" w:hAnsi="Segoe UI" w:cs="Segoe UI"/>
          <w:b/>
          <w:bCs/>
          <w:u w:val="single"/>
        </w:rPr>
      </w:pPr>
      <w:r w:rsidRPr="283123F5">
        <w:rPr>
          <w:rFonts w:ascii="Segoe UI" w:hAnsi="Segoe UI" w:cs="Segoe UI"/>
          <w:b/>
          <w:bCs/>
          <w:u w:val="single"/>
        </w:rPr>
        <w:t>For</w:t>
      </w:r>
      <w:r w:rsidR="39EB05A6" w:rsidRPr="283123F5">
        <w:rPr>
          <w:rFonts w:ascii="Segoe UI" w:hAnsi="Segoe UI" w:cs="Segoe UI"/>
          <w:b/>
          <w:bCs/>
          <w:u w:val="single"/>
        </w:rPr>
        <w:t>:</w:t>
      </w:r>
      <w:r w:rsidR="0926B05D" w:rsidRPr="283123F5">
        <w:rPr>
          <w:rFonts w:ascii="Segoe UI" w:hAnsi="Segoe UI" w:cs="Segoe UI"/>
          <w:b/>
          <w:bCs/>
          <w:u w:val="single"/>
        </w:rPr>
        <w:t xml:space="preserve"> </w:t>
      </w:r>
      <w:r w:rsidRPr="283123F5">
        <w:rPr>
          <w:rFonts w:ascii="Segoe UI" w:hAnsi="Segoe UI" w:cs="Segoe UI"/>
          <w:b/>
          <w:bCs/>
          <w:u w:val="single"/>
        </w:rPr>
        <w:t>Information</w:t>
      </w:r>
    </w:p>
    <w:p w14:paraId="29453FF0" w14:textId="479B04C9" w:rsidR="00292613" w:rsidRPr="00FA3993" w:rsidRDefault="00292613" w:rsidP="32894E41">
      <w:pPr>
        <w:jc w:val="both"/>
        <w:rPr>
          <w:rFonts w:ascii="Segoe UI" w:eastAsia="Segoe UI" w:hAnsi="Segoe UI" w:cs="Segoe UI"/>
          <w:i/>
          <w:iCs/>
          <w:color w:val="000000" w:themeColor="text1"/>
        </w:rPr>
      </w:pPr>
    </w:p>
    <w:p w14:paraId="441EA5E5" w14:textId="1BC3AA74" w:rsidR="00345400" w:rsidRDefault="743DEB79" w:rsidP="283123F5">
      <w:pPr>
        <w:jc w:val="both"/>
        <w:rPr>
          <w:rFonts w:ascii="Segoe UI" w:eastAsia="Segoe UI" w:hAnsi="Segoe UI" w:cs="Segoe UI"/>
          <w:color w:val="000000" w:themeColor="text1"/>
        </w:rPr>
      </w:pPr>
      <w:r w:rsidRPr="2D3AFF08">
        <w:rPr>
          <w:rFonts w:ascii="Segoe UI" w:eastAsia="Segoe UI" w:hAnsi="Segoe UI" w:cs="Segoe UI"/>
        </w:rPr>
        <w:t>D</w:t>
      </w:r>
      <w:r w:rsidR="0022165F">
        <w:rPr>
          <w:rFonts w:ascii="Segoe UI" w:eastAsia="Segoe UI" w:hAnsi="Segoe UI" w:cs="Segoe UI"/>
        </w:rPr>
        <w:t xml:space="preserve">G </w:t>
      </w:r>
      <w:r w:rsidR="00900D02">
        <w:rPr>
          <w:rFonts w:ascii="Segoe UI" w:eastAsia="Segoe UI" w:hAnsi="Segoe UI" w:cs="Segoe UI"/>
        </w:rPr>
        <w:t>(</w:t>
      </w:r>
      <w:r w:rsidR="00007D2D">
        <w:rPr>
          <w:rFonts w:ascii="Segoe UI" w:eastAsia="Segoe UI" w:hAnsi="Segoe UI" w:cs="Segoe UI"/>
        </w:rPr>
        <w:t xml:space="preserve">AHP Lead and Professional Lead for Dietetics) </w:t>
      </w:r>
      <w:r w:rsidR="00632F04" w:rsidRPr="2D3AFF08">
        <w:rPr>
          <w:rFonts w:ascii="Segoe UI" w:eastAsia="Segoe UI" w:hAnsi="Segoe UI" w:cs="Segoe UI"/>
        </w:rPr>
        <w:t>and</w:t>
      </w:r>
      <w:r w:rsidRPr="2D3AFF08">
        <w:rPr>
          <w:rFonts w:ascii="Segoe UI" w:eastAsia="Segoe UI" w:hAnsi="Segoe UI" w:cs="Segoe UI"/>
        </w:rPr>
        <w:t xml:space="preserve"> D W </w:t>
      </w:r>
      <w:r w:rsidR="00900D02">
        <w:rPr>
          <w:rFonts w:ascii="Segoe UI" w:eastAsia="Segoe UI" w:hAnsi="Segoe UI" w:cs="Segoe UI"/>
        </w:rPr>
        <w:t>(</w:t>
      </w:r>
      <w:r w:rsidR="00007D2D">
        <w:rPr>
          <w:rFonts w:ascii="Segoe UI" w:eastAsia="Segoe UI" w:hAnsi="Segoe UI" w:cs="Segoe UI"/>
        </w:rPr>
        <w:t>Community Dietician</w:t>
      </w:r>
      <w:r w:rsidR="00900D02">
        <w:rPr>
          <w:rFonts w:ascii="Segoe UI" w:eastAsia="Segoe UI" w:hAnsi="Segoe UI" w:cs="Segoe UI"/>
        </w:rPr>
        <w:t xml:space="preserve">) </w:t>
      </w:r>
      <w:r w:rsidRPr="283123F5">
        <w:rPr>
          <w:rFonts w:ascii="Segoe UI" w:eastAsia="Segoe UI" w:hAnsi="Segoe UI" w:cs="Segoe UI"/>
          <w:color w:val="000000" w:themeColor="text1"/>
        </w:rPr>
        <w:t>will be presenting a recording of a patient story from the Community Nutrition and Dietetics Service</w:t>
      </w:r>
      <w:r w:rsidR="0E0EE975" w:rsidRPr="283123F5">
        <w:rPr>
          <w:rFonts w:ascii="Segoe UI" w:eastAsia="Segoe UI" w:hAnsi="Segoe UI" w:cs="Segoe UI"/>
          <w:color w:val="000000" w:themeColor="text1"/>
        </w:rPr>
        <w:t xml:space="preserve"> (</w:t>
      </w:r>
      <w:bookmarkStart w:id="1" w:name="_Int_ulnP351j"/>
      <w:r w:rsidR="0E0EE975" w:rsidRPr="283123F5">
        <w:rPr>
          <w:rFonts w:ascii="Segoe UI" w:eastAsia="Segoe UI" w:hAnsi="Segoe UI" w:cs="Segoe UI"/>
          <w:color w:val="000000" w:themeColor="text1"/>
        </w:rPr>
        <w:t>N&amp;Ds</w:t>
      </w:r>
      <w:bookmarkEnd w:id="1"/>
      <w:r w:rsidR="0E0EE975" w:rsidRPr="283123F5">
        <w:rPr>
          <w:rFonts w:ascii="Segoe UI" w:eastAsia="Segoe UI" w:hAnsi="Segoe UI" w:cs="Segoe UI"/>
          <w:color w:val="000000" w:themeColor="text1"/>
        </w:rPr>
        <w:t>)</w:t>
      </w:r>
      <w:r w:rsidRPr="283123F5">
        <w:rPr>
          <w:rFonts w:ascii="Segoe UI" w:eastAsia="Segoe UI" w:hAnsi="Segoe UI" w:cs="Segoe UI"/>
          <w:color w:val="000000" w:themeColor="text1"/>
        </w:rPr>
        <w:t xml:space="preserve">. </w:t>
      </w:r>
    </w:p>
    <w:p w14:paraId="54311AE8" w14:textId="77777777" w:rsidR="00007D2D" w:rsidRPr="00FA3993" w:rsidRDefault="00007D2D" w:rsidP="283123F5">
      <w:pPr>
        <w:jc w:val="both"/>
        <w:rPr>
          <w:rFonts w:ascii="Segoe UI" w:eastAsia="Segoe UI" w:hAnsi="Segoe UI" w:cs="Segoe UI"/>
          <w:color w:val="000000" w:themeColor="text1"/>
        </w:rPr>
      </w:pPr>
    </w:p>
    <w:p w14:paraId="5DE1245F" w14:textId="1DE36C62" w:rsidR="00292613" w:rsidRPr="005F11C2" w:rsidRDefault="00F5252B" w:rsidP="0022165F">
      <w:pPr>
        <w:rPr>
          <w:rFonts w:ascii="Segoe UI" w:eastAsia="Segoe UI" w:hAnsi="Segoe UI" w:cs="Segoe UI"/>
        </w:rPr>
      </w:pPr>
      <w:r>
        <w:rPr>
          <w:rFonts w:ascii="Segoe UI" w:eastAsia="Segoe UI" w:hAnsi="Segoe UI" w:cs="Segoe UI"/>
        </w:rPr>
        <w:t>JM</w:t>
      </w:r>
      <w:r w:rsidR="002407E6">
        <w:rPr>
          <w:rFonts w:ascii="Segoe UI" w:eastAsia="Segoe UI" w:hAnsi="Segoe UI" w:cs="Segoe UI"/>
        </w:rPr>
        <w:t xml:space="preserve"> </w:t>
      </w:r>
      <w:r w:rsidR="001D0EE2">
        <w:rPr>
          <w:rFonts w:ascii="Segoe UI" w:eastAsia="Segoe UI" w:hAnsi="Segoe UI" w:cs="Segoe UI"/>
        </w:rPr>
        <w:t>(referred to as Hans)</w:t>
      </w:r>
      <w:r w:rsidR="743DEB79" w:rsidRPr="490AB2DD">
        <w:rPr>
          <w:rFonts w:ascii="Segoe UI" w:eastAsia="Segoe UI" w:hAnsi="Segoe UI" w:cs="Segoe UI"/>
          <w:color w:val="000000" w:themeColor="text1"/>
        </w:rPr>
        <w:t xml:space="preserve"> was diagnosed with </w:t>
      </w:r>
      <w:r w:rsidR="0436B522" w:rsidRPr="490AB2DD">
        <w:rPr>
          <w:rFonts w:ascii="Segoe UI" w:eastAsia="Segoe UI" w:hAnsi="Segoe UI" w:cs="Segoe UI"/>
          <w:color w:val="000000" w:themeColor="text1"/>
        </w:rPr>
        <w:t>a</w:t>
      </w:r>
      <w:r w:rsidR="000B12E0" w:rsidRPr="490AB2DD">
        <w:rPr>
          <w:rFonts w:ascii="Segoe UI" w:eastAsia="Segoe UI" w:hAnsi="Segoe UI" w:cs="Segoe UI"/>
          <w:color w:val="000000" w:themeColor="text1"/>
        </w:rPr>
        <w:t xml:space="preserve"> stroke, large bowel perforatio</w:t>
      </w:r>
      <w:r w:rsidR="00036D31" w:rsidRPr="490AB2DD">
        <w:rPr>
          <w:rFonts w:ascii="Segoe UI" w:eastAsia="Segoe UI" w:hAnsi="Segoe UI" w:cs="Segoe UI"/>
          <w:color w:val="000000" w:themeColor="text1"/>
        </w:rPr>
        <w:t xml:space="preserve">n, </w:t>
      </w:r>
      <w:r w:rsidR="000B12E0" w:rsidRPr="490AB2DD">
        <w:rPr>
          <w:rFonts w:ascii="Segoe UI" w:eastAsia="Segoe UI" w:hAnsi="Segoe UI" w:cs="Segoe UI"/>
          <w:color w:val="000000" w:themeColor="text1"/>
        </w:rPr>
        <w:t xml:space="preserve">ileostomy, </w:t>
      </w:r>
      <w:r w:rsidR="00036D31" w:rsidRPr="490AB2DD">
        <w:rPr>
          <w:rFonts w:ascii="Segoe UI" w:eastAsia="Segoe UI" w:hAnsi="Segoe UI" w:cs="Segoe UI"/>
          <w:color w:val="000000" w:themeColor="text1"/>
        </w:rPr>
        <w:t xml:space="preserve">tracheostomy and esophageal narrowing. </w:t>
      </w:r>
      <w:r w:rsidR="000B12E0" w:rsidRPr="490AB2DD">
        <w:rPr>
          <w:rFonts w:ascii="Segoe UI" w:eastAsia="Segoe UI" w:hAnsi="Segoe UI" w:cs="Segoe UI"/>
          <w:color w:val="000000" w:themeColor="text1"/>
        </w:rPr>
        <w:t xml:space="preserve"> </w:t>
      </w:r>
      <w:r w:rsidR="00036D31" w:rsidRPr="490AB2DD">
        <w:rPr>
          <w:rFonts w:ascii="Segoe UI" w:eastAsia="Segoe UI" w:hAnsi="Segoe UI" w:cs="Segoe UI"/>
        </w:rPr>
        <w:t>He</w:t>
      </w:r>
      <w:r w:rsidR="743DEB79" w:rsidRPr="490AB2DD">
        <w:rPr>
          <w:rFonts w:ascii="Segoe UI" w:eastAsia="Segoe UI" w:hAnsi="Segoe UI" w:cs="Segoe UI"/>
        </w:rPr>
        <w:t xml:space="preserve"> received a </w:t>
      </w:r>
      <w:r w:rsidR="00900D02">
        <w:rPr>
          <w:rFonts w:ascii="Segoe UI" w:eastAsia="Segoe UI" w:hAnsi="Segoe UI" w:cs="Segoe UI"/>
        </w:rPr>
        <w:t>combination</w:t>
      </w:r>
      <w:r w:rsidR="743DEB79" w:rsidRPr="490AB2DD">
        <w:rPr>
          <w:rFonts w:ascii="Segoe UI" w:eastAsia="Segoe UI" w:hAnsi="Segoe UI" w:cs="Segoe UI"/>
        </w:rPr>
        <w:t xml:space="preserve"> of home visits</w:t>
      </w:r>
      <w:r w:rsidR="00036D31" w:rsidRPr="490AB2DD">
        <w:rPr>
          <w:rFonts w:ascii="Segoe UI" w:eastAsia="Segoe UI" w:hAnsi="Segoe UI" w:cs="Segoe UI"/>
        </w:rPr>
        <w:t>,</w:t>
      </w:r>
      <w:r w:rsidR="005F11C2" w:rsidRPr="490AB2DD">
        <w:rPr>
          <w:rFonts w:ascii="Segoe UI" w:eastAsia="Segoe UI" w:hAnsi="Segoe UI" w:cs="Segoe UI"/>
        </w:rPr>
        <w:t xml:space="preserve"> </w:t>
      </w:r>
      <w:r w:rsidR="743DEB79" w:rsidRPr="490AB2DD">
        <w:rPr>
          <w:rFonts w:ascii="Segoe UI" w:eastAsia="Segoe UI" w:hAnsi="Segoe UI" w:cs="Segoe UI"/>
        </w:rPr>
        <w:t xml:space="preserve">digital </w:t>
      </w:r>
      <w:r w:rsidR="00036D31" w:rsidRPr="490AB2DD">
        <w:rPr>
          <w:rFonts w:ascii="Segoe UI" w:eastAsia="Segoe UI" w:hAnsi="Segoe UI" w:cs="Segoe UI"/>
        </w:rPr>
        <w:t xml:space="preserve">and telephone </w:t>
      </w:r>
      <w:r w:rsidR="743DEB79" w:rsidRPr="490AB2DD">
        <w:rPr>
          <w:rFonts w:ascii="Segoe UI" w:eastAsia="Segoe UI" w:hAnsi="Segoe UI" w:cs="Segoe UI"/>
        </w:rPr>
        <w:t>consultations</w:t>
      </w:r>
      <w:r w:rsidR="003C30D6" w:rsidRPr="490AB2DD">
        <w:rPr>
          <w:rFonts w:ascii="Segoe UI" w:eastAsia="Segoe UI" w:hAnsi="Segoe UI" w:cs="Segoe UI"/>
        </w:rPr>
        <w:t xml:space="preserve"> </w:t>
      </w:r>
      <w:r w:rsidR="007B1C90" w:rsidRPr="490AB2DD">
        <w:rPr>
          <w:rFonts w:ascii="Segoe UI" w:eastAsia="Segoe UI" w:hAnsi="Segoe UI" w:cs="Segoe UI"/>
        </w:rPr>
        <w:t>with D</w:t>
      </w:r>
      <w:r w:rsidR="0022165F">
        <w:rPr>
          <w:rFonts w:ascii="Segoe UI" w:eastAsia="Segoe UI" w:hAnsi="Segoe UI" w:cs="Segoe UI"/>
        </w:rPr>
        <w:t>W</w:t>
      </w:r>
      <w:r w:rsidR="007B1C90" w:rsidRPr="490AB2DD">
        <w:rPr>
          <w:rFonts w:ascii="Segoe UI" w:eastAsia="Segoe UI" w:hAnsi="Segoe UI" w:cs="Segoe UI"/>
        </w:rPr>
        <w:t xml:space="preserve"> as </w:t>
      </w:r>
      <w:r w:rsidR="001918BA" w:rsidRPr="490AB2DD">
        <w:rPr>
          <w:rFonts w:ascii="Segoe UI" w:eastAsia="Segoe UI" w:hAnsi="Segoe UI" w:cs="Segoe UI"/>
        </w:rPr>
        <w:t xml:space="preserve">his caseload </w:t>
      </w:r>
      <w:r w:rsidR="00133E7B">
        <w:rPr>
          <w:rFonts w:ascii="Segoe UI" w:eastAsia="Segoe UI" w:hAnsi="Segoe UI" w:cs="Segoe UI"/>
        </w:rPr>
        <w:t>D</w:t>
      </w:r>
      <w:r w:rsidR="001918BA" w:rsidRPr="490AB2DD">
        <w:rPr>
          <w:rFonts w:ascii="Segoe UI" w:eastAsia="Segoe UI" w:hAnsi="Segoe UI" w:cs="Segoe UI"/>
        </w:rPr>
        <w:t>ietitian</w:t>
      </w:r>
      <w:r w:rsidR="003C30D6" w:rsidRPr="490AB2DD">
        <w:rPr>
          <w:rFonts w:ascii="Segoe UI" w:eastAsia="Segoe UI" w:hAnsi="Segoe UI" w:cs="Segoe UI"/>
        </w:rPr>
        <w:t xml:space="preserve"> over </w:t>
      </w:r>
      <w:r w:rsidR="007D58EF" w:rsidRPr="490AB2DD">
        <w:rPr>
          <w:rFonts w:ascii="Segoe UI" w:eastAsia="Segoe UI" w:hAnsi="Segoe UI" w:cs="Segoe UI"/>
        </w:rPr>
        <w:t>three</w:t>
      </w:r>
      <w:r w:rsidR="003C30D6" w:rsidRPr="490AB2DD">
        <w:rPr>
          <w:rFonts w:ascii="Segoe UI" w:eastAsia="Segoe UI" w:hAnsi="Segoe UI" w:cs="Segoe UI"/>
        </w:rPr>
        <w:t xml:space="preserve"> years from</w:t>
      </w:r>
      <w:r w:rsidR="001C2947">
        <w:rPr>
          <w:rFonts w:ascii="Segoe UI" w:eastAsia="Segoe UI" w:hAnsi="Segoe UI" w:cs="Segoe UI"/>
        </w:rPr>
        <w:t xml:space="preserve"> </w:t>
      </w:r>
      <w:r w:rsidR="003C30D6" w:rsidRPr="490AB2DD">
        <w:rPr>
          <w:rFonts w:ascii="Segoe UI" w:eastAsia="Segoe UI" w:hAnsi="Segoe UI" w:cs="Segoe UI"/>
        </w:rPr>
        <w:t>2019 - 2022</w:t>
      </w:r>
      <w:r w:rsidR="743DEB79" w:rsidRPr="490AB2DD">
        <w:rPr>
          <w:rFonts w:ascii="Segoe UI" w:eastAsia="Segoe UI" w:hAnsi="Segoe UI" w:cs="Segoe UI"/>
        </w:rPr>
        <w:t xml:space="preserve">. </w:t>
      </w:r>
      <w:r w:rsidR="003C30D6">
        <w:br/>
      </w:r>
    </w:p>
    <w:p w14:paraId="5AC62F21" w14:textId="6E13FD34" w:rsidR="00292613" w:rsidRPr="00FA3993" w:rsidRDefault="743DEB79" w:rsidP="32894E41">
      <w:pPr>
        <w:jc w:val="both"/>
        <w:rPr>
          <w:rFonts w:ascii="Segoe UI" w:eastAsia="Segoe UI" w:hAnsi="Segoe UI" w:cs="Segoe UI"/>
          <w:color w:val="000000" w:themeColor="text1"/>
        </w:rPr>
      </w:pPr>
      <w:r w:rsidRPr="32894E41">
        <w:rPr>
          <w:rFonts w:ascii="Segoe UI" w:eastAsia="Segoe UI" w:hAnsi="Segoe UI" w:cs="Segoe UI"/>
          <w:color w:val="000000" w:themeColor="text1"/>
        </w:rPr>
        <w:t xml:space="preserve">Below </w:t>
      </w:r>
      <w:r w:rsidR="49FD9909" w:rsidRPr="32894E41">
        <w:rPr>
          <w:rFonts w:ascii="Segoe UI" w:eastAsia="Segoe UI" w:hAnsi="Segoe UI" w:cs="Segoe UI"/>
          <w:color w:val="000000" w:themeColor="text1"/>
        </w:rPr>
        <w:t>is</w:t>
      </w:r>
      <w:r w:rsidRPr="32894E41">
        <w:rPr>
          <w:rFonts w:ascii="Segoe UI" w:eastAsia="Segoe UI" w:hAnsi="Segoe UI" w:cs="Segoe UI"/>
          <w:color w:val="000000" w:themeColor="text1"/>
        </w:rPr>
        <w:t xml:space="preserve"> a summary of the main </w:t>
      </w:r>
      <w:r w:rsidR="001918BA">
        <w:rPr>
          <w:rFonts w:ascii="Segoe UI" w:eastAsia="Segoe UI" w:hAnsi="Segoe UI" w:cs="Segoe UI"/>
          <w:color w:val="000000" w:themeColor="text1"/>
        </w:rPr>
        <w:t xml:space="preserve">dietetic </w:t>
      </w:r>
      <w:r w:rsidRPr="32894E41">
        <w:rPr>
          <w:rFonts w:ascii="Segoe UI" w:eastAsia="Segoe UI" w:hAnsi="Segoe UI" w:cs="Segoe UI"/>
          <w:color w:val="000000" w:themeColor="text1"/>
        </w:rPr>
        <w:t xml:space="preserve">interventions. </w:t>
      </w:r>
    </w:p>
    <w:tbl>
      <w:tblPr>
        <w:tblStyle w:val="TableGrid"/>
        <w:tblW w:w="8506" w:type="dxa"/>
        <w:tblLayout w:type="fixed"/>
        <w:tblLook w:val="04A0" w:firstRow="1" w:lastRow="0" w:firstColumn="1" w:lastColumn="0" w:noHBand="0" w:noVBand="1"/>
      </w:tblPr>
      <w:tblGrid>
        <w:gridCol w:w="6"/>
        <w:gridCol w:w="2836"/>
        <w:gridCol w:w="2905"/>
        <w:gridCol w:w="2741"/>
        <w:gridCol w:w="18"/>
      </w:tblGrid>
      <w:tr w:rsidR="00D77134" w14:paraId="2B35D545" w14:textId="77777777" w:rsidTr="1E84F3C1">
        <w:trPr>
          <w:gridBefore w:val="1"/>
          <w:gridAfter w:val="1"/>
          <w:wBefore w:w="6" w:type="dxa"/>
          <w:wAfter w:w="18" w:type="dxa"/>
          <w:trHeight w:val="300"/>
        </w:trPr>
        <w:tc>
          <w:tcPr>
            <w:tcW w:w="8482" w:type="dxa"/>
            <w:gridSpan w:val="3"/>
          </w:tcPr>
          <w:p w14:paraId="010801B3" w14:textId="29EAB189" w:rsidR="00D77134" w:rsidRPr="005F11C2" w:rsidRDefault="00D77134" w:rsidP="0079211F">
            <w:pPr>
              <w:rPr>
                <w:rFonts w:ascii="Calibri" w:eastAsia="Calibri" w:hAnsi="Calibri" w:cs="Calibri"/>
                <w:b/>
              </w:rPr>
            </w:pPr>
            <w:r w:rsidRPr="3ABDA3BE">
              <w:rPr>
                <w:rFonts w:ascii="Calibri" w:eastAsia="Calibri" w:hAnsi="Calibri" w:cs="Calibri"/>
                <w:b/>
              </w:rPr>
              <w:t>Patient-</w:t>
            </w:r>
            <w:r w:rsidR="005F11C2" w:rsidRPr="3ABDA3BE">
              <w:rPr>
                <w:rFonts w:ascii="Calibri" w:eastAsia="Calibri" w:hAnsi="Calibri" w:cs="Calibri"/>
                <w:b/>
              </w:rPr>
              <w:t>centered</w:t>
            </w:r>
            <w:r w:rsidRPr="3ABDA3BE">
              <w:rPr>
                <w:rFonts w:ascii="Calibri" w:eastAsia="Calibri" w:hAnsi="Calibri" w:cs="Calibri"/>
                <w:b/>
              </w:rPr>
              <w:t xml:space="preserve"> oral and enteral nutrition support</w:t>
            </w:r>
          </w:p>
        </w:tc>
      </w:tr>
      <w:tr w:rsidR="32894E41" w14:paraId="13149BA5" w14:textId="77777777" w:rsidTr="1E84F3C1">
        <w:trPr>
          <w:trHeight w:val="300"/>
        </w:trPr>
        <w:tc>
          <w:tcPr>
            <w:tcW w:w="2842" w:type="dxa"/>
            <w:gridSpan w:val="2"/>
          </w:tcPr>
          <w:p w14:paraId="69FDED47" w14:textId="77777777" w:rsidR="0079211F" w:rsidRDefault="0AC532DB" w:rsidP="0079211F">
            <w:pPr>
              <w:rPr>
                <w:rFonts w:ascii="Calibri" w:eastAsia="Calibri" w:hAnsi="Calibri" w:cs="Calibri"/>
              </w:rPr>
            </w:pPr>
            <w:r w:rsidRPr="3ABDA3BE">
              <w:rPr>
                <w:rFonts w:ascii="Calibri" w:eastAsia="Calibri" w:hAnsi="Calibri" w:cs="Calibri"/>
                <w:b/>
                <w:bCs/>
              </w:rPr>
              <w:t>Malnutrition</w:t>
            </w:r>
          </w:p>
          <w:p w14:paraId="416AEFA2" w14:textId="3F1FDC9A" w:rsidR="32894E41" w:rsidRPr="005F11C2" w:rsidRDefault="00D65686" w:rsidP="0079211F">
            <w:pPr>
              <w:rPr>
                <w:rFonts w:ascii="Calibri" w:eastAsia="Calibri" w:hAnsi="Calibri" w:cs="Calibri"/>
              </w:rPr>
            </w:pPr>
            <w:r w:rsidRPr="3ABDA3BE">
              <w:rPr>
                <w:rFonts w:ascii="Calibri" w:eastAsia="Calibri" w:hAnsi="Calibri" w:cs="Calibri"/>
              </w:rPr>
              <w:t>Food fortification</w:t>
            </w:r>
            <w:r>
              <w:rPr>
                <w:rFonts w:eastAsia="Calibri"/>
              </w:rPr>
              <w:br/>
            </w:r>
            <w:r w:rsidRPr="3ABDA3BE">
              <w:rPr>
                <w:rFonts w:ascii="Calibri" w:eastAsia="Calibri" w:hAnsi="Calibri" w:cs="Calibri"/>
              </w:rPr>
              <w:t>Nourishing snacks</w:t>
            </w:r>
            <w:r>
              <w:rPr>
                <w:rFonts w:eastAsia="Calibri"/>
              </w:rPr>
              <w:br/>
            </w:r>
            <w:r w:rsidRPr="3ABDA3BE">
              <w:rPr>
                <w:rFonts w:ascii="Calibri" w:eastAsia="Calibri" w:hAnsi="Calibri" w:cs="Calibri"/>
              </w:rPr>
              <w:t>Oral nutritional supplements</w:t>
            </w:r>
            <w:r w:rsidR="490B3066" w:rsidRPr="3ABDA3BE">
              <w:rPr>
                <w:rFonts w:ascii="Calibri" w:eastAsia="Calibri" w:hAnsi="Calibri" w:cs="Calibri"/>
              </w:rPr>
              <w:t xml:space="preserve"> </w:t>
            </w:r>
          </w:p>
        </w:tc>
        <w:tc>
          <w:tcPr>
            <w:tcW w:w="2905" w:type="dxa"/>
          </w:tcPr>
          <w:p w14:paraId="6B4DF4C8" w14:textId="77777777" w:rsidR="00EC5DC9" w:rsidRPr="005F11C2" w:rsidRDefault="00EC5DC9" w:rsidP="0079211F">
            <w:pPr>
              <w:rPr>
                <w:rFonts w:ascii="Calibri" w:eastAsia="Calibri" w:hAnsi="Calibri" w:cs="Calibri"/>
              </w:rPr>
            </w:pPr>
            <w:r w:rsidRPr="3ABDA3BE">
              <w:rPr>
                <w:rFonts w:ascii="Calibri" w:eastAsia="Calibri" w:hAnsi="Calibri" w:cs="Calibri"/>
                <w:b/>
              </w:rPr>
              <w:t>Dysphagia</w:t>
            </w:r>
            <w:r w:rsidRPr="3ABDA3BE">
              <w:rPr>
                <w:rFonts w:ascii="Calibri" w:eastAsia="Calibri" w:hAnsi="Calibri" w:cs="Calibri"/>
              </w:rPr>
              <w:t xml:space="preserve"> </w:t>
            </w:r>
          </w:p>
          <w:p w14:paraId="4E1B22B1" w14:textId="2BE8BBE4" w:rsidR="32894E41" w:rsidRPr="005F11C2" w:rsidRDefault="00EC5DC9" w:rsidP="0079211F">
            <w:pPr>
              <w:rPr>
                <w:rFonts w:ascii="Calibri" w:eastAsia="Calibri" w:hAnsi="Calibri" w:cs="Calibri"/>
              </w:rPr>
            </w:pPr>
            <w:r w:rsidRPr="3ABDA3BE">
              <w:rPr>
                <w:rFonts w:ascii="Calibri" w:eastAsia="Calibri" w:hAnsi="Calibri" w:cs="Calibri"/>
              </w:rPr>
              <w:t>Percutaneous endoscopic gastrostomy (‘PEG’) and supplementary tube feeding</w:t>
            </w:r>
          </w:p>
        </w:tc>
        <w:tc>
          <w:tcPr>
            <w:tcW w:w="2759" w:type="dxa"/>
            <w:gridSpan w:val="2"/>
          </w:tcPr>
          <w:p w14:paraId="309ADF60" w14:textId="74FBFF6F" w:rsidR="00EC5DC9" w:rsidRPr="005F11C2" w:rsidRDefault="00EC5DC9" w:rsidP="0079211F">
            <w:pPr>
              <w:rPr>
                <w:rFonts w:ascii="Calibri" w:eastAsia="Calibri" w:hAnsi="Calibri" w:cs="Calibri"/>
                <w:b/>
              </w:rPr>
            </w:pPr>
            <w:r w:rsidRPr="3ABDA3BE">
              <w:rPr>
                <w:rFonts w:ascii="Calibri" w:eastAsia="Calibri" w:hAnsi="Calibri" w:cs="Calibri"/>
                <w:b/>
              </w:rPr>
              <w:t xml:space="preserve">Nausea / vomiting </w:t>
            </w:r>
          </w:p>
          <w:p w14:paraId="056A6048" w14:textId="558875A7" w:rsidR="32894E41" w:rsidRPr="006B698A" w:rsidRDefault="00EC5DC9" w:rsidP="0079211F">
            <w:pPr>
              <w:rPr>
                <w:rFonts w:ascii="Calibri" w:eastAsia="Calibri" w:hAnsi="Calibri" w:cs="Calibri"/>
                <w:b/>
              </w:rPr>
            </w:pPr>
            <w:r w:rsidRPr="006B698A">
              <w:rPr>
                <w:rFonts w:ascii="Calibri" w:eastAsia="Calibri" w:hAnsi="Calibri" w:cs="Calibri"/>
              </w:rPr>
              <w:t xml:space="preserve">Changing feed type / volume / rate </w:t>
            </w:r>
            <w:r>
              <w:rPr>
                <w:rFonts w:eastAsia="Calibri"/>
              </w:rPr>
              <w:br/>
            </w:r>
          </w:p>
        </w:tc>
      </w:tr>
      <w:tr w:rsidR="00EC5DC9" w14:paraId="15505A7C" w14:textId="77777777" w:rsidTr="1E84F3C1">
        <w:trPr>
          <w:trHeight w:val="2218"/>
        </w:trPr>
        <w:tc>
          <w:tcPr>
            <w:tcW w:w="2842" w:type="dxa"/>
            <w:gridSpan w:val="2"/>
          </w:tcPr>
          <w:p w14:paraId="3E423FDD" w14:textId="4264F1BB" w:rsidR="00CE2A6B" w:rsidRDefault="0B2AEC75" w:rsidP="0079211F">
            <w:r w:rsidRPr="3ABDA3BE">
              <w:rPr>
                <w:rFonts w:ascii="Calibri" w:eastAsia="Calibri" w:hAnsi="Calibri" w:cs="Calibri"/>
                <w:b/>
                <w:bCs/>
              </w:rPr>
              <w:lastRenderedPageBreak/>
              <w:t>High output stoma</w:t>
            </w:r>
          </w:p>
          <w:p w14:paraId="4E2ED368" w14:textId="4DEE7D91" w:rsidR="00EC5DC9" w:rsidRPr="005F11C2" w:rsidRDefault="0B2AEC75" w:rsidP="0079211F">
            <w:pPr>
              <w:rPr>
                <w:rFonts w:ascii="Calibri" w:eastAsia="Calibri" w:hAnsi="Calibri" w:cs="Calibri"/>
              </w:rPr>
            </w:pPr>
            <w:r w:rsidRPr="3ABDA3BE">
              <w:rPr>
                <w:rFonts w:ascii="Calibri" w:eastAsia="Calibri" w:hAnsi="Calibri" w:cs="Calibri"/>
              </w:rPr>
              <w:t>Low residue diet</w:t>
            </w:r>
            <w:r w:rsidR="00EC5DC9">
              <w:br/>
            </w:r>
            <w:r w:rsidR="00CE2A6B">
              <w:rPr>
                <w:rFonts w:ascii="Calibri" w:eastAsia="Calibri" w:hAnsi="Calibri" w:cs="Calibri"/>
              </w:rPr>
              <w:t>C</w:t>
            </w:r>
            <w:r w:rsidRPr="3ABDA3BE">
              <w:rPr>
                <w:rFonts w:ascii="Calibri" w:eastAsia="Calibri" w:hAnsi="Calibri" w:cs="Calibri"/>
              </w:rPr>
              <w:t>hange feed type / rate / volume</w:t>
            </w:r>
          </w:p>
        </w:tc>
        <w:tc>
          <w:tcPr>
            <w:tcW w:w="2905" w:type="dxa"/>
          </w:tcPr>
          <w:p w14:paraId="166FEEB2" w14:textId="77777777" w:rsidR="00D9041E" w:rsidRPr="00AE0C8F" w:rsidRDefault="00D9041E" w:rsidP="0079211F">
            <w:pPr>
              <w:rPr>
                <w:rFonts w:ascii="Calibri" w:eastAsia="Calibri" w:hAnsi="Calibri" w:cs="Calibri"/>
                <w:b/>
              </w:rPr>
            </w:pPr>
            <w:r w:rsidRPr="3ABDA3BE">
              <w:rPr>
                <w:rFonts w:ascii="Calibri" w:eastAsia="Calibri" w:hAnsi="Calibri" w:cs="Calibri"/>
                <w:b/>
              </w:rPr>
              <w:t>Lifestyle / quality of life</w:t>
            </w:r>
          </w:p>
          <w:p w14:paraId="62014C32" w14:textId="625C67C2" w:rsidR="00EC5DC9" w:rsidRPr="005F11C2" w:rsidRDefault="00D9041E" w:rsidP="0079211F">
            <w:pPr>
              <w:rPr>
                <w:rFonts w:ascii="Calibri" w:eastAsia="Calibri" w:hAnsi="Calibri" w:cs="Calibri"/>
              </w:rPr>
            </w:pPr>
            <w:r w:rsidRPr="1E84F3C1">
              <w:rPr>
                <w:rFonts w:ascii="Calibri" w:eastAsia="Calibri" w:hAnsi="Calibri" w:cs="Calibri"/>
              </w:rPr>
              <w:t>Tube / oral feeding</w:t>
            </w:r>
            <w:r w:rsidR="6CCFD483" w:rsidRPr="1E84F3C1">
              <w:rPr>
                <w:rFonts w:ascii="Calibri" w:eastAsia="Calibri" w:hAnsi="Calibri" w:cs="Calibri"/>
              </w:rPr>
              <w:t>,</w:t>
            </w:r>
            <w:r w:rsidRPr="1E84F3C1">
              <w:rPr>
                <w:rFonts w:ascii="Calibri" w:eastAsia="Calibri" w:hAnsi="Calibri" w:cs="Calibri"/>
              </w:rPr>
              <w:t xml:space="preserve"> oral feeding </w:t>
            </w:r>
            <w:r w:rsidR="00970398" w:rsidRPr="1E84F3C1">
              <w:rPr>
                <w:rFonts w:ascii="Calibri" w:eastAsia="Calibri" w:hAnsi="Calibri" w:cs="Calibri"/>
              </w:rPr>
              <w:t>for</w:t>
            </w:r>
            <w:r w:rsidRPr="1E84F3C1">
              <w:rPr>
                <w:rFonts w:ascii="Calibri" w:eastAsia="Calibri" w:hAnsi="Calibri" w:cs="Calibri"/>
              </w:rPr>
              <w:t xml:space="preserve"> physical health whilst maximizing freedom, </w:t>
            </w:r>
            <w:r w:rsidR="00FE477D" w:rsidRPr="1E84F3C1">
              <w:rPr>
                <w:rFonts w:ascii="Calibri" w:eastAsia="Calibri" w:hAnsi="Calibri" w:cs="Calibri"/>
              </w:rPr>
              <w:t xml:space="preserve">enjoyment, </w:t>
            </w:r>
            <w:r w:rsidRPr="1E84F3C1">
              <w:rPr>
                <w:rFonts w:ascii="Calibri" w:eastAsia="Calibri" w:hAnsi="Calibri" w:cs="Calibri"/>
              </w:rPr>
              <w:t>wellbeing</w:t>
            </w:r>
            <w:r w:rsidR="00BF257A" w:rsidRPr="1E84F3C1">
              <w:rPr>
                <w:rFonts w:ascii="Calibri" w:eastAsia="Calibri" w:hAnsi="Calibri" w:cs="Calibri"/>
              </w:rPr>
              <w:t>,</w:t>
            </w:r>
            <w:r w:rsidRPr="1E84F3C1">
              <w:rPr>
                <w:rFonts w:ascii="Calibri" w:eastAsia="Calibri" w:hAnsi="Calibri" w:cs="Calibri"/>
              </w:rPr>
              <w:t xml:space="preserve"> and quality of life </w:t>
            </w:r>
          </w:p>
        </w:tc>
        <w:tc>
          <w:tcPr>
            <w:tcW w:w="2759" w:type="dxa"/>
            <w:gridSpan w:val="2"/>
          </w:tcPr>
          <w:p w14:paraId="1BE66601" w14:textId="77777777" w:rsidR="00D9041E" w:rsidRPr="00AE0C8F" w:rsidRDefault="00D9041E" w:rsidP="0079211F">
            <w:pPr>
              <w:rPr>
                <w:rFonts w:ascii="Calibri" w:eastAsia="Calibri" w:hAnsi="Calibri" w:cs="Calibri"/>
                <w:b/>
              </w:rPr>
            </w:pPr>
            <w:r w:rsidRPr="3ABDA3BE">
              <w:rPr>
                <w:rFonts w:ascii="Calibri" w:eastAsia="Calibri" w:hAnsi="Calibri" w:cs="Calibri"/>
                <w:b/>
              </w:rPr>
              <w:t>Coaching</w:t>
            </w:r>
          </w:p>
          <w:p w14:paraId="70E3F360" w14:textId="1DE9A5DC" w:rsidR="00D9041E" w:rsidRPr="00AE0C8F" w:rsidRDefault="00D9041E" w:rsidP="0079211F">
            <w:pPr>
              <w:rPr>
                <w:rFonts w:ascii="Calibri" w:eastAsia="Calibri" w:hAnsi="Calibri" w:cs="Calibri"/>
              </w:rPr>
            </w:pPr>
            <w:r w:rsidRPr="3ABDA3BE">
              <w:rPr>
                <w:rFonts w:ascii="Calibri" w:eastAsia="Calibri" w:hAnsi="Calibri" w:cs="Calibri"/>
              </w:rPr>
              <w:t>Motivational interviewing, encouragement, patient-led</w:t>
            </w:r>
            <w:r w:rsidRPr="3ABDA3BE">
              <w:rPr>
                <w:rFonts w:ascii="Calibri" w:eastAsia="Calibri" w:hAnsi="Calibri" w:cs="Calibri"/>
                <w:b/>
              </w:rPr>
              <w:t xml:space="preserve"> </w:t>
            </w:r>
            <w:r w:rsidRPr="3ABDA3BE">
              <w:rPr>
                <w:rFonts w:ascii="Calibri" w:eastAsia="Calibri" w:hAnsi="Calibri" w:cs="Calibri"/>
              </w:rPr>
              <w:t xml:space="preserve">approach </w:t>
            </w:r>
          </w:p>
          <w:p w14:paraId="59F7CE61" w14:textId="07F53345" w:rsidR="00EC5DC9" w:rsidRPr="00D8124A" w:rsidRDefault="00EC5DC9" w:rsidP="0079211F">
            <w:pPr>
              <w:rPr>
                <w:rFonts w:ascii="Calibri" w:eastAsia="Calibri" w:hAnsi="Calibri" w:cs="Calibri"/>
              </w:rPr>
            </w:pPr>
          </w:p>
        </w:tc>
      </w:tr>
    </w:tbl>
    <w:p w14:paraId="3FA0A0D0" w14:textId="65DDE137" w:rsidR="32894E41" w:rsidRDefault="32894E41" w:rsidP="283123F5">
      <w:pPr>
        <w:jc w:val="both"/>
        <w:rPr>
          <w:rFonts w:ascii="Segoe UI" w:hAnsi="Segoe UI" w:cs="Segoe UI"/>
          <w:b/>
          <w:bCs/>
        </w:rPr>
      </w:pPr>
    </w:p>
    <w:p w14:paraId="1C6AA36D" w14:textId="4E4C45CA" w:rsidR="3B89A3A4" w:rsidRPr="00FA765E" w:rsidRDefault="3B89A3A4" w:rsidP="283123F5">
      <w:pPr>
        <w:jc w:val="both"/>
        <w:rPr>
          <w:rFonts w:ascii="Segoe UI" w:eastAsia="Segoe UI" w:hAnsi="Segoe UI" w:cs="Segoe UI"/>
          <w:color w:val="000000" w:themeColor="text1"/>
        </w:rPr>
      </w:pPr>
      <w:r w:rsidRPr="00FA765E">
        <w:rPr>
          <w:rFonts w:ascii="Segoe UI" w:eastAsia="Segoe UI" w:hAnsi="Segoe UI" w:cs="Segoe UI"/>
          <w:b/>
          <w:bCs/>
          <w:color w:val="000000" w:themeColor="text1"/>
        </w:rPr>
        <w:t>About the service</w:t>
      </w:r>
    </w:p>
    <w:p w14:paraId="25462D5B" w14:textId="2A9EE9DF" w:rsidR="32894E41" w:rsidRDefault="3B89A3A4" w:rsidP="283123F5">
      <w:pPr>
        <w:jc w:val="both"/>
        <w:rPr>
          <w:rFonts w:ascii="Segoe UI" w:eastAsia="Segoe UI" w:hAnsi="Segoe UI" w:cs="Segoe UI"/>
          <w:color w:val="000000" w:themeColor="text1"/>
        </w:rPr>
      </w:pPr>
      <w:r w:rsidRPr="283123F5">
        <w:rPr>
          <w:rFonts w:ascii="Segoe UI" w:eastAsia="Segoe UI" w:hAnsi="Segoe UI" w:cs="Segoe UI"/>
          <w:color w:val="000000" w:themeColor="text1"/>
        </w:rPr>
        <w:t xml:space="preserve">N&amp;Ds provides </w:t>
      </w:r>
      <w:r w:rsidR="6B6A1D1B" w:rsidRPr="283123F5">
        <w:rPr>
          <w:rFonts w:ascii="Segoe UI" w:eastAsia="Segoe UI" w:hAnsi="Segoe UI" w:cs="Segoe UI"/>
          <w:color w:val="000000" w:themeColor="text1"/>
        </w:rPr>
        <w:t xml:space="preserve">a specialist </w:t>
      </w:r>
      <w:r w:rsidR="00F75549">
        <w:rPr>
          <w:rFonts w:ascii="Segoe UI" w:eastAsia="Segoe UI" w:hAnsi="Segoe UI" w:cs="Segoe UI"/>
          <w:color w:val="000000" w:themeColor="text1"/>
        </w:rPr>
        <w:t>n</w:t>
      </w:r>
      <w:r w:rsidR="6B6A1D1B" w:rsidRPr="283123F5">
        <w:rPr>
          <w:rFonts w:ascii="Segoe UI" w:eastAsia="Segoe UI" w:hAnsi="Segoe UI" w:cs="Segoe UI"/>
          <w:color w:val="000000" w:themeColor="text1"/>
        </w:rPr>
        <w:t xml:space="preserve">utrition and </w:t>
      </w:r>
      <w:r w:rsidR="00F75549">
        <w:rPr>
          <w:rFonts w:ascii="Segoe UI" w:eastAsia="Segoe UI" w:hAnsi="Segoe UI" w:cs="Segoe UI"/>
          <w:color w:val="000000" w:themeColor="text1"/>
        </w:rPr>
        <w:t>d</w:t>
      </w:r>
      <w:r w:rsidR="6B6A1D1B" w:rsidRPr="283123F5">
        <w:rPr>
          <w:rFonts w:ascii="Segoe UI" w:eastAsia="Segoe UI" w:hAnsi="Segoe UI" w:cs="Segoe UI"/>
          <w:color w:val="000000" w:themeColor="text1"/>
        </w:rPr>
        <w:t>ietetics service to all patients across primary care.  Giving evidence-based advice about nutrition and hydration for the promotion of health, prevention of disease and for the diagnosis, treatment and management of nutrition related disorders.</w:t>
      </w:r>
      <w:r w:rsidR="296878A3" w:rsidRPr="283123F5">
        <w:rPr>
          <w:rFonts w:ascii="Segoe UI" w:eastAsia="Segoe UI" w:hAnsi="Segoe UI" w:cs="Segoe UI"/>
          <w:color w:val="000000" w:themeColor="text1"/>
        </w:rPr>
        <w:t xml:space="preserve"> </w:t>
      </w:r>
    </w:p>
    <w:p w14:paraId="4E1B40BA" w14:textId="77777777" w:rsidR="00007D2D" w:rsidRDefault="00007D2D" w:rsidP="283123F5">
      <w:pPr>
        <w:jc w:val="both"/>
        <w:rPr>
          <w:rFonts w:ascii="Segoe UI" w:eastAsia="Segoe UI" w:hAnsi="Segoe UI" w:cs="Segoe UI"/>
          <w:color w:val="FF0000"/>
        </w:rPr>
      </w:pPr>
    </w:p>
    <w:p w14:paraId="76ADD4AB" w14:textId="06F08D65" w:rsidR="32894E41" w:rsidRDefault="296878A3" w:rsidP="283123F5">
      <w:pPr>
        <w:jc w:val="both"/>
        <w:rPr>
          <w:rFonts w:ascii="Segoe UI" w:eastAsia="Segoe UI" w:hAnsi="Segoe UI" w:cs="Segoe UI"/>
          <w:color w:val="000000" w:themeColor="text1"/>
        </w:rPr>
      </w:pPr>
      <w:r w:rsidRPr="283123F5">
        <w:rPr>
          <w:rFonts w:ascii="Segoe UI" w:eastAsia="Segoe UI" w:hAnsi="Segoe UI" w:cs="Segoe UI"/>
          <w:color w:val="000000" w:themeColor="text1"/>
        </w:rPr>
        <w:t>The aims of the service are:</w:t>
      </w:r>
    </w:p>
    <w:p w14:paraId="10E6E062" w14:textId="03D43F86" w:rsidR="32894E41" w:rsidRDefault="296878A3" w:rsidP="283123F5">
      <w:pPr>
        <w:pStyle w:val="NoSpacing"/>
        <w:numPr>
          <w:ilvl w:val="0"/>
          <w:numId w:val="5"/>
        </w:numPr>
        <w:jc w:val="both"/>
        <w:rPr>
          <w:rFonts w:ascii="Segoe UI" w:eastAsia="Segoe UI" w:hAnsi="Segoe UI" w:cs="Segoe UI"/>
          <w:color w:val="000000" w:themeColor="text1"/>
          <w:sz w:val="24"/>
          <w:szCs w:val="24"/>
          <w:lang w:val="en-US"/>
        </w:rPr>
      </w:pPr>
      <w:r w:rsidRPr="283123F5">
        <w:rPr>
          <w:rFonts w:ascii="Segoe UI" w:eastAsia="Segoe UI" w:hAnsi="Segoe UI" w:cs="Segoe UI"/>
          <w:color w:val="000000" w:themeColor="text1"/>
          <w:sz w:val="24"/>
          <w:szCs w:val="24"/>
          <w:lang w:val="en-US"/>
        </w:rPr>
        <w:t>To empower patients to manage their nutrition related conditions and develop expert patients who are confident in supporting their own care</w:t>
      </w:r>
    </w:p>
    <w:p w14:paraId="3CE277DE" w14:textId="70988876" w:rsidR="32894E41" w:rsidRDefault="296878A3" w:rsidP="283123F5">
      <w:pPr>
        <w:pStyle w:val="NoSpacing"/>
        <w:numPr>
          <w:ilvl w:val="0"/>
          <w:numId w:val="5"/>
        </w:numPr>
        <w:jc w:val="both"/>
        <w:rPr>
          <w:rFonts w:ascii="Segoe UI" w:eastAsia="Segoe UI" w:hAnsi="Segoe UI" w:cs="Segoe UI"/>
          <w:color w:val="000000" w:themeColor="text1"/>
          <w:sz w:val="24"/>
          <w:szCs w:val="24"/>
          <w:lang w:val="en-US"/>
        </w:rPr>
      </w:pPr>
      <w:r w:rsidRPr="283123F5">
        <w:rPr>
          <w:rFonts w:ascii="Segoe UI" w:eastAsia="Segoe UI" w:hAnsi="Segoe UI" w:cs="Segoe UI"/>
          <w:color w:val="000000" w:themeColor="text1"/>
          <w:sz w:val="24"/>
          <w:szCs w:val="24"/>
          <w:lang w:val="en-US"/>
        </w:rPr>
        <w:t>To deliver quality and skilled nutrition and dietetic care to patients whose needs are best met within the community</w:t>
      </w:r>
    </w:p>
    <w:p w14:paraId="199AC79E" w14:textId="776BEE42" w:rsidR="32894E41" w:rsidRDefault="296878A3" w:rsidP="283123F5">
      <w:pPr>
        <w:pStyle w:val="NoSpacing"/>
        <w:numPr>
          <w:ilvl w:val="0"/>
          <w:numId w:val="5"/>
        </w:numPr>
        <w:jc w:val="both"/>
        <w:rPr>
          <w:rFonts w:ascii="Segoe UI" w:eastAsia="Segoe UI" w:hAnsi="Segoe UI" w:cs="Segoe UI"/>
          <w:color w:val="000000" w:themeColor="text1"/>
          <w:sz w:val="24"/>
          <w:szCs w:val="24"/>
          <w:lang w:val="en-US"/>
        </w:rPr>
      </w:pPr>
      <w:r w:rsidRPr="283123F5">
        <w:rPr>
          <w:rFonts w:ascii="Segoe UI" w:eastAsia="Segoe UI" w:hAnsi="Segoe UI" w:cs="Segoe UI"/>
          <w:color w:val="000000" w:themeColor="text1"/>
          <w:sz w:val="24"/>
          <w:szCs w:val="24"/>
          <w:lang w:val="en-US"/>
        </w:rPr>
        <w:t>To maintain patients in the community enabling effective and appropriate discharge from and avoiding unnecessary hospital admissions.</w:t>
      </w:r>
    </w:p>
    <w:p w14:paraId="23CB2CCA" w14:textId="61A54127" w:rsidR="32894E41" w:rsidRDefault="296878A3" w:rsidP="283123F5">
      <w:pPr>
        <w:pStyle w:val="NoSpacing"/>
        <w:numPr>
          <w:ilvl w:val="0"/>
          <w:numId w:val="5"/>
        </w:numPr>
        <w:jc w:val="both"/>
        <w:rPr>
          <w:rFonts w:ascii="Segoe UI" w:eastAsia="Segoe UI" w:hAnsi="Segoe UI" w:cs="Segoe UI"/>
          <w:color w:val="000000" w:themeColor="text1"/>
          <w:sz w:val="24"/>
          <w:szCs w:val="24"/>
          <w:lang w:val="en-US"/>
        </w:rPr>
      </w:pPr>
      <w:r w:rsidRPr="283123F5">
        <w:rPr>
          <w:rFonts w:ascii="Segoe UI" w:eastAsia="Segoe UI" w:hAnsi="Segoe UI" w:cs="Segoe UI"/>
          <w:color w:val="000000" w:themeColor="text1"/>
          <w:sz w:val="24"/>
          <w:szCs w:val="24"/>
          <w:lang w:val="en-US"/>
        </w:rPr>
        <w:t xml:space="preserve">To work in partnership across services and </w:t>
      </w:r>
      <w:r w:rsidRPr="283123F5">
        <w:rPr>
          <w:rFonts w:ascii="Segoe UI" w:eastAsia="Segoe UI" w:hAnsi="Segoe UI" w:cs="Segoe UI"/>
          <w:color w:val="000000" w:themeColor="text1"/>
          <w:sz w:val="24"/>
          <w:szCs w:val="24"/>
        </w:rPr>
        <w:t>organisations</w:t>
      </w:r>
      <w:r w:rsidRPr="283123F5">
        <w:rPr>
          <w:rFonts w:ascii="Segoe UI" w:eastAsia="Segoe UI" w:hAnsi="Segoe UI" w:cs="Segoe UI"/>
          <w:color w:val="000000" w:themeColor="text1"/>
          <w:sz w:val="24"/>
          <w:szCs w:val="24"/>
          <w:lang w:val="en-US"/>
        </w:rPr>
        <w:t xml:space="preserve"> to enable optimal levels of care through integrated working.</w:t>
      </w:r>
    </w:p>
    <w:p w14:paraId="333C5502" w14:textId="15C62C7B" w:rsidR="32894E41" w:rsidRDefault="296878A3" w:rsidP="283123F5">
      <w:pPr>
        <w:pStyle w:val="NoSpacing"/>
        <w:numPr>
          <w:ilvl w:val="0"/>
          <w:numId w:val="5"/>
        </w:numPr>
        <w:jc w:val="both"/>
        <w:rPr>
          <w:rFonts w:ascii="Segoe UI" w:eastAsia="Segoe UI" w:hAnsi="Segoe UI" w:cs="Segoe UI"/>
          <w:color w:val="000000" w:themeColor="text1"/>
          <w:sz w:val="24"/>
          <w:szCs w:val="24"/>
          <w:lang w:val="en-US"/>
        </w:rPr>
      </w:pPr>
      <w:r w:rsidRPr="283123F5">
        <w:rPr>
          <w:rFonts w:ascii="Segoe UI" w:eastAsia="Segoe UI" w:hAnsi="Segoe UI" w:cs="Segoe UI"/>
          <w:color w:val="000000" w:themeColor="text1"/>
          <w:sz w:val="24"/>
          <w:szCs w:val="24"/>
          <w:lang w:val="en-US"/>
        </w:rPr>
        <w:t>To provide a learning environment for staff and students through mentorship/clinical supervision.</w:t>
      </w:r>
    </w:p>
    <w:p w14:paraId="49C0D5A8" w14:textId="53E9E823" w:rsidR="283123F5" w:rsidRDefault="283123F5" w:rsidP="283123F5">
      <w:pPr>
        <w:pStyle w:val="NoSpacing"/>
        <w:jc w:val="both"/>
        <w:rPr>
          <w:rFonts w:ascii="Segoe UI" w:eastAsia="Segoe UI" w:hAnsi="Segoe UI" w:cs="Segoe UI"/>
          <w:color w:val="000000" w:themeColor="text1"/>
          <w:sz w:val="24"/>
          <w:szCs w:val="24"/>
          <w:lang w:val="en-US"/>
        </w:rPr>
      </w:pPr>
    </w:p>
    <w:p w14:paraId="06AF83C3" w14:textId="59FD85C8" w:rsidR="00007D2D" w:rsidRPr="0022165F" w:rsidRDefault="2D98F16E" w:rsidP="0022165F">
      <w:pPr>
        <w:pStyle w:val="Heading3"/>
        <w:jc w:val="both"/>
        <w:rPr>
          <w:rFonts w:ascii="Segoe UI" w:eastAsia="Segoe UI" w:hAnsi="Segoe UI" w:cs="Segoe UI"/>
          <w:color w:val="000000" w:themeColor="text1"/>
          <w:lang w:val="en-GB"/>
        </w:rPr>
      </w:pPr>
      <w:r w:rsidRPr="283123F5">
        <w:rPr>
          <w:rFonts w:ascii="Segoe UI" w:eastAsia="Segoe UI" w:hAnsi="Segoe UI" w:cs="Segoe UI"/>
          <w:color w:val="000000" w:themeColor="text1"/>
        </w:rPr>
        <w:t xml:space="preserve">N&amp;Ds </w:t>
      </w:r>
      <w:r w:rsidR="3B89A3A4" w:rsidRPr="283123F5">
        <w:rPr>
          <w:rFonts w:ascii="Segoe UI" w:eastAsia="Segoe UI" w:hAnsi="Segoe UI" w:cs="Segoe UI"/>
          <w:color w:val="000000" w:themeColor="text1"/>
        </w:rPr>
        <w:t xml:space="preserve">sits in the Community Services Directorate and is commissioned by the </w:t>
      </w:r>
      <w:r w:rsidR="3AC84E14" w:rsidRPr="2D3AFF08">
        <w:rPr>
          <w:rFonts w:ascii="Segoe UI" w:eastAsia="Segoe UI" w:hAnsi="Segoe UI" w:cs="Segoe UI"/>
          <w:color w:val="000000" w:themeColor="text1"/>
        </w:rPr>
        <w:t>BOB (Buckinghamshire, Oxfordshire and Berkshire)</w:t>
      </w:r>
      <w:r w:rsidR="4356A131" w:rsidRPr="2D3AFF08">
        <w:rPr>
          <w:rFonts w:ascii="Segoe UI" w:eastAsia="Segoe UI" w:hAnsi="Segoe UI" w:cs="Segoe UI"/>
          <w:color w:val="000000" w:themeColor="text1"/>
        </w:rPr>
        <w:t xml:space="preserve"> </w:t>
      </w:r>
      <w:r w:rsidR="02AEC693" w:rsidRPr="283123F5">
        <w:rPr>
          <w:rFonts w:ascii="Segoe UI" w:eastAsia="Segoe UI" w:hAnsi="Segoe UI" w:cs="Segoe UI"/>
          <w:color w:val="auto"/>
        </w:rPr>
        <w:t xml:space="preserve">Integrated </w:t>
      </w:r>
      <w:r w:rsidR="7AA16475" w:rsidRPr="283123F5">
        <w:rPr>
          <w:rFonts w:ascii="Segoe UI" w:eastAsia="Segoe UI" w:hAnsi="Segoe UI" w:cs="Segoe UI"/>
          <w:color w:val="auto"/>
        </w:rPr>
        <w:t>C</w:t>
      </w:r>
      <w:r w:rsidR="02AEC693" w:rsidRPr="283123F5">
        <w:rPr>
          <w:rFonts w:ascii="Segoe UI" w:eastAsia="Segoe UI" w:hAnsi="Segoe UI" w:cs="Segoe UI"/>
          <w:color w:val="auto"/>
        </w:rPr>
        <w:t xml:space="preserve">are </w:t>
      </w:r>
      <w:r w:rsidR="779629E3" w:rsidRPr="2D3AFF08">
        <w:rPr>
          <w:rFonts w:ascii="Segoe UI" w:eastAsia="Segoe UI" w:hAnsi="Segoe UI" w:cs="Segoe UI"/>
          <w:color w:val="auto"/>
        </w:rPr>
        <w:t>System</w:t>
      </w:r>
      <w:r w:rsidR="4356A131" w:rsidRPr="2D3AFF08">
        <w:rPr>
          <w:rFonts w:ascii="Segoe UI" w:eastAsia="Segoe UI" w:hAnsi="Segoe UI" w:cs="Segoe UI"/>
          <w:color w:val="000000" w:themeColor="text1"/>
        </w:rPr>
        <w:t>.</w:t>
      </w:r>
      <w:r w:rsidR="3B89A3A4" w:rsidRPr="283123F5">
        <w:rPr>
          <w:rFonts w:ascii="Segoe UI" w:eastAsia="Segoe UI" w:hAnsi="Segoe UI" w:cs="Segoe UI"/>
          <w:color w:val="000000" w:themeColor="text1"/>
        </w:rPr>
        <w:t xml:space="preserve"> The service covers </w:t>
      </w:r>
      <w:r w:rsidR="55340C63" w:rsidRPr="283123F5">
        <w:rPr>
          <w:rFonts w:ascii="Segoe UI" w:eastAsia="Segoe UI" w:hAnsi="Segoe UI" w:cs="Segoe UI"/>
          <w:color w:val="000000" w:themeColor="text1"/>
        </w:rPr>
        <w:t xml:space="preserve">the county of </w:t>
      </w:r>
      <w:r w:rsidR="3B89A3A4" w:rsidRPr="283123F5">
        <w:rPr>
          <w:rFonts w:ascii="Segoe UI" w:eastAsia="Segoe UI" w:hAnsi="Segoe UI" w:cs="Segoe UI"/>
          <w:color w:val="000000" w:themeColor="text1"/>
        </w:rPr>
        <w:t>Oxfordshire</w:t>
      </w:r>
      <w:r w:rsidR="0CF3F48F" w:rsidRPr="283123F5">
        <w:rPr>
          <w:rFonts w:ascii="Segoe UI" w:eastAsia="Segoe UI" w:hAnsi="Segoe UI" w:cs="Segoe UI"/>
          <w:color w:val="000000" w:themeColor="text1"/>
        </w:rPr>
        <w:t xml:space="preserve">. </w:t>
      </w:r>
      <w:r w:rsidR="2159185E" w:rsidRPr="283123F5">
        <w:rPr>
          <w:rFonts w:ascii="Segoe UI" w:eastAsia="Segoe UI" w:hAnsi="Segoe UI" w:cs="Segoe UI"/>
          <w:color w:val="000000" w:themeColor="text1"/>
        </w:rPr>
        <w:t>There is a Service Level Agreement with the Oxford Radcliffe Hospitals (</w:t>
      </w:r>
      <w:bookmarkStart w:id="2" w:name="_Int_hQH6yna6"/>
      <w:r w:rsidR="2159185E" w:rsidRPr="283123F5">
        <w:rPr>
          <w:rFonts w:ascii="Segoe UI" w:eastAsia="Segoe UI" w:hAnsi="Segoe UI" w:cs="Segoe UI"/>
          <w:color w:val="000000" w:themeColor="text1"/>
        </w:rPr>
        <w:t>OUH</w:t>
      </w:r>
      <w:bookmarkEnd w:id="2"/>
      <w:r w:rsidR="2159185E" w:rsidRPr="283123F5">
        <w:rPr>
          <w:rFonts w:ascii="Segoe UI" w:eastAsia="Segoe UI" w:hAnsi="Segoe UI" w:cs="Segoe UI"/>
          <w:color w:val="000000" w:themeColor="text1"/>
        </w:rPr>
        <w:t xml:space="preserve">) for </w:t>
      </w:r>
      <w:r w:rsidR="2662D26F" w:rsidRPr="283123F5">
        <w:rPr>
          <w:rFonts w:ascii="Segoe UI" w:eastAsia="Segoe UI" w:hAnsi="Segoe UI" w:cs="Segoe UI"/>
          <w:color w:val="000000" w:themeColor="text1"/>
        </w:rPr>
        <w:t xml:space="preserve">Structured Type 2 Diabetes Education. </w:t>
      </w:r>
      <w:r w:rsidR="368B589D" w:rsidRPr="283123F5">
        <w:rPr>
          <w:rFonts w:ascii="Segoe UI" w:eastAsia="Segoe UI" w:hAnsi="Segoe UI" w:cs="Segoe UI"/>
          <w:color w:val="000000" w:themeColor="text1"/>
          <w:lang w:val="en-GB"/>
        </w:rPr>
        <w:t xml:space="preserve">The education sessions are intended to support people with diabetes to understand their condition and the role of nutrition / diet in managing their blood glucose levels. </w:t>
      </w:r>
    </w:p>
    <w:p w14:paraId="38CAD069" w14:textId="165E717C" w:rsidR="00876856" w:rsidRDefault="368B589D" w:rsidP="283123F5">
      <w:pPr>
        <w:jc w:val="both"/>
        <w:rPr>
          <w:rFonts w:ascii="Segoe UI" w:eastAsia="Segoe UI" w:hAnsi="Segoe UI" w:cs="Segoe UI"/>
          <w:color w:val="000000" w:themeColor="text1"/>
          <w:lang w:val="en-GB"/>
        </w:rPr>
      </w:pPr>
      <w:r w:rsidRPr="283123F5">
        <w:rPr>
          <w:rFonts w:ascii="Segoe UI" w:eastAsia="Segoe UI" w:hAnsi="Segoe UI" w:cs="Segoe UI"/>
          <w:color w:val="000000" w:themeColor="text1"/>
          <w:lang w:val="en-GB"/>
        </w:rPr>
        <w:t xml:space="preserve">The </w:t>
      </w:r>
      <w:bookmarkStart w:id="3" w:name="_Int_O6wyLKH7"/>
      <w:r w:rsidRPr="283123F5">
        <w:rPr>
          <w:rFonts w:ascii="Segoe UI" w:eastAsia="Segoe UI" w:hAnsi="Segoe UI" w:cs="Segoe UI"/>
          <w:color w:val="000000" w:themeColor="text1"/>
          <w:lang w:val="en-GB"/>
        </w:rPr>
        <w:t>N&amp;D</w:t>
      </w:r>
      <w:bookmarkEnd w:id="3"/>
      <w:r w:rsidRPr="283123F5">
        <w:rPr>
          <w:rFonts w:ascii="Segoe UI" w:eastAsia="Segoe UI" w:hAnsi="Segoe UI" w:cs="Segoe UI"/>
          <w:color w:val="000000" w:themeColor="text1"/>
          <w:lang w:val="en-GB"/>
        </w:rPr>
        <w:t xml:space="preserve"> service works with the OUH to support people with diabetes to manage their diabetes i</w:t>
      </w:r>
      <w:r w:rsidR="1EFA9737" w:rsidRPr="283123F5">
        <w:rPr>
          <w:rFonts w:ascii="Segoe UI" w:eastAsia="Segoe UI" w:hAnsi="Segoe UI" w:cs="Segoe UI"/>
          <w:color w:val="000000" w:themeColor="text1"/>
          <w:lang w:val="en-GB"/>
        </w:rPr>
        <w:t xml:space="preserve">ndependently – through diet, </w:t>
      </w:r>
      <w:r w:rsidR="0083628B" w:rsidRPr="283123F5">
        <w:rPr>
          <w:rFonts w:ascii="Segoe UI" w:eastAsia="Segoe UI" w:hAnsi="Segoe UI" w:cs="Segoe UI"/>
          <w:color w:val="000000" w:themeColor="text1"/>
          <w:lang w:val="en-GB"/>
        </w:rPr>
        <w:t>exercise,</w:t>
      </w:r>
      <w:r w:rsidR="1EFA9737" w:rsidRPr="283123F5">
        <w:rPr>
          <w:rFonts w:ascii="Segoe UI" w:eastAsia="Segoe UI" w:hAnsi="Segoe UI" w:cs="Segoe UI"/>
          <w:color w:val="000000" w:themeColor="text1"/>
          <w:lang w:val="en-GB"/>
        </w:rPr>
        <w:t xml:space="preserve"> and medication.</w:t>
      </w:r>
    </w:p>
    <w:p w14:paraId="40346AE1" w14:textId="77777777" w:rsidR="00007D2D" w:rsidRPr="00FA3993" w:rsidRDefault="00007D2D" w:rsidP="283123F5">
      <w:pPr>
        <w:jc w:val="both"/>
        <w:rPr>
          <w:rFonts w:ascii="Segoe UI" w:eastAsia="Segoe UI" w:hAnsi="Segoe UI" w:cs="Segoe UI"/>
          <w:color w:val="000000" w:themeColor="text1"/>
        </w:rPr>
      </w:pPr>
    </w:p>
    <w:p w14:paraId="2D095045" w14:textId="55B822A4" w:rsidR="00876856" w:rsidRPr="00FA3993" w:rsidRDefault="1EFA9737" w:rsidP="283123F5">
      <w:pPr>
        <w:jc w:val="both"/>
        <w:rPr>
          <w:rFonts w:ascii="Segoe UI" w:eastAsia="Segoe UI" w:hAnsi="Segoe UI" w:cs="Segoe UI"/>
          <w:lang w:val="en-GB"/>
        </w:rPr>
      </w:pPr>
      <w:r w:rsidRPr="283123F5">
        <w:rPr>
          <w:rFonts w:ascii="Segoe UI" w:eastAsia="Segoe UI" w:hAnsi="Segoe UI" w:cs="Segoe UI"/>
          <w:color w:val="000000" w:themeColor="text1"/>
          <w:lang w:val="en-GB"/>
        </w:rPr>
        <w:t xml:space="preserve">The OUH contributes to the delivery of up to 8 diabetes education sessions per calendar month and are a mixture of </w:t>
      </w:r>
      <w:r w:rsidR="0083628B">
        <w:rPr>
          <w:rFonts w:ascii="Segoe UI" w:eastAsia="Segoe UI" w:hAnsi="Segoe UI" w:cs="Segoe UI"/>
          <w:color w:val="000000" w:themeColor="text1"/>
          <w:lang w:val="en-GB"/>
        </w:rPr>
        <w:t>Diabetes2gethe</w:t>
      </w:r>
      <w:r w:rsidRPr="283123F5">
        <w:rPr>
          <w:rFonts w:ascii="Segoe UI" w:eastAsia="Segoe UI" w:hAnsi="Segoe UI" w:cs="Segoe UI"/>
          <w:color w:val="000000" w:themeColor="text1"/>
          <w:lang w:val="en-GB"/>
        </w:rPr>
        <w:t>r</w:t>
      </w:r>
      <w:r w:rsidR="00876856" w:rsidRPr="283123F5">
        <w:rPr>
          <w:rStyle w:val="FootnoteReference"/>
          <w:rFonts w:ascii="Segoe UI" w:eastAsia="Segoe UI" w:hAnsi="Segoe UI" w:cs="Segoe UI"/>
          <w:color w:val="000000" w:themeColor="text1"/>
          <w:lang w:val="en-GB"/>
        </w:rPr>
        <w:footnoteReference w:id="2"/>
      </w:r>
      <w:r w:rsidRPr="283123F5">
        <w:rPr>
          <w:rFonts w:ascii="Segoe UI" w:eastAsia="Segoe UI" w:hAnsi="Segoe UI" w:cs="Segoe UI"/>
          <w:color w:val="000000" w:themeColor="text1"/>
          <w:lang w:val="en-GB"/>
        </w:rPr>
        <w:t xml:space="preserve"> and Diabetes4ward</w:t>
      </w:r>
      <w:r w:rsidR="00876856" w:rsidRPr="283123F5">
        <w:rPr>
          <w:rStyle w:val="FootnoteReference"/>
          <w:rFonts w:ascii="Segoe UI" w:eastAsia="Segoe UI" w:hAnsi="Segoe UI" w:cs="Segoe UI"/>
          <w:color w:val="000000" w:themeColor="text1"/>
          <w:lang w:val="en-GB"/>
        </w:rPr>
        <w:footnoteReference w:id="3"/>
      </w:r>
      <w:r w:rsidRPr="283123F5">
        <w:rPr>
          <w:rFonts w:ascii="Segoe UI" w:eastAsia="Segoe UI" w:hAnsi="Segoe UI" w:cs="Segoe UI"/>
          <w:color w:val="000000" w:themeColor="text1"/>
          <w:lang w:val="en-GB"/>
        </w:rPr>
        <w:t xml:space="preserve">. </w:t>
      </w:r>
      <w:r w:rsidRPr="283123F5">
        <w:rPr>
          <w:rFonts w:ascii="Segoe UI" w:eastAsia="Segoe UI" w:hAnsi="Segoe UI" w:cs="Segoe UI"/>
          <w:lang w:val="en-GB"/>
        </w:rPr>
        <w:t xml:space="preserve"> </w:t>
      </w:r>
    </w:p>
    <w:p w14:paraId="3BAE72EE" w14:textId="65E6DF0E" w:rsidR="00876856" w:rsidRPr="00FA3993" w:rsidRDefault="00876856" w:rsidP="283123F5">
      <w:pPr>
        <w:jc w:val="both"/>
        <w:rPr>
          <w:rFonts w:ascii="Arial" w:eastAsia="Arial" w:hAnsi="Arial" w:cs="Arial"/>
          <w:color w:val="000000" w:themeColor="text1"/>
          <w:sz w:val="20"/>
          <w:szCs w:val="20"/>
          <w:lang w:val="en-GB"/>
        </w:rPr>
      </w:pPr>
    </w:p>
    <w:p w14:paraId="4BB5AE26" w14:textId="22F8B6BD" w:rsidR="00876856" w:rsidRPr="00FA765E" w:rsidRDefault="4A16060A" w:rsidP="283123F5">
      <w:pPr>
        <w:jc w:val="both"/>
        <w:rPr>
          <w:rFonts w:ascii="Segoe UI" w:eastAsia="Segoe UI" w:hAnsi="Segoe UI" w:cs="Segoe UI"/>
          <w:color w:val="000000" w:themeColor="text1"/>
        </w:rPr>
      </w:pPr>
      <w:r w:rsidRPr="00FA765E">
        <w:rPr>
          <w:rFonts w:ascii="Segoe UI" w:eastAsia="Segoe UI" w:hAnsi="Segoe UI" w:cs="Segoe UI"/>
          <w:b/>
          <w:bCs/>
          <w:color w:val="000000" w:themeColor="text1"/>
        </w:rPr>
        <w:t>Referral Data</w:t>
      </w:r>
    </w:p>
    <w:p w14:paraId="06C7D4A9" w14:textId="62DB26A1" w:rsidR="00876856" w:rsidRPr="00FA3993" w:rsidRDefault="4C2F5079" w:rsidP="283123F5">
      <w:pPr>
        <w:jc w:val="both"/>
        <w:rPr>
          <w:rFonts w:ascii="Segoe UI" w:eastAsia="Segoe UI" w:hAnsi="Segoe UI" w:cs="Segoe UI"/>
          <w:color w:val="000000" w:themeColor="text1"/>
        </w:rPr>
      </w:pPr>
      <w:r w:rsidRPr="283123F5">
        <w:rPr>
          <w:rFonts w:ascii="Segoe UI" w:eastAsia="Segoe UI" w:hAnsi="Segoe UI" w:cs="Segoe UI"/>
          <w:color w:val="000000" w:themeColor="text1"/>
        </w:rPr>
        <w:t>It is difficult to present r</w:t>
      </w:r>
      <w:r w:rsidR="5F01390B" w:rsidRPr="283123F5">
        <w:rPr>
          <w:rFonts w:ascii="Segoe UI" w:eastAsia="Segoe UI" w:hAnsi="Segoe UI" w:cs="Segoe UI"/>
          <w:color w:val="000000" w:themeColor="text1"/>
        </w:rPr>
        <w:t>eferral data for the service</w:t>
      </w:r>
      <w:r w:rsidR="2BFEC4D6" w:rsidRPr="283123F5">
        <w:rPr>
          <w:rFonts w:ascii="Segoe UI" w:eastAsia="Segoe UI" w:hAnsi="Segoe UI" w:cs="Segoe UI"/>
          <w:color w:val="000000" w:themeColor="text1"/>
        </w:rPr>
        <w:t>,</w:t>
      </w:r>
      <w:r w:rsidR="2AFD90F0" w:rsidRPr="283123F5">
        <w:rPr>
          <w:rFonts w:ascii="Segoe UI" w:eastAsia="Segoe UI" w:hAnsi="Segoe UI" w:cs="Segoe UI"/>
          <w:color w:val="000000" w:themeColor="text1"/>
        </w:rPr>
        <w:t xml:space="preserve"> as the national </w:t>
      </w:r>
      <w:r w:rsidR="7F083CC8" w:rsidRPr="283123F5">
        <w:rPr>
          <w:rFonts w:ascii="Segoe UI" w:eastAsia="Segoe UI" w:hAnsi="Segoe UI" w:cs="Segoe UI"/>
          <w:color w:val="000000" w:themeColor="text1"/>
        </w:rPr>
        <w:t>cyber-attack</w:t>
      </w:r>
      <w:r w:rsidR="2AFD90F0" w:rsidRPr="283123F5">
        <w:rPr>
          <w:rFonts w:ascii="Segoe UI" w:eastAsia="Segoe UI" w:hAnsi="Segoe UI" w:cs="Segoe UI"/>
          <w:color w:val="000000" w:themeColor="text1"/>
        </w:rPr>
        <w:t xml:space="preserve"> led to the closure</w:t>
      </w:r>
      <w:r w:rsidR="29540E7D" w:rsidRPr="283123F5">
        <w:rPr>
          <w:rFonts w:ascii="Segoe UI" w:eastAsia="Segoe UI" w:hAnsi="Segoe UI" w:cs="Segoe UI"/>
          <w:color w:val="000000" w:themeColor="text1"/>
        </w:rPr>
        <w:t xml:space="preserve"> on 6</w:t>
      </w:r>
      <w:r w:rsidR="29540E7D" w:rsidRPr="283123F5">
        <w:rPr>
          <w:rFonts w:ascii="Segoe UI" w:eastAsia="Segoe UI" w:hAnsi="Segoe UI" w:cs="Segoe UI"/>
          <w:color w:val="000000" w:themeColor="text1"/>
          <w:vertAlign w:val="superscript"/>
        </w:rPr>
        <w:t>th</w:t>
      </w:r>
      <w:r w:rsidR="29540E7D" w:rsidRPr="283123F5">
        <w:rPr>
          <w:rFonts w:ascii="Segoe UI" w:eastAsia="Segoe UI" w:hAnsi="Segoe UI" w:cs="Segoe UI"/>
          <w:color w:val="000000" w:themeColor="text1"/>
        </w:rPr>
        <w:t xml:space="preserve"> August</w:t>
      </w:r>
      <w:r w:rsidR="2AFD90F0" w:rsidRPr="283123F5">
        <w:rPr>
          <w:rFonts w:ascii="Segoe UI" w:eastAsia="Segoe UI" w:hAnsi="Segoe UI" w:cs="Segoe UI"/>
          <w:color w:val="000000" w:themeColor="text1"/>
        </w:rPr>
        <w:t xml:space="preserve"> </w:t>
      </w:r>
      <w:r w:rsidR="00F91717">
        <w:rPr>
          <w:rFonts w:ascii="Segoe UI" w:eastAsia="Segoe UI" w:hAnsi="Segoe UI" w:cs="Segoe UI"/>
          <w:color w:val="000000" w:themeColor="text1"/>
        </w:rPr>
        <w:t xml:space="preserve">2022 </w:t>
      </w:r>
      <w:r w:rsidR="2AFD90F0" w:rsidRPr="283123F5">
        <w:rPr>
          <w:rFonts w:ascii="Segoe UI" w:eastAsia="Segoe UI" w:hAnsi="Segoe UI" w:cs="Segoe UI"/>
          <w:color w:val="000000" w:themeColor="text1"/>
        </w:rPr>
        <w:t xml:space="preserve">of the clinical </w:t>
      </w:r>
      <w:r w:rsidR="164157B8" w:rsidRPr="283123F5">
        <w:rPr>
          <w:rFonts w:ascii="Segoe UI" w:eastAsia="Segoe UI" w:hAnsi="Segoe UI" w:cs="Segoe UI"/>
          <w:color w:val="000000" w:themeColor="text1"/>
        </w:rPr>
        <w:t xml:space="preserve">patient record </w:t>
      </w:r>
      <w:r w:rsidR="2AFD90F0" w:rsidRPr="283123F5">
        <w:rPr>
          <w:rFonts w:ascii="Segoe UI" w:eastAsia="Segoe UI" w:hAnsi="Segoe UI" w:cs="Segoe UI"/>
          <w:color w:val="000000" w:themeColor="text1"/>
        </w:rPr>
        <w:t>system</w:t>
      </w:r>
      <w:r w:rsidR="497FD430" w:rsidRPr="283123F5">
        <w:rPr>
          <w:rFonts w:ascii="Segoe UI" w:eastAsia="Segoe UI" w:hAnsi="Segoe UI" w:cs="Segoe UI"/>
          <w:color w:val="000000" w:themeColor="text1"/>
        </w:rPr>
        <w:t xml:space="preserve"> </w:t>
      </w:r>
      <w:r w:rsidR="00252264">
        <w:rPr>
          <w:rFonts w:ascii="Segoe UI" w:eastAsia="Segoe UI" w:hAnsi="Segoe UI" w:cs="Segoe UI"/>
          <w:color w:val="000000" w:themeColor="text1"/>
        </w:rPr>
        <w:t xml:space="preserve">(CareNotes) </w:t>
      </w:r>
      <w:r w:rsidR="497FD430" w:rsidRPr="283123F5">
        <w:rPr>
          <w:rFonts w:ascii="Segoe UI" w:eastAsia="Segoe UI" w:hAnsi="Segoe UI" w:cs="Segoe UI"/>
          <w:color w:val="000000" w:themeColor="text1"/>
        </w:rPr>
        <w:t>used by the Trust</w:t>
      </w:r>
      <w:r w:rsidR="2AFD90F0" w:rsidRPr="283123F5">
        <w:rPr>
          <w:rFonts w:ascii="Segoe UI" w:eastAsia="Segoe UI" w:hAnsi="Segoe UI" w:cs="Segoe UI"/>
          <w:color w:val="000000" w:themeColor="text1"/>
        </w:rPr>
        <w:t>.</w:t>
      </w:r>
      <w:r w:rsidR="5F01390B" w:rsidRPr="283123F5">
        <w:rPr>
          <w:rFonts w:ascii="Segoe UI" w:eastAsia="Segoe UI" w:hAnsi="Segoe UI" w:cs="Segoe UI"/>
          <w:color w:val="000000" w:themeColor="text1"/>
        </w:rPr>
        <w:t xml:space="preserve"> </w:t>
      </w:r>
      <w:r w:rsidR="40635797" w:rsidRPr="283123F5">
        <w:rPr>
          <w:rFonts w:ascii="Segoe UI" w:eastAsia="Segoe UI" w:hAnsi="Segoe UI" w:cs="Segoe UI"/>
          <w:color w:val="000000" w:themeColor="text1"/>
        </w:rPr>
        <w:t xml:space="preserve">The service responded to this swiftly by enacting their business continuity plan. To date, Carenotes </w:t>
      </w:r>
      <w:r w:rsidR="0C914F8B" w:rsidRPr="283123F5">
        <w:rPr>
          <w:rFonts w:ascii="Segoe UI" w:eastAsia="Segoe UI" w:hAnsi="Segoe UI" w:cs="Segoe UI"/>
          <w:color w:val="000000" w:themeColor="text1"/>
        </w:rPr>
        <w:t>has</w:t>
      </w:r>
      <w:r w:rsidR="40635797" w:rsidRPr="283123F5">
        <w:rPr>
          <w:rFonts w:ascii="Segoe UI" w:eastAsia="Segoe UI" w:hAnsi="Segoe UI" w:cs="Segoe UI"/>
          <w:color w:val="000000" w:themeColor="text1"/>
        </w:rPr>
        <w:t xml:space="preserve"> not </w:t>
      </w:r>
      <w:r w:rsidR="062AB927" w:rsidRPr="283123F5">
        <w:rPr>
          <w:rFonts w:ascii="Segoe UI" w:eastAsia="Segoe UI" w:hAnsi="Segoe UI" w:cs="Segoe UI"/>
          <w:color w:val="000000" w:themeColor="text1"/>
        </w:rPr>
        <w:t xml:space="preserve">been </w:t>
      </w:r>
      <w:r w:rsidR="0E076D0C" w:rsidRPr="283123F5">
        <w:rPr>
          <w:rFonts w:ascii="Segoe UI" w:eastAsia="Segoe UI" w:hAnsi="Segoe UI" w:cs="Segoe UI"/>
          <w:color w:val="000000" w:themeColor="text1"/>
        </w:rPr>
        <w:t>reinstated,</w:t>
      </w:r>
      <w:r w:rsidR="40635797" w:rsidRPr="283123F5">
        <w:rPr>
          <w:rFonts w:ascii="Segoe UI" w:eastAsia="Segoe UI" w:hAnsi="Segoe UI" w:cs="Segoe UI"/>
          <w:color w:val="000000" w:themeColor="text1"/>
        </w:rPr>
        <w:t xml:space="preserve"> and </w:t>
      </w:r>
      <w:r w:rsidR="61CB6B96" w:rsidRPr="283123F5">
        <w:rPr>
          <w:rFonts w:ascii="Segoe UI" w:eastAsia="Segoe UI" w:hAnsi="Segoe UI" w:cs="Segoe UI"/>
          <w:color w:val="000000" w:themeColor="text1"/>
        </w:rPr>
        <w:t xml:space="preserve">a new system was procured which </w:t>
      </w:r>
      <w:r w:rsidR="3BCC8F60" w:rsidRPr="283123F5">
        <w:rPr>
          <w:rFonts w:ascii="Segoe UI" w:eastAsia="Segoe UI" w:hAnsi="Segoe UI" w:cs="Segoe UI"/>
          <w:color w:val="000000" w:themeColor="text1"/>
        </w:rPr>
        <w:t xml:space="preserve">became live on </w:t>
      </w:r>
      <w:r w:rsidR="1A615BE0" w:rsidRPr="3ABDA3BE">
        <w:rPr>
          <w:rFonts w:ascii="Segoe UI" w:eastAsia="Segoe UI" w:hAnsi="Segoe UI" w:cs="Segoe UI"/>
          <w:color w:val="000000" w:themeColor="text1"/>
        </w:rPr>
        <w:t>29</w:t>
      </w:r>
      <w:r w:rsidR="1A615BE0" w:rsidRPr="3ABDA3BE">
        <w:rPr>
          <w:rFonts w:ascii="Segoe UI" w:eastAsia="Segoe UI" w:hAnsi="Segoe UI" w:cs="Segoe UI"/>
          <w:color w:val="000000" w:themeColor="text1"/>
          <w:vertAlign w:val="superscript"/>
        </w:rPr>
        <w:t>th</w:t>
      </w:r>
      <w:r w:rsidR="1A615BE0" w:rsidRPr="3ABDA3BE">
        <w:rPr>
          <w:rFonts w:ascii="Segoe UI" w:eastAsia="Segoe UI" w:hAnsi="Segoe UI" w:cs="Segoe UI"/>
          <w:color w:val="000000" w:themeColor="text1"/>
        </w:rPr>
        <w:t xml:space="preserve"> November</w:t>
      </w:r>
      <w:r w:rsidR="17DA203F" w:rsidRPr="3ABDA3BE">
        <w:rPr>
          <w:rFonts w:ascii="Segoe UI" w:eastAsia="Segoe UI" w:hAnsi="Segoe UI" w:cs="Segoe UI"/>
          <w:color w:val="000000" w:themeColor="text1"/>
        </w:rPr>
        <w:t xml:space="preserve"> 2022.</w:t>
      </w:r>
      <w:r w:rsidR="762EE8E5" w:rsidRPr="3ABDA3BE">
        <w:rPr>
          <w:rFonts w:ascii="Segoe UI" w:eastAsia="Segoe UI" w:hAnsi="Segoe UI" w:cs="Segoe UI"/>
          <w:color w:val="000000" w:themeColor="text1"/>
        </w:rPr>
        <w:t xml:space="preserve"> </w:t>
      </w:r>
      <w:r w:rsidR="10D0B26A" w:rsidRPr="283123F5">
        <w:rPr>
          <w:rFonts w:ascii="Segoe UI" w:eastAsia="Segoe UI" w:hAnsi="Segoe UI" w:cs="Segoe UI"/>
          <w:color w:val="000000" w:themeColor="text1"/>
        </w:rPr>
        <w:t>This new system is EMIS Community.</w:t>
      </w:r>
    </w:p>
    <w:p w14:paraId="2547D2E2" w14:textId="58D99042" w:rsidR="00876856" w:rsidRPr="00FA3993" w:rsidRDefault="00876856" w:rsidP="490AB2DD">
      <w:pPr>
        <w:jc w:val="both"/>
        <w:rPr>
          <w:rFonts w:ascii="Segoe UI" w:eastAsia="Segoe UI" w:hAnsi="Segoe UI" w:cs="Segoe UI"/>
          <w:color w:val="000000" w:themeColor="text1"/>
        </w:rPr>
      </w:pPr>
    </w:p>
    <w:p w14:paraId="4B1D6916" w14:textId="7DFA18EC" w:rsidR="00876856" w:rsidRPr="00FA3993" w:rsidRDefault="5F01390B" w:rsidP="490AB2DD">
      <w:pPr>
        <w:jc w:val="both"/>
        <w:rPr>
          <w:rFonts w:ascii="Segoe UI" w:eastAsia="Segoe UI" w:hAnsi="Segoe UI" w:cs="Segoe UI"/>
          <w:color w:val="000000" w:themeColor="text1"/>
        </w:rPr>
      </w:pPr>
      <w:r w:rsidRPr="490AB2DD">
        <w:rPr>
          <w:rFonts w:ascii="Segoe UI" w:eastAsia="Segoe UI" w:hAnsi="Segoe UI" w:cs="Segoe UI"/>
          <w:color w:val="000000" w:themeColor="text1"/>
        </w:rPr>
        <w:t xml:space="preserve">The current open caseload for </w:t>
      </w:r>
      <w:r w:rsidR="41A36FB3" w:rsidRPr="490AB2DD">
        <w:rPr>
          <w:rFonts w:ascii="Segoe UI" w:eastAsia="Segoe UI" w:hAnsi="Segoe UI" w:cs="Segoe UI"/>
          <w:color w:val="000000" w:themeColor="text1"/>
        </w:rPr>
        <w:t>N&amp;Ds</w:t>
      </w:r>
      <w:r w:rsidRPr="490AB2DD">
        <w:rPr>
          <w:rFonts w:ascii="Segoe UI" w:eastAsia="Segoe UI" w:hAnsi="Segoe UI" w:cs="Segoe UI"/>
          <w:color w:val="000000" w:themeColor="text1"/>
        </w:rPr>
        <w:t>:</w:t>
      </w:r>
      <w:r w:rsidR="73B99BC1" w:rsidRPr="490AB2DD">
        <w:rPr>
          <w:rFonts w:ascii="Segoe UI" w:eastAsia="Segoe UI" w:hAnsi="Segoe UI" w:cs="Segoe UI"/>
          <w:color w:val="000000" w:themeColor="text1"/>
        </w:rPr>
        <w:t xml:space="preserve"> </w:t>
      </w:r>
    </w:p>
    <w:tbl>
      <w:tblPr>
        <w:tblStyle w:val="TableGrid"/>
        <w:tblW w:w="0" w:type="auto"/>
        <w:tblLayout w:type="fixed"/>
        <w:tblLook w:val="04A0" w:firstRow="1" w:lastRow="0" w:firstColumn="1" w:lastColumn="0" w:noHBand="0" w:noVBand="1"/>
      </w:tblPr>
      <w:tblGrid>
        <w:gridCol w:w="1133"/>
        <w:gridCol w:w="751"/>
        <w:gridCol w:w="738"/>
        <w:gridCol w:w="738"/>
        <w:gridCol w:w="738"/>
        <w:gridCol w:w="738"/>
        <w:gridCol w:w="738"/>
        <w:gridCol w:w="738"/>
        <w:gridCol w:w="738"/>
        <w:gridCol w:w="738"/>
        <w:gridCol w:w="856"/>
      </w:tblGrid>
      <w:tr w:rsidR="283123F5" w14:paraId="79B95AD2" w14:textId="77777777" w:rsidTr="490AB2DD">
        <w:trPr>
          <w:trHeight w:val="390"/>
        </w:trPr>
        <w:tc>
          <w:tcPr>
            <w:tcW w:w="1133" w:type="dxa"/>
          </w:tcPr>
          <w:p w14:paraId="6F659602" w14:textId="734AAEED" w:rsidR="283123F5" w:rsidRDefault="283123F5" w:rsidP="283123F5">
            <w:pPr>
              <w:jc w:val="both"/>
              <w:rPr>
                <w:rFonts w:ascii="Calibri" w:eastAsia="Calibri" w:hAnsi="Calibri" w:cs="Calibri"/>
                <w:i/>
                <w:sz w:val="22"/>
                <w:szCs w:val="22"/>
              </w:rPr>
            </w:pPr>
            <w:r w:rsidRPr="3145A341">
              <w:rPr>
                <w:rFonts w:ascii="Calibri" w:eastAsia="Calibri" w:hAnsi="Calibri" w:cs="Calibri"/>
                <w:b/>
                <w:i/>
                <w:sz w:val="22"/>
                <w:szCs w:val="22"/>
                <w:lang w:val="en-GB"/>
              </w:rPr>
              <w:t>Age (years)</w:t>
            </w:r>
          </w:p>
        </w:tc>
        <w:tc>
          <w:tcPr>
            <w:tcW w:w="751" w:type="dxa"/>
          </w:tcPr>
          <w:p w14:paraId="25BC2DAC" w14:textId="25946574" w:rsidR="283123F5" w:rsidRDefault="10508775" w:rsidP="490AB2DD">
            <w:pPr>
              <w:jc w:val="both"/>
              <w:rPr>
                <w:rFonts w:ascii="Calibri" w:eastAsia="Calibri" w:hAnsi="Calibri" w:cs="Calibri"/>
                <w:i/>
                <w:sz w:val="22"/>
                <w:szCs w:val="22"/>
                <w:lang w:val="en-GB"/>
              </w:rPr>
            </w:pPr>
            <w:r w:rsidRPr="3145A341">
              <w:rPr>
                <w:rFonts w:ascii="Calibri" w:eastAsia="Calibri" w:hAnsi="Calibri" w:cs="Calibri"/>
                <w:i/>
                <w:sz w:val="22"/>
                <w:szCs w:val="22"/>
                <w:lang w:val="en-GB"/>
              </w:rPr>
              <w:t>0-11</w:t>
            </w:r>
          </w:p>
        </w:tc>
        <w:tc>
          <w:tcPr>
            <w:tcW w:w="738" w:type="dxa"/>
          </w:tcPr>
          <w:p w14:paraId="6518905A" w14:textId="087817CB" w:rsidR="283123F5" w:rsidRDefault="10508775" w:rsidP="490AB2DD">
            <w:pPr>
              <w:jc w:val="both"/>
              <w:rPr>
                <w:rFonts w:ascii="Calibri" w:eastAsia="Calibri" w:hAnsi="Calibri" w:cs="Calibri"/>
                <w:i/>
                <w:sz w:val="22"/>
                <w:szCs w:val="22"/>
                <w:lang w:val="en-GB"/>
              </w:rPr>
            </w:pPr>
            <w:r w:rsidRPr="3145A341">
              <w:rPr>
                <w:rFonts w:ascii="Calibri" w:eastAsia="Calibri" w:hAnsi="Calibri" w:cs="Calibri"/>
                <w:i/>
                <w:sz w:val="22"/>
                <w:szCs w:val="22"/>
                <w:lang w:val="en-GB"/>
              </w:rPr>
              <w:t>12-22</w:t>
            </w:r>
          </w:p>
        </w:tc>
        <w:tc>
          <w:tcPr>
            <w:tcW w:w="738" w:type="dxa"/>
          </w:tcPr>
          <w:p w14:paraId="1D826B6E" w14:textId="492DD776" w:rsidR="283123F5" w:rsidRDefault="10508775" w:rsidP="490AB2DD">
            <w:pPr>
              <w:jc w:val="both"/>
              <w:rPr>
                <w:rFonts w:ascii="Calibri" w:eastAsia="Calibri" w:hAnsi="Calibri" w:cs="Calibri"/>
                <w:i/>
                <w:sz w:val="22"/>
                <w:szCs w:val="22"/>
                <w:lang w:val="en-GB"/>
              </w:rPr>
            </w:pPr>
            <w:r w:rsidRPr="3145A341">
              <w:rPr>
                <w:rFonts w:ascii="Calibri" w:eastAsia="Calibri" w:hAnsi="Calibri" w:cs="Calibri"/>
                <w:i/>
                <w:sz w:val="22"/>
                <w:szCs w:val="22"/>
                <w:lang w:val="en-GB"/>
              </w:rPr>
              <w:t>23-33</w:t>
            </w:r>
          </w:p>
        </w:tc>
        <w:tc>
          <w:tcPr>
            <w:tcW w:w="738" w:type="dxa"/>
          </w:tcPr>
          <w:p w14:paraId="6D6086BD" w14:textId="1F56AF3C" w:rsidR="283123F5" w:rsidRDefault="10508775" w:rsidP="490AB2DD">
            <w:pPr>
              <w:jc w:val="both"/>
              <w:rPr>
                <w:rFonts w:ascii="Calibri" w:eastAsia="Calibri" w:hAnsi="Calibri" w:cs="Calibri"/>
                <w:i/>
                <w:sz w:val="22"/>
                <w:szCs w:val="22"/>
                <w:lang w:val="en-GB"/>
              </w:rPr>
            </w:pPr>
            <w:r w:rsidRPr="3145A341">
              <w:rPr>
                <w:rFonts w:ascii="Calibri" w:eastAsia="Calibri" w:hAnsi="Calibri" w:cs="Calibri"/>
                <w:i/>
                <w:sz w:val="22"/>
                <w:szCs w:val="22"/>
                <w:lang w:val="en-GB"/>
              </w:rPr>
              <w:t>34-44</w:t>
            </w:r>
          </w:p>
        </w:tc>
        <w:tc>
          <w:tcPr>
            <w:tcW w:w="738" w:type="dxa"/>
          </w:tcPr>
          <w:p w14:paraId="11DF391F" w14:textId="337A866E" w:rsidR="283123F5" w:rsidRDefault="10508775" w:rsidP="490AB2DD">
            <w:pPr>
              <w:jc w:val="both"/>
              <w:rPr>
                <w:rFonts w:ascii="Calibri" w:eastAsia="Calibri" w:hAnsi="Calibri" w:cs="Calibri"/>
                <w:i/>
                <w:sz w:val="22"/>
                <w:szCs w:val="22"/>
                <w:lang w:val="en-GB"/>
              </w:rPr>
            </w:pPr>
            <w:r w:rsidRPr="3145A341">
              <w:rPr>
                <w:rFonts w:ascii="Calibri" w:eastAsia="Calibri" w:hAnsi="Calibri" w:cs="Calibri"/>
                <w:i/>
                <w:sz w:val="22"/>
                <w:szCs w:val="22"/>
                <w:lang w:val="en-GB"/>
              </w:rPr>
              <w:t>45-56</w:t>
            </w:r>
          </w:p>
        </w:tc>
        <w:tc>
          <w:tcPr>
            <w:tcW w:w="738" w:type="dxa"/>
          </w:tcPr>
          <w:p w14:paraId="5279B4B6" w14:textId="1204D1E9" w:rsidR="283123F5" w:rsidRDefault="10508775" w:rsidP="490AB2DD">
            <w:pPr>
              <w:jc w:val="both"/>
              <w:rPr>
                <w:rFonts w:ascii="Calibri" w:eastAsia="Calibri" w:hAnsi="Calibri" w:cs="Calibri"/>
                <w:i/>
                <w:sz w:val="22"/>
                <w:szCs w:val="22"/>
                <w:lang w:val="en-GB"/>
              </w:rPr>
            </w:pPr>
            <w:r w:rsidRPr="3145A341">
              <w:rPr>
                <w:rFonts w:ascii="Calibri" w:eastAsia="Calibri" w:hAnsi="Calibri" w:cs="Calibri"/>
                <w:i/>
                <w:sz w:val="22"/>
                <w:szCs w:val="22"/>
                <w:lang w:val="en-GB"/>
              </w:rPr>
              <w:t>57-67</w:t>
            </w:r>
          </w:p>
        </w:tc>
        <w:tc>
          <w:tcPr>
            <w:tcW w:w="738" w:type="dxa"/>
          </w:tcPr>
          <w:p w14:paraId="7883C72D" w14:textId="63C4A585" w:rsidR="283123F5" w:rsidRDefault="10508775" w:rsidP="490AB2DD">
            <w:pPr>
              <w:jc w:val="both"/>
              <w:rPr>
                <w:rFonts w:ascii="Calibri" w:eastAsia="Calibri" w:hAnsi="Calibri" w:cs="Calibri"/>
                <w:i/>
                <w:sz w:val="22"/>
                <w:szCs w:val="22"/>
                <w:lang w:val="en-GB"/>
              </w:rPr>
            </w:pPr>
            <w:r w:rsidRPr="3145A341">
              <w:rPr>
                <w:rFonts w:ascii="Calibri" w:eastAsia="Calibri" w:hAnsi="Calibri" w:cs="Calibri"/>
                <w:i/>
                <w:sz w:val="22"/>
                <w:szCs w:val="22"/>
                <w:lang w:val="en-GB"/>
              </w:rPr>
              <w:t>68-78</w:t>
            </w:r>
          </w:p>
        </w:tc>
        <w:tc>
          <w:tcPr>
            <w:tcW w:w="738" w:type="dxa"/>
          </w:tcPr>
          <w:p w14:paraId="5986AAA2" w14:textId="26B24128" w:rsidR="283123F5" w:rsidRDefault="10508775" w:rsidP="490AB2DD">
            <w:pPr>
              <w:jc w:val="both"/>
              <w:rPr>
                <w:rFonts w:ascii="Calibri" w:eastAsia="Calibri" w:hAnsi="Calibri" w:cs="Calibri"/>
                <w:i/>
                <w:sz w:val="22"/>
                <w:szCs w:val="22"/>
                <w:lang w:val="en-GB"/>
              </w:rPr>
            </w:pPr>
            <w:r w:rsidRPr="3145A341">
              <w:rPr>
                <w:rFonts w:ascii="Calibri" w:eastAsia="Calibri" w:hAnsi="Calibri" w:cs="Calibri"/>
                <w:i/>
                <w:sz w:val="22"/>
                <w:szCs w:val="22"/>
                <w:lang w:val="en-GB"/>
              </w:rPr>
              <w:t>79-89</w:t>
            </w:r>
          </w:p>
        </w:tc>
        <w:tc>
          <w:tcPr>
            <w:tcW w:w="738" w:type="dxa"/>
          </w:tcPr>
          <w:p w14:paraId="5759BE24" w14:textId="500223B6" w:rsidR="283123F5" w:rsidRDefault="657BE68B" w:rsidP="490AB2DD">
            <w:pPr>
              <w:jc w:val="both"/>
              <w:rPr>
                <w:rFonts w:ascii="Calibri" w:eastAsia="Calibri" w:hAnsi="Calibri" w:cs="Calibri"/>
                <w:i/>
                <w:sz w:val="22"/>
                <w:szCs w:val="22"/>
                <w:lang w:val="en-GB"/>
              </w:rPr>
            </w:pPr>
            <w:r w:rsidRPr="3145A341">
              <w:rPr>
                <w:rFonts w:ascii="Calibri" w:eastAsia="Calibri" w:hAnsi="Calibri" w:cs="Calibri"/>
                <w:i/>
                <w:iCs/>
                <w:sz w:val="22"/>
                <w:szCs w:val="22"/>
                <w:lang w:val="en-GB"/>
              </w:rPr>
              <w:t>90-100</w:t>
            </w:r>
          </w:p>
        </w:tc>
        <w:tc>
          <w:tcPr>
            <w:tcW w:w="856" w:type="dxa"/>
            <w:shd w:val="clear" w:color="auto" w:fill="F2F2F2" w:themeFill="background1" w:themeFillShade="F2"/>
          </w:tcPr>
          <w:p w14:paraId="4491DC63" w14:textId="5ABCCEFC" w:rsidR="283123F5" w:rsidRDefault="283123F5" w:rsidP="283123F5">
            <w:pPr>
              <w:jc w:val="both"/>
              <w:rPr>
                <w:rFonts w:ascii="Calibri" w:eastAsia="Calibri" w:hAnsi="Calibri" w:cs="Calibri"/>
                <w:i/>
                <w:sz w:val="22"/>
                <w:szCs w:val="22"/>
              </w:rPr>
            </w:pPr>
            <w:r w:rsidRPr="3145A341">
              <w:rPr>
                <w:rFonts w:ascii="Calibri" w:eastAsia="Calibri" w:hAnsi="Calibri" w:cs="Calibri"/>
                <w:b/>
                <w:i/>
                <w:sz w:val="22"/>
                <w:szCs w:val="22"/>
                <w:lang w:val="en-GB"/>
              </w:rPr>
              <w:t xml:space="preserve">Total </w:t>
            </w:r>
          </w:p>
        </w:tc>
      </w:tr>
      <w:tr w:rsidR="283123F5" w14:paraId="7289F34C" w14:textId="77777777" w:rsidTr="490AB2DD">
        <w:trPr>
          <w:trHeight w:val="195"/>
        </w:trPr>
        <w:tc>
          <w:tcPr>
            <w:tcW w:w="1133" w:type="dxa"/>
          </w:tcPr>
          <w:p w14:paraId="70B19F72" w14:textId="46DC0C6C" w:rsidR="283123F5" w:rsidRDefault="283123F5" w:rsidP="283123F5">
            <w:pPr>
              <w:jc w:val="both"/>
              <w:rPr>
                <w:rFonts w:ascii="Calibri" w:eastAsia="Calibri" w:hAnsi="Calibri" w:cs="Calibri"/>
                <w:i/>
                <w:sz w:val="22"/>
                <w:szCs w:val="22"/>
              </w:rPr>
            </w:pPr>
            <w:r w:rsidRPr="3145A341">
              <w:rPr>
                <w:rFonts w:ascii="Calibri" w:eastAsia="Calibri" w:hAnsi="Calibri" w:cs="Calibri"/>
                <w:b/>
                <w:i/>
                <w:sz w:val="22"/>
                <w:szCs w:val="22"/>
                <w:lang w:val="en-GB"/>
              </w:rPr>
              <w:t>Number</w:t>
            </w:r>
          </w:p>
        </w:tc>
        <w:tc>
          <w:tcPr>
            <w:tcW w:w="751" w:type="dxa"/>
          </w:tcPr>
          <w:p w14:paraId="44340DE0" w14:textId="1D69DA20" w:rsidR="283123F5" w:rsidRDefault="59F0249A" w:rsidP="283123F5">
            <w:pPr>
              <w:jc w:val="both"/>
              <w:rPr>
                <w:rFonts w:ascii="Calibri" w:eastAsia="Calibri" w:hAnsi="Calibri" w:cs="Calibri"/>
                <w:i/>
                <w:sz w:val="22"/>
                <w:szCs w:val="22"/>
                <w:lang w:val="en-GB"/>
              </w:rPr>
            </w:pPr>
            <w:r w:rsidRPr="3145A341">
              <w:rPr>
                <w:rFonts w:ascii="Calibri" w:eastAsia="Calibri" w:hAnsi="Calibri" w:cs="Calibri"/>
                <w:i/>
                <w:iCs/>
                <w:sz w:val="22"/>
                <w:szCs w:val="22"/>
                <w:lang w:val="en-GB"/>
              </w:rPr>
              <w:t>427</w:t>
            </w:r>
          </w:p>
        </w:tc>
        <w:tc>
          <w:tcPr>
            <w:tcW w:w="738" w:type="dxa"/>
          </w:tcPr>
          <w:p w14:paraId="6277D6C3" w14:textId="65C90899" w:rsidR="283123F5" w:rsidRDefault="59F0249A" w:rsidP="283123F5">
            <w:pPr>
              <w:jc w:val="both"/>
              <w:rPr>
                <w:rFonts w:ascii="Calibri" w:eastAsia="Calibri" w:hAnsi="Calibri" w:cs="Calibri"/>
                <w:i/>
                <w:sz w:val="22"/>
                <w:szCs w:val="22"/>
                <w:lang w:val="en-GB"/>
              </w:rPr>
            </w:pPr>
            <w:r w:rsidRPr="3145A341">
              <w:rPr>
                <w:rFonts w:ascii="Calibri" w:eastAsia="Calibri" w:hAnsi="Calibri" w:cs="Calibri"/>
                <w:i/>
                <w:iCs/>
                <w:sz w:val="22"/>
                <w:szCs w:val="22"/>
                <w:lang w:val="en-GB"/>
              </w:rPr>
              <w:t>205</w:t>
            </w:r>
          </w:p>
        </w:tc>
        <w:tc>
          <w:tcPr>
            <w:tcW w:w="738" w:type="dxa"/>
          </w:tcPr>
          <w:p w14:paraId="20B266E9" w14:textId="3F6D51A0" w:rsidR="283123F5" w:rsidRDefault="59F0249A" w:rsidP="283123F5">
            <w:pPr>
              <w:jc w:val="both"/>
              <w:rPr>
                <w:rFonts w:ascii="Calibri" w:eastAsia="Calibri" w:hAnsi="Calibri" w:cs="Calibri"/>
                <w:i/>
                <w:sz w:val="22"/>
                <w:szCs w:val="22"/>
                <w:lang w:val="en-GB"/>
              </w:rPr>
            </w:pPr>
            <w:r w:rsidRPr="3145A341">
              <w:rPr>
                <w:rFonts w:ascii="Calibri" w:eastAsia="Calibri" w:hAnsi="Calibri" w:cs="Calibri"/>
                <w:i/>
                <w:iCs/>
                <w:sz w:val="22"/>
                <w:szCs w:val="22"/>
                <w:lang w:val="en-GB"/>
              </w:rPr>
              <w:t>129</w:t>
            </w:r>
          </w:p>
        </w:tc>
        <w:tc>
          <w:tcPr>
            <w:tcW w:w="738" w:type="dxa"/>
          </w:tcPr>
          <w:p w14:paraId="5D51D7AF" w14:textId="76FCF613" w:rsidR="283123F5" w:rsidRDefault="59F0249A" w:rsidP="283123F5">
            <w:pPr>
              <w:jc w:val="both"/>
              <w:rPr>
                <w:rFonts w:ascii="Calibri" w:eastAsia="Calibri" w:hAnsi="Calibri" w:cs="Calibri"/>
                <w:i/>
                <w:sz w:val="22"/>
                <w:szCs w:val="22"/>
                <w:lang w:val="en-GB"/>
              </w:rPr>
            </w:pPr>
            <w:r w:rsidRPr="3145A341">
              <w:rPr>
                <w:rFonts w:ascii="Calibri" w:eastAsia="Calibri" w:hAnsi="Calibri" w:cs="Calibri"/>
                <w:i/>
                <w:iCs/>
                <w:sz w:val="22"/>
                <w:szCs w:val="22"/>
                <w:lang w:val="en-GB"/>
              </w:rPr>
              <w:t>115</w:t>
            </w:r>
          </w:p>
        </w:tc>
        <w:tc>
          <w:tcPr>
            <w:tcW w:w="738" w:type="dxa"/>
          </w:tcPr>
          <w:p w14:paraId="29C3757F" w14:textId="67789EDB" w:rsidR="283123F5" w:rsidRDefault="59F0249A" w:rsidP="283123F5">
            <w:pPr>
              <w:jc w:val="both"/>
              <w:rPr>
                <w:rFonts w:ascii="Calibri" w:eastAsia="Calibri" w:hAnsi="Calibri" w:cs="Calibri"/>
                <w:i/>
                <w:sz w:val="22"/>
                <w:szCs w:val="22"/>
                <w:lang w:val="en-GB"/>
              </w:rPr>
            </w:pPr>
            <w:r w:rsidRPr="3145A341">
              <w:rPr>
                <w:rFonts w:ascii="Calibri" w:eastAsia="Calibri" w:hAnsi="Calibri" w:cs="Calibri"/>
                <w:i/>
                <w:iCs/>
                <w:sz w:val="22"/>
                <w:szCs w:val="22"/>
                <w:lang w:val="en-GB"/>
              </w:rPr>
              <w:t>108</w:t>
            </w:r>
          </w:p>
        </w:tc>
        <w:tc>
          <w:tcPr>
            <w:tcW w:w="738" w:type="dxa"/>
          </w:tcPr>
          <w:p w14:paraId="487C0FEF" w14:textId="05142771" w:rsidR="283123F5" w:rsidRDefault="59F0249A" w:rsidP="283123F5">
            <w:pPr>
              <w:jc w:val="both"/>
              <w:rPr>
                <w:rFonts w:ascii="Calibri" w:eastAsia="Calibri" w:hAnsi="Calibri" w:cs="Calibri"/>
                <w:i/>
                <w:sz w:val="22"/>
                <w:szCs w:val="22"/>
                <w:lang w:val="en-GB"/>
              </w:rPr>
            </w:pPr>
            <w:r w:rsidRPr="3145A341">
              <w:rPr>
                <w:rFonts w:ascii="Calibri" w:eastAsia="Calibri" w:hAnsi="Calibri" w:cs="Calibri"/>
                <w:i/>
                <w:iCs/>
                <w:sz w:val="22"/>
                <w:szCs w:val="22"/>
                <w:lang w:val="en-GB"/>
              </w:rPr>
              <w:t>168</w:t>
            </w:r>
          </w:p>
        </w:tc>
        <w:tc>
          <w:tcPr>
            <w:tcW w:w="738" w:type="dxa"/>
          </w:tcPr>
          <w:p w14:paraId="775305E9" w14:textId="2472DB01" w:rsidR="283123F5" w:rsidRDefault="59F0249A" w:rsidP="283123F5">
            <w:pPr>
              <w:jc w:val="both"/>
              <w:rPr>
                <w:rFonts w:ascii="Calibri" w:eastAsia="Calibri" w:hAnsi="Calibri" w:cs="Calibri"/>
                <w:i/>
                <w:sz w:val="22"/>
                <w:szCs w:val="22"/>
                <w:lang w:val="en-GB"/>
              </w:rPr>
            </w:pPr>
            <w:r w:rsidRPr="3145A341">
              <w:rPr>
                <w:rFonts w:ascii="Calibri" w:eastAsia="Calibri" w:hAnsi="Calibri" w:cs="Calibri"/>
                <w:i/>
                <w:iCs/>
                <w:sz w:val="22"/>
                <w:szCs w:val="22"/>
                <w:lang w:val="en-GB"/>
              </w:rPr>
              <w:t>184</w:t>
            </w:r>
          </w:p>
        </w:tc>
        <w:tc>
          <w:tcPr>
            <w:tcW w:w="738" w:type="dxa"/>
          </w:tcPr>
          <w:p w14:paraId="0C4333CD" w14:textId="3697E9EB" w:rsidR="283123F5" w:rsidRDefault="59F0249A" w:rsidP="283123F5">
            <w:pPr>
              <w:jc w:val="both"/>
              <w:rPr>
                <w:rFonts w:ascii="Calibri" w:eastAsia="Calibri" w:hAnsi="Calibri" w:cs="Calibri"/>
                <w:i/>
                <w:sz w:val="22"/>
                <w:szCs w:val="22"/>
                <w:lang w:val="en-GB"/>
              </w:rPr>
            </w:pPr>
            <w:r w:rsidRPr="3145A341">
              <w:rPr>
                <w:rFonts w:ascii="Calibri" w:eastAsia="Calibri" w:hAnsi="Calibri" w:cs="Calibri"/>
                <w:i/>
                <w:iCs/>
                <w:sz w:val="22"/>
                <w:szCs w:val="22"/>
                <w:lang w:val="en-GB"/>
              </w:rPr>
              <w:t>170</w:t>
            </w:r>
          </w:p>
        </w:tc>
        <w:tc>
          <w:tcPr>
            <w:tcW w:w="738" w:type="dxa"/>
          </w:tcPr>
          <w:p w14:paraId="5616551F" w14:textId="20F64929" w:rsidR="283123F5" w:rsidRDefault="59F0249A" w:rsidP="283123F5">
            <w:pPr>
              <w:jc w:val="both"/>
              <w:rPr>
                <w:rFonts w:ascii="Calibri" w:eastAsia="Calibri" w:hAnsi="Calibri" w:cs="Calibri"/>
                <w:i/>
                <w:sz w:val="22"/>
                <w:szCs w:val="22"/>
                <w:lang w:val="en-GB"/>
              </w:rPr>
            </w:pPr>
            <w:r w:rsidRPr="3145A341">
              <w:rPr>
                <w:rFonts w:ascii="Calibri" w:eastAsia="Calibri" w:hAnsi="Calibri" w:cs="Calibri"/>
                <w:i/>
                <w:iCs/>
                <w:sz w:val="22"/>
                <w:szCs w:val="22"/>
                <w:lang w:val="en-GB"/>
              </w:rPr>
              <w:t>63</w:t>
            </w:r>
          </w:p>
        </w:tc>
        <w:tc>
          <w:tcPr>
            <w:tcW w:w="856" w:type="dxa"/>
            <w:shd w:val="clear" w:color="auto" w:fill="F2F2F2" w:themeFill="background1" w:themeFillShade="F2"/>
          </w:tcPr>
          <w:p w14:paraId="0FB0DBF4" w14:textId="5FC81566" w:rsidR="283123F5" w:rsidRDefault="59F0249A" w:rsidP="283123F5">
            <w:pPr>
              <w:jc w:val="both"/>
              <w:rPr>
                <w:rFonts w:ascii="Calibri" w:eastAsia="Calibri" w:hAnsi="Calibri" w:cs="Calibri"/>
                <w:b/>
                <w:i/>
                <w:sz w:val="22"/>
                <w:szCs w:val="22"/>
                <w:lang w:val="en-GB"/>
              </w:rPr>
            </w:pPr>
            <w:r w:rsidRPr="00920970">
              <w:rPr>
                <w:rFonts w:ascii="Calibri" w:eastAsia="Calibri" w:hAnsi="Calibri" w:cs="Calibri"/>
                <w:b/>
                <w:bCs/>
                <w:i/>
                <w:iCs/>
                <w:sz w:val="22"/>
                <w:szCs w:val="22"/>
                <w:lang w:val="en-GB"/>
              </w:rPr>
              <w:t>1569</w:t>
            </w:r>
          </w:p>
        </w:tc>
      </w:tr>
    </w:tbl>
    <w:p w14:paraId="5E265570" w14:textId="01E3D9AA" w:rsidR="00876856" w:rsidRDefault="00876856" w:rsidP="283123F5">
      <w:pPr>
        <w:jc w:val="both"/>
        <w:rPr>
          <w:rFonts w:ascii="Segoe UI" w:eastAsia="Segoe UI" w:hAnsi="Segoe UI" w:cs="Segoe UI"/>
          <w:color w:val="000000" w:themeColor="text1"/>
        </w:rPr>
      </w:pPr>
      <w:bookmarkStart w:id="4" w:name="_Hlk124796381"/>
    </w:p>
    <w:bookmarkEnd w:id="4"/>
    <w:p w14:paraId="3CCFFDA9" w14:textId="48FEAB80" w:rsidR="00876856" w:rsidRPr="00FA765E" w:rsidRDefault="5F01390B" w:rsidP="283123F5">
      <w:pPr>
        <w:jc w:val="both"/>
        <w:rPr>
          <w:rFonts w:ascii="Segoe UI" w:eastAsia="Segoe UI" w:hAnsi="Segoe UI" w:cs="Segoe UI"/>
          <w:color w:val="000000" w:themeColor="text1"/>
        </w:rPr>
      </w:pPr>
      <w:r w:rsidRPr="00FA765E">
        <w:rPr>
          <w:rFonts w:ascii="Segoe UI" w:eastAsia="Segoe UI" w:hAnsi="Segoe UI" w:cs="Segoe UI"/>
          <w:b/>
          <w:bCs/>
          <w:color w:val="000000" w:themeColor="text1"/>
        </w:rPr>
        <w:t xml:space="preserve">Service </w:t>
      </w:r>
      <w:r w:rsidR="00900D02">
        <w:rPr>
          <w:rFonts w:ascii="Segoe UI" w:eastAsia="Segoe UI" w:hAnsi="Segoe UI" w:cs="Segoe UI"/>
          <w:b/>
          <w:bCs/>
          <w:color w:val="000000" w:themeColor="text1"/>
        </w:rPr>
        <w:t>D</w:t>
      </w:r>
      <w:r w:rsidRPr="00FA765E">
        <w:rPr>
          <w:rFonts w:ascii="Segoe UI" w:eastAsia="Segoe UI" w:hAnsi="Segoe UI" w:cs="Segoe UI"/>
          <w:b/>
          <w:bCs/>
          <w:color w:val="000000" w:themeColor="text1"/>
        </w:rPr>
        <w:t>elivery</w:t>
      </w:r>
    </w:p>
    <w:p w14:paraId="25D439FD" w14:textId="6E0236D3" w:rsidR="00515ED7" w:rsidRDefault="73671081" w:rsidP="00515ED7">
      <w:pPr>
        <w:jc w:val="both"/>
        <w:rPr>
          <w:rFonts w:ascii="Segoe UI" w:eastAsia="Segoe UI" w:hAnsi="Segoe UI" w:cs="Segoe UI"/>
          <w:color w:val="000000" w:themeColor="text1"/>
        </w:rPr>
      </w:pPr>
      <w:r w:rsidRPr="283123F5">
        <w:rPr>
          <w:rFonts w:ascii="Segoe UI" w:eastAsia="Segoe UI" w:hAnsi="Segoe UI" w:cs="Segoe UI"/>
          <w:color w:val="000000" w:themeColor="text1"/>
        </w:rPr>
        <w:t>Dietitians offer clinical community-based advice and education in both 1:1 and group settings for both patients and carers</w:t>
      </w:r>
      <w:r w:rsidR="617E4233" w:rsidRPr="283123F5">
        <w:rPr>
          <w:rFonts w:ascii="Segoe UI" w:eastAsia="Segoe UI" w:hAnsi="Segoe UI" w:cs="Segoe UI"/>
          <w:color w:val="000000" w:themeColor="text1"/>
        </w:rPr>
        <w:t xml:space="preserve"> which covers, but </w:t>
      </w:r>
      <w:r w:rsidR="00DD14FB">
        <w:rPr>
          <w:rFonts w:ascii="Segoe UI" w:eastAsia="Segoe UI" w:hAnsi="Segoe UI" w:cs="Segoe UI"/>
          <w:color w:val="000000" w:themeColor="text1"/>
        </w:rPr>
        <w:t xml:space="preserve">is </w:t>
      </w:r>
      <w:r w:rsidR="617E4233" w:rsidRPr="283123F5">
        <w:rPr>
          <w:rFonts w:ascii="Segoe UI" w:eastAsia="Segoe UI" w:hAnsi="Segoe UI" w:cs="Segoe UI"/>
          <w:color w:val="000000" w:themeColor="text1"/>
        </w:rPr>
        <w:t xml:space="preserve">not confined to: </w:t>
      </w:r>
      <w:bookmarkStart w:id="5" w:name="_Int_vVuyisYo"/>
      <w:r w:rsidR="617E4233" w:rsidRPr="283123F5">
        <w:rPr>
          <w:rFonts w:ascii="Segoe UI" w:eastAsia="Segoe UI" w:hAnsi="Segoe UI" w:cs="Segoe UI"/>
          <w:color w:val="000000" w:themeColor="text1"/>
        </w:rPr>
        <w:t>Irritable Bowel Syndrome</w:t>
      </w:r>
      <w:bookmarkEnd w:id="5"/>
      <w:r w:rsidR="617E4233" w:rsidRPr="283123F5">
        <w:rPr>
          <w:rFonts w:ascii="Segoe UI" w:eastAsia="Segoe UI" w:hAnsi="Segoe UI" w:cs="Segoe UI"/>
          <w:color w:val="000000" w:themeColor="text1"/>
        </w:rPr>
        <w:t>; Nu</w:t>
      </w:r>
      <w:r w:rsidR="4642318A" w:rsidRPr="283123F5">
        <w:rPr>
          <w:rFonts w:ascii="Segoe UI" w:eastAsia="Segoe UI" w:hAnsi="Segoe UI" w:cs="Segoe UI"/>
          <w:color w:val="000000" w:themeColor="text1"/>
        </w:rPr>
        <w:t xml:space="preserve">trition Support; </w:t>
      </w:r>
      <w:r w:rsidR="4642318A" w:rsidRPr="2D3AFF08">
        <w:rPr>
          <w:rFonts w:ascii="Segoe UI" w:eastAsia="Segoe UI" w:hAnsi="Segoe UI" w:cs="Segoe UI"/>
          <w:color w:val="000000" w:themeColor="text1"/>
        </w:rPr>
        <w:t>Cow</w:t>
      </w:r>
      <w:r w:rsidR="00AF1180" w:rsidRPr="2D3AFF08">
        <w:rPr>
          <w:rFonts w:ascii="Segoe UI" w:eastAsia="Segoe UI" w:hAnsi="Segoe UI" w:cs="Segoe UI"/>
          <w:color w:val="000000" w:themeColor="text1"/>
        </w:rPr>
        <w:t>’</w:t>
      </w:r>
      <w:r w:rsidR="4642318A" w:rsidRPr="2D3AFF08">
        <w:rPr>
          <w:rFonts w:ascii="Segoe UI" w:eastAsia="Segoe UI" w:hAnsi="Segoe UI" w:cs="Segoe UI"/>
          <w:color w:val="000000" w:themeColor="text1"/>
        </w:rPr>
        <w:t>s</w:t>
      </w:r>
      <w:r w:rsidR="4642318A" w:rsidRPr="283123F5">
        <w:rPr>
          <w:rFonts w:ascii="Segoe UI" w:eastAsia="Segoe UI" w:hAnsi="Segoe UI" w:cs="Segoe UI"/>
          <w:color w:val="000000" w:themeColor="text1"/>
        </w:rPr>
        <w:t xml:space="preserve"> Milk Protein Allergy; Faddy Eating; Home Enteral Feeding</w:t>
      </w:r>
      <w:r w:rsidRPr="283123F5">
        <w:rPr>
          <w:rFonts w:ascii="Segoe UI" w:eastAsia="Segoe UI" w:hAnsi="Segoe UI" w:cs="Segoe UI"/>
          <w:color w:val="000000" w:themeColor="text1"/>
        </w:rPr>
        <w:t xml:space="preserve">. </w:t>
      </w:r>
      <w:r w:rsidR="00515ED7">
        <w:rPr>
          <w:rFonts w:ascii="Segoe UI" w:eastAsia="Segoe UI" w:hAnsi="Segoe UI" w:cs="Segoe UI"/>
          <w:color w:val="000000" w:themeColor="text1"/>
        </w:rPr>
        <w:t>The complexity of the patients referred to the N &amp; D service is however evolving and we receive referrals for patients such as cardiac babies requiring enteral feeding via a gastrostomy tube, complex paediatric patients with conditions such as global developmental delay, autism and genetic disorders and adults with multiple morbidities requiring tailored dietary management.</w:t>
      </w:r>
    </w:p>
    <w:p w14:paraId="56B21D67" w14:textId="23618EB5" w:rsidR="00876856" w:rsidRPr="00FA3993" w:rsidRDefault="56F2468F" w:rsidP="283123F5">
      <w:pPr>
        <w:jc w:val="both"/>
        <w:rPr>
          <w:rFonts w:ascii="Segoe UI" w:eastAsia="Segoe UI" w:hAnsi="Segoe UI" w:cs="Segoe UI"/>
          <w:color w:val="000000" w:themeColor="text1"/>
        </w:rPr>
      </w:pPr>
      <w:r w:rsidRPr="283123F5">
        <w:rPr>
          <w:rFonts w:ascii="Segoe UI" w:eastAsia="Segoe UI" w:hAnsi="Segoe UI" w:cs="Segoe UI"/>
          <w:color w:val="000000" w:themeColor="text1"/>
        </w:rPr>
        <w:t>A</w:t>
      </w:r>
      <w:r w:rsidR="73671081" w:rsidRPr="283123F5">
        <w:rPr>
          <w:rFonts w:ascii="Segoe UI" w:eastAsia="Segoe UI" w:hAnsi="Segoe UI" w:cs="Segoe UI"/>
          <w:color w:val="000000" w:themeColor="text1"/>
        </w:rPr>
        <w:t xml:space="preserve">ll </w:t>
      </w:r>
      <w:bookmarkStart w:id="6" w:name="_Int_xxnk1He1"/>
      <w:r w:rsidR="73671081" w:rsidRPr="283123F5">
        <w:rPr>
          <w:rFonts w:ascii="Segoe UI" w:eastAsia="Segoe UI" w:hAnsi="Segoe UI" w:cs="Segoe UI"/>
          <w:color w:val="000000" w:themeColor="text1"/>
        </w:rPr>
        <w:t>GP</w:t>
      </w:r>
      <w:bookmarkEnd w:id="6"/>
      <w:r w:rsidR="73671081" w:rsidRPr="283123F5">
        <w:rPr>
          <w:rFonts w:ascii="Segoe UI" w:eastAsia="Segoe UI" w:hAnsi="Segoe UI" w:cs="Segoe UI"/>
          <w:color w:val="000000" w:themeColor="text1"/>
        </w:rPr>
        <w:t xml:space="preserve"> referrals for clinic appointments are accepted via email to the service’s mailbox</w:t>
      </w:r>
      <w:r w:rsidR="01650CDF" w:rsidRPr="283123F5">
        <w:rPr>
          <w:rFonts w:ascii="Segoe UI" w:eastAsia="Segoe UI" w:hAnsi="Segoe UI" w:cs="Segoe UI"/>
          <w:color w:val="000000" w:themeColor="text1"/>
        </w:rPr>
        <w:t>, occasionally received via the postal system.</w:t>
      </w:r>
      <w:r w:rsidR="73671081" w:rsidRPr="283123F5">
        <w:rPr>
          <w:rFonts w:ascii="Segoe UI" w:eastAsia="Segoe UI" w:hAnsi="Segoe UI" w:cs="Segoe UI"/>
          <w:color w:val="000000" w:themeColor="text1"/>
        </w:rPr>
        <w:t xml:space="preserve"> Individual care plans are agreed with each patient</w:t>
      </w:r>
      <w:r w:rsidR="004E2401" w:rsidRPr="2D3AFF08">
        <w:rPr>
          <w:rFonts w:ascii="Segoe UI" w:eastAsia="Segoe UI" w:hAnsi="Segoe UI" w:cs="Segoe UI"/>
          <w:color w:val="000000" w:themeColor="text1"/>
        </w:rPr>
        <w:t>,</w:t>
      </w:r>
      <w:r w:rsidR="73671081" w:rsidRPr="283123F5">
        <w:rPr>
          <w:rFonts w:ascii="Segoe UI" w:eastAsia="Segoe UI" w:hAnsi="Segoe UI" w:cs="Segoe UI"/>
          <w:color w:val="000000" w:themeColor="text1"/>
        </w:rPr>
        <w:t xml:space="preserve"> and they are given support to self-manage their condition.</w:t>
      </w:r>
      <w:r w:rsidR="5A8C8819" w:rsidRPr="283123F5">
        <w:rPr>
          <w:rFonts w:ascii="Segoe UI" w:eastAsia="Segoe UI" w:hAnsi="Segoe UI" w:cs="Segoe UI"/>
          <w:color w:val="000000" w:themeColor="text1"/>
        </w:rPr>
        <w:t xml:space="preserve"> Referrals are triaged by a clinician and prioritised according to clinical need.</w:t>
      </w:r>
    </w:p>
    <w:p w14:paraId="1D4DF4E3" w14:textId="4D445525" w:rsidR="00876856" w:rsidRDefault="00876856" w:rsidP="283123F5">
      <w:pPr>
        <w:jc w:val="both"/>
        <w:rPr>
          <w:rFonts w:ascii="Segoe UI" w:eastAsia="Segoe UI" w:hAnsi="Segoe UI" w:cs="Segoe UI"/>
          <w:color w:val="000000" w:themeColor="text1"/>
        </w:rPr>
      </w:pPr>
    </w:p>
    <w:tbl>
      <w:tblPr>
        <w:tblStyle w:val="TableGrid"/>
        <w:tblW w:w="0" w:type="auto"/>
        <w:tblLook w:val="04A0" w:firstRow="1" w:lastRow="0" w:firstColumn="1" w:lastColumn="0" w:noHBand="0" w:noVBand="1"/>
      </w:tblPr>
      <w:tblGrid>
        <w:gridCol w:w="4796"/>
        <w:gridCol w:w="3840"/>
      </w:tblGrid>
      <w:tr w:rsidR="00941566" w14:paraId="09C44951" w14:textId="77777777" w:rsidTr="00E60076">
        <w:tc>
          <w:tcPr>
            <w:tcW w:w="4928" w:type="dxa"/>
            <w:shd w:val="clear" w:color="auto" w:fill="D9D9D9" w:themeFill="background1" w:themeFillShade="D9"/>
            <w:vAlign w:val="center"/>
          </w:tcPr>
          <w:p w14:paraId="19AD534A" w14:textId="4DD44AC6" w:rsidR="00AC4ACB" w:rsidRPr="005943FD" w:rsidRDefault="00941566" w:rsidP="00AC4ACB">
            <w:pPr>
              <w:rPr>
                <w:rFonts w:ascii="Segoe UI" w:eastAsia="Segoe UI" w:hAnsi="Segoe UI" w:cs="Segoe UI"/>
                <w:b/>
                <w:bCs/>
                <w:color w:val="000000" w:themeColor="text1"/>
              </w:rPr>
            </w:pPr>
            <w:r w:rsidRPr="005943FD">
              <w:rPr>
                <w:rFonts w:ascii="Segoe UI" w:eastAsia="Segoe UI" w:hAnsi="Segoe UI" w:cs="Segoe UI"/>
                <w:b/>
                <w:bCs/>
                <w:color w:val="000000" w:themeColor="text1"/>
              </w:rPr>
              <w:t>The service covers:</w:t>
            </w:r>
          </w:p>
        </w:tc>
        <w:tc>
          <w:tcPr>
            <w:tcW w:w="3934" w:type="dxa"/>
            <w:shd w:val="clear" w:color="auto" w:fill="D9D9D9" w:themeFill="background1" w:themeFillShade="D9"/>
          </w:tcPr>
          <w:p w14:paraId="29610331" w14:textId="51773480" w:rsidR="00941566" w:rsidRPr="005943FD" w:rsidRDefault="00636F51" w:rsidP="283123F5">
            <w:pPr>
              <w:jc w:val="both"/>
              <w:rPr>
                <w:rFonts w:ascii="Segoe UI" w:eastAsia="Segoe UI" w:hAnsi="Segoe UI" w:cs="Segoe UI"/>
                <w:b/>
                <w:bCs/>
                <w:color w:val="000000" w:themeColor="text1"/>
              </w:rPr>
            </w:pPr>
            <w:r w:rsidRPr="005943FD">
              <w:rPr>
                <w:rFonts w:ascii="Segoe UI" w:eastAsia="Segoe UI" w:hAnsi="Segoe UI" w:cs="Segoe UI"/>
                <w:b/>
                <w:bCs/>
                <w:color w:val="000000" w:themeColor="text1"/>
              </w:rPr>
              <w:t>The service does not cover:</w:t>
            </w:r>
          </w:p>
        </w:tc>
      </w:tr>
      <w:tr w:rsidR="00225684" w14:paraId="0C9D98A2" w14:textId="77777777" w:rsidTr="00225684">
        <w:tc>
          <w:tcPr>
            <w:tcW w:w="4928" w:type="dxa"/>
          </w:tcPr>
          <w:p w14:paraId="4A3D6C16" w14:textId="612E2607" w:rsidR="00225684" w:rsidRPr="00AC4ACB" w:rsidRDefault="00225684" w:rsidP="00AC4ACB">
            <w:pPr>
              <w:pStyle w:val="NoSpacing"/>
              <w:jc w:val="both"/>
              <w:rPr>
                <w:rFonts w:ascii="Segoe UI" w:eastAsia="Segoe UI" w:hAnsi="Segoe UI" w:cs="Segoe UI"/>
                <w:color w:val="000000" w:themeColor="text1"/>
                <w:sz w:val="24"/>
                <w:szCs w:val="24"/>
                <w:lang w:val="en-US"/>
              </w:rPr>
            </w:pPr>
            <w:r w:rsidRPr="283123F5">
              <w:rPr>
                <w:rFonts w:ascii="Segoe UI" w:eastAsia="Segoe UI" w:hAnsi="Segoe UI" w:cs="Segoe UI"/>
                <w:color w:val="000000" w:themeColor="text1"/>
                <w:sz w:val="24"/>
                <w:szCs w:val="24"/>
              </w:rPr>
              <w:t xml:space="preserve">Adults and Children referred by Oxfordshire </w:t>
            </w:r>
            <w:bookmarkStart w:id="7" w:name="_Int_l145psDE"/>
            <w:r w:rsidRPr="283123F5">
              <w:rPr>
                <w:rFonts w:ascii="Segoe UI" w:eastAsia="Segoe UI" w:hAnsi="Segoe UI" w:cs="Segoe UI"/>
                <w:color w:val="000000" w:themeColor="text1"/>
                <w:sz w:val="24"/>
                <w:szCs w:val="24"/>
              </w:rPr>
              <w:t>GPs</w:t>
            </w:r>
            <w:bookmarkEnd w:id="7"/>
            <w:r w:rsidRPr="283123F5">
              <w:rPr>
                <w:rFonts w:ascii="Segoe UI" w:eastAsia="Segoe UI" w:hAnsi="Segoe UI" w:cs="Segoe UI"/>
                <w:color w:val="000000" w:themeColor="text1"/>
                <w:sz w:val="24"/>
                <w:szCs w:val="24"/>
              </w:rPr>
              <w:t xml:space="preserve"> and members of the Oxfordshire Primary healthcare teams</w:t>
            </w:r>
          </w:p>
        </w:tc>
        <w:tc>
          <w:tcPr>
            <w:tcW w:w="3934" w:type="dxa"/>
            <w:vMerge w:val="restart"/>
          </w:tcPr>
          <w:p w14:paraId="316862A8" w14:textId="5495B551" w:rsidR="00225684" w:rsidRDefault="00225684" w:rsidP="283123F5">
            <w:pPr>
              <w:jc w:val="both"/>
              <w:rPr>
                <w:rFonts w:ascii="Segoe UI" w:eastAsia="Segoe UI" w:hAnsi="Segoe UI" w:cs="Segoe UI"/>
                <w:color w:val="000000" w:themeColor="text1"/>
              </w:rPr>
            </w:pPr>
            <w:r w:rsidRPr="283123F5">
              <w:rPr>
                <w:rFonts w:ascii="Segoe UI" w:eastAsia="Segoe UI" w:hAnsi="Segoe UI" w:cs="Segoe UI"/>
                <w:color w:val="000000" w:themeColor="text1"/>
                <w:lang w:val="en-GB"/>
              </w:rPr>
              <w:t>Patients not registered with an Oxfordshire GP Practice or falling under any out of area inclusion agreements</w:t>
            </w:r>
          </w:p>
        </w:tc>
      </w:tr>
      <w:tr w:rsidR="00225684" w14:paraId="5BF221A6" w14:textId="77777777" w:rsidTr="00225684">
        <w:tc>
          <w:tcPr>
            <w:tcW w:w="4928" w:type="dxa"/>
          </w:tcPr>
          <w:p w14:paraId="14F52AEA" w14:textId="6E9F9836" w:rsidR="00225684" w:rsidRPr="00225684" w:rsidRDefault="00225684" w:rsidP="00225684">
            <w:pPr>
              <w:pStyle w:val="NoSpacing"/>
              <w:jc w:val="both"/>
              <w:rPr>
                <w:rFonts w:ascii="Segoe UI" w:eastAsia="Segoe UI" w:hAnsi="Segoe UI" w:cs="Segoe UI"/>
                <w:color w:val="000000" w:themeColor="text1"/>
                <w:sz w:val="24"/>
                <w:szCs w:val="24"/>
                <w:lang w:val="en-US"/>
              </w:rPr>
            </w:pPr>
            <w:r w:rsidRPr="283123F5">
              <w:rPr>
                <w:rFonts w:ascii="Segoe UI" w:eastAsia="Segoe UI" w:hAnsi="Segoe UI" w:cs="Segoe UI"/>
                <w:color w:val="000000" w:themeColor="text1"/>
                <w:sz w:val="24"/>
                <w:szCs w:val="24"/>
              </w:rPr>
              <w:t>Adults at home on enteral feeding</w:t>
            </w:r>
          </w:p>
        </w:tc>
        <w:tc>
          <w:tcPr>
            <w:tcW w:w="3934" w:type="dxa"/>
            <w:vMerge/>
          </w:tcPr>
          <w:p w14:paraId="1C7BFEFE" w14:textId="44ECCBD2" w:rsidR="00225684" w:rsidRPr="008463EF" w:rsidRDefault="00225684" w:rsidP="008463EF">
            <w:pPr>
              <w:pStyle w:val="NoSpacing"/>
              <w:jc w:val="both"/>
              <w:rPr>
                <w:rFonts w:ascii="Segoe UI" w:eastAsia="Segoe UI" w:hAnsi="Segoe UI" w:cs="Segoe UI"/>
                <w:color w:val="000000" w:themeColor="text1"/>
                <w:sz w:val="24"/>
                <w:szCs w:val="24"/>
                <w:lang w:val="en-US"/>
              </w:rPr>
            </w:pPr>
          </w:p>
        </w:tc>
      </w:tr>
      <w:tr w:rsidR="00225684" w14:paraId="5EDD5D08" w14:textId="77777777" w:rsidTr="00225684">
        <w:tc>
          <w:tcPr>
            <w:tcW w:w="4928" w:type="dxa"/>
          </w:tcPr>
          <w:p w14:paraId="7301D32A" w14:textId="62A00889" w:rsidR="00225684" w:rsidRPr="00AC4ACB" w:rsidRDefault="00225684" w:rsidP="00AC4ACB">
            <w:pPr>
              <w:pStyle w:val="NoSpacing"/>
              <w:jc w:val="both"/>
              <w:rPr>
                <w:rFonts w:ascii="Segoe UI" w:eastAsia="Segoe UI" w:hAnsi="Segoe UI" w:cs="Segoe UI"/>
                <w:color w:val="000000" w:themeColor="text1"/>
                <w:sz w:val="24"/>
                <w:szCs w:val="24"/>
                <w:lang w:val="en-US"/>
              </w:rPr>
            </w:pPr>
            <w:r w:rsidRPr="283123F5">
              <w:rPr>
                <w:rFonts w:ascii="Segoe UI" w:eastAsia="Segoe UI" w:hAnsi="Segoe UI" w:cs="Segoe UI"/>
                <w:color w:val="000000" w:themeColor="text1"/>
                <w:sz w:val="24"/>
                <w:szCs w:val="24"/>
              </w:rPr>
              <w:t>Adults in nursing or residential homes on enteral feeding</w:t>
            </w:r>
          </w:p>
        </w:tc>
        <w:tc>
          <w:tcPr>
            <w:tcW w:w="3934" w:type="dxa"/>
            <w:vMerge w:val="restart"/>
          </w:tcPr>
          <w:p w14:paraId="280EE7BF" w14:textId="7CC3B2F8" w:rsidR="00225684" w:rsidRDefault="00225684" w:rsidP="283123F5">
            <w:pPr>
              <w:jc w:val="both"/>
              <w:rPr>
                <w:rFonts w:ascii="Segoe UI" w:eastAsia="Segoe UI" w:hAnsi="Segoe UI" w:cs="Segoe UI"/>
                <w:color w:val="000000" w:themeColor="text1"/>
              </w:rPr>
            </w:pPr>
            <w:r w:rsidRPr="283123F5">
              <w:rPr>
                <w:rFonts w:ascii="Segoe UI" w:eastAsia="Segoe UI" w:hAnsi="Segoe UI" w:cs="Segoe UI"/>
                <w:color w:val="000000" w:themeColor="text1"/>
                <w:lang w:val="en-GB"/>
              </w:rPr>
              <w:t>Patients within a care home setting unless they require enteral feeding (C</w:t>
            </w:r>
            <w:r>
              <w:rPr>
                <w:rFonts w:ascii="Segoe UI" w:eastAsia="Segoe UI" w:hAnsi="Segoe UI" w:cs="Segoe UI"/>
                <w:color w:val="000000" w:themeColor="text1"/>
              </w:rPr>
              <w:t xml:space="preserve">are </w:t>
            </w:r>
            <w:r w:rsidRPr="283123F5">
              <w:rPr>
                <w:rFonts w:ascii="Segoe UI" w:eastAsia="Segoe UI" w:hAnsi="Segoe UI" w:cs="Segoe UI"/>
                <w:color w:val="000000" w:themeColor="text1"/>
                <w:lang w:val="en-GB"/>
              </w:rPr>
              <w:t>H</w:t>
            </w:r>
            <w:r>
              <w:rPr>
                <w:rFonts w:ascii="Segoe UI" w:eastAsia="Segoe UI" w:hAnsi="Segoe UI" w:cs="Segoe UI"/>
                <w:color w:val="000000" w:themeColor="text1"/>
              </w:rPr>
              <w:t xml:space="preserve">ome </w:t>
            </w:r>
            <w:r w:rsidRPr="283123F5">
              <w:rPr>
                <w:rFonts w:ascii="Segoe UI" w:eastAsia="Segoe UI" w:hAnsi="Segoe UI" w:cs="Segoe UI"/>
                <w:color w:val="000000" w:themeColor="text1"/>
                <w:lang w:val="en-GB"/>
              </w:rPr>
              <w:t>S</w:t>
            </w:r>
            <w:r>
              <w:rPr>
                <w:rFonts w:ascii="Segoe UI" w:eastAsia="Segoe UI" w:hAnsi="Segoe UI" w:cs="Segoe UI"/>
                <w:color w:val="000000" w:themeColor="text1"/>
              </w:rPr>
              <w:t xml:space="preserve">upport </w:t>
            </w:r>
            <w:r w:rsidRPr="283123F5">
              <w:rPr>
                <w:rFonts w:ascii="Segoe UI" w:eastAsia="Segoe UI" w:hAnsi="Segoe UI" w:cs="Segoe UI"/>
                <w:color w:val="000000" w:themeColor="text1"/>
                <w:lang w:val="en-GB"/>
              </w:rPr>
              <w:t>S</w:t>
            </w:r>
            <w:r>
              <w:rPr>
                <w:rFonts w:ascii="Segoe UI" w:eastAsia="Segoe UI" w:hAnsi="Segoe UI" w:cs="Segoe UI"/>
                <w:color w:val="000000" w:themeColor="text1"/>
              </w:rPr>
              <w:t>ervice</w:t>
            </w:r>
            <w:r w:rsidRPr="283123F5">
              <w:rPr>
                <w:rFonts w:ascii="Segoe UI" w:eastAsia="Segoe UI" w:hAnsi="Segoe UI" w:cs="Segoe UI"/>
                <w:color w:val="000000" w:themeColor="text1"/>
                <w:lang w:val="en-GB"/>
              </w:rPr>
              <w:t xml:space="preserve"> offer this service)</w:t>
            </w:r>
          </w:p>
        </w:tc>
      </w:tr>
      <w:tr w:rsidR="00225684" w14:paraId="3DFD6D58" w14:textId="77777777" w:rsidTr="00225684">
        <w:tc>
          <w:tcPr>
            <w:tcW w:w="4928" w:type="dxa"/>
          </w:tcPr>
          <w:p w14:paraId="6D46E328" w14:textId="0EE81761" w:rsidR="00225684" w:rsidRPr="00225684" w:rsidRDefault="00225684" w:rsidP="00225684">
            <w:pPr>
              <w:pStyle w:val="NoSpacing"/>
              <w:jc w:val="both"/>
              <w:rPr>
                <w:rFonts w:ascii="Segoe UI" w:eastAsia="Segoe UI" w:hAnsi="Segoe UI" w:cs="Segoe UI"/>
                <w:color w:val="000000" w:themeColor="text1"/>
                <w:sz w:val="24"/>
                <w:szCs w:val="24"/>
                <w:lang w:val="en-US"/>
              </w:rPr>
            </w:pPr>
            <w:r w:rsidRPr="283123F5">
              <w:rPr>
                <w:rFonts w:ascii="Segoe UI" w:eastAsia="Segoe UI" w:hAnsi="Segoe UI" w:cs="Segoe UI"/>
                <w:color w:val="000000" w:themeColor="text1"/>
                <w:sz w:val="24"/>
                <w:szCs w:val="24"/>
              </w:rPr>
              <w:t>Children with complex needs who are enteral feeding</w:t>
            </w:r>
          </w:p>
        </w:tc>
        <w:tc>
          <w:tcPr>
            <w:tcW w:w="3934" w:type="dxa"/>
            <w:vMerge/>
          </w:tcPr>
          <w:p w14:paraId="53855AE9" w14:textId="77777777" w:rsidR="00225684" w:rsidRDefault="00225684" w:rsidP="283123F5">
            <w:pPr>
              <w:jc w:val="both"/>
              <w:rPr>
                <w:rFonts w:ascii="Segoe UI" w:eastAsia="Segoe UI" w:hAnsi="Segoe UI" w:cs="Segoe UI"/>
                <w:color w:val="000000" w:themeColor="text1"/>
              </w:rPr>
            </w:pPr>
          </w:p>
        </w:tc>
      </w:tr>
      <w:tr w:rsidR="00E60076" w14:paraId="76873348" w14:textId="77777777" w:rsidTr="00225684">
        <w:tc>
          <w:tcPr>
            <w:tcW w:w="4928" w:type="dxa"/>
          </w:tcPr>
          <w:p w14:paraId="3E58947F" w14:textId="1AF9C9DE" w:rsidR="00E60076" w:rsidRPr="00AC4ACB" w:rsidRDefault="00E60076" w:rsidP="00AC4ACB">
            <w:pPr>
              <w:pStyle w:val="NoSpacing"/>
              <w:jc w:val="both"/>
              <w:rPr>
                <w:rFonts w:ascii="Segoe UI" w:eastAsia="Segoe UI" w:hAnsi="Segoe UI" w:cs="Segoe UI"/>
                <w:color w:val="000000" w:themeColor="text1"/>
                <w:sz w:val="24"/>
                <w:szCs w:val="24"/>
                <w:lang w:val="en-US"/>
              </w:rPr>
            </w:pPr>
            <w:r w:rsidRPr="283123F5">
              <w:rPr>
                <w:rFonts w:ascii="Segoe UI" w:eastAsia="Segoe UI" w:hAnsi="Segoe UI" w:cs="Segoe UI"/>
                <w:color w:val="000000" w:themeColor="text1"/>
                <w:sz w:val="24"/>
                <w:szCs w:val="24"/>
              </w:rPr>
              <w:t>Adults and older adults with a severe and enduring mental health condition under the care of OHFT</w:t>
            </w:r>
            <w:r w:rsidR="71EEEF6E" w:rsidRPr="2D3AFF08">
              <w:rPr>
                <w:rFonts w:ascii="Segoe UI" w:eastAsia="Segoe UI" w:hAnsi="Segoe UI" w:cs="Segoe UI"/>
                <w:color w:val="000000" w:themeColor="text1"/>
                <w:sz w:val="24"/>
                <w:szCs w:val="24"/>
              </w:rPr>
              <w:t xml:space="preserve"> (Oxford Health NHS Foundation Trust)</w:t>
            </w:r>
          </w:p>
        </w:tc>
        <w:tc>
          <w:tcPr>
            <w:tcW w:w="3934" w:type="dxa"/>
            <w:vMerge w:val="restart"/>
          </w:tcPr>
          <w:p w14:paraId="6745A992" w14:textId="77777777" w:rsidR="00E60076" w:rsidRDefault="00E60076" w:rsidP="283123F5">
            <w:pPr>
              <w:jc w:val="both"/>
              <w:rPr>
                <w:rFonts w:ascii="Segoe UI" w:eastAsia="Segoe UI" w:hAnsi="Segoe UI" w:cs="Segoe UI"/>
                <w:color w:val="000000" w:themeColor="text1"/>
              </w:rPr>
            </w:pPr>
          </w:p>
        </w:tc>
      </w:tr>
      <w:tr w:rsidR="00E60076" w14:paraId="6063A761" w14:textId="77777777" w:rsidTr="00225684">
        <w:tc>
          <w:tcPr>
            <w:tcW w:w="4928" w:type="dxa"/>
          </w:tcPr>
          <w:p w14:paraId="3BC74AEA" w14:textId="66D69B81" w:rsidR="00E60076" w:rsidRPr="00AC4ACB" w:rsidRDefault="00E60076" w:rsidP="00AC4ACB">
            <w:pPr>
              <w:pStyle w:val="NoSpacing"/>
              <w:jc w:val="both"/>
              <w:rPr>
                <w:rFonts w:ascii="Segoe UI" w:eastAsia="Segoe UI" w:hAnsi="Segoe UI" w:cs="Segoe UI"/>
                <w:color w:val="000000" w:themeColor="text1"/>
                <w:sz w:val="24"/>
                <w:szCs w:val="24"/>
                <w:lang w:val="en-US"/>
              </w:rPr>
            </w:pPr>
            <w:r w:rsidRPr="283123F5">
              <w:rPr>
                <w:rFonts w:ascii="Segoe UI" w:eastAsia="Segoe UI" w:hAnsi="Segoe UI" w:cs="Segoe UI"/>
                <w:color w:val="000000" w:themeColor="text1"/>
                <w:sz w:val="24"/>
                <w:szCs w:val="24"/>
              </w:rPr>
              <w:t>Adults with a learning disability</w:t>
            </w:r>
          </w:p>
        </w:tc>
        <w:tc>
          <w:tcPr>
            <w:tcW w:w="3934" w:type="dxa"/>
            <w:vMerge/>
          </w:tcPr>
          <w:p w14:paraId="6791D34A" w14:textId="77777777" w:rsidR="00E60076" w:rsidRDefault="00E60076" w:rsidP="283123F5">
            <w:pPr>
              <w:jc w:val="both"/>
              <w:rPr>
                <w:rFonts w:ascii="Segoe UI" w:eastAsia="Segoe UI" w:hAnsi="Segoe UI" w:cs="Segoe UI"/>
                <w:color w:val="000000" w:themeColor="text1"/>
              </w:rPr>
            </w:pPr>
          </w:p>
        </w:tc>
      </w:tr>
    </w:tbl>
    <w:p w14:paraId="3544F007" w14:textId="3C30E586" w:rsidR="00876856" w:rsidRPr="008463EF" w:rsidRDefault="00876856" w:rsidP="283123F5">
      <w:pPr>
        <w:jc w:val="both"/>
        <w:rPr>
          <w:rFonts w:ascii="Segoe UI" w:eastAsia="Segoe UI" w:hAnsi="Segoe UI" w:cs="Segoe UI"/>
          <w:color w:val="000000" w:themeColor="text1"/>
        </w:rPr>
      </w:pPr>
    </w:p>
    <w:p w14:paraId="3AAD9E31" w14:textId="07810149" w:rsidR="00876856" w:rsidRPr="00FA3993" w:rsidRDefault="7AB5E35E" w:rsidP="283123F5">
      <w:pPr>
        <w:jc w:val="both"/>
        <w:rPr>
          <w:rFonts w:ascii="Segoe UI" w:eastAsia="Segoe UI" w:hAnsi="Segoe UI" w:cs="Segoe UI"/>
          <w:b/>
          <w:bCs/>
          <w:color w:val="000000" w:themeColor="text1"/>
        </w:rPr>
      </w:pPr>
      <w:r w:rsidRPr="283123F5">
        <w:rPr>
          <w:rFonts w:ascii="Segoe UI" w:eastAsia="Segoe UI" w:hAnsi="Segoe UI" w:cs="Segoe UI"/>
          <w:b/>
          <w:bCs/>
          <w:color w:val="000000" w:themeColor="text1"/>
        </w:rPr>
        <w:t>Key Performance Indicator</w:t>
      </w:r>
    </w:p>
    <w:p w14:paraId="024DD37E" w14:textId="6F238CAA" w:rsidR="00876856" w:rsidRDefault="7AB5E35E" w:rsidP="283123F5">
      <w:pPr>
        <w:jc w:val="both"/>
        <w:rPr>
          <w:rFonts w:ascii="Segoe UI" w:eastAsia="Segoe UI" w:hAnsi="Segoe UI" w:cs="Segoe UI"/>
          <w:color w:val="000000" w:themeColor="text1"/>
        </w:rPr>
      </w:pPr>
      <w:r w:rsidRPr="283123F5">
        <w:rPr>
          <w:rFonts w:ascii="Segoe UI" w:eastAsia="Segoe UI" w:hAnsi="Segoe UI" w:cs="Segoe UI"/>
          <w:color w:val="000000" w:themeColor="text1"/>
        </w:rPr>
        <w:t xml:space="preserve">Patients </w:t>
      </w:r>
      <w:r w:rsidR="60393D05" w:rsidRPr="3ABDA3BE">
        <w:rPr>
          <w:rFonts w:ascii="Segoe UI" w:eastAsia="Segoe UI" w:hAnsi="Segoe UI" w:cs="Segoe UI"/>
          <w:color w:val="000000" w:themeColor="text1"/>
        </w:rPr>
        <w:t xml:space="preserve">are </w:t>
      </w:r>
      <w:r w:rsidRPr="283123F5">
        <w:rPr>
          <w:rFonts w:ascii="Segoe UI" w:eastAsia="Segoe UI" w:hAnsi="Segoe UI" w:cs="Segoe UI"/>
          <w:color w:val="000000" w:themeColor="text1"/>
        </w:rPr>
        <w:t xml:space="preserve">to be seen within 12 weeks of </w:t>
      </w:r>
      <w:r w:rsidR="48CCF201" w:rsidRPr="3ABDA3BE">
        <w:rPr>
          <w:rFonts w:ascii="Segoe UI" w:eastAsia="Segoe UI" w:hAnsi="Segoe UI" w:cs="Segoe UI"/>
          <w:color w:val="000000" w:themeColor="text1"/>
        </w:rPr>
        <w:t>receiving</w:t>
      </w:r>
      <w:r w:rsidR="00480C34">
        <w:rPr>
          <w:rFonts w:ascii="Segoe UI" w:eastAsia="Segoe UI" w:hAnsi="Segoe UI" w:cs="Segoe UI"/>
          <w:color w:val="000000" w:themeColor="text1"/>
        </w:rPr>
        <w:t xml:space="preserve"> </w:t>
      </w:r>
      <w:r w:rsidRPr="283123F5">
        <w:rPr>
          <w:rFonts w:ascii="Segoe UI" w:eastAsia="Segoe UI" w:hAnsi="Segoe UI" w:cs="Segoe UI"/>
          <w:color w:val="000000" w:themeColor="text1"/>
        </w:rPr>
        <w:t xml:space="preserve">referral. </w:t>
      </w:r>
      <w:r w:rsidR="544658D0" w:rsidRPr="3ABDA3BE">
        <w:rPr>
          <w:rFonts w:ascii="Segoe UI" w:eastAsia="Segoe UI" w:hAnsi="Segoe UI" w:cs="Segoe UI"/>
          <w:color w:val="000000" w:themeColor="text1"/>
        </w:rPr>
        <w:t>D</w:t>
      </w:r>
      <w:r w:rsidR="2221C91B" w:rsidRPr="3ABDA3BE">
        <w:rPr>
          <w:rFonts w:ascii="Segoe UI" w:eastAsia="Segoe UI" w:hAnsi="Segoe UI" w:cs="Segoe UI"/>
          <w:color w:val="000000" w:themeColor="text1"/>
        </w:rPr>
        <w:t>ue to the IT outage this is currently not reportable.</w:t>
      </w:r>
      <w:r w:rsidR="414B5703" w:rsidRPr="3ABDA3BE">
        <w:rPr>
          <w:rFonts w:ascii="Segoe UI" w:eastAsia="Segoe UI" w:hAnsi="Segoe UI" w:cs="Segoe UI"/>
          <w:color w:val="000000" w:themeColor="text1"/>
        </w:rPr>
        <w:t xml:space="preserve"> </w:t>
      </w:r>
    </w:p>
    <w:p w14:paraId="41D84BFF" w14:textId="21E84164" w:rsidR="009C261E" w:rsidRDefault="009C261E" w:rsidP="283123F5">
      <w:pPr>
        <w:jc w:val="both"/>
        <w:rPr>
          <w:rFonts w:ascii="Segoe UI" w:eastAsia="Segoe UI" w:hAnsi="Segoe UI" w:cs="Segoe UI"/>
          <w:color w:val="000000" w:themeColor="text1"/>
        </w:rPr>
      </w:pPr>
    </w:p>
    <w:p w14:paraId="2A384238" w14:textId="77777777" w:rsidR="009C261E" w:rsidRDefault="009C261E" w:rsidP="009C261E">
      <w:pPr>
        <w:jc w:val="both"/>
        <w:rPr>
          <w:rFonts w:ascii="Segoe UI" w:eastAsia="Segoe UI" w:hAnsi="Segoe UI" w:cs="Segoe UI"/>
          <w:color w:val="000000" w:themeColor="text1"/>
        </w:rPr>
      </w:pPr>
      <w:r>
        <w:rPr>
          <w:rFonts w:ascii="Segoe UI" w:eastAsia="Segoe UI" w:hAnsi="Segoe UI" w:cs="Segoe UI"/>
          <w:color w:val="000000" w:themeColor="text1"/>
        </w:rPr>
        <w:t>The impact of covid 19, staff sickness and issues with recruitment and retention is visible in our patient waiting times and as a service we are not meeting our KPI of 12 weeks. Although it is difficult to provide accurate data due the CareNotes outage, the impact is visible from the figures below, prior to the outage:</w:t>
      </w:r>
    </w:p>
    <w:p w14:paraId="4B5132DD" w14:textId="77777777" w:rsidR="009C261E" w:rsidRDefault="009C261E" w:rsidP="009C261E">
      <w:pPr>
        <w:jc w:val="both"/>
        <w:rPr>
          <w:rFonts w:ascii="Segoe UI" w:eastAsia="Segoe UI" w:hAnsi="Segoe UI" w:cs="Segoe UI"/>
          <w:color w:val="000000" w:themeColor="text1"/>
        </w:rPr>
      </w:pPr>
    </w:p>
    <w:p w14:paraId="05191DEF" w14:textId="77777777" w:rsidR="009C261E" w:rsidRDefault="009C261E" w:rsidP="009C261E">
      <w:pPr>
        <w:jc w:val="both"/>
        <w:rPr>
          <w:rFonts w:ascii="Segoe UI" w:eastAsia="Segoe UI" w:hAnsi="Segoe UI" w:cs="Segoe UI"/>
          <w:color w:val="000000" w:themeColor="text1"/>
        </w:rPr>
      </w:pPr>
      <w:r>
        <w:rPr>
          <w:rFonts w:ascii="Segoe UI" w:eastAsia="Segoe UI" w:hAnsi="Segoe UI" w:cs="Segoe UI"/>
          <w:color w:val="000000" w:themeColor="text1"/>
        </w:rPr>
        <w:t>Patients seen within 12 weeks:</w:t>
      </w:r>
    </w:p>
    <w:p w14:paraId="2F9DFE8A" w14:textId="77777777" w:rsidR="009C261E" w:rsidRDefault="009C261E" w:rsidP="009C261E">
      <w:pPr>
        <w:jc w:val="both"/>
        <w:rPr>
          <w:rFonts w:ascii="Segoe UI" w:eastAsia="Segoe UI" w:hAnsi="Segoe UI" w:cs="Segoe UI"/>
          <w:color w:val="000000" w:themeColor="text1"/>
        </w:rPr>
      </w:pPr>
      <w:r>
        <w:rPr>
          <w:rFonts w:ascii="Segoe UI" w:eastAsia="Segoe UI" w:hAnsi="Segoe UI" w:cs="Segoe UI"/>
          <w:color w:val="000000" w:themeColor="text1"/>
        </w:rPr>
        <w:t>July 2021 66.35%</w:t>
      </w:r>
    </w:p>
    <w:p w14:paraId="5B3ACE1F" w14:textId="77777777" w:rsidR="009C261E" w:rsidRDefault="009C261E" w:rsidP="009C261E">
      <w:pPr>
        <w:jc w:val="both"/>
        <w:rPr>
          <w:rFonts w:ascii="Segoe UI" w:eastAsia="Segoe UI" w:hAnsi="Segoe UI" w:cs="Segoe UI"/>
          <w:color w:val="000000" w:themeColor="text1"/>
        </w:rPr>
      </w:pPr>
      <w:r>
        <w:rPr>
          <w:rFonts w:ascii="Segoe UI" w:eastAsia="Segoe UI" w:hAnsi="Segoe UI" w:cs="Segoe UI"/>
          <w:color w:val="000000" w:themeColor="text1"/>
        </w:rPr>
        <w:t>July 2022 39.65%</w:t>
      </w:r>
    </w:p>
    <w:p w14:paraId="7A025ADE" w14:textId="77777777" w:rsidR="009C261E" w:rsidRDefault="009C261E" w:rsidP="009C261E">
      <w:pPr>
        <w:jc w:val="both"/>
        <w:rPr>
          <w:rFonts w:ascii="Segoe UI" w:eastAsia="Segoe UI" w:hAnsi="Segoe UI" w:cs="Segoe UI"/>
          <w:color w:val="000000" w:themeColor="text1"/>
        </w:rPr>
      </w:pPr>
    </w:p>
    <w:p w14:paraId="4764EE29" w14:textId="77777777" w:rsidR="009C261E" w:rsidRDefault="009C261E" w:rsidP="009C261E">
      <w:pPr>
        <w:jc w:val="both"/>
        <w:rPr>
          <w:rFonts w:ascii="Segoe UI" w:eastAsia="Segoe UI" w:hAnsi="Segoe UI" w:cs="Segoe UI"/>
          <w:color w:val="000000" w:themeColor="text1"/>
        </w:rPr>
      </w:pPr>
      <w:r>
        <w:rPr>
          <w:rFonts w:ascii="Segoe UI" w:eastAsia="Segoe UI" w:hAnsi="Segoe UI" w:cs="Segoe UI"/>
          <w:color w:val="000000" w:themeColor="text1"/>
        </w:rPr>
        <w:t>We are now very close to a full establishment, following a successful recruitment campaign in 2022 and we are in a strong position to bring our waiting times back in line with the 12 week wait.</w:t>
      </w:r>
    </w:p>
    <w:p w14:paraId="3AE7C013" w14:textId="77777777" w:rsidR="00F5252B" w:rsidRPr="00FA3993" w:rsidRDefault="00F5252B" w:rsidP="283123F5">
      <w:pPr>
        <w:jc w:val="both"/>
        <w:rPr>
          <w:rFonts w:ascii="Segoe UI" w:eastAsia="Segoe UI" w:hAnsi="Segoe UI" w:cs="Segoe UI"/>
          <w:color w:val="000000" w:themeColor="text1"/>
        </w:rPr>
      </w:pPr>
    </w:p>
    <w:p w14:paraId="2BF9D915" w14:textId="7AF6EE48" w:rsidR="00876856" w:rsidRPr="00FA765E" w:rsidRDefault="5F01390B" w:rsidP="283123F5">
      <w:pPr>
        <w:jc w:val="both"/>
        <w:rPr>
          <w:rFonts w:ascii="Segoe UI" w:eastAsia="Segoe UI" w:hAnsi="Segoe UI" w:cs="Segoe UI"/>
          <w:color w:val="000000" w:themeColor="text1"/>
        </w:rPr>
      </w:pPr>
      <w:r w:rsidRPr="00FA765E">
        <w:rPr>
          <w:rFonts w:ascii="Segoe UI" w:eastAsia="Segoe UI" w:hAnsi="Segoe UI" w:cs="Segoe UI"/>
          <w:b/>
          <w:bCs/>
          <w:color w:val="000000" w:themeColor="text1"/>
        </w:rPr>
        <w:t>Current challenges</w:t>
      </w:r>
    </w:p>
    <w:p w14:paraId="6AF5B292" w14:textId="31EFAD33" w:rsidR="00876856" w:rsidRPr="00FA3993" w:rsidRDefault="18EF8270" w:rsidP="283123F5">
      <w:pPr>
        <w:jc w:val="both"/>
        <w:rPr>
          <w:rFonts w:ascii="Segoe UI" w:eastAsia="Segoe UI" w:hAnsi="Segoe UI" w:cs="Segoe UI"/>
          <w:color w:val="000000" w:themeColor="text1"/>
        </w:rPr>
      </w:pPr>
      <w:r w:rsidRPr="283123F5">
        <w:rPr>
          <w:rFonts w:ascii="Segoe UI" w:eastAsia="Segoe UI" w:hAnsi="Segoe UI" w:cs="Segoe UI"/>
          <w:color w:val="000000" w:themeColor="text1"/>
        </w:rPr>
        <w:t xml:space="preserve">The cost of living in Oxfordshire has been cited </w:t>
      </w:r>
      <w:r w:rsidR="4BC16603" w:rsidRPr="283123F5">
        <w:rPr>
          <w:rFonts w:ascii="Segoe UI" w:eastAsia="Segoe UI" w:hAnsi="Segoe UI" w:cs="Segoe UI"/>
          <w:color w:val="000000" w:themeColor="text1"/>
        </w:rPr>
        <w:t>in</w:t>
      </w:r>
      <w:r w:rsidRPr="283123F5">
        <w:rPr>
          <w:rFonts w:ascii="Segoe UI" w:eastAsia="Segoe UI" w:hAnsi="Segoe UI" w:cs="Segoe UI"/>
          <w:color w:val="000000" w:themeColor="text1"/>
        </w:rPr>
        <w:t xml:space="preserve"> exit interviews as a contributory factor to reasons for leaving.</w:t>
      </w:r>
    </w:p>
    <w:p w14:paraId="13ABE8AC" w14:textId="1FB7C39A" w:rsidR="00876856" w:rsidRPr="00FA3993" w:rsidRDefault="5CB4C2D4" w:rsidP="283123F5">
      <w:pPr>
        <w:jc w:val="both"/>
        <w:rPr>
          <w:rFonts w:ascii="Segoe UI" w:eastAsia="Segoe UI" w:hAnsi="Segoe UI" w:cs="Segoe UI"/>
          <w:color w:val="000000" w:themeColor="text1"/>
        </w:rPr>
      </w:pPr>
      <w:r w:rsidRPr="283123F5">
        <w:rPr>
          <w:rFonts w:ascii="Segoe UI" w:eastAsia="Segoe UI" w:hAnsi="Segoe UI" w:cs="Segoe UI"/>
          <w:color w:val="000000" w:themeColor="text1"/>
        </w:rPr>
        <w:t xml:space="preserve"> </w:t>
      </w:r>
    </w:p>
    <w:p w14:paraId="30FF356E" w14:textId="4B071E2E" w:rsidR="00876856" w:rsidRPr="00FA765E" w:rsidRDefault="58C2448C" w:rsidP="283123F5">
      <w:pPr>
        <w:jc w:val="both"/>
        <w:rPr>
          <w:rFonts w:ascii="Segoe UI" w:eastAsia="Segoe UI" w:hAnsi="Segoe UI" w:cs="Segoe UI"/>
          <w:i/>
          <w:iCs/>
          <w:color w:val="FF0000"/>
        </w:rPr>
      </w:pPr>
      <w:r w:rsidRPr="00FA765E">
        <w:rPr>
          <w:rFonts w:ascii="Segoe UI" w:eastAsia="Segoe UI" w:hAnsi="Segoe UI" w:cs="Segoe UI"/>
          <w:b/>
          <w:bCs/>
        </w:rPr>
        <w:t>Positive changes</w:t>
      </w:r>
    </w:p>
    <w:p w14:paraId="0F9FDD22" w14:textId="6542A3A3" w:rsidR="00876856" w:rsidRPr="00FA3993" w:rsidRDefault="153F21A9" w:rsidP="283123F5">
      <w:pPr>
        <w:jc w:val="both"/>
        <w:rPr>
          <w:rFonts w:ascii="Segoe UI" w:eastAsia="Segoe UI" w:hAnsi="Segoe UI" w:cs="Segoe UI"/>
        </w:rPr>
      </w:pPr>
      <w:r w:rsidRPr="283123F5">
        <w:rPr>
          <w:rFonts w:ascii="Segoe UI" w:eastAsia="Segoe UI" w:hAnsi="Segoe UI" w:cs="Segoe UI"/>
          <w:color w:val="000000" w:themeColor="text1"/>
        </w:rPr>
        <w:t xml:space="preserve">Current substantive Team Lead </w:t>
      </w:r>
      <w:r w:rsidRPr="283123F5">
        <w:rPr>
          <w:rFonts w:ascii="Segoe UI" w:eastAsia="Segoe UI" w:hAnsi="Segoe UI" w:cs="Segoe UI"/>
        </w:rPr>
        <w:t xml:space="preserve">is seconded within the </w:t>
      </w:r>
      <w:r w:rsidR="00721006" w:rsidRPr="283123F5">
        <w:rPr>
          <w:rFonts w:ascii="Segoe UI" w:eastAsia="Segoe UI" w:hAnsi="Segoe UI" w:cs="Segoe UI"/>
        </w:rPr>
        <w:t>organisation;</w:t>
      </w:r>
      <w:r w:rsidRPr="283123F5">
        <w:rPr>
          <w:rFonts w:ascii="Segoe UI" w:eastAsia="Segoe UI" w:hAnsi="Segoe UI" w:cs="Segoe UI"/>
        </w:rPr>
        <w:t xml:space="preserve"> </w:t>
      </w:r>
      <w:r w:rsidR="00721006" w:rsidRPr="283123F5">
        <w:rPr>
          <w:rFonts w:ascii="Segoe UI" w:eastAsia="Segoe UI" w:hAnsi="Segoe UI" w:cs="Segoe UI"/>
        </w:rPr>
        <w:t>however,</w:t>
      </w:r>
      <w:r w:rsidRPr="283123F5">
        <w:rPr>
          <w:rFonts w:ascii="Segoe UI" w:eastAsia="Segoe UI" w:hAnsi="Segoe UI" w:cs="Segoe UI"/>
        </w:rPr>
        <w:t xml:space="preserve"> leadership has been maintained througho</w:t>
      </w:r>
      <w:r w:rsidR="4D7D7076" w:rsidRPr="283123F5">
        <w:rPr>
          <w:rFonts w:ascii="Segoe UI" w:eastAsia="Segoe UI" w:hAnsi="Segoe UI" w:cs="Segoe UI"/>
        </w:rPr>
        <w:t xml:space="preserve">ut by an interim team lead, who is an experienced dietitian within the team. This has enabled restructuring </w:t>
      </w:r>
      <w:r w:rsidR="5A4A9D3E" w:rsidRPr="283123F5">
        <w:rPr>
          <w:rFonts w:ascii="Segoe UI" w:eastAsia="Segoe UI" w:hAnsi="Segoe UI" w:cs="Segoe UI"/>
        </w:rPr>
        <w:t xml:space="preserve">of the service to maximise capacity, </w:t>
      </w:r>
      <w:r w:rsidR="00721006" w:rsidRPr="283123F5">
        <w:rPr>
          <w:rFonts w:ascii="Segoe UI" w:eastAsia="Segoe UI" w:hAnsi="Segoe UI" w:cs="Segoe UI"/>
        </w:rPr>
        <w:t>skills,</w:t>
      </w:r>
      <w:r w:rsidR="5A4A9D3E" w:rsidRPr="283123F5">
        <w:rPr>
          <w:rFonts w:ascii="Segoe UI" w:eastAsia="Segoe UI" w:hAnsi="Segoe UI" w:cs="Segoe UI"/>
        </w:rPr>
        <w:t xml:space="preserve"> and expertise. </w:t>
      </w:r>
      <w:r w:rsidR="512DD13D" w:rsidRPr="283123F5">
        <w:rPr>
          <w:rFonts w:ascii="Segoe UI" w:eastAsia="Segoe UI" w:hAnsi="Segoe UI" w:cs="Segoe UI"/>
        </w:rPr>
        <w:t xml:space="preserve">This work has also enabled a leadership position for the </w:t>
      </w:r>
      <w:r w:rsidR="00480C34" w:rsidRPr="283123F5">
        <w:rPr>
          <w:rFonts w:ascii="Segoe UI" w:eastAsia="Segoe UI" w:hAnsi="Segoe UI" w:cs="Segoe UI"/>
        </w:rPr>
        <w:t>Paediatrics</w:t>
      </w:r>
      <w:r w:rsidR="512DD13D" w:rsidRPr="283123F5">
        <w:rPr>
          <w:rFonts w:ascii="Segoe UI" w:eastAsia="Segoe UI" w:hAnsi="Segoe UI" w:cs="Segoe UI"/>
        </w:rPr>
        <w:t xml:space="preserve"> pathway for home enterally fed patients. </w:t>
      </w:r>
      <w:r w:rsidR="579467A1" w:rsidRPr="283123F5">
        <w:rPr>
          <w:rFonts w:ascii="Segoe UI" w:eastAsia="Segoe UI" w:hAnsi="Segoe UI" w:cs="Segoe UI"/>
        </w:rPr>
        <w:t>This role encompasses upskilling of team members.</w:t>
      </w:r>
    </w:p>
    <w:p w14:paraId="35E7F8F1" w14:textId="1CD1566B" w:rsidR="283123F5" w:rsidRDefault="283123F5" w:rsidP="283123F5">
      <w:pPr>
        <w:jc w:val="both"/>
        <w:rPr>
          <w:rFonts w:ascii="Segoe UI" w:eastAsia="Segoe UI" w:hAnsi="Segoe UI" w:cs="Segoe UI"/>
        </w:rPr>
      </w:pPr>
    </w:p>
    <w:p w14:paraId="3B82523C" w14:textId="33D62C33" w:rsidR="063FF166" w:rsidRDefault="063FF166" w:rsidP="283123F5">
      <w:pPr>
        <w:jc w:val="both"/>
        <w:rPr>
          <w:rFonts w:ascii="Segoe UI" w:eastAsia="Segoe UI" w:hAnsi="Segoe UI" w:cs="Segoe UI"/>
          <w:color w:val="000000" w:themeColor="text1"/>
        </w:rPr>
      </w:pPr>
      <w:r w:rsidRPr="283123F5">
        <w:rPr>
          <w:rFonts w:ascii="Segoe UI" w:eastAsia="Segoe UI" w:hAnsi="Segoe UI" w:cs="Segoe UI"/>
          <w:color w:val="000000" w:themeColor="text1"/>
        </w:rPr>
        <w:t xml:space="preserve">Over the last 18 months, the team had several leavers to pursue a career in other fields (eg: personal trainer; re-location out of Oxfordshire). During this time effort has been channeled into recruitment, resulting in new staff </w:t>
      </w:r>
      <w:r w:rsidR="7E1D508E" w:rsidRPr="283123F5">
        <w:rPr>
          <w:rFonts w:ascii="Segoe UI" w:eastAsia="Segoe UI" w:hAnsi="Segoe UI" w:cs="Segoe UI"/>
          <w:color w:val="000000" w:themeColor="text1"/>
        </w:rPr>
        <w:t xml:space="preserve">starting.  </w:t>
      </w:r>
    </w:p>
    <w:p w14:paraId="62B7EC7C" w14:textId="4EA798D3" w:rsidR="283123F5" w:rsidRDefault="283123F5" w:rsidP="283123F5">
      <w:pPr>
        <w:jc w:val="both"/>
        <w:rPr>
          <w:rFonts w:ascii="Segoe UI" w:eastAsia="Segoe UI" w:hAnsi="Segoe UI" w:cs="Segoe UI"/>
          <w:color w:val="000000" w:themeColor="text1"/>
        </w:rPr>
      </w:pPr>
    </w:p>
    <w:p w14:paraId="020CA441" w14:textId="38C1A6A5" w:rsidR="00FB35C1" w:rsidRPr="002407E6" w:rsidRDefault="62DC2E61" w:rsidP="283123F5">
      <w:pPr>
        <w:jc w:val="both"/>
        <w:rPr>
          <w:rFonts w:ascii="Segoe UI" w:eastAsia="Segoe UI" w:hAnsi="Segoe UI" w:cs="Segoe UI"/>
          <w:color w:val="000000" w:themeColor="text1"/>
        </w:rPr>
      </w:pPr>
      <w:r w:rsidRPr="283123F5">
        <w:rPr>
          <w:rFonts w:ascii="Segoe UI" w:eastAsia="Segoe UI" w:hAnsi="Segoe UI" w:cs="Segoe UI"/>
          <w:color w:val="000000" w:themeColor="text1"/>
        </w:rPr>
        <w:t xml:space="preserve">Whilst working through the challenges of Covid-19 times, this accelerated necessary change and led to embracing digital technology </w:t>
      </w:r>
      <w:r w:rsidR="2DCA0E39" w:rsidRPr="283123F5">
        <w:rPr>
          <w:rFonts w:ascii="Segoe UI" w:eastAsia="Segoe UI" w:hAnsi="Segoe UI" w:cs="Segoe UI"/>
          <w:color w:val="000000" w:themeColor="text1"/>
        </w:rPr>
        <w:t xml:space="preserve">in the delivery of the service. This has </w:t>
      </w:r>
      <w:r w:rsidR="3430A49D" w:rsidRPr="283123F5">
        <w:rPr>
          <w:rFonts w:ascii="Segoe UI" w:eastAsia="Segoe UI" w:hAnsi="Segoe UI" w:cs="Segoe UI"/>
          <w:color w:val="000000" w:themeColor="text1"/>
        </w:rPr>
        <w:t>resulted in</w:t>
      </w:r>
      <w:r w:rsidR="2DCA0E39" w:rsidRPr="283123F5">
        <w:rPr>
          <w:rFonts w:ascii="Segoe UI" w:eastAsia="Segoe UI" w:hAnsi="Segoe UI" w:cs="Segoe UI"/>
          <w:color w:val="000000" w:themeColor="text1"/>
        </w:rPr>
        <w:t xml:space="preserve"> more efficiencies </w:t>
      </w:r>
      <w:r w:rsidR="13831736" w:rsidRPr="283123F5">
        <w:rPr>
          <w:rFonts w:ascii="Segoe UI" w:eastAsia="Segoe UI" w:hAnsi="Segoe UI" w:cs="Segoe UI"/>
          <w:color w:val="000000" w:themeColor="text1"/>
        </w:rPr>
        <w:t xml:space="preserve">than was foreseen. </w:t>
      </w:r>
    </w:p>
    <w:sectPr w:rsidR="00FB35C1" w:rsidRPr="002407E6" w:rsidSect="00262F0F">
      <w:headerReference w:type="default" r:id="rId12"/>
      <w:footerReference w:type="default" r:id="rId13"/>
      <w:headerReference w:type="first" r:id="rId14"/>
      <w:footerReference w:type="first" r:id="rId15"/>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98C0D" w14:textId="77777777" w:rsidR="00927739" w:rsidRDefault="00927739" w:rsidP="005B3E3C">
      <w:r>
        <w:separator/>
      </w:r>
    </w:p>
  </w:endnote>
  <w:endnote w:type="continuationSeparator" w:id="0">
    <w:p w14:paraId="4900A8E6" w14:textId="77777777" w:rsidR="00927739" w:rsidRDefault="00927739" w:rsidP="005B3E3C">
      <w:r>
        <w:continuationSeparator/>
      </w:r>
    </w:p>
  </w:endnote>
  <w:endnote w:type="continuationNotice" w:id="1">
    <w:p w14:paraId="29C6C7DF" w14:textId="77777777" w:rsidR="00927739" w:rsidRDefault="009277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255000"/>
      <w:docPartObj>
        <w:docPartGallery w:val="Page Numbers (Bottom of Page)"/>
        <w:docPartUnique/>
      </w:docPartObj>
    </w:sdtPr>
    <w:sdtEndPr>
      <w:rPr>
        <w:noProof/>
      </w:rPr>
    </w:sdtEndPr>
    <w:sdtContent>
      <w:p w14:paraId="7F946313" w14:textId="77777777" w:rsidR="000A583B" w:rsidRDefault="000A583B">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7AA9D14D" w14:textId="77777777" w:rsidR="000A583B" w:rsidRDefault="000A58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283123F5" w14:paraId="330CBD46" w14:textId="77777777" w:rsidTr="283123F5">
      <w:trPr>
        <w:trHeight w:val="300"/>
      </w:trPr>
      <w:tc>
        <w:tcPr>
          <w:tcW w:w="2880" w:type="dxa"/>
        </w:tcPr>
        <w:p w14:paraId="419601A6" w14:textId="472BC46B" w:rsidR="283123F5" w:rsidRDefault="283123F5" w:rsidP="283123F5">
          <w:pPr>
            <w:pStyle w:val="Header"/>
            <w:ind w:left="-115"/>
          </w:pPr>
        </w:p>
      </w:tc>
      <w:tc>
        <w:tcPr>
          <w:tcW w:w="2880" w:type="dxa"/>
        </w:tcPr>
        <w:p w14:paraId="6EBDD2D3" w14:textId="62679399" w:rsidR="283123F5" w:rsidRDefault="283123F5" w:rsidP="283123F5">
          <w:pPr>
            <w:pStyle w:val="Header"/>
            <w:jc w:val="center"/>
          </w:pPr>
        </w:p>
      </w:tc>
      <w:tc>
        <w:tcPr>
          <w:tcW w:w="2880" w:type="dxa"/>
        </w:tcPr>
        <w:p w14:paraId="0748AA66" w14:textId="1FB6499E" w:rsidR="283123F5" w:rsidRDefault="283123F5" w:rsidP="283123F5">
          <w:pPr>
            <w:pStyle w:val="Header"/>
            <w:ind w:right="-115"/>
            <w:jc w:val="right"/>
          </w:pPr>
        </w:p>
      </w:tc>
    </w:tr>
  </w:tbl>
  <w:p w14:paraId="56413F58" w14:textId="3CEF701F" w:rsidR="283123F5" w:rsidRDefault="283123F5" w:rsidP="28312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4DCF1" w14:textId="77777777" w:rsidR="00927739" w:rsidRDefault="00927739" w:rsidP="005B3E3C">
      <w:r>
        <w:separator/>
      </w:r>
    </w:p>
  </w:footnote>
  <w:footnote w:type="continuationSeparator" w:id="0">
    <w:p w14:paraId="5B465FE6" w14:textId="77777777" w:rsidR="00927739" w:rsidRDefault="00927739" w:rsidP="005B3E3C">
      <w:r>
        <w:continuationSeparator/>
      </w:r>
    </w:p>
  </w:footnote>
  <w:footnote w:type="continuationNotice" w:id="1">
    <w:p w14:paraId="029EA262" w14:textId="77777777" w:rsidR="00927739" w:rsidRDefault="00927739"/>
  </w:footnote>
  <w:footnote w:id="2">
    <w:p w14:paraId="2A42A58F" w14:textId="7A79D8E6" w:rsidR="283123F5" w:rsidRDefault="283123F5" w:rsidP="283123F5">
      <w:pPr>
        <w:pStyle w:val="FootnoteText"/>
      </w:pPr>
      <w:r w:rsidRPr="283123F5">
        <w:rPr>
          <w:rStyle w:val="FootnoteReference"/>
        </w:rPr>
        <w:footnoteRef/>
      </w:r>
      <w:r>
        <w:t xml:space="preserve"> Diabetes2gether: A 3.5hour course for newly diagnosed patients with Type 2 diabetes</w:t>
      </w:r>
    </w:p>
  </w:footnote>
  <w:footnote w:id="3">
    <w:p w14:paraId="498C7B96" w14:textId="6EF2D1BF" w:rsidR="283123F5" w:rsidRDefault="283123F5" w:rsidP="283123F5">
      <w:pPr>
        <w:pStyle w:val="FootnoteText"/>
      </w:pPr>
      <w:r w:rsidRPr="283123F5">
        <w:rPr>
          <w:rStyle w:val="FootnoteReference"/>
        </w:rPr>
        <w:footnoteRef/>
      </w:r>
      <w:r>
        <w:t xml:space="preserve"> Diabetes4ward: A 3.5 hour follow on course for patients with Type 2 diabetes.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283123F5" w14:paraId="14C05CBB" w14:textId="77777777" w:rsidTr="283123F5">
      <w:trPr>
        <w:trHeight w:val="300"/>
      </w:trPr>
      <w:tc>
        <w:tcPr>
          <w:tcW w:w="2880" w:type="dxa"/>
        </w:tcPr>
        <w:p w14:paraId="77200DB1" w14:textId="0118BFC6" w:rsidR="283123F5" w:rsidRDefault="283123F5" w:rsidP="283123F5">
          <w:pPr>
            <w:pStyle w:val="Header"/>
            <w:ind w:left="-115"/>
          </w:pPr>
        </w:p>
      </w:tc>
      <w:tc>
        <w:tcPr>
          <w:tcW w:w="2880" w:type="dxa"/>
        </w:tcPr>
        <w:p w14:paraId="1EAA74E2" w14:textId="2C1B45BC" w:rsidR="283123F5" w:rsidRDefault="283123F5" w:rsidP="283123F5">
          <w:pPr>
            <w:pStyle w:val="Header"/>
            <w:jc w:val="center"/>
          </w:pPr>
        </w:p>
      </w:tc>
      <w:tc>
        <w:tcPr>
          <w:tcW w:w="2880" w:type="dxa"/>
        </w:tcPr>
        <w:p w14:paraId="4B5B86CB" w14:textId="2D5C5A4C" w:rsidR="283123F5" w:rsidRDefault="283123F5" w:rsidP="283123F5">
          <w:pPr>
            <w:pStyle w:val="Header"/>
            <w:ind w:right="-115"/>
            <w:jc w:val="right"/>
          </w:pPr>
        </w:p>
      </w:tc>
    </w:tr>
  </w:tbl>
  <w:p w14:paraId="2123E57F" w14:textId="30776E45" w:rsidR="283123F5" w:rsidRDefault="283123F5" w:rsidP="283123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B5F45" w14:textId="77777777" w:rsidR="00DB0979" w:rsidRDefault="00262F0F" w:rsidP="00262F0F">
    <w:pPr>
      <w:pStyle w:val="Header"/>
      <w:jc w:val="center"/>
      <w:rPr>
        <w:rFonts w:ascii="Segoe UI" w:hAnsi="Segoe UI" w:cs="Segoe UI"/>
        <w:b/>
        <w:i/>
      </w:rPr>
    </w:pPr>
    <w:r w:rsidRPr="00FA3993">
      <w:rPr>
        <w:rFonts w:ascii="Segoe UI" w:hAnsi="Segoe UI" w:cs="Segoe UI"/>
        <w:b/>
        <w:i/>
      </w:rPr>
      <w:t xml:space="preserve">PUBLIC </w:t>
    </w:r>
    <w:r w:rsidR="00DB0979">
      <w:rPr>
        <w:rFonts w:ascii="Segoe UI" w:hAnsi="Segoe UI" w:cs="Segoe UI"/>
        <w:b/>
        <w:i/>
      </w:rPr>
      <w:t>– NOT TO BE REMOVED UNTIL END OF BOARD MEETING</w:t>
    </w:r>
  </w:p>
  <w:p w14:paraId="7F10C812" w14:textId="481345FB" w:rsidR="00262F0F" w:rsidRPr="00FA3993" w:rsidRDefault="00262F0F" w:rsidP="00262F0F">
    <w:pPr>
      <w:pStyle w:val="Header"/>
      <w:jc w:val="center"/>
      <w:rPr>
        <w:rFonts w:ascii="Segoe UI" w:hAnsi="Segoe UI" w:cs="Segoe UI"/>
      </w:rPr>
    </w:pPr>
  </w:p>
  <w:p w14:paraId="41D867A1" w14:textId="77777777" w:rsidR="00262F0F" w:rsidRDefault="00262F0F">
    <w:pPr>
      <w:pStyle w:val="Header"/>
    </w:pPr>
  </w:p>
</w:hdr>
</file>

<file path=word/intelligence2.xml><?xml version="1.0" encoding="utf-8"?>
<int2:intelligence xmlns:int2="http://schemas.microsoft.com/office/intelligence/2020/intelligence" xmlns:oel="http://schemas.microsoft.com/office/2019/extlst">
  <int2:observations>
    <int2:textHash int2:hashCode="rNxeKJWWIryYDa" int2:id="8BHXnUUc">
      <int2:state int2:value="Rejected" int2:type="LegacyProofing"/>
    </int2:textHash>
    <int2:textHash int2:hashCode="UKDfMMI28GEgsJ" int2:id="C8SKKrgZ">
      <int2:state int2:value="Rejected" int2:type="LegacyProofing"/>
    </int2:textHash>
    <int2:textHash int2:hashCode="RmgKZl0ISEoohg" int2:id="i3ySIrBE">
      <int2:state int2:value="Rejected" int2:type="LegacyProofing"/>
    </int2:textHash>
    <int2:textHash int2:hashCode="J1H7rEOVDECbpc" int2:id="n2hH30CI">
      <int2:state int2:value="Rejected" int2:type="LegacyProofing"/>
    </int2:textHash>
    <int2:textHash int2:hashCode="OhwhpVntQtbOF8" int2:id="rfBs76OU">
      <int2:state int2:value="Rejected" int2:type="LegacyProofing"/>
    </int2:textHash>
    <int2:textHash int2:hashCode="+mFWJizRhwPz2e" int2:id="u6XKrp9N">
      <int2:state int2:value="Rejected" int2:type="LegacyProofing"/>
    </int2:textHash>
    <int2:bookmark int2:bookmarkName="_Int_ulnP351j" int2:invalidationBookmarkName="" int2:hashCode="+9hhVZQDD3IXdR" int2:id="B9MQm7c7">
      <int2:state int2:value="Rejected" int2:type="AugLoop_Acronyms_AcronymsCritique"/>
    </int2:bookmark>
    <int2:bookmark int2:bookmarkName="_Int_s8iWxHDj" int2:invalidationBookmarkName="" int2:hashCode="gj5v6xbXJu9AAb" int2:id="KzaHyZjw">
      <int2:state int2:value="Rejected" int2:type="AugLoop_Acronyms_AcronymsCritique"/>
    </int2:bookmark>
    <int2:bookmark int2:bookmarkName="_Int_l145psDE" int2:invalidationBookmarkName="" int2:hashCode="Uvhp5FlOzuxwvO" int2:id="N7TCqEoS">
      <int2:state int2:value="Rejected" int2:type="AugLoop_Acronyms_AcronymsCritique"/>
    </int2:bookmark>
    <int2:bookmark int2:bookmarkName="_Int_anMjtBoT" int2:invalidationBookmarkName="" int2:hashCode="NL9tl0A8RQXq2V" int2:id="O4OF6Lqs">
      <int2:state int2:value="Rejected" int2:type="LegacyProofing"/>
    </int2:bookmark>
    <int2:bookmark int2:bookmarkName="_Int_Y37ipUYs" int2:invalidationBookmarkName="" int2:hashCode="ZM5tRp7agNRNBC" int2:id="fgUxPaeb">
      <int2:state int2:value="Rejected" int2:type="LegacyProofing"/>
    </int2:bookmark>
    <int2:bookmark int2:bookmarkName="_Int_vVuyisYo" int2:invalidationBookmarkName="" int2:hashCode="YK1+Q5SOZCBIGX" int2:id="i0gQ9sn2">
      <int2:state int2:value="Rejected" int2:type="LegacyProofing"/>
    </int2:bookmark>
    <int2:bookmark int2:bookmarkName="_Int_xxnk1He1" int2:invalidationBookmarkName="" int2:hashCode="Mtpn3UCpPGKmiy" int2:id="lu3DJ6ec">
      <int2:state int2:value="Rejected" int2:type="AugLoop_Acronyms_AcronymsCritique"/>
    </int2:bookmark>
    <int2:bookmark int2:bookmarkName="_Int_hQH6yna6" int2:invalidationBookmarkName="" int2:hashCode="6ThkWkvefM/QfJ" int2:id="lvTFBP7U">
      <int2:state int2:value="Rejected" int2:type="AugLoop_Acronyms_AcronymsCritique"/>
    </int2:bookmark>
    <int2:bookmark int2:bookmarkName="_Int_O6wyLKH7" int2:invalidationBookmarkName="" int2:hashCode="tz4k9O3hiv7nux" int2:id="onCbLxgk">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5566C"/>
    <w:multiLevelType w:val="hybridMultilevel"/>
    <w:tmpl w:val="290611F4"/>
    <w:lvl w:ilvl="0" w:tplc="FC9CB3B6">
      <w:start w:val="1"/>
      <w:numFmt w:val="bullet"/>
      <w:lvlText w:val=""/>
      <w:lvlJc w:val="left"/>
      <w:pPr>
        <w:ind w:left="720" w:hanging="360"/>
      </w:pPr>
      <w:rPr>
        <w:rFonts w:ascii="Symbol" w:hAnsi="Symbol" w:hint="default"/>
      </w:rPr>
    </w:lvl>
    <w:lvl w:ilvl="1" w:tplc="BAA85142">
      <w:start w:val="1"/>
      <w:numFmt w:val="bullet"/>
      <w:lvlText w:val="o"/>
      <w:lvlJc w:val="left"/>
      <w:pPr>
        <w:ind w:left="1440" w:hanging="360"/>
      </w:pPr>
      <w:rPr>
        <w:rFonts w:ascii="Courier New" w:hAnsi="Courier New" w:hint="default"/>
      </w:rPr>
    </w:lvl>
    <w:lvl w:ilvl="2" w:tplc="CA666A36">
      <w:start w:val="1"/>
      <w:numFmt w:val="bullet"/>
      <w:lvlText w:val=""/>
      <w:lvlJc w:val="left"/>
      <w:pPr>
        <w:ind w:left="2160" w:hanging="360"/>
      </w:pPr>
      <w:rPr>
        <w:rFonts w:ascii="Wingdings" w:hAnsi="Wingdings" w:hint="default"/>
      </w:rPr>
    </w:lvl>
    <w:lvl w:ilvl="3" w:tplc="3970D822">
      <w:start w:val="1"/>
      <w:numFmt w:val="bullet"/>
      <w:lvlText w:val=""/>
      <w:lvlJc w:val="left"/>
      <w:pPr>
        <w:ind w:left="2880" w:hanging="360"/>
      </w:pPr>
      <w:rPr>
        <w:rFonts w:ascii="Symbol" w:hAnsi="Symbol" w:hint="default"/>
      </w:rPr>
    </w:lvl>
    <w:lvl w:ilvl="4" w:tplc="1CE263BE">
      <w:start w:val="1"/>
      <w:numFmt w:val="bullet"/>
      <w:lvlText w:val="o"/>
      <w:lvlJc w:val="left"/>
      <w:pPr>
        <w:ind w:left="3600" w:hanging="360"/>
      </w:pPr>
      <w:rPr>
        <w:rFonts w:ascii="Courier New" w:hAnsi="Courier New" w:hint="default"/>
      </w:rPr>
    </w:lvl>
    <w:lvl w:ilvl="5" w:tplc="0FCC5C6E">
      <w:start w:val="1"/>
      <w:numFmt w:val="bullet"/>
      <w:lvlText w:val=""/>
      <w:lvlJc w:val="left"/>
      <w:pPr>
        <w:ind w:left="4320" w:hanging="360"/>
      </w:pPr>
      <w:rPr>
        <w:rFonts w:ascii="Wingdings" w:hAnsi="Wingdings" w:hint="default"/>
      </w:rPr>
    </w:lvl>
    <w:lvl w:ilvl="6" w:tplc="3EE408DC">
      <w:start w:val="1"/>
      <w:numFmt w:val="bullet"/>
      <w:lvlText w:val=""/>
      <w:lvlJc w:val="left"/>
      <w:pPr>
        <w:ind w:left="5040" w:hanging="360"/>
      </w:pPr>
      <w:rPr>
        <w:rFonts w:ascii="Symbol" w:hAnsi="Symbol" w:hint="default"/>
      </w:rPr>
    </w:lvl>
    <w:lvl w:ilvl="7" w:tplc="30488550">
      <w:start w:val="1"/>
      <w:numFmt w:val="bullet"/>
      <w:lvlText w:val="o"/>
      <w:lvlJc w:val="left"/>
      <w:pPr>
        <w:ind w:left="5760" w:hanging="360"/>
      </w:pPr>
      <w:rPr>
        <w:rFonts w:ascii="Courier New" w:hAnsi="Courier New" w:hint="default"/>
      </w:rPr>
    </w:lvl>
    <w:lvl w:ilvl="8" w:tplc="CC92A094">
      <w:start w:val="1"/>
      <w:numFmt w:val="bullet"/>
      <w:lvlText w:val=""/>
      <w:lvlJc w:val="left"/>
      <w:pPr>
        <w:ind w:left="6480" w:hanging="360"/>
      </w:pPr>
      <w:rPr>
        <w:rFonts w:ascii="Wingdings" w:hAnsi="Wingdings" w:hint="default"/>
      </w:rPr>
    </w:lvl>
  </w:abstractNum>
  <w:abstractNum w:abstractNumId="1" w15:restartNumberingAfterBreak="0">
    <w:nsid w:val="08B839CA"/>
    <w:multiLevelType w:val="hybridMultilevel"/>
    <w:tmpl w:val="6F6CE0BA"/>
    <w:lvl w:ilvl="0" w:tplc="CBA04818">
      <w:start w:val="1"/>
      <w:numFmt w:val="bullet"/>
      <w:lvlText w:val=""/>
      <w:lvlJc w:val="left"/>
      <w:pPr>
        <w:ind w:left="720" w:hanging="360"/>
      </w:pPr>
      <w:rPr>
        <w:rFonts w:ascii="Symbol" w:hAnsi="Symbol" w:hint="default"/>
      </w:rPr>
    </w:lvl>
    <w:lvl w:ilvl="1" w:tplc="53EAAD28">
      <w:start w:val="1"/>
      <w:numFmt w:val="bullet"/>
      <w:lvlText w:val="o"/>
      <w:lvlJc w:val="left"/>
      <w:pPr>
        <w:ind w:left="1440" w:hanging="360"/>
      </w:pPr>
      <w:rPr>
        <w:rFonts w:ascii="Courier New" w:hAnsi="Courier New" w:hint="default"/>
      </w:rPr>
    </w:lvl>
    <w:lvl w:ilvl="2" w:tplc="75EA007A">
      <w:start w:val="1"/>
      <w:numFmt w:val="bullet"/>
      <w:lvlText w:val=""/>
      <w:lvlJc w:val="left"/>
      <w:pPr>
        <w:ind w:left="2160" w:hanging="360"/>
      </w:pPr>
      <w:rPr>
        <w:rFonts w:ascii="Wingdings" w:hAnsi="Wingdings" w:hint="default"/>
      </w:rPr>
    </w:lvl>
    <w:lvl w:ilvl="3" w:tplc="AF143886">
      <w:start w:val="1"/>
      <w:numFmt w:val="bullet"/>
      <w:lvlText w:val=""/>
      <w:lvlJc w:val="left"/>
      <w:pPr>
        <w:ind w:left="2880" w:hanging="360"/>
      </w:pPr>
      <w:rPr>
        <w:rFonts w:ascii="Symbol" w:hAnsi="Symbol" w:hint="default"/>
      </w:rPr>
    </w:lvl>
    <w:lvl w:ilvl="4" w:tplc="0010E366">
      <w:start w:val="1"/>
      <w:numFmt w:val="bullet"/>
      <w:lvlText w:val="o"/>
      <w:lvlJc w:val="left"/>
      <w:pPr>
        <w:ind w:left="3600" w:hanging="360"/>
      </w:pPr>
      <w:rPr>
        <w:rFonts w:ascii="Courier New" w:hAnsi="Courier New" w:hint="default"/>
      </w:rPr>
    </w:lvl>
    <w:lvl w:ilvl="5" w:tplc="428A0776">
      <w:start w:val="1"/>
      <w:numFmt w:val="bullet"/>
      <w:lvlText w:val=""/>
      <w:lvlJc w:val="left"/>
      <w:pPr>
        <w:ind w:left="4320" w:hanging="360"/>
      </w:pPr>
      <w:rPr>
        <w:rFonts w:ascii="Wingdings" w:hAnsi="Wingdings" w:hint="default"/>
      </w:rPr>
    </w:lvl>
    <w:lvl w:ilvl="6" w:tplc="ADF40A76">
      <w:start w:val="1"/>
      <w:numFmt w:val="bullet"/>
      <w:lvlText w:val=""/>
      <w:lvlJc w:val="left"/>
      <w:pPr>
        <w:ind w:left="5040" w:hanging="360"/>
      </w:pPr>
      <w:rPr>
        <w:rFonts w:ascii="Symbol" w:hAnsi="Symbol" w:hint="default"/>
      </w:rPr>
    </w:lvl>
    <w:lvl w:ilvl="7" w:tplc="D6C4D762">
      <w:start w:val="1"/>
      <w:numFmt w:val="bullet"/>
      <w:lvlText w:val="o"/>
      <w:lvlJc w:val="left"/>
      <w:pPr>
        <w:ind w:left="5760" w:hanging="360"/>
      </w:pPr>
      <w:rPr>
        <w:rFonts w:ascii="Courier New" w:hAnsi="Courier New" w:hint="default"/>
      </w:rPr>
    </w:lvl>
    <w:lvl w:ilvl="8" w:tplc="499EB8BE">
      <w:start w:val="1"/>
      <w:numFmt w:val="bullet"/>
      <w:lvlText w:val=""/>
      <w:lvlJc w:val="left"/>
      <w:pPr>
        <w:ind w:left="6480" w:hanging="360"/>
      </w:pPr>
      <w:rPr>
        <w:rFonts w:ascii="Wingdings" w:hAnsi="Wingdings" w:hint="default"/>
      </w:rPr>
    </w:lvl>
  </w:abstractNum>
  <w:abstractNum w:abstractNumId="2"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1C5110"/>
    <w:multiLevelType w:val="hybridMultilevel"/>
    <w:tmpl w:val="6E3ED69A"/>
    <w:lvl w:ilvl="0" w:tplc="4A0AB8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D5520"/>
    <w:multiLevelType w:val="hybridMultilevel"/>
    <w:tmpl w:val="B8CAC72C"/>
    <w:lvl w:ilvl="0" w:tplc="17DE25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6" w15:restartNumberingAfterBreak="0">
    <w:nsid w:val="4305691F"/>
    <w:multiLevelType w:val="hybridMultilevel"/>
    <w:tmpl w:val="15B2CEDA"/>
    <w:lvl w:ilvl="0" w:tplc="315C157A">
      <w:start w:val="1"/>
      <w:numFmt w:val="bullet"/>
      <w:lvlText w:val=""/>
      <w:lvlJc w:val="left"/>
      <w:pPr>
        <w:ind w:left="720" w:hanging="360"/>
      </w:pPr>
      <w:rPr>
        <w:rFonts w:ascii="Symbol" w:hAnsi="Symbol" w:hint="default"/>
      </w:rPr>
    </w:lvl>
    <w:lvl w:ilvl="1" w:tplc="5A8E9470">
      <w:start w:val="1"/>
      <w:numFmt w:val="bullet"/>
      <w:lvlText w:val="o"/>
      <w:lvlJc w:val="left"/>
      <w:pPr>
        <w:ind w:left="1440" w:hanging="360"/>
      </w:pPr>
      <w:rPr>
        <w:rFonts w:ascii="Courier New" w:hAnsi="Courier New" w:hint="default"/>
      </w:rPr>
    </w:lvl>
    <w:lvl w:ilvl="2" w:tplc="FF38D27C">
      <w:start w:val="1"/>
      <w:numFmt w:val="bullet"/>
      <w:lvlText w:val=""/>
      <w:lvlJc w:val="left"/>
      <w:pPr>
        <w:ind w:left="2160" w:hanging="360"/>
      </w:pPr>
      <w:rPr>
        <w:rFonts w:ascii="Wingdings" w:hAnsi="Wingdings" w:hint="default"/>
      </w:rPr>
    </w:lvl>
    <w:lvl w:ilvl="3" w:tplc="5CFA6A30">
      <w:start w:val="1"/>
      <w:numFmt w:val="bullet"/>
      <w:lvlText w:val=""/>
      <w:lvlJc w:val="left"/>
      <w:pPr>
        <w:ind w:left="2880" w:hanging="360"/>
      </w:pPr>
      <w:rPr>
        <w:rFonts w:ascii="Symbol" w:hAnsi="Symbol" w:hint="default"/>
      </w:rPr>
    </w:lvl>
    <w:lvl w:ilvl="4" w:tplc="3502FC58">
      <w:start w:val="1"/>
      <w:numFmt w:val="bullet"/>
      <w:lvlText w:val="o"/>
      <w:lvlJc w:val="left"/>
      <w:pPr>
        <w:ind w:left="3600" w:hanging="360"/>
      </w:pPr>
      <w:rPr>
        <w:rFonts w:ascii="Courier New" w:hAnsi="Courier New" w:hint="default"/>
      </w:rPr>
    </w:lvl>
    <w:lvl w:ilvl="5" w:tplc="89B678F2">
      <w:start w:val="1"/>
      <w:numFmt w:val="bullet"/>
      <w:lvlText w:val=""/>
      <w:lvlJc w:val="left"/>
      <w:pPr>
        <w:ind w:left="4320" w:hanging="360"/>
      </w:pPr>
      <w:rPr>
        <w:rFonts w:ascii="Wingdings" w:hAnsi="Wingdings" w:hint="default"/>
      </w:rPr>
    </w:lvl>
    <w:lvl w:ilvl="6" w:tplc="750245E8">
      <w:start w:val="1"/>
      <w:numFmt w:val="bullet"/>
      <w:lvlText w:val=""/>
      <w:lvlJc w:val="left"/>
      <w:pPr>
        <w:ind w:left="5040" w:hanging="360"/>
      </w:pPr>
      <w:rPr>
        <w:rFonts w:ascii="Symbol" w:hAnsi="Symbol" w:hint="default"/>
      </w:rPr>
    </w:lvl>
    <w:lvl w:ilvl="7" w:tplc="3E60584E">
      <w:start w:val="1"/>
      <w:numFmt w:val="bullet"/>
      <w:lvlText w:val="o"/>
      <w:lvlJc w:val="left"/>
      <w:pPr>
        <w:ind w:left="5760" w:hanging="360"/>
      </w:pPr>
      <w:rPr>
        <w:rFonts w:ascii="Courier New" w:hAnsi="Courier New" w:hint="default"/>
      </w:rPr>
    </w:lvl>
    <w:lvl w:ilvl="8" w:tplc="34E0E9FA">
      <w:start w:val="1"/>
      <w:numFmt w:val="bullet"/>
      <w:lvlText w:val=""/>
      <w:lvlJc w:val="left"/>
      <w:pPr>
        <w:ind w:left="6480" w:hanging="360"/>
      </w:pPr>
      <w:rPr>
        <w:rFonts w:ascii="Wingdings" w:hAnsi="Wingdings" w:hint="default"/>
      </w:rPr>
    </w:lvl>
  </w:abstractNum>
  <w:abstractNum w:abstractNumId="7"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D6CDEF4"/>
    <w:multiLevelType w:val="hybridMultilevel"/>
    <w:tmpl w:val="476C4BCE"/>
    <w:lvl w:ilvl="0" w:tplc="A69C5072">
      <w:start w:val="1"/>
      <w:numFmt w:val="bullet"/>
      <w:lvlText w:val=""/>
      <w:lvlJc w:val="left"/>
      <w:pPr>
        <w:ind w:left="720" w:hanging="360"/>
      </w:pPr>
      <w:rPr>
        <w:rFonts w:ascii="Symbol" w:hAnsi="Symbol" w:hint="default"/>
      </w:rPr>
    </w:lvl>
    <w:lvl w:ilvl="1" w:tplc="8842CA1A">
      <w:start w:val="1"/>
      <w:numFmt w:val="bullet"/>
      <w:lvlText w:val="o"/>
      <w:lvlJc w:val="left"/>
      <w:pPr>
        <w:ind w:left="1440" w:hanging="360"/>
      </w:pPr>
      <w:rPr>
        <w:rFonts w:ascii="Courier New" w:hAnsi="Courier New" w:hint="default"/>
      </w:rPr>
    </w:lvl>
    <w:lvl w:ilvl="2" w:tplc="BE2C1D98">
      <w:start w:val="1"/>
      <w:numFmt w:val="bullet"/>
      <w:lvlText w:val=""/>
      <w:lvlJc w:val="left"/>
      <w:pPr>
        <w:ind w:left="2160" w:hanging="360"/>
      </w:pPr>
      <w:rPr>
        <w:rFonts w:ascii="Wingdings" w:hAnsi="Wingdings" w:hint="default"/>
      </w:rPr>
    </w:lvl>
    <w:lvl w:ilvl="3" w:tplc="CB6EF108">
      <w:start w:val="1"/>
      <w:numFmt w:val="bullet"/>
      <w:lvlText w:val=""/>
      <w:lvlJc w:val="left"/>
      <w:pPr>
        <w:ind w:left="2880" w:hanging="360"/>
      </w:pPr>
      <w:rPr>
        <w:rFonts w:ascii="Symbol" w:hAnsi="Symbol" w:hint="default"/>
      </w:rPr>
    </w:lvl>
    <w:lvl w:ilvl="4" w:tplc="78C48314">
      <w:start w:val="1"/>
      <w:numFmt w:val="bullet"/>
      <w:lvlText w:val="o"/>
      <w:lvlJc w:val="left"/>
      <w:pPr>
        <w:ind w:left="3600" w:hanging="360"/>
      </w:pPr>
      <w:rPr>
        <w:rFonts w:ascii="Courier New" w:hAnsi="Courier New" w:hint="default"/>
      </w:rPr>
    </w:lvl>
    <w:lvl w:ilvl="5" w:tplc="F872F6B2">
      <w:start w:val="1"/>
      <w:numFmt w:val="bullet"/>
      <w:lvlText w:val=""/>
      <w:lvlJc w:val="left"/>
      <w:pPr>
        <w:ind w:left="4320" w:hanging="360"/>
      </w:pPr>
      <w:rPr>
        <w:rFonts w:ascii="Wingdings" w:hAnsi="Wingdings" w:hint="default"/>
      </w:rPr>
    </w:lvl>
    <w:lvl w:ilvl="6" w:tplc="CF8E0702">
      <w:start w:val="1"/>
      <w:numFmt w:val="bullet"/>
      <w:lvlText w:val=""/>
      <w:lvlJc w:val="left"/>
      <w:pPr>
        <w:ind w:left="5040" w:hanging="360"/>
      </w:pPr>
      <w:rPr>
        <w:rFonts w:ascii="Symbol" w:hAnsi="Symbol" w:hint="default"/>
      </w:rPr>
    </w:lvl>
    <w:lvl w:ilvl="7" w:tplc="533E09C0">
      <w:start w:val="1"/>
      <w:numFmt w:val="bullet"/>
      <w:lvlText w:val="o"/>
      <w:lvlJc w:val="left"/>
      <w:pPr>
        <w:ind w:left="5760" w:hanging="360"/>
      </w:pPr>
      <w:rPr>
        <w:rFonts w:ascii="Courier New" w:hAnsi="Courier New" w:hint="default"/>
      </w:rPr>
    </w:lvl>
    <w:lvl w:ilvl="8" w:tplc="58CAC5CE">
      <w:start w:val="1"/>
      <w:numFmt w:val="bullet"/>
      <w:lvlText w:val=""/>
      <w:lvlJc w:val="left"/>
      <w:pPr>
        <w:ind w:left="6480" w:hanging="360"/>
      </w:pPr>
      <w:rPr>
        <w:rFonts w:ascii="Wingdings" w:hAnsi="Wingdings" w:hint="default"/>
      </w:rPr>
    </w:lvl>
  </w:abstractNum>
  <w:abstractNum w:abstractNumId="9" w15:restartNumberingAfterBreak="0">
    <w:nsid w:val="501613E8"/>
    <w:multiLevelType w:val="hybridMultilevel"/>
    <w:tmpl w:val="2990E91E"/>
    <w:lvl w:ilvl="0" w:tplc="5E3455E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FE0938"/>
    <w:multiLevelType w:val="hybridMultilevel"/>
    <w:tmpl w:val="DE76D6A2"/>
    <w:lvl w:ilvl="0" w:tplc="9E4C7B80">
      <w:start w:val="1"/>
      <w:numFmt w:val="bullet"/>
      <w:lvlText w:val=""/>
      <w:lvlJc w:val="left"/>
      <w:pPr>
        <w:ind w:left="720" w:hanging="360"/>
      </w:pPr>
      <w:rPr>
        <w:rFonts w:ascii="Symbol" w:hAnsi="Symbol" w:hint="default"/>
      </w:rPr>
    </w:lvl>
    <w:lvl w:ilvl="1" w:tplc="65D63B5E">
      <w:start w:val="1"/>
      <w:numFmt w:val="bullet"/>
      <w:lvlText w:val="o"/>
      <w:lvlJc w:val="left"/>
      <w:pPr>
        <w:ind w:left="1440" w:hanging="360"/>
      </w:pPr>
      <w:rPr>
        <w:rFonts w:ascii="Courier New" w:hAnsi="Courier New" w:hint="default"/>
      </w:rPr>
    </w:lvl>
    <w:lvl w:ilvl="2" w:tplc="DB0E41B4">
      <w:start w:val="1"/>
      <w:numFmt w:val="bullet"/>
      <w:lvlText w:val=""/>
      <w:lvlJc w:val="left"/>
      <w:pPr>
        <w:ind w:left="2160" w:hanging="360"/>
      </w:pPr>
      <w:rPr>
        <w:rFonts w:ascii="Wingdings" w:hAnsi="Wingdings" w:hint="default"/>
      </w:rPr>
    </w:lvl>
    <w:lvl w:ilvl="3" w:tplc="03E6F5A0">
      <w:start w:val="1"/>
      <w:numFmt w:val="bullet"/>
      <w:lvlText w:val=""/>
      <w:lvlJc w:val="left"/>
      <w:pPr>
        <w:ind w:left="2880" w:hanging="360"/>
      </w:pPr>
      <w:rPr>
        <w:rFonts w:ascii="Symbol" w:hAnsi="Symbol" w:hint="default"/>
      </w:rPr>
    </w:lvl>
    <w:lvl w:ilvl="4" w:tplc="914EE30C">
      <w:start w:val="1"/>
      <w:numFmt w:val="bullet"/>
      <w:lvlText w:val="o"/>
      <w:lvlJc w:val="left"/>
      <w:pPr>
        <w:ind w:left="3600" w:hanging="360"/>
      </w:pPr>
      <w:rPr>
        <w:rFonts w:ascii="Courier New" w:hAnsi="Courier New" w:hint="default"/>
      </w:rPr>
    </w:lvl>
    <w:lvl w:ilvl="5" w:tplc="0906AD4E">
      <w:start w:val="1"/>
      <w:numFmt w:val="bullet"/>
      <w:lvlText w:val=""/>
      <w:lvlJc w:val="left"/>
      <w:pPr>
        <w:ind w:left="4320" w:hanging="360"/>
      </w:pPr>
      <w:rPr>
        <w:rFonts w:ascii="Wingdings" w:hAnsi="Wingdings" w:hint="default"/>
      </w:rPr>
    </w:lvl>
    <w:lvl w:ilvl="6" w:tplc="16C29260">
      <w:start w:val="1"/>
      <w:numFmt w:val="bullet"/>
      <w:lvlText w:val=""/>
      <w:lvlJc w:val="left"/>
      <w:pPr>
        <w:ind w:left="5040" w:hanging="360"/>
      </w:pPr>
      <w:rPr>
        <w:rFonts w:ascii="Symbol" w:hAnsi="Symbol" w:hint="default"/>
      </w:rPr>
    </w:lvl>
    <w:lvl w:ilvl="7" w:tplc="F60E3DFA">
      <w:start w:val="1"/>
      <w:numFmt w:val="bullet"/>
      <w:lvlText w:val="o"/>
      <w:lvlJc w:val="left"/>
      <w:pPr>
        <w:ind w:left="5760" w:hanging="360"/>
      </w:pPr>
      <w:rPr>
        <w:rFonts w:ascii="Courier New" w:hAnsi="Courier New" w:hint="default"/>
      </w:rPr>
    </w:lvl>
    <w:lvl w:ilvl="8" w:tplc="FC027916">
      <w:start w:val="1"/>
      <w:numFmt w:val="bullet"/>
      <w:lvlText w:val=""/>
      <w:lvlJc w:val="left"/>
      <w:pPr>
        <w:ind w:left="6480" w:hanging="360"/>
      </w:pPr>
      <w:rPr>
        <w:rFonts w:ascii="Wingdings" w:hAnsi="Wingdings" w:hint="default"/>
      </w:rPr>
    </w:lvl>
  </w:abstractNum>
  <w:abstractNum w:abstractNumId="11"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3"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665986"/>
    <w:multiLevelType w:val="hybridMultilevel"/>
    <w:tmpl w:val="03CAAFEE"/>
    <w:lvl w:ilvl="0" w:tplc="AD0A0524">
      <w:start w:val="1"/>
      <w:numFmt w:val="bullet"/>
      <w:lvlText w:val=""/>
      <w:lvlJc w:val="left"/>
      <w:pPr>
        <w:ind w:left="720" w:hanging="360"/>
      </w:pPr>
      <w:rPr>
        <w:rFonts w:ascii="Symbol" w:hAnsi="Symbol" w:hint="default"/>
      </w:rPr>
    </w:lvl>
    <w:lvl w:ilvl="1" w:tplc="BA283D70">
      <w:start w:val="1"/>
      <w:numFmt w:val="bullet"/>
      <w:lvlText w:val="o"/>
      <w:lvlJc w:val="left"/>
      <w:pPr>
        <w:ind w:left="1440" w:hanging="360"/>
      </w:pPr>
      <w:rPr>
        <w:rFonts w:ascii="Courier New" w:hAnsi="Courier New" w:hint="default"/>
      </w:rPr>
    </w:lvl>
    <w:lvl w:ilvl="2" w:tplc="63B4617E">
      <w:start w:val="1"/>
      <w:numFmt w:val="bullet"/>
      <w:lvlText w:val=""/>
      <w:lvlJc w:val="left"/>
      <w:pPr>
        <w:ind w:left="2160" w:hanging="360"/>
      </w:pPr>
      <w:rPr>
        <w:rFonts w:ascii="Wingdings" w:hAnsi="Wingdings" w:hint="default"/>
      </w:rPr>
    </w:lvl>
    <w:lvl w:ilvl="3" w:tplc="A1C8DEDC">
      <w:start w:val="1"/>
      <w:numFmt w:val="bullet"/>
      <w:lvlText w:val=""/>
      <w:lvlJc w:val="left"/>
      <w:pPr>
        <w:ind w:left="2880" w:hanging="360"/>
      </w:pPr>
      <w:rPr>
        <w:rFonts w:ascii="Symbol" w:hAnsi="Symbol" w:hint="default"/>
      </w:rPr>
    </w:lvl>
    <w:lvl w:ilvl="4" w:tplc="1854B1F2">
      <w:start w:val="1"/>
      <w:numFmt w:val="bullet"/>
      <w:lvlText w:val="o"/>
      <w:lvlJc w:val="left"/>
      <w:pPr>
        <w:ind w:left="3600" w:hanging="360"/>
      </w:pPr>
      <w:rPr>
        <w:rFonts w:ascii="Courier New" w:hAnsi="Courier New" w:hint="default"/>
      </w:rPr>
    </w:lvl>
    <w:lvl w:ilvl="5" w:tplc="1AB861B0">
      <w:start w:val="1"/>
      <w:numFmt w:val="bullet"/>
      <w:lvlText w:val=""/>
      <w:lvlJc w:val="left"/>
      <w:pPr>
        <w:ind w:left="4320" w:hanging="360"/>
      </w:pPr>
      <w:rPr>
        <w:rFonts w:ascii="Wingdings" w:hAnsi="Wingdings" w:hint="default"/>
      </w:rPr>
    </w:lvl>
    <w:lvl w:ilvl="6" w:tplc="23C8FF82">
      <w:start w:val="1"/>
      <w:numFmt w:val="bullet"/>
      <w:lvlText w:val=""/>
      <w:lvlJc w:val="left"/>
      <w:pPr>
        <w:ind w:left="5040" w:hanging="360"/>
      </w:pPr>
      <w:rPr>
        <w:rFonts w:ascii="Symbol" w:hAnsi="Symbol" w:hint="default"/>
      </w:rPr>
    </w:lvl>
    <w:lvl w:ilvl="7" w:tplc="B3FC5388">
      <w:start w:val="1"/>
      <w:numFmt w:val="bullet"/>
      <w:lvlText w:val="o"/>
      <w:lvlJc w:val="left"/>
      <w:pPr>
        <w:ind w:left="5760" w:hanging="360"/>
      </w:pPr>
      <w:rPr>
        <w:rFonts w:ascii="Courier New" w:hAnsi="Courier New" w:hint="default"/>
      </w:rPr>
    </w:lvl>
    <w:lvl w:ilvl="8" w:tplc="FAE6D968">
      <w:start w:val="1"/>
      <w:numFmt w:val="bullet"/>
      <w:lvlText w:val=""/>
      <w:lvlJc w:val="left"/>
      <w:pPr>
        <w:ind w:left="6480" w:hanging="360"/>
      </w:pPr>
      <w:rPr>
        <w:rFonts w:ascii="Wingdings" w:hAnsi="Wingdings" w:hint="default"/>
      </w:rPr>
    </w:lvl>
  </w:abstractNum>
  <w:abstractNum w:abstractNumId="15"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50985068">
    <w:abstractNumId w:val="10"/>
  </w:num>
  <w:num w:numId="2" w16cid:durableId="340163027">
    <w:abstractNumId w:val="1"/>
  </w:num>
  <w:num w:numId="3" w16cid:durableId="1914267922">
    <w:abstractNumId w:val="14"/>
  </w:num>
  <w:num w:numId="4" w16cid:durableId="1325936496">
    <w:abstractNumId w:val="8"/>
  </w:num>
  <w:num w:numId="5" w16cid:durableId="1293485273">
    <w:abstractNumId w:val="0"/>
  </w:num>
  <w:num w:numId="6" w16cid:durableId="358507731">
    <w:abstractNumId w:val="6"/>
  </w:num>
  <w:num w:numId="7" w16cid:durableId="214395894">
    <w:abstractNumId w:val="15"/>
  </w:num>
  <w:num w:numId="8" w16cid:durableId="2077507338">
    <w:abstractNumId w:val="7"/>
  </w:num>
  <w:num w:numId="9" w16cid:durableId="844629622">
    <w:abstractNumId w:val="11"/>
  </w:num>
  <w:num w:numId="10" w16cid:durableId="551234572">
    <w:abstractNumId w:val="2"/>
  </w:num>
  <w:num w:numId="11" w16cid:durableId="1527210290">
    <w:abstractNumId w:val="12"/>
  </w:num>
  <w:num w:numId="12" w16cid:durableId="2062898352">
    <w:abstractNumId w:val="5"/>
  </w:num>
  <w:num w:numId="13" w16cid:durableId="245580927">
    <w:abstractNumId w:val="13"/>
  </w:num>
  <w:num w:numId="14" w16cid:durableId="480120272">
    <w:abstractNumId w:val="4"/>
  </w:num>
  <w:num w:numId="15" w16cid:durableId="990139935">
    <w:abstractNumId w:val="3"/>
  </w:num>
  <w:num w:numId="16" w16cid:durableId="9896038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07D2D"/>
    <w:rsid w:val="0002698F"/>
    <w:rsid w:val="00030247"/>
    <w:rsid w:val="00036D31"/>
    <w:rsid w:val="00047FC8"/>
    <w:rsid w:val="00065239"/>
    <w:rsid w:val="00071842"/>
    <w:rsid w:val="00076F51"/>
    <w:rsid w:val="000A3A29"/>
    <w:rsid w:val="000A583B"/>
    <w:rsid w:val="000A5A07"/>
    <w:rsid w:val="000B12E0"/>
    <w:rsid w:val="000B15D1"/>
    <w:rsid w:val="000B420F"/>
    <w:rsid w:val="000C5413"/>
    <w:rsid w:val="000C7FDD"/>
    <w:rsid w:val="000E317C"/>
    <w:rsid w:val="00101A8F"/>
    <w:rsid w:val="001058A7"/>
    <w:rsid w:val="00133E7B"/>
    <w:rsid w:val="00145747"/>
    <w:rsid w:val="00165375"/>
    <w:rsid w:val="001714DE"/>
    <w:rsid w:val="00175155"/>
    <w:rsid w:val="0018599E"/>
    <w:rsid w:val="001918BA"/>
    <w:rsid w:val="001B5873"/>
    <w:rsid w:val="001B789C"/>
    <w:rsid w:val="001C2947"/>
    <w:rsid w:val="001D0EE2"/>
    <w:rsid w:val="001F76ED"/>
    <w:rsid w:val="00203A05"/>
    <w:rsid w:val="002148AD"/>
    <w:rsid w:val="002204DF"/>
    <w:rsid w:val="0022165F"/>
    <w:rsid w:val="002250DE"/>
    <w:rsid w:val="00225684"/>
    <w:rsid w:val="00227FCE"/>
    <w:rsid w:val="002407E6"/>
    <w:rsid w:val="00241A66"/>
    <w:rsid w:val="00252264"/>
    <w:rsid w:val="002619EF"/>
    <w:rsid w:val="00262F0F"/>
    <w:rsid w:val="002821F8"/>
    <w:rsid w:val="00292613"/>
    <w:rsid w:val="002A59FB"/>
    <w:rsid w:val="002A73E8"/>
    <w:rsid w:val="002B1F8D"/>
    <w:rsid w:val="002B7785"/>
    <w:rsid w:val="002C2F97"/>
    <w:rsid w:val="002E6FC6"/>
    <w:rsid w:val="002F0D9E"/>
    <w:rsid w:val="00301994"/>
    <w:rsid w:val="00306AF0"/>
    <w:rsid w:val="00316193"/>
    <w:rsid w:val="00316A20"/>
    <w:rsid w:val="00330B02"/>
    <w:rsid w:val="00331509"/>
    <w:rsid w:val="003358E7"/>
    <w:rsid w:val="00345400"/>
    <w:rsid w:val="00356367"/>
    <w:rsid w:val="0035753A"/>
    <w:rsid w:val="003927AC"/>
    <w:rsid w:val="0039650C"/>
    <w:rsid w:val="003971F6"/>
    <w:rsid w:val="003C30D6"/>
    <w:rsid w:val="003D55EE"/>
    <w:rsid w:val="003F2AF4"/>
    <w:rsid w:val="003F7366"/>
    <w:rsid w:val="004326BB"/>
    <w:rsid w:val="00456DDE"/>
    <w:rsid w:val="00462716"/>
    <w:rsid w:val="00467071"/>
    <w:rsid w:val="004742D0"/>
    <w:rsid w:val="00480C34"/>
    <w:rsid w:val="0049399C"/>
    <w:rsid w:val="004B1397"/>
    <w:rsid w:val="004D0692"/>
    <w:rsid w:val="004E17B5"/>
    <w:rsid w:val="004E2401"/>
    <w:rsid w:val="004F443A"/>
    <w:rsid w:val="004F4BBA"/>
    <w:rsid w:val="005153D7"/>
    <w:rsid w:val="00515ED7"/>
    <w:rsid w:val="005233AA"/>
    <w:rsid w:val="00523450"/>
    <w:rsid w:val="00551AD9"/>
    <w:rsid w:val="00551B0F"/>
    <w:rsid w:val="005659FB"/>
    <w:rsid w:val="005943FD"/>
    <w:rsid w:val="005A23E0"/>
    <w:rsid w:val="005B3E3C"/>
    <w:rsid w:val="005C3FC1"/>
    <w:rsid w:val="005D3499"/>
    <w:rsid w:val="005E2583"/>
    <w:rsid w:val="005E4BBC"/>
    <w:rsid w:val="005F11C2"/>
    <w:rsid w:val="005F6282"/>
    <w:rsid w:val="0061684E"/>
    <w:rsid w:val="00632F04"/>
    <w:rsid w:val="0063463D"/>
    <w:rsid w:val="00636F51"/>
    <w:rsid w:val="00640A4B"/>
    <w:rsid w:val="00683031"/>
    <w:rsid w:val="00684AF5"/>
    <w:rsid w:val="00691563"/>
    <w:rsid w:val="006A0C8B"/>
    <w:rsid w:val="006B14EF"/>
    <w:rsid w:val="006B698A"/>
    <w:rsid w:val="006C3147"/>
    <w:rsid w:val="006D4BDD"/>
    <w:rsid w:val="006E3C3E"/>
    <w:rsid w:val="006F2F62"/>
    <w:rsid w:val="006F6C4E"/>
    <w:rsid w:val="00700753"/>
    <w:rsid w:val="00721006"/>
    <w:rsid w:val="0072236D"/>
    <w:rsid w:val="0073096A"/>
    <w:rsid w:val="007346D6"/>
    <w:rsid w:val="0073522A"/>
    <w:rsid w:val="00745B27"/>
    <w:rsid w:val="0075490A"/>
    <w:rsid w:val="007769CD"/>
    <w:rsid w:val="00777568"/>
    <w:rsid w:val="0078032B"/>
    <w:rsid w:val="00781566"/>
    <w:rsid w:val="00784386"/>
    <w:rsid w:val="0079211F"/>
    <w:rsid w:val="0079705C"/>
    <w:rsid w:val="007976E7"/>
    <w:rsid w:val="007A2CF0"/>
    <w:rsid w:val="007B02FB"/>
    <w:rsid w:val="007B0919"/>
    <w:rsid w:val="007B1C90"/>
    <w:rsid w:val="007B6D77"/>
    <w:rsid w:val="007D4DFB"/>
    <w:rsid w:val="007D4E4D"/>
    <w:rsid w:val="007D58EF"/>
    <w:rsid w:val="007F1123"/>
    <w:rsid w:val="00802701"/>
    <w:rsid w:val="008038A2"/>
    <w:rsid w:val="00811FE8"/>
    <w:rsid w:val="0083628B"/>
    <w:rsid w:val="008463EF"/>
    <w:rsid w:val="0084720C"/>
    <w:rsid w:val="00852DE7"/>
    <w:rsid w:val="0086436B"/>
    <w:rsid w:val="00876856"/>
    <w:rsid w:val="0088096A"/>
    <w:rsid w:val="008865A9"/>
    <w:rsid w:val="00894B97"/>
    <w:rsid w:val="00894F8E"/>
    <w:rsid w:val="008A404B"/>
    <w:rsid w:val="008C7C62"/>
    <w:rsid w:val="008E6E4B"/>
    <w:rsid w:val="008F0D2C"/>
    <w:rsid w:val="008F5564"/>
    <w:rsid w:val="00900D02"/>
    <w:rsid w:val="00914771"/>
    <w:rsid w:val="00920970"/>
    <w:rsid w:val="00924BB2"/>
    <w:rsid w:val="00927739"/>
    <w:rsid w:val="009332EB"/>
    <w:rsid w:val="00933CAF"/>
    <w:rsid w:val="0093539B"/>
    <w:rsid w:val="00941566"/>
    <w:rsid w:val="00946E6E"/>
    <w:rsid w:val="009655C9"/>
    <w:rsid w:val="00970398"/>
    <w:rsid w:val="0097530A"/>
    <w:rsid w:val="00976307"/>
    <w:rsid w:val="009869DE"/>
    <w:rsid w:val="009A3886"/>
    <w:rsid w:val="009C261E"/>
    <w:rsid w:val="009F0794"/>
    <w:rsid w:val="00A016A0"/>
    <w:rsid w:val="00A03110"/>
    <w:rsid w:val="00A12789"/>
    <w:rsid w:val="00A15A88"/>
    <w:rsid w:val="00A16AF3"/>
    <w:rsid w:val="00A2080F"/>
    <w:rsid w:val="00A674FB"/>
    <w:rsid w:val="00A715B9"/>
    <w:rsid w:val="00A85311"/>
    <w:rsid w:val="00A86977"/>
    <w:rsid w:val="00A93001"/>
    <w:rsid w:val="00AA0C3F"/>
    <w:rsid w:val="00AC041B"/>
    <w:rsid w:val="00AC3814"/>
    <w:rsid w:val="00AC4ACB"/>
    <w:rsid w:val="00AE761E"/>
    <w:rsid w:val="00AF0562"/>
    <w:rsid w:val="00AF1180"/>
    <w:rsid w:val="00B02CF2"/>
    <w:rsid w:val="00B10FB2"/>
    <w:rsid w:val="00B14FAF"/>
    <w:rsid w:val="00B2229C"/>
    <w:rsid w:val="00B26E1A"/>
    <w:rsid w:val="00B26F2C"/>
    <w:rsid w:val="00B50D5E"/>
    <w:rsid w:val="00B52F77"/>
    <w:rsid w:val="00B92770"/>
    <w:rsid w:val="00BA3B3E"/>
    <w:rsid w:val="00BA470A"/>
    <w:rsid w:val="00BB4C0B"/>
    <w:rsid w:val="00BB510B"/>
    <w:rsid w:val="00BC152C"/>
    <w:rsid w:val="00BF257A"/>
    <w:rsid w:val="00BF3538"/>
    <w:rsid w:val="00BF5367"/>
    <w:rsid w:val="00C07817"/>
    <w:rsid w:val="00C11AA2"/>
    <w:rsid w:val="00C17D30"/>
    <w:rsid w:val="00C20F34"/>
    <w:rsid w:val="00C259D5"/>
    <w:rsid w:val="00C32A7B"/>
    <w:rsid w:val="00C406A0"/>
    <w:rsid w:val="00C41334"/>
    <w:rsid w:val="00C4294A"/>
    <w:rsid w:val="00C602A0"/>
    <w:rsid w:val="00C643F5"/>
    <w:rsid w:val="00C67635"/>
    <w:rsid w:val="00C71005"/>
    <w:rsid w:val="00C84B11"/>
    <w:rsid w:val="00C91CA1"/>
    <w:rsid w:val="00CE2A6B"/>
    <w:rsid w:val="00D029E8"/>
    <w:rsid w:val="00D07064"/>
    <w:rsid w:val="00D101CB"/>
    <w:rsid w:val="00D16A31"/>
    <w:rsid w:val="00D26F70"/>
    <w:rsid w:val="00D279FC"/>
    <w:rsid w:val="00D557DE"/>
    <w:rsid w:val="00D55ADD"/>
    <w:rsid w:val="00D628E5"/>
    <w:rsid w:val="00D65686"/>
    <w:rsid w:val="00D77134"/>
    <w:rsid w:val="00D8124A"/>
    <w:rsid w:val="00D81B2A"/>
    <w:rsid w:val="00D8544F"/>
    <w:rsid w:val="00D870AD"/>
    <w:rsid w:val="00D9041E"/>
    <w:rsid w:val="00D92D17"/>
    <w:rsid w:val="00D95E44"/>
    <w:rsid w:val="00DA0FA6"/>
    <w:rsid w:val="00DA6606"/>
    <w:rsid w:val="00DB0979"/>
    <w:rsid w:val="00DB161E"/>
    <w:rsid w:val="00DD14FB"/>
    <w:rsid w:val="00DD33DF"/>
    <w:rsid w:val="00DE1293"/>
    <w:rsid w:val="00DE4919"/>
    <w:rsid w:val="00DF10CC"/>
    <w:rsid w:val="00E0001D"/>
    <w:rsid w:val="00E0796F"/>
    <w:rsid w:val="00E24140"/>
    <w:rsid w:val="00E60076"/>
    <w:rsid w:val="00E827C5"/>
    <w:rsid w:val="00EA2D81"/>
    <w:rsid w:val="00EC5DC9"/>
    <w:rsid w:val="00EE0AD0"/>
    <w:rsid w:val="00EE261A"/>
    <w:rsid w:val="00F02990"/>
    <w:rsid w:val="00F14D5F"/>
    <w:rsid w:val="00F24EB2"/>
    <w:rsid w:val="00F50A07"/>
    <w:rsid w:val="00F5252B"/>
    <w:rsid w:val="00F57119"/>
    <w:rsid w:val="00F75549"/>
    <w:rsid w:val="00F77242"/>
    <w:rsid w:val="00F7770C"/>
    <w:rsid w:val="00F77C13"/>
    <w:rsid w:val="00F91717"/>
    <w:rsid w:val="00F93420"/>
    <w:rsid w:val="00F945DB"/>
    <w:rsid w:val="00FA3993"/>
    <w:rsid w:val="00FA5118"/>
    <w:rsid w:val="00FA765E"/>
    <w:rsid w:val="00FB35C1"/>
    <w:rsid w:val="00FC13A1"/>
    <w:rsid w:val="00FD2279"/>
    <w:rsid w:val="00FE113A"/>
    <w:rsid w:val="00FE477D"/>
    <w:rsid w:val="00FF12C0"/>
    <w:rsid w:val="01001A14"/>
    <w:rsid w:val="01650CDF"/>
    <w:rsid w:val="018A5453"/>
    <w:rsid w:val="01BEC029"/>
    <w:rsid w:val="027174C7"/>
    <w:rsid w:val="02AEC693"/>
    <w:rsid w:val="02F907EB"/>
    <w:rsid w:val="032624B4"/>
    <w:rsid w:val="03D2AF60"/>
    <w:rsid w:val="03F22C6F"/>
    <w:rsid w:val="0436B522"/>
    <w:rsid w:val="051FED93"/>
    <w:rsid w:val="05B4BD53"/>
    <w:rsid w:val="0606090B"/>
    <w:rsid w:val="062AB927"/>
    <w:rsid w:val="062F05DB"/>
    <w:rsid w:val="063FF166"/>
    <w:rsid w:val="064C7FE3"/>
    <w:rsid w:val="06B48475"/>
    <w:rsid w:val="06B8F0D5"/>
    <w:rsid w:val="06C2E131"/>
    <w:rsid w:val="06F9CBFE"/>
    <w:rsid w:val="06FC3837"/>
    <w:rsid w:val="0804DC61"/>
    <w:rsid w:val="08578E55"/>
    <w:rsid w:val="08959C5F"/>
    <w:rsid w:val="08BE15AE"/>
    <w:rsid w:val="0926B05D"/>
    <w:rsid w:val="09999588"/>
    <w:rsid w:val="09A0ACC2"/>
    <w:rsid w:val="09C2FC9D"/>
    <w:rsid w:val="09EE4A92"/>
    <w:rsid w:val="0A0643FF"/>
    <w:rsid w:val="0A19AB29"/>
    <w:rsid w:val="0A730B21"/>
    <w:rsid w:val="0AA83610"/>
    <w:rsid w:val="0AC532DB"/>
    <w:rsid w:val="0B2537D4"/>
    <w:rsid w:val="0B2AEC75"/>
    <w:rsid w:val="0B81E54B"/>
    <w:rsid w:val="0B9B56C5"/>
    <w:rsid w:val="0BB8158F"/>
    <w:rsid w:val="0BCD3D21"/>
    <w:rsid w:val="0C132A91"/>
    <w:rsid w:val="0C8CA6E6"/>
    <w:rsid w:val="0C914F8B"/>
    <w:rsid w:val="0CBDFE06"/>
    <w:rsid w:val="0CD84D84"/>
    <w:rsid w:val="0CF3F48F"/>
    <w:rsid w:val="0D0A11CE"/>
    <w:rsid w:val="0E076D0C"/>
    <w:rsid w:val="0E0EE975"/>
    <w:rsid w:val="0F81E16A"/>
    <w:rsid w:val="0F92B868"/>
    <w:rsid w:val="0FDADD6B"/>
    <w:rsid w:val="100FEE46"/>
    <w:rsid w:val="10186E9B"/>
    <w:rsid w:val="10508775"/>
    <w:rsid w:val="10D0B26A"/>
    <w:rsid w:val="11BF4A3C"/>
    <w:rsid w:val="12266149"/>
    <w:rsid w:val="123C7EA5"/>
    <w:rsid w:val="125BFA58"/>
    <w:rsid w:val="1298D271"/>
    <w:rsid w:val="12AD636D"/>
    <w:rsid w:val="13504930"/>
    <w:rsid w:val="137E4B80"/>
    <w:rsid w:val="13831736"/>
    <w:rsid w:val="142C96E7"/>
    <w:rsid w:val="153F21A9"/>
    <w:rsid w:val="158DFFCC"/>
    <w:rsid w:val="164157B8"/>
    <w:rsid w:val="1776380D"/>
    <w:rsid w:val="1799D808"/>
    <w:rsid w:val="179A4199"/>
    <w:rsid w:val="17DA203F"/>
    <w:rsid w:val="181B002B"/>
    <w:rsid w:val="183709DB"/>
    <w:rsid w:val="18457B3B"/>
    <w:rsid w:val="185D4096"/>
    <w:rsid w:val="18EF8270"/>
    <w:rsid w:val="19727D18"/>
    <w:rsid w:val="19B6D08C"/>
    <w:rsid w:val="19CAC946"/>
    <w:rsid w:val="1A615BE0"/>
    <w:rsid w:val="1BD5C13D"/>
    <w:rsid w:val="1CB39D8C"/>
    <w:rsid w:val="1CE7C940"/>
    <w:rsid w:val="1CF73709"/>
    <w:rsid w:val="1D67ABDA"/>
    <w:rsid w:val="1D979EB4"/>
    <w:rsid w:val="1E84F3C1"/>
    <w:rsid w:val="1EFA9737"/>
    <w:rsid w:val="1FA8066C"/>
    <w:rsid w:val="1FCF0FFE"/>
    <w:rsid w:val="202DFF96"/>
    <w:rsid w:val="205880EC"/>
    <w:rsid w:val="2159185E"/>
    <w:rsid w:val="2221C91B"/>
    <w:rsid w:val="22347D41"/>
    <w:rsid w:val="22AA5EDA"/>
    <w:rsid w:val="23D54A73"/>
    <w:rsid w:val="240EB8CC"/>
    <w:rsid w:val="24B532A3"/>
    <w:rsid w:val="250E43B9"/>
    <w:rsid w:val="25233346"/>
    <w:rsid w:val="2539F22E"/>
    <w:rsid w:val="25F66DA4"/>
    <w:rsid w:val="26447F9E"/>
    <w:rsid w:val="2662D26F"/>
    <w:rsid w:val="26636A92"/>
    <w:rsid w:val="26D7531B"/>
    <w:rsid w:val="2773B8D3"/>
    <w:rsid w:val="277A477C"/>
    <w:rsid w:val="27AD61F4"/>
    <w:rsid w:val="283123F5"/>
    <w:rsid w:val="2839117B"/>
    <w:rsid w:val="29540E7D"/>
    <w:rsid w:val="296878A3"/>
    <w:rsid w:val="29811BE2"/>
    <w:rsid w:val="298290F5"/>
    <w:rsid w:val="2999154F"/>
    <w:rsid w:val="2A00B368"/>
    <w:rsid w:val="2A386BE9"/>
    <w:rsid w:val="2A727E11"/>
    <w:rsid w:val="2AAB5995"/>
    <w:rsid w:val="2ACE991C"/>
    <w:rsid w:val="2AF4C815"/>
    <w:rsid w:val="2AFD90F0"/>
    <w:rsid w:val="2B6DAD07"/>
    <w:rsid w:val="2BFEC4D6"/>
    <w:rsid w:val="2C0E4E72"/>
    <w:rsid w:val="2C4A9CF2"/>
    <w:rsid w:val="2D3AFF08"/>
    <w:rsid w:val="2D406099"/>
    <w:rsid w:val="2D98F16E"/>
    <w:rsid w:val="2DCA0E39"/>
    <w:rsid w:val="2E217019"/>
    <w:rsid w:val="2E56C74F"/>
    <w:rsid w:val="2EBC76DC"/>
    <w:rsid w:val="2EE0D474"/>
    <w:rsid w:val="2F20048C"/>
    <w:rsid w:val="2FF6B65A"/>
    <w:rsid w:val="300BC00D"/>
    <w:rsid w:val="301CF2FA"/>
    <w:rsid w:val="30DC14F4"/>
    <w:rsid w:val="31271E0F"/>
    <w:rsid w:val="3145A341"/>
    <w:rsid w:val="3199821B"/>
    <w:rsid w:val="319A8838"/>
    <w:rsid w:val="31DFF3C1"/>
    <w:rsid w:val="31E65141"/>
    <w:rsid w:val="326CD7A3"/>
    <w:rsid w:val="32894E41"/>
    <w:rsid w:val="3294C806"/>
    <w:rsid w:val="32BA8E57"/>
    <w:rsid w:val="32F935F0"/>
    <w:rsid w:val="337BC422"/>
    <w:rsid w:val="339B1D3A"/>
    <w:rsid w:val="3430A49D"/>
    <w:rsid w:val="3468C8A8"/>
    <w:rsid w:val="3490B19D"/>
    <w:rsid w:val="35179483"/>
    <w:rsid w:val="36114BC3"/>
    <w:rsid w:val="368B589D"/>
    <w:rsid w:val="377EACEE"/>
    <w:rsid w:val="381E04A0"/>
    <w:rsid w:val="384F3545"/>
    <w:rsid w:val="386E8E5D"/>
    <w:rsid w:val="395B9425"/>
    <w:rsid w:val="39EB05A6"/>
    <w:rsid w:val="3A73E772"/>
    <w:rsid w:val="3A86E203"/>
    <w:rsid w:val="3ABDA3BE"/>
    <w:rsid w:val="3AC84E14"/>
    <w:rsid w:val="3B89A3A4"/>
    <w:rsid w:val="3BCC8F60"/>
    <w:rsid w:val="3BDA542D"/>
    <w:rsid w:val="3C61709D"/>
    <w:rsid w:val="3CAD98B5"/>
    <w:rsid w:val="3CFC718A"/>
    <w:rsid w:val="3D37E856"/>
    <w:rsid w:val="3D6B9409"/>
    <w:rsid w:val="3DD8D217"/>
    <w:rsid w:val="3E03354B"/>
    <w:rsid w:val="3E6CEB19"/>
    <w:rsid w:val="3ED3B8B7"/>
    <w:rsid w:val="3F99115F"/>
    <w:rsid w:val="402048B9"/>
    <w:rsid w:val="40635797"/>
    <w:rsid w:val="4138AC69"/>
    <w:rsid w:val="414B5703"/>
    <w:rsid w:val="41A36FB3"/>
    <w:rsid w:val="420B5979"/>
    <w:rsid w:val="421570A3"/>
    <w:rsid w:val="421A1C70"/>
    <w:rsid w:val="42D0B221"/>
    <w:rsid w:val="433B5F6B"/>
    <w:rsid w:val="4356A131"/>
    <w:rsid w:val="43B92E8A"/>
    <w:rsid w:val="446C8282"/>
    <w:rsid w:val="44AEC2ED"/>
    <w:rsid w:val="44E20ECB"/>
    <w:rsid w:val="4515364F"/>
    <w:rsid w:val="45178D2D"/>
    <w:rsid w:val="454D1165"/>
    <w:rsid w:val="458AC6CB"/>
    <w:rsid w:val="46007444"/>
    <w:rsid w:val="462D71C6"/>
    <w:rsid w:val="4642318A"/>
    <w:rsid w:val="4659FCB5"/>
    <w:rsid w:val="46E8E1C6"/>
    <w:rsid w:val="4760CED3"/>
    <w:rsid w:val="480748AA"/>
    <w:rsid w:val="48CCF201"/>
    <w:rsid w:val="490AB2DD"/>
    <w:rsid w:val="490B3066"/>
    <w:rsid w:val="493FF3A5"/>
    <w:rsid w:val="497FD430"/>
    <w:rsid w:val="49FD9909"/>
    <w:rsid w:val="4A16060A"/>
    <w:rsid w:val="4ACC6877"/>
    <w:rsid w:val="4BC16603"/>
    <w:rsid w:val="4C2F5079"/>
    <w:rsid w:val="4C5835F4"/>
    <w:rsid w:val="4CD331E9"/>
    <w:rsid w:val="4D714BA7"/>
    <w:rsid w:val="4D7D7076"/>
    <w:rsid w:val="4DD604A4"/>
    <w:rsid w:val="4DD69C1C"/>
    <w:rsid w:val="4DFE0714"/>
    <w:rsid w:val="4E4BE63D"/>
    <w:rsid w:val="4ED75919"/>
    <w:rsid w:val="4FAF3529"/>
    <w:rsid w:val="50C8AE77"/>
    <w:rsid w:val="511FD76C"/>
    <w:rsid w:val="512DD13D"/>
    <w:rsid w:val="51E9237C"/>
    <w:rsid w:val="522B946D"/>
    <w:rsid w:val="523381F3"/>
    <w:rsid w:val="5247EFFB"/>
    <w:rsid w:val="525D8E6C"/>
    <w:rsid w:val="52CD2DDE"/>
    <w:rsid w:val="531A650A"/>
    <w:rsid w:val="53747D14"/>
    <w:rsid w:val="53A0AE48"/>
    <w:rsid w:val="544658D0"/>
    <w:rsid w:val="5482A64C"/>
    <w:rsid w:val="54912D83"/>
    <w:rsid w:val="5531952E"/>
    <w:rsid w:val="55340C63"/>
    <w:rsid w:val="5563352F"/>
    <w:rsid w:val="569789C3"/>
    <w:rsid w:val="56F2468F"/>
    <w:rsid w:val="571D8C32"/>
    <w:rsid w:val="573E48EF"/>
    <w:rsid w:val="575CCB3D"/>
    <w:rsid w:val="579467A1"/>
    <w:rsid w:val="57F2C883"/>
    <w:rsid w:val="583BA0F6"/>
    <w:rsid w:val="584C4B84"/>
    <w:rsid w:val="58C2448C"/>
    <w:rsid w:val="58CE6B3B"/>
    <w:rsid w:val="59AF89E2"/>
    <w:rsid w:val="59B486B3"/>
    <w:rsid w:val="59F0249A"/>
    <w:rsid w:val="5A4A9D3E"/>
    <w:rsid w:val="5A8C8819"/>
    <w:rsid w:val="5B2BF746"/>
    <w:rsid w:val="5BD80FE1"/>
    <w:rsid w:val="5CB4C2D4"/>
    <w:rsid w:val="5D76349A"/>
    <w:rsid w:val="5DD3D6A0"/>
    <w:rsid w:val="5E0FB9C5"/>
    <w:rsid w:val="5F01390B"/>
    <w:rsid w:val="5F3DACBF"/>
    <w:rsid w:val="5F7BBAC9"/>
    <w:rsid w:val="5FEADD78"/>
    <w:rsid w:val="5FEC9F91"/>
    <w:rsid w:val="60393D05"/>
    <w:rsid w:val="60A01667"/>
    <w:rsid w:val="60ADD55C"/>
    <w:rsid w:val="60E233F4"/>
    <w:rsid w:val="61178B2A"/>
    <w:rsid w:val="6119C58D"/>
    <w:rsid w:val="617E4233"/>
    <w:rsid w:val="61CB6B96"/>
    <w:rsid w:val="6243B170"/>
    <w:rsid w:val="6266F6A4"/>
    <w:rsid w:val="6279ED4B"/>
    <w:rsid w:val="62B35B8B"/>
    <w:rsid w:val="62CCECA5"/>
    <w:rsid w:val="62DC2E61"/>
    <w:rsid w:val="62F4E940"/>
    <w:rsid w:val="63244053"/>
    <w:rsid w:val="63989DAC"/>
    <w:rsid w:val="6419D4B6"/>
    <w:rsid w:val="6433F7B2"/>
    <w:rsid w:val="64B39E8E"/>
    <w:rsid w:val="657BE68B"/>
    <w:rsid w:val="6581467F"/>
    <w:rsid w:val="65B5A517"/>
    <w:rsid w:val="65E5AECC"/>
    <w:rsid w:val="669C348A"/>
    <w:rsid w:val="67028830"/>
    <w:rsid w:val="670A15EE"/>
    <w:rsid w:val="67BD2FA1"/>
    <w:rsid w:val="683A4ED4"/>
    <w:rsid w:val="684CB44C"/>
    <w:rsid w:val="6872A21B"/>
    <w:rsid w:val="691E0C99"/>
    <w:rsid w:val="6960E830"/>
    <w:rsid w:val="6A621C16"/>
    <w:rsid w:val="6A884CEC"/>
    <w:rsid w:val="6AA99362"/>
    <w:rsid w:val="6B1CF266"/>
    <w:rsid w:val="6B4BF1BB"/>
    <w:rsid w:val="6B6A1D1B"/>
    <w:rsid w:val="6B71581E"/>
    <w:rsid w:val="6BA697D8"/>
    <w:rsid w:val="6BD2EEFD"/>
    <w:rsid w:val="6C737582"/>
    <w:rsid w:val="6CC6276A"/>
    <w:rsid w:val="6CCFD483"/>
    <w:rsid w:val="6D20FAC0"/>
    <w:rsid w:val="6DEA1E11"/>
    <w:rsid w:val="6E99BDFB"/>
    <w:rsid w:val="6EBCCB21"/>
    <w:rsid w:val="6F749E6F"/>
    <w:rsid w:val="70358E5C"/>
    <w:rsid w:val="7080B8AC"/>
    <w:rsid w:val="70B74498"/>
    <w:rsid w:val="714C9930"/>
    <w:rsid w:val="719CE671"/>
    <w:rsid w:val="71C919CE"/>
    <w:rsid w:val="71EEEF6E"/>
    <w:rsid w:val="7232BCFC"/>
    <w:rsid w:val="73239725"/>
    <w:rsid w:val="73671081"/>
    <w:rsid w:val="736D2F1E"/>
    <w:rsid w:val="73B99BC1"/>
    <w:rsid w:val="743DEB79"/>
    <w:rsid w:val="7508FF7F"/>
    <w:rsid w:val="75277CCA"/>
    <w:rsid w:val="75E14078"/>
    <w:rsid w:val="75E2FAE9"/>
    <w:rsid w:val="76096CA6"/>
    <w:rsid w:val="762EE8E5"/>
    <w:rsid w:val="764581FD"/>
    <w:rsid w:val="769DACA3"/>
    <w:rsid w:val="76A4CFE0"/>
    <w:rsid w:val="76E5A8C5"/>
    <w:rsid w:val="77559EE4"/>
    <w:rsid w:val="779629E3"/>
    <w:rsid w:val="77CB4A1D"/>
    <w:rsid w:val="77F4ACE3"/>
    <w:rsid w:val="78B85142"/>
    <w:rsid w:val="78FEA72A"/>
    <w:rsid w:val="791F987C"/>
    <w:rsid w:val="795A17E6"/>
    <w:rsid w:val="7AA16475"/>
    <w:rsid w:val="7AB5E35E"/>
    <w:rsid w:val="7B457602"/>
    <w:rsid w:val="7B671AF1"/>
    <w:rsid w:val="7B9CD945"/>
    <w:rsid w:val="7C2118BA"/>
    <w:rsid w:val="7D85997A"/>
    <w:rsid w:val="7D941390"/>
    <w:rsid w:val="7DB296FC"/>
    <w:rsid w:val="7E1D508E"/>
    <w:rsid w:val="7E9C8822"/>
    <w:rsid w:val="7F083CC8"/>
    <w:rsid w:val="7F81A2CD"/>
    <w:rsid w:val="7F8945B7"/>
    <w:rsid w:val="7FC770D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7AA1F6"/>
  <w15:docId w15:val="{7FE9BAFB-7E8F-4AC7-8C58-2CBCA127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character" w:styleId="FollowedHyperlink">
    <w:name w:val="FollowedHyperlink"/>
    <w:basedOn w:val="DefaultParagraphFont"/>
    <w:semiHidden/>
    <w:unhideWhenUsed/>
    <w:rsid w:val="00D029E8"/>
    <w:rPr>
      <w:color w:val="800080" w:themeColor="followed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lang w:val="en-US" w:eastAsia="en-US"/>
    </w:rPr>
  </w:style>
  <w:style w:type="paragraph" w:styleId="NoSpacing">
    <w:name w:val="No Spacing"/>
    <w:uiPriority w:val="1"/>
    <w:qFormat/>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lang w:val="en-US" w:eastAsia="en-US"/>
    </w:rPr>
  </w:style>
  <w:style w:type="paragraph" w:styleId="EndnoteText">
    <w:name w:val="endnote text"/>
    <w:basedOn w:val="Normal"/>
    <w:link w:val="End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lang w:val="en-US" w:eastAsia="en-US"/>
    </w:rPr>
  </w:style>
  <w:style w:type="paragraph" w:styleId="FootnoteText">
    <w:name w:val="footnote text"/>
    <w:basedOn w:val="Normal"/>
    <w:link w:val="FootnoteTextChar"/>
    <w:uiPriority w:val="99"/>
    <w:semiHidden/>
    <w:unhideWhenUsed/>
    <w:rPr>
      <w:sz w:val="20"/>
      <w:szCs w:val="20"/>
    </w:rPr>
  </w:style>
  <w:style w:type="paragraph" w:styleId="Revision">
    <w:name w:val="Revision"/>
    <w:hidden/>
    <w:uiPriority w:val="99"/>
    <w:semiHidden/>
    <w:rsid w:val="0069156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7e52216-f942-4014-98de-19b2a4303a61" xsi:nil="true"/>
    <lcf76f155ced4ddcb4097134ff3c332f xmlns="250169f9-d2da-4118-b53a-263316cd62ce">
      <Terms xmlns="http://schemas.microsoft.com/office/infopath/2007/PartnerControls"/>
    </lcf76f155ced4ddcb4097134ff3c332f>
    <SharedWithUsers xmlns="87e52216-f942-4014-98de-19b2a4303a61">
      <UserInfo>
        <DisplayName>Jarvis Justine (RNU) Oxford Health</DisplayName>
        <AccountId>27</AccountId>
        <AccountType/>
      </UserInfo>
      <UserInfo>
        <DisplayName>Summers Jodie (RNU) Oxford Health</DisplayName>
        <AccountId>563</AccountId>
        <AccountType/>
      </UserInfo>
      <UserInfo>
        <DisplayName>Wicksman David (RNU) Oxford Health</DisplayName>
        <AccountId>13</AccountId>
        <AccountType/>
      </UserInfo>
      <UserInfo>
        <DisplayName>Hurst Rebecca (RNU) Oxford Health</DisplayName>
        <AccountId>38</AccountId>
        <AccountType/>
      </UserInfo>
      <UserInfo>
        <DisplayName>Robinson Nicole (RNU) Oxford Health</DisplayName>
        <AccountId>567</AccountId>
        <AccountType/>
      </UserInfo>
      <UserInfo>
        <DisplayName>Jones Amanda (RNU) Oxford Health</DisplayName>
        <AccountId>33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8B237449814D4E9C02814710B68625" ma:contentTypeVersion="15" ma:contentTypeDescription="Create a new document." ma:contentTypeScope="" ma:versionID="e5bc8793d1a411f1509ae57d30156172">
  <xsd:schema xmlns:xsd="http://www.w3.org/2001/XMLSchema" xmlns:xs="http://www.w3.org/2001/XMLSchema" xmlns:p="http://schemas.microsoft.com/office/2006/metadata/properties" xmlns:ns2="250169f9-d2da-4118-b53a-263316cd62ce" xmlns:ns3="87e52216-f942-4014-98de-19b2a4303a61" targetNamespace="http://schemas.microsoft.com/office/2006/metadata/properties" ma:root="true" ma:fieldsID="7d3c3496e6e799426e55124ce39ffde9" ns2:_="" ns3:_="">
    <xsd:import namespace="250169f9-d2da-4118-b53a-263316cd62ce"/>
    <xsd:import namespace="87e52216-f942-4014-98de-19b2a4303a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0169f9-d2da-4118-b53a-263316cd62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4a7f632-737e-4a6a-9614-2616474817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e52216-f942-4014-98de-19b2a4303a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85941ca-b165-4795-b94c-b2eaedfe72f4}" ma:internalName="TaxCatchAll" ma:showField="CatchAllData" ma:web="87e52216-f942-4014-98de-19b2a4303a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2B423-0BFD-4A3C-B373-1A22CBA5A129}">
  <ds:schemaRefs>
    <ds:schemaRef ds:uri="http://schemas.microsoft.com/office/2006/metadata/properties"/>
    <ds:schemaRef ds:uri="http://schemas.microsoft.com/office/infopath/2007/PartnerControls"/>
    <ds:schemaRef ds:uri="87e52216-f942-4014-98de-19b2a4303a61"/>
    <ds:schemaRef ds:uri="250169f9-d2da-4118-b53a-263316cd62ce"/>
  </ds:schemaRefs>
</ds:datastoreItem>
</file>

<file path=customXml/itemProps2.xml><?xml version="1.0" encoding="utf-8"?>
<ds:datastoreItem xmlns:ds="http://schemas.openxmlformats.org/officeDocument/2006/customXml" ds:itemID="{44167278-8E2D-4142-B097-6D360EE08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0169f9-d2da-4118-b53a-263316cd62ce"/>
    <ds:schemaRef ds:uri="87e52216-f942-4014-98de-19b2a4303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AFC4E2-6264-44ED-B173-D0F478BE2E89}">
  <ds:schemaRefs>
    <ds:schemaRef ds:uri="http://schemas.microsoft.com/sharepoint/v3/contenttype/forms"/>
  </ds:schemaRefs>
</ds:datastoreItem>
</file>

<file path=customXml/itemProps4.xml><?xml version="1.0" encoding="utf-8"?>
<ds:datastoreItem xmlns:ds="http://schemas.openxmlformats.org/officeDocument/2006/customXml" ds:itemID="{6355BBC6-C31F-46E9-BE78-EF6B8E274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1079</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StackJ</dc:creator>
  <cp:keywords/>
  <cp:lastModifiedBy>Gill Nicola (RNU) Oxford Health</cp:lastModifiedBy>
  <cp:revision>3</cp:revision>
  <cp:lastPrinted>2014-03-17T07:55:00Z</cp:lastPrinted>
  <dcterms:created xsi:type="dcterms:W3CDTF">2023-01-20T11:07:00Z</dcterms:created>
  <dcterms:modified xsi:type="dcterms:W3CDTF">2023-01-20T11:31:00Z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0x010100818B237449814D4E9C02814710B68625</vt:lpwstr>
  </property>
  <property fmtid="{D5CDD505-2E9C-101B-9397-08002B2CF9AE}" pid="3" name="MediaServiceImageTags">
    <vt:lpwstr/>
  </property>
</Properties>
</file>