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091E96CB" w:rsidR="002821F8" w:rsidRPr="00FA3993" w:rsidRDefault="004F173F">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77A17BFD">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2B72C7F5" w:rsidR="00781566" w:rsidRDefault="00FA3993">
                            <w:pPr>
                              <w:jc w:val="center"/>
                              <w:rPr>
                                <w:rFonts w:ascii="Segoe UI" w:hAnsi="Segoe UI" w:cs="Segoe UI"/>
                              </w:rPr>
                            </w:pPr>
                            <w:r>
                              <w:rPr>
                                <w:rFonts w:ascii="Segoe UI" w:hAnsi="Segoe UI" w:cs="Segoe UI"/>
                                <w:b/>
                              </w:rPr>
                              <w:t xml:space="preserve">BOD </w:t>
                            </w:r>
                            <w:r w:rsidR="0014770D">
                              <w:rPr>
                                <w:rFonts w:ascii="Segoe UI" w:hAnsi="Segoe UI" w:cs="Segoe UI"/>
                                <w:b/>
                              </w:rPr>
                              <w:t>20</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22666BF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4770D">
                              <w:rPr>
                                <w:rFonts w:ascii="Segoe UI" w:hAnsi="Segoe UI" w:cs="Segoe UI"/>
                                <w:sz w:val="22"/>
                                <w:szCs w:val="22"/>
                              </w:rPr>
                              <w:t>12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2B72C7F5" w:rsidR="00781566" w:rsidRDefault="00FA3993">
                      <w:pPr>
                        <w:jc w:val="center"/>
                        <w:rPr>
                          <w:rFonts w:ascii="Segoe UI" w:hAnsi="Segoe UI" w:cs="Segoe UI"/>
                        </w:rPr>
                      </w:pPr>
                      <w:r>
                        <w:rPr>
                          <w:rFonts w:ascii="Segoe UI" w:hAnsi="Segoe UI" w:cs="Segoe UI"/>
                          <w:b/>
                        </w:rPr>
                        <w:t xml:space="preserve">BOD </w:t>
                      </w:r>
                      <w:r w:rsidR="0014770D">
                        <w:rPr>
                          <w:rFonts w:ascii="Segoe UI" w:hAnsi="Segoe UI" w:cs="Segoe UI"/>
                          <w:b/>
                        </w:rPr>
                        <w:t>20</w:t>
                      </w:r>
                      <w:r>
                        <w:rPr>
                          <w:rFonts w:ascii="Segoe UI" w:hAnsi="Segoe UI" w:cs="Segoe UI"/>
                          <w:b/>
                        </w:rPr>
                        <w:t>/20</w:t>
                      </w:r>
                      <w:r w:rsidR="0097530A">
                        <w:rPr>
                          <w:rFonts w:ascii="Segoe UI" w:hAnsi="Segoe UI" w:cs="Segoe UI"/>
                          <w:b/>
                        </w:rPr>
                        <w:t>2</w:t>
                      </w:r>
                      <w:r w:rsidR="00DA7A7C">
                        <w:rPr>
                          <w:rFonts w:ascii="Segoe UI" w:hAnsi="Segoe UI" w:cs="Segoe UI"/>
                          <w:b/>
                        </w:rPr>
                        <w:t>3</w:t>
                      </w:r>
                    </w:p>
                    <w:p w14:paraId="6C95D97C" w14:textId="22666BF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4770D">
                        <w:rPr>
                          <w:rFonts w:ascii="Segoe UI" w:hAnsi="Segoe UI" w:cs="Segoe UI"/>
                          <w:sz w:val="22"/>
                          <w:szCs w:val="22"/>
                        </w:rPr>
                        <w:t>12</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3E22CD4A" w:rsidR="005D3499" w:rsidRPr="00FA3993" w:rsidRDefault="00DF5DFB">
      <w:pPr>
        <w:jc w:val="center"/>
        <w:rPr>
          <w:rFonts w:ascii="Segoe UI" w:hAnsi="Segoe UI" w:cs="Segoe UI"/>
          <w:b/>
        </w:rPr>
      </w:pPr>
      <w:r>
        <w:rPr>
          <w:rFonts w:ascii="Segoe UI" w:hAnsi="Segoe UI" w:cs="Segoe UI"/>
          <w:b/>
        </w:rPr>
        <w:t>29 March</w:t>
      </w:r>
      <w:r w:rsidR="00A016A0">
        <w:rPr>
          <w:rFonts w:ascii="Segoe UI" w:hAnsi="Segoe UI" w:cs="Segoe UI"/>
          <w:b/>
        </w:rPr>
        <w:t xml:space="preserve"> 20</w:t>
      </w:r>
      <w:r w:rsidR="0097530A">
        <w:rPr>
          <w:rFonts w:ascii="Segoe UI" w:hAnsi="Segoe UI" w:cs="Segoe UI"/>
          <w:b/>
        </w:rPr>
        <w:t>2</w:t>
      </w:r>
      <w:r w:rsidR="00DA7A7C">
        <w:rPr>
          <w:rFonts w:ascii="Segoe UI" w:hAnsi="Segoe UI" w:cs="Segoe UI"/>
          <w:b/>
        </w:rPr>
        <w:t>3</w:t>
      </w:r>
    </w:p>
    <w:p w14:paraId="4FDF2B42" w14:textId="77777777" w:rsidR="005D3499" w:rsidRPr="00FA3993" w:rsidRDefault="005D3499">
      <w:pPr>
        <w:jc w:val="center"/>
        <w:rPr>
          <w:rFonts w:ascii="Segoe UI" w:hAnsi="Segoe UI" w:cs="Segoe UI"/>
          <w:b/>
        </w:rPr>
      </w:pPr>
    </w:p>
    <w:p w14:paraId="3F8B7099" w14:textId="17541303" w:rsidR="005D3499" w:rsidRPr="00FA3993" w:rsidRDefault="00086AAF" w:rsidP="00FD2279">
      <w:pPr>
        <w:jc w:val="center"/>
        <w:rPr>
          <w:rFonts w:ascii="Segoe UI" w:hAnsi="Segoe UI" w:cs="Segoe UI"/>
          <w:b/>
        </w:rPr>
      </w:pPr>
      <w:r>
        <w:rPr>
          <w:rFonts w:ascii="Segoe UI" w:hAnsi="Segoe UI" w:cs="Segoe UI"/>
          <w:b/>
        </w:rPr>
        <w:t xml:space="preserve">National Staff Survey 2022 results </w:t>
      </w:r>
    </w:p>
    <w:p w14:paraId="636B6D74" w14:textId="77777777" w:rsidR="005D3499" w:rsidRPr="00FA3993" w:rsidRDefault="005D3499">
      <w:pPr>
        <w:rPr>
          <w:rFonts w:ascii="Segoe UI" w:hAnsi="Segoe UI" w:cs="Segoe UI"/>
          <w:b/>
        </w:rPr>
      </w:pPr>
    </w:p>
    <w:p w14:paraId="2B52ED1C" w14:textId="3E82C610" w:rsidR="00241A66" w:rsidRDefault="00292613" w:rsidP="00241A66">
      <w:pPr>
        <w:jc w:val="center"/>
        <w:rPr>
          <w:rFonts w:ascii="Segoe UI" w:hAnsi="Segoe UI" w:cs="Segoe UI"/>
        </w:rPr>
      </w:pPr>
      <w:r w:rsidRPr="00FA3993">
        <w:rPr>
          <w:rFonts w:ascii="Segoe UI" w:hAnsi="Segoe UI" w:cs="Segoe UI"/>
          <w:b/>
          <w:u w:val="single"/>
        </w:rPr>
        <w:t>For: Information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64858C51" w14:textId="57471D16" w:rsidR="007A2CF0" w:rsidRDefault="007A2CF0" w:rsidP="007A2CF0">
      <w:pPr>
        <w:jc w:val="both"/>
        <w:rPr>
          <w:rFonts w:ascii="Segoe UI" w:hAnsi="Segoe UI" w:cs="Segoe UI"/>
          <w:i/>
        </w:rPr>
      </w:pPr>
    </w:p>
    <w:p w14:paraId="0AEDA587" w14:textId="3CC01F14" w:rsidR="00086AAF" w:rsidRPr="004F173F" w:rsidRDefault="004F173F" w:rsidP="007A2CF0">
      <w:pPr>
        <w:jc w:val="both"/>
        <w:rPr>
          <w:rFonts w:ascii="Segoe UI" w:hAnsi="Segoe UI" w:cs="Segoe UI"/>
          <w:iCs/>
          <w:lang w:val="en-GB"/>
        </w:rPr>
      </w:pPr>
      <w:r w:rsidRPr="004F173F">
        <w:rPr>
          <w:rFonts w:ascii="Segoe UI" w:hAnsi="Segoe UI" w:cs="Segoe UI"/>
          <w:iCs/>
          <w:lang w:val="en-GB"/>
        </w:rPr>
        <w:t>The annual staff survey results for Oxford Health have been received by the Trust. The attached slide deck presents the headline information to the Board for their review and feedback.</w:t>
      </w:r>
    </w:p>
    <w:p w14:paraId="3175259F" w14:textId="7631190E" w:rsidR="004F173F" w:rsidRPr="004F173F" w:rsidRDefault="004F173F" w:rsidP="007A2CF0">
      <w:pPr>
        <w:jc w:val="both"/>
        <w:rPr>
          <w:rFonts w:ascii="Segoe UI" w:hAnsi="Segoe UI" w:cs="Segoe UI"/>
          <w:iCs/>
          <w:lang w:val="en-GB"/>
        </w:rPr>
      </w:pPr>
    </w:p>
    <w:p w14:paraId="6720A06D" w14:textId="5A6EE962" w:rsidR="004F173F" w:rsidRPr="00875B8D" w:rsidRDefault="004F173F" w:rsidP="004F173F">
      <w:pPr>
        <w:jc w:val="both"/>
        <w:rPr>
          <w:rFonts w:ascii="Segoe UI" w:hAnsi="Segoe UI" w:cs="Segoe UI"/>
          <w:iCs/>
          <w:lang w:val="en-GB"/>
        </w:rPr>
      </w:pPr>
      <w:r w:rsidRPr="004F173F">
        <w:rPr>
          <w:rFonts w:ascii="Segoe UI" w:hAnsi="Segoe UI" w:cs="Segoe UI"/>
          <w:iCs/>
          <w:lang w:val="en-GB"/>
        </w:rPr>
        <w:t xml:space="preserve">Our </w:t>
      </w:r>
      <w:r w:rsidR="008F4B16">
        <w:rPr>
          <w:rFonts w:ascii="Segoe UI" w:hAnsi="Segoe UI" w:cs="Segoe UI"/>
          <w:iCs/>
          <w:lang w:val="en-GB"/>
        </w:rPr>
        <w:t>response rate</w:t>
      </w:r>
      <w:r w:rsidRPr="004F173F">
        <w:rPr>
          <w:rFonts w:ascii="Segoe UI" w:hAnsi="Segoe UI" w:cs="Segoe UI"/>
          <w:iCs/>
          <w:lang w:val="en-GB"/>
        </w:rPr>
        <w:t xml:space="preserve"> showed a slight decrease in the percentage of staff completing the annual staff survey, down from 55% in 2021 to 53% in 2022. The number of staff completing the staff survey, however, remained stable, with 3,279 respondents from an eligible sample of 6,141 taking part in 2022 compared to 3,273 respondents from an eligible sample of 5,996 in 2021</w:t>
      </w:r>
      <w:r w:rsidRPr="00875B8D">
        <w:rPr>
          <w:rFonts w:ascii="Segoe UI" w:hAnsi="Segoe UI" w:cs="Segoe UI"/>
          <w:iCs/>
          <w:lang w:val="en-GB"/>
        </w:rPr>
        <w:t>.</w:t>
      </w:r>
      <w:r w:rsidR="00B20DAE" w:rsidRPr="00875B8D">
        <w:rPr>
          <w:rFonts w:ascii="Segoe UI" w:hAnsi="Segoe UI" w:cs="Segoe UI"/>
          <w:iCs/>
          <w:lang w:val="en-GB"/>
        </w:rPr>
        <w:t xml:space="preserve"> Our response rate was </w:t>
      </w:r>
      <w:r w:rsidR="00612769" w:rsidRPr="00875B8D">
        <w:rPr>
          <w:rFonts w:ascii="Segoe UI" w:hAnsi="Segoe UI" w:cs="Segoe UI"/>
          <w:iCs/>
          <w:lang w:val="en-GB"/>
        </w:rPr>
        <w:t xml:space="preserve">8% lower than </w:t>
      </w:r>
      <w:r w:rsidR="00B20DAE" w:rsidRPr="00875B8D">
        <w:rPr>
          <w:rFonts w:ascii="Segoe UI" w:hAnsi="Segoe UI" w:cs="Segoe UI"/>
          <w:iCs/>
          <w:lang w:val="en-GB"/>
        </w:rPr>
        <w:t xml:space="preserve">the </w:t>
      </w:r>
      <w:r w:rsidR="00875B8D" w:rsidRPr="00875B8D">
        <w:rPr>
          <w:rFonts w:ascii="Segoe UI" w:hAnsi="Segoe UI" w:cs="Segoe UI"/>
          <w:iCs/>
          <w:lang w:val="en-GB"/>
        </w:rPr>
        <w:t>stretch</w:t>
      </w:r>
      <w:r w:rsidR="00B20DAE" w:rsidRPr="00875B8D">
        <w:rPr>
          <w:rFonts w:ascii="Segoe UI" w:hAnsi="Segoe UI" w:cs="Segoe UI"/>
          <w:iCs/>
          <w:lang w:val="en-GB"/>
        </w:rPr>
        <w:t xml:space="preserve"> target we set of 60%.</w:t>
      </w:r>
      <w:r w:rsidR="008F4B16" w:rsidRPr="00875B8D">
        <w:rPr>
          <w:rFonts w:ascii="Segoe UI" w:hAnsi="Segoe UI" w:cs="Segoe UI"/>
          <w:iCs/>
          <w:lang w:val="en-GB"/>
        </w:rPr>
        <w:t xml:space="preserve"> This was despite a </w:t>
      </w:r>
      <w:r w:rsidR="008F4B16" w:rsidRPr="00875B8D">
        <w:rPr>
          <w:rFonts w:ascii="Segoe UI" w:hAnsi="Segoe UI" w:cs="Segoe UI"/>
          <w:bCs/>
        </w:rPr>
        <w:t xml:space="preserve">new approach whereby the </w:t>
      </w:r>
      <w:proofErr w:type="spellStart"/>
      <w:r w:rsidR="008F4B16" w:rsidRPr="00875B8D">
        <w:rPr>
          <w:rFonts w:ascii="Segoe UI" w:hAnsi="Segoe UI" w:cs="Segoe UI"/>
          <w:bCs/>
        </w:rPr>
        <w:t>Organisational</w:t>
      </w:r>
      <w:proofErr w:type="spellEnd"/>
      <w:r w:rsidR="008F4B16" w:rsidRPr="00875B8D">
        <w:rPr>
          <w:rFonts w:ascii="Segoe UI" w:hAnsi="Segoe UI" w:cs="Segoe UI"/>
          <w:bCs/>
        </w:rPr>
        <w:t xml:space="preserve"> Development Team schedul</w:t>
      </w:r>
      <w:r w:rsidR="00964FF9">
        <w:rPr>
          <w:rFonts w:ascii="Segoe UI" w:hAnsi="Segoe UI" w:cs="Segoe UI"/>
          <w:bCs/>
        </w:rPr>
        <w:t>ed</w:t>
      </w:r>
      <w:r w:rsidR="008F4B16" w:rsidRPr="00875B8D">
        <w:rPr>
          <w:rFonts w:ascii="Segoe UI" w:hAnsi="Segoe UI" w:cs="Segoe UI"/>
          <w:bCs/>
        </w:rPr>
        <w:t xml:space="preserve"> site visits</w:t>
      </w:r>
      <w:r w:rsidR="008F4B16" w:rsidRPr="00875B8D">
        <w:rPr>
          <w:rFonts w:ascii="Segoe UI" w:hAnsi="Segoe UI" w:cs="Segoe UI"/>
          <w:iCs/>
        </w:rPr>
        <w:t xml:space="preserve"> to teams identified with low response rates in the 2021 Staff survey.</w:t>
      </w:r>
    </w:p>
    <w:p w14:paraId="69B75547" w14:textId="77777777" w:rsidR="004F173F" w:rsidRPr="00875B8D" w:rsidRDefault="004F173F" w:rsidP="004F173F">
      <w:pPr>
        <w:jc w:val="both"/>
        <w:rPr>
          <w:rFonts w:ascii="Segoe UI" w:hAnsi="Segoe UI" w:cs="Segoe UI"/>
          <w:iCs/>
          <w:lang w:val="en-GB"/>
        </w:rPr>
      </w:pPr>
    </w:p>
    <w:p w14:paraId="394F8346" w14:textId="308178B0" w:rsidR="004F173F" w:rsidRPr="0071448D" w:rsidRDefault="004F173F" w:rsidP="72599DAD">
      <w:pPr>
        <w:jc w:val="both"/>
        <w:rPr>
          <w:rFonts w:ascii="Segoe UI" w:hAnsi="Segoe UI" w:cs="Segoe UI"/>
          <w:lang w:val="en-GB"/>
        </w:rPr>
      </w:pPr>
      <w:r w:rsidRPr="00875B8D">
        <w:rPr>
          <w:rFonts w:ascii="Segoe UI" w:hAnsi="Segoe UI" w:cs="Segoe UI"/>
          <w:lang w:val="en-GB"/>
        </w:rPr>
        <w:t xml:space="preserve">The average response rate </w:t>
      </w:r>
      <w:r w:rsidR="008F4B16" w:rsidRPr="00875B8D">
        <w:rPr>
          <w:rFonts w:ascii="Segoe UI" w:hAnsi="Segoe UI" w:cs="Segoe UI"/>
          <w:lang w:val="en-GB"/>
        </w:rPr>
        <w:t xml:space="preserve">for </w:t>
      </w:r>
      <w:r w:rsidR="008F4B16" w:rsidRPr="00875B8D">
        <w:rPr>
          <w:rFonts w:ascii="Segoe UI" w:hAnsi="Segoe UI" w:cs="Segoe UI"/>
        </w:rPr>
        <w:t xml:space="preserve">Mental Health &amp; Learning Disability and Mental Health, Learning Disability &amp; Community Trusts nationally </w:t>
      </w:r>
      <w:r w:rsidR="00B21DED" w:rsidRPr="00875B8D">
        <w:rPr>
          <w:rFonts w:ascii="Segoe UI" w:hAnsi="Segoe UI" w:cs="Segoe UI"/>
          <w:lang w:val="en-GB"/>
        </w:rPr>
        <w:t>was 50%</w:t>
      </w:r>
      <w:r w:rsidR="0071448D" w:rsidRPr="00875B8D">
        <w:rPr>
          <w:rFonts w:ascii="Segoe UI" w:hAnsi="Segoe UI" w:cs="Segoe UI"/>
          <w:lang w:val="en-GB"/>
        </w:rPr>
        <w:t xml:space="preserve"> with the best performing being 68%</w:t>
      </w:r>
      <w:r w:rsidR="008F4B16" w:rsidRPr="00875B8D">
        <w:rPr>
          <w:rFonts w:ascii="Segoe UI" w:hAnsi="Segoe UI" w:cs="Segoe UI"/>
          <w:lang w:val="en-GB"/>
        </w:rPr>
        <w:t>.</w:t>
      </w:r>
      <w:r w:rsidR="00555524">
        <w:rPr>
          <w:rFonts w:ascii="Segoe UI" w:hAnsi="Segoe UI" w:cs="Segoe UI"/>
          <w:lang w:val="en-GB"/>
        </w:rPr>
        <w:t xml:space="preserve"> </w:t>
      </w:r>
    </w:p>
    <w:p w14:paraId="3A6BDF49" w14:textId="77777777" w:rsidR="004F173F" w:rsidRPr="004F173F" w:rsidRDefault="004F173F" w:rsidP="004F173F">
      <w:pPr>
        <w:jc w:val="both"/>
        <w:rPr>
          <w:rFonts w:ascii="Segoe UI" w:hAnsi="Segoe UI" w:cs="Segoe UI"/>
          <w:iCs/>
          <w:lang w:val="en-GB"/>
        </w:rPr>
      </w:pPr>
    </w:p>
    <w:p w14:paraId="5761B89A" w14:textId="4520E9F4" w:rsidR="004F173F" w:rsidRPr="004F173F" w:rsidRDefault="004F173F" w:rsidP="004F173F">
      <w:pPr>
        <w:jc w:val="both"/>
        <w:rPr>
          <w:rFonts w:ascii="Segoe UI" w:hAnsi="Segoe UI" w:cs="Segoe UI"/>
          <w:iCs/>
          <w:lang w:val="en-GB"/>
        </w:rPr>
      </w:pPr>
      <w:r w:rsidRPr="004F173F">
        <w:rPr>
          <w:rFonts w:ascii="Segoe UI" w:hAnsi="Segoe UI" w:cs="Segoe UI"/>
          <w:iCs/>
          <w:lang w:val="en-GB"/>
        </w:rPr>
        <w:t xml:space="preserve">When reviewing the response rates, it is important to set it within the national context.  Many Trusts across the South-east and beyond have found that they have </w:t>
      </w:r>
      <w:r>
        <w:rPr>
          <w:rFonts w:ascii="Segoe UI" w:hAnsi="Segoe UI" w:cs="Segoe UI"/>
          <w:iCs/>
          <w:lang w:val="en-GB"/>
        </w:rPr>
        <w:t xml:space="preserve">seen their 2022 response drop compared to </w:t>
      </w:r>
      <w:r w:rsidRPr="004F173F">
        <w:rPr>
          <w:rFonts w:ascii="Segoe UI" w:hAnsi="Segoe UI" w:cs="Segoe UI"/>
          <w:iCs/>
          <w:lang w:val="en-GB"/>
        </w:rPr>
        <w:t xml:space="preserve">2021.  A recent article in a CIPD publication (People Management, November 2022) stated that nearly one in three UK employees have reported that worries around the increasing cost-of-living are </w:t>
      </w:r>
      <w:r w:rsidRPr="004F173F">
        <w:rPr>
          <w:rFonts w:ascii="Segoe UI" w:hAnsi="Segoe UI" w:cs="Segoe UI"/>
          <w:iCs/>
          <w:lang w:val="en-GB"/>
        </w:rPr>
        <w:lastRenderedPageBreak/>
        <w:t xml:space="preserve">causing them to have low productivity at work. This cost-of-living crisis has led to industrial action both within the NHS and beyond. Based on the findings reported in the above article, it is likely that the national context has contributed to lower-than-expected engagement with the staff survey and is also likely to have broader implications for other metrics of the staff survey. </w:t>
      </w:r>
    </w:p>
    <w:p w14:paraId="2B949210" w14:textId="7DB44C45" w:rsidR="008F4B16" w:rsidRDefault="008F4B16" w:rsidP="004F173F">
      <w:pPr>
        <w:jc w:val="both"/>
        <w:rPr>
          <w:rFonts w:ascii="Segoe UI" w:hAnsi="Segoe UI" w:cs="Segoe UI"/>
          <w:iCs/>
          <w:lang w:val="en-GB"/>
        </w:rPr>
      </w:pPr>
    </w:p>
    <w:p w14:paraId="08DEF8D1" w14:textId="5529A999" w:rsidR="008F4B16" w:rsidRPr="00022BE7" w:rsidRDefault="008F4B16" w:rsidP="004F173F">
      <w:pPr>
        <w:jc w:val="both"/>
        <w:rPr>
          <w:rFonts w:ascii="Segoe UI" w:hAnsi="Segoe UI" w:cs="Segoe UI"/>
          <w:iCs/>
          <w:lang w:val="en-GB"/>
        </w:rPr>
      </w:pPr>
      <w:r w:rsidRPr="00875B8D">
        <w:rPr>
          <w:rFonts w:ascii="Segoe UI" w:hAnsi="Segoe UI" w:cs="Segoe UI"/>
          <w:iCs/>
          <w:lang w:val="en-GB"/>
        </w:rPr>
        <w:t>Overall</w:t>
      </w:r>
      <w:r w:rsidR="00022BE7" w:rsidRPr="00875B8D">
        <w:rPr>
          <w:rFonts w:ascii="Segoe UI" w:hAnsi="Segoe UI" w:cs="Segoe UI"/>
          <w:iCs/>
          <w:lang w:val="en-GB"/>
        </w:rPr>
        <w:t>,</w:t>
      </w:r>
      <w:r w:rsidRPr="00875B8D">
        <w:rPr>
          <w:rFonts w:ascii="Segoe UI" w:hAnsi="Segoe UI" w:cs="Segoe UI"/>
          <w:iCs/>
          <w:lang w:val="en-GB"/>
        </w:rPr>
        <w:t xml:space="preserve"> the results show that </w:t>
      </w:r>
      <w:r w:rsidRPr="00875B8D">
        <w:rPr>
          <w:rFonts w:ascii="Segoe UI" w:hAnsi="Segoe UI" w:cs="Segoe UI"/>
        </w:rPr>
        <w:t xml:space="preserve">for </w:t>
      </w:r>
      <w:r w:rsidR="00022BE7" w:rsidRPr="00875B8D">
        <w:rPr>
          <w:rFonts w:ascii="Segoe UI" w:hAnsi="Segoe UI" w:cs="Segoe UI"/>
        </w:rPr>
        <w:t>most</w:t>
      </w:r>
      <w:r w:rsidRPr="00875B8D">
        <w:rPr>
          <w:rFonts w:ascii="Segoe UI" w:hAnsi="Segoe UI" w:cs="Segoe UI"/>
        </w:rPr>
        <w:t xml:space="preserve"> questions (82) we have seen no change </w:t>
      </w:r>
      <w:r w:rsidR="00022BE7" w:rsidRPr="00875B8D">
        <w:rPr>
          <w:rFonts w:ascii="Segoe UI" w:hAnsi="Segoe UI" w:cs="Segoe UI"/>
        </w:rPr>
        <w:t xml:space="preserve">since 2021 </w:t>
      </w:r>
      <w:r w:rsidRPr="00875B8D">
        <w:rPr>
          <w:rFonts w:ascii="Segoe UI" w:hAnsi="Segoe UI" w:cs="Segoe UI"/>
        </w:rPr>
        <w:t xml:space="preserve">but there are some areas which have worsened (9 areas).   Of the 9 questions which link to motivation, </w:t>
      </w:r>
      <w:r w:rsidR="00875B8D" w:rsidRPr="00875B8D">
        <w:rPr>
          <w:rFonts w:ascii="Segoe UI" w:hAnsi="Segoe UI" w:cs="Segoe UI"/>
        </w:rPr>
        <w:t>involvement,</w:t>
      </w:r>
      <w:r w:rsidRPr="00875B8D">
        <w:rPr>
          <w:rFonts w:ascii="Segoe UI" w:hAnsi="Segoe UI" w:cs="Segoe UI"/>
        </w:rPr>
        <w:t xml:space="preserve"> and advocacy, which are the nationally determined indicators of staff engagement, </w:t>
      </w:r>
      <w:r w:rsidR="00022BE7" w:rsidRPr="00875B8D">
        <w:rPr>
          <w:rFonts w:ascii="Segoe UI" w:hAnsi="Segoe UI" w:cs="Segoe UI"/>
        </w:rPr>
        <w:t xml:space="preserve">8 </w:t>
      </w:r>
      <w:r w:rsidRPr="00875B8D">
        <w:rPr>
          <w:rFonts w:ascii="Segoe UI" w:hAnsi="Segoe UI" w:cs="Segoe UI"/>
        </w:rPr>
        <w:t xml:space="preserve">have shown a small decrease </w:t>
      </w:r>
      <w:r w:rsidR="00022BE7" w:rsidRPr="00875B8D">
        <w:rPr>
          <w:rFonts w:ascii="Segoe UI" w:hAnsi="Segoe UI" w:cs="Segoe UI"/>
        </w:rPr>
        <w:t xml:space="preserve">compared with </w:t>
      </w:r>
      <w:r w:rsidRPr="00875B8D">
        <w:rPr>
          <w:rFonts w:ascii="Segoe UI" w:hAnsi="Segoe UI" w:cs="Segoe UI"/>
        </w:rPr>
        <w:t xml:space="preserve">2021.  The Trust has also seen decreases in the themes of morale and ‘we are recognised and rewarded’ which </w:t>
      </w:r>
      <w:r w:rsidR="00022BE7" w:rsidRPr="00875B8D">
        <w:rPr>
          <w:rFonts w:ascii="Segoe UI" w:hAnsi="Segoe UI" w:cs="Segoe UI"/>
        </w:rPr>
        <w:t>is in line with the national picture.</w:t>
      </w:r>
      <w:r w:rsidRPr="00022BE7">
        <w:rPr>
          <w:rFonts w:ascii="Segoe UI" w:hAnsi="Segoe UI" w:cs="Segoe UI"/>
        </w:rPr>
        <w:t> </w:t>
      </w:r>
    </w:p>
    <w:p w14:paraId="74C7563A" w14:textId="77777777" w:rsidR="004F173F" w:rsidRPr="004F173F" w:rsidRDefault="004F173F" w:rsidP="004F173F">
      <w:pPr>
        <w:jc w:val="both"/>
        <w:rPr>
          <w:rFonts w:ascii="Segoe UI" w:hAnsi="Segoe UI" w:cs="Segoe UI"/>
          <w:iCs/>
          <w:lang w:val="en-GB"/>
        </w:rPr>
      </w:pPr>
    </w:p>
    <w:p w14:paraId="71C4CA5F" w14:textId="0E8EBF62" w:rsidR="004F173F" w:rsidRPr="004F173F" w:rsidRDefault="00022BE7" w:rsidP="004F173F">
      <w:pPr>
        <w:jc w:val="both"/>
        <w:rPr>
          <w:rFonts w:ascii="Segoe UI" w:hAnsi="Segoe UI" w:cs="Segoe UI"/>
          <w:iCs/>
          <w:lang w:val="en-GB"/>
        </w:rPr>
      </w:pPr>
      <w:r>
        <w:rPr>
          <w:rFonts w:ascii="Segoe UI" w:hAnsi="Segoe UI" w:cs="Segoe UI"/>
          <w:iCs/>
          <w:lang w:val="en-GB"/>
        </w:rPr>
        <w:t>S</w:t>
      </w:r>
      <w:r w:rsidR="004F173F" w:rsidRPr="004F173F">
        <w:rPr>
          <w:rFonts w:ascii="Segoe UI" w:hAnsi="Segoe UI" w:cs="Segoe UI"/>
          <w:iCs/>
          <w:lang w:val="en-GB"/>
        </w:rPr>
        <w:t xml:space="preserve">taff survey responses are part of ongoing engagement with staff and will be used to delve deeper into for further discussion, exploration, and most importantly action, on a continual basis. </w:t>
      </w:r>
    </w:p>
    <w:p w14:paraId="2594A190" w14:textId="77777777" w:rsidR="004F173F" w:rsidRPr="004F173F" w:rsidRDefault="004F173F" w:rsidP="004F173F">
      <w:pPr>
        <w:jc w:val="both"/>
        <w:rPr>
          <w:rFonts w:ascii="Segoe UI" w:hAnsi="Segoe UI" w:cs="Segoe UI"/>
          <w:iCs/>
          <w:lang w:val="en-GB"/>
        </w:rPr>
      </w:pPr>
    </w:p>
    <w:p w14:paraId="5206DF50" w14:textId="3F7195D9" w:rsidR="004F173F" w:rsidRPr="004F173F" w:rsidRDefault="004F173F" w:rsidP="004F173F">
      <w:pPr>
        <w:jc w:val="both"/>
        <w:rPr>
          <w:rFonts w:ascii="Segoe UI" w:hAnsi="Segoe UI" w:cs="Segoe UI"/>
          <w:iCs/>
          <w:lang w:val="en-GB"/>
        </w:rPr>
      </w:pPr>
      <w:r w:rsidRPr="004F173F">
        <w:rPr>
          <w:rFonts w:ascii="Segoe UI" w:hAnsi="Segoe UI" w:cs="Segoe UI"/>
          <w:iCs/>
          <w:lang w:val="en-GB"/>
        </w:rPr>
        <w:t xml:space="preserve">It is recommended that the Staff Survey Plan focuses on the following messages: </w:t>
      </w:r>
    </w:p>
    <w:p w14:paraId="6CB1DD45" w14:textId="77777777" w:rsidR="004F173F" w:rsidRPr="004F173F" w:rsidRDefault="004F173F" w:rsidP="004F173F">
      <w:pPr>
        <w:jc w:val="both"/>
        <w:rPr>
          <w:rFonts w:ascii="Segoe UI" w:hAnsi="Segoe UI" w:cs="Segoe UI"/>
          <w:iCs/>
          <w:lang w:val="en-GB"/>
        </w:rPr>
      </w:pPr>
    </w:p>
    <w:p w14:paraId="7E829EC4" w14:textId="0255639B" w:rsidR="004F173F" w:rsidRP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t>Results will be more user friendly with the development of a visual dashboard on the TOBI (Trust Online Business Intelligence) platform.</w:t>
      </w:r>
    </w:p>
    <w:p w14:paraId="5D224ABA" w14:textId="77777777" w:rsidR="004F173F" w:rsidRPr="004F173F" w:rsidRDefault="004F173F" w:rsidP="004F173F">
      <w:pPr>
        <w:jc w:val="both"/>
        <w:rPr>
          <w:rFonts w:ascii="Segoe UI" w:hAnsi="Segoe UI" w:cs="Segoe UI"/>
          <w:iCs/>
          <w:lang w:val="en-GB"/>
        </w:rPr>
      </w:pPr>
    </w:p>
    <w:p w14:paraId="0799B09E" w14:textId="4556B27B" w:rsid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t xml:space="preserve">All staff have a voice to reflect upon, discuss and explore the results, identifying one action per team to take in response with the aim of making Oxford Health a better place to work. </w:t>
      </w:r>
    </w:p>
    <w:p w14:paraId="58960847" w14:textId="77777777" w:rsidR="00612769" w:rsidRPr="00612769" w:rsidRDefault="00612769" w:rsidP="00612769">
      <w:pPr>
        <w:pStyle w:val="ListParagraph"/>
        <w:rPr>
          <w:rFonts w:ascii="Segoe UI" w:hAnsi="Segoe UI" w:cs="Segoe UI"/>
          <w:iCs/>
          <w:lang w:val="en-GB"/>
        </w:rPr>
      </w:pPr>
    </w:p>
    <w:p w14:paraId="1A1D5B63" w14:textId="534E6446" w:rsidR="00612769" w:rsidRPr="00875B8D" w:rsidRDefault="004F173F" w:rsidP="00612769">
      <w:pPr>
        <w:pStyle w:val="ListParagraph"/>
        <w:numPr>
          <w:ilvl w:val="0"/>
          <w:numId w:val="10"/>
        </w:numPr>
        <w:jc w:val="both"/>
        <w:rPr>
          <w:rFonts w:ascii="Segoe UI" w:hAnsi="Segoe UI" w:cs="Segoe UI"/>
          <w:iCs/>
          <w:lang w:val="en-GB"/>
        </w:rPr>
      </w:pPr>
      <w:r w:rsidRPr="00875B8D">
        <w:rPr>
          <w:rFonts w:ascii="Segoe UI" w:hAnsi="Segoe UI" w:cs="Segoe UI"/>
          <w:iCs/>
          <w:lang w:val="en-GB"/>
        </w:rPr>
        <w:t xml:space="preserve">For the 2021 results, the Organisational Development Team offered coaching for managers to help them identify the one action they were going to take. </w:t>
      </w:r>
      <w:r w:rsidR="00612769" w:rsidRPr="00875B8D">
        <w:rPr>
          <w:rFonts w:ascii="Segoe UI" w:hAnsi="Segoe UI" w:cs="Segoe UI"/>
          <w:iCs/>
          <w:lang w:val="en-GB"/>
        </w:rPr>
        <w:t xml:space="preserve"> The take up of the coaching offer across the Trust was patchy with </w:t>
      </w:r>
      <w:r w:rsidR="00612769" w:rsidRPr="00875B8D">
        <w:rPr>
          <w:rFonts w:ascii="Segoe UI" w:hAnsi="Segoe UI" w:cs="Segoe UI"/>
          <w:bCs/>
        </w:rPr>
        <w:t xml:space="preserve">just under 30% of the 136 team managers having been coached as of June 2022.  </w:t>
      </w:r>
    </w:p>
    <w:p w14:paraId="4EBD4BA6" w14:textId="77777777" w:rsidR="00612769" w:rsidRPr="00875B8D" w:rsidRDefault="00612769" w:rsidP="00612769">
      <w:pPr>
        <w:jc w:val="both"/>
        <w:rPr>
          <w:rFonts w:ascii="Segoe UI" w:hAnsi="Segoe UI" w:cs="Segoe UI"/>
          <w:iCs/>
          <w:lang w:val="en-GB"/>
        </w:rPr>
      </w:pPr>
    </w:p>
    <w:p w14:paraId="1D5A2660" w14:textId="17641A30" w:rsidR="004F173F" w:rsidRPr="00875B8D" w:rsidRDefault="00612769" w:rsidP="004F173F">
      <w:pPr>
        <w:pStyle w:val="ListParagraph"/>
        <w:numPr>
          <w:ilvl w:val="0"/>
          <w:numId w:val="10"/>
        </w:numPr>
        <w:jc w:val="both"/>
        <w:rPr>
          <w:rFonts w:ascii="Segoe UI" w:hAnsi="Segoe UI" w:cs="Segoe UI"/>
          <w:iCs/>
          <w:lang w:val="en-GB"/>
        </w:rPr>
      </w:pPr>
      <w:r w:rsidRPr="00875B8D">
        <w:rPr>
          <w:rFonts w:ascii="Segoe UI" w:hAnsi="Segoe UI" w:cs="Segoe UI"/>
          <w:iCs/>
          <w:lang w:val="en-GB"/>
        </w:rPr>
        <w:t>Where managers proactively took up the coaching offer, and crucially took management action to implement the ‘one action approach’, t</w:t>
      </w:r>
      <w:r w:rsidR="004F173F" w:rsidRPr="00875B8D">
        <w:rPr>
          <w:rFonts w:ascii="Segoe UI" w:hAnsi="Segoe UI" w:cs="Segoe UI"/>
          <w:iCs/>
          <w:lang w:val="en-GB"/>
        </w:rPr>
        <w:t>he impact analysis of the coaching sessions has been positive with percentages for the question(s) being addressed by the action taken improving by up to 39%</w:t>
      </w:r>
      <w:r w:rsidRPr="00875B8D">
        <w:rPr>
          <w:rFonts w:ascii="Segoe UI" w:hAnsi="Segoe UI" w:cs="Segoe UI"/>
          <w:iCs/>
          <w:lang w:val="en-GB"/>
        </w:rPr>
        <w:t xml:space="preserve"> in areas such as school health nursing, </w:t>
      </w:r>
      <w:proofErr w:type="gramStart"/>
      <w:r w:rsidRPr="00875B8D">
        <w:rPr>
          <w:rFonts w:ascii="Segoe UI" w:hAnsi="Segoe UI" w:cs="Segoe UI"/>
          <w:iCs/>
          <w:lang w:val="en-GB"/>
        </w:rPr>
        <w:t>dentistry</w:t>
      </w:r>
      <w:proofErr w:type="gramEnd"/>
      <w:r w:rsidRPr="00875B8D">
        <w:rPr>
          <w:rFonts w:ascii="Segoe UI" w:hAnsi="Segoe UI" w:cs="Segoe UI"/>
          <w:iCs/>
          <w:lang w:val="en-GB"/>
        </w:rPr>
        <w:t xml:space="preserve"> and some health visiting teams</w:t>
      </w:r>
      <w:r w:rsidR="004F173F" w:rsidRPr="00875B8D">
        <w:rPr>
          <w:rFonts w:ascii="Segoe UI" w:hAnsi="Segoe UI" w:cs="Segoe UI"/>
          <w:iCs/>
          <w:lang w:val="en-GB"/>
        </w:rPr>
        <w:t xml:space="preserve">. </w:t>
      </w:r>
    </w:p>
    <w:p w14:paraId="267EF609" w14:textId="77777777" w:rsidR="004F173F" w:rsidRPr="004F173F" w:rsidRDefault="004F173F" w:rsidP="004F173F">
      <w:pPr>
        <w:jc w:val="both"/>
        <w:rPr>
          <w:rFonts w:ascii="Segoe UI" w:hAnsi="Segoe UI" w:cs="Segoe UI"/>
          <w:iCs/>
          <w:lang w:val="en-GB"/>
        </w:rPr>
      </w:pPr>
    </w:p>
    <w:p w14:paraId="0A6D952C" w14:textId="3E72D2CC" w:rsidR="004F173F" w:rsidRP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lastRenderedPageBreak/>
        <w:t>It is proposed that the coaching session offer continues for the 2022 results, with the impact of the 2021 coaching sessions featuring in Trust wide communications to encourage more managers to act in response to their results, and to also encourage further uptake of the coaching sessions available.</w:t>
      </w:r>
      <w:r w:rsidR="00875B8D">
        <w:rPr>
          <w:rFonts w:ascii="Segoe UI" w:hAnsi="Segoe UI" w:cs="Segoe UI"/>
          <w:iCs/>
          <w:lang w:val="en-GB"/>
        </w:rPr>
        <w:t xml:space="preserve"> The OD Team will be targeting teams with scores significantly below the Trust average.</w:t>
      </w:r>
    </w:p>
    <w:p w14:paraId="799F1732" w14:textId="77777777" w:rsidR="004F173F" w:rsidRPr="004F173F" w:rsidRDefault="004F173F" w:rsidP="004F173F">
      <w:pPr>
        <w:jc w:val="both"/>
        <w:rPr>
          <w:rFonts w:ascii="Segoe UI" w:hAnsi="Segoe UI" w:cs="Segoe UI"/>
          <w:iCs/>
          <w:lang w:val="en-GB"/>
        </w:rPr>
      </w:pPr>
    </w:p>
    <w:p w14:paraId="40B333DB" w14:textId="77777777" w:rsidR="004F173F" w:rsidRP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t xml:space="preserve">Identify actions against the 5 top Trust wide organisational themes with a reporting mechanism in place to track and communicate progress to staff utilising the People Pulse. </w:t>
      </w:r>
    </w:p>
    <w:p w14:paraId="35D91FF7" w14:textId="77777777" w:rsidR="004F173F" w:rsidRPr="004F173F" w:rsidRDefault="004F173F" w:rsidP="004F173F">
      <w:pPr>
        <w:pStyle w:val="ListParagraph"/>
        <w:rPr>
          <w:rFonts w:ascii="Segoe UI" w:hAnsi="Segoe UI" w:cs="Segoe UI"/>
          <w:iCs/>
          <w:lang w:val="en-GB"/>
        </w:rPr>
      </w:pPr>
    </w:p>
    <w:p w14:paraId="67D49F26" w14:textId="77777777" w:rsidR="004F173F" w:rsidRP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t>Proposed additional mechanisms for continued employee voice are: -</w:t>
      </w:r>
    </w:p>
    <w:p w14:paraId="62EA602D" w14:textId="77777777" w:rsidR="004F173F" w:rsidRPr="004F173F" w:rsidRDefault="004F173F" w:rsidP="004F173F">
      <w:pPr>
        <w:pStyle w:val="ListParagraph"/>
        <w:rPr>
          <w:rFonts w:ascii="Segoe UI" w:hAnsi="Segoe UI" w:cs="Segoe UI"/>
          <w:iCs/>
          <w:lang w:val="en-GB"/>
        </w:rPr>
      </w:pPr>
    </w:p>
    <w:p w14:paraId="2A22F700" w14:textId="77777777" w:rsidR="004F173F" w:rsidRP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t xml:space="preserve">Reflecting, discussing, and exploring the results with the Equality Networks. </w:t>
      </w:r>
    </w:p>
    <w:p w14:paraId="1A6A7FC9" w14:textId="77777777" w:rsidR="004F173F" w:rsidRPr="004F173F" w:rsidRDefault="004F173F" w:rsidP="004F173F">
      <w:pPr>
        <w:pStyle w:val="ListParagraph"/>
        <w:rPr>
          <w:rFonts w:ascii="Segoe UI" w:hAnsi="Segoe UI" w:cs="Segoe UI"/>
          <w:iCs/>
          <w:lang w:val="en-GB"/>
        </w:rPr>
      </w:pPr>
    </w:p>
    <w:p w14:paraId="3AC85377" w14:textId="2E06E55A" w:rsidR="004F173F" w:rsidRPr="004F173F" w:rsidRDefault="004F173F" w:rsidP="004F173F">
      <w:pPr>
        <w:pStyle w:val="ListParagraph"/>
        <w:numPr>
          <w:ilvl w:val="0"/>
          <w:numId w:val="10"/>
        </w:numPr>
        <w:jc w:val="both"/>
        <w:rPr>
          <w:rFonts w:ascii="Segoe UI" w:hAnsi="Segoe UI" w:cs="Segoe UI"/>
          <w:iCs/>
          <w:lang w:val="en-GB"/>
        </w:rPr>
      </w:pPr>
      <w:r w:rsidRPr="004F173F">
        <w:rPr>
          <w:rFonts w:ascii="Segoe UI" w:hAnsi="Segoe UI" w:cs="Segoe UI"/>
          <w:iCs/>
          <w:lang w:val="en-GB"/>
        </w:rPr>
        <w:t xml:space="preserve">Use the quarterly People Pulse Surveys – next one is taking place </w:t>
      </w:r>
      <w:r w:rsidR="00D169C0">
        <w:rPr>
          <w:rFonts w:ascii="Segoe UI" w:hAnsi="Segoe UI" w:cs="Segoe UI"/>
          <w:iCs/>
          <w:lang w:val="en-GB"/>
        </w:rPr>
        <w:t xml:space="preserve">in April </w:t>
      </w:r>
      <w:r w:rsidRPr="004F173F">
        <w:rPr>
          <w:rFonts w:ascii="Segoe UI" w:hAnsi="Segoe UI" w:cs="Segoe UI"/>
          <w:iCs/>
          <w:lang w:val="en-GB"/>
        </w:rPr>
        <w:t xml:space="preserve">2023. </w:t>
      </w:r>
    </w:p>
    <w:p w14:paraId="3236BFE4" w14:textId="77777777" w:rsidR="004F173F" w:rsidRPr="004F173F" w:rsidRDefault="004F173F" w:rsidP="004F173F">
      <w:pPr>
        <w:jc w:val="both"/>
        <w:rPr>
          <w:rFonts w:ascii="Segoe UI" w:hAnsi="Segoe UI" w:cs="Segoe UI"/>
          <w:iCs/>
          <w:lang w:val="en-GB"/>
        </w:rPr>
      </w:pPr>
    </w:p>
    <w:p w14:paraId="4BD6C6C1" w14:textId="08BEDEBC" w:rsidR="004F173F" w:rsidRPr="004F173F" w:rsidRDefault="004F173F" w:rsidP="004F173F">
      <w:pPr>
        <w:jc w:val="both"/>
        <w:rPr>
          <w:rFonts w:ascii="Segoe UI" w:hAnsi="Segoe UI" w:cs="Segoe UI"/>
          <w:iCs/>
          <w:lang w:val="en-GB"/>
        </w:rPr>
      </w:pPr>
      <w:r w:rsidRPr="004F173F">
        <w:rPr>
          <w:rFonts w:ascii="Segoe UI" w:hAnsi="Segoe UI" w:cs="Segoe UI"/>
          <w:iCs/>
          <w:lang w:val="en-GB"/>
        </w:rPr>
        <w:t xml:space="preserve">As the main themes of the staff survey are </w:t>
      </w:r>
      <w:proofErr w:type="gramStart"/>
      <w:r w:rsidRPr="004F173F">
        <w:rPr>
          <w:rFonts w:ascii="Segoe UI" w:hAnsi="Segoe UI" w:cs="Segoe UI"/>
          <w:iCs/>
          <w:lang w:val="en-GB"/>
        </w:rPr>
        <w:t>similar to</w:t>
      </w:r>
      <w:proofErr w:type="gramEnd"/>
      <w:r w:rsidRPr="004F173F">
        <w:rPr>
          <w:rFonts w:ascii="Segoe UI" w:hAnsi="Segoe UI" w:cs="Segoe UI"/>
          <w:iCs/>
          <w:lang w:val="en-GB"/>
        </w:rPr>
        <w:t xml:space="preserve"> 2021</w:t>
      </w:r>
      <w:r w:rsidR="00964FF9">
        <w:rPr>
          <w:rFonts w:ascii="Segoe UI" w:hAnsi="Segoe UI" w:cs="Segoe UI"/>
          <w:iCs/>
          <w:lang w:val="en-GB"/>
        </w:rPr>
        <w:t>,</w:t>
      </w:r>
      <w:r w:rsidRPr="004F173F">
        <w:rPr>
          <w:rFonts w:ascii="Segoe UI" w:hAnsi="Segoe UI" w:cs="Segoe UI"/>
          <w:iCs/>
          <w:lang w:val="en-GB"/>
        </w:rPr>
        <w:t xml:space="preserve"> it is suggested the Trust moves to </w:t>
      </w:r>
      <w:r w:rsidR="00964FF9" w:rsidRPr="004F173F">
        <w:rPr>
          <w:rFonts w:ascii="Segoe UI" w:hAnsi="Segoe UI" w:cs="Segoe UI"/>
          <w:iCs/>
          <w:lang w:val="en-GB"/>
        </w:rPr>
        <w:t>2-year</w:t>
      </w:r>
      <w:r w:rsidRPr="004F173F">
        <w:rPr>
          <w:rFonts w:ascii="Segoe UI" w:hAnsi="Segoe UI" w:cs="Segoe UI"/>
          <w:iCs/>
          <w:lang w:val="en-GB"/>
        </w:rPr>
        <w:t xml:space="preserve"> project cycles on the actions to be taken. PDR</w:t>
      </w:r>
      <w:r w:rsidR="00964FF9">
        <w:rPr>
          <w:rFonts w:ascii="Segoe UI" w:hAnsi="Segoe UI" w:cs="Segoe UI"/>
          <w:iCs/>
          <w:lang w:val="en-GB"/>
        </w:rPr>
        <w:t>s</w:t>
      </w:r>
      <w:r w:rsidRPr="004F173F">
        <w:rPr>
          <w:rFonts w:ascii="Segoe UI" w:hAnsi="Segoe UI" w:cs="Segoe UI"/>
          <w:iCs/>
          <w:lang w:val="en-GB"/>
        </w:rPr>
        <w:t xml:space="preserve"> are a good example where the work has taken place</w:t>
      </w:r>
      <w:r w:rsidR="002A5AE8">
        <w:rPr>
          <w:rFonts w:ascii="Segoe UI" w:hAnsi="Segoe UI" w:cs="Segoe UI"/>
          <w:iCs/>
          <w:lang w:val="en-GB"/>
        </w:rPr>
        <w:t>,</w:t>
      </w:r>
      <w:r w:rsidRPr="004F173F">
        <w:rPr>
          <w:rFonts w:ascii="Segoe UI" w:hAnsi="Segoe UI" w:cs="Segoe UI"/>
          <w:iCs/>
          <w:lang w:val="en-GB"/>
        </w:rPr>
        <w:t xml:space="preserve"> but the outputs won’t be reflected until the following staff survey (in this case the 2023 staff survey)</w:t>
      </w:r>
      <w:r w:rsidR="00964FF9">
        <w:rPr>
          <w:rFonts w:ascii="Segoe UI" w:hAnsi="Segoe UI" w:cs="Segoe UI"/>
          <w:iCs/>
          <w:lang w:val="en-GB"/>
        </w:rPr>
        <w:t>.</w:t>
      </w:r>
    </w:p>
    <w:p w14:paraId="0F08EB28" w14:textId="77777777" w:rsidR="004F173F" w:rsidRPr="00FA3993" w:rsidRDefault="004F173F" w:rsidP="007A2CF0">
      <w:pPr>
        <w:jc w:val="both"/>
        <w:rPr>
          <w:rFonts w:ascii="Segoe UI" w:hAnsi="Segoe UI" w:cs="Segoe UI"/>
          <w:i/>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4F480455" w14:textId="170F8AE4" w:rsidR="00551AD9" w:rsidRDefault="00551AD9" w:rsidP="0073522A">
      <w:pPr>
        <w:jc w:val="both"/>
        <w:rPr>
          <w:rFonts w:ascii="Segoe UI" w:hAnsi="Segoe UI" w:cs="Segoe UI"/>
          <w:i/>
        </w:rPr>
      </w:pPr>
    </w:p>
    <w:p w14:paraId="4A500BD8" w14:textId="4F20BC37" w:rsidR="00556ED2" w:rsidRPr="00086AAF" w:rsidRDefault="00086AAF" w:rsidP="0073522A">
      <w:pPr>
        <w:jc w:val="both"/>
        <w:rPr>
          <w:rFonts w:ascii="Segoe UI" w:hAnsi="Segoe UI" w:cs="Segoe UI"/>
          <w:bCs/>
        </w:rPr>
      </w:pPr>
      <w:r w:rsidRPr="00086AAF">
        <w:rPr>
          <w:rFonts w:ascii="Segoe UI" w:hAnsi="Segoe UI" w:cs="Segoe UI"/>
          <w:bCs/>
        </w:rPr>
        <w:t xml:space="preserve">The Staff Survey Results have been presented at the Executive Management Committee and the Operational Management Group. </w:t>
      </w:r>
    </w:p>
    <w:p w14:paraId="171FA065" w14:textId="77777777" w:rsidR="00086AAF" w:rsidRDefault="00086AAF" w:rsidP="0073522A">
      <w:pPr>
        <w:jc w:val="both"/>
        <w:rPr>
          <w:rFonts w:ascii="Segoe UI" w:hAnsi="Segoe UI" w:cs="Segoe UI"/>
          <w:b/>
        </w:rPr>
      </w:pPr>
    </w:p>
    <w:p w14:paraId="18DB1C54"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151DCAA2" w14:textId="35E15BA7" w:rsidR="00551AD9" w:rsidRDefault="00551AD9" w:rsidP="0073522A">
      <w:pPr>
        <w:jc w:val="both"/>
        <w:rPr>
          <w:rFonts w:ascii="Segoe UI" w:hAnsi="Segoe UI" w:cs="Segoe UI"/>
        </w:rPr>
      </w:pPr>
    </w:p>
    <w:p w14:paraId="2185EF0F" w14:textId="031FD4C0" w:rsidR="00086AAF" w:rsidRDefault="00086AAF" w:rsidP="0073522A">
      <w:pPr>
        <w:jc w:val="both"/>
        <w:rPr>
          <w:rFonts w:ascii="Segoe UI" w:hAnsi="Segoe UI" w:cs="Segoe UI"/>
        </w:rPr>
      </w:pPr>
      <w:r>
        <w:rPr>
          <w:rFonts w:ascii="Segoe UI" w:hAnsi="Segoe UI" w:cs="Segoe UI"/>
        </w:rPr>
        <w:t xml:space="preserve">The results from the Staff Survey are acted upon and used as </w:t>
      </w:r>
      <w:r w:rsidR="00964FF9">
        <w:rPr>
          <w:rFonts w:ascii="Segoe UI" w:hAnsi="Segoe UI" w:cs="Segoe UI"/>
        </w:rPr>
        <w:t xml:space="preserve">a </w:t>
      </w:r>
      <w:r>
        <w:rPr>
          <w:rFonts w:ascii="Segoe UI" w:hAnsi="Segoe UI" w:cs="Segoe UI"/>
        </w:rPr>
        <w:t>source of data to drive improvements across the Trust in response to staff feedback</w:t>
      </w:r>
      <w:r w:rsidR="00964FF9">
        <w:rPr>
          <w:rFonts w:ascii="Segoe UI" w:hAnsi="Segoe UI" w:cs="Segoe UI"/>
        </w:rPr>
        <w:t>.</w:t>
      </w:r>
    </w:p>
    <w:p w14:paraId="556C1347" w14:textId="77777777" w:rsidR="00556ED2" w:rsidRDefault="00556ED2"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12CF2E97" w:rsidR="000A5A07" w:rsidRDefault="000A5A07" w:rsidP="0073522A">
      <w:pPr>
        <w:jc w:val="both"/>
        <w:rPr>
          <w:rFonts w:ascii="Segoe UI" w:hAnsi="Segoe UI" w:cs="Segoe UI"/>
        </w:rPr>
      </w:pPr>
      <w:r>
        <w:rPr>
          <w:rFonts w:ascii="Segoe UI" w:hAnsi="Segoe UI" w:cs="Segoe UI"/>
        </w:rPr>
        <w:t xml:space="preserve">The Board is asked to </w:t>
      </w:r>
      <w:r w:rsidR="00964FF9">
        <w:rPr>
          <w:rFonts w:ascii="Segoe UI" w:hAnsi="Segoe UI" w:cs="Segoe UI"/>
        </w:rPr>
        <w:t>note</w:t>
      </w:r>
      <w:r w:rsidR="00086AAF">
        <w:rPr>
          <w:rFonts w:ascii="Segoe UI" w:hAnsi="Segoe UI" w:cs="Segoe UI"/>
          <w:color w:val="FF0000"/>
        </w:rPr>
        <w:t xml:space="preserve"> </w:t>
      </w:r>
      <w:r>
        <w:rPr>
          <w:rFonts w:ascii="Segoe UI" w:hAnsi="Segoe UI" w:cs="Segoe UI"/>
        </w:rPr>
        <w:t>the report</w:t>
      </w:r>
      <w:r w:rsidR="00086AAF">
        <w:rPr>
          <w:rFonts w:ascii="Segoe UI" w:hAnsi="Segoe UI" w:cs="Segoe UI"/>
        </w:rPr>
        <w:t>.</w:t>
      </w:r>
    </w:p>
    <w:p w14:paraId="14276737" w14:textId="77777777" w:rsidR="00D628E5" w:rsidRDefault="00D628E5" w:rsidP="0073522A">
      <w:pPr>
        <w:jc w:val="both"/>
        <w:rPr>
          <w:rFonts w:ascii="Segoe UI" w:hAnsi="Segoe UI" w:cs="Segoe UI"/>
        </w:rPr>
      </w:pPr>
    </w:p>
    <w:p w14:paraId="4F5E32FA" w14:textId="77777777" w:rsidR="005D3499" w:rsidRPr="00FA3993" w:rsidRDefault="005D3499">
      <w:pPr>
        <w:jc w:val="both"/>
        <w:rPr>
          <w:rFonts w:ascii="Segoe UI" w:hAnsi="Segoe UI" w:cs="Segoe UI"/>
          <w:b/>
        </w:rPr>
      </w:pPr>
    </w:p>
    <w:p w14:paraId="115B7147" w14:textId="11BE5288" w:rsidR="00540910" w:rsidRDefault="002619EF" w:rsidP="0073522A">
      <w:pPr>
        <w:ind w:left="1440" w:hanging="1440"/>
        <w:jc w:val="both"/>
        <w:rPr>
          <w:rFonts w:ascii="Segoe UI" w:hAnsi="Segoe UI" w:cs="Segoe UI"/>
          <w:b/>
        </w:rPr>
      </w:pPr>
      <w:r w:rsidRPr="00FA3993">
        <w:rPr>
          <w:rFonts w:ascii="Segoe UI" w:hAnsi="Segoe UI" w:cs="Segoe UI"/>
          <w:b/>
        </w:rPr>
        <w:t>Author</w:t>
      </w:r>
      <w:r w:rsidR="00D169C0">
        <w:rPr>
          <w:rFonts w:ascii="Segoe UI" w:hAnsi="Segoe UI" w:cs="Segoe UI"/>
          <w:b/>
        </w:rPr>
        <w:t>(s)</w:t>
      </w:r>
      <w:r w:rsidRPr="00FA3993">
        <w:rPr>
          <w:rFonts w:ascii="Segoe UI" w:hAnsi="Segoe UI" w:cs="Segoe UI"/>
          <w:b/>
        </w:rPr>
        <w:t xml:space="preserve"> and T</w:t>
      </w:r>
      <w:r w:rsidR="0073522A" w:rsidRPr="00FA3993">
        <w:rPr>
          <w:rFonts w:ascii="Segoe UI" w:hAnsi="Segoe UI" w:cs="Segoe UI"/>
          <w:b/>
        </w:rPr>
        <w:t>itle</w:t>
      </w:r>
      <w:r w:rsidR="00540910">
        <w:rPr>
          <w:rFonts w:ascii="Segoe UI" w:hAnsi="Segoe UI" w:cs="Segoe UI"/>
          <w:b/>
        </w:rPr>
        <w:t>(s</w:t>
      </w:r>
      <w:proofErr w:type="gramStart"/>
      <w:r w:rsidR="00540910">
        <w:rPr>
          <w:rFonts w:ascii="Segoe UI" w:hAnsi="Segoe UI" w:cs="Segoe UI"/>
          <w:b/>
        </w:rPr>
        <w:t xml:space="preserve">) </w:t>
      </w:r>
      <w:r w:rsidR="0073522A" w:rsidRPr="00FA3993">
        <w:rPr>
          <w:rFonts w:ascii="Segoe UI" w:hAnsi="Segoe UI" w:cs="Segoe UI"/>
          <w:b/>
        </w:rPr>
        <w:t>:</w:t>
      </w:r>
      <w:proofErr w:type="gramEnd"/>
      <w:r w:rsidR="007B02FB">
        <w:rPr>
          <w:rFonts w:ascii="Segoe UI" w:hAnsi="Segoe UI" w:cs="Segoe UI"/>
          <w:b/>
        </w:rPr>
        <w:t xml:space="preserve"> </w:t>
      </w:r>
      <w:r w:rsidR="00086AAF">
        <w:rPr>
          <w:rFonts w:ascii="Segoe UI" w:hAnsi="Segoe UI" w:cs="Segoe UI"/>
          <w:b/>
        </w:rPr>
        <w:t xml:space="preserve">Joe Smart – Head of </w:t>
      </w:r>
      <w:proofErr w:type="spellStart"/>
      <w:r w:rsidR="00086AAF">
        <w:rPr>
          <w:rFonts w:ascii="Segoe UI" w:hAnsi="Segoe UI" w:cs="Segoe UI"/>
          <w:b/>
        </w:rPr>
        <w:t>Organisational</w:t>
      </w:r>
      <w:proofErr w:type="spellEnd"/>
      <w:r w:rsidR="00086AAF">
        <w:rPr>
          <w:rFonts w:ascii="Segoe UI" w:hAnsi="Segoe UI" w:cs="Segoe UI"/>
          <w:b/>
        </w:rPr>
        <w:t xml:space="preserve"> Development</w:t>
      </w:r>
      <w:r w:rsidR="00540910">
        <w:rPr>
          <w:rFonts w:ascii="Segoe UI" w:hAnsi="Segoe UI" w:cs="Segoe UI"/>
          <w:b/>
        </w:rPr>
        <w:t xml:space="preserve"> /</w:t>
      </w:r>
    </w:p>
    <w:p w14:paraId="6BD6928F" w14:textId="53E1D379" w:rsidR="003F7366" w:rsidRPr="00FA3993" w:rsidRDefault="00540910" w:rsidP="0073522A">
      <w:pPr>
        <w:ind w:left="1440" w:hanging="1440"/>
        <w:jc w:val="both"/>
        <w:rPr>
          <w:rFonts w:ascii="Segoe UI" w:hAnsi="Segoe UI" w:cs="Segoe UI"/>
        </w:rPr>
      </w:pPr>
      <w:r>
        <w:rPr>
          <w:rFonts w:ascii="Segoe UI" w:hAnsi="Segoe UI" w:cs="Segoe UI"/>
          <w:b/>
        </w:rPr>
        <w:t>Jo Whall – OD Consultant / Beth Macgregor – OD Consultant</w:t>
      </w:r>
      <w:r w:rsidR="0073522A" w:rsidRPr="00FA3993">
        <w:rPr>
          <w:rFonts w:ascii="Segoe UI" w:hAnsi="Segoe UI" w:cs="Segoe UI"/>
        </w:rPr>
        <w:tab/>
      </w:r>
    </w:p>
    <w:p w14:paraId="21C16DD0" w14:textId="2D25B0AB"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086AAF">
        <w:rPr>
          <w:rFonts w:ascii="Segoe UI" w:hAnsi="Segoe UI" w:cs="Segoe UI"/>
          <w:b/>
        </w:rPr>
        <w:t xml:space="preserve">Charmaine De Souza – Chief People Officer </w:t>
      </w:r>
    </w:p>
    <w:p w14:paraId="149E93C4" w14:textId="77777777" w:rsidR="00FA3993" w:rsidRPr="0072070D" w:rsidRDefault="00FA3993" w:rsidP="00FA3993">
      <w:pPr>
        <w:jc w:val="both"/>
        <w:rPr>
          <w:rFonts w:ascii="Segoe UI" w:hAnsi="Segoe UI" w:cs="Segoe UI"/>
        </w:rPr>
      </w:pPr>
    </w:p>
    <w:p w14:paraId="7B1DC6AA" w14:textId="77777777" w:rsidR="00556ED2" w:rsidRPr="00D628E5" w:rsidRDefault="00556ED2" w:rsidP="00556ED2">
      <w:pPr>
        <w:ind w:left="720"/>
        <w:jc w:val="both"/>
        <w:rPr>
          <w:rFonts w:ascii="Segoe UI" w:hAnsi="Segoe UI" w:cs="Segoe UI"/>
          <w:i/>
          <w:sz w:val="20"/>
          <w:szCs w:val="20"/>
        </w:rPr>
      </w:pPr>
    </w:p>
    <w:p w14:paraId="3FF7CF6E" w14:textId="7D9C4D80" w:rsidR="004A19BE" w:rsidRPr="00086AAF" w:rsidRDefault="00FA3993" w:rsidP="00086AAF">
      <w:pPr>
        <w:numPr>
          <w:ilvl w:val="0"/>
          <w:numId w:val="4"/>
        </w:numPr>
        <w:jc w:val="both"/>
        <w:rPr>
          <w:rFonts w:ascii="Segoe UI" w:hAnsi="Segoe UI" w:cs="Segoe UI"/>
          <w:i/>
          <w:sz w:val="20"/>
          <w:szCs w:val="20"/>
        </w:rPr>
      </w:pPr>
      <w:r w:rsidRPr="00086AAF">
        <w:rPr>
          <w:rFonts w:ascii="Segoe UI" w:hAnsi="Segoe UI" w:cs="Segoe UI"/>
          <w:b/>
          <w:i/>
          <w:sz w:val="20"/>
          <w:szCs w:val="20"/>
        </w:rPr>
        <w:t>Strategic Objectives</w:t>
      </w:r>
      <w:r w:rsidR="00C84B11" w:rsidRPr="00086AAF">
        <w:rPr>
          <w:rFonts w:ascii="Segoe UI" w:hAnsi="Segoe UI" w:cs="Segoe UI"/>
          <w:b/>
          <w:i/>
          <w:sz w:val="20"/>
          <w:szCs w:val="20"/>
        </w:rPr>
        <w:t>/Priorities</w:t>
      </w:r>
      <w:r w:rsidRPr="00086AAF">
        <w:rPr>
          <w:rFonts w:ascii="Segoe UI" w:hAnsi="Segoe UI" w:cs="Segoe UI"/>
          <w:i/>
          <w:sz w:val="20"/>
          <w:szCs w:val="20"/>
        </w:rPr>
        <w:t xml:space="preserve"> </w:t>
      </w:r>
      <w:r w:rsidR="004A19BE" w:rsidRPr="00086AAF">
        <w:rPr>
          <w:rFonts w:ascii="Segoe UI" w:hAnsi="Segoe UI" w:cs="Segoe UI"/>
          <w:b/>
          <w:i/>
          <w:sz w:val="20"/>
          <w:szCs w:val="20"/>
        </w:rPr>
        <w:t>and strategic Board Assurance Framework (BAF) risk themes</w:t>
      </w:r>
      <w:r w:rsidR="004A19BE" w:rsidRPr="00086AAF">
        <w:rPr>
          <w:rFonts w:ascii="Segoe UI" w:hAnsi="Segoe UI" w:cs="Segoe UI"/>
          <w:i/>
          <w:sz w:val="20"/>
          <w:szCs w:val="20"/>
        </w:rPr>
        <w:t xml:space="preserve"> </w:t>
      </w:r>
      <w:r w:rsidRPr="00086AAF">
        <w:rPr>
          <w:rFonts w:ascii="Segoe UI" w:hAnsi="Segoe UI" w:cs="Segoe UI"/>
          <w:i/>
          <w:sz w:val="20"/>
          <w:szCs w:val="20"/>
        </w:rPr>
        <w:t>– this report relates to or provides assurance and evidence against the following Strategic Objective(s)</w:t>
      </w:r>
      <w:r w:rsidR="00C84B11" w:rsidRPr="00086AAF">
        <w:rPr>
          <w:rFonts w:ascii="Segoe UI" w:hAnsi="Segoe UI" w:cs="Segoe UI"/>
          <w:i/>
          <w:sz w:val="20"/>
          <w:szCs w:val="20"/>
        </w:rPr>
        <w:t>/Priority(</w:t>
      </w:r>
      <w:proofErr w:type="spellStart"/>
      <w:r w:rsidR="00C84B11" w:rsidRPr="00086AAF">
        <w:rPr>
          <w:rFonts w:ascii="Segoe UI" w:hAnsi="Segoe UI" w:cs="Segoe UI"/>
          <w:i/>
          <w:sz w:val="20"/>
          <w:szCs w:val="20"/>
        </w:rPr>
        <w:t>ies</w:t>
      </w:r>
      <w:proofErr w:type="spellEnd"/>
      <w:r w:rsidR="00C84B11" w:rsidRPr="00086AAF">
        <w:rPr>
          <w:rFonts w:ascii="Segoe UI" w:hAnsi="Segoe UI" w:cs="Segoe UI"/>
          <w:i/>
          <w:sz w:val="20"/>
          <w:szCs w:val="20"/>
        </w:rPr>
        <w:t>)</w:t>
      </w:r>
      <w:r w:rsidRPr="00086AAF">
        <w:rPr>
          <w:rFonts w:ascii="Segoe UI" w:hAnsi="Segoe UI" w:cs="Segoe UI"/>
          <w:i/>
          <w:sz w:val="20"/>
          <w:szCs w:val="20"/>
        </w:rPr>
        <w:t xml:space="preserve"> of the Trust </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024DC607" w14:textId="77777777" w:rsidR="004A19BE" w:rsidRPr="00876856" w:rsidRDefault="004A19BE" w:rsidP="004A19BE">
      <w:pPr>
        <w:ind w:left="1440"/>
        <w:jc w:val="both"/>
        <w:rPr>
          <w:rFonts w:ascii="Segoe UI" w:hAnsi="Segoe UI" w:cs="Segoe UI"/>
          <w:i/>
          <w:sz w:val="20"/>
          <w:szCs w:val="20"/>
        </w:rPr>
      </w:pPr>
      <w:r>
        <w:rPr>
          <w:rFonts w:ascii="Segoe UI" w:hAnsi="Segoe UI" w:cs="Segoe UI"/>
          <w:i/>
          <w:sz w:val="20"/>
          <w:szCs w:val="20"/>
        </w:rPr>
        <w:t xml:space="preserve">Strategic risk themes: Workforce Planning; Recruitment; Succession Planning, </w:t>
      </w:r>
      <w:proofErr w:type="spellStart"/>
      <w:r>
        <w:rPr>
          <w:rFonts w:ascii="Segoe UI" w:hAnsi="Segoe UI" w:cs="Segoe UI"/>
          <w:i/>
          <w:sz w:val="20"/>
          <w:szCs w:val="20"/>
        </w:rPr>
        <w:t>Organisational</w:t>
      </w:r>
      <w:proofErr w:type="spellEnd"/>
      <w:r>
        <w:rPr>
          <w:rFonts w:ascii="Segoe UI" w:hAnsi="Segoe UI" w:cs="Segoe UI"/>
          <w:i/>
          <w:sz w:val="20"/>
          <w:szCs w:val="20"/>
        </w:rPr>
        <w:t xml:space="preserve"> and Leadership Development; Culture; and Retention.</w:t>
      </w:r>
    </w:p>
    <w:p w14:paraId="14606977" w14:textId="77777777" w:rsidR="00FA3993" w:rsidRPr="00876856" w:rsidRDefault="00FA3993" w:rsidP="002250DE">
      <w:pPr>
        <w:jc w:val="both"/>
        <w:rPr>
          <w:rFonts w:ascii="Segoe UI" w:hAnsi="Segoe UI" w:cs="Segoe UI"/>
          <w:i/>
          <w:sz w:val="20"/>
          <w:szCs w:val="20"/>
        </w:rPr>
      </w:pPr>
    </w:p>
    <w:p w14:paraId="02F961FA" w14:textId="77777777" w:rsidR="004A19BE" w:rsidRPr="00556ED2" w:rsidRDefault="004A19BE" w:rsidP="00556ED2">
      <w:pPr>
        <w:ind w:left="720"/>
        <w:jc w:val="both"/>
        <w:rPr>
          <w:rFonts w:ascii="Segoe UI" w:hAnsi="Segoe UI" w:cs="Segoe UI"/>
          <w:i/>
          <w:sz w:val="20"/>
          <w:szCs w:val="20"/>
        </w:rPr>
      </w:pPr>
    </w:p>
    <w:sectPr w:rsidR="004A19BE" w:rsidRPr="00556ED2"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8DC5" w14:textId="77777777" w:rsidR="00CF46C0" w:rsidRDefault="00CF46C0" w:rsidP="005B3E3C">
      <w:r>
        <w:separator/>
      </w:r>
    </w:p>
  </w:endnote>
  <w:endnote w:type="continuationSeparator" w:id="0">
    <w:p w14:paraId="68EDF66A" w14:textId="77777777" w:rsidR="00CF46C0" w:rsidRDefault="00CF46C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3664" w14:textId="77777777" w:rsidR="00CF46C0" w:rsidRDefault="00CF46C0" w:rsidP="005B3E3C">
      <w:r>
        <w:separator/>
      </w:r>
    </w:p>
  </w:footnote>
  <w:footnote w:type="continuationSeparator" w:id="0">
    <w:p w14:paraId="0BA3558A" w14:textId="77777777" w:rsidR="00CF46C0" w:rsidRDefault="00CF46C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5C85DA6"/>
    <w:multiLevelType w:val="hybridMultilevel"/>
    <w:tmpl w:val="DDE4FF4E"/>
    <w:lvl w:ilvl="0" w:tplc="D93EAD28">
      <w:start w:val="1"/>
      <w:numFmt w:val="bullet"/>
      <w:lvlText w:val="•"/>
      <w:lvlJc w:val="left"/>
      <w:pPr>
        <w:tabs>
          <w:tab w:val="num" w:pos="720"/>
        </w:tabs>
        <w:ind w:left="720" w:hanging="360"/>
      </w:pPr>
      <w:rPr>
        <w:rFonts w:ascii="Arial" w:hAnsi="Arial" w:hint="default"/>
      </w:rPr>
    </w:lvl>
    <w:lvl w:ilvl="1" w:tplc="622A4DFE">
      <w:numFmt w:val="bullet"/>
      <w:lvlText w:val="•"/>
      <w:lvlJc w:val="left"/>
      <w:pPr>
        <w:tabs>
          <w:tab w:val="num" w:pos="1440"/>
        </w:tabs>
        <w:ind w:left="1440" w:hanging="360"/>
      </w:pPr>
      <w:rPr>
        <w:rFonts w:ascii="Arial" w:hAnsi="Arial" w:hint="default"/>
      </w:rPr>
    </w:lvl>
    <w:lvl w:ilvl="2" w:tplc="756A00E8" w:tentative="1">
      <w:start w:val="1"/>
      <w:numFmt w:val="bullet"/>
      <w:lvlText w:val="•"/>
      <w:lvlJc w:val="left"/>
      <w:pPr>
        <w:tabs>
          <w:tab w:val="num" w:pos="2160"/>
        </w:tabs>
        <w:ind w:left="2160" w:hanging="360"/>
      </w:pPr>
      <w:rPr>
        <w:rFonts w:ascii="Arial" w:hAnsi="Arial" w:hint="default"/>
      </w:rPr>
    </w:lvl>
    <w:lvl w:ilvl="3" w:tplc="3A042A26" w:tentative="1">
      <w:start w:val="1"/>
      <w:numFmt w:val="bullet"/>
      <w:lvlText w:val="•"/>
      <w:lvlJc w:val="left"/>
      <w:pPr>
        <w:tabs>
          <w:tab w:val="num" w:pos="2880"/>
        </w:tabs>
        <w:ind w:left="2880" w:hanging="360"/>
      </w:pPr>
      <w:rPr>
        <w:rFonts w:ascii="Arial" w:hAnsi="Arial" w:hint="default"/>
      </w:rPr>
    </w:lvl>
    <w:lvl w:ilvl="4" w:tplc="63484750" w:tentative="1">
      <w:start w:val="1"/>
      <w:numFmt w:val="bullet"/>
      <w:lvlText w:val="•"/>
      <w:lvlJc w:val="left"/>
      <w:pPr>
        <w:tabs>
          <w:tab w:val="num" w:pos="3600"/>
        </w:tabs>
        <w:ind w:left="3600" w:hanging="360"/>
      </w:pPr>
      <w:rPr>
        <w:rFonts w:ascii="Arial" w:hAnsi="Arial" w:hint="default"/>
      </w:rPr>
    </w:lvl>
    <w:lvl w:ilvl="5" w:tplc="5786208E" w:tentative="1">
      <w:start w:val="1"/>
      <w:numFmt w:val="bullet"/>
      <w:lvlText w:val="•"/>
      <w:lvlJc w:val="left"/>
      <w:pPr>
        <w:tabs>
          <w:tab w:val="num" w:pos="4320"/>
        </w:tabs>
        <w:ind w:left="4320" w:hanging="360"/>
      </w:pPr>
      <w:rPr>
        <w:rFonts w:ascii="Arial" w:hAnsi="Arial" w:hint="default"/>
      </w:rPr>
    </w:lvl>
    <w:lvl w:ilvl="6" w:tplc="50FE7B76" w:tentative="1">
      <w:start w:val="1"/>
      <w:numFmt w:val="bullet"/>
      <w:lvlText w:val="•"/>
      <w:lvlJc w:val="left"/>
      <w:pPr>
        <w:tabs>
          <w:tab w:val="num" w:pos="5040"/>
        </w:tabs>
        <w:ind w:left="5040" w:hanging="360"/>
      </w:pPr>
      <w:rPr>
        <w:rFonts w:ascii="Arial" w:hAnsi="Arial" w:hint="default"/>
      </w:rPr>
    </w:lvl>
    <w:lvl w:ilvl="7" w:tplc="CBF4D1C6" w:tentative="1">
      <w:start w:val="1"/>
      <w:numFmt w:val="bullet"/>
      <w:lvlText w:val="•"/>
      <w:lvlJc w:val="left"/>
      <w:pPr>
        <w:tabs>
          <w:tab w:val="num" w:pos="5760"/>
        </w:tabs>
        <w:ind w:left="5760" w:hanging="360"/>
      </w:pPr>
      <w:rPr>
        <w:rFonts w:ascii="Arial" w:hAnsi="Arial" w:hint="default"/>
      </w:rPr>
    </w:lvl>
    <w:lvl w:ilvl="8" w:tplc="2D988D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14B1A"/>
    <w:multiLevelType w:val="hybridMultilevel"/>
    <w:tmpl w:val="CE506650"/>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1">
      <w:start w:val="1"/>
      <w:numFmt w:val="bullet"/>
      <w:lvlText w:val=""/>
      <w:lvlJc w:val="left"/>
      <w:pPr>
        <w:ind w:left="1026" w:hanging="360"/>
      </w:pPr>
      <w:rPr>
        <w:rFonts w:ascii="Symbol" w:hAnsi="Symbol"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415C8"/>
    <w:multiLevelType w:val="hybridMultilevel"/>
    <w:tmpl w:val="E882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C7038D"/>
    <w:multiLevelType w:val="hybridMultilevel"/>
    <w:tmpl w:val="B26EB2DC"/>
    <w:lvl w:ilvl="0" w:tplc="4510F7DA">
      <w:start w:val="1"/>
      <w:numFmt w:val="bullet"/>
      <w:lvlText w:val="•"/>
      <w:lvlJc w:val="left"/>
      <w:pPr>
        <w:tabs>
          <w:tab w:val="num" w:pos="720"/>
        </w:tabs>
        <w:ind w:left="720" w:hanging="360"/>
      </w:pPr>
      <w:rPr>
        <w:rFonts w:ascii="Arial" w:hAnsi="Arial" w:hint="default"/>
      </w:rPr>
    </w:lvl>
    <w:lvl w:ilvl="1" w:tplc="32B001D6" w:tentative="1">
      <w:start w:val="1"/>
      <w:numFmt w:val="bullet"/>
      <w:lvlText w:val="•"/>
      <w:lvlJc w:val="left"/>
      <w:pPr>
        <w:tabs>
          <w:tab w:val="num" w:pos="1440"/>
        </w:tabs>
        <w:ind w:left="1440" w:hanging="360"/>
      </w:pPr>
      <w:rPr>
        <w:rFonts w:ascii="Arial" w:hAnsi="Arial" w:hint="default"/>
      </w:rPr>
    </w:lvl>
    <w:lvl w:ilvl="2" w:tplc="B5F61924" w:tentative="1">
      <w:start w:val="1"/>
      <w:numFmt w:val="bullet"/>
      <w:lvlText w:val="•"/>
      <w:lvlJc w:val="left"/>
      <w:pPr>
        <w:tabs>
          <w:tab w:val="num" w:pos="2160"/>
        </w:tabs>
        <w:ind w:left="2160" w:hanging="360"/>
      </w:pPr>
      <w:rPr>
        <w:rFonts w:ascii="Arial" w:hAnsi="Arial" w:hint="default"/>
      </w:rPr>
    </w:lvl>
    <w:lvl w:ilvl="3" w:tplc="FFC0F4AC" w:tentative="1">
      <w:start w:val="1"/>
      <w:numFmt w:val="bullet"/>
      <w:lvlText w:val="•"/>
      <w:lvlJc w:val="left"/>
      <w:pPr>
        <w:tabs>
          <w:tab w:val="num" w:pos="2880"/>
        </w:tabs>
        <w:ind w:left="2880" w:hanging="360"/>
      </w:pPr>
      <w:rPr>
        <w:rFonts w:ascii="Arial" w:hAnsi="Arial" w:hint="default"/>
      </w:rPr>
    </w:lvl>
    <w:lvl w:ilvl="4" w:tplc="20B2ACC2" w:tentative="1">
      <w:start w:val="1"/>
      <w:numFmt w:val="bullet"/>
      <w:lvlText w:val="•"/>
      <w:lvlJc w:val="left"/>
      <w:pPr>
        <w:tabs>
          <w:tab w:val="num" w:pos="3600"/>
        </w:tabs>
        <w:ind w:left="3600" w:hanging="360"/>
      </w:pPr>
      <w:rPr>
        <w:rFonts w:ascii="Arial" w:hAnsi="Arial" w:hint="default"/>
      </w:rPr>
    </w:lvl>
    <w:lvl w:ilvl="5" w:tplc="01BE3368" w:tentative="1">
      <w:start w:val="1"/>
      <w:numFmt w:val="bullet"/>
      <w:lvlText w:val="•"/>
      <w:lvlJc w:val="left"/>
      <w:pPr>
        <w:tabs>
          <w:tab w:val="num" w:pos="4320"/>
        </w:tabs>
        <w:ind w:left="4320" w:hanging="360"/>
      </w:pPr>
      <w:rPr>
        <w:rFonts w:ascii="Arial" w:hAnsi="Arial" w:hint="default"/>
      </w:rPr>
    </w:lvl>
    <w:lvl w:ilvl="6" w:tplc="A26C7A56" w:tentative="1">
      <w:start w:val="1"/>
      <w:numFmt w:val="bullet"/>
      <w:lvlText w:val="•"/>
      <w:lvlJc w:val="left"/>
      <w:pPr>
        <w:tabs>
          <w:tab w:val="num" w:pos="5040"/>
        </w:tabs>
        <w:ind w:left="5040" w:hanging="360"/>
      </w:pPr>
      <w:rPr>
        <w:rFonts w:ascii="Arial" w:hAnsi="Arial" w:hint="default"/>
      </w:rPr>
    </w:lvl>
    <w:lvl w:ilvl="7" w:tplc="AC56CEA2" w:tentative="1">
      <w:start w:val="1"/>
      <w:numFmt w:val="bullet"/>
      <w:lvlText w:val="•"/>
      <w:lvlJc w:val="left"/>
      <w:pPr>
        <w:tabs>
          <w:tab w:val="num" w:pos="5760"/>
        </w:tabs>
        <w:ind w:left="5760" w:hanging="360"/>
      </w:pPr>
      <w:rPr>
        <w:rFonts w:ascii="Arial" w:hAnsi="Arial" w:hint="default"/>
      </w:rPr>
    </w:lvl>
    <w:lvl w:ilvl="8" w:tplc="978AECFA" w:tentative="1">
      <w:start w:val="1"/>
      <w:numFmt w:val="bullet"/>
      <w:lvlText w:val="•"/>
      <w:lvlJc w:val="left"/>
      <w:pPr>
        <w:tabs>
          <w:tab w:val="num" w:pos="6480"/>
        </w:tabs>
        <w:ind w:left="6480" w:hanging="360"/>
      </w:pPr>
      <w:rPr>
        <w:rFonts w:ascii="Arial" w:hAnsi="Arial" w:hint="default"/>
      </w:rPr>
    </w:lvl>
  </w:abstractNum>
  <w:num w:numId="1" w16cid:durableId="377629323">
    <w:abstractNumId w:val="9"/>
  </w:num>
  <w:num w:numId="2" w16cid:durableId="1730226589">
    <w:abstractNumId w:val="3"/>
  </w:num>
  <w:num w:numId="3" w16cid:durableId="130368313">
    <w:abstractNumId w:val="5"/>
  </w:num>
  <w:num w:numId="4" w16cid:durableId="349600284">
    <w:abstractNumId w:val="0"/>
  </w:num>
  <w:num w:numId="5" w16cid:durableId="1581720697">
    <w:abstractNumId w:val="6"/>
  </w:num>
  <w:num w:numId="6" w16cid:durableId="2141805361">
    <w:abstractNumId w:val="1"/>
  </w:num>
  <w:num w:numId="7" w16cid:durableId="899897935">
    <w:abstractNumId w:val="7"/>
  </w:num>
  <w:num w:numId="8" w16cid:durableId="2000109118">
    <w:abstractNumId w:val="10"/>
  </w:num>
  <w:num w:numId="9" w16cid:durableId="730076769">
    <w:abstractNumId w:val="2"/>
  </w:num>
  <w:num w:numId="10" w16cid:durableId="1818918299">
    <w:abstractNumId w:val="8"/>
  </w:num>
  <w:num w:numId="11" w16cid:durableId="1315719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2BE7"/>
    <w:rsid w:val="0002698F"/>
    <w:rsid w:val="00030247"/>
    <w:rsid w:val="00047FC8"/>
    <w:rsid w:val="00071842"/>
    <w:rsid w:val="00086AAF"/>
    <w:rsid w:val="000A3A29"/>
    <w:rsid w:val="000A583B"/>
    <w:rsid w:val="000A5A07"/>
    <w:rsid w:val="000B420F"/>
    <w:rsid w:val="000E317C"/>
    <w:rsid w:val="00101A8F"/>
    <w:rsid w:val="001058A7"/>
    <w:rsid w:val="0010593E"/>
    <w:rsid w:val="00145747"/>
    <w:rsid w:val="0014770D"/>
    <w:rsid w:val="001B5873"/>
    <w:rsid w:val="001F76ED"/>
    <w:rsid w:val="002250DE"/>
    <w:rsid w:val="00227FCE"/>
    <w:rsid w:val="00241A66"/>
    <w:rsid w:val="002619EF"/>
    <w:rsid w:val="00262F0F"/>
    <w:rsid w:val="002821F8"/>
    <w:rsid w:val="00292613"/>
    <w:rsid w:val="002A59FB"/>
    <w:rsid w:val="002A5AE8"/>
    <w:rsid w:val="002A73E8"/>
    <w:rsid w:val="002B7785"/>
    <w:rsid w:val="002C2F97"/>
    <w:rsid w:val="002E6FC6"/>
    <w:rsid w:val="002F0D9E"/>
    <w:rsid w:val="00306AF0"/>
    <w:rsid w:val="00316193"/>
    <w:rsid w:val="003927AC"/>
    <w:rsid w:val="003971F6"/>
    <w:rsid w:val="003C6D73"/>
    <w:rsid w:val="003F2AF4"/>
    <w:rsid w:val="003F7366"/>
    <w:rsid w:val="004326BB"/>
    <w:rsid w:val="00456DDE"/>
    <w:rsid w:val="004742D0"/>
    <w:rsid w:val="0049399C"/>
    <w:rsid w:val="004A19BE"/>
    <w:rsid w:val="004B1397"/>
    <w:rsid w:val="004C16A3"/>
    <w:rsid w:val="004D0692"/>
    <w:rsid w:val="004F173F"/>
    <w:rsid w:val="004F4BBA"/>
    <w:rsid w:val="005233AA"/>
    <w:rsid w:val="00523450"/>
    <w:rsid w:val="00540910"/>
    <w:rsid w:val="00551AD9"/>
    <w:rsid w:val="00551B0F"/>
    <w:rsid w:val="00555524"/>
    <w:rsid w:val="00556ED2"/>
    <w:rsid w:val="005659FB"/>
    <w:rsid w:val="005A23E0"/>
    <w:rsid w:val="005B3E3C"/>
    <w:rsid w:val="005C3FC1"/>
    <w:rsid w:val="005D3499"/>
    <w:rsid w:val="005E2583"/>
    <w:rsid w:val="00612769"/>
    <w:rsid w:val="00614DCE"/>
    <w:rsid w:val="0061684E"/>
    <w:rsid w:val="0063463D"/>
    <w:rsid w:val="00683031"/>
    <w:rsid w:val="006B14EF"/>
    <w:rsid w:val="006C3147"/>
    <w:rsid w:val="006D4BDD"/>
    <w:rsid w:val="006E3C3E"/>
    <w:rsid w:val="006F2F62"/>
    <w:rsid w:val="006F6C4E"/>
    <w:rsid w:val="00700753"/>
    <w:rsid w:val="0071448D"/>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5B8D"/>
    <w:rsid w:val="00876856"/>
    <w:rsid w:val="0088096A"/>
    <w:rsid w:val="008863E9"/>
    <w:rsid w:val="008865A9"/>
    <w:rsid w:val="00894B97"/>
    <w:rsid w:val="008F4B16"/>
    <w:rsid w:val="00914771"/>
    <w:rsid w:val="00946E6E"/>
    <w:rsid w:val="00964FF9"/>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10FB2"/>
    <w:rsid w:val="00B20DAE"/>
    <w:rsid w:val="00B21DED"/>
    <w:rsid w:val="00B26E1A"/>
    <w:rsid w:val="00B26F2C"/>
    <w:rsid w:val="00B50D5E"/>
    <w:rsid w:val="00B74B78"/>
    <w:rsid w:val="00BA3B3E"/>
    <w:rsid w:val="00BB510B"/>
    <w:rsid w:val="00BC152C"/>
    <w:rsid w:val="00BF3538"/>
    <w:rsid w:val="00BF5367"/>
    <w:rsid w:val="00C07817"/>
    <w:rsid w:val="00C11AA2"/>
    <w:rsid w:val="00C67635"/>
    <w:rsid w:val="00C71005"/>
    <w:rsid w:val="00C84B11"/>
    <w:rsid w:val="00CF46C0"/>
    <w:rsid w:val="00D029E8"/>
    <w:rsid w:val="00D07064"/>
    <w:rsid w:val="00D101CB"/>
    <w:rsid w:val="00D169C0"/>
    <w:rsid w:val="00D26F70"/>
    <w:rsid w:val="00D279FC"/>
    <w:rsid w:val="00D557DE"/>
    <w:rsid w:val="00D55ADD"/>
    <w:rsid w:val="00D628E5"/>
    <w:rsid w:val="00D8544F"/>
    <w:rsid w:val="00D870AD"/>
    <w:rsid w:val="00DA0FA6"/>
    <w:rsid w:val="00DA6606"/>
    <w:rsid w:val="00DA7A7C"/>
    <w:rsid w:val="00DB0979"/>
    <w:rsid w:val="00DB161E"/>
    <w:rsid w:val="00DD33DF"/>
    <w:rsid w:val="00DE1293"/>
    <w:rsid w:val="00DE4919"/>
    <w:rsid w:val="00DF10CC"/>
    <w:rsid w:val="00DF5DFB"/>
    <w:rsid w:val="00E827C5"/>
    <w:rsid w:val="00EA2D81"/>
    <w:rsid w:val="00EE261A"/>
    <w:rsid w:val="00F24EB2"/>
    <w:rsid w:val="00F50A07"/>
    <w:rsid w:val="00F57119"/>
    <w:rsid w:val="00F77C13"/>
    <w:rsid w:val="00F90550"/>
    <w:rsid w:val="00F93420"/>
    <w:rsid w:val="00F945DB"/>
    <w:rsid w:val="00FA3993"/>
    <w:rsid w:val="00FA5118"/>
    <w:rsid w:val="00FB35C1"/>
    <w:rsid w:val="00FC13A1"/>
    <w:rsid w:val="00FD2279"/>
    <w:rsid w:val="00FE113A"/>
    <w:rsid w:val="72599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703">
      <w:bodyDiv w:val="1"/>
      <w:marLeft w:val="0"/>
      <w:marRight w:val="0"/>
      <w:marTop w:val="0"/>
      <w:marBottom w:val="0"/>
      <w:divBdr>
        <w:top w:val="none" w:sz="0" w:space="0" w:color="auto"/>
        <w:left w:val="none" w:sz="0" w:space="0" w:color="auto"/>
        <w:bottom w:val="none" w:sz="0" w:space="0" w:color="auto"/>
        <w:right w:val="none" w:sz="0" w:space="0" w:color="auto"/>
      </w:divBdr>
    </w:div>
    <w:div w:id="125785195">
      <w:bodyDiv w:val="1"/>
      <w:marLeft w:val="0"/>
      <w:marRight w:val="0"/>
      <w:marTop w:val="0"/>
      <w:marBottom w:val="0"/>
      <w:divBdr>
        <w:top w:val="none" w:sz="0" w:space="0" w:color="auto"/>
        <w:left w:val="none" w:sz="0" w:space="0" w:color="auto"/>
        <w:bottom w:val="none" w:sz="0" w:space="0" w:color="auto"/>
        <w:right w:val="none" w:sz="0" w:space="0" w:color="auto"/>
      </w:divBdr>
    </w:div>
    <w:div w:id="174074542">
      <w:bodyDiv w:val="1"/>
      <w:marLeft w:val="0"/>
      <w:marRight w:val="0"/>
      <w:marTop w:val="0"/>
      <w:marBottom w:val="0"/>
      <w:divBdr>
        <w:top w:val="none" w:sz="0" w:space="0" w:color="auto"/>
        <w:left w:val="none" w:sz="0" w:space="0" w:color="auto"/>
        <w:bottom w:val="none" w:sz="0" w:space="0" w:color="auto"/>
        <w:right w:val="none" w:sz="0" w:space="0" w:color="auto"/>
      </w:divBdr>
      <w:divsChild>
        <w:div w:id="1767309387">
          <w:marLeft w:val="720"/>
          <w:marRight w:val="0"/>
          <w:marTop w:val="0"/>
          <w:marBottom w:val="0"/>
          <w:divBdr>
            <w:top w:val="none" w:sz="0" w:space="0" w:color="auto"/>
            <w:left w:val="none" w:sz="0" w:space="0" w:color="auto"/>
            <w:bottom w:val="none" w:sz="0" w:space="0" w:color="auto"/>
            <w:right w:val="none" w:sz="0" w:space="0" w:color="auto"/>
          </w:divBdr>
        </w:div>
        <w:div w:id="2132630014">
          <w:marLeft w:val="720"/>
          <w:marRight w:val="0"/>
          <w:marTop w:val="0"/>
          <w:marBottom w:val="0"/>
          <w:divBdr>
            <w:top w:val="none" w:sz="0" w:space="0" w:color="auto"/>
            <w:left w:val="none" w:sz="0" w:space="0" w:color="auto"/>
            <w:bottom w:val="none" w:sz="0" w:space="0" w:color="auto"/>
            <w:right w:val="none" w:sz="0" w:space="0" w:color="auto"/>
          </w:divBdr>
        </w:div>
        <w:div w:id="988945946">
          <w:marLeft w:val="720"/>
          <w:marRight w:val="0"/>
          <w:marTop w:val="0"/>
          <w:marBottom w:val="0"/>
          <w:divBdr>
            <w:top w:val="none" w:sz="0" w:space="0" w:color="auto"/>
            <w:left w:val="none" w:sz="0" w:space="0" w:color="auto"/>
            <w:bottom w:val="none" w:sz="0" w:space="0" w:color="auto"/>
            <w:right w:val="none" w:sz="0" w:space="0" w:color="auto"/>
          </w:divBdr>
        </w:div>
        <w:div w:id="1636446977">
          <w:marLeft w:val="720"/>
          <w:marRight w:val="0"/>
          <w:marTop w:val="0"/>
          <w:marBottom w:val="0"/>
          <w:divBdr>
            <w:top w:val="none" w:sz="0" w:space="0" w:color="auto"/>
            <w:left w:val="none" w:sz="0" w:space="0" w:color="auto"/>
            <w:bottom w:val="none" w:sz="0" w:space="0" w:color="auto"/>
            <w:right w:val="none" w:sz="0" w:space="0" w:color="auto"/>
          </w:divBdr>
        </w:div>
        <w:div w:id="831067124">
          <w:marLeft w:val="720"/>
          <w:marRight w:val="0"/>
          <w:marTop w:val="0"/>
          <w:marBottom w:val="0"/>
          <w:divBdr>
            <w:top w:val="none" w:sz="0" w:space="0" w:color="auto"/>
            <w:left w:val="none" w:sz="0" w:space="0" w:color="auto"/>
            <w:bottom w:val="none" w:sz="0" w:space="0" w:color="auto"/>
            <w:right w:val="none" w:sz="0" w:space="0" w:color="auto"/>
          </w:divBdr>
        </w:div>
      </w:divsChild>
    </w:div>
    <w:div w:id="839932791">
      <w:bodyDiv w:val="1"/>
      <w:marLeft w:val="0"/>
      <w:marRight w:val="0"/>
      <w:marTop w:val="0"/>
      <w:marBottom w:val="0"/>
      <w:divBdr>
        <w:top w:val="none" w:sz="0" w:space="0" w:color="auto"/>
        <w:left w:val="none" w:sz="0" w:space="0" w:color="auto"/>
        <w:bottom w:val="none" w:sz="0" w:space="0" w:color="auto"/>
        <w:right w:val="none" w:sz="0" w:space="0" w:color="auto"/>
      </w:divBdr>
    </w:div>
    <w:div w:id="1068695601">
      <w:bodyDiv w:val="1"/>
      <w:marLeft w:val="0"/>
      <w:marRight w:val="0"/>
      <w:marTop w:val="0"/>
      <w:marBottom w:val="0"/>
      <w:divBdr>
        <w:top w:val="none" w:sz="0" w:space="0" w:color="auto"/>
        <w:left w:val="none" w:sz="0" w:space="0" w:color="auto"/>
        <w:bottom w:val="none" w:sz="0" w:space="0" w:color="auto"/>
        <w:right w:val="none" w:sz="0" w:space="0" w:color="auto"/>
      </w:divBdr>
      <w:divsChild>
        <w:div w:id="1377926811">
          <w:marLeft w:val="446"/>
          <w:marRight w:val="0"/>
          <w:marTop w:val="0"/>
          <w:marBottom w:val="0"/>
          <w:divBdr>
            <w:top w:val="none" w:sz="0" w:space="0" w:color="auto"/>
            <w:left w:val="none" w:sz="0" w:space="0" w:color="auto"/>
            <w:bottom w:val="none" w:sz="0" w:space="0" w:color="auto"/>
            <w:right w:val="none" w:sz="0" w:space="0" w:color="auto"/>
          </w:divBdr>
        </w:div>
        <w:div w:id="298535858">
          <w:marLeft w:val="446"/>
          <w:marRight w:val="0"/>
          <w:marTop w:val="0"/>
          <w:marBottom w:val="0"/>
          <w:divBdr>
            <w:top w:val="none" w:sz="0" w:space="0" w:color="auto"/>
            <w:left w:val="none" w:sz="0" w:space="0" w:color="auto"/>
            <w:bottom w:val="none" w:sz="0" w:space="0" w:color="auto"/>
            <w:right w:val="none" w:sz="0" w:space="0" w:color="auto"/>
          </w:divBdr>
        </w:div>
        <w:div w:id="1501853690">
          <w:marLeft w:val="446"/>
          <w:marRight w:val="0"/>
          <w:marTop w:val="0"/>
          <w:marBottom w:val="0"/>
          <w:divBdr>
            <w:top w:val="none" w:sz="0" w:space="0" w:color="auto"/>
            <w:left w:val="none" w:sz="0" w:space="0" w:color="auto"/>
            <w:bottom w:val="none" w:sz="0" w:space="0" w:color="auto"/>
            <w:right w:val="none" w:sz="0" w:space="0" w:color="auto"/>
          </w:divBdr>
        </w:div>
        <w:div w:id="553811315">
          <w:marLeft w:val="1166"/>
          <w:marRight w:val="0"/>
          <w:marTop w:val="0"/>
          <w:marBottom w:val="0"/>
          <w:divBdr>
            <w:top w:val="none" w:sz="0" w:space="0" w:color="auto"/>
            <w:left w:val="none" w:sz="0" w:space="0" w:color="auto"/>
            <w:bottom w:val="none" w:sz="0" w:space="0" w:color="auto"/>
            <w:right w:val="none" w:sz="0" w:space="0" w:color="auto"/>
          </w:divBdr>
        </w:div>
        <w:div w:id="1570728887">
          <w:marLeft w:val="1166"/>
          <w:marRight w:val="0"/>
          <w:marTop w:val="0"/>
          <w:marBottom w:val="0"/>
          <w:divBdr>
            <w:top w:val="none" w:sz="0" w:space="0" w:color="auto"/>
            <w:left w:val="none" w:sz="0" w:space="0" w:color="auto"/>
            <w:bottom w:val="none" w:sz="0" w:space="0" w:color="auto"/>
            <w:right w:val="none" w:sz="0" w:space="0" w:color="auto"/>
          </w:divBdr>
        </w:div>
        <w:div w:id="1558319450">
          <w:marLeft w:val="446"/>
          <w:marRight w:val="0"/>
          <w:marTop w:val="0"/>
          <w:marBottom w:val="0"/>
          <w:divBdr>
            <w:top w:val="none" w:sz="0" w:space="0" w:color="auto"/>
            <w:left w:val="none" w:sz="0" w:space="0" w:color="auto"/>
            <w:bottom w:val="none" w:sz="0" w:space="0" w:color="auto"/>
            <w:right w:val="none" w:sz="0" w:space="0" w:color="auto"/>
          </w:divBdr>
        </w:div>
        <w:div w:id="608581899">
          <w:marLeft w:val="446"/>
          <w:marRight w:val="0"/>
          <w:marTop w:val="0"/>
          <w:marBottom w:val="0"/>
          <w:divBdr>
            <w:top w:val="none" w:sz="0" w:space="0" w:color="auto"/>
            <w:left w:val="none" w:sz="0" w:space="0" w:color="auto"/>
            <w:bottom w:val="none" w:sz="0" w:space="0" w:color="auto"/>
            <w:right w:val="none" w:sz="0" w:space="0" w:color="auto"/>
          </w:divBdr>
        </w:div>
        <w:div w:id="164169316">
          <w:marLeft w:val="446"/>
          <w:marRight w:val="0"/>
          <w:marTop w:val="0"/>
          <w:marBottom w:val="0"/>
          <w:divBdr>
            <w:top w:val="none" w:sz="0" w:space="0" w:color="auto"/>
            <w:left w:val="none" w:sz="0" w:space="0" w:color="auto"/>
            <w:bottom w:val="none" w:sz="0" w:space="0" w:color="auto"/>
            <w:right w:val="none" w:sz="0" w:space="0" w:color="auto"/>
          </w:divBdr>
        </w:div>
      </w:divsChild>
    </w:div>
    <w:div w:id="1389571896">
      <w:bodyDiv w:val="1"/>
      <w:marLeft w:val="0"/>
      <w:marRight w:val="0"/>
      <w:marTop w:val="0"/>
      <w:marBottom w:val="0"/>
      <w:divBdr>
        <w:top w:val="none" w:sz="0" w:space="0" w:color="auto"/>
        <w:left w:val="none" w:sz="0" w:space="0" w:color="auto"/>
        <w:bottom w:val="none" w:sz="0" w:space="0" w:color="auto"/>
        <w:right w:val="none" w:sz="0" w:space="0" w:color="auto"/>
      </w:divBdr>
    </w:div>
    <w:div w:id="1401321138">
      <w:bodyDiv w:val="1"/>
      <w:marLeft w:val="0"/>
      <w:marRight w:val="0"/>
      <w:marTop w:val="0"/>
      <w:marBottom w:val="0"/>
      <w:divBdr>
        <w:top w:val="none" w:sz="0" w:space="0" w:color="auto"/>
        <w:left w:val="none" w:sz="0" w:space="0" w:color="auto"/>
        <w:bottom w:val="none" w:sz="0" w:space="0" w:color="auto"/>
        <w:right w:val="none" w:sz="0" w:space="0" w:color="auto"/>
      </w:divBdr>
    </w:div>
    <w:div w:id="1476140793">
      <w:bodyDiv w:val="1"/>
      <w:marLeft w:val="0"/>
      <w:marRight w:val="0"/>
      <w:marTop w:val="0"/>
      <w:marBottom w:val="0"/>
      <w:divBdr>
        <w:top w:val="none" w:sz="0" w:space="0" w:color="auto"/>
        <w:left w:val="none" w:sz="0" w:space="0" w:color="auto"/>
        <w:bottom w:val="none" w:sz="0" w:space="0" w:color="auto"/>
        <w:right w:val="none" w:sz="0" w:space="0" w:color="auto"/>
      </w:divBdr>
      <w:divsChild>
        <w:div w:id="2045714443">
          <w:marLeft w:val="446"/>
          <w:marRight w:val="0"/>
          <w:marTop w:val="0"/>
          <w:marBottom w:val="0"/>
          <w:divBdr>
            <w:top w:val="none" w:sz="0" w:space="0" w:color="auto"/>
            <w:left w:val="none" w:sz="0" w:space="0" w:color="auto"/>
            <w:bottom w:val="none" w:sz="0" w:space="0" w:color="auto"/>
            <w:right w:val="none" w:sz="0" w:space="0" w:color="auto"/>
          </w:divBdr>
        </w:div>
        <w:div w:id="205219562">
          <w:marLeft w:val="446"/>
          <w:marRight w:val="0"/>
          <w:marTop w:val="0"/>
          <w:marBottom w:val="0"/>
          <w:divBdr>
            <w:top w:val="none" w:sz="0" w:space="0" w:color="auto"/>
            <w:left w:val="none" w:sz="0" w:space="0" w:color="auto"/>
            <w:bottom w:val="none" w:sz="0" w:space="0" w:color="auto"/>
            <w:right w:val="none" w:sz="0" w:space="0" w:color="auto"/>
          </w:divBdr>
        </w:div>
        <w:div w:id="1489056076">
          <w:marLeft w:val="446"/>
          <w:marRight w:val="0"/>
          <w:marTop w:val="0"/>
          <w:marBottom w:val="0"/>
          <w:divBdr>
            <w:top w:val="none" w:sz="0" w:space="0" w:color="auto"/>
            <w:left w:val="none" w:sz="0" w:space="0" w:color="auto"/>
            <w:bottom w:val="none" w:sz="0" w:space="0" w:color="auto"/>
            <w:right w:val="none" w:sz="0" w:space="0" w:color="auto"/>
          </w:divBdr>
        </w:div>
        <w:div w:id="896819946">
          <w:marLeft w:val="446"/>
          <w:marRight w:val="0"/>
          <w:marTop w:val="0"/>
          <w:marBottom w:val="0"/>
          <w:divBdr>
            <w:top w:val="none" w:sz="0" w:space="0" w:color="auto"/>
            <w:left w:val="none" w:sz="0" w:space="0" w:color="auto"/>
            <w:bottom w:val="none" w:sz="0" w:space="0" w:color="auto"/>
            <w:right w:val="none" w:sz="0" w:space="0" w:color="auto"/>
          </w:divBdr>
        </w:div>
      </w:divsChild>
    </w:div>
    <w:div w:id="18532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6D3E342BF1349BF50C5969532712A" ma:contentTypeVersion="8" ma:contentTypeDescription="Create a new document." ma:contentTypeScope="" ma:versionID="c5aaf33efd7107de33a2ec3b98728c89">
  <xsd:schema xmlns:xsd="http://www.w3.org/2001/XMLSchema" xmlns:xs="http://www.w3.org/2001/XMLSchema" xmlns:p="http://schemas.microsoft.com/office/2006/metadata/properties" xmlns:ns2="f34be4ca-58aa-4d6d-ba51-07c4e419ece6" xmlns:ns3="215c7484-370d-411c-b19b-9c299e88c7d2" targetNamespace="http://schemas.microsoft.com/office/2006/metadata/properties" ma:root="true" ma:fieldsID="3ea70c402e362c8523ab9cccdb3d5738" ns2:_="" ns3:_="">
    <xsd:import namespace="f34be4ca-58aa-4d6d-ba51-07c4e419ece6"/>
    <xsd:import namespace="215c7484-370d-411c-b19b-9c299e88c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e4ca-58aa-4d6d-ba51-07c4e419e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c7484-370d-411c-b19b-9c299e88c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00A6-DB33-4A25-8F03-5D5747E154FA}">
  <ds:schemaRefs>
    <ds:schemaRef ds:uri="215c7484-370d-411c-b19b-9c299e88c7d2"/>
    <ds:schemaRef ds:uri="http://schemas.microsoft.com/office/2006/metadata/properties"/>
    <ds:schemaRef ds:uri="http://schemas.microsoft.com/office/infopath/2007/PartnerControls"/>
    <ds:schemaRef ds:uri="http://schemas.microsoft.com/office/2006/documentManagement/types"/>
    <ds:schemaRef ds:uri="http://purl.org/dc/elements/1.1/"/>
    <ds:schemaRef ds:uri="f34be4ca-58aa-4d6d-ba51-07c4e419ece6"/>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F7D14BA-56EE-43CB-93F9-EB3E155DBB15}">
  <ds:schemaRefs>
    <ds:schemaRef ds:uri="http://schemas.microsoft.com/sharepoint/v3/contenttype/forms"/>
  </ds:schemaRefs>
</ds:datastoreItem>
</file>

<file path=customXml/itemProps3.xml><?xml version="1.0" encoding="utf-8"?>
<ds:datastoreItem xmlns:ds="http://schemas.openxmlformats.org/officeDocument/2006/customXml" ds:itemID="{C9AE9A18-7DD3-4F74-8E89-DB92AF1CE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e4ca-58aa-4d6d-ba51-07c4e419ece6"/>
    <ds:schemaRef ds:uri="215c7484-370d-411c-b19b-9c299e88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918</Words>
  <Characters>4896</Characters>
  <Application>Microsoft Office Word</Application>
  <DocSecurity>0</DocSecurity>
  <Lines>349</Lines>
  <Paragraphs>100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5</cp:revision>
  <cp:lastPrinted>2014-03-17T14:55:00Z</cp:lastPrinted>
  <dcterms:created xsi:type="dcterms:W3CDTF">2023-03-22T17:35:00Z</dcterms:created>
  <dcterms:modified xsi:type="dcterms:W3CDTF">2023-03-22T18:13:00Z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0x0101001026D3E342BF1349BF50C5969532712A</vt:lpwstr>
  </property>
</Properties>
</file>