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D0692" w:rsidR="005D3499" w:rsidP="004D0692" w:rsidRDefault="001058A7" w14:paraId="428240D4" w14:textId="77777777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A3993" w:rsidR="005E2583" w:rsidRDefault="005D3499" w14:paraId="19FDD6EA" w14:textId="77777777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Pr="00FA3993" w:rsidR="00B50D5E">
        <w:rPr>
          <w:rFonts w:ascii="Segoe UI" w:hAnsi="Segoe UI" w:cs="Segoe UI"/>
          <w:sz w:val="28"/>
          <w:u w:val="none"/>
        </w:rPr>
        <w:t xml:space="preserve">of the </w:t>
      </w:r>
    </w:p>
    <w:p w:rsidRPr="00FA3993" w:rsidR="002821F8" w:rsidRDefault="00BA41B4" w14:paraId="3A2A96F1" w14:textId="54C293D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0" locked="0" layoutInCell="1" allowOverlap="1" wp14:anchorId="3C370419" wp14:editId="47EC714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4703445</wp:posOffset>
                </wp:positionH>
                <wp:positionV xmlns:wp="http://schemas.openxmlformats.org/drawingml/2006/wordprocessingDrawing" relativeFrom="paragraph">
                  <wp:posOffset>98425</wp:posOffset>
                </wp:positionV>
                <wp:extent cx="1371600" cy="571500"/>
                <wp:effectExtent l="0" t="0" r="19050" b="19050"/>
                <wp:wrapNone xmlns:wp="http://schemas.openxmlformats.org/drawingml/2006/wordprocessingDrawing"/>
                <wp:docPr xmlns:wp="http://schemas.openxmlformats.org/drawingml/2006/wordprocessingDrawing" id="1" name="Rectangle 10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A67B48" w:rsidP="00A67B48" w:rsidRDefault="00A67B48">
                            <w:pPr>
                              <w:spacing w:line="256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BOD 3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(i)/2023</w:t>
                            </w:r>
                          </w:p>
                          <w:p w:rsidR="00A67B48" w:rsidP="00A67B48" w:rsidRDefault="00A67B48">
                            <w:pPr>
                              <w:spacing w:line="25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(Agenda item: 1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/>
        </mc:AlternateContent>
      </w:r>
      <w:r w:rsidRPr="48A4F1C4" w:rsidR="00B50D5E">
        <w:rPr>
          <w:rFonts w:ascii="Segoe UI" w:hAnsi="Segoe UI" w:cs="Segoe UI"/>
          <w:sz w:val="28"/>
          <w:szCs w:val="28"/>
          <w:u w:val="none"/>
        </w:rPr>
        <w:t xml:space="preserve">Oxford Health NHS </w:t>
      </w:r>
      <w:r w:rsidRPr="48A4F1C4" w:rsidR="002821F8">
        <w:rPr>
          <w:rFonts w:ascii="Segoe UI" w:hAnsi="Segoe UI" w:cs="Segoe UI"/>
          <w:sz w:val="28"/>
          <w:szCs w:val="28"/>
          <w:u w:val="none"/>
        </w:rPr>
        <w:t xml:space="preserve">Foundation Trust </w:t>
      </w:r>
    </w:p>
    <w:p w:rsidR="00FA3993" w:rsidRDefault="00FA3993" w14:paraId="0EED5D6B" w14:textId="77777777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Pr="00FA3993" w:rsidR="005D3499" w:rsidRDefault="005D3499" w14:paraId="43257862" w14:textId="77777777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Pr="00FA3993" w:rsidR="002821F8">
        <w:rPr>
          <w:rFonts w:ascii="Segoe UI" w:hAnsi="Segoe UI" w:cs="Segoe UI"/>
          <w:sz w:val="28"/>
          <w:u w:val="none"/>
        </w:rPr>
        <w:t xml:space="preserve"> of Directors</w:t>
      </w:r>
    </w:p>
    <w:p w:rsidRPr="00FA3993" w:rsidR="005D3499" w:rsidP="00A85311" w:rsidRDefault="005D3499" w14:paraId="0F882F61" w14:textId="77777777">
      <w:pPr>
        <w:rPr>
          <w:rFonts w:ascii="Segoe UI" w:hAnsi="Segoe UI" w:cs="Segoe UI"/>
          <w:b/>
        </w:rPr>
      </w:pPr>
    </w:p>
    <w:p w:rsidRPr="00FA3993" w:rsidR="005D3499" w:rsidRDefault="00506800" w14:paraId="768E65AA" w14:textId="39005BB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B470EF">
        <w:rPr>
          <w:rFonts w:ascii="Segoe UI" w:hAnsi="Segoe UI" w:cs="Segoe UI"/>
          <w:b/>
        </w:rPr>
        <w:t>4 May</w:t>
      </w:r>
      <w:r w:rsidR="00A016A0">
        <w:rPr>
          <w:rFonts w:ascii="Segoe UI" w:hAnsi="Segoe UI" w:cs="Segoe UI"/>
          <w:b/>
        </w:rPr>
        <w:t xml:space="preserve"> 20</w:t>
      </w:r>
      <w:r w:rsidR="0097530A">
        <w:rPr>
          <w:rFonts w:ascii="Segoe UI" w:hAnsi="Segoe UI" w:cs="Segoe UI"/>
          <w:b/>
        </w:rPr>
        <w:t>2</w:t>
      </w:r>
      <w:r w:rsidR="00F92D27">
        <w:rPr>
          <w:rFonts w:ascii="Segoe UI" w:hAnsi="Segoe UI" w:cs="Segoe UI"/>
          <w:b/>
        </w:rPr>
        <w:t>3</w:t>
      </w:r>
    </w:p>
    <w:p w:rsidRPr="00FA3993" w:rsidR="005D3499" w:rsidRDefault="005D3499" w14:paraId="4FDF2B42" w14:textId="77777777">
      <w:pPr>
        <w:jc w:val="center"/>
        <w:rPr>
          <w:rFonts w:ascii="Segoe UI" w:hAnsi="Segoe UI" w:cs="Segoe UI"/>
          <w:b/>
        </w:rPr>
      </w:pPr>
    </w:p>
    <w:p w:rsidRPr="00FA3993" w:rsidR="005D3499" w:rsidP="00FD2279" w:rsidRDefault="00001894" w14:paraId="3F8B7099" w14:textId="7819AB7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Data Security and Protection Toolkit 2022/2023</w:t>
      </w:r>
    </w:p>
    <w:p w:rsidRPr="00FA3993" w:rsidR="005D3499" w:rsidRDefault="005D3499" w14:paraId="636B6D74" w14:textId="77777777">
      <w:pPr>
        <w:rPr>
          <w:rFonts w:ascii="Segoe UI" w:hAnsi="Segoe UI" w:cs="Segoe UI"/>
          <w:b/>
        </w:rPr>
      </w:pPr>
    </w:p>
    <w:p w:rsidR="00241A66" w:rsidP="00241A66" w:rsidRDefault="00292613" w14:paraId="2B52ED1C" w14:textId="19102378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Information/</w:t>
      </w:r>
      <w:r w:rsidR="00523450">
        <w:rPr>
          <w:rFonts w:ascii="Segoe UI" w:hAnsi="Segoe UI" w:cs="Segoe UI"/>
          <w:b/>
          <w:u w:val="single"/>
        </w:rPr>
        <w:t>Assurance</w:t>
      </w:r>
    </w:p>
    <w:p w:rsidRPr="002F0D9E" w:rsidR="00292613" w:rsidP="00292613" w:rsidRDefault="00292613" w14:paraId="275F0937" w14:textId="0BD40273">
      <w:pPr>
        <w:rPr>
          <w:rFonts w:ascii="Segoe UI" w:hAnsi="Segoe UI" w:cs="Segoe UI"/>
          <w:i/>
        </w:rPr>
      </w:pPr>
    </w:p>
    <w:p w:rsidRPr="00FA3993" w:rsidR="00292613" w:rsidRDefault="00292613" w14:paraId="03F145BF" w14:textId="77777777">
      <w:pPr>
        <w:rPr>
          <w:rFonts w:ascii="Segoe UI" w:hAnsi="Segoe UI" w:cs="Segoe UI"/>
          <w:b/>
        </w:rPr>
      </w:pPr>
    </w:p>
    <w:p w:rsidR="007A2CF0" w:rsidP="007A2CF0" w:rsidRDefault="007A2CF0" w14:paraId="5A0D5DCB" w14:textId="24B1FED8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:rsidRPr="00101A8F" w:rsidR="00001894" w:rsidP="007A2CF0" w:rsidRDefault="00001894" w14:paraId="5B8A7B4F" w14:textId="77777777">
      <w:pPr>
        <w:jc w:val="both"/>
        <w:rPr>
          <w:rFonts w:ascii="Segoe UI" w:hAnsi="Segoe UI" w:cs="Segoe UI"/>
        </w:rPr>
      </w:pPr>
    </w:p>
    <w:p w:rsidRPr="00BD2D79" w:rsidR="00001894" w:rsidP="00001894" w:rsidRDefault="00001894" w14:paraId="1650CA11" w14:textId="77777777">
      <w:pPr>
        <w:jc w:val="both"/>
        <w:rPr>
          <w:rFonts w:ascii="Segoe UI" w:hAnsi="Segoe UI" w:cs="Segoe UI"/>
          <w:iCs/>
        </w:rPr>
      </w:pPr>
      <w:r w:rsidRPr="00BD2D79">
        <w:rPr>
          <w:rFonts w:ascii="Segoe UI" w:hAnsi="Segoe UI" w:cs="Segoe UI"/>
          <w:iCs/>
        </w:rPr>
        <w:t xml:space="preserve">The Trust is required to complete and submit the Data Security and Protection Toolkit (DSPT) annually.  The Toolkit is completed by self- assessment against </w:t>
      </w:r>
      <w:r>
        <w:rPr>
          <w:rFonts w:ascii="Segoe UI" w:hAnsi="Segoe UI" w:cs="Segoe UI"/>
          <w:iCs/>
        </w:rPr>
        <w:t>131</w:t>
      </w:r>
      <w:r w:rsidRPr="00BD2D79">
        <w:rPr>
          <w:rFonts w:ascii="Segoe UI" w:hAnsi="Segoe UI" w:cs="Segoe UI"/>
          <w:iCs/>
        </w:rPr>
        <w:t xml:space="preserve"> assertions.  DSPT assertions are binary, Met or Not Met, but the expected outcome for the Trust is that all assertions are Met.  </w:t>
      </w:r>
      <w:r w:rsidRPr="0066358A">
        <w:rPr>
          <w:rFonts w:ascii="Segoe UI" w:hAnsi="Segoe UI" w:cs="Segoe UI"/>
          <w:iCs/>
        </w:rPr>
        <w:t>108 of 113</w:t>
      </w:r>
      <w:r w:rsidRPr="00BD2D79">
        <w:rPr>
          <w:rFonts w:ascii="Segoe UI" w:hAnsi="Segoe UI" w:cs="Segoe UI"/>
          <w:iCs/>
        </w:rPr>
        <w:t xml:space="preserve"> mandatory evidence items have been provided.  </w:t>
      </w:r>
      <w:r>
        <w:rPr>
          <w:rFonts w:ascii="Segoe UI" w:hAnsi="Segoe UI" w:cs="Segoe UI"/>
          <w:iCs/>
        </w:rPr>
        <w:t>34 of 36</w:t>
      </w:r>
      <w:r w:rsidRPr="00BD2D79">
        <w:rPr>
          <w:rFonts w:ascii="Segoe UI" w:hAnsi="Segoe UI" w:cs="Segoe UI"/>
          <w:iCs/>
        </w:rPr>
        <w:t xml:space="preserve"> assertions are met to date and will be confirmed by June 30</w:t>
      </w:r>
      <w:proofErr w:type="gramStart"/>
      <w:r w:rsidRPr="00BD2D79">
        <w:rPr>
          <w:rFonts w:ascii="Segoe UI" w:hAnsi="Segoe UI" w:cs="Segoe UI"/>
          <w:iCs/>
        </w:rPr>
        <w:t xml:space="preserve"> 202</w:t>
      </w:r>
      <w:r>
        <w:rPr>
          <w:rFonts w:ascii="Segoe UI" w:hAnsi="Segoe UI" w:cs="Segoe UI"/>
          <w:iCs/>
        </w:rPr>
        <w:t>3</w:t>
      </w:r>
      <w:proofErr w:type="gramEnd"/>
      <w:r w:rsidRPr="00BD2D79">
        <w:rPr>
          <w:rFonts w:ascii="Segoe UI" w:hAnsi="Segoe UI" w:cs="Segoe UI"/>
          <w:iCs/>
        </w:rPr>
        <w:t>.</w:t>
      </w:r>
    </w:p>
    <w:p w:rsidRPr="00FA3993" w:rsidR="007A2CF0" w:rsidP="007A2CF0" w:rsidRDefault="007A2CF0" w14:paraId="64858C51" w14:textId="77777777">
      <w:pPr>
        <w:jc w:val="both"/>
        <w:rPr>
          <w:rFonts w:ascii="Segoe UI" w:hAnsi="Segoe UI" w:cs="Segoe UI"/>
          <w:i/>
        </w:rPr>
      </w:pPr>
    </w:p>
    <w:p w:rsidRPr="00FA3993" w:rsidR="00FA3993" w:rsidP="007A2CF0" w:rsidRDefault="00FA3993" w14:paraId="7264DAC3" w14:textId="77777777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:rsidR="00001894" w:rsidP="00001894" w:rsidRDefault="00001894" w14:paraId="2145CB17" w14:textId="77777777">
      <w:pPr>
        <w:jc w:val="both"/>
        <w:rPr>
          <w:rFonts w:ascii="Segoe UI" w:hAnsi="Segoe UI" w:cs="Segoe UI"/>
          <w:iCs/>
        </w:rPr>
      </w:pPr>
      <w:r w:rsidRPr="0029040D">
        <w:rPr>
          <w:rFonts w:ascii="Segoe UI" w:hAnsi="Segoe UI" w:cs="Segoe UI"/>
          <w:iCs/>
        </w:rPr>
        <w:t xml:space="preserve">DSPT is a standard item on the Information Management Group which meets quarterly, </w:t>
      </w:r>
      <w:r>
        <w:rPr>
          <w:rFonts w:ascii="Segoe UI" w:hAnsi="Segoe UI" w:cs="Segoe UI"/>
          <w:iCs/>
        </w:rPr>
        <w:t xml:space="preserve">is chaired by the Trust SIRO, </w:t>
      </w:r>
      <w:r w:rsidRPr="0029040D">
        <w:rPr>
          <w:rFonts w:ascii="Segoe UI" w:hAnsi="Segoe UI" w:cs="Segoe UI"/>
          <w:iCs/>
        </w:rPr>
        <w:t>and members are from all Clinical Directorates and Corporate Departments.  The IMG reports, via Escalation Report, to the FIC following each meeting of the Group.</w:t>
      </w:r>
    </w:p>
    <w:p w:rsidR="00551AD9" w:rsidP="0073522A" w:rsidRDefault="00551AD9" w14:paraId="4F480455" w14:textId="77777777">
      <w:pPr>
        <w:jc w:val="both"/>
        <w:rPr>
          <w:rFonts w:ascii="Segoe UI" w:hAnsi="Segoe UI" w:cs="Segoe UI"/>
          <w:b/>
        </w:rPr>
      </w:pPr>
    </w:p>
    <w:p w:rsidR="00551AD9" w:rsidP="0073522A" w:rsidRDefault="00551AD9" w14:paraId="18DB1C54" w14:textId="7777777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Statutory or Regulatory responsibilities</w:t>
      </w:r>
    </w:p>
    <w:p w:rsidR="00551AD9" w:rsidP="0073522A" w:rsidRDefault="00001894" w14:paraId="151DCAA2" w14:textId="6D1D3627">
      <w:pPr>
        <w:jc w:val="both"/>
        <w:rPr>
          <w:rFonts w:ascii="Segoe UI" w:hAnsi="Segoe UI" w:cs="Segoe UI"/>
        </w:rPr>
      </w:pPr>
      <w:r w:rsidRPr="00001894">
        <w:rPr>
          <w:rFonts w:ascii="Segoe UI" w:hAnsi="Segoe UI" w:cs="Segoe UI"/>
        </w:rPr>
        <w:t>Completion and submission of the Data Security and Protection Toolkit (DSPT) annually is mandat</w:t>
      </w:r>
      <w:r>
        <w:rPr>
          <w:rFonts w:ascii="Segoe UI" w:hAnsi="Segoe UI" w:cs="Segoe UI"/>
        </w:rPr>
        <w:t>ed across the NHS</w:t>
      </w:r>
      <w:r w:rsidRPr="00001894">
        <w:rPr>
          <w:rFonts w:ascii="Segoe UI" w:hAnsi="Segoe UI" w:cs="Segoe UI"/>
        </w:rPr>
        <w:t xml:space="preserve">.  Adherence to the Assertions is a standard requirement of NHS contracts.  </w:t>
      </w:r>
    </w:p>
    <w:p w:rsidR="00001894" w:rsidP="0073522A" w:rsidRDefault="00001894" w14:paraId="385E528E" w14:textId="77777777">
      <w:pPr>
        <w:jc w:val="both"/>
        <w:rPr>
          <w:rFonts w:ascii="Segoe UI" w:hAnsi="Segoe UI" w:cs="Segoe UI"/>
          <w:b/>
        </w:rPr>
      </w:pPr>
    </w:p>
    <w:p w:rsidR="0073522A" w:rsidP="0073522A" w:rsidRDefault="0073522A" w14:paraId="32F36C83" w14:textId="5CF20B76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:rsidRPr="00FA3993" w:rsidR="00001894" w:rsidP="0073522A" w:rsidRDefault="00001894" w14:paraId="4CAE9724" w14:textId="77777777">
      <w:pPr>
        <w:jc w:val="both"/>
        <w:rPr>
          <w:rFonts w:ascii="Segoe UI" w:hAnsi="Segoe UI" w:cs="Segoe UI"/>
          <w:b/>
        </w:rPr>
      </w:pPr>
    </w:p>
    <w:p w:rsidR="00001894" w:rsidP="00001894" w:rsidRDefault="00001894" w14:paraId="6A8545E3" w14:textId="77777777">
      <w:pPr>
        <w:jc w:val="both"/>
        <w:rPr>
          <w:rFonts w:ascii="Segoe UI" w:hAnsi="Segoe UI" w:cs="Segoe UI"/>
        </w:rPr>
      </w:pPr>
      <w:r w:rsidRPr="009249D0">
        <w:rPr>
          <w:rFonts w:ascii="Segoe UI" w:hAnsi="Segoe UI" w:cs="Segoe UI"/>
        </w:rPr>
        <w:lastRenderedPageBreak/>
        <w:t xml:space="preserve">The Board are requested to note the report and Trust performance, and the potential for action post-submission to achieve the IT Training compliance level.  </w:t>
      </w:r>
    </w:p>
    <w:p w:rsidRPr="00FA3993" w:rsidR="005D3499" w:rsidRDefault="005D3499" w14:paraId="4F5E32FA" w14:textId="77777777">
      <w:pPr>
        <w:jc w:val="both"/>
        <w:rPr>
          <w:rFonts w:ascii="Segoe UI" w:hAnsi="Segoe UI" w:cs="Segoe UI"/>
          <w:b/>
        </w:rPr>
      </w:pPr>
    </w:p>
    <w:p w:rsidRPr="00FA3993" w:rsidR="003F7366" w:rsidP="0073522A" w:rsidRDefault="002619EF" w14:paraId="6BD6928F" w14:textId="10F7F681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Pr="00FA3993" w:rsidR="0073522A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001894">
        <w:rPr>
          <w:rFonts w:ascii="Segoe UI" w:hAnsi="Segoe UI" w:cs="Segoe UI"/>
          <w:b/>
        </w:rPr>
        <w:t>Mark Underwood, Head of Information Governance</w:t>
      </w:r>
      <w:r w:rsidRPr="00FA3993" w:rsidR="0073522A">
        <w:rPr>
          <w:rFonts w:ascii="Segoe UI" w:hAnsi="Segoe UI" w:cs="Segoe UI"/>
        </w:rPr>
        <w:t xml:space="preserve"> </w:t>
      </w:r>
      <w:r w:rsidRPr="00FA3993" w:rsidR="0073522A">
        <w:rPr>
          <w:rFonts w:ascii="Segoe UI" w:hAnsi="Segoe UI" w:cs="Segoe UI"/>
        </w:rPr>
        <w:tab/>
      </w:r>
    </w:p>
    <w:p w:rsidRPr="002250DE" w:rsidR="00FA3993" w:rsidP="00FA3993" w:rsidRDefault="0073522A" w14:paraId="21C16DD0" w14:textId="0A99ECD5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001894">
        <w:rPr>
          <w:rFonts w:ascii="Segoe UI" w:hAnsi="Segoe UI" w:cs="Segoe UI"/>
          <w:b/>
        </w:rPr>
        <w:t>Dr Karl Marlowe, Chief Medical Officer, and Kerry Rogers, Senior Information Risk Owner</w:t>
      </w:r>
    </w:p>
    <w:p w:rsidRPr="0072070D" w:rsidR="00FA3993" w:rsidP="00FA3993" w:rsidRDefault="00FA3993" w14:paraId="149E93C4" w14:textId="77777777">
      <w:pPr>
        <w:jc w:val="both"/>
        <w:rPr>
          <w:rFonts w:ascii="Segoe UI" w:hAnsi="Segoe UI" w:cs="Segoe UI"/>
        </w:rPr>
      </w:pPr>
    </w:p>
    <w:p w:rsidRPr="00D628E5" w:rsidR="002250DE" w:rsidP="00D628E5" w:rsidRDefault="00FA3993" w14:paraId="22977975" w14:textId="77777777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</w:t>
      </w:r>
      <w:r w:rsidR="00DF10CC">
        <w:rPr>
          <w:rFonts w:ascii="Segoe UI" w:hAnsi="Segoe UI" w:cs="Segoe UI"/>
          <w:i/>
          <w:sz w:val="20"/>
          <w:szCs w:val="20"/>
        </w:rPr>
        <w:t>[</w:t>
      </w:r>
      <w:r w:rsidRPr="0072070D">
        <w:rPr>
          <w:rFonts w:ascii="Segoe UI" w:hAnsi="Segoe UI" w:cs="Segoe UI"/>
          <w:i/>
          <w:sz w:val="20"/>
          <w:szCs w:val="20"/>
        </w:rPr>
        <w:t>there are no issues that need to be referred to the Trust Solicitors</w:t>
      </w:r>
      <w:r w:rsidR="00DF10CC">
        <w:rPr>
          <w:rFonts w:ascii="Segoe UI" w:hAnsi="Segoe UI" w:cs="Segoe UI"/>
          <w:i/>
          <w:sz w:val="20"/>
          <w:szCs w:val="20"/>
        </w:rPr>
        <w:t xml:space="preserve">] </w:t>
      </w:r>
      <w:r>
        <w:rPr>
          <w:rFonts w:ascii="Segoe UI" w:hAnsi="Segoe UI" w:cs="Segoe UI"/>
          <w:i/>
          <w:sz w:val="20"/>
          <w:szCs w:val="20"/>
        </w:rPr>
        <w:t xml:space="preserve">OR: </w:t>
      </w:r>
      <w:r w:rsidR="00DF10CC">
        <w:rPr>
          <w:rFonts w:ascii="Segoe UI" w:hAnsi="Segoe UI" w:cs="Segoe UI"/>
          <w:i/>
          <w:sz w:val="20"/>
          <w:szCs w:val="20"/>
        </w:rPr>
        <w:t>[</w:t>
      </w:r>
      <w:r>
        <w:rPr>
          <w:rFonts w:ascii="Segoe UI" w:hAnsi="Segoe UI" w:cs="Segoe UI"/>
          <w:i/>
          <w:sz w:val="20"/>
          <w:szCs w:val="20"/>
        </w:rPr>
        <w:t xml:space="preserve">the Trust Solicitors have been consulted and their recommendation is included within the report] </w:t>
      </w:r>
      <w:r w:rsidRPr="00124535">
        <w:rPr>
          <w:rFonts w:ascii="Segoe UI" w:hAnsi="Segoe UI" w:cs="Segoe UI"/>
          <w:sz w:val="20"/>
          <w:szCs w:val="20"/>
        </w:rPr>
        <w:t>(</w:t>
      </w:r>
      <w:r w:rsidRPr="002250DE">
        <w:rPr>
          <w:rFonts w:ascii="Segoe UI" w:hAnsi="Segoe UI" w:cs="Segoe UI"/>
          <w:b/>
          <w:i/>
          <w:sz w:val="20"/>
          <w:szCs w:val="20"/>
        </w:rPr>
        <w:t>please delete</w:t>
      </w:r>
      <w:r w:rsidRPr="002250DE" w:rsidR="002250DE">
        <w:rPr>
          <w:rFonts w:ascii="Segoe UI" w:hAnsi="Segoe UI" w:cs="Segoe UI"/>
          <w:b/>
          <w:i/>
          <w:sz w:val="20"/>
          <w:szCs w:val="20"/>
        </w:rPr>
        <w:t>/amend</w:t>
      </w:r>
      <w:r w:rsidRPr="002250DE">
        <w:rPr>
          <w:rFonts w:ascii="Segoe UI" w:hAnsi="Segoe UI" w:cs="Segoe UI"/>
          <w:b/>
          <w:i/>
          <w:sz w:val="20"/>
          <w:szCs w:val="20"/>
        </w:rPr>
        <w:t xml:space="preserve"> as appropriate</w:t>
      </w:r>
      <w:r w:rsidRPr="00124535">
        <w:rPr>
          <w:rFonts w:ascii="Segoe UI" w:hAnsi="Segoe UI" w:cs="Segoe UI"/>
          <w:sz w:val="20"/>
          <w:szCs w:val="20"/>
        </w:rPr>
        <w:t>)</w:t>
      </w:r>
    </w:p>
    <w:p w:rsidRPr="00FA3993" w:rsidR="00FA3993" w:rsidP="00FA3993" w:rsidRDefault="00FA3993" w14:paraId="281B3A46" w14:textId="727173F4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</w:t>
      </w:r>
      <w:r w:rsidR="00C84B11">
        <w:rPr>
          <w:rFonts w:ascii="Segoe UI" w:hAnsi="Segoe UI" w:cs="Segoe UI"/>
          <w:b/>
          <w:i/>
          <w:sz w:val="20"/>
          <w:szCs w:val="20"/>
        </w:rPr>
        <w:t>/Priorities</w:t>
      </w:r>
      <w:r w:rsidR="008A08A6">
        <w:rPr>
          <w:rFonts w:ascii="Segoe UI" w:hAnsi="Segoe UI" w:cs="Segoe UI"/>
          <w:b/>
          <w:i/>
          <w:sz w:val="20"/>
          <w:szCs w:val="20"/>
        </w:rPr>
        <w:t xml:space="preserve"> and strategic Board Assurance Framework (BAF) risk themes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Objective(s)</w:t>
      </w:r>
      <w:r w:rsidR="00C84B11">
        <w:rPr>
          <w:rFonts w:ascii="Segoe UI" w:hAnsi="Segoe UI" w:cs="Segoe UI"/>
          <w:i/>
          <w:sz w:val="20"/>
          <w:szCs w:val="20"/>
        </w:rPr>
        <w:t>/Priority(</w:t>
      </w:r>
      <w:proofErr w:type="spellStart"/>
      <w:r w:rsidR="00C84B11">
        <w:rPr>
          <w:rFonts w:ascii="Segoe UI" w:hAnsi="Segoe UI" w:cs="Segoe UI"/>
          <w:i/>
          <w:sz w:val="20"/>
          <w:szCs w:val="20"/>
        </w:rPr>
        <w:t>ies</w:t>
      </w:r>
      <w:proofErr w:type="spellEnd"/>
      <w:r w:rsidR="00C84B11">
        <w:rPr>
          <w:rFonts w:ascii="Segoe UI" w:hAnsi="Segoe UI" w:cs="Segoe UI"/>
          <w:i/>
          <w:sz w:val="20"/>
          <w:szCs w:val="20"/>
        </w:rPr>
        <w:t>)</w:t>
      </w:r>
      <w:r w:rsidRPr="00FA3993">
        <w:rPr>
          <w:rFonts w:ascii="Segoe UI" w:hAnsi="Segoe UI" w:cs="Segoe UI"/>
          <w:i/>
          <w:sz w:val="20"/>
          <w:szCs w:val="20"/>
        </w:rPr>
        <w:t xml:space="preserve"> of the Trust [OR N/A – no Strategic Objectives</w:t>
      </w:r>
      <w:r w:rsidR="00C84B11">
        <w:rPr>
          <w:rFonts w:ascii="Segoe UI" w:hAnsi="Segoe UI" w:cs="Segoe UI"/>
          <w:i/>
          <w:sz w:val="20"/>
          <w:szCs w:val="20"/>
        </w:rPr>
        <w:t>/Priorities</w:t>
      </w:r>
      <w:r w:rsidRPr="00FA3993">
        <w:rPr>
          <w:rFonts w:ascii="Segoe UI" w:hAnsi="Segoe UI" w:cs="Segoe UI"/>
          <w:i/>
          <w:sz w:val="20"/>
          <w:szCs w:val="20"/>
        </w:rPr>
        <w:t xml:space="preserve"> apply] (</w:t>
      </w:r>
      <w:r w:rsidRPr="002250DE">
        <w:rPr>
          <w:rFonts w:ascii="Segoe UI" w:hAnsi="Segoe UI" w:cs="Segoe UI"/>
          <w:b/>
          <w:i/>
          <w:sz w:val="20"/>
          <w:szCs w:val="20"/>
        </w:rPr>
        <w:t>please delete as appropriate</w:t>
      </w:r>
      <w:r w:rsidRPr="00FA3993">
        <w:rPr>
          <w:rFonts w:ascii="Segoe UI" w:hAnsi="Segoe UI" w:cs="Segoe UI"/>
          <w:i/>
          <w:sz w:val="20"/>
          <w:szCs w:val="20"/>
        </w:rPr>
        <w:t>):</w:t>
      </w:r>
    </w:p>
    <w:p w:rsidRPr="00FA3993" w:rsidR="00FA3993" w:rsidP="00FA3993" w:rsidRDefault="00FA3993" w14:paraId="37974ED2" w14:textId="77777777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:rsidRPr="00876856" w:rsidR="00FA3993" w:rsidP="002250DE" w:rsidRDefault="002250DE" w14:paraId="42B79B64" w14:textId="244B7D94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1) </w:t>
      </w:r>
      <w:r w:rsidRPr="00876856" w:rsidR="00876856">
        <w:rPr>
          <w:rFonts w:ascii="Segoe UI" w:hAnsi="Segoe UI" w:cs="Segoe UI"/>
          <w:i/>
          <w:sz w:val="20"/>
          <w:szCs w:val="20"/>
        </w:rPr>
        <w:t xml:space="preserve">Quality - </w:t>
      </w:r>
      <w:r w:rsidRPr="00876856" w:rsidR="00C84B11">
        <w:rPr>
          <w:rFonts w:ascii="Segoe UI" w:hAnsi="Segoe UI" w:cs="Segoe UI"/>
          <w:i/>
          <w:sz w:val="20"/>
          <w:szCs w:val="20"/>
        </w:rPr>
        <w:t xml:space="preserve">Deliver the best possible </w:t>
      </w:r>
      <w:r w:rsidRPr="00876856" w:rsidR="006F6C4E">
        <w:rPr>
          <w:rFonts w:ascii="Segoe UI" w:hAnsi="Segoe UI" w:cs="Segoe UI"/>
          <w:i/>
          <w:sz w:val="20"/>
          <w:szCs w:val="20"/>
        </w:rPr>
        <w:t>care and health outcomes</w:t>
      </w:r>
    </w:p>
    <w:p w:rsidR="00FA3993" w:rsidP="008A08A6" w:rsidRDefault="008A08A6" w14:paraId="2A049A5F" w14:textId="07D81BB9">
      <w:pPr>
        <w:ind w:left="144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Strategic risk themes: triangulating </w:t>
      </w:r>
      <w:r w:rsidRPr="00EB3D86">
        <w:rPr>
          <w:rFonts w:ascii="Segoe UI" w:hAnsi="Segoe UI" w:cs="Segoe UI"/>
          <w:i/>
          <w:sz w:val="20"/>
          <w:szCs w:val="20"/>
        </w:rPr>
        <w:t>data and learning to drive Quality Improvement</w:t>
      </w:r>
      <w:r>
        <w:rPr>
          <w:rFonts w:ascii="Segoe UI" w:hAnsi="Segoe UI" w:cs="Segoe UI"/>
          <w:i/>
          <w:sz w:val="20"/>
          <w:szCs w:val="20"/>
        </w:rPr>
        <w:t>; Demand and Capacity (Mental Health inpatient and Learning Disabilities); and Demand and Capacity (Community Oxfordshire).</w:t>
      </w:r>
    </w:p>
    <w:p w:rsidRPr="00876856" w:rsidR="008A08A6" w:rsidP="008A08A6" w:rsidRDefault="008A08A6" w14:paraId="08AC4B0C" w14:textId="77777777">
      <w:pPr>
        <w:ind w:left="1440"/>
        <w:jc w:val="both"/>
        <w:rPr>
          <w:rFonts w:ascii="Segoe UI" w:hAnsi="Segoe UI" w:cs="Segoe UI"/>
          <w:i/>
          <w:sz w:val="20"/>
          <w:szCs w:val="20"/>
        </w:rPr>
      </w:pPr>
    </w:p>
    <w:p w:rsidR="00FB35C1" w:rsidRDefault="00FB35C1" w14:paraId="020CA441" w14:textId="171D15D8">
      <w:pPr>
        <w:rPr>
          <w:rFonts w:ascii="Segoe UI" w:hAnsi="Segoe UI" w:cs="Segoe UI"/>
          <w:b/>
          <w:i/>
        </w:rPr>
      </w:pPr>
    </w:p>
    <w:sectPr w:rsidR="00FB35C1" w:rsidSect="00262F0F">
      <w:footerReference w:type="default" r:id="rId11"/>
      <w:headerReference w:type="first" r:id="rId12"/>
      <w:pgSz w:w="12240" w:h="15840" w:orient="portrait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6A5" w:rsidP="005B3E3C" w:rsidRDefault="000676A5" w14:paraId="49CD8E89" w14:textId="77777777">
      <w:r>
        <w:separator/>
      </w:r>
    </w:p>
  </w:endnote>
  <w:endnote w:type="continuationSeparator" w:id="0">
    <w:p w:rsidR="000676A5" w:rsidP="005B3E3C" w:rsidRDefault="000676A5" w14:paraId="1032B5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83B" w:rsidRDefault="000A583B" w14:paraId="7F946313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583B" w:rsidRDefault="000A583B" w14:paraId="7AA9D1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6A5" w:rsidP="005B3E3C" w:rsidRDefault="000676A5" w14:paraId="74FDC75F" w14:textId="77777777">
      <w:r>
        <w:separator/>
      </w:r>
    </w:p>
  </w:footnote>
  <w:footnote w:type="continuationSeparator" w:id="0">
    <w:p w:rsidR="000676A5" w:rsidP="005B3E3C" w:rsidRDefault="000676A5" w14:paraId="2C2A6B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979" w:rsidP="00262F0F" w:rsidRDefault="00262F0F" w14:paraId="335B5F45" w14:textId="77777777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:rsidR="00262F0F" w:rsidRDefault="00262F0F" w14:paraId="41D86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5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2180919">
    <w:abstractNumId w:val="6"/>
  </w:num>
  <w:num w:numId="2" w16cid:durableId="642125828">
    <w:abstractNumId w:val="2"/>
  </w:num>
  <w:num w:numId="3" w16cid:durableId="1511874211">
    <w:abstractNumId w:val="3"/>
  </w:num>
  <w:num w:numId="4" w16cid:durableId="1974628454">
    <w:abstractNumId w:val="0"/>
  </w:num>
  <w:num w:numId="5" w16cid:durableId="804011807">
    <w:abstractNumId w:val="4"/>
  </w:num>
  <w:num w:numId="6" w16cid:durableId="208567594">
    <w:abstractNumId w:val="1"/>
  </w:num>
  <w:num w:numId="7" w16cid:durableId="818690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1894"/>
    <w:rsid w:val="0002698F"/>
    <w:rsid w:val="00030247"/>
    <w:rsid w:val="00047FC8"/>
    <w:rsid w:val="000676A5"/>
    <w:rsid w:val="00071842"/>
    <w:rsid w:val="000A3A29"/>
    <w:rsid w:val="000A583B"/>
    <w:rsid w:val="000A5A07"/>
    <w:rsid w:val="000B420F"/>
    <w:rsid w:val="000E317C"/>
    <w:rsid w:val="00101A8F"/>
    <w:rsid w:val="001058A7"/>
    <w:rsid w:val="00145747"/>
    <w:rsid w:val="001B5873"/>
    <w:rsid w:val="001F76ED"/>
    <w:rsid w:val="002250DE"/>
    <w:rsid w:val="00225E69"/>
    <w:rsid w:val="00227FCE"/>
    <w:rsid w:val="00241A66"/>
    <w:rsid w:val="002619EF"/>
    <w:rsid w:val="00262F0F"/>
    <w:rsid w:val="002821F8"/>
    <w:rsid w:val="00292613"/>
    <w:rsid w:val="002A59FB"/>
    <w:rsid w:val="002A73E8"/>
    <w:rsid w:val="002B7785"/>
    <w:rsid w:val="002C2F97"/>
    <w:rsid w:val="002E6FC6"/>
    <w:rsid w:val="002F0D9E"/>
    <w:rsid w:val="00306AF0"/>
    <w:rsid w:val="00316193"/>
    <w:rsid w:val="003927AC"/>
    <w:rsid w:val="003971F6"/>
    <w:rsid w:val="003F2AF4"/>
    <w:rsid w:val="003F7366"/>
    <w:rsid w:val="004326BB"/>
    <w:rsid w:val="00456DDE"/>
    <w:rsid w:val="004742D0"/>
    <w:rsid w:val="0049399C"/>
    <w:rsid w:val="004B1397"/>
    <w:rsid w:val="004C16A3"/>
    <w:rsid w:val="004D0692"/>
    <w:rsid w:val="004F4BBA"/>
    <w:rsid w:val="00506800"/>
    <w:rsid w:val="005233AA"/>
    <w:rsid w:val="00523450"/>
    <w:rsid w:val="00551AD9"/>
    <w:rsid w:val="00551B0F"/>
    <w:rsid w:val="005659FB"/>
    <w:rsid w:val="005A23E0"/>
    <w:rsid w:val="005B3E3C"/>
    <w:rsid w:val="005C3FC1"/>
    <w:rsid w:val="005D3499"/>
    <w:rsid w:val="005E2583"/>
    <w:rsid w:val="0061684E"/>
    <w:rsid w:val="0063463D"/>
    <w:rsid w:val="00683031"/>
    <w:rsid w:val="006B14EF"/>
    <w:rsid w:val="006C3147"/>
    <w:rsid w:val="006D4BDD"/>
    <w:rsid w:val="006E3C3E"/>
    <w:rsid w:val="006F2F62"/>
    <w:rsid w:val="006F6C4E"/>
    <w:rsid w:val="00700753"/>
    <w:rsid w:val="0073096A"/>
    <w:rsid w:val="0073522A"/>
    <w:rsid w:val="00745B27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4720C"/>
    <w:rsid w:val="008568CD"/>
    <w:rsid w:val="0086436B"/>
    <w:rsid w:val="00876856"/>
    <w:rsid w:val="0088096A"/>
    <w:rsid w:val="008865A9"/>
    <w:rsid w:val="00894B97"/>
    <w:rsid w:val="008A08A6"/>
    <w:rsid w:val="00914771"/>
    <w:rsid w:val="00946E6E"/>
    <w:rsid w:val="0097530A"/>
    <w:rsid w:val="009869DE"/>
    <w:rsid w:val="009A3886"/>
    <w:rsid w:val="009E65FE"/>
    <w:rsid w:val="00A016A0"/>
    <w:rsid w:val="00A12789"/>
    <w:rsid w:val="00A15A88"/>
    <w:rsid w:val="00A2080F"/>
    <w:rsid w:val="00A552E1"/>
    <w:rsid w:val="00A674FB"/>
    <w:rsid w:val="00A85311"/>
    <w:rsid w:val="00A86977"/>
    <w:rsid w:val="00AA0C3F"/>
    <w:rsid w:val="00AC041B"/>
    <w:rsid w:val="00AC3814"/>
    <w:rsid w:val="00AF0562"/>
    <w:rsid w:val="00B10FB2"/>
    <w:rsid w:val="00B26E1A"/>
    <w:rsid w:val="00B26F2C"/>
    <w:rsid w:val="00B470EF"/>
    <w:rsid w:val="00B50D5E"/>
    <w:rsid w:val="00BA3B3E"/>
    <w:rsid w:val="00BA41B4"/>
    <w:rsid w:val="00BB510B"/>
    <w:rsid w:val="00BC152C"/>
    <w:rsid w:val="00BF3538"/>
    <w:rsid w:val="00BF5367"/>
    <w:rsid w:val="00C07817"/>
    <w:rsid w:val="00C11AA2"/>
    <w:rsid w:val="00C67635"/>
    <w:rsid w:val="00C71005"/>
    <w:rsid w:val="00C84B11"/>
    <w:rsid w:val="00D029E8"/>
    <w:rsid w:val="00D07064"/>
    <w:rsid w:val="00D101CB"/>
    <w:rsid w:val="00D26F70"/>
    <w:rsid w:val="00D279FC"/>
    <w:rsid w:val="00D557DE"/>
    <w:rsid w:val="00D55ADD"/>
    <w:rsid w:val="00D628E5"/>
    <w:rsid w:val="00D8544F"/>
    <w:rsid w:val="00D870AD"/>
    <w:rsid w:val="00DA0FA6"/>
    <w:rsid w:val="00DA6606"/>
    <w:rsid w:val="00DB0979"/>
    <w:rsid w:val="00DB161E"/>
    <w:rsid w:val="00DD33DF"/>
    <w:rsid w:val="00DE1293"/>
    <w:rsid w:val="00DE4919"/>
    <w:rsid w:val="00DF10CC"/>
    <w:rsid w:val="00E827C5"/>
    <w:rsid w:val="00EA2D81"/>
    <w:rsid w:val="00EE261A"/>
    <w:rsid w:val="00EF1AC7"/>
    <w:rsid w:val="00F24EB2"/>
    <w:rsid w:val="00F50A07"/>
    <w:rsid w:val="00F57119"/>
    <w:rsid w:val="00F77C13"/>
    <w:rsid w:val="00F92D27"/>
    <w:rsid w:val="00F93420"/>
    <w:rsid w:val="00F945DB"/>
    <w:rsid w:val="00FA3993"/>
    <w:rsid w:val="00FA5118"/>
    <w:rsid w:val="00FB35C1"/>
    <w:rsid w:val="00FC13A1"/>
    <w:rsid w:val="00FD2279"/>
    <w:rsid w:val="00FE113A"/>
    <w:rsid w:val="48A4F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66e47641ea741f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bbe2-8721-45a5-8a90-8cae626faa23}"/>
      </w:docPartPr>
      <w:docPartBody>
        <w:p w14:paraId="48A4F1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E3C776672E4F98EC78CFC5673726" ma:contentTypeVersion="5" ma:contentTypeDescription="Create a new document." ma:contentTypeScope="" ma:versionID="c50303fd02c839022dee36d64db1a4dd">
  <xsd:schema xmlns:xsd="http://www.w3.org/2001/XMLSchema" xmlns:xs="http://www.w3.org/2001/XMLSchema" xmlns:p="http://schemas.microsoft.com/office/2006/metadata/properties" xmlns:ns2="80d282f4-189f-40b5-b2ef-b2287c59eea2" xmlns:ns3="925d566c-8004-45b2-a1ff-1afa3739f842" targetNamespace="http://schemas.microsoft.com/office/2006/metadata/properties" ma:root="true" ma:fieldsID="c5fcee2aad3b4e62f62adb3676465a0c" ns2:_="" ns3:_="">
    <xsd:import namespace="80d282f4-189f-40b5-b2ef-b2287c59eea2"/>
    <xsd:import namespace="925d566c-8004-45b2-a1ff-1afa3739f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b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82f4-189f-40b5-b2ef-b2287c59e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0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566c-8004-45b2-a1ff-1afa3739f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9E02-1E76-48B9-8961-9AB9915DF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95EFC-A9FD-48DD-AEB9-DBE261061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282f4-189f-40b5-b2ef-b2287c59eea2"/>
    <ds:schemaRef ds:uri="925d566c-8004-45b2-a1ff-1afa3739f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Oxfordshire Mental Healthcare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StackJ</dc:creator>
  <lastModifiedBy>Gill Nicola (RNU) Oxford Health</lastModifiedBy>
  <revision>4</revision>
  <lastPrinted>2014-03-17T14:55:00.0000000Z</lastPrinted>
  <dcterms:created xsi:type="dcterms:W3CDTF">2023-05-10T09:57:00.0000000Z</dcterms:created>
  <dcterms:modified xsi:type="dcterms:W3CDTF">2023-05-17T20:28:34.6165246Z</dcterms:modified>
</coreProperties>
</file>