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473" w14:textId="707E4CBA" w:rsidR="003450CB" w:rsidRDefault="00670A68" w:rsidP="003450CB">
      <w:pPr>
        <w:spacing w:after="0" w:line="240" w:lineRule="auto"/>
        <w:ind w:right="-1"/>
        <w:jc w:val="right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194AC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0697B377" wp14:editId="569BB8E7">
            <wp:simplePos x="0" y="0"/>
            <wp:positionH relativeFrom="column">
              <wp:posOffset>4821555</wp:posOffset>
            </wp:positionH>
            <wp:positionV relativeFrom="paragraph">
              <wp:posOffset>203835</wp:posOffset>
            </wp:positionV>
            <wp:extent cx="1482090" cy="624840"/>
            <wp:effectExtent l="0" t="0" r="381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482090" cy="62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F1687" w14:textId="77777777" w:rsidR="00345ECB" w:rsidRDefault="00345ECB" w:rsidP="0003292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</w:pPr>
    </w:p>
    <w:p w14:paraId="658FA387" w14:textId="77777777" w:rsidR="00345ECB" w:rsidRDefault="00345ECB" w:rsidP="0003292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</w:pPr>
    </w:p>
    <w:p w14:paraId="483A185B" w14:textId="77777777" w:rsidR="00345ECB" w:rsidRDefault="00345ECB" w:rsidP="0003292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</w:pPr>
    </w:p>
    <w:p w14:paraId="6171A569" w14:textId="77777777" w:rsidR="00345ECB" w:rsidRDefault="00345ECB" w:rsidP="0003292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</w:pPr>
    </w:p>
    <w:p w14:paraId="1DAFC8BE" w14:textId="5FE389FB" w:rsidR="00194AC0" w:rsidRPr="00A60B36" w:rsidRDefault="00345ECB" w:rsidP="0003292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eastAsia="en-GB"/>
        </w:rPr>
        <w:t>Quality and Clinical Governance Sub-Committee</w:t>
      </w:r>
    </w:p>
    <w:p w14:paraId="7BB4E428" w14:textId="77777777" w:rsidR="00194AC0" w:rsidRPr="00A60B36" w:rsidRDefault="00194AC0" w:rsidP="00F71E7B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65A1C924" w14:textId="0353B1EC" w:rsidR="00194AC0" w:rsidRPr="00A60B36" w:rsidRDefault="000D2388" w:rsidP="00F71E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10 November</w:t>
      </w:r>
      <w:r w:rsidR="00670A68" w:rsidRPr="00A60B36">
        <w:rPr>
          <w:rFonts w:eastAsia="Times New Roman" w:cstheme="minorHAnsi"/>
          <w:b/>
          <w:sz w:val="24"/>
          <w:szCs w:val="24"/>
          <w:lang w:eastAsia="en-GB"/>
        </w:rPr>
        <w:t xml:space="preserve"> 2022</w:t>
      </w:r>
    </w:p>
    <w:p w14:paraId="0AAE589A" w14:textId="77777777" w:rsidR="00194AC0" w:rsidRPr="00A60B36" w:rsidRDefault="00194AC0" w:rsidP="00F71E7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</w:p>
    <w:p w14:paraId="1AD3604A" w14:textId="13927B20" w:rsidR="007249D9" w:rsidRPr="00A60B36" w:rsidRDefault="00194AC0" w:rsidP="007249D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A60B36">
        <w:rPr>
          <w:rFonts w:eastAsia="Times New Roman" w:cstheme="minorHAnsi"/>
          <w:b/>
          <w:sz w:val="24"/>
          <w:szCs w:val="24"/>
          <w:u w:val="single"/>
          <w:lang w:eastAsia="en-GB"/>
        </w:rPr>
        <w:t>Quality and Safety Dashboard</w:t>
      </w:r>
      <w:r w:rsidR="007249D9" w:rsidRPr="00A60B36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</w:p>
    <w:p w14:paraId="57224788" w14:textId="77777777" w:rsidR="007024C7" w:rsidRPr="009660BB" w:rsidRDefault="007024C7" w:rsidP="007024C7">
      <w:pPr>
        <w:jc w:val="center"/>
        <w:rPr>
          <w:rFonts w:cstheme="minorHAnsi"/>
          <w:b/>
          <w:sz w:val="24"/>
          <w:szCs w:val="24"/>
          <w:lang w:eastAsia="en-GB"/>
        </w:rPr>
      </w:pPr>
      <w:r w:rsidRPr="009660BB">
        <w:rPr>
          <w:rFonts w:cstheme="minorHAnsi"/>
          <w:b/>
          <w:sz w:val="24"/>
          <w:szCs w:val="24"/>
          <w:lang w:eastAsia="en-GB"/>
        </w:rPr>
        <w:t>For: Information and Assurance</w:t>
      </w:r>
    </w:p>
    <w:p w14:paraId="4494400D" w14:textId="77777777" w:rsidR="005D1460" w:rsidRPr="009660BB" w:rsidRDefault="005D1460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9660BB">
        <w:rPr>
          <w:rFonts w:eastAsia="Times New Roman" w:cstheme="minorHAnsi"/>
          <w:b/>
          <w:sz w:val="24"/>
          <w:szCs w:val="24"/>
          <w:lang w:eastAsia="en-GB"/>
        </w:rPr>
        <w:t>Executive Summary</w:t>
      </w:r>
    </w:p>
    <w:p w14:paraId="30A1CD64" w14:textId="0F1E0F66" w:rsidR="001A2E7A" w:rsidRPr="009660BB" w:rsidRDefault="001A2E7A" w:rsidP="000B35AB">
      <w:pPr>
        <w:pStyle w:val="Default"/>
        <w:jc w:val="both"/>
        <w:rPr>
          <w:rFonts w:asciiTheme="minorHAnsi" w:hAnsiTheme="minorHAnsi" w:cstheme="minorHAnsi"/>
          <w:iCs/>
          <w:u w:val="single"/>
        </w:rPr>
      </w:pPr>
      <w:r w:rsidRPr="009660BB">
        <w:rPr>
          <w:rFonts w:asciiTheme="minorHAnsi" w:hAnsiTheme="minorHAnsi" w:cstheme="minorHAnsi"/>
          <w:iCs/>
          <w:u w:val="single"/>
        </w:rPr>
        <w:t>Introduction</w:t>
      </w:r>
    </w:p>
    <w:p w14:paraId="07D6A211" w14:textId="620338AA" w:rsidR="00B42A84" w:rsidRPr="009660BB" w:rsidRDefault="005D1460" w:rsidP="000B35AB">
      <w:pPr>
        <w:pStyle w:val="Default"/>
        <w:jc w:val="both"/>
        <w:rPr>
          <w:rFonts w:asciiTheme="minorHAnsi" w:hAnsiTheme="minorHAnsi" w:cstheme="minorHAnsi"/>
        </w:rPr>
      </w:pPr>
      <w:r w:rsidRPr="009660BB">
        <w:rPr>
          <w:rFonts w:asciiTheme="minorHAnsi" w:hAnsiTheme="minorHAnsi" w:cstheme="minorHAnsi"/>
          <w:iCs/>
        </w:rPr>
        <w:t xml:space="preserve">The Quality and Safety Dashboard reviews information up to </w:t>
      </w:r>
      <w:r w:rsidR="000D2388" w:rsidRPr="009660BB">
        <w:rPr>
          <w:rFonts w:asciiTheme="minorHAnsi" w:hAnsiTheme="minorHAnsi" w:cstheme="minorHAnsi"/>
          <w:iCs/>
        </w:rPr>
        <w:t>30</w:t>
      </w:r>
      <w:r w:rsidR="000D2388" w:rsidRPr="009660BB">
        <w:rPr>
          <w:rFonts w:asciiTheme="minorHAnsi" w:hAnsiTheme="minorHAnsi" w:cstheme="minorHAnsi"/>
          <w:iCs/>
          <w:vertAlign w:val="superscript"/>
        </w:rPr>
        <w:t>th</w:t>
      </w:r>
      <w:r w:rsidR="000D2388" w:rsidRPr="009660BB">
        <w:rPr>
          <w:rFonts w:asciiTheme="minorHAnsi" w:hAnsiTheme="minorHAnsi" w:cstheme="minorHAnsi"/>
          <w:iCs/>
        </w:rPr>
        <w:t xml:space="preserve"> September</w:t>
      </w:r>
      <w:r w:rsidRPr="009660BB">
        <w:rPr>
          <w:rFonts w:asciiTheme="minorHAnsi" w:hAnsiTheme="minorHAnsi" w:cstheme="minorHAnsi"/>
          <w:iCs/>
        </w:rPr>
        <w:t xml:space="preserve"> 2022. The Dashboard shows a </w:t>
      </w:r>
      <w:r w:rsidRPr="009660BB">
        <w:rPr>
          <w:rFonts w:asciiTheme="minorHAnsi" w:hAnsiTheme="minorHAnsi" w:cstheme="minorHAnsi"/>
        </w:rPr>
        <w:t>range of quality and workforce indicators to identify those teams which are struggling</w:t>
      </w:r>
      <w:r w:rsidR="00E53ABB" w:rsidRPr="009660BB">
        <w:rPr>
          <w:rFonts w:asciiTheme="minorHAnsi" w:hAnsiTheme="minorHAnsi" w:cstheme="minorHAnsi"/>
        </w:rPr>
        <w:t xml:space="preserve"> and the actions that are being taken</w:t>
      </w:r>
      <w:r w:rsidRPr="009660BB">
        <w:rPr>
          <w:rFonts w:asciiTheme="minorHAnsi" w:hAnsiTheme="minorHAnsi" w:cstheme="minorHAnsi"/>
        </w:rPr>
        <w:t xml:space="preserve">. </w:t>
      </w:r>
      <w:r w:rsidR="00826D0F" w:rsidRPr="009660BB">
        <w:rPr>
          <w:rFonts w:asciiTheme="minorHAnsi" w:hAnsiTheme="minorHAnsi" w:cstheme="minorHAnsi"/>
        </w:rPr>
        <w:t>A</w:t>
      </w:r>
      <w:r w:rsidR="00B42A84" w:rsidRPr="009660BB">
        <w:rPr>
          <w:rFonts w:asciiTheme="minorHAnsi" w:hAnsiTheme="minorHAnsi" w:cstheme="minorHAnsi"/>
        </w:rPr>
        <w:t>ctivity</w:t>
      </w:r>
      <w:r w:rsidR="00826D0F" w:rsidRPr="009660BB">
        <w:rPr>
          <w:rFonts w:asciiTheme="minorHAnsi" w:hAnsiTheme="minorHAnsi" w:cstheme="minorHAnsi"/>
        </w:rPr>
        <w:t xml:space="preserve"> indicators,</w:t>
      </w:r>
      <w:r w:rsidR="00B42A84" w:rsidRPr="009660BB">
        <w:rPr>
          <w:rFonts w:asciiTheme="minorHAnsi" w:hAnsiTheme="minorHAnsi" w:cstheme="minorHAnsi"/>
        </w:rPr>
        <w:t xml:space="preserve"> </w:t>
      </w:r>
      <w:r w:rsidR="00826D0F" w:rsidRPr="009660BB">
        <w:rPr>
          <w:rFonts w:asciiTheme="minorHAnsi" w:hAnsiTheme="minorHAnsi" w:cstheme="minorHAnsi"/>
        </w:rPr>
        <w:t xml:space="preserve">such as bed occupancy, number of referrals and waiting lists, could not be reviewed this month </w:t>
      </w:r>
      <w:r w:rsidR="00B42A84" w:rsidRPr="009660BB">
        <w:rPr>
          <w:rFonts w:asciiTheme="minorHAnsi" w:hAnsiTheme="minorHAnsi" w:cstheme="minorHAnsi"/>
        </w:rPr>
        <w:t>as CareNotes</w:t>
      </w:r>
      <w:r w:rsidR="00826D0F" w:rsidRPr="009660BB">
        <w:rPr>
          <w:rFonts w:asciiTheme="minorHAnsi" w:hAnsiTheme="minorHAnsi" w:cstheme="minorHAnsi"/>
        </w:rPr>
        <w:t xml:space="preserve"> </w:t>
      </w:r>
      <w:r w:rsidR="00156DE5" w:rsidRPr="009660BB">
        <w:rPr>
          <w:rFonts w:asciiTheme="minorHAnsi" w:hAnsiTheme="minorHAnsi" w:cstheme="minorHAnsi"/>
        </w:rPr>
        <w:t xml:space="preserve">(patient record systems) </w:t>
      </w:r>
      <w:r w:rsidR="00826D0F" w:rsidRPr="009660BB">
        <w:rPr>
          <w:rFonts w:asciiTheme="minorHAnsi" w:hAnsiTheme="minorHAnsi" w:cstheme="minorHAnsi"/>
        </w:rPr>
        <w:t>has been</w:t>
      </w:r>
      <w:r w:rsidR="00B42A84" w:rsidRPr="009660BB">
        <w:rPr>
          <w:rFonts w:asciiTheme="minorHAnsi" w:hAnsiTheme="minorHAnsi" w:cstheme="minorHAnsi"/>
        </w:rPr>
        <w:t xml:space="preserve"> unavailable from early August 2022.</w:t>
      </w:r>
    </w:p>
    <w:p w14:paraId="02F8AE0B" w14:textId="77777777" w:rsidR="00B42A84" w:rsidRPr="009660BB" w:rsidRDefault="00B42A84" w:rsidP="000B35AB">
      <w:pPr>
        <w:pStyle w:val="Default"/>
        <w:jc w:val="both"/>
        <w:rPr>
          <w:rFonts w:asciiTheme="minorHAnsi" w:hAnsiTheme="minorHAnsi" w:cstheme="minorHAnsi"/>
        </w:rPr>
      </w:pPr>
    </w:p>
    <w:p w14:paraId="066A1B54" w14:textId="55AF17FD" w:rsidR="005D1460" w:rsidRPr="009660BB" w:rsidRDefault="005D1460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 xml:space="preserve">The actions </w:t>
      </w:r>
      <w:r w:rsidR="00826D0F" w:rsidRPr="009660BB">
        <w:rPr>
          <w:rFonts w:cstheme="minorHAnsi"/>
          <w:sz w:val="24"/>
          <w:szCs w:val="24"/>
        </w:rPr>
        <w:t xml:space="preserve">identified in the report </w:t>
      </w:r>
      <w:r w:rsidRPr="009660BB">
        <w:rPr>
          <w:rFonts w:cstheme="minorHAnsi"/>
          <w:sz w:val="24"/>
          <w:szCs w:val="24"/>
        </w:rPr>
        <w:t>are monitored and progressed through the Directorate Quality meetings and then through to the Quality and Clinical Governance Sub-Committee where each directorate presents their top risks, mitigation plans and escalations which require further support.</w:t>
      </w:r>
      <w:r w:rsidR="000B35AB">
        <w:rPr>
          <w:rFonts w:cstheme="minorHAnsi"/>
          <w:sz w:val="24"/>
          <w:szCs w:val="24"/>
        </w:rPr>
        <w:t xml:space="preserve"> </w:t>
      </w:r>
    </w:p>
    <w:p w14:paraId="2FA713F9" w14:textId="77777777" w:rsidR="005D1460" w:rsidRPr="009660BB" w:rsidRDefault="005D1460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7B6029C" w14:textId="77777777" w:rsidR="005D1460" w:rsidRPr="009660BB" w:rsidRDefault="005D1460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60BB">
        <w:rPr>
          <w:rFonts w:asciiTheme="minorHAnsi" w:hAnsiTheme="minorHAnsi" w:cstheme="minorHAnsi"/>
        </w:rPr>
        <w:t>The report is split to look at inpatient wards and then community teams.</w:t>
      </w:r>
    </w:p>
    <w:p w14:paraId="75758A57" w14:textId="0EB149A9" w:rsidR="005D1460" w:rsidRPr="009660BB" w:rsidRDefault="005D1460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2638341" w14:textId="45D6F1B3" w:rsidR="001A2E7A" w:rsidRPr="009660BB" w:rsidRDefault="001A2E7A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9660BB">
        <w:rPr>
          <w:rFonts w:asciiTheme="minorHAnsi" w:hAnsiTheme="minorHAnsi" w:cstheme="minorHAnsi"/>
          <w:u w:val="single"/>
        </w:rPr>
        <w:t>Inpatient wards</w:t>
      </w:r>
    </w:p>
    <w:p w14:paraId="4BC0B05D" w14:textId="7152727B" w:rsidR="000316BD" w:rsidRPr="009660BB" w:rsidRDefault="009C308F" w:rsidP="000B35AB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T</w:t>
      </w:r>
      <w:r w:rsidR="005D1460" w:rsidRPr="009660BB">
        <w:rPr>
          <w:rFonts w:asciiTheme="minorHAnsi" w:hAnsiTheme="minorHAnsi" w:cstheme="minorHAnsi"/>
        </w:rPr>
        <w:t xml:space="preserve">he </w:t>
      </w:r>
      <w:r w:rsidR="005D1460" w:rsidRPr="009660BB">
        <w:rPr>
          <w:rFonts w:asciiTheme="minorHAnsi" w:hAnsiTheme="minorHAnsi" w:cstheme="minorHAnsi"/>
          <w:b/>
          <w:bCs/>
        </w:rPr>
        <w:t>inpatient dashboard</w:t>
      </w:r>
      <w:r w:rsidR="005D1460" w:rsidRPr="009660BB">
        <w:rPr>
          <w:rFonts w:asciiTheme="minorHAnsi" w:hAnsiTheme="minorHAnsi" w:cstheme="minorHAnsi"/>
        </w:rPr>
        <w:t xml:space="preserve"> information is provided for all 33 wards. </w:t>
      </w:r>
      <w:proofErr w:type="gramStart"/>
      <w:r w:rsidR="00F07BEC" w:rsidRPr="009660BB">
        <w:rPr>
          <w:rFonts w:asciiTheme="minorHAnsi" w:hAnsiTheme="minorHAnsi" w:cstheme="minorHAnsi"/>
        </w:rPr>
        <w:t>The majority of</w:t>
      </w:r>
      <w:proofErr w:type="gramEnd"/>
      <w:r w:rsidR="00F07BEC" w:rsidRPr="009660BB">
        <w:rPr>
          <w:rFonts w:asciiTheme="minorHAnsi" w:hAnsiTheme="minorHAnsi" w:cstheme="minorHAnsi"/>
        </w:rPr>
        <w:t xml:space="preserve"> wards have significant challenges with staffing at times owing to high vacancies and/or sickness, resulting in high use of agency staff and not always able to fully meet the expected registered/ unregistered skill mix and numbers for each shift.</w:t>
      </w:r>
      <w:r w:rsidR="00F07BEC" w:rsidRPr="009660BB">
        <w:rPr>
          <w:rFonts w:asciiTheme="minorHAnsi" w:hAnsiTheme="minorHAnsi" w:cstheme="minorHAnsi"/>
          <w:bCs/>
          <w:lang w:eastAsia="en-GB"/>
        </w:rPr>
        <w:t xml:space="preserve"> </w:t>
      </w:r>
      <w:r w:rsidR="0014027E" w:rsidRPr="009660BB">
        <w:rPr>
          <w:rFonts w:asciiTheme="minorHAnsi" w:hAnsiTheme="minorHAnsi" w:cstheme="minorHAnsi"/>
          <w:bCs/>
        </w:rPr>
        <w:t xml:space="preserve">Below is a summary </w:t>
      </w:r>
      <w:r w:rsidR="00822D62" w:rsidRPr="009660BB">
        <w:rPr>
          <w:rFonts w:asciiTheme="minorHAnsi" w:hAnsiTheme="minorHAnsi" w:cstheme="minorHAnsi"/>
          <w:bCs/>
        </w:rPr>
        <w:t xml:space="preserve">‘heat map’ </w:t>
      </w:r>
      <w:r w:rsidR="0014027E" w:rsidRPr="009660BB">
        <w:rPr>
          <w:rFonts w:asciiTheme="minorHAnsi" w:hAnsiTheme="minorHAnsi" w:cstheme="minorHAnsi"/>
          <w:bCs/>
        </w:rPr>
        <w:t xml:space="preserve">based on the analysis of the information in the dashboard. </w:t>
      </w:r>
    </w:p>
    <w:p w14:paraId="787181DA" w14:textId="358F77C4" w:rsidR="00703C1C" w:rsidRPr="009660BB" w:rsidRDefault="00703C1C" w:rsidP="000B35AB">
      <w:pPr>
        <w:pStyle w:val="Default"/>
        <w:jc w:val="both"/>
        <w:rPr>
          <w:rFonts w:asciiTheme="minorHAnsi" w:hAnsiTheme="minorHAnsi" w:cstheme="minorHAnsi"/>
          <w:bCs/>
        </w:rPr>
      </w:pPr>
    </w:p>
    <w:p w14:paraId="7C46FF1A" w14:textId="1619CDA4" w:rsidR="00703C1C" w:rsidRPr="009660BB" w:rsidRDefault="00703C1C" w:rsidP="000B35A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 xml:space="preserve">There are consultant vacancies across five of the wards; Cotswold House Oxford, Wintle, Ashurst, </w:t>
      </w:r>
      <w:r w:rsidR="00DD62D1" w:rsidRPr="009660BB">
        <w:rPr>
          <w:rFonts w:cstheme="minorHAnsi"/>
          <w:sz w:val="24"/>
          <w:szCs w:val="24"/>
        </w:rPr>
        <w:t>Marlborough</w:t>
      </w:r>
      <w:r w:rsidRPr="009660BB">
        <w:rPr>
          <w:rFonts w:cstheme="minorHAnsi"/>
          <w:sz w:val="24"/>
          <w:szCs w:val="24"/>
        </w:rPr>
        <w:t xml:space="preserve"> House (covering Chaffon and Watling wards) and Woodlands. All wards have a locum consultant in place </w:t>
      </w:r>
      <w:proofErr w:type="gramStart"/>
      <w:r w:rsidRPr="009660BB">
        <w:rPr>
          <w:rFonts w:cstheme="minorHAnsi"/>
          <w:sz w:val="24"/>
          <w:szCs w:val="24"/>
        </w:rPr>
        <w:t>with the exception of</w:t>
      </w:r>
      <w:proofErr w:type="gramEnd"/>
      <w:r w:rsidRPr="009660BB">
        <w:rPr>
          <w:rFonts w:cstheme="minorHAnsi"/>
          <w:sz w:val="24"/>
          <w:szCs w:val="24"/>
        </w:rPr>
        <w:t xml:space="preserve"> Cotswold House Oxford which is being covered by the Directorate Clinical Director.</w:t>
      </w:r>
      <w:r w:rsidRPr="009660BB">
        <w:rPr>
          <w:rFonts w:eastAsia="Times New Roman" w:cstheme="minorHAnsi"/>
          <w:sz w:val="24"/>
          <w:szCs w:val="24"/>
        </w:rPr>
        <w:t xml:space="preserve"> There are adverts out to recruit to all posts and from October </w:t>
      </w:r>
      <w:r w:rsidR="00822D62" w:rsidRPr="009660BB">
        <w:rPr>
          <w:rFonts w:eastAsia="Times New Roman" w:cstheme="minorHAnsi"/>
          <w:sz w:val="24"/>
          <w:szCs w:val="24"/>
        </w:rPr>
        <w:t xml:space="preserve">2022 </w:t>
      </w:r>
      <w:r w:rsidRPr="009660BB">
        <w:rPr>
          <w:rFonts w:eastAsia="Times New Roman" w:cstheme="minorHAnsi"/>
          <w:sz w:val="24"/>
          <w:szCs w:val="24"/>
        </w:rPr>
        <w:t>all medic roles have automatically been advertised in the BMJ</w:t>
      </w:r>
      <w:r w:rsidR="009C308F">
        <w:rPr>
          <w:rFonts w:eastAsia="Times New Roman" w:cstheme="minorHAnsi"/>
          <w:sz w:val="24"/>
          <w:szCs w:val="24"/>
        </w:rPr>
        <w:t>.</w:t>
      </w:r>
    </w:p>
    <w:p w14:paraId="4AB57278" w14:textId="77777777" w:rsidR="00703C1C" w:rsidRPr="009660BB" w:rsidRDefault="00703C1C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F54055" w14:textId="59D42A53" w:rsidR="00703C1C" w:rsidRPr="009660BB" w:rsidRDefault="00703C1C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 xml:space="preserve">No wards are highlighted as </w:t>
      </w:r>
      <w:r w:rsidRPr="009660BB">
        <w:rPr>
          <w:rFonts w:cstheme="minorHAnsi"/>
          <w:sz w:val="24"/>
          <w:szCs w:val="24"/>
          <w:shd w:val="clear" w:color="auto" w:fill="FF0000"/>
        </w:rPr>
        <w:t>RED</w:t>
      </w:r>
      <w:r w:rsidRPr="009660BB">
        <w:rPr>
          <w:rFonts w:cstheme="minorHAnsi"/>
          <w:sz w:val="24"/>
          <w:szCs w:val="24"/>
        </w:rPr>
        <w:t xml:space="preserve"> </w:t>
      </w:r>
      <w:r w:rsidR="0035155F">
        <w:rPr>
          <w:rFonts w:cstheme="minorHAnsi"/>
          <w:sz w:val="24"/>
          <w:szCs w:val="24"/>
        </w:rPr>
        <w:t xml:space="preserve">because even though some have significant staffing challenges this has not directly impacted on any of the quality indicators or has raised a </w:t>
      </w:r>
      <w:r w:rsidR="009C308F">
        <w:rPr>
          <w:rFonts w:cstheme="minorHAnsi"/>
          <w:sz w:val="24"/>
          <w:szCs w:val="24"/>
        </w:rPr>
        <w:t xml:space="preserve">significant </w:t>
      </w:r>
      <w:r w:rsidR="0035155F">
        <w:rPr>
          <w:rFonts w:cstheme="minorHAnsi"/>
          <w:sz w:val="24"/>
          <w:szCs w:val="24"/>
        </w:rPr>
        <w:t xml:space="preserve">patient safety concern. The review of information </w:t>
      </w:r>
      <w:r w:rsidRPr="009660BB">
        <w:rPr>
          <w:rFonts w:cstheme="minorHAnsi"/>
          <w:sz w:val="24"/>
          <w:szCs w:val="24"/>
        </w:rPr>
        <w:t>aligns with the discussion at the Quality and Clinical Governance Sub-Committee on 27</w:t>
      </w:r>
      <w:r w:rsidRPr="009660BB">
        <w:rPr>
          <w:rFonts w:cstheme="minorHAnsi"/>
          <w:sz w:val="24"/>
          <w:szCs w:val="24"/>
          <w:vertAlign w:val="superscript"/>
        </w:rPr>
        <w:t>th</w:t>
      </w:r>
      <w:r w:rsidRPr="009660BB">
        <w:rPr>
          <w:rFonts w:cstheme="minorHAnsi"/>
          <w:sz w:val="24"/>
          <w:szCs w:val="24"/>
        </w:rPr>
        <w:t xml:space="preserve"> October 2022. </w:t>
      </w:r>
      <w:r w:rsidR="0035155F">
        <w:rPr>
          <w:rFonts w:cstheme="minorHAnsi"/>
          <w:sz w:val="24"/>
          <w:szCs w:val="24"/>
        </w:rPr>
        <w:t>However we continue to work to reduce the vacancies through a range of T</w:t>
      </w:r>
      <w:r w:rsidRPr="009660BB">
        <w:rPr>
          <w:rFonts w:cstheme="minorHAnsi"/>
          <w:sz w:val="24"/>
          <w:szCs w:val="24"/>
        </w:rPr>
        <w:t xml:space="preserve">rust-wide and local recruitment actions </w:t>
      </w:r>
      <w:r w:rsidR="0035155F">
        <w:rPr>
          <w:rFonts w:cstheme="minorHAnsi"/>
          <w:sz w:val="24"/>
          <w:szCs w:val="24"/>
        </w:rPr>
        <w:t>overseen by</w:t>
      </w:r>
      <w:r w:rsidRPr="009660BB">
        <w:rPr>
          <w:rFonts w:cstheme="minorHAnsi"/>
          <w:sz w:val="24"/>
          <w:szCs w:val="24"/>
        </w:rPr>
        <w:t xml:space="preserve"> senior clinic</w:t>
      </w:r>
      <w:r w:rsidR="0035155F">
        <w:rPr>
          <w:rFonts w:cstheme="minorHAnsi"/>
          <w:sz w:val="24"/>
          <w:szCs w:val="24"/>
        </w:rPr>
        <w:t>ians to ensure patients are safe</w:t>
      </w:r>
      <w:r w:rsidRPr="009660BB">
        <w:rPr>
          <w:rFonts w:cstheme="minorHAnsi"/>
          <w:sz w:val="24"/>
          <w:szCs w:val="24"/>
        </w:rPr>
        <w:t>. Each mental health ward has a recruitment plan supported by the Recruitment and Campaigns Consultants.  Some improvements have been seen</w:t>
      </w:r>
      <w:r w:rsidR="0035155F">
        <w:rPr>
          <w:rFonts w:cstheme="minorHAnsi"/>
          <w:sz w:val="24"/>
          <w:szCs w:val="24"/>
        </w:rPr>
        <w:t xml:space="preserve">, with a reduction in vacancies as </w:t>
      </w:r>
      <w:r w:rsidRPr="009660BB">
        <w:rPr>
          <w:rFonts w:cstheme="minorHAnsi"/>
          <w:sz w:val="24"/>
          <w:szCs w:val="24"/>
        </w:rPr>
        <w:t xml:space="preserve">new </w:t>
      </w:r>
      <w:r w:rsidR="0035155F">
        <w:rPr>
          <w:rFonts w:cstheme="minorHAnsi"/>
          <w:sz w:val="24"/>
          <w:szCs w:val="24"/>
        </w:rPr>
        <w:t xml:space="preserve">staff start </w:t>
      </w:r>
      <w:r w:rsidRPr="009660BB">
        <w:rPr>
          <w:rFonts w:cstheme="minorHAnsi"/>
          <w:sz w:val="24"/>
          <w:szCs w:val="24"/>
        </w:rPr>
        <w:t xml:space="preserve">including international nurses, international OTs </w:t>
      </w:r>
      <w:proofErr w:type="gramStart"/>
      <w:r w:rsidRPr="009660BB">
        <w:rPr>
          <w:rFonts w:cstheme="minorHAnsi"/>
          <w:sz w:val="24"/>
          <w:szCs w:val="24"/>
        </w:rPr>
        <w:t>and also</w:t>
      </w:r>
      <w:proofErr w:type="gramEnd"/>
      <w:r w:rsidRPr="009660BB">
        <w:rPr>
          <w:rFonts w:cstheme="minorHAnsi"/>
          <w:sz w:val="24"/>
          <w:szCs w:val="24"/>
        </w:rPr>
        <w:t xml:space="preserve"> new AHP apprenticeships.</w:t>
      </w:r>
    </w:p>
    <w:p w14:paraId="1921D537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D4E6FD1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2260DA3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A01B1BE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42740EE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4462D05" w14:textId="77777777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9D5D635" w14:textId="4A604970" w:rsidR="001A2E7A" w:rsidRPr="009660BB" w:rsidRDefault="001A2E7A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lastRenderedPageBreak/>
        <w:t>Inpatient ‘heat map’</w:t>
      </w:r>
      <w:r w:rsidR="007805B2" w:rsidRPr="009660BB">
        <w:rPr>
          <w:rFonts w:cstheme="minorHAnsi"/>
          <w:sz w:val="24"/>
          <w:szCs w:val="24"/>
        </w:rPr>
        <w:t>:</w:t>
      </w:r>
    </w:p>
    <w:p w14:paraId="5BF25F83" w14:textId="77777777" w:rsidR="00703C1C" w:rsidRPr="009660BB" w:rsidRDefault="00703C1C" w:rsidP="000B35AB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8958"/>
      </w:tblGrid>
      <w:tr w:rsidR="00703C1C" w:rsidRPr="009660BB" w14:paraId="72E585DB" w14:textId="77777777" w:rsidTr="00777597">
        <w:tc>
          <w:tcPr>
            <w:tcW w:w="988" w:type="dxa"/>
            <w:shd w:val="clear" w:color="auto" w:fill="00B0F0"/>
          </w:tcPr>
          <w:p w14:paraId="3A5F0D3F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12332" w:type="dxa"/>
          </w:tcPr>
          <w:p w14:paraId="6B8BF291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No serious concerns in staffing or flags for quality indicators</w:t>
            </w:r>
          </w:p>
        </w:tc>
      </w:tr>
      <w:tr w:rsidR="00703C1C" w:rsidRPr="009660BB" w14:paraId="07CBD1D1" w14:textId="77777777" w:rsidTr="00777597">
        <w:tc>
          <w:tcPr>
            <w:tcW w:w="988" w:type="dxa"/>
            <w:shd w:val="clear" w:color="auto" w:fill="92D050"/>
          </w:tcPr>
          <w:p w14:paraId="6A4D1306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12332" w:type="dxa"/>
          </w:tcPr>
          <w:p w14:paraId="29DFBFBF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 xml:space="preserve">Some staffing concerns, no flags for quality indicators </w:t>
            </w:r>
          </w:p>
        </w:tc>
      </w:tr>
      <w:tr w:rsidR="00703C1C" w:rsidRPr="009660BB" w14:paraId="32944C8D" w14:textId="77777777" w:rsidTr="00777597">
        <w:tc>
          <w:tcPr>
            <w:tcW w:w="988" w:type="dxa"/>
            <w:shd w:val="clear" w:color="auto" w:fill="FFC000"/>
          </w:tcPr>
          <w:p w14:paraId="313CE0B8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Amber</w:t>
            </w:r>
          </w:p>
        </w:tc>
        <w:tc>
          <w:tcPr>
            <w:tcW w:w="12332" w:type="dxa"/>
          </w:tcPr>
          <w:p w14:paraId="0785C99D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At least one workforce indicator is worrying and one flag for quality indicators– need to keep a close eye or vacancies are 30% or above</w:t>
            </w:r>
          </w:p>
        </w:tc>
      </w:tr>
      <w:tr w:rsidR="00703C1C" w:rsidRPr="009660BB" w14:paraId="5F885483" w14:textId="77777777" w:rsidTr="00777597">
        <w:tc>
          <w:tcPr>
            <w:tcW w:w="988" w:type="dxa"/>
            <w:shd w:val="clear" w:color="auto" w:fill="FF0000"/>
          </w:tcPr>
          <w:p w14:paraId="7E497FC1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2332" w:type="dxa"/>
          </w:tcPr>
          <w:p w14:paraId="64B71AB4" w14:textId="77777777" w:rsidR="00703C1C" w:rsidRPr="009660BB" w:rsidRDefault="00703C1C" w:rsidP="000B35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660BB">
              <w:rPr>
                <w:rFonts w:cstheme="minorHAnsi"/>
                <w:sz w:val="24"/>
                <w:szCs w:val="24"/>
              </w:rPr>
              <w:t>At least one workforce indicator is worrying and at least two quality indicators are flagged</w:t>
            </w:r>
          </w:p>
        </w:tc>
      </w:tr>
    </w:tbl>
    <w:p w14:paraId="2110D8E5" w14:textId="7C179FB4" w:rsidR="00703C1C" w:rsidRPr="009660BB" w:rsidRDefault="00703C1C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552"/>
      </w:tblGrid>
      <w:tr w:rsidR="00703C1C" w:rsidRPr="009660BB" w14:paraId="1E78DC90" w14:textId="77777777" w:rsidTr="00716BB7">
        <w:trPr>
          <w:trHeight w:val="288"/>
        </w:trPr>
        <w:tc>
          <w:tcPr>
            <w:tcW w:w="2972" w:type="dxa"/>
            <w:shd w:val="clear" w:color="auto" w:fill="FFC000" w:themeFill="accent4"/>
            <w:noWrap/>
            <w:hideMark/>
          </w:tcPr>
          <w:p w14:paraId="1E5D971F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Allen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7B3025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 Ruby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F2B18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1DA84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Chaffron</w:t>
            </w:r>
          </w:p>
        </w:tc>
      </w:tr>
      <w:tr w:rsidR="00703C1C" w:rsidRPr="009660BB" w14:paraId="6477AFFD" w14:textId="77777777" w:rsidTr="00716BB7">
        <w:trPr>
          <w:trHeight w:val="288"/>
        </w:trPr>
        <w:tc>
          <w:tcPr>
            <w:tcW w:w="2972" w:type="dxa"/>
            <w:shd w:val="clear" w:color="auto" w:fill="FFC000"/>
            <w:noWrap/>
            <w:hideMark/>
          </w:tcPr>
          <w:p w14:paraId="1DB2354A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Vaughan Thomas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B31B78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 Sapphire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319E49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Bicester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92529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 xml:space="preserve">Watling </w:t>
            </w:r>
          </w:p>
        </w:tc>
      </w:tr>
      <w:tr w:rsidR="00703C1C" w:rsidRPr="009660BB" w14:paraId="553B87D1" w14:textId="77777777" w:rsidTr="00716BB7">
        <w:trPr>
          <w:trHeight w:val="288"/>
        </w:trPr>
        <w:tc>
          <w:tcPr>
            <w:tcW w:w="2972" w:type="dxa"/>
            <w:shd w:val="clear" w:color="auto" w:fill="FFC000"/>
            <w:noWrap/>
            <w:hideMark/>
          </w:tcPr>
          <w:p w14:paraId="5EA77924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Wintle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DF3A0F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 Opal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C34570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sz w:val="24"/>
                <w:szCs w:val="24"/>
              </w:rPr>
              <w:t>Wallingford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4BBA6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Woodlands</w:t>
            </w:r>
          </w:p>
        </w:tc>
      </w:tr>
      <w:tr w:rsidR="00703C1C" w:rsidRPr="009660BB" w14:paraId="16AD4ECB" w14:textId="77777777" w:rsidTr="00716BB7">
        <w:trPr>
          <w:trHeight w:val="288"/>
        </w:trPr>
        <w:tc>
          <w:tcPr>
            <w:tcW w:w="2972" w:type="dxa"/>
            <w:shd w:val="clear" w:color="auto" w:fill="92D050"/>
            <w:noWrap/>
            <w:hideMark/>
          </w:tcPr>
          <w:p w14:paraId="67D63ACF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Phoenix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9B07E5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 Amber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8A96D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Linfoot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CA5861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Glyme</w:t>
            </w:r>
          </w:p>
        </w:tc>
      </w:tr>
      <w:tr w:rsidR="00703C1C" w:rsidRPr="009660BB" w14:paraId="44D119DD" w14:textId="77777777" w:rsidTr="00716BB7">
        <w:trPr>
          <w:trHeight w:val="28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FC000"/>
            <w:hideMark/>
          </w:tcPr>
          <w:p w14:paraId="11B47526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Ashurst PICU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FEFD82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5041BD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Wenrisc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F6BD82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 xml:space="preserve">Kennet </w:t>
            </w:r>
          </w:p>
        </w:tc>
      </w:tr>
      <w:tr w:rsidR="00703C1C" w:rsidRPr="009660BB" w14:paraId="076E4BC6" w14:textId="77777777" w:rsidTr="00716BB7">
        <w:trPr>
          <w:trHeight w:val="28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24DA1405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Highfield CAMHS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ECA66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E788F0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Abbey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7D4FE1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Wenric</w:t>
            </w:r>
          </w:p>
        </w:tc>
      </w:tr>
      <w:tr w:rsidR="00703C1C" w:rsidRPr="009660BB" w14:paraId="0FBF390B" w14:textId="77777777" w:rsidTr="00716BB7">
        <w:trPr>
          <w:trHeight w:val="309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2D050"/>
            <w:hideMark/>
          </w:tcPr>
          <w:p w14:paraId="2D5DA706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Marlborough House Swindon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D5E94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245F5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OSRU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C29AF3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Kestrel</w:t>
            </w:r>
          </w:p>
        </w:tc>
      </w:tr>
      <w:tr w:rsidR="00703C1C" w:rsidRPr="009660BB" w14:paraId="4B174821" w14:textId="77777777" w:rsidTr="00716BB7">
        <w:trPr>
          <w:trHeight w:val="28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FC000"/>
            <w:hideMark/>
          </w:tcPr>
          <w:p w14:paraId="35FC0987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Cotswold House Oxford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6522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8AF219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Didcot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765E96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Kingfisher</w:t>
            </w:r>
          </w:p>
        </w:tc>
      </w:tr>
      <w:tr w:rsidR="00703C1C" w:rsidRPr="009660BB" w14:paraId="5F17461F" w14:textId="77777777" w:rsidTr="00716BB7">
        <w:trPr>
          <w:trHeight w:val="229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2D050"/>
            <w:hideMark/>
          </w:tcPr>
          <w:p w14:paraId="5736F733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Cotswold House Marlborough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B637DD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A1F68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E3B803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Lambourn House</w:t>
            </w:r>
          </w:p>
        </w:tc>
      </w:tr>
      <w:tr w:rsidR="00703C1C" w:rsidRPr="009660BB" w14:paraId="42E363A2" w14:textId="77777777" w:rsidTr="00716BB7">
        <w:trPr>
          <w:trHeight w:val="28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1AE9F6FE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Cherwell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B53F0C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081DA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C287DF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660BB">
              <w:rPr>
                <w:rFonts w:cstheme="minorHAnsi"/>
                <w:color w:val="000000"/>
                <w:sz w:val="24"/>
                <w:szCs w:val="24"/>
              </w:rPr>
              <w:t>Evenlode</w:t>
            </w:r>
          </w:p>
        </w:tc>
      </w:tr>
      <w:tr w:rsidR="00703C1C" w:rsidRPr="009660BB" w14:paraId="08B2D07F" w14:textId="77777777" w:rsidTr="00716BB7">
        <w:trPr>
          <w:trHeight w:val="288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28720DCD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9660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Sandford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8440B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3A48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39F4A" w14:textId="77777777" w:rsidR="00703C1C" w:rsidRPr="009660BB" w:rsidRDefault="00703C1C" w:rsidP="000B35A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BB423EA" w14:textId="24734D85" w:rsidR="005D1460" w:rsidRPr="009660BB" w:rsidRDefault="005D1460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671A727" w14:textId="08F86F6A" w:rsidR="007805B2" w:rsidRPr="009660BB" w:rsidRDefault="007805B2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u w:val="single"/>
        </w:rPr>
      </w:pPr>
      <w:r w:rsidRPr="009660BB">
        <w:rPr>
          <w:rFonts w:asciiTheme="minorHAnsi" w:hAnsiTheme="minorHAnsi" w:cstheme="minorHAnsi"/>
          <w:bCs/>
          <w:u w:val="single"/>
        </w:rPr>
        <w:t>Community teams</w:t>
      </w:r>
    </w:p>
    <w:p w14:paraId="5408599A" w14:textId="3390C4AB" w:rsidR="004E1EB8" w:rsidRDefault="005D1460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 xml:space="preserve">In the </w:t>
      </w:r>
      <w:r w:rsidRPr="009660BB">
        <w:rPr>
          <w:rFonts w:cstheme="minorHAnsi"/>
          <w:b/>
          <w:bCs/>
          <w:sz w:val="24"/>
          <w:szCs w:val="24"/>
        </w:rPr>
        <w:t>community dashboard</w:t>
      </w:r>
      <w:r w:rsidRPr="009660BB">
        <w:rPr>
          <w:rFonts w:cstheme="minorHAnsi"/>
          <w:sz w:val="24"/>
          <w:szCs w:val="24"/>
        </w:rPr>
        <w:t xml:space="preserve"> the information has been reviewed</w:t>
      </w:r>
      <w:r w:rsidR="003D35E7" w:rsidRPr="009660BB">
        <w:rPr>
          <w:rFonts w:cstheme="minorHAnsi"/>
          <w:sz w:val="24"/>
          <w:szCs w:val="24"/>
        </w:rPr>
        <w:t xml:space="preserve"> in the same way</w:t>
      </w:r>
      <w:r w:rsidRPr="009660BB">
        <w:rPr>
          <w:rFonts w:cstheme="minorHAnsi"/>
          <w:sz w:val="24"/>
          <w:szCs w:val="24"/>
        </w:rPr>
        <w:t xml:space="preserve"> at service and team level</w:t>
      </w:r>
      <w:r w:rsidR="003D35E7" w:rsidRPr="009660BB">
        <w:rPr>
          <w:rFonts w:cstheme="minorHAnsi"/>
          <w:sz w:val="24"/>
          <w:szCs w:val="24"/>
        </w:rPr>
        <w:t>, however the information provided in the report is by exception.</w:t>
      </w:r>
      <w:r w:rsidRPr="009660BB">
        <w:rPr>
          <w:rFonts w:cstheme="minorHAnsi"/>
          <w:sz w:val="24"/>
          <w:szCs w:val="24"/>
        </w:rPr>
        <w:t xml:space="preserve"> </w:t>
      </w:r>
      <w:r w:rsidR="003D35E7" w:rsidRPr="009660BB">
        <w:rPr>
          <w:rFonts w:cstheme="minorHAnsi"/>
          <w:sz w:val="24"/>
          <w:szCs w:val="24"/>
        </w:rPr>
        <w:t>The</w:t>
      </w:r>
      <w:r w:rsidRPr="009660BB">
        <w:rPr>
          <w:rFonts w:cstheme="minorHAnsi"/>
          <w:sz w:val="24"/>
          <w:szCs w:val="24"/>
        </w:rPr>
        <w:t xml:space="preserve"> analysis shows </w:t>
      </w:r>
      <w:proofErr w:type="gramStart"/>
      <w:r w:rsidRPr="009660BB">
        <w:rPr>
          <w:rFonts w:cstheme="minorHAnsi"/>
          <w:sz w:val="24"/>
          <w:szCs w:val="24"/>
        </w:rPr>
        <w:t>a number of</w:t>
      </w:r>
      <w:proofErr w:type="gramEnd"/>
      <w:r w:rsidRPr="009660BB">
        <w:rPr>
          <w:rFonts w:cstheme="minorHAnsi"/>
          <w:sz w:val="24"/>
          <w:szCs w:val="24"/>
        </w:rPr>
        <w:t xml:space="preserve"> community teams are struggling with shortages of permanent staff due to vacancies and sickness combined with increased demand. </w:t>
      </w:r>
      <w:r w:rsidRPr="009660BB">
        <w:rPr>
          <w:rFonts w:cstheme="minorHAnsi"/>
          <w:bCs/>
          <w:sz w:val="24"/>
          <w:szCs w:val="24"/>
          <w:lang w:val="en-US"/>
        </w:rPr>
        <w:t xml:space="preserve">This is having an impact on the quality of patient care and experience, and increases our costs as we use temporary and agency staff. </w:t>
      </w:r>
      <w:r w:rsidR="004E1EB8" w:rsidRPr="009660BB">
        <w:rPr>
          <w:rFonts w:cstheme="minorHAnsi"/>
          <w:sz w:val="24"/>
          <w:szCs w:val="24"/>
        </w:rPr>
        <w:t xml:space="preserve">The below eight services/teams are highlighted as </w:t>
      </w:r>
      <w:r w:rsidR="004E1EB8" w:rsidRPr="009660BB">
        <w:rPr>
          <w:rFonts w:cstheme="minorHAnsi"/>
          <w:sz w:val="24"/>
          <w:szCs w:val="24"/>
          <w:shd w:val="clear" w:color="auto" w:fill="FFC000"/>
        </w:rPr>
        <w:t>AMBER</w:t>
      </w:r>
      <w:r w:rsidR="004E1EB8" w:rsidRPr="009660BB">
        <w:rPr>
          <w:rFonts w:cstheme="minorHAnsi"/>
          <w:sz w:val="24"/>
          <w:szCs w:val="24"/>
          <w:shd w:val="clear" w:color="auto" w:fill="FFFFFF" w:themeFill="background1"/>
        </w:rPr>
        <w:t xml:space="preserve"> to keep </w:t>
      </w:r>
      <w:r w:rsidR="004F59A6">
        <w:rPr>
          <w:rFonts w:cstheme="minorHAnsi"/>
          <w:sz w:val="24"/>
          <w:szCs w:val="24"/>
          <w:shd w:val="clear" w:color="auto" w:fill="FFFFFF" w:themeFill="background1"/>
        </w:rPr>
        <w:t xml:space="preserve">on a </w:t>
      </w:r>
      <w:r w:rsidR="0049270A">
        <w:rPr>
          <w:rFonts w:cstheme="minorHAnsi"/>
          <w:sz w:val="24"/>
          <w:szCs w:val="24"/>
          <w:shd w:val="clear" w:color="auto" w:fill="FFFFFF" w:themeFill="background1"/>
        </w:rPr>
        <w:t>watchful brief</w:t>
      </w:r>
      <w:r w:rsidR="004E1EB8" w:rsidRPr="009660BB">
        <w:rPr>
          <w:rFonts w:cstheme="minorHAnsi"/>
          <w:sz w:val="24"/>
          <w:szCs w:val="24"/>
          <w:shd w:val="clear" w:color="auto" w:fill="FFFFFF" w:themeFill="background1"/>
        </w:rPr>
        <w:t>. From the last dashboard one team has been escalated to RED and one team is longer a concern</w:t>
      </w:r>
      <w:r w:rsidR="004E1EB8" w:rsidRPr="009660BB">
        <w:rPr>
          <w:rFonts w:cstheme="minorHAnsi"/>
          <w:sz w:val="24"/>
          <w:szCs w:val="24"/>
        </w:rPr>
        <w:t>. The reason the teams are highlighted is explained in the body of the report.</w:t>
      </w:r>
    </w:p>
    <w:p w14:paraId="42064E20" w14:textId="06EFEF1B" w:rsidR="006C6E46" w:rsidRDefault="006C6E46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B48B3E" w14:textId="2AC60060" w:rsidR="006C6E46" w:rsidRPr="009660BB" w:rsidRDefault="006C6E46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report identifies where vacancies have </w:t>
      </w:r>
      <w:proofErr w:type="gramStart"/>
      <w:r>
        <w:rPr>
          <w:rFonts w:cstheme="minorHAnsi"/>
          <w:sz w:val="24"/>
          <w:szCs w:val="24"/>
        </w:rPr>
        <w:t>reduced</w:t>
      </w:r>
      <w:proofErr w:type="gramEnd"/>
      <w:r>
        <w:rPr>
          <w:rFonts w:cstheme="minorHAnsi"/>
          <w:sz w:val="24"/>
          <w:szCs w:val="24"/>
        </w:rPr>
        <w:t xml:space="preserve"> and the actions being taken are having a positive impact.</w:t>
      </w:r>
    </w:p>
    <w:p w14:paraId="53A1E04D" w14:textId="5F62488D" w:rsidR="004E1EB8" w:rsidRPr="009660BB" w:rsidRDefault="004E1EB8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1D62A55" w14:textId="252F7A40" w:rsidR="004E1EB8" w:rsidRPr="009660BB" w:rsidRDefault="00AF2B46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660BB">
        <w:rPr>
          <w:rFonts w:asciiTheme="minorHAnsi" w:hAnsiTheme="minorHAnsi" w:cstheme="minorHAnsi"/>
          <w:bCs/>
        </w:rPr>
        <w:t xml:space="preserve">Community teams rated </w:t>
      </w:r>
      <w:r w:rsidR="007805B2" w:rsidRPr="009660BB">
        <w:rPr>
          <w:rFonts w:asciiTheme="minorHAnsi" w:hAnsiTheme="minorHAnsi" w:cstheme="minorHAnsi"/>
          <w:bCs/>
          <w:shd w:val="clear" w:color="auto" w:fill="FFC000"/>
        </w:rPr>
        <w:t>AMBER</w:t>
      </w:r>
      <w:r w:rsidRPr="009660BB">
        <w:rPr>
          <w:rFonts w:asciiTheme="minorHAnsi" w:hAnsiTheme="minorHAnsi" w:cstheme="minorHAnsi"/>
          <w:bCs/>
        </w:rPr>
        <w:t>, to keep a close eye on are;</w:t>
      </w:r>
    </w:p>
    <w:p w14:paraId="276B844B" w14:textId="474351B0" w:rsidR="004E1EB8" w:rsidRPr="009660BB" w:rsidRDefault="004E1EB8" w:rsidP="000B35AB">
      <w:pPr>
        <w:pStyle w:val="NormalWeb"/>
        <w:numPr>
          <w:ilvl w:val="0"/>
          <w:numId w:val="41"/>
        </w:numPr>
        <w:spacing w:before="48" w:beforeAutospacing="0" w:after="0" w:afterAutospacing="0"/>
        <w:jc w:val="both"/>
        <w:rPr>
          <w:rFonts w:asciiTheme="minorHAnsi" w:hAnsiTheme="minorHAnsi" w:cstheme="minorHAnsi"/>
        </w:rPr>
      </w:pPr>
      <w:r w:rsidRPr="009660BB">
        <w:rPr>
          <w:rFonts w:asciiTheme="minorHAnsi" w:hAnsiTheme="minorHAnsi" w:cstheme="minorHAnsi"/>
        </w:rPr>
        <w:t>Oxon North and West Adult Mental Health Team</w:t>
      </w:r>
    </w:p>
    <w:p w14:paraId="62BEFF18" w14:textId="1EFC8740" w:rsidR="004E1EB8" w:rsidRPr="009660BB" w:rsidRDefault="004E1EB8" w:rsidP="000B35AB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Oxon City and NE Adult Mental Health Team</w:t>
      </w:r>
    </w:p>
    <w:p w14:paraId="544D315B" w14:textId="58DD64C9" w:rsidR="004E1EB8" w:rsidRPr="009660BB" w:rsidRDefault="004E1EB8" w:rsidP="000B35AB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 xml:space="preserve">Bucks Adult South (Chiltern) Adult Mental Health Team </w:t>
      </w:r>
    </w:p>
    <w:p w14:paraId="306B50A4" w14:textId="4070583F" w:rsidR="004E1EB8" w:rsidRPr="009660BB" w:rsidRDefault="004E1EB8" w:rsidP="000B35AB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Oxon Adult Eating Disorder Service</w:t>
      </w:r>
    </w:p>
    <w:p w14:paraId="20018297" w14:textId="30F651F0" w:rsidR="004E1EB8" w:rsidRPr="009660BB" w:rsidRDefault="004E1EB8" w:rsidP="000B35AB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Oxon CAMHS community teams</w:t>
      </w:r>
    </w:p>
    <w:p w14:paraId="74FB9A9E" w14:textId="74B230FC" w:rsidR="004E1EB8" w:rsidRPr="009660BB" w:rsidRDefault="004E1EB8" w:rsidP="000B35AB">
      <w:pPr>
        <w:pStyle w:val="ListParagraph"/>
        <w:numPr>
          <w:ilvl w:val="0"/>
          <w:numId w:val="35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BSW CAMHS community teams</w:t>
      </w:r>
      <w:r w:rsidRPr="009660BB">
        <w:rPr>
          <w:rFonts w:eastAsia="Segoe UI" w:cstheme="minorHAnsi"/>
          <w:kern w:val="24"/>
          <w:sz w:val="24"/>
          <w:szCs w:val="24"/>
        </w:rPr>
        <w:t xml:space="preserve"> </w:t>
      </w:r>
    </w:p>
    <w:p w14:paraId="73678F57" w14:textId="14046689" w:rsidR="004E1EB8" w:rsidRPr="009660BB" w:rsidRDefault="004E1EB8" w:rsidP="000B35A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Bucks CAMHS</w:t>
      </w:r>
    </w:p>
    <w:p w14:paraId="66F2E4D4" w14:textId="0C757C43" w:rsidR="004E1EB8" w:rsidRPr="009660BB" w:rsidRDefault="004E1EB8" w:rsidP="000B35A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sz w:val="24"/>
          <w:szCs w:val="24"/>
        </w:rPr>
        <w:t>Podiatry</w:t>
      </w:r>
    </w:p>
    <w:p w14:paraId="6DF1E4A2" w14:textId="77777777" w:rsidR="00AF2B46" w:rsidRPr="009660BB" w:rsidRDefault="00AF2B46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5A79E43A" w14:textId="17BB5C61" w:rsidR="005D1460" w:rsidRPr="009660BB" w:rsidRDefault="00AF2B46" w:rsidP="000B35A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9660BB">
        <w:rPr>
          <w:rFonts w:asciiTheme="minorHAnsi" w:hAnsiTheme="minorHAnsi" w:cstheme="minorHAnsi"/>
        </w:rPr>
        <w:t xml:space="preserve">Three teams/services are highlighted as </w:t>
      </w:r>
      <w:r w:rsidRPr="009660BB">
        <w:rPr>
          <w:rFonts w:asciiTheme="minorHAnsi" w:hAnsiTheme="minorHAnsi" w:cstheme="minorHAnsi"/>
          <w:shd w:val="clear" w:color="auto" w:fill="FF0000"/>
        </w:rPr>
        <w:t>RED</w:t>
      </w:r>
      <w:r w:rsidRPr="009660BB">
        <w:rPr>
          <w:rFonts w:asciiTheme="minorHAnsi" w:hAnsiTheme="minorHAnsi" w:cstheme="minorHAnsi"/>
        </w:rPr>
        <w:t xml:space="preserve"> and for escalation, these are the </w:t>
      </w:r>
      <w:r w:rsidRPr="009660BB">
        <w:rPr>
          <w:rFonts w:asciiTheme="minorHAnsi" w:hAnsiTheme="minorHAnsi" w:cstheme="minorHAnsi"/>
          <w:b/>
          <w:bCs/>
        </w:rPr>
        <w:t>Bucks Older Adult Community Mental Health Team</w:t>
      </w:r>
      <w:r w:rsidRPr="009660BB">
        <w:rPr>
          <w:rFonts w:asciiTheme="minorHAnsi" w:hAnsiTheme="minorHAnsi" w:cstheme="minorHAnsi"/>
        </w:rPr>
        <w:t xml:space="preserve">, </w:t>
      </w:r>
      <w:r w:rsidRPr="009660BB">
        <w:rPr>
          <w:rFonts w:asciiTheme="minorHAnsi" w:hAnsiTheme="minorHAnsi" w:cstheme="minorHAnsi"/>
          <w:b/>
          <w:bCs/>
        </w:rPr>
        <w:t xml:space="preserve">GP Out of Hours </w:t>
      </w:r>
      <w:proofErr w:type="gramStart"/>
      <w:r w:rsidRPr="009660BB">
        <w:rPr>
          <w:rFonts w:asciiTheme="minorHAnsi" w:hAnsiTheme="minorHAnsi" w:cstheme="minorHAnsi"/>
          <w:b/>
          <w:bCs/>
        </w:rPr>
        <w:t>Service</w:t>
      </w:r>
      <w:proofErr w:type="gramEnd"/>
      <w:r w:rsidRPr="009660BB">
        <w:rPr>
          <w:rFonts w:asciiTheme="minorHAnsi" w:hAnsiTheme="minorHAnsi" w:cstheme="minorHAnsi"/>
          <w:b/>
          <w:bCs/>
        </w:rPr>
        <w:t xml:space="preserve"> </w:t>
      </w:r>
      <w:r w:rsidRPr="009660BB">
        <w:rPr>
          <w:rFonts w:asciiTheme="minorHAnsi" w:hAnsiTheme="minorHAnsi" w:cstheme="minorHAnsi"/>
        </w:rPr>
        <w:t>and the</w:t>
      </w:r>
      <w:r w:rsidRPr="009660BB">
        <w:rPr>
          <w:rFonts w:asciiTheme="minorHAnsi" w:hAnsiTheme="minorHAnsi" w:cstheme="minorHAnsi"/>
          <w:b/>
          <w:bCs/>
        </w:rPr>
        <w:t xml:space="preserve"> District Nursing Service</w:t>
      </w:r>
      <w:r w:rsidRPr="009660BB">
        <w:rPr>
          <w:rFonts w:asciiTheme="minorHAnsi" w:hAnsiTheme="minorHAnsi" w:cstheme="minorHAnsi"/>
        </w:rPr>
        <w:t xml:space="preserve">. The issues and actions being taken are summarised in the body of </w:t>
      </w:r>
      <w:r w:rsidR="00434BAD" w:rsidRPr="009660BB">
        <w:rPr>
          <w:rFonts w:asciiTheme="minorHAnsi" w:hAnsiTheme="minorHAnsi" w:cstheme="minorHAnsi"/>
        </w:rPr>
        <w:t>t</w:t>
      </w:r>
      <w:r w:rsidRPr="009660BB">
        <w:rPr>
          <w:rFonts w:asciiTheme="minorHAnsi" w:hAnsiTheme="minorHAnsi" w:cstheme="minorHAnsi"/>
        </w:rPr>
        <w:t>he report. All three services are struggling with staffing and capacity, although all have seen small reductions in vacancies in the last month</w:t>
      </w:r>
      <w:r w:rsidR="00BA6299">
        <w:rPr>
          <w:rFonts w:asciiTheme="minorHAnsi" w:hAnsiTheme="minorHAnsi" w:cstheme="minorHAnsi"/>
        </w:rPr>
        <w:t>.</w:t>
      </w:r>
    </w:p>
    <w:p w14:paraId="4D1FCCFE" w14:textId="5E0031AC" w:rsidR="005D1460" w:rsidRPr="009660BB" w:rsidRDefault="005D1460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3BAED2" w14:textId="77777777" w:rsidR="00BA6299" w:rsidRDefault="00BA6299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87E7FFB" w14:textId="09D3A3B3" w:rsidR="005F1391" w:rsidRPr="009660BB" w:rsidRDefault="005F1391" w:rsidP="000B35A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660BB">
        <w:rPr>
          <w:rFonts w:cstheme="minorHAnsi"/>
          <w:sz w:val="24"/>
          <w:szCs w:val="24"/>
          <w:u w:val="single"/>
        </w:rPr>
        <w:lastRenderedPageBreak/>
        <w:t>Inpatient and Community Teams</w:t>
      </w:r>
    </w:p>
    <w:p w14:paraId="703DDBC9" w14:textId="37AB2954" w:rsidR="009660BB" w:rsidRPr="009660BB" w:rsidRDefault="0081193E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660BB">
        <w:rPr>
          <w:rFonts w:cstheme="minorHAnsi"/>
          <w:bCs/>
          <w:sz w:val="24"/>
          <w:szCs w:val="24"/>
          <w:lang w:eastAsia="en-GB"/>
        </w:rPr>
        <w:t>A number of</w:t>
      </w:r>
      <w:proofErr w:type="gramEnd"/>
      <w:r w:rsidRPr="009660BB">
        <w:rPr>
          <w:rFonts w:cstheme="minorHAnsi"/>
          <w:bCs/>
          <w:sz w:val="24"/>
          <w:szCs w:val="24"/>
          <w:lang w:eastAsia="en-GB"/>
        </w:rPr>
        <w:t xml:space="preserve"> </w:t>
      </w:r>
      <w:r w:rsidR="005D1460" w:rsidRPr="009660BB">
        <w:rPr>
          <w:rFonts w:cstheme="minorHAnsi"/>
          <w:bCs/>
          <w:sz w:val="24"/>
          <w:szCs w:val="24"/>
          <w:lang w:eastAsia="en-GB"/>
        </w:rPr>
        <w:t xml:space="preserve">wards and community teams are having significant challenges </w:t>
      </w:r>
      <w:r w:rsidRPr="009660BB">
        <w:rPr>
          <w:rFonts w:cstheme="minorHAnsi"/>
          <w:bCs/>
          <w:sz w:val="24"/>
          <w:szCs w:val="24"/>
          <w:lang w:eastAsia="en-GB"/>
        </w:rPr>
        <w:t>with recruitment and retention of staff</w:t>
      </w:r>
      <w:r w:rsidR="005D1460" w:rsidRPr="009660BB">
        <w:rPr>
          <w:rFonts w:cstheme="minorHAnsi"/>
          <w:bCs/>
          <w:sz w:val="24"/>
          <w:szCs w:val="24"/>
          <w:lang w:eastAsia="en-GB"/>
        </w:rPr>
        <w:t>. The Trust has an improvement programme of work called ‘Improving Quality, Reducing Agency use’ which has eight workstreams with a focus on</w:t>
      </w:r>
      <w:r w:rsidR="00A67607" w:rsidRPr="009660BB">
        <w:rPr>
          <w:rFonts w:cstheme="minorHAnsi"/>
          <w:bCs/>
          <w:sz w:val="24"/>
          <w:szCs w:val="24"/>
          <w:lang w:eastAsia="en-GB"/>
        </w:rPr>
        <w:t xml:space="preserve"> improving how we </w:t>
      </w:r>
      <w:r w:rsidR="005D1460" w:rsidRPr="009660BB">
        <w:rPr>
          <w:rFonts w:cstheme="minorHAnsi"/>
          <w:bCs/>
          <w:sz w:val="24"/>
          <w:szCs w:val="24"/>
          <w:lang w:eastAsia="en-GB"/>
        </w:rPr>
        <w:t>retain and recruit staff</w:t>
      </w:r>
      <w:r w:rsidR="005D1460" w:rsidRPr="009660BB">
        <w:rPr>
          <w:rFonts w:cstheme="minorHAnsi"/>
          <w:sz w:val="24"/>
          <w:szCs w:val="24"/>
        </w:rPr>
        <w:t xml:space="preserve">. </w:t>
      </w:r>
      <w:r w:rsidR="0049270A">
        <w:rPr>
          <w:rFonts w:cstheme="minorHAnsi"/>
          <w:sz w:val="24"/>
          <w:szCs w:val="24"/>
        </w:rPr>
        <w:t xml:space="preserve">Within Community Hospitals there are no registered nurse vacancies owing to the successful recruitment of internationally educated nurses. </w:t>
      </w:r>
    </w:p>
    <w:p w14:paraId="0D329991" w14:textId="77777777" w:rsidR="009660BB" w:rsidRPr="009660BB" w:rsidRDefault="009660BB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575F90" w14:textId="4399A7E1" w:rsidR="00F41B82" w:rsidRPr="009660BB" w:rsidRDefault="00F41B82" w:rsidP="000B35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60BB">
        <w:rPr>
          <w:rFonts w:cstheme="minorHAnsi"/>
          <w:bCs/>
          <w:sz w:val="24"/>
          <w:szCs w:val="24"/>
          <w:lang w:eastAsia="en-GB"/>
        </w:rPr>
        <w:t>The following Trust-wide recruitment initiatives have been implemented</w:t>
      </w:r>
      <w:r w:rsidR="0049270A">
        <w:rPr>
          <w:rFonts w:cstheme="minorHAnsi"/>
          <w:bCs/>
          <w:sz w:val="24"/>
          <w:szCs w:val="24"/>
          <w:lang w:eastAsia="en-GB"/>
        </w:rPr>
        <w:t>:</w:t>
      </w:r>
    </w:p>
    <w:p w14:paraId="27FA127F" w14:textId="3E880FB9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 xml:space="preserve">Return to practice campaign </w:t>
      </w:r>
      <w:r w:rsidR="003D2E47" w:rsidRPr="009660BB">
        <w:rPr>
          <w:rFonts w:cstheme="minorHAnsi"/>
          <w:bCs/>
          <w:sz w:val="24"/>
          <w:szCs w:val="24"/>
          <w:lang w:eastAsia="en-GB"/>
        </w:rPr>
        <w:t xml:space="preserve">over </w:t>
      </w:r>
      <w:r w:rsidRPr="009660BB">
        <w:rPr>
          <w:rFonts w:cstheme="minorHAnsi"/>
          <w:bCs/>
          <w:sz w:val="24"/>
          <w:szCs w:val="24"/>
          <w:lang w:eastAsia="en-GB"/>
        </w:rPr>
        <w:t>radio and social media</w:t>
      </w:r>
    </w:p>
    <w:p w14:paraId="3FA45D4A" w14:textId="70A7C7D2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>Refer a friend</w:t>
      </w:r>
    </w:p>
    <w:p w14:paraId="1F9BC0D8" w14:textId="77777777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>Early recruitment of final year University students</w:t>
      </w:r>
    </w:p>
    <w:p w14:paraId="395F3FBE" w14:textId="77777777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>From Oct 2022 all medic adverts will automatically go into the BMJ</w:t>
      </w:r>
    </w:p>
    <w:p w14:paraId="161D277B" w14:textId="712084FC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>20 OTs have been successfully recruited from oversees</w:t>
      </w:r>
    </w:p>
    <w:p w14:paraId="5A62EA36" w14:textId="4867EF13" w:rsidR="003D2E47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 xml:space="preserve">New AHP apprenticeship programme </w:t>
      </w:r>
      <w:r w:rsidR="0049270A">
        <w:rPr>
          <w:rFonts w:cstheme="minorHAnsi"/>
          <w:bCs/>
          <w:sz w:val="24"/>
          <w:szCs w:val="24"/>
          <w:lang w:eastAsia="en-GB"/>
        </w:rPr>
        <w:t>commenced</w:t>
      </w:r>
    </w:p>
    <w:p w14:paraId="585A8C25" w14:textId="7EF719F8" w:rsidR="00F41B82" w:rsidRPr="009660BB" w:rsidRDefault="00F41B82" w:rsidP="000B35AB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ind w:left="405" w:hanging="284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 xml:space="preserve">Local </w:t>
      </w:r>
      <w:r w:rsidR="004F59A6">
        <w:rPr>
          <w:rFonts w:cstheme="minorHAnsi"/>
          <w:bCs/>
          <w:sz w:val="24"/>
          <w:szCs w:val="24"/>
          <w:lang w:eastAsia="en-GB"/>
        </w:rPr>
        <w:t xml:space="preserve">focused 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recruitment plans </w:t>
      </w:r>
      <w:r w:rsidR="003D2E47" w:rsidRPr="009660BB">
        <w:rPr>
          <w:rFonts w:cstheme="minorHAnsi"/>
          <w:bCs/>
          <w:sz w:val="24"/>
          <w:szCs w:val="24"/>
          <w:lang w:eastAsia="en-GB"/>
        </w:rPr>
        <w:t xml:space="preserve">have been developed with teams that are struggling 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these include the forensic wards, adult and older adult mental health community teams, GP OOH, Minor Injury Units, District Nursing and Podiatry. </w:t>
      </w:r>
    </w:p>
    <w:p w14:paraId="380F54F4" w14:textId="77777777" w:rsidR="003D2E47" w:rsidRPr="009660BB" w:rsidRDefault="003D2E47" w:rsidP="000B35AB">
      <w:pPr>
        <w:pStyle w:val="ListParagraph"/>
        <w:shd w:val="clear" w:color="auto" w:fill="FFFFFF" w:themeFill="background1"/>
        <w:spacing w:after="0" w:line="240" w:lineRule="auto"/>
        <w:ind w:left="405"/>
        <w:contextualSpacing w:val="0"/>
        <w:jc w:val="both"/>
        <w:rPr>
          <w:rFonts w:cstheme="minorHAnsi"/>
          <w:bCs/>
          <w:sz w:val="24"/>
          <w:szCs w:val="24"/>
          <w:lang w:eastAsia="en-GB"/>
        </w:rPr>
      </w:pPr>
    </w:p>
    <w:p w14:paraId="788FAC4A" w14:textId="2FDD5CC6" w:rsidR="00F41B82" w:rsidRPr="009660BB" w:rsidRDefault="00F41B82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9660BB">
        <w:rPr>
          <w:rFonts w:cstheme="minorHAnsi"/>
          <w:bCs/>
          <w:sz w:val="24"/>
          <w:szCs w:val="24"/>
          <w:lang w:eastAsia="en-GB"/>
        </w:rPr>
        <w:t xml:space="preserve">Locally each service is </w:t>
      </w:r>
      <w:r w:rsidR="009660BB" w:rsidRPr="009660BB">
        <w:rPr>
          <w:rFonts w:cstheme="minorHAnsi"/>
          <w:bCs/>
          <w:sz w:val="24"/>
          <w:szCs w:val="24"/>
          <w:lang w:eastAsia="en-GB"/>
        </w:rPr>
        <w:t xml:space="preserve">also 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taking actions to </w:t>
      </w:r>
      <w:r w:rsidR="0049270A">
        <w:rPr>
          <w:rFonts w:cstheme="minorHAnsi"/>
          <w:bCs/>
          <w:sz w:val="24"/>
          <w:szCs w:val="24"/>
          <w:lang w:eastAsia="en-GB"/>
        </w:rPr>
        <w:t xml:space="preserve">mitigate </w:t>
      </w:r>
      <w:r w:rsidRPr="009660BB">
        <w:rPr>
          <w:rFonts w:cstheme="minorHAnsi"/>
          <w:bCs/>
          <w:sz w:val="24"/>
          <w:szCs w:val="24"/>
          <w:lang w:eastAsia="en-GB"/>
        </w:rPr>
        <w:t>us</w:t>
      </w:r>
      <w:r w:rsidR="0049270A">
        <w:rPr>
          <w:rFonts w:cstheme="minorHAnsi"/>
          <w:bCs/>
          <w:sz w:val="24"/>
          <w:szCs w:val="24"/>
          <w:lang w:eastAsia="en-GB"/>
        </w:rPr>
        <w:t>ing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 </w:t>
      </w:r>
      <w:r w:rsidR="0049270A">
        <w:rPr>
          <w:rFonts w:cstheme="minorHAnsi"/>
          <w:bCs/>
          <w:sz w:val="24"/>
          <w:szCs w:val="24"/>
          <w:lang w:eastAsia="en-GB"/>
        </w:rPr>
        <w:t xml:space="preserve">consistent temporary staffing </w:t>
      </w:r>
      <w:r w:rsidR="009660BB" w:rsidRPr="009660BB">
        <w:rPr>
          <w:rFonts w:cstheme="minorHAnsi"/>
          <w:bCs/>
          <w:sz w:val="24"/>
          <w:szCs w:val="24"/>
          <w:lang w:eastAsia="en-GB"/>
        </w:rPr>
        <w:t>where possible</w:t>
      </w:r>
      <w:r w:rsidRPr="009660BB">
        <w:rPr>
          <w:rFonts w:cstheme="minorHAnsi"/>
          <w:bCs/>
          <w:sz w:val="24"/>
          <w:szCs w:val="24"/>
          <w:lang w:eastAsia="en-GB"/>
        </w:rPr>
        <w:t>,</w:t>
      </w:r>
      <w:r w:rsidR="0049270A">
        <w:rPr>
          <w:rFonts w:cstheme="minorHAnsi"/>
          <w:bCs/>
          <w:sz w:val="24"/>
          <w:szCs w:val="24"/>
          <w:lang w:eastAsia="en-GB"/>
        </w:rPr>
        <w:t xml:space="preserve"> in addition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 </w:t>
      </w:r>
      <w:r w:rsidR="009660BB" w:rsidRPr="009660BB">
        <w:rPr>
          <w:rFonts w:cstheme="minorHAnsi"/>
          <w:bCs/>
          <w:sz w:val="24"/>
          <w:szCs w:val="24"/>
          <w:lang w:eastAsia="en-GB"/>
        </w:rPr>
        <w:t xml:space="preserve">to </w:t>
      </w:r>
      <w:r w:rsidRPr="009660BB">
        <w:rPr>
          <w:rFonts w:cstheme="minorHAnsi"/>
          <w:bCs/>
          <w:sz w:val="24"/>
          <w:szCs w:val="24"/>
          <w:lang w:eastAsia="en-GB"/>
        </w:rPr>
        <w:t>review</w:t>
      </w:r>
      <w:r w:rsidR="0049270A">
        <w:rPr>
          <w:rFonts w:cstheme="minorHAnsi"/>
          <w:bCs/>
          <w:sz w:val="24"/>
          <w:szCs w:val="24"/>
          <w:lang w:eastAsia="en-GB"/>
        </w:rPr>
        <w:t>ing</w:t>
      </w:r>
      <w:r w:rsidRPr="009660BB">
        <w:rPr>
          <w:rFonts w:cstheme="minorHAnsi"/>
          <w:bCs/>
          <w:sz w:val="24"/>
          <w:szCs w:val="24"/>
          <w:lang w:eastAsia="en-GB"/>
        </w:rPr>
        <w:t xml:space="preserve"> skill mix</w:t>
      </w:r>
      <w:r w:rsidR="0049270A">
        <w:rPr>
          <w:rFonts w:cstheme="minorHAnsi"/>
          <w:bCs/>
          <w:sz w:val="24"/>
          <w:szCs w:val="24"/>
          <w:lang w:eastAsia="en-GB"/>
        </w:rPr>
        <w:t>. The Chief Nurse</w:t>
      </w:r>
      <w:r w:rsidR="004F59A6">
        <w:rPr>
          <w:rFonts w:cstheme="minorHAnsi"/>
          <w:bCs/>
          <w:sz w:val="24"/>
          <w:szCs w:val="24"/>
          <w:lang w:eastAsia="en-GB"/>
        </w:rPr>
        <w:t>,</w:t>
      </w:r>
      <w:r w:rsidR="0049270A">
        <w:rPr>
          <w:rFonts w:cstheme="minorHAnsi"/>
          <w:bCs/>
          <w:sz w:val="24"/>
          <w:szCs w:val="24"/>
          <w:lang w:eastAsia="en-GB"/>
        </w:rPr>
        <w:t xml:space="preserve"> through the IQRA programme</w:t>
      </w:r>
      <w:r w:rsidR="004F59A6">
        <w:rPr>
          <w:rFonts w:cstheme="minorHAnsi"/>
          <w:bCs/>
          <w:sz w:val="24"/>
          <w:szCs w:val="24"/>
          <w:lang w:eastAsia="en-GB"/>
        </w:rPr>
        <w:t>,</w:t>
      </w:r>
      <w:r w:rsidR="0049270A">
        <w:rPr>
          <w:rFonts w:cstheme="minorHAnsi"/>
          <w:bCs/>
          <w:sz w:val="24"/>
          <w:szCs w:val="24"/>
          <w:lang w:eastAsia="en-GB"/>
        </w:rPr>
        <w:t xml:space="preserve"> has focused recruitment activity on those hotspot teams with high levels of vacancy. </w:t>
      </w:r>
    </w:p>
    <w:p w14:paraId="15C23C35" w14:textId="77777777" w:rsidR="00F41B82" w:rsidRPr="008E244C" w:rsidRDefault="00F41B82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07017FB1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bookmarkStart w:id="0" w:name="_Hlk527920910"/>
      <w:r w:rsidRPr="008E244C">
        <w:rPr>
          <w:rFonts w:eastAsia="Times New Roman" w:cstheme="minorHAnsi"/>
          <w:b/>
          <w:sz w:val="24"/>
          <w:szCs w:val="24"/>
          <w:lang w:eastAsia="en-GB"/>
        </w:rPr>
        <w:t>Statutory or Regulatory responsibilities</w:t>
      </w:r>
    </w:p>
    <w:bookmarkEnd w:id="0"/>
    <w:p w14:paraId="5F8C4EEA" w14:textId="0A74CF7E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GB"/>
        </w:rPr>
      </w:pPr>
      <w:r w:rsidRPr="008E244C">
        <w:rPr>
          <w:rFonts w:eastAsia="Times New Roman" w:cstheme="minorHAnsi"/>
          <w:bCs/>
          <w:sz w:val="24"/>
          <w:szCs w:val="24"/>
          <w:lang w:eastAsia="en-GB"/>
        </w:rPr>
        <w:t xml:space="preserve">We are required to report on the inpatient staff fill rates to Trust Board members which has been delegated to the Quality Committee. This information is included in the </w:t>
      </w:r>
      <w:r w:rsidR="000D0AF4">
        <w:rPr>
          <w:rFonts w:eastAsia="Times New Roman" w:cstheme="minorHAnsi"/>
          <w:bCs/>
          <w:sz w:val="24"/>
          <w:szCs w:val="24"/>
          <w:lang w:eastAsia="en-GB"/>
        </w:rPr>
        <w:t>inpatient dashboard.</w:t>
      </w:r>
    </w:p>
    <w:p w14:paraId="24BC47E4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661ECA58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8E244C">
        <w:rPr>
          <w:rFonts w:eastAsia="Times New Roman" w:cstheme="minorHAnsi"/>
          <w:b/>
          <w:sz w:val="24"/>
          <w:szCs w:val="24"/>
          <w:lang w:eastAsia="en-GB"/>
        </w:rPr>
        <w:t>Recommendation</w:t>
      </w:r>
    </w:p>
    <w:p w14:paraId="46458DFA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8E244C">
        <w:rPr>
          <w:rFonts w:eastAsia="Times New Roman" w:cstheme="minorHAnsi"/>
          <w:sz w:val="24"/>
          <w:szCs w:val="24"/>
          <w:lang w:eastAsia="en-GB"/>
        </w:rPr>
        <w:t>The Committee is asked to note the report and the actions being taken to support the teams highlighted.</w:t>
      </w:r>
    </w:p>
    <w:p w14:paraId="75647AE5" w14:textId="77777777" w:rsidR="00340016" w:rsidRPr="008E244C" w:rsidRDefault="00340016" w:rsidP="000B35AB">
      <w:pPr>
        <w:tabs>
          <w:tab w:val="left" w:pos="626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14:paraId="2ACBA38C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8E244C">
        <w:rPr>
          <w:rFonts w:eastAsia="Times New Roman" w:cstheme="minorHAnsi"/>
          <w:b/>
          <w:sz w:val="24"/>
          <w:szCs w:val="24"/>
          <w:lang w:eastAsia="en-GB"/>
        </w:rPr>
        <w:t>Author and title:</w:t>
      </w:r>
      <w:r w:rsidRPr="008E244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8E244C">
        <w:rPr>
          <w:rFonts w:eastAsia="Times New Roman" w:cstheme="minorHAnsi"/>
          <w:sz w:val="24"/>
          <w:szCs w:val="24"/>
          <w:lang w:eastAsia="en-GB"/>
        </w:rPr>
        <w:tab/>
      </w:r>
      <w:r w:rsidRPr="008E244C">
        <w:rPr>
          <w:rFonts w:eastAsia="Times New Roman" w:cstheme="minorHAnsi"/>
          <w:sz w:val="24"/>
          <w:szCs w:val="24"/>
          <w:lang w:eastAsia="en-GB"/>
        </w:rPr>
        <w:tab/>
        <w:t>Jane Kershaw, Head of Quality Governance</w:t>
      </w:r>
    </w:p>
    <w:p w14:paraId="614DEB2E" w14:textId="77777777" w:rsidR="00340016" w:rsidRPr="008E244C" w:rsidRDefault="00340016" w:rsidP="000B35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8E244C">
        <w:rPr>
          <w:rFonts w:eastAsia="Times New Roman" w:cstheme="minorHAnsi"/>
          <w:b/>
          <w:sz w:val="24"/>
          <w:szCs w:val="24"/>
          <w:lang w:eastAsia="en-GB"/>
        </w:rPr>
        <w:t>Lead Executive Director:</w:t>
      </w:r>
      <w:r w:rsidRPr="008E244C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8E244C">
        <w:rPr>
          <w:rFonts w:eastAsia="Times New Roman" w:cstheme="minorHAnsi"/>
          <w:bCs/>
          <w:sz w:val="24"/>
          <w:szCs w:val="24"/>
          <w:lang w:eastAsia="en-GB"/>
        </w:rPr>
        <w:t>Marie Crofts, Chief Nurse</w:t>
      </w:r>
    </w:p>
    <w:p w14:paraId="05441BD5" w14:textId="77777777" w:rsidR="00340016" w:rsidRDefault="00340016" w:rsidP="00340016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en-GB"/>
        </w:rPr>
      </w:pPr>
    </w:p>
    <w:p w14:paraId="20EC5EDF" w14:textId="77777777" w:rsidR="00340016" w:rsidRPr="00AB195F" w:rsidRDefault="00340016" w:rsidP="00340016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en-GB"/>
        </w:rPr>
      </w:pPr>
    </w:p>
    <w:p w14:paraId="27005619" w14:textId="77777777" w:rsidR="00340016" w:rsidRPr="003450CB" w:rsidRDefault="00340016" w:rsidP="0034001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en-GB"/>
        </w:rPr>
      </w:pPr>
      <w:r w:rsidRPr="003450CB">
        <w:rPr>
          <w:rFonts w:eastAsia="Times New Roman" w:cstheme="minorHAnsi"/>
          <w:i/>
          <w:sz w:val="18"/>
          <w:szCs w:val="18"/>
          <w:lang w:eastAsia="en-GB"/>
        </w:rPr>
        <w:t>A risk assessment has been undertaken around the legal issues that this report presents and there are no issues that need to be referred to the Trust Solicitors</w:t>
      </w:r>
      <w:r w:rsidRPr="005F5A39">
        <w:rPr>
          <w:rFonts w:eastAsia="Times New Roman" w:cstheme="minorHAnsi"/>
          <w:i/>
          <w:sz w:val="18"/>
          <w:szCs w:val="18"/>
          <w:lang w:eastAsia="en-GB"/>
        </w:rPr>
        <w:t>.</w:t>
      </w:r>
    </w:p>
    <w:p w14:paraId="52F3C2B1" w14:textId="77777777" w:rsidR="00340016" w:rsidRPr="003450CB" w:rsidRDefault="00340016" w:rsidP="0034001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en-GB"/>
        </w:rPr>
      </w:pPr>
      <w:bookmarkStart w:id="1" w:name="_Hlk527920969"/>
      <w:r w:rsidRPr="003450CB">
        <w:rPr>
          <w:rFonts w:eastAsia="Times New Roman" w:cstheme="minorHAnsi"/>
          <w:i/>
          <w:sz w:val="18"/>
          <w:szCs w:val="18"/>
          <w:lang w:eastAsia="en-GB"/>
        </w:rPr>
        <w:t>Strategic Objectives/Priorities - this report relates to, or provides assurance and evidence against, the following Strategic Objective(s)/Priority(ies) of the Trust</w:t>
      </w:r>
      <w:r w:rsidRPr="005F5A39">
        <w:rPr>
          <w:rFonts w:eastAsia="Times New Roman" w:cstheme="minorHAnsi"/>
          <w:i/>
          <w:sz w:val="18"/>
          <w:szCs w:val="18"/>
          <w:lang w:eastAsia="en-GB"/>
        </w:rPr>
        <w:t>;</w:t>
      </w:r>
    </w:p>
    <w:p w14:paraId="6C80D052" w14:textId="77777777" w:rsidR="00340016" w:rsidRPr="003450CB" w:rsidRDefault="00340016" w:rsidP="00340016">
      <w:pPr>
        <w:spacing w:after="0" w:line="240" w:lineRule="auto"/>
        <w:ind w:firstLine="720"/>
        <w:jc w:val="both"/>
        <w:rPr>
          <w:rFonts w:eastAsia="Times New Roman" w:cstheme="minorHAnsi"/>
          <w:i/>
          <w:sz w:val="18"/>
          <w:szCs w:val="18"/>
          <w:lang w:eastAsia="en-GB"/>
        </w:rPr>
      </w:pPr>
      <w:r w:rsidRPr="003450CB">
        <w:rPr>
          <w:rFonts w:eastAsia="Times New Roman" w:cstheme="minorHAnsi"/>
          <w:i/>
          <w:sz w:val="18"/>
          <w:szCs w:val="18"/>
          <w:lang w:eastAsia="en-GB"/>
        </w:rPr>
        <w:t>1) Quality - Deliver the best possible clinical care and health outcomes</w:t>
      </w:r>
    </w:p>
    <w:bookmarkEnd w:id="1"/>
    <w:p w14:paraId="24C4D9B2" w14:textId="77777777" w:rsidR="00340016" w:rsidRPr="005F5A39" w:rsidRDefault="00340016" w:rsidP="0034001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en-GB"/>
        </w:rPr>
      </w:pPr>
      <w:r w:rsidRPr="003450CB">
        <w:rPr>
          <w:rFonts w:eastAsia="Times New Roman" w:cstheme="minorHAnsi"/>
          <w:i/>
          <w:sz w:val="18"/>
          <w:szCs w:val="18"/>
          <w:lang w:eastAsia="en-GB"/>
        </w:rPr>
        <w:t>This report satisfies or provides assurance and evidence against the requirements of the following Terms of Reference of the Quality Committee</w:t>
      </w:r>
      <w:r w:rsidRPr="005F5A39">
        <w:rPr>
          <w:rFonts w:eastAsia="Times New Roman" w:cstheme="minorHAnsi"/>
          <w:i/>
          <w:sz w:val="18"/>
          <w:szCs w:val="18"/>
          <w:lang w:eastAsia="en-GB"/>
        </w:rPr>
        <w:t xml:space="preserve">; </w:t>
      </w:r>
      <w:r w:rsidRPr="003450CB">
        <w:rPr>
          <w:rFonts w:eastAsia="Times New Roman" w:cstheme="minorHAnsi"/>
          <w:i/>
          <w:sz w:val="18"/>
          <w:szCs w:val="18"/>
          <w:lang w:eastAsia="en-GB"/>
        </w:rPr>
        <w:t xml:space="preserve">to oversee the effective development of the Trust’s corporate and clinical governance arrangements; </w:t>
      </w:r>
    </w:p>
    <w:p w14:paraId="7B3E25E9" w14:textId="723E4F75" w:rsidR="008D1FEE" w:rsidRPr="00035674" w:rsidRDefault="0023673F" w:rsidP="00035674">
      <w:pPr>
        <w:ind w:left="720" w:firstLine="720"/>
        <w:jc w:val="both"/>
        <w:rPr>
          <w:rFonts w:cstheme="minorHAnsi"/>
          <w:i/>
        </w:rPr>
      </w:pPr>
      <w:r w:rsidRPr="00DD2ED7">
        <w:rPr>
          <w:rFonts w:cstheme="minorHAnsi"/>
          <w:i/>
        </w:rPr>
        <w:br w:type="page"/>
      </w:r>
    </w:p>
    <w:p w14:paraId="26C73F6A" w14:textId="5E97B68D" w:rsidR="00A07C4B" w:rsidRPr="00F71E7B" w:rsidRDefault="00A07C4B" w:rsidP="00F71E7B">
      <w:pPr>
        <w:spacing w:after="0" w:line="240" w:lineRule="auto"/>
        <w:rPr>
          <w:rFonts w:cstheme="minorHAnsi"/>
          <w:sz w:val="24"/>
          <w:szCs w:val="24"/>
        </w:rPr>
        <w:sectPr w:rsidR="00A07C4B" w:rsidRPr="00F71E7B" w:rsidSect="00187A1A">
          <w:footerReference w:type="default" r:id="rId9"/>
          <w:type w:val="continuous"/>
          <w:pgSz w:w="11906" w:h="16838"/>
          <w:pgMar w:top="567" w:right="992" w:bottom="709" w:left="992" w:header="709" w:footer="284" w:gutter="0"/>
          <w:cols w:space="708"/>
          <w:docGrid w:linePitch="360"/>
        </w:sectPr>
      </w:pPr>
    </w:p>
    <w:p w14:paraId="54E9E534" w14:textId="709CC6FC" w:rsidR="00590308" w:rsidRDefault="00590308" w:rsidP="00AB1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644E42F7" w14:textId="0BBA7CE5" w:rsidR="003663CF" w:rsidRPr="0070686F" w:rsidRDefault="00E415FB" w:rsidP="0070686F">
      <w:pPr>
        <w:pStyle w:val="ListParagraph"/>
        <w:numPr>
          <w:ilvl w:val="0"/>
          <w:numId w:val="18"/>
        </w:numPr>
        <w:shd w:val="clear" w:color="auto" w:fill="4472C4" w:themeFill="accent1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70686F">
        <w:rPr>
          <w:rFonts w:cstheme="minorHAnsi"/>
          <w:b/>
          <w:bCs/>
          <w:color w:val="FFFFFF" w:themeColor="background1"/>
          <w:sz w:val="24"/>
          <w:szCs w:val="24"/>
        </w:rPr>
        <w:t>Inpatients</w:t>
      </w:r>
    </w:p>
    <w:p w14:paraId="7E110899" w14:textId="116C2894" w:rsidR="00BC16FB" w:rsidRPr="00F41523" w:rsidRDefault="003D3949" w:rsidP="00AC3F5C">
      <w:pPr>
        <w:pStyle w:val="ListParagraph"/>
        <w:numPr>
          <w:ilvl w:val="1"/>
          <w:numId w:val="2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1523">
        <w:rPr>
          <w:rFonts w:cstheme="minorHAnsi"/>
          <w:b/>
          <w:bCs/>
          <w:sz w:val="24"/>
          <w:szCs w:val="24"/>
        </w:rPr>
        <w:t>Inpatient Ward</w:t>
      </w:r>
      <w:r w:rsidR="00BC16FB" w:rsidRPr="00F41523">
        <w:rPr>
          <w:rFonts w:cstheme="minorHAnsi"/>
          <w:b/>
          <w:bCs/>
          <w:sz w:val="24"/>
          <w:szCs w:val="24"/>
        </w:rPr>
        <w:t xml:space="preserve"> dashboard</w:t>
      </w:r>
      <w:r w:rsidR="003D58DB" w:rsidRPr="00F41523">
        <w:rPr>
          <w:rFonts w:cstheme="minorHAnsi"/>
          <w:b/>
          <w:bCs/>
          <w:sz w:val="24"/>
          <w:szCs w:val="24"/>
        </w:rPr>
        <w:t xml:space="preserve"> – One Month at a Glance</w:t>
      </w:r>
      <w:r w:rsidR="005D6350">
        <w:rPr>
          <w:rFonts w:cstheme="minorHAnsi"/>
          <w:b/>
          <w:bCs/>
          <w:sz w:val="24"/>
          <w:szCs w:val="24"/>
        </w:rPr>
        <w:t xml:space="preserve">, </w:t>
      </w:r>
      <w:r w:rsidR="00A00346">
        <w:rPr>
          <w:rFonts w:cstheme="minorHAnsi"/>
          <w:b/>
          <w:bCs/>
          <w:sz w:val="24"/>
          <w:szCs w:val="24"/>
        </w:rPr>
        <w:t>September 2022</w:t>
      </w:r>
    </w:p>
    <w:p w14:paraId="420E49E6" w14:textId="77777777" w:rsidR="00997CBF" w:rsidRDefault="00997CBF" w:rsidP="00E4782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DECD51" w14:textId="65E1519D" w:rsidR="00997CBF" w:rsidRPr="008C7EE3" w:rsidRDefault="00AA7795" w:rsidP="00E4782E">
      <w:pPr>
        <w:pStyle w:val="Default"/>
        <w:rPr>
          <w:rFonts w:asciiTheme="minorHAnsi" w:hAnsiTheme="minorHAnsi" w:cstheme="minorHAnsi"/>
          <w:bCs/>
        </w:rPr>
      </w:pPr>
      <w:r w:rsidRPr="008C7EE3">
        <w:rPr>
          <w:rFonts w:asciiTheme="minorHAnsi" w:hAnsiTheme="minorHAnsi" w:cstheme="minorHAnsi"/>
        </w:rPr>
        <w:t>The majority of wards have significant challenges with staffing at times owing to high vacancies and/or sickness, resulting in high use of agency staff and not always being able to fully meet the expected registered/ unregistered skill mix and numbers for each shift.</w:t>
      </w:r>
      <w:r w:rsidR="008C7EE3" w:rsidRPr="008C7EE3">
        <w:rPr>
          <w:rFonts w:asciiTheme="minorHAnsi" w:hAnsiTheme="minorHAnsi" w:cstheme="minorHAnsi"/>
          <w:bCs/>
          <w:lang w:eastAsia="en-GB"/>
        </w:rPr>
        <w:t xml:space="preserve"> The Trust has an improvement programme of work called ‘Improving Quality, Reducing Agency use’ which has eight workstreams with a focus on how we retain and recruit staff</w:t>
      </w:r>
      <w:r w:rsidR="00F07BEC">
        <w:rPr>
          <w:rFonts w:asciiTheme="minorHAnsi" w:hAnsiTheme="minorHAnsi" w:cstheme="minorHAnsi"/>
          <w:bCs/>
          <w:lang w:eastAsia="en-GB"/>
        </w:rPr>
        <w:t>.</w:t>
      </w:r>
    </w:p>
    <w:p w14:paraId="4A8FC615" w14:textId="77777777" w:rsidR="00AA7795" w:rsidRPr="008C7EE3" w:rsidRDefault="00AA7795" w:rsidP="00E4782E">
      <w:pPr>
        <w:pStyle w:val="Default"/>
        <w:rPr>
          <w:rFonts w:asciiTheme="minorHAnsi" w:hAnsiTheme="minorHAnsi" w:cstheme="minorHAnsi"/>
        </w:rPr>
      </w:pPr>
    </w:p>
    <w:p w14:paraId="5A8AAD39" w14:textId="3935D951" w:rsidR="007D45F9" w:rsidRPr="008C7EE3" w:rsidRDefault="00A00346" w:rsidP="00E4782E">
      <w:pPr>
        <w:pStyle w:val="Default"/>
        <w:rPr>
          <w:rFonts w:asciiTheme="minorHAnsi" w:hAnsiTheme="minorHAnsi" w:cstheme="minorHAnsi"/>
        </w:rPr>
      </w:pPr>
      <w:r w:rsidRPr="008C7EE3">
        <w:rPr>
          <w:rFonts w:asciiTheme="minorHAnsi" w:hAnsiTheme="minorHAnsi" w:cstheme="minorHAnsi"/>
        </w:rPr>
        <w:t>Notes.</w:t>
      </w:r>
    </w:p>
    <w:p w14:paraId="528FA057" w14:textId="5FE1AC9B" w:rsidR="00BC05D9" w:rsidRPr="008C7EE3" w:rsidRDefault="00BC05D9" w:rsidP="00A00346">
      <w:pPr>
        <w:pStyle w:val="Default"/>
        <w:numPr>
          <w:ilvl w:val="0"/>
          <w:numId w:val="37"/>
        </w:numPr>
        <w:rPr>
          <w:rFonts w:asciiTheme="minorHAnsi" w:hAnsiTheme="minorHAnsi" w:cstheme="minorHAnsi"/>
        </w:rPr>
      </w:pPr>
      <w:r w:rsidRPr="008C7EE3">
        <w:rPr>
          <w:rFonts w:asciiTheme="minorHAnsi" w:hAnsiTheme="minorHAnsi" w:cstheme="minorHAnsi"/>
        </w:rPr>
        <w:t xml:space="preserve">Inpatient activity is not included </w:t>
      </w:r>
      <w:r w:rsidR="00CE4128" w:rsidRPr="008C7EE3">
        <w:rPr>
          <w:rFonts w:asciiTheme="minorHAnsi" w:hAnsiTheme="minorHAnsi" w:cstheme="minorHAnsi"/>
        </w:rPr>
        <w:t xml:space="preserve">this month </w:t>
      </w:r>
      <w:r w:rsidR="00A00346" w:rsidRPr="008C7EE3">
        <w:rPr>
          <w:rFonts w:asciiTheme="minorHAnsi" w:hAnsiTheme="minorHAnsi" w:cstheme="minorHAnsi"/>
        </w:rPr>
        <w:t>as CareNotes unavailable from early August 2022.</w:t>
      </w:r>
    </w:p>
    <w:p w14:paraId="2D095E49" w14:textId="64519500" w:rsidR="00A00346" w:rsidRPr="008C7EE3" w:rsidRDefault="009D0592" w:rsidP="00A00346">
      <w:pPr>
        <w:pStyle w:val="Default"/>
        <w:numPr>
          <w:ilvl w:val="0"/>
          <w:numId w:val="37"/>
        </w:numPr>
        <w:rPr>
          <w:rFonts w:asciiTheme="minorHAnsi" w:hAnsiTheme="minorHAnsi" w:cstheme="minorHAnsi"/>
        </w:rPr>
      </w:pPr>
      <w:r w:rsidRPr="008C7EE3">
        <w:rPr>
          <w:rFonts w:asciiTheme="minorHAnsi" w:hAnsiTheme="minorHAnsi" w:cstheme="minorHAnsi"/>
        </w:rPr>
        <w:t>M</w:t>
      </w:r>
      <w:r w:rsidR="00E80DEC" w:rsidRPr="008C7EE3">
        <w:rPr>
          <w:rFonts w:asciiTheme="minorHAnsi" w:hAnsiTheme="minorHAnsi" w:cstheme="minorHAnsi"/>
        </w:rPr>
        <w:t xml:space="preserve">andatory training, clinical supervision and appraisal compliance are </w:t>
      </w:r>
      <w:r w:rsidR="00CE4128" w:rsidRPr="008C7EE3">
        <w:rPr>
          <w:rFonts w:asciiTheme="minorHAnsi" w:hAnsiTheme="minorHAnsi" w:cstheme="minorHAnsi"/>
        </w:rPr>
        <w:t xml:space="preserve">not included this month due to data quality issues still being resolved. </w:t>
      </w:r>
      <w:r w:rsidR="00F41523" w:rsidRPr="008C7EE3">
        <w:rPr>
          <w:rFonts w:asciiTheme="minorHAnsi" w:hAnsiTheme="minorHAnsi" w:cstheme="minorHAnsi"/>
        </w:rPr>
        <w:t>C</w:t>
      </w:r>
      <w:r w:rsidR="00392E3F" w:rsidRPr="008C7EE3">
        <w:rPr>
          <w:rFonts w:asciiTheme="minorHAnsi" w:hAnsiTheme="minorHAnsi" w:cstheme="minorHAnsi"/>
        </w:rPr>
        <w:t xml:space="preserve">oordination sheets across the inpatient wards </w:t>
      </w:r>
      <w:r w:rsidR="002576C3" w:rsidRPr="008C7EE3">
        <w:rPr>
          <w:rFonts w:asciiTheme="minorHAnsi" w:hAnsiTheme="minorHAnsi" w:cstheme="minorHAnsi"/>
        </w:rPr>
        <w:t>ensure and check sufficient staff are trained in safety critical courses</w:t>
      </w:r>
      <w:r w:rsidR="00CE4128" w:rsidRPr="008C7EE3">
        <w:rPr>
          <w:rFonts w:asciiTheme="minorHAnsi" w:hAnsiTheme="minorHAnsi" w:cstheme="minorHAnsi"/>
        </w:rPr>
        <w:t xml:space="preserve"> for each shift</w:t>
      </w:r>
      <w:r w:rsidR="002576C3" w:rsidRPr="008C7EE3">
        <w:rPr>
          <w:rFonts w:asciiTheme="minorHAnsi" w:hAnsiTheme="minorHAnsi" w:cstheme="minorHAnsi"/>
        </w:rPr>
        <w:t>, such as resuscitation and PEACE</w:t>
      </w:r>
      <w:r w:rsidR="00CE4128" w:rsidRPr="008C7EE3">
        <w:rPr>
          <w:rFonts w:asciiTheme="minorHAnsi" w:hAnsiTheme="minorHAnsi" w:cstheme="minorHAnsi"/>
        </w:rPr>
        <w:t>.</w:t>
      </w:r>
    </w:p>
    <w:p w14:paraId="0A455E7E" w14:textId="79773F44" w:rsidR="00B5559D" w:rsidRPr="008C7EE3" w:rsidRDefault="00B5559D" w:rsidP="00A00346">
      <w:pPr>
        <w:pStyle w:val="Default"/>
        <w:numPr>
          <w:ilvl w:val="0"/>
          <w:numId w:val="37"/>
        </w:numPr>
        <w:rPr>
          <w:rFonts w:asciiTheme="minorHAnsi" w:hAnsiTheme="minorHAnsi" w:cstheme="minorHAnsi"/>
        </w:rPr>
      </w:pPr>
      <w:r w:rsidRPr="008C7EE3">
        <w:rPr>
          <w:rFonts w:asciiTheme="minorHAnsi" w:hAnsiTheme="minorHAnsi" w:cstheme="minorHAnsi"/>
          <w:color w:val="auto"/>
        </w:rPr>
        <w:t xml:space="preserve">The hours worked by Nursing Associates are </w:t>
      </w:r>
      <w:r w:rsidR="0045171F" w:rsidRPr="008C7EE3">
        <w:rPr>
          <w:rFonts w:asciiTheme="minorHAnsi" w:hAnsiTheme="minorHAnsi" w:cstheme="minorHAnsi"/>
          <w:color w:val="auto"/>
        </w:rPr>
        <w:t xml:space="preserve">reported on separately </w:t>
      </w:r>
      <w:r w:rsidR="007B2FAF" w:rsidRPr="008C7EE3">
        <w:rPr>
          <w:rFonts w:asciiTheme="minorHAnsi" w:hAnsiTheme="minorHAnsi" w:cstheme="minorHAnsi"/>
          <w:color w:val="auto"/>
        </w:rPr>
        <w:t xml:space="preserve">to the % fill rate </w:t>
      </w:r>
      <w:r w:rsidR="00CE4128" w:rsidRPr="008C7EE3">
        <w:rPr>
          <w:rFonts w:asciiTheme="minorHAnsi" w:hAnsiTheme="minorHAnsi" w:cstheme="minorHAnsi"/>
          <w:color w:val="auto"/>
        </w:rPr>
        <w:t xml:space="preserve">for </w:t>
      </w:r>
      <w:r w:rsidR="007D08A0" w:rsidRPr="008C7EE3">
        <w:rPr>
          <w:rFonts w:asciiTheme="minorHAnsi" w:hAnsiTheme="minorHAnsi" w:cstheme="minorHAnsi"/>
          <w:color w:val="auto"/>
        </w:rPr>
        <w:t>Registered/Unregistered staff.</w:t>
      </w:r>
    </w:p>
    <w:p w14:paraId="3543DA70" w14:textId="77777777" w:rsidR="0045171F" w:rsidRPr="004A6ACA" w:rsidRDefault="0045171F" w:rsidP="00AC3F5C">
      <w:pPr>
        <w:spacing w:after="0" w:line="240" w:lineRule="auto"/>
        <w:rPr>
          <w:rFonts w:cstheme="minorHAnsi"/>
          <w:b/>
          <w:bCs/>
        </w:rPr>
      </w:pPr>
    </w:p>
    <w:p w14:paraId="5FCEE62B" w14:textId="503BE98C" w:rsidR="000C1AEC" w:rsidRDefault="00EA5F57" w:rsidP="00BC16FB">
      <w:pPr>
        <w:spacing w:after="0" w:line="240" w:lineRule="auto"/>
        <w:rPr>
          <w:rFonts w:cstheme="minorHAnsi"/>
          <w:sz w:val="24"/>
          <w:szCs w:val="24"/>
        </w:rPr>
      </w:pPr>
      <w:r w:rsidRPr="000B76BD">
        <w:rPr>
          <w:rFonts w:cstheme="minorHAnsi"/>
          <w:sz w:val="24"/>
          <w:szCs w:val="24"/>
        </w:rPr>
        <w:t>Figure 1.</w:t>
      </w:r>
    </w:p>
    <w:p w14:paraId="307605E4" w14:textId="596B9F19" w:rsidR="00F25657" w:rsidRDefault="0084613E" w:rsidP="00BC16FB">
      <w:pPr>
        <w:spacing w:after="0" w:line="240" w:lineRule="auto"/>
        <w:rPr>
          <w:rFonts w:cstheme="minorHAnsi"/>
          <w:sz w:val="24"/>
          <w:szCs w:val="24"/>
        </w:rPr>
      </w:pPr>
      <w:r w:rsidRPr="0084613E">
        <w:rPr>
          <w:noProof/>
        </w:rPr>
        <w:drawing>
          <wp:inline distT="0" distB="0" distL="0" distR="0" wp14:anchorId="02C70005" wp14:editId="6E8826E4">
            <wp:extent cx="9631045" cy="1997528"/>
            <wp:effectExtent l="0" t="0" r="0" b="31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024" cy="20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E681" w14:textId="77777777" w:rsidR="00C6346E" w:rsidRPr="00E4782E" w:rsidRDefault="00C6346E" w:rsidP="00B563F7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14:paraId="583DC8D6" w14:textId="284A94FE" w:rsidR="00411394" w:rsidRDefault="00814AFE" w:rsidP="00BC16FB">
      <w:pPr>
        <w:spacing w:after="0" w:line="240" w:lineRule="auto"/>
        <w:rPr>
          <w:rFonts w:cstheme="minorHAnsi"/>
          <w:sz w:val="24"/>
          <w:szCs w:val="24"/>
        </w:rPr>
      </w:pPr>
      <w:r w:rsidRPr="00814AFE">
        <w:rPr>
          <w:noProof/>
        </w:rPr>
        <w:drawing>
          <wp:inline distT="0" distB="0" distL="0" distR="0" wp14:anchorId="7C551841" wp14:editId="7670A788">
            <wp:extent cx="9629228" cy="162197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272" cy="16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2FE2" w14:textId="5CB47D99" w:rsidR="00991D1C" w:rsidRDefault="00991D1C" w:rsidP="00BC16FB">
      <w:pPr>
        <w:spacing w:after="0" w:line="240" w:lineRule="auto"/>
        <w:rPr>
          <w:rFonts w:cstheme="minorHAnsi"/>
          <w:sz w:val="24"/>
          <w:szCs w:val="24"/>
        </w:rPr>
      </w:pPr>
    </w:p>
    <w:p w14:paraId="4AEC9AC0" w14:textId="7BBE64CE" w:rsidR="00991D1C" w:rsidRDefault="00814AFE" w:rsidP="00BC16FB">
      <w:pPr>
        <w:spacing w:after="0" w:line="240" w:lineRule="auto"/>
        <w:rPr>
          <w:rFonts w:cstheme="minorHAnsi"/>
          <w:sz w:val="24"/>
          <w:szCs w:val="24"/>
        </w:rPr>
      </w:pPr>
      <w:r w:rsidRPr="00814AFE">
        <w:rPr>
          <w:noProof/>
        </w:rPr>
        <w:drawing>
          <wp:inline distT="0" distB="0" distL="0" distR="0" wp14:anchorId="60DD3C12" wp14:editId="3CCEBDCC">
            <wp:extent cx="9628512" cy="2890157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030" cy="289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38A4" w14:textId="5AA1D7E3" w:rsidR="00411394" w:rsidRPr="00572E65" w:rsidRDefault="00411394" w:rsidP="00BC16FB">
      <w:pPr>
        <w:spacing w:after="0" w:line="240" w:lineRule="auto"/>
        <w:rPr>
          <w:rFonts w:cstheme="minorHAnsi"/>
          <w:sz w:val="6"/>
          <w:szCs w:val="6"/>
        </w:rPr>
      </w:pPr>
    </w:p>
    <w:p w14:paraId="413E5B69" w14:textId="77777777" w:rsidR="007500D6" w:rsidRPr="00CA1A2D" w:rsidRDefault="007500D6" w:rsidP="00DD0A1E">
      <w:pPr>
        <w:spacing w:after="0" w:line="240" w:lineRule="auto"/>
      </w:pPr>
    </w:p>
    <w:p w14:paraId="3DDE64CC" w14:textId="52178CC6" w:rsidR="00767E10" w:rsidRPr="003E5918" w:rsidRDefault="00522047" w:rsidP="00DD0A1E">
      <w:pPr>
        <w:spacing w:after="0" w:line="240" w:lineRule="auto"/>
      </w:pPr>
      <w:r w:rsidRPr="00522047">
        <w:rPr>
          <w:noProof/>
        </w:rPr>
        <w:drawing>
          <wp:inline distT="0" distB="0" distL="0" distR="0" wp14:anchorId="1488E39B" wp14:editId="1C5FE120">
            <wp:extent cx="9627623" cy="2830286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578" cy="28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92B4" w14:textId="5A45BC7B" w:rsidR="005F57D7" w:rsidRPr="00672405" w:rsidRDefault="00B563F7" w:rsidP="00DD0A1E">
      <w:pPr>
        <w:spacing w:after="0" w:line="240" w:lineRule="auto"/>
        <w:rPr>
          <w:rFonts w:cstheme="minorHAnsi"/>
          <w:sz w:val="24"/>
          <w:szCs w:val="24"/>
        </w:rPr>
      </w:pPr>
      <w:r w:rsidRPr="00672405">
        <w:rPr>
          <w:rFonts w:cstheme="minorHAnsi"/>
          <w:sz w:val="24"/>
          <w:szCs w:val="24"/>
        </w:rPr>
        <w:t>Kestrel</w:t>
      </w:r>
      <w:r w:rsidR="00EF335D" w:rsidRPr="00672405">
        <w:rPr>
          <w:rFonts w:cstheme="minorHAnsi"/>
          <w:sz w:val="24"/>
          <w:szCs w:val="24"/>
        </w:rPr>
        <w:t>:</w:t>
      </w:r>
      <w:r w:rsidRPr="00672405">
        <w:rPr>
          <w:rFonts w:cstheme="minorHAnsi"/>
          <w:sz w:val="24"/>
          <w:szCs w:val="24"/>
        </w:rPr>
        <w:t xml:space="preserve"> </w:t>
      </w:r>
      <w:r w:rsidR="00965FB2" w:rsidRPr="00672405">
        <w:rPr>
          <w:rFonts w:cstheme="minorHAnsi"/>
          <w:sz w:val="24"/>
          <w:szCs w:val="24"/>
        </w:rPr>
        <w:t xml:space="preserve">the number of incidents has significantly increased </w:t>
      </w:r>
      <w:r w:rsidR="00E543EB" w:rsidRPr="00672405">
        <w:rPr>
          <w:rFonts w:cstheme="minorHAnsi"/>
          <w:sz w:val="24"/>
          <w:szCs w:val="24"/>
        </w:rPr>
        <w:t xml:space="preserve">since January 2022 </w:t>
      </w:r>
      <w:proofErr w:type="gramStart"/>
      <w:r w:rsidR="00E543EB" w:rsidRPr="00672405">
        <w:rPr>
          <w:rFonts w:cstheme="minorHAnsi"/>
          <w:sz w:val="24"/>
          <w:szCs w:val="24"/>
        </w:rPr>
        <w:t>as a result of</w:t>
      </w:r>
      <w:proofErr w:type="gramEnd"/>
      <w:r w:rsidR="00E543EB" w:rsidRPr="00672405">
        <w:rPr>
          <w:rFonts w:cstheme="minorHAnsi"/>
          <w:sz w:val="24"/>
          <w:szCs w:val="24"/>
        </w:rPr>
        <w:t xml:space="preserve"> 1 patient, which also accounts for the high use of r</w:t>
      </w:r>
      <w:r w:rsidRPr="00672405">
        <w:rPr>
          <w:rFonts w:cstheme="minorHAnsi"/>
          <w:sz w:val="24"/>
          <w:szCs w:val="24"/>
        </w:rPr>
        <w:t>estrictive interventions</w:t>
      </w:r>
      <w:r w:rsidR="00E543EB" w:rsidRPr="00672405">
        <w:rPr>
          <w:rFonts w:cstheme="minorHAnsi"/>
          <w:sz w:val="24"/>
          <w:szCs w:val="24"/>
        </w:rPr>
        <w:t>. The care for the</w:t>
      </w:r>
      <w:r w:rsidRPr="00672405">
        <w:rPr>
          <w:rFonts w:cstheme="minorHAnsi"/>
          <w:sz w:val="24"/>
          <w:szCs w:val="24"/>
        </w:rPr>
        <w:t xml:space="preserve"> patient is being sensitively managed at a very senior level </w:t>
      </w:r>
      <w:r w:rsidR="00E543EB" w:rsidRPr="00672405">
        <w:rPr>
          <w:rFonts w:cstheme="minorHAnsi"/>
          <w:sz w:val="24"/>
          <w:szCs w:val="24"/>
        </w:rPr>
        <w:t>with regular</w:t>
      </w:r>
      <w:r w:rsidRPr="00672405">
        <w:rPr>
          <w:rFonts w:cstheme="minorHAnsi"/>
          <w:sz w:val="24"/>
          <w:szCs w:val="24"/>
        </w:rPr>
        <w:t xml:space="preserve"> independent reviews of care as well as referral to higher secure services. The CQC have been informed of the care and treatment</w:t>
      </w:r>
      <w:r w:rsidR="00E543EB" w:rsidRPr="00672405">
        <w:rPr>
          <w:rFonts w:cstheme="minorHAnsi"/>
          <w:sz w:val="24"/>
          <w:szCs w:val="24"/>
        </w:rPr>
        <w:t>, as well as our concerns about the patient being in the wrong environment.</w:t>
      </w:r>
      <w:r w:rsidR="005F57D7" w:rsidRPr="00672405">
        <w:rPr>
          <w:rFonts w:cstheme="minorHAnsi"/>
          <w:b/>
          <w:bCs/>
          <w:sz w:val="24"/>
          <w:szCs w:val="24"/>
        </w:rPr>
        <w:br w:type="page"/>
      </w:r>
    </w:p>
    <w:p w14:paraId="4DD6FF89" w14:textId="0A456CD3" w:rsidR="00BC16FB" w:rsidRPr="00E415FB" w:rsidRDefault="00A412E3" w:rsidP="00E415FB">
      <w:pPr>
        <w:pStyle w:val="ListParagraph"/>
        <w:numPr>
          <w:ilvl w:val="1"/>
          <w:numId w:val="18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15FB">
        <w:rPr>
          <w:rFonts w:cstheme="minorHAnsi"/>
          <w:b/>
          <w:bCs/>
          <w:sz w:val="24"/>
          <w:szCs w:val="24"/>
        </w:rPr>
        <w:lastRenderedPageBreak/>
        <w:t xml:space="preserve">Ward level </w:t>
      </w:r>
      <w:r w:rsidR="00BC16FB" w:rsidRPr="00E415FB">
        <w:rPr>
          <w:rFonts w:cstheme="minorHAnsi"/>
          <w:b/>
          <w:bCs/>
          <w:sz w:val="24"/>
          <w:szCs w:val="24"/>
        </w:rPr>
        <w:t>H</w:t>
      </w:r>
      <w:r w:rsidRPr="00E415FB">
        <w:rPr>
          <w:rFonts w:cstheme="minorHAnsi"/>
          <w:b/>
          <w:bCs/>
          <w:sz w:val="24"/>
          <w:szCs w:val="24"/>
        </w:rPr>
        <w:t xml:space="preserve">eat </w:t>
      </w:r>
      <w:r w:rsidR="00BC16FB" w:rsidRPr="00E415FB">
        <w:rPr>
          <w:rFonts w:cstheme="minorHAnsi"/>
          <w:b/>
          <w:bCs/>
          <w:sz w:val="24"/>
          <w:szCs w:val="24"/>
        </w:rPr>
        <w:t>M</w:t>
      </w:r>
      <w:r w:rsidRPr="00E415FB">
        <w:rPr>
          <w:rFonts w:cstheme="minorHAnsi"/>
          <w:b/>
          <w:bCs/>
          <w:sz w:val="24"/>
          <w:szCs w:val="24"/>
        </w:rPr>
        <w:t>ap</w:t>
      </w:r>
      <w:r w:rsidR="00BC16FB" w:rsidRPr="00E415FB">
        <w:rPr>
          <w:rFonts w:cstheme="minorHAnsi"/>
          <w:b/>
          <w:bCs/>
          <w:sz w:val="24"/>
          <w:szCs w:val="24"/>
        </w:rPr>
        <w:t xml:space="preserve"> </w:t>
      </w:r>
      <w:r w:rsidR="00BD0EA2" w:rsidRPr="00E415FB">
        <w:rPr>
          <w:rFonts w:cstheme="minorHAnsi"/>
          <w:b/>
          <w:bCs/>
          <w:sz w:val="24"/>
          <w:szCs w:val="24"/>
        </w:rPr>
        <w:t>(b</w:t>
      </w:r>
      <w:r w:rsidR="00BC16FB" w:rsidRPr="00E415FB">
        <w:rPr>
          <w:rFonts w:cstheme="minorHAnsi"/>
          <w:b/>
          <w:bCs/>
          <w:sz w:val="24"/>
          <w:szCs w:val="24"/>
        </w:rPr>
        <w:t xml:space="preserve">ased on </w:t>
      </w:r>
      <w:r w:rsidR="00E415FB">
        <w:rPr>
          <w:rFonts w:cstheme="minorHAnsi"/>
          <w:b/>
          <w:bCs/>
          <w:sz w:val="24"/>
          <w:szCs w:val="24"/>
        </w:rPr>
        <w:t>section 1.1)</w:t>
      </w:r>
    </w:p>
    <w:p w14:paraId="7E6B5CA6" w14:textId="77777777" w:rsidR="00385C89" w:rsidRPr="00BA73C7" w:rsidRDefault="001D336A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73C7">
        <w:rPr>
          <w:rFonts w:cstheme="minorHAnsi"/>
          <w:sz w:val="24"/>
          <w:szCs w:val="24"/>
        </w:rPr>
        <w:t xml:space="preserve">Figure 2 gives a summary of the inpatient dashboard in a heat map to </w:t>
      </w:r>
      <w:r w:rsidR="00606F1F" w:rsidRPr="00BA73C7">
        <w:rPr>
          <w:rFonts w:cstheme="minorHAnsi"/>
          <w:sz w:val="24"/>
          <w:szCs w:val="24"/>
        </w:rPr>
        <w:t xml:space="preserve">more visually show the position by ward. </w:t>
      </w:r>
    </w:p>
    <w:p w14:paraId="672A5273" w14:textId="77777777" w:rsidR="00385C89" w:rsidRPr="00BA73C7" w:rsidRDefault="00385C89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BFECB5" w14:textId="52D5B6BE" w:rsidR="00423D56" w:rsidRPr="00BA73C7" w:rsidRDefault="00F53F79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73C7">
        <w:rPr>
          <w:rFonts w:cstheme="minorHAnsi"/>
          <w:sz w:val="24"/>
          <w:szCs w:val="24"/>
        </w:rPr>
        <w:t xml:space="preserve">It is important to note that severe staffing issues and high use of agency can impact on quality of care and service delivery. </w:t>
      </w:r>
      <w:r w:rsidR="00760AD2" w:rsidRPr="00BA73C7">
        <w:rPr>
          <w:rFonts w:cstheme="minorHAnsi"/>
          <w:sz w:val="24"/>
          <w:szCs w:val="24"/>
        </w:rPr>
        <w:t>However,</w:t>
      </w:r>
      <w:r w:rsidR="00DB2BC3" w:rsidRPr="00BA73C7">
        <w:rPr>
          <w:rFonts w:cstheme="minorHAnsi"/>
          <w:sz w:val="24"/>
          <w:szCs w:val="24"/>
        </w:rPr>
        <w:t xml:space="preserve"> not </w:t>
      </w:r>
      <w:proofErr w:type="gramStart"/>
      <w:r w:rsidR="00DB2BC3" w:rsidRPr="00BA73C7">
        <w:rPr>
          <w:rFonts w:cstheme="minorHAnsi"/>
          <w:sz w:val="24"/>
          <w:szCs w:val="24"/>
        </w:rPr>
        <w:t xml:space="preserve">all </w:t>
      </w:r>
      <w:r w:rsidR="00A60A3C" w:rsidRPr="00BA73C7">
        <w:rPr>
          <w:rFonts w:cstheme="minorHAnsi"/>
          <w:sz w:val="24"/>
          <w:szCs w:val="24"/>
        </w:rPr>
        <w:t>of</w:t>
      </w:r>
      <w:proofErr w:type="gramEnd"/>
      <w:r w:rsidR="00A60A3C" w:rsidRPr="00BA73C7">
        <w:rPr>
          <w:rFonts w:cstheme="minorHAnsi"/>
          <w:sz w:val="24"/>
          <w:szCs w:val="24"/>
        </w:rPr>
        <w:t xml:space="preserve"> the </w:t>
      </w:r>
      <w:r w:rsidR="00DB2BC3" w:rsidRPr="00BA73C7">
        <w:rPr>
          <w:rFonts w:cstheme="minorHAnsi"/>
          <w:sz w:val="24"/>
          <w:szCs w:val="24"/>
        </w:rPr>
        <w:t xml:space="preserve">wards have been highlighted </w:t>
      </w:r>
      <w:r w:rsidR="00A60A3C" w:rsidRPr="00BA73C7">
        <w:rPr>
          <w:rFonts w:cstheme="minorHAnsi"/>
          <w:sz w:val="24"/>
          <w:szCs w:val="24"/>
        </w:rPr>
        <w:t xml:space="preserve">as a concern </w:t>
      </w:r>
      <w:r w:rsidR="00DB2BC3" w:rsidRPr="00BA73C7">
        <w:rPr>
          <w:rFonts w:cstheme="minorHAnsi"/>
          <w:sz w:val="24"/>
          <w:szCs w:val="24"/>
        </w:rPr>
        <w:t xml:space="preserve">in this report </w:t>
      </w:r>
      <w:r w:rsidR="00970EEC" w:rsidRPr="00BA73C7">
        <w:rPr>
          <w:rFonts w:cstheme="minorHAnsi"/>
          <w:sz w:val="24"/>
          <w:szCs w:val="24"/>
        </w:rPr>
        <w:t>because th</w:t>
      </w:r>
      <w:r w:rsidR="00536C30" w:rsidRPr="00BA73C7">
        <w:rPr>
          <w:rFonts w:cstheme="minorHAnsi"/>
          <w:sz w:val="24"/>
          <w:szCs w:val="24"/>
        </w:rPr>
        <w:t xml:space="preserve">e impact on quality has been none or minimal, these wards are rated </w:t>
      </w:r>
      <w:r w:rsidR="00D842CF" w:rsidRPr="00BA73C7">
        <w:rPr>
          <w:rFonts w:cstheme="minorHAnsi"/>
          <w:sz w:val="24"/>
          <w:szCs w:val="24"/>
          <w:shd w:val="clear" w:color="auto" w:fill="92D050"/>
        </w:rPr>
        <w:t>GREEN</w:t>
      </w:r>
      <w:r w:rsidR="00793E2D" w:rsidRPr="00BA73C7">
        <w:rPr>
          <w:rFonts w:cstheme="minorHAnsi"/>
          <w:sz w:val="24"/>
          <w:szCs w:val="24"/>
        </w:rPr>
        <w:t xml:space="preserve">. Where there are no workforce issues or flags of quality indictors the wards are rated as </w:t>
      </w:r>
      <w:r w:rsidR="00793E2D" w:rsidRPr="00BA73C7">
        <w:rPr>
          <w:rFonts w:cstheme="minorHAnsi"/>
          <w:sz w:val="24"/>
          <w:szCs w:val="24"/>
          <w:shd w:val="clear" w:color="auto" w:fill="00B0F0"/>
        </w:rPr>
        <w:t>BLUE</w:t>
      </w:r>
      <w:r w:rsidR="00793E2D" w:rsidRPr="00BA73C7">
        <w:rPr>
          <w:rFonts w:cstheme="minorHAnsi"/>
          <w:sz w:val="24"/>
          <w:szCs w:val="24"/>
        </w:rPr>
        <w:t>.</w:t>
      </w:r>
      <w:r w:rsidR="00AF7B5A" w:rsidRPr="00BA73C7">
        <w:rPr>
          <w:rFonts w:cstheme="minorHAnsi"/>
          <w:sz w:val="24"/>
          <w:szCs w:val="24"/>
        </w:rPr>
        <w:t xml:space="preserve"> </w:t>
      </w:r>
      <w:r w:rsidR="00E3761E" w:rsidRPr="00BA73C7">
        <w:rPr>
          <w:rFonts w:cstheme="minorHAnsi"/>
          <w:sz w:val="24"/>
          <w:szCs w:val="24"/>
        </w:rPr>
        <w:t xml:space="preserve">Staffing levels </w:t>
      </w:r>
      <w:r w:rsidR="007C6008" w:rsidRPr="00BA73C7">
        <w:rPr>
          <w:rFonts w:cstheme="minorHAnsi"/>
          <w:sz w:val="24"/>
          <w:szCs w:val="24"/>
        </w:rPr>
        <w:t xml:space="preserve">for wards </w:t>
      </w:r>
      <w:r w:rsidR="00AB308E" w:rsidRPr="00BA73C7">
        <w:rPr>
          <w:rFonts w:cstheme="minorHAnsi"/>
          <w:sz w:val="24"/>
          <w:szCs w:val="24"/>
        </w:rPr>
        <w:t>are</w:t>
      </w:r>
      <w:r w:rsidR="007C6008" w:rsidRPr="00BA73C7">
        <w:rPr>
          <w:rFonts w:cstheme="minorHAnsi"/>
          <w:sz w:val="24"/>
          <w:szCs w:val="24"/>
        </w:rPr>
        <w:t xml:space="preserve"> reviewed </w:t>
      </w:r>
      <w:r w:rsidR="00B451CF" w:rsidRPr="00BA73C7">
        <w:rPr>
          <w:rFonts w:cstheme="minorHAnsi"/>
          <w:sz w:val="24"/>
          <w:szCs w:val="24"/>
        </w:rPr>
        <w:t>weekly at a meeting</w:t>
      </w:r>
      <w:r w:rsidR="007C6008" w:rsidRPr="00BA73C7">
        <w:rPr>
          <w:rFonts w:cstheme="minorHAnsi"/>
          <w:sz w:val="24"/>
          <w:szCs w:val="24"/>
        </w:rPr>
        <w:t xml:space="preserve"> chaired by the Deputy Chief Nurse and any issues escalated to the Executive Committee the same day.</w:t>
      </w:r>
    </w:p>
    <w:p w14:paraId="4648AE70" w14:textId="32ED1AE4" w:rsidR="00437ACA" w:rsidRPr="00BA73C7" w:rsidRDefault="00437ACA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7996E7" w14:textId="21F2D8C3" w:rsidR="00B60266" w:rsidRPr="00BA73C7" w:rsidRDefault="00217E03" w:rsidP="00BA73C7">
      <w:pPr>
        <w:spacing w:after="0" w:line="240" w:lineRule="auto"/>
        <w:rPr>
          <w:rFonts w:eastAsia="Times New Roman"/>
          <w:sz w:val="24"/>
          <w:szCs w:val="24"/>
        </w:rPr>
      </w:pPr>
      <w:r w:rsidRPr="00BA73C7">
        <w:rPr>
          <w:rFonts w:cstheme="minorHAnsi"/>
          <w:sz w:val="24"/>
          <w:szCs w:val="24"/>
        </w:rPr>
        <w:t xml:space="preserve">There are consultant </w:t>
      </w:r>
      <w:r w:rsidR="00A877D0" w:rsidRPr="00BA73C7">
        <w:rPr>
          <w:rFonts w:cstheme="minorHAnsi"/>
          <w:sz w:val="24"/>
          <w:szCs w:val="24"/>
        </w:rPr>
        <w:t xml:space="preserve">vacancies </w:t>
      </w:r>
      <w:r w:rsidR="00643071" w:rsidRPr="00BA73C7">
        <w:rPr>
          <w:rFonts w:cstheme="minorHAnsi"/>
          <w:sz w:val="24"/>
          <w:szCs w:val="24"/>
        </w:rPr>
        <w:t xml:space="preserve">across five of the wards; </w:t>
      </w:r>
      <w:r w:rsidR="00A877D0" w:rsidRPr="00BA73C7">
        <w:rPr>
          <w:rFonts w:cstheme="minorHAnsi"/>
          <w:sz w:val="24"/>
          <w:szCs w:val="24"/>
        </w:rPr>
        <w:t>Cotswold House Oxford, Wintle, Ashurst</w:t>
      </w:r>
      <w:r w:rsidR="0098775C" w:rsidRPr="00BA73C7">
        <w:rPr>
          <w:rFonts w:cstheme="minorHAnsi"/>
          <w:sz w:val="24"/>
          <w:szCs w:val="24"/>
        </w:rPr>
        <w:t xml:space="preserve">, </w:t>
      </w:r>
      <w:r w:rsidR="00D27500" w:rsidRPr="00BA73C7">
        <w:rPr>
          <w:rFonts w:cstheme="minorHAnsi"/>
          <w:sz w:val="24"/>
          <w:szCs w:val="24"/>
        </w:rPr>
        <w:t>Marlborough</w:t>
      </w:r>
      <w:r w:rsidR="0098775C" w:rsidRPr="00BA73C7">
        <w:rPr>
          <w:rFonts w:cstheme="minorHAnsi"/>
          <w:sz w:val="24"/>
          <w:szCs w:val="24"/>
        </w:rPr>
        <w:t xml:space="preserve"> House (covering Chaff</w:t>
      </w:r>
      <w:r w:rsidR="00DD62D1">
        <w:rPr>
          <w:rFonts w:cstheme="minorHAnsi"/>
          <w:sz w:val="24"/>
          <w:szCs w:val="24"/>
        </w:rPr>
        <w:t>r</w:t>
      </w:r>
      <w:r w:rsidR="0098775C" w:rsidRPr="00BA73C7">
        <w:rPr>
          <w:rFonts w:cstheme="minorHAnsi"/>
          <w:sz w:val="24"/>
          <w:szCs w:val="24"/>
        </w:rPr>
        <w:t>on and Watling wards)</w:t>
      </w:r>
      <w:r w:rsidR="00D106BC" w:rsidRPr="00BA73C7">
        <w:rPr>
          <w:rFonts w:cstheme="minorHAnsi"/>
          <w:sz w:val="24"/>
          <w:szCs w:val="24"/>
        </w:rPr>
        <w:t xml:space="preserve"> and</w:t>
      </w:r>
      <w:r w:rsidR="0098775C" w:rsidRPr="00BA73C7">
        <w:rPr>
          <w:rFonts w:cstheme="minorHAnsi"/>
          <w:sz w:val="24"/>
          <w:szCs w:val="24"/>
        </w:rPr>
        <w:t xml:space="preserve"> Woodlands</w:t>
      </w:r>
      <w:r w:rsidR="00D106BC" w:rsidRPr="00BA73C7">
        <w:rPr>
          <w:rFonts w:cstheme="minorHAnsi"/>
          <w:sz w:val="24"/>
          <w:szCs w:val="24"/>
        </w:rPr>
        <w:t xml:space="preserve">. All wards have a locum </w:t>
      </w:r>
      <w:r w:rsidR="006B265E">
        <w:rPr>
          <w:rFonts w:cstheme="minorHAnsi"/>
          <w:sz w:val="24"/>
          <w:szCs w:val="24"/>
        </w:rPr>
        <w:t xml:space="preserve">consultant </w:t>
      </w:r>
      <w:r w:rsidR="00D106BC" w:rsidRPr="00BA73C7">
        <w:rPr>
          <w:rFonts w:cstheme="minorHAnsi"/>
          <w:sz w:val="24"/>
          <w:szCs w:val="24"/>
        </w:rPr>
        <w:t xml:space="preserve">in place </w:t>
      </w:r>
      <w:proofErr w:type="gramStart"/>
      <w:r w:rsidR="002A5DB2" w:rsidRPr="00BA73C7">
        <w:rPr>
          <w:rFonts w:cstheme="minorHAnsi"/>
          <w:sz w:val="24"/>
          <w:szCs w:val="24"/>
        </w:rPr>
        <w:t>with the exception of</w:t>
      </w:r>
      <w:proofErr w:type="gramEnd"/>
      <w:r w:rsidR="002A5DB2" w:rsidRPr="00BA73C7">
        <w:rPr>
          <w:rFonts w:cstheme="minorHAnsi"/>
          <w:sz w:val="24"/>
          <w:szCs w:val="24"/>
        </w:rPr>
        <w:t xml:space="preserve"> Cotswold House Oxford which </w:t>
      </w:r>
      <w:r w:rsidR="006B265E">
        <w:rPr>
          <w:rFonts w:cstheme="minorHAnsi"/>
          <w:sz w:val="24"/>
          <w:szCs w:val="24"/>
        </w:rPr>
        <w:t>is being covered by the Directorate</w:t>
      </w:r>
      <w:r w:rsidR="002A5DB2" w:rsidRPr="00BA73C7">
        <w:rPr>
          <w:rFonts w:cstheme="minorHAnsi"/>
          <w:sz w:val="24"/>
          <w:szCs w:val="24"/>
        </w:rPr>
        <w:t xml:space="preserve"> Clinical Director.</w:t>
      </w:r>
      <w:r w:rsidR="002A2C45" w:rsidRPr="00BA73C7">
        <w:rPr>
          <w:rFonts w:eastAsia="Times New Roman"/>
          <w:sz w:val="24"/>
          <w:szCs w:val="24"/>
        </w:rPr>
        <w:t xml:space="preserve"> </w:t>
      </w:r>
      <w:r w:rsidR="007F0413">
        <w:rPr>
          <w:rFonts w:eastAsia="Times New Roman"/>
          <w:sz w:val="24"/>
          <w:szCs w:val="24"/>
        </w:rPr>
        <w:t>There are adverts out to recruit to all posts and f</w:t>
      </w:r>
      <w:r w:rsidR="002A2C45" w:rsidRPr="00BA73C7">
        <w:rPr>
          <w:rFonts w:eastAsia="Times New Roman"/>
          <w:sz w:val="24"/>
          <w:szCs w:val="24"/>
        </w:rPr>
        <w:t xml:space="preserve">rom October all medic roles </w:t>
      </w:r>
      <w:r w:rsidR="007F0413">
        <w:rPr>
          <w:rFonts w:eastAsia="Times New Roman"/>
          <w:sz w:val="24"/>
          <w:szCs w:val="24"/>
        </w:rPr>
        <w:t>have</w:t>
      </w:r>
      <w:r w:rsidR="002A2C45" w:rsidRPr="00BA73C7">
        <w:rPr>
          <w:rFonts w:eastAsia="Times New Roman"/>
          <w:sz w:val="24"/>
          <w:szCs w:val="24"/>
        </w:rPr>
        <w:t xml:space="preserve"> automatically be</w:t>
      </w:r>
      <w:r w:rsidR="007F0413">
        <w:rPr>
          <w:rFonts w:eastAsia="Times New Roman"/>
          <w:sz w:val="24"/>
          <w:szCs w:val="24"/>
        </w:rPr>
        <w:t>en</w:t>
      </w:r>
      <w:r w:rsidR="002A2C45" w:rsidRPr="00BA73C7">
        <w:rPr>
          <w:rFonts w:eastAsia="Times New Roman"/>
          <w:sz w:val="24"/>
          <w:szCs w:val="24"/>
        </w:rPr>
        <w:t xml:space="preserve"> advertised in the BMJ, this has been achieved </w:t>
      </w:r>
      <w:proofErr w:type="gramStart"/>
      <w:r w:rsidR="002A2C45" w:rsidRPr="00BA73C7">
        <w:rPr>
          <w:rFonts w:eastAsia="Times New Roman"/>
          <w:sz w:val="24"/>
          <w:szCs w:val="24"/>
        </w:rPr>
        <w:t>as a result of</w:t>
      </w:r>
      <w:proofErr w:type="gramEnd"/>
      <w:r w:rsidR="002A2C45" w:rsidRPr="00BA73C7">
        <w:rPr>
          <w:rFonts w:eastAsia="Times New Roman"/>
          <w:sz w:val="24"/>
          <w:szCs w:val="24"/>
        </w:rPr>
        <w:t xml:space="preserve"> identifying a new marketing budget for recruitment.</w:t>
      </w:r>
    </w:p>
    <w:p w14:paraId="4B83B611" w14:textId="77777777" w:rsidR="00BA73C7" w:rsidRDefault="00BA73C7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7A7134" w14:textId="418004B8" w:rsidR="00B16C20" w:rsidRPr="00BA73C7" w:rsidRDefault="000A6DDA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73C7">
        <w:rPr>
          <w:rFonts w:cstheme="minorHAnsi"/>
          <w:sz w:val="24"/>
          <w:szCs w:val="24"/>
        </w:rPr>
        <w:t xml:space="preserve">No wards are highlighted as </w:t>
      </w:r>
      <w:proofErr w:type="gramStart"/>
      <w:r w:rsidR="00B16C20" w:rsidRPr="00BA73C7">
        <w:rPr>
          <w:rFonts w:cstheme="minorHAnsi"/>
          <w:sz w:val="24"/>
          <w:szCs w:val="24"/>
          <w:shd w:val="clear" w:color="auto" w:fill="FF0000"/>
        </w:rPr>
        <w:t>RED</w:t>
      </w:r>
      <w:proofErr w:type="gramEnd"/>
      <w:r w:rsidR="005B460D" w:rsidRPr="00BA73C7">
        <w:rPr>
          <w:rFonts w:cstheme="minorHAnsi"/>
          <w:sz w:val="24"/>
          <w:szCs w:val="24"/>
        </w:rPr>
        <w:t xml:space="preserve"> and this aligns with the discussion at the Quality and Clinical Governance Sub-Committee on 27</w:t>
      </w:r>
      <w:r w:rsidR="005B460D" w:rsidRPr="00BA73C7">
        <w:rPr>
          <w:rFonts w:cstheme="minorHAnsi"/>
          <w:sz w:val="24"/>
          <w:szCs w:val="24"/>
          <w:vertAlign w:val="superscript"/>
        </w:rPr>
        <w:t>th</w:t>
      </w:r>
      <w:r w:rsidR="005B460D" w:rsidRPr="00BA73C7">
        <w:rPr>
          <w:rFonts w:cstheme="minorHAnsi"/>
          <w:sz w:val="24"/>
          <w:szCs w:val="24"/>
        </w:rPr>
        <w:t xml:space="preserve"> October 2022.</w:t>
      </w:r>
      <w:r w:rsidR="004015AE" w:rsidRPr="00BA73C7">
        <w:rPr>
          <w:rFonts w:cstheme="minorHAnsi"/>
          <w:sz w:val="24"/>
          <w:szCs w:val="24"/>
        </w:rPr>
        <w:t xml:space="preserve"> </w:t>
      </w:r>
      <w:proofErr w:type="gramStart"/>
      <w:r w:rsidR="004015AE" w:rsidRPr="00BA73C7">
        <w:rPr>
          <w:rFonts w:cstheme="minorHAnsi"/>
          <w:sz w:val="24"/>
          <w:szCs w:val="24"/>
        </w:rPr>
        <w:t>However</w:t>
      </w:r>
      <w:proofErr w:type="gramEnd"/>
      <w:r w:rsidR="004015AE" w:rsidRPr="00BA73C7">
        <w:rPr>
          <w:rFonts w:cstheme="minorHAnsi"/>
          <w:sz w:val="24"/>
          <w:szCs w:val="24"/>
        </w:rPr>
        <w:t xml:space="preserve"> </w:t>
      </w:r>
      <w:r w:rsidR="002A2C45" w:rsidRPr="00BA73C7">
        <w:rPr>
          <w:rFonts w:cstheme="minorHAnsi"/>
          <w:sz w:val="24"/>
          <w:szCs w:val="24"/>
        </w:rPr>
        <w:t>a number of the</w:t>
      </w:r>
      <w:r w:rsidR="007876F7" w:rsidRPr="00BA73C7">
        <w:rPr>
          <w:rFonts w:cstheme="minorHAnsi"/>
          <w:sz w:val="24"/>
          <w:szCs w:val="24"/>
        </w:rPr>
        <w:t xml:space="preserve"> mental health </w:t>
      </w:r>
      <w:r w:rsidR="004015AE" w:rsidRPr="00BA73C7">
        <w:rPr>
          <w:rFonts w:cstheme="minorHAnsi"/>
          <w:sz w:val="24"/>
          <w:szCs w:val="24"/>
        </w:rPr>
        <w:t xml:space="preserve">wards are </w:t>
      </w:r>
      <w:r w:rsidR="00EF2923" w:rsidRPr="00BA73C7">
        <w:rPr>
          <w:rFonts w:cstheme="minorHAnsi"/>
          <w:sz w:val="24"/>
          <w:szCs w:val="24"/>
        </w:rPr>
        <w:t xml:space="preserve">facing significant challenges with </w:t>
      </w:r>
      <w:r w:rsidR="009A57A4" w:rsidRPr="00BA73C7">
        <w:rPr>
          <w:rFonts w:cstheme="minorHAnsi"/>
          <w:sz w:val="24"/>
          <w:szCs w:val="24"/>
        </w:rPr>
        <w:t xml:space="preserve">high </w:t>
      </w:r>
      <w:r w:rsidR="00187FD2">
        <w:rPr>
          <w:rFonts w:cstheme="minorHAnsi"/>
          <w:sz w:val="24"/>
          <w:szCs w:val="24"/>
        </w:rPr>
        <w:t xml:space="preserve">nursing and AHP </w:t>
      </w:r>
      <w:r w:rsidR="00EF2923" w:rsidRPr="00BA73C7">
        <w:rPr>
          <w:rFonts w:cstheme="minorHAnsi"/>
          <w:sz w:val="24"/>
          <w:szCs w:val="24"/>
        </w:rPr>
        <w:t>vacancies</w:t>
      </w:r>
      <w:r w:rsidR="004F59A6">
        <w:rPr>
          <w:rFonts w:cstheme="minorHAnsi"/>
          <w:sz w:val="24"/>
          <w:szCs w:val="24"/>
        </w:rPr>
        <w:t xml:space="preserve"> as well as high agency use</w:t>
      </w:r>
      <w:r w:rsidR="00FC553B" w:rsidRPr="00BA73C7">
        <w:rPr>
          <w:rFonts w:cstheme="minorHAnsi"/>
          <w:sz w:val="24"/>
          <w:szCs w:val="24"/>
        </w:rPr>
        <w:t>.</w:t>
      </w:r>
      <w:r w:rsidR="00C3523E" w:rsidRPr="00BA73C7">
        <w:rPr>
          <w:rFonts w:cstheme="minorHAnsi"/>
          <w:sz w:val="24"/>
          <w:szCs w:val="24"/>
        </w:rPr>
        <w:t xml:space="preserve"> </w:t>
      </w:r>
      <w:r w:rsidR="007F6195" w:rsidRPr="00BA73C7">
        <w:rPr>
          <w:rFonts w:cstheme="minorHAnsi"/>
          <w:sz w:val="24"/>
          <w:szCs w:val="24"/>
        </w:rPr>
        <w:t xml:space="preserve">Trust-wide and local </w:t>
      </w:r>
      <w:r w:rsidR="009A57A4" w:rsidRPr="00BA73C7">
        <w:rPr>
          <w:rFonts w:cstheme="minorHAnsi"/>
          <w:sz w:val="24"/>
          <w:szCs w:val="24"/>
        </w:rPr>
        <w:t xml:space="preserve">recruitment </w:t>
      </w:r>
      <w:r w:rsidR="007F6195" w:rsidRPr="00BA73C7">
        <w:rPr>
          <w:rFonts w:cstheme="minorHAnsi"/>
          <w:sz w:val="24"/>
          <w:szCs w:val="24"/>
        </w:rPr>
        <w:t>a</w:t>
      </w:r>
      <w:r w:rsidR="00C3523E" w:rsidRPr="00BA73C7">
        <w:rPr>
          <w:rFonts w:cstheme="minorHAnsi"/>
          <w:sz w:val="24"/>
          <w:szCs w:val="24"/>
        </w:rPr>
        <w:t>ctions</w:t>
      </w:r>
      <w:r w:rsidR="007F6195" w:rsidRPr="00BA73C7">
        <w:rPr>
          <w:rFonts w:cstheme="minorHAnsi"/>
          <w:sz w:val="24"/>
          <w:szCs w:val="24"/>
        </w:rPr>
        <w:t xml:space="preserve"> are being taken and there is senior clinical oversight of progress</w:t>
      </w:r>
      <w:r w:rsidR="00956E3D" w:rsidRPr="00BA73C7">
        <w:rPr>
          <w:rFonts w:cstheme="minorHAnsi"/>
          <w:sz w:val="24"/>
          <w:szCs w:val="24"/>
        </w:rPr>
        <w:t xml:space="preserve"> </w:t>
      </w:r>
      <w:r w:rsidR="009A57A4" w:rsidRPr="00BA73C7">
        <w:rPr>
          <w:rFonts w:cstheme="minorHAnsi"/>
          <w:sz w:val="24"/>
          <w:szCs w:val="24"/>
        </w:rPr>
        <w:t>and also</w:t>
      </w:r>
      <w:r w:rsidR="00956E3D" w:rsidRPr="00BA73C7">
        <w:rPr>
          <w:rFonts w:cstheme="minorHAnsi"/>
          <w:sz w:val="24"/>
          <w:szCs w:val="24"/>
        </w:rPr>
        <w:t xml:space="preserve"> mitigations to keep patients safe. </w:t>
      </w:r>
      <w:r w:rsidR="009A57A4" w:rsidRPr="00BA73C7">
        <w:rPr>
          <w:rFonts w:cstheme="minorHAnsi"/>
          <w:sz w:val="24"/>
          <w:szCs w:val="24"/>
        </w:rPr>
        <w:t xml:space="preserve">Each </w:t>
      </w:r>
      <w:r w:rsidR="00467E0E" w:rsidRPr="00BA73C7">
        <w:rPr>
          <w:rFonts w:cstheme="minorHAnsi"/>
          <w:sz w:val="24"/>
          <w:szCs w:val="24"/>
        </w:rPr>
        <w:t>mental health ward</w:t>
      </w:r>
      <w:r w:rsidR="009A57A4" w:rsidRPr="00BA73C7">
        <w:rPr>
          <w:rFonts w:cstheme="minorHAnsi"/>
          <w:sz w:val="24"/>
          <w:szCs w:val="24"/>
        </w:rPr>
        <w:t xml:space="preserve"> has </w:t>
      </w:r>
      <w:r w:rsidR="00467E0E" w:rsidRPr="00BA73C7">
        <w:rPr>
          <w:rFonts w:cstheme="minorHAnsi"/>
          <w:sz w:val="24"/>
          <w:szCs w:val="24"/>
        </w:rPr>
        <w:t xml:space="preserve">a recruitment plan supported by the </w:t>
      </w:r>
      <w:r w:rsidR="003122DB" w:rsidRPr="00BA73C7">
        <w:rPr>
          <w:rFonts w:cstheme="minorHAnsi"/>
          <w:sz w:val="24"/>
          <w:szCs w:val="24"/>
        </w:rPr>
        <w:t xml:space="preserve">Recruitment </w:t>
      </w:r>
      <w:r w:rsidR="002A648B" w:rsidRPr="00BA73C7">
        <w:rPr>
          <w:rFonts w:cstheme="minorHAnsi"/>
          <w:sz w:val="24"/>
          <w:szCs w:val="24"/>
        </w:rPr>
        <w:t xml:space="preserve">and </w:t>
      </w:r>
      <w:r w:rsidR="003122DB" w:rsidRPr="00BA73C7">
        <w:rPr>
          <w:rFonts w:cstheme="minorHAnsi"/>
          <w:sz w:val="24"/>
          <w:szCs w:val="24"/>
        </w:rPr>
        <w:t xml:space="preserve">Campaigns Consultants. </w:t>
      </w:r>
      <w:r w:rsidR="00C3523E" w:rsidRPr="00BA73C7">
        <w:rPr>
          <w:rFonts w:cstheme="minorHAnsi"/>
          <w:sz w:val="24"/>
          <w:szCs w:val="24"/>
        </w:rPr>
        <w:t xml:space="preserve"> </w:t>
      </w:r>
      <w:r w:rsidR="00956E3D" w:rsidRPr="00BA73C7">
        <w:rPr>
          <w:rFonts w:cstheme="minorHAnsi"/>
          <w:sz w:val="24"/>
          <w:szCs w:val="24"/>
        </w:rPr>
        <w:t>S</w:t>
      </w:r>
      <w:r w:rsidR="007876F7" w:rsidRPr="00BA73C7">
        <w:rPr>
          <w:rFonts w:cstheme="minorHAnsi"/>
          <w:sz w:val="24"/>
          <w:szCs w:val="24"/>
        </w:rPr>
        <w:t>ome improvements have been seen</w:t>
      </w:r>
      <w:r w:rsidR="001726E1">
        <w:rPr>
          <w:rFonts w:cstheme="minorHAnsi"/>
          <w:sz w:val="24"/>
          <w:szCs w:val="24"/>
        </w:rPr>
        <w:t xml:space="preserve"> with </w:t>
      </w:r>
      <w:r w:rsidR="007876F7" w:rsidRPr="00BA73C7">
        <w:rPr>
          <w:rFonts w:cstheme="minorHAnsi"/>
          <w:sz w:val="24"/>
          <w:szCs w:val="24"/>
        </w:rPr>
        <w:t>new starters including international nurses</w:t>
      </w:r>
      <w:r w:rsidR="008E01BB">
        <w:rPr>
          <w:rFonts w:cstheme="minorHAnsi"/>
          <w:sz w:val="24"/>
          <w:szCs w:val="24"/>
        </w:rPr>
        <w:t xml:space="preserve">, international </w:t>
      </w:r>
      <w:r w:rsidR="002A2C45" w:rsidRPr="00BA73C7">
        <w:rPr>
          <w:rFonts w:cstheme="minorHAnsi"/>
          <w:sz w:val="24"/>
          <w:szCs w:val="24"/>
        </w:rPr>
        <w:t xml:space="preserve">OTs </w:t>
      </w:r>
      <w:proofErr w:type="gramStart"/>
      <w:r w:rsidR="008E01BB">
        <w:rPr>
          <w:rFonts w:cstheme="minorHAnsi"/>
          <w:sz w:val="24"/>
          <w:szCs w:val="24"/>
        </w:rPr>
        <w:t>and also</w:t>
      </w:r>
      <w:proofErr w:type="gramEnd"/>
      <w:r w:rsidR="008E01BB">
        <w:rPr>
          <w:rFonts w:cstheme="minorHAnsi"/>
          <w:sz w:val="24"/>
          <w:szCs w:val="24"/>
        </w:rPr>
        <w:t xml:space="preserve"> </w:t>
      </w:r>
      <w:r w:rsidR="002A2C45" w:rsidRPr="00BA73C7">
        <w:rPr>
          <w:rFonts w:cstheme="minorHAnsi"/>
          <w:sz w:val="24"/>
          <w:szCs w:val="24"/>
        </w:rPr>
        <w:t>new</w:t>
      </w:r>
      <w:r w:rsidR="007876F7" w:rsidRPr="00BA73C7">
        <w:rPr>
          <w:rFonts w:cstheme="minorHAnsi"/>
          <w:sz w:val="24"/>
          <w:szCs w:val="24"/>
        </w:rPr>
        <w:t xml:space="preserve"> AHP </w:t>
      </w:r>
      <w:r w:rsidR="002A2C45" w:rsidRPr="00BA73C7">
        <w:rPr>
          <w:rFonts w:cstheme="minorHAnsi"/>
          <w:sz w:val="24"/>
          <w:szCs w:val="24"/>
        </w:rPr>
        <w:t>apprenticeships</w:t>
      </w:r>
      <w:r w:rsidR="007876F7" w:rsidRPr="00BA73C7">
        <w:rPr>
          <w:rFonts w:cstheme="minorHAnsi"/>
          <w:sz w:val="24"/>
          <w:szCs w:val="24"/>
        </w:rPr>
        <w:t>.</w:t>
      </w:r>
    </w:p>
    <w:p w14:paraId="73E090AF" w14:textId="091B80CA" w:rsidR="00A640A9" w:rsidRPr="00BA73C7" w:rsidRDefault="00A640A9" w:rsidP="00BA73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332"/>
      </w:tblGrid>
      <w:tr w:rsidR="00793E2D" w:rsidRPr="00E45ACA" w14:paraId="7D3EEFCC" w14:textId="77777777" w:rsidTr="008E01BB">
        <w:tc>
          <w:tcPr>
            <w:tcW w:w="988" w:type="dxa"/>
            <w:shd w:val="clear" w:color="auto" w:fill="00B0F0"/>
          </w:tcPr>
          <w:p w14:paraId="1BC06D9B" w14:textId="73B38A08" w:rsidR="00793E2D" w:rsidRPr="00E45ACA" w:rsidRDefault="00793E2D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>Blue</w:t>
            </w:r>
          </w:p>
        </w:tc>
        <w:tc>
          <w:tcPr>
            <w:tcW w:w="12332" w:type="dxa"/>
          </w:tcPr>
          <w:p w14:paraId="40399CBE" w14:textId="19AC5F48" w:rsidR="00793E2D" w:rsidRPr="00E45ACA" w:rsidRDefault="00793E2D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>No serious concerns in staffing or flags for quality indicators</w:t>
            </w:r>
          </w:p>
        </w:tc>
      </w:tr>
      <w:tr w:rsidR="00A640A9" w:rsidRPr="00E45ACA" w14:paraId="49AA4FE7" w14:textId="77777777" w:rsidTr="008E01BB">
        <w:tc>
          <w:tcPr>
            <w:tcW w:w="988" w:type="dxa"/>
            <w:shd w:val="clear" w:color="auto" w:fill="92D050"/>
          </w:tcPr>
          <w:p w14:paraId="343443DA" w14:textId="1C4574F8" w:rsidR="00A640A9" w:rsidRPr="00E45ACA" w:rsidRDefault="00A640A9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>Green</w:t>
            </w:r>
          </w:p>
        </w:tc>
        <w:tc>
          <w:tcPr>
            <w:tcW w:w="12332" w:type="dxa"/>
          </w:tcPr>
          <w:p w14:paraId="541BCD93" w14:textId="534974C2" w:rsidR="00A640A9" w:rsidRPr="00E45ACA" w:rsidRDefault="00793E2D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 xml:space="preserve">Some staffing concerns, no flags for quality indicators </w:t>
            </w:r>
          </w:p>
        </w:tc>
      </w:tr>
      <w:tr w:rsidR="00A640A9" w:rsidRPr="00E45ACA" w14:paraId="5EF832D4" w14:textId="77777777" w:rsidTr="008E01BB">
        <w:tc>
          <w:tcPr>
            <w:tcW w:w="988" w:type="dxa"/>
            <w:shd w:val="clear" w:color="auto" w:fill="FFC000"/>
          </w:tcPr>
          <w:p w14:paraId="25C8200B" w14:textId="2E7992CA" w:rsidR="00A640A9" w:rsidRPr="00E45ACA" w:rsidRDefault="00A640A9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>Amber</w:t>
            </w:r>
          </w:p>
        </w:tc>
        <w:tc>
          <w:tcPr>
            <w:tcW w:w="12332" w:type="dxa"/>
          </w:tcPr>
          <w:p w14:paraId="098218A5" w14:textId="6F87F15D" w:rsidR="00A640A9" w:rsidRPr="00E45ACA" w:rsidRDefault="00F53F0C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 xml:space="preserve">At least one </w:t>
            </w:r>
            <w:r w:rsidR="00FE306A" w:rsidRPr="00E45ACA">
              <w:rPr>
                <w:rFonts w:cstheme="minorHAnsi"/>
              </w:rPr>
              <w:t>workforce</w:t>
            </w:r>
            <w:r w:rsidRPr="00E45ACA">
              <w:rPr>
                <w:rFonts w:cstheme="minorHAnsi"/>
              </w:rPr>
              <w:t xml:space="preserve"> </w:t>
            </w:r>
            <w:r w:rsidR="00221D1B" w:rsidRPr="00E45ACA">
              <w:rPr>
                <w:rFonts w:cstheme="minorHAnsi"/>
              </w:rPr>
              <w:t xml:space="preserve">indicator </w:t>
            </w:r>
            <w:r w:rsidR="006A689B" w:rsidRPr="00E45ACA">
              <w:rPr>
                <w:rFonts w:cstheme="minorHAnsi"/>
              </w:rPr>
              <w:t xml:space="preserve">is </w:t>
            </w:r>
            <w:r w:rsidR="00221D1B" w:rsidRPr="00E45ACA">
              <w:rPr>
                <w:rFonts w:cstheme="minorHAnsi"/>
              </w:rPr>
              <w:t xml:space="preserve">worrying </w:t>
            </w:r>
            <w:r w:rsidR="000E6439" w:rsidRPr="00E45ACA">
              <w:rPr>
                <w:rFonts w:cstheme="minorHAnsi"/>
              </w:rPr>
              <w:t>and one</w:t>
            </w:r>
            <w:r w:rsidR="005A4DB8" w:rsidRPr="00E45ACA">
              <w:rPr>
                <w:rFonts w:cstheme="minorHAnsi"/>
              </w:rPr>
              <w:t xml:space="preserve"> flag for quality indicators</w:t>
            </w:r>
            <w:r w:rsidR="00221D1B" w:rsidRPr="00E45ACA">
              <w:rPr>
                <w:rFonts w:cstheme="minorHAnsi"/>
              </w:rPr>
              <w:t>– need to keep a close eye</w:t>
            </w:r>
            <w:r w:rsidR="00D64708">
              <w:rPr>
                <w:rFonts w:cstheme="minorHAnsi"/>
              </w:rPr>
              <w:t xml:space="preserve"> or vacancies are </w:t>
            </w:r>
            <w:r w:rsidR="008D1DCF">
              <w:rPr>
                <w:rFonts w:cstheme="minorHAnsi"/>
              </w:rPr>
              <w:t>30% or above</w:t>
            </w:r>
          </w:p>
        </w:tc>
      </w:tr>
      <w:tr w:rsidR="00A640A9" w:rsidRPr="00E45ACA" w14:paraId="37CEA2FC" w14:textId="77777777" w:rsidTr="008E01BB">
        <w:tc>
          <w:tcPr>
            <w:tcW w:w="988" w:type="dxa"/>
            <w:shd w:val="clear" w:color="auto" w:fill="FF0000"/>
          </w:tcPr>
          <w:p w14:paraId="72C2D464" w14:textId="336D95BD" w:rsidR="00A640A9" w:rsidRPr="00E45ACA" w:rsidRDefault="00A640A9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>Red</w:t>
            </w:r>
          </w:p>
        </w:tc>
        <w:tc>
          <w:tcPr>
            <w:tcW w:w="12332" w:type="dxa"/>
          </w:tcPr>
          <w:p w14:paraId="375AF751" w14:textId="09B725A0" w:rsidR="00A640A9" w:rsidRPr="00E45ACA" w:rsidRDefault="005A4DB8" w:rsidP="00CF25D8">
            <w:pPr>
              <w:jc w:val="both"/>
              <w:rPr>
                <w:rFonts w:cstheme="minorHAnsi"/>
              </w:rPr>
            </w:pPr>
            <w:r w:rsidRPr="00E45ACA">
              <w:rPr>
                <w:rFonts w:cstheme="minorHAnsi"/>
              </w:rPr>
              <w:t xml:space="preserve">At least </w:t>
            </w:r>
            <w:r w:rsidR="006A689B" w:rsidRPr="00E45ACA">
              <w:rPr>
                <w:rFonts w:cstheme="minorHAnsi"/>
              </w:rPr>
              <w:t xml:space="preserve">one </w:t>
            </w:r>
            <w:r w:rsidR="00FE306A" w:rsidRPr="00E45ACA">
              <w:rPr>
                <w:rFonts w:cstheme="minorHAnsi"/>
              </w:rPr>
              <w:t>workforce</w:t>
            </w:r>
            <w:r w:rsidR="006A689B" w:rsidRPr="00E45ACA">
              <w:rPr>
                <w:rFonts w:cstheme="minorHAnsi"/>
              </w:rPr>
              <w:t xml:space="preserve"> indicator is worrying and </w:t>
            </w:r>
            <w:r w:rsidR="00465BBA" w:rsidRPr="00E45ACA">
              <w:rPr>
                <w:rFonts w:cstheme="minorHAnsi"/>
              </w:rPr>
              <w:t>at least</w:t>
            </w:r>
            <w:r w:rsidR="006A689B" w:rsidRPr="00E45ACA">
              <w:rPr>
                <w:rFonts w:cstheme="minorHAnsi"/>
              </w:rPr>
              <w:t xml:space="preserve"> </w:t>
            </w:r>
            <w:r w:rsidR="00267471" w:rsidRPr="00E45ACA">
              <w:rPr>
                <w:rFonts w:cstheme="minorHAnsi"/>
              </w:rPr>
              <w:t>two</w:t>
            </w:r>
            <w:r w:rsidR="00EA1F8D" w:rsidRPr="00E45ACA">
              <w:rPr>
                <w:rFonts w:cstheme="minorHAnsi"/>
              </w:rPr>
              <w:t xml:space="preserve"> </w:t>
            </w:r>
            <w:r w:rsidR="006A689B" w:rsidRPr="00E45ACA">
              <w:rPr>
                <w:rFonts w:cstheme="minorHAnsi"/>
              </w:rPr>
              <w:t>quality indicator</w:t>
            </w:r>
            <w:r w:rsidR="00267471" w:rsidRPr="00E45ACA">
              <w:rPr>
                <w:rFonts w:cstheme="minorHAnsi"/>
              </w:rPr>
              <w:t>s</w:t>
            </w:r>
            <w:r w:rsidR="00465BBA" w:rsidRPr="00E45ACA">
              <w:rPr>
                <w:rFonts w:cstheme="minorHAnsi"/>
              </w:rPr>
              <w:t xml:space="preserve"> </w:t>
            </w:r>
            <w:r w:rsidR="00267471" w:rsidRPr="00E45ACA">
              <w:rPr>
                <w:rFonts w:cstheme="minorHAnsi"/>
              </w:rPr>
              <w:t>are</w:t>
            </w:r>
            <w:r w:rsidR="00465BBA" w:rsidRPr="00E45ACA">
              <w:rPr>
                <w:rFonts w:cstheme="minorHAnsi"/>
              </w:rPr>
              <w:t xml:space="preserve"> flagged</w:t>
            </w:r>
          </w:p>
        </w:tc>
      </w:tr>
    </w:tbl>
    <w:p w14:paraId="3669D005" w14:textId="77777777" w:rsidR="004A39CD" w:rsidRPr="00DD3822" w:rsidRDefault="004A39CD" w:rsidP="00CF25D8">
      <w:pPr>
        <w:spacing w:after="0" w:line="240" w:lineRule="auto"/>
        <w:jc w:val="both"/>
        <w:rPr>
          <w:rFonts w:cstheme="minorHAnsi"/>
        </w:rPr>
      </w:pPr>
    </w:p>
    <w:p w14:paraId="30DA7D40" w14:textId="3E1480ED" w:rsidR="00813761" w:rsidRDefault="00813761" w:rsidP="00CF25D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2.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2297"/>
        <w:gridCol w:w="3202"/>
      </w:tblGrid>
      <w:tr w:rsidR="00E45ACA" w:rsidRPr="00F41523" w14:paraId="162E31FC" w14:textId="77777777" w:rsidTr="00997CBF">
        <w:trPr>
          <w:trHeight w:val="288"/>
        </w:trPr>
        <w:tc>
          <w:tcPr>
            <w:tcW w:w="3397" w:type="dxa"/>
            <w:shd w:val="clear" w:color="auto" w:fill="FFC000" w:themeFill="accent4"/>
            <w:noWrap/>
            <w:hideMark/>
          </w:tcPr>
          <w:p w14:paraId="2A8CF01A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 xml:space="preserve">Allen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E3EA1C" w14:textId="77777777" w:rsidR="00E45ACA" w:rsidRPr="00297525" w:rsidRDefault="00E45ACA" w:rsidP="00357B4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41523">
              <w:rPr>
                <w:rFonts w:cstheme="minorHAnsi"/>
                <w:color w:val="000000"/>
              </w:rPr>
              <w:t> Ruby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993E1D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City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F0C7D0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Chaffron</w:t>
            </w:r>
          </w:p>
        </w:tc>
      </w:tr>
      <w:tr w:rsidR="00E45ACA" w:rsidRPr="00F41523" w14:paraId="641BEC58" w14:textId="77777777" w:rsidTr="00997CBF">
        <w:trPr>
          <w:trHeight w:val="288"/>
        </w:trPr>
        <w:tc>
          <w:tcPr>
            <w:tcW w:w="3397" w:type="dxa"/>
            <w:shd w:val="clear" w:color="auto" w:fill="FFC000"/>
            <w:noWrap/>
            <w:hideMark/>
          </w:tcPr>
          <w:p w14:paraId="0540459A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Vaughan Thomas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AC924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 Sapphire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C3134A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Bicester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C7D3FA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41523">
              <w:rPr>
                <w:rFonts w:cstheme="minorHAnsi"/>
                <w:color w:val="000000"/>
              </w:rPr>
              <w:t xml:space="preserve">Watling </w:t>
            </w:r>
          </w:p>
        </w:tc>
      </w:tr>
      <w:tr w:rsidR="00E45ACA" w:rsidRPr="00F41523" w14:paraId="1EACE197" w14:textId="77777777" w:rsidTr="00357B4D">
        <w:trPr>
          <w:trHeight w:val="288"/>
        </w:trPr>
        <w:tc>
          <w:tcPr>
            <w:tcW w:w="3397" w:type="dxa"/>
            <w:shd w:val="clear" w:color="auto" w:fill="FFC000"/>
            <w:noWrap/>
            <w:hideMark/>
          </w:tcPr>
          <w:p w14:paraId="1E46D399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 xml:space="preserve">Wintle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305014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 Opal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7CCB49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</w:rPr>
              <w:t>Wallingford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8F75F4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Woodlands</w:t>
            </w:r>
          </w:p>
        </w:tc>
      </w:tr>
      <w:tr w:rsidR="00E45ACA" w:rsidRPr="00F41523" w14:paraId="343FCA3A" w14:textId="77777777" w:rsidTr="00357B4D">
        <w:trPr>
          <w:trHeight w:val="288"/>
        </w:trPr>
        <w:tc>
          <w:tcPr>
            <w:tcW w:w="3397" w:type="dxa"/>
            <w:shd w:val="clear" w:color="auto" w:fill="92D050"/>
            <w:noWrap/>
            <w:hideMark/>
          </w:tcPr>
          <w:p w14:paraId="6957306D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 xml:space="preserve">Phoenix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E9A5E1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 Amber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8D923D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Linfoot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2FFE69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Glyme</w:t>
            </w:r>
          </w:p>
        </w:tc>
      </w:tr>
      <w:tr w:rsidR="00E45ACA" w:rsidRPr="00F41523" w14:paraId="1CA69C59" w14:textId="77777777" w:rsidTr="00997CBF">
        <w:trPr>
          <w:trHeight w:val="288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FFC000"/>
            <w:hideMark/>
          </w:tcPr>
          <w:p w14:paraId="0E3DE2DF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Ashurst PICU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549A5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572777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Wenrisc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91E90D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41523">
              <w:rPr>
                <w:rFonts w:cstheme="minorHAnsi"/>
                <w:color w:val="000000"/>
              </w:rPr>
              <w:t xml:space="preserve">Kennet </w:t>
            </w:r>
          </w:p>
        </w:tc>
      </w:tr>
      <w:tr w:rsidR="00E45ACA" w:rsidRPr="00F41523" w14:paraId="6811C1A1" w14:textId="77777777" w:rsidTr="00997CBF">
        <w:trPr>
          <w:trHeight w:val="288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3EC8C94A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Highfield CAMHS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EF63F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99AAF8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Abbey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40F55D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Wenric</w:t>
            </w:r>
          </w:p>
        </w:tc>
      </w:tr>
      <w:tr w:rsidR="00E45ACA" w:rsidRPr="00F41523" w14:paraId="5D97BF56" w14:textId="77777777" w:rsidTr="00E45ACA">
        <w:trPr>
          <w:trHeight w:val="309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92D050"/>
            <w:hideMark/>
          </w:tcPr>
          <w:p w14:paraId="4AC3219E" w14:textId="3B8219AA" w:rsidR="00E45ACA" w:rsidRPr="00F41523" w:rsidRDefault="00E45ACA" w:rsidP="00E45AC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 xml:space="preserve">Marlborough House Swindon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D9865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FC270B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OSRU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72AE5C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Kestrel</w:t>
            </w:r>
          </w:p>
        </w:tc>
      </w:tr>
      <w:tr w:rsidR="00E45ACA" w:rsidRPr="00F41523" w14:paraId="5AD0DE67" w14:textId="77777777" w:rsidTr="00357B4D">
        <w:trPr>
          <w:trHeight w:val="288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FFC000"/>
            <w:hideMark/>
          </w:tcPr>
          <w:p w14:paraId="21941DC3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Cotswold House Oxford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467B4F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F56BC1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Didcot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338DBA" w14:textId="77777777" w:rsidR="00E45ACA" w:rsidRPr="00C64FF9" w:rsidRDefault="00E45ACA" w:rsidP="00357B4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F41523">
              <w:rPr>
                <w:rFonts w:cstheme="minorHAnsi"/>
                <w:color w:val="000000"/>
              </w:rPr>
              <w:t>Kingfisher</w:t>
            </w:r>
          </w:p>
        </w:tc>
      </w:tr>
      <w:tr w:rsidR="00E45ACA" w:rsidRPr="00F41523" w14:paraId="4C87B431" w14:textId="77777777" w:rsidTr="00357B4D">
        <w:trPr>
          <w:trHeight w:val="229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92D050"/>
            <w:hideMark/>
          </w:tcPr>
          <w:p w14:paraId="19F0FA59" w14:textId="77777777" w:rsidR="00E45ACA" w:rsidRPr="00F41523" w:rsidRDefault="00E45ACA" w:rsidP="00357B4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Cotswold House Marlborough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C0F582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75984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51D5E6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Lambourn House</w:t>
            </w:r>
          </w:p>
        </w:tc>
      </w:tr>
      <w:tr w:rsidR="00E45ACA" w:rsidRPr="00F41523" w14:paraId="0D3A8E57" w14:textId="77777777" w:rsidTr="00357B4D">
        <w:trPr>
          <w:trHeight w:val="288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0D189B43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 xml:space="preserve">Cherwell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91C8E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992470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7C703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F41523">
              <w:rPr>
                <w:rFonts w:cstheme="minorHAnsi"/>
                <w:color w:val="000000"/>
              </w:rPr>
              <w:t>Evenlode</w:t>
            </w:r>
          </w:p>
        </w:tc>
      </w:tr>
      <w:tr w:rsidR="00E45ACA" w:rsidRPr="00F41523" w14:paraId="22CFF051" w14:textId="77777777" w:rsidTr="00357B4D">
        <w:trPr>
          <w:trHeight w:val="288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92D050"/>
            <w:noWrap/>
            <w:hideMark/>
          </w:tcPr>
          <w:p w14:paraId="1A7367B0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  <w:r w:rsidRPr="00F41523">
              <w:rPr>
                <w:rFonts w:eastAsia="Times New Roman" w:cstheme="minorHAnsi"/>
                <w:color w:val="000000"/>
                <w:lang w:eastAsia="en-GB"/>
              </w:rPr>
              <w:t>Sandford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5D9ABC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094C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9F6AC5" w14:textId="77777777" w:rsidR="00E45ACA" w:rsidRPr="00F41523" w:rsidRDefault="00E45ACA" w:rsidP="00357B4D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</w:p>
        </w:tc>
      </w:tr>
    </w:tbl>
    <w:p w14:paraId="32E91EDC" w14:textId="77777777" w:rsidR="007A0B40" w:rsidRDefault="007A0B40" w:rsidP="005970B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  <w:sectPr w:rsidR="007A0B40" w:rsidSect="008E53CC">
          <w:type w:val="continuous"/>
          <w:pgSz w:w="16838" w:h="11906" w:orient="landscape"/>
          <w:pgMar w:top="567" w:right="962" w:bottom="568" w:left="709" w:header="708" w:footer="35" w:gutter="0"/>
          <w:cols w:space="708"/>
          <w:docGrid w:linePitch="360"/>
        </w:sectPr>
      </w:pPr>
    </w:p>
    <w:p w14:paraId="4BB9314C" w14:textId="77777777" w:rsidR="007A0B40" w:rsidRPr="0070686F" w:rsidRDefault="005970B7" w:rsidP="0070686F">
      <w:pPr>
        <w:shd w:val="clear" w:color="auto" w:fill="4472C4" w:themeFill="accent1"/>
        <w:spacing w:after="0" w:line="240" w:lineRule="auto"/>
        <w:jc w:val="both"/>
        <w:rPr>
          <w:rFonts w:cstheme="minorHAnsi"/>
          <w:b/>
          <w:bCs/>
          <w:color w:val="FFFFFF" w:themeColor="background1"/>
          <w:sz w:val="24"/>
          <w:szCs w:val="24"/>
        </w:rPr>
      </w:pPr>
      <w:r w:rsidRPr="0070686F">
        <w:rPr>
          <w:rFonts w:cstheme="minorHAnsi"/>
          <w:b/>
          <w:bCs/>
          <w:color w:val="FFFFFF" w:themeColor="background1"/>
          <w:sz w:val="24"/>
          <w:szCs w:val="24"/>
        </w:rPr>
        <w:lastRenderedPageBreak/>
        <w:t xml:space="preserve">2. </w:t>
      </w:r>
      <w:r w:rsidR="0011382D" w:rsidRPr="0070686F">
        <w:rPr>
          <w:rFonts w:cstheme="minorHAnsi"/>
          <w:b/>
          <w:bCs/>
          <w:color w:val="FFFFFF" w:themeColor="background1"/>
          <w:sz w:val="24"/>
          <w:szCs w:val="24"/>
        </w:rPr>
        <w:t xml:space="preserve">Community </w:t>
      </w:r>
    </w:p>
    <w:p w14:paraId="7815C357" w14:textId="6D97F8C2" w:rsidR="009D7CC1" w:rsidRPr="000641FD" w:rsidRDefault="007A0B40" w:rsidP="005970B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641FD">
        <w:rPr>
          <w:rFonts w:cstheme="minorHAnsi"/>
          <w:b/>
          <w:bCs/>
          <w:sz w:val="24"/>
          <w:szCs w:val="24"/>
        </w:rPr>
        <w:t xml:space="preserve">2.1 Community </w:t>
      </w:r>
      <w:r w:rsidR="0011382D" w:rsidRPr="000641FD">
        <w:rPr>
          <w:rFonts w:cstheme="minorHAnsi"/>
          <w:b/>
          <w:bCs/>
          <w:sz w:val="24"/>
          <w:szCs w:val="24"/>
        </w:rPr>
        <w:t xml:space="preserve">Team </w:t>
      </w:r>
      <w:r w:rsidR="003D3949" w:rsidRPr="000641FD">
        <w:rPr>
          <w:rFonts w:cstheme="minorHAnsi"/>
          <w:b/>
          <w:bCs/>
          <w:sz w:val="24"/>
          <w:szCs w:val="24"/>
        </w:rPr>
        <w:t>Dashboard</w:t>
      </w:r>
      <w:r w:rsidR="00AB363C" w:rsidRPr="000641FD">
        <w:rPr>
          <w:rFonts w:cstheme="minorHAnsi"/>
          <w:b/>
          <w:bCs/>
          <w:sz w:val="24"/>
          <w:szCs w:val="24"/>
        </w:rPr>
        <w:t xml:space="preserve"> by exception</w:t>
      </w:r>
    </w:p>
    <w:p w14:paraId="3B00684C" w14:textId="08A546CA" w:rsidR="00CB5624" w:rsidRPr="000641FD" w:rsidRDefault="009A6004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41FD">
        <w:rPr>
          <w:rFonts w:cstheme="minorHAnsi"/>
          <w:sz w:val="24"/>
          <w:szCs w:val="24"/>
        </w:rPr>
        <w:t>With</w:t>
      </w:r>
      <w:r w:rsidR="00CB5624" w:rsidRPr="000641FD">
        <w:rPr>
          <w:rFonts w:cstheme="minorHAnsi"/>
          <w:sz w:val="24"/>
          <w:szCs w:val="24"/>
        </w:rPr>
        <w:t xml:space="preserve"> over 160 community clinical teams it is not possible to create a dashboard in the same way as for the wards, instead a range of quality and workforce indicators have been reviewed </w:t>
      </w:r>
      <w:r w:rsidR="00684BAE" w:rsidRPr="000641FD">
        <w:rPr>
          <w:rFonts w:cstheme="minorHAnsi"/>
          <w:sz w:val="24"/>
          <w:szCs w:val="24"/>
        </w:rPr>
        <w:t xml:space="preserve">for all teams </w:t>
      </w:r>
      <w:r w:rsidR="00CB5624" w:rsidRPr="000641FD">
        <w:rPr>
          <w:rFonts w:cstheme="minorHAnsi"/>
          <w:sz w:val="24"/>
          <w:szCs w:val="24"/>
        </w:rPr>
        <w:t>and local intelligence has been used to identify those teams to keep a watching eye on and those struggling</w:t>
      </w:r>
      <w:r w:rsidR="00C033E2" w:rsidRPr="000641FD">
        <w:rPr>
          <w:rFonts w:cstheme="minorHAnsi"/>
          <w:sz w:val="24"/>
          <w:szCs w:val="24"/>
        </w:rPr>
        <w:t xml:space="preserve"> the most</w:t>
      </w:r>
      <w:r w:rsidR="00CB5624" w:rsidRPr="000641FD">
        <w:rPr>
          <w:rFonts w:cstheme="minorHAnsi"/>
          <w:sz w:val="24"/>
          <w:szCs w:val="24"/>
        </w:rPr>
        <w:t>.</w:t>
      </w:r>
    </w:p>
    <w:p w14:paraId="333F3CEE" w14:textId="1C1132DB" w:rsidR="00AE756D" w:rsidRPr="000641FD" w:rsidRDefault="00AE756D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D8BE78" w14:textId="3E0DDDE2" w:rsidR="00AE756D" w:rsidRPr="000641FD" w:rsidRDefault="00AE756D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F4DB3">
        <w:rPr>
          <w:rFonts w:cstheme="minorHAnsi"/>
          <w:sz w:val="24"/>
          <w:szCs w:val="24"/>
        </w:rPr>
        <w:t>The position and actions at team levels are monitored and progressed through the Directorate Quality meetings and then through to the Quality and Clinical Governance Sub-Committee where each directorate presents their top risks, mitigation plans and escalations which require further support.</w:t>
      </w:r>
    </w:p>
    <w:p w14:paraId="38CE13E0" w14:textId="77777777" w:rsidR="00AE756D" w:rsidRPr="000641FD" w:rsidRDefault="00AE756D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4590B" w14:textId="565B0073" w:rsidR="00733BF5" w:rsidRPr="000328F8" w:rsidRDefault="00733BF5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28F8">
        <w:rPr>
          <w:rFonts w:cstheme="minorHAnsi"/>
          <w:sz w:val="24"/>
          <w:szCs w:val="24"/>
        </w:rPr>
        <w:t xml:space="preserve">The below </w:t>
      </w:r>
      <w:r w:rsidR="004026FE" w:rsidRPr="000328F8">
        <w:rPr>
          <w:rFonts w:cstheme="minorHAnsi"/>
          <w:sz w:val="24"/>
          <w:szCs w:val="24"/>
        </w:rPr>
        <w:t>eight</w:t>
      </w:r>
      <w:r w:rsidR="002A0479" w:rsidRPr="000328F8">
        <w:rPr>
          <w:rFonts w:cstheme="minorHAnsi"/>
          <w:sz w:val="24"/>
          <w:szCs w:val="24"/>
        </w:rPr>
        <w:t xml:space="preserve"> </w:t>
      </w:r>
      <w:r w:rsidR="00B7068A" w:rsidRPr="000328F8">
        <w:rPr>
          <w:rFonts w:cstheme="minorHAnsi"/>
          <w:sz w:val="24"/>
          <w:szCs w:val="24"/>
        </w:rPr>
        <w:t>services/</w:t>
      </w:r>
      <w:r w:rsidRPr="000328F8">
        <w:rPr>
          <w:rFonts w:cstheme="minorHAnsi"/>
          <w:sz w:val="24"/>
          <w:szCs w:val="24"/>
        </w:rPr>
        <w:t>teams are high</w:t>
      </w:r>
      <w:r w:rsidR="00E35135" w:rsidRPr="000328F8">
        <w:rPr>
          <w:rFonts w:cstheme="minorHAnsi"/>
          <w:sz w:val="24"/>
          <w:szCs w:val="24"/>
        </w:rPr>
        <w:t>lighted</w:t>
      </w:r>
      <w:r w:rsidRPr="000328F8">
        <w:rPr>
          <w:rFonts w:cstheme="minorHAnsi"/>
          <w:sz w:val="24"/>
          <w:szCs w:val="24"/>
        </w:rPr>
        <w:t xml:space="preserve"> as </w:t>
      </w:r>
      <w:r w:rsidRPr="000328F8">
        <w:rPr>
          <w:rFonts w:cstheme="minorHAnsi"/>
          <w:sz w:val="24"/>
          <w:szCs w:val="24"/>
          <w:shd w:val="clear" w:color="auto" w:fill="FFC000"/>
        </w:rPr>
        <w:t>AMBER</w:t>
      </w:r>
      <w:r w:rsidR="00BE1FB8" w:rsidRPr="000328F8">
        <w:rPr>
          <w:rFonts w:cstheme="minorHAnsi"/>
          <w:sz w:val="24"/>
          <w:szCs w:val="24"/>
        </w:rPr>
        <w:t xml:space="preserve">. From the last dashboard one team has been escalated to RED and </w:t>
      </w:r>
      <w:r w:rsidR="004E1EB8" w:rsidRPr="004E1EB8">
        <w:rPr>
          <w:rFonts w:cstheme="minorHAnsi"/>
          <w:sz w:val="24"/>
          <w:szCs w:val="24"/>
          <w:shd w:val="clear" w:color="auto" w:fill="FFFFFF" w:themeFill="background1"/>
        </w:rPr>
        <w:t xml:space="preserve">one team </w:t>
      </w:r>
      <w:r w:rsidR="004E1EB8">
        <w:rPr>
          <w:rFonts w:cstheme="minorHAnsi"/>
          <w:sz w:val="24"/>
          <w:szCs w:val="24"/>
          <w:shd w:val="clear" w:color="auto" w:fill="FFFFFF" w:themeFill="background1"/>
        </w:rPr>
        <w:t>is longer a concern</w:t>
      </w:r>
      <w:r w:rsidR="00BE1FB8" w:rsidRPr="000328F8">
        <w:rPr>
          <w:rFonts w:cstheme="minorHAnsi"/>
          <w:sz w:val="24"/>
          <w:szCs w:val="24"/>
        </w:rPr>
        <w:t xml:space="preserve">. </w:t>
      </w:r>
      <w:r w:rsidR="00C310DB" w:rsidRPr="000328F8">
        <w:rPr>
          <w:rFonts w:cstheme="minorHAnsi"/>
          <w:sz w:val="24"/>
          <w:szCs w:val="24"/>
        </w:rPr>
        <w:t xml:space="preserve">The reason they are highlighted is </w:t>
      </w:r>
      <w:r w:rsidR="005009A4" w:rsidRPr="000328F8">
        <w:rPr>
          <w:rFonts w:cstheme="minorHAnsi"/>
          <w:sz w:val="24"/>
          <w:szCs w:val="24"/>
        </w:rPr>
        <w:t xml:space="preserve">explained in the text, these are teams </w:t>
      </w:r>
      <w:r w:rsidR="007849A7" w:rsidRPr="000328F8">
        <w:rPr>
          <w:rFonts w:cstheme="minorHAnsi"/>
          <w:sz w:val="24"/>
          <w:szCs w:val="24"/>
        </w:rPr>
        <w:t>to keep on</w:t>
      </w:r>
      <w:r w:rsidR="004F59A6">
        <w:rPr>
          <w:rFonts w:cstheme="minorHAnsi"/>
          <w:sz w:val="24"/>
          <w:szCs w:val="24"/>
        </w:rPr>
        <w:t xml:space="preserve"> a watchful brief:</w:t>
      </w:r>
    </w:p>
    <w:p w14:paraId="6FA66DD0" w14:textId="77777777" w:rsidR="007A429F" w:rsidRPr="000328F8" w:rsidRDefault="007A429F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9FFEBE" w14:textId="432D44BA" w:rsidR="00C85DD8" w:rsidRPr="0076382D" w:rsidRDefault="00EF3D4F" w:rsidP="00CA13FE">
      <w:pPr>
        <w:pStyle w:val="NormalWeb"/>
        <w:numPr>
          <w:ilvl w:val="0"/>
          <w:numId w:val="41"/>
        </w:numPr>
        <w:spacing w:before="48" w:beforeAutospacing="0" w:after="0" w:afterAutospacing="0"/>
        <w:rPr>
          <w:rFonts w:asciiTheme="minorHAnsi" w:hAnsiTheme="minorHAnsi" w:cstheme="minorHAnsi"/>
        </w:rPr>
      </w:pPr>
      <w:r w:rsidRPr="007037B9">
        <w:rPr>
          <w:rFonts w:asciiTheme="minorHAnsi" w:hAnsiTheme="minorHAnsi" w:cstheme="minorHAnsi"/>
          <w:b/>
          <w:bCs/>
        </w:rPr>
        <w:t xml:space="preserve">Oxon </w:t>
      </w:r>
      <w:r w:rsidR="00F37FE3" w:rsidRPr="007037B9">
        <w:rPr>
          <w:rFonts w:asciiTheme="minorHAnsi" w:hAnsiTheme="minorHAnsi" w:cstheme="minorHAnsi"/>
          <w:b/>
          <w:bCs/>
        </w:rPr>
        <w:t>North and West Adult Mental Health Team</w:t>
      </w:r>
      <w:r w:rsidR="00F37FE3" w:rsidRPr="007037B9">
        <w:rPr>
          <w:rFonts w:asciiTheme="minorHAnsi" w:hAnsiTheme="minorHAnsi" w:cstheme="minorHAnsi"/>
        </w:rPr>
        <w:t xml:space="preserve">: </w:t>
      </w:r>
      <w:r w:rsidR="008C0F38" w:rsidRPr="007037B9">
        <w:rPr>
          <w:rFonts w:asciiTheme="minorHAnsi" w:hAnsiTheme="minorHAnsi" w:cstheme="minorHAnsi"/>
        </w:rPr>
        <w:t>High vacancies 3</w:t>
      </w:r>
      <w:r w:rsidR="00E16F48" w:rsidRPr="007037B9">
        <w:rPr>
          <w:rFonts w:asciiTheme="minorHAnsi" w:hAnsiTheme="minorHAnsi" w:cstheme="minorHAnsi"/>
        </w:rPr>
        <w:t>2</w:t>
      </w:r>
      <w:r w:rsidR="008C0F38" w:rsidRPr="007037B9">
        <w:rPr>
          <w:rFonts w:asciiTheme="minorHAnsi" w:hAnsiTheme="minorHAnsi" w:cstheme="minorHAnsi"/>
        </w:rPr>
        <w:t xml:space="preserve">% </w:t>
      </w:r>
      <w:r w:rsidR="00E16F48" w:rsidRPr="007037B9">
        <w:rPr>
          <w:rFonts w:asciiTheme="minorHAnsi" w:hAnsiTheme="minorHAnsi" w:cstheme="minorHAnsi"/>
        </w:rPr>
        <w:t>Sept</w:t>
      </w:r>
      <w:r w:rsidR="008C0F38" w:rsidRPr="007037B9">
        <w:rPr>
          <w:rFonts w:asciiTheme="minorHAnsi" w:hAnsiTheme="minorHAnsi" w:cstheme="minorHAnsi"/>
        </w:rPr>
        <w:t xml:space="preserve"> 2022, similar </w:t>
      </w:r>
      <w:r w:rsidR="00E16F48" w:rsidRPr="007037B9">
        <w:rPr>
          <w:rFonts w:asciiTheme="minorHAnsi" w:hAnsiTheme="minorHAnsi" w:cstheme="minorHAnsi"/>
        </w:rPr>
        <w:t>to last month</w:t>
      </w:r>
      <w:r w:rsidR="008C0F38" w:rsidRPr="007037B9">
        <w:rPr>
          <w:rFonts w:asciiTheme="minorHAnsi" w:hAnsiTheme="minorHAnsi" w:cstheme="minorHAnsi"/>
        </w:rPr>
        <w:t xml:space="preserve">. Turnover 10%. </w:t>
      </w:r>
      <w:r w:rsidR="0050552B" w:rsidRPr="007037B9">
        <w:rPr>
          <w:rFonts w:asciiTheme="minorHAnsi" w:hAnsiTheme="minorHAnsi" w:cstheme="minorHAnsi"/>
        </w:rPr>
        <w:t xml:space="preserve">Sickness 5% reduced from last month. </w:t>
      </w:r>
      <w:r w:rsidR="008C0F38" w:rsidRPr="007037B9">
        <w:rPr>
          <w:rFonts w:asciiTheme="minorHAnsi" w:hAnsiTheme="minorHAnsi" w:cstheme="minorHAnsi"/>
        </w:rPr>
        <w:t xml:space="preserve">Agency use </w:t>
      </w:r>
      <w:r w:rsidR="008C56E5" w:rsidRPr="007037B9">
        <w:rPr>
          <w:rFonts w:asciiTheme="minorHAnsi" w:hAnsiTheme="minorHAnsi" w:cstheme="minorHAnsi"/>
        </w:rPr>
        <w:t>29</w:t>
      </w:r>
      <w:r w:rsidR="008C0F38" w:rsidRPr="007037B9">
        <w:rPr>
          <w:rFonts w:asciiTheme="minorHAnsi" w:hAnsiTheme="minorHAnsi" w:cstheme="minorHAnsi"/>
        </w:rPr>
        <w:t xml:space="preserve">%. </w:t>
      </w:r>
      <w:r w:rsidR="00D01BF5" w:rsidRPr="007037B9">
        <w:rPr>
          <w:rFonts w:asciiTheme="minorHAnsi" w:eastAsia="Segoe UI" w:hAnsiTheme="minorHAnsi" w:cstheme="minorHAnsi"/>
          <w:kern w:val="24"/>
        </w:rPr>
        <w:t>Caseload remains high</w:t>
      </w:r>
      <w:r w:rsidR="002A5BBC" w:rsidRPr="007037B9">
        <w:rPr>
          <w:rFonts w:asciiTheme="minorHAnsi" w:eastAsia="Segoe UI" w:hAnsiTheme="minorHAnsi" w:cstheme="minorHAnsi"/>
          <w:kern w:val="24"/>
        </w:rPr>
        <w:t xml:space="preserve"> and this is being managed </w:t>
      </w:r>
      <w:r w:rsidR="00D01BF5" w:rsidRPr="007037B9">
        <w:rPr>
          <w:rFonts w:asciiTheme="minorHAnsi" w:eastAsia="Segoe UI" w:hAnsiTheme="minorHAnsi" w:cstheme="minorHAnsi"/>
          <w:kern w:val="24"/>
        </w:rPr>
        <w:t>via the FACT board</w:t>
      </w:r>
      <w:r w:rsidR="002B3F1D" w:rsidRPr="007037B9">
        <w:rPr>
          <w:rFonts w:asciiTheme="minorHAnsi" w:eastAsia="Segoe UI" w:hAnsiTheme="minorHAnsi" w:cstheme="minorHAnsi"/>
          <w:kern w:val="24"/>
        </w:rPr>
        <w:t xml:space="preserve">. </w:t>
      </w:r>
      <w:r w:rsidR="00013DBD" w:rsidRPr="007037B9">
        <w:rPr>
          <w:rFonts w:asciiTheme="minorHAnsi" w:hAnsiTheme="minorHAnsi" w:cstheme="minorHAnsi"/>
        </w:rPr>
        <w:t xml:space="preserve">High waiting list/ unallocated patients. </w:t>
      </w:r>
      <w:r w:rsidR="007849A7" w:rsidRPr="007037B9">
        <w:rPr>
          <w:rFonts w:asciiTheme="minorHAnsi" w:hAnsiTheme="minorHAnsi" w:cstheme="minorHAnsi"/>
        </w:rPr>
        <w:t>Low number of</w:t>
      </w:r>
      <w:r w:rsidR="00C85DD8" w:rsidRPr="007037B9">
        <w:rPr>
          <w:rFonts w:asciiTheme="minorHAnsi" w:hAnsiTheme="minorHAnsi" w:cstheme="minorHAnsi"/>
        </w:rPr>
        <w:t xml:space="preserve"> complaints</w:t>
      </w:r>
      <w:r w:rsidR="007849A7" w:rsidRPr="007037B9">
        <w:rPr>
          <w:rFonts w:asciiTheme="minorHAnsi" w:hAnsiTheme="minorHAnsi" w:cstheme="minorHAnsi"/>
        </w:rPr>
        <w:t xml:space="preserve"> in last 12 months and no variation changes in </w:t>
      </w:r>
      <w:r w:rsidR="00C85DD8" w:rsidRPr="007037B9">
        <w:rPr>
          <w:rFonts w:asciiTheme="minorHAnsi" w:hAnsiTheme="minorHAnsi" w:cstheme="minorHAnsi"/>
        </w:rPr>
        <w:t>incidents</w:t>
      </w:r>
      <w:r w:rsidR="00291663" w:rsidRPr="007037B9">
        <w:rPr>
          <w:rFonts w:asciiTheme="minorHAnsi" w:hAnsiTheme="minorHAnsi" w:cstheme="minorHAnsi"/>
        </w:rPr>
        <w:t xml:space="preserve"> or deaths</w:t>
      </w:r>
      <w:r w:rsidR="00C85DD8" w:rsidRPr="007037B9">
        <w:rPr>
          <w:rFonts w:asciiTheme="minorHAnsi" w:hAnsiTheme="minorHAnsi" w:cstheme="minorHAnsi"/>
        </w:rPr>
        <w:t xml:space="preserve">. Low number of Patient Safety Incidents (PSI), 1 </w:t>
      </w:r>
      <w:r w:rsidR="00587D94" w:rsidRPr="007037B9">
        <w:rPr>
          <w:rFonts w:asciiTheme="minorHAnsi" w:hAnsiTheme="minorHAnsi" w:cstheme="minorHAnsi"/>
        </w:rPr>
        <w:t>identified in</w:t>
      </w:r>
      <w:r w:rsidR="00C85DD8" w:rsidRPr="007037B9">
        <w:rPr>
          <w:rFonts w:asciiTheme="minorHAnsi" w:hAnsiTheme="minorHAnsi" w:cstheme="minorHAnsi"/>
        </w:rPr>
        <w:t xml:space="preserve"> July </w:t>
      </w:r>
      <w:r w:rsidR="00587D94" w:rsidRPr="007037B9">
        <w:rPr>
          <w:rFonts w:asciiTheme="minorHAnsi" w:hAnsiTheme="minorHAnsi" w:cstheme="minorHAnsi"/>
        </w:rPr>
        <w:t xml:space="preserve">2022 </w:t>
      </w:r>
      <w:r w:rsidR="00C85DD8" w:rsidRPr="007037B9">
        <w:rPr>
          <w:rFonts w:asciiTheme="minorHAnsi" w:hAnsiTheme="minorHAnsi" w:cstheme="minorHAnsi"/>
        </w:rPr>
        <w:t>related to a suspected suicide.</w:t>
      </w:r>
      <w:r w:rsidR="00A930E2" w:rsidRPr="007037B9">
        <w:rPr>
          <w:rFonts w:asciiTheme="minorHAnsi" w:hAnsiTheme="minorHAnsi" w:cstheme="minorHAnsi"/>
        </w:rPr>
        <w:t xml:space="preserve"> </w:t>
      </w:r>
      <w:r w:rsidR="007037B9">
        <w:rPr>
          <w:rFonts w:asciiTheme="minorHAnsi" w:hAnsiTheme="minorHAnsi" w:cstheme="minorHAnsi"/>
        </w:rPr>
        <w:t>To improve recruitment w</w:t>
      </w:r>
      <w:r w:rsidR="00E15033" w:rsidRPr="007037B9">
        <w:rPr>
          <w:rFonts w:asciiTheme="minorHAnsi" w:hAnsiTheme="minorHAnsi" w:cstheme="minorHAnsi"/>
        </w:rPr>
        <w:t xml:space="preserve">ork has </w:t>
      </w:r>
      <w:r w:rsidR="00D01BF5" w:rsidRPr="007037B9">
        <w:rPr>
          <w:rFonts w:asciiTheme="minorHAnsi" w:hAnsiTheme="minorHAnsi" w:cstheme="minorHAnsi"/>
        </w:rPr>
        <w:t xml:space="preserve">been </w:t>
      </w:r>
      <w:r w:rsidR="004F59A6">
        <w:rPr>
          <w:rFonts w:asciiTheme="minorHAnsi" w:hAnsiTheme="minorHAnsi" w:cstheme="minorHAnsi"/>
        </w:rPr>
        <w:t>completed</w:t>
      </w:r>
      <w:r w:rsidR="00D01BF5" w:rsidRPr="007037B9">
        <w:rPr>
          <w:rFonts w:asciiTheme="minorHAnsi" w:hAnsiTheme="minorHAnsi" w:cstheme="minorHAnsi"/>
        </w:rPr>
        <w:t xml:space="preserve"> on advert </w:t>
      </w:r>
      <w:r w:rsidR="00E15033" w:rsidRPr="007037B9">
        <w:rPr>
          <w:rFonts w:asciiTheme="minorHAnsi" w:hAnsiTheme="minorHAnsi" w:cstheme="minorHAnsi"/>
        </w:rPr>
        <w:t>content</w:t>
      </w:r>
      <w:r w:rsidR="00D01BF5" w:rsidRPr="007037B9">
        <w:rPr>
          <w:rFonts w:asciiTheme="minorHAnsi" w:hAnsiTheme="minorHAnsi" w:cstheme="minorHAnsi"/>
        </w:rPr>
        <w:t xml:space="preserve"> </w:t>
      </w:r>
      <w:proofErr w:type="gramStart"/>
      <w:r w:rsidR="004F59A6">
        <w:rPr>
          <w:rFonts w:asciiTheme="minorHAnsi" w:hAnsiTheme="minorHAnsi" w:cstheme="minorHAnsi"/>
        </w:rPr>
        <w:t xml:space="preserve">in order </w:t>
      </w:r>
      <w:r w:rsidR="00E15033" w:rsidRPr="007037B9">
        <w:rPr>
          <w:rFonts w:asciiTheme="minorHAnsi" w:hAnsiTheme="minorHAnsi" w:cstheme="minorHAnsi"/>
        </w:rPr>
        <w:t>to</w:t>
      </w:r>
      <w:proofErr w:type="gramEnd"/>
      <w:r w:rsidR="00E15033" w:rsidRPr="007037B9">
        <w:rPr>
          <w:rFonts w:asciiTheme="minorHAnsi" w:hAnsiTheme="minorHAnsi" w:cstheme="minorHAnsi"/>
        </w:rPr>
        <w:t xml:space="preserve"> be specific to </w:t>
      </w:r>
      <w:r w:rsidR="002F1DC6" w:rsidRPr="007037B9">
        <w:rPr>
          <w:rFonts w:asciiTheme="minorHAnsi" w:hAnsiTheme="minorHAnsi" w:cstheme="minorHAnsi"/>
        </w:rPr>
        <w:t xml:space="preserve">team bases </w:t>
      </w:r>
      <w:r w:rsidR="00E15033" w:rsidRPr="007037B9">
        <w:rPr>
          <w:rFonts w:asciiTheme="minorHAnsi" w:hAnsiTheme="minorHAnsi" w:cstheme="minorHAnsi"/>
        </w:rPr>
        <w:t>and profession</w:t>
      </w:r>
      <w:r w:rsidR="004F59A6">
        <w:rPr>
          <w:rFonts w:asciiTheme="minorHAnsi" w:hAnsiTheme="minorHAnsi" w:cstheme="minorHAnsi"/>
        </w:rPr>
        <w:t xml:space="preserve">. This has received </w:t>
      </w:r>
      <w:r w:rsidR="007037B9">
        <w:rPr>
          <w:rFonts w:asciiTheme="minorHAnsi" w:hAnsiTheme="minorHAnsi" w:cstheme="minorHAnsi"/>
        </w:rPr>
        <w:t>g</w:t>
      </w:r>
      <w:r w:rsidR="00A930E2" w:rsidRPr="007037B9">
        <w:rPr>
          <w:rFonts w:asciiTheme="minorHAnsi" w:hAnsiTheme="minorHAnsi" w:cstheme="minorHAnsi"/>
        </w:rPr>
        <w:t>ood interest from OTs</w:t>
      </w:r>
      <w:r w:rsidR="00E15033" w:rsidRPr="007037B9">
        <w:rPr>
          <w:rFonts w:asciiTheme="minorHAnsi" w:hAnsiTheme="minorHAnsi" w:cstheme="minorHAnsi"/>
        </w:rPr>
        <w:t xml:space="preserve">, </w:t>
      </w:r>
      <w:r w:rsidR="00D01BF5" w:rsidRPr="007037B9">
        <w:rPr>
          <w:rFonts w:asciiTheme="minorHAnsi" w:hAnsiTheme="minorHAnsi" w:cstheme="minorHAnsi"/>
        </w:rPr>
        <w:t xml:space="preserve">and </w:t>
      </w:r>
      <w:r w:rsidR="00A930E2" w:rsidRPr="007037B9">
        <w:rPr>
          <w:rFonts w:asciiTheme="minorHAnsi" w:hAnsiTheme="minorHAnsi" w:cstheme="minorHAnsi"/>
        </w:rPr>
        <w:t>(trainee) mental health and wellbeing roles</w:t>
      </w:r>
      <w:r w:rsidR="00D01BF5" w:rsidRPr="007037B9">
        <w:rPr>
          <w:rFonts w:asciiTheme="minorHAnsi" w:hAnsiTheme="minorHAnsi" w:cstheme="minorHAnsi"/>
        </w:rPr>
        <w:t xml:space="preserve">. </w:t>
      </w:r>
      <w:r w:rsidR="00E15033" w:rsidRPr="0076382D">
        <w:rPr>
          <w:rFonts w:asciiTheme="minorHAnsi" w:eastAsia="Segoe UI" w:hAnsiTheme="minorHAnsi" w:cstheme="minorHAnsi"/>
          <w:kern w:val="24"/>
        </w:rPr>
        <w:t>Increased B7 clinical leads by removing a Band 6 role.</w:t>
      </w:r>
    </w:p>
    <w:p w14:paraId="11E309D3" w14:textId="548DA03F" w:rsidR="00AF7A03" w:rsidRPr="0076382D" w:rsidRDefault="00EF3D4F" w:rsidP="005009A4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cstheme="minorHAnsi"/>
          <w:sz w:val="24"/>
          <w:szCs w:val="24"/>
        </w:rPr>
      </w:pPr>
      <w:r w:rsidRPr="0076382D">
        <w:rPr>
          <w:rFonts w:cstheme="minorHAnsi"/>
          <w:b/>
          <w:bCs/>
          <w:sz w:val="24"/>
          <w:szCs w:val="24"/>
        </w:rPr>
        <w:t xml:space="preserve">Oxon </w:t>
      </w:r>
      <w:r w:rsidR="00AF7A03" w:rsidRPr="0076382D">
        <w:rPr>
          <w:rFonts w:cstheme="minorHAnsi"/>
          <w:b/>
          <w:bCs/>
          <w:sz w:val="24"/>
          <w:szCs w:val="24"/>
        </w:rPr>
        <w:t xml:space="preserve">City and NE Adult Mental Health Team: </w:t>
      </w:r>
      <w:r w:rsidR="00AF7A03" w:rsidRPr="0076382D">
        <w:rPr>
          <w:rFonts w:cstheme="minorHAnsi"/>
          <w:sz w:val="24"/>
          <w:szCs w:val="24"/>
        </w:rPr>
        <w:t xml:space="preserve">High vacancies </w:t>
      </w:r>
      <w:r w:rsidR="00EC11D7" w:rsidRPr="0076382D">
        <w:rPr>
          <w:rFonts w:cstheme="minorHAnsi"/>
          <w:sz w:val="24"/>
          <w:szCs w:val="24"/>
        </w:rPr>
        <w:t xml:space="preserve">39% </w:t>
      </w:r>
      <w:r w:rsidR="00ED0A13" w:rsidRPr="0076382D">
        <w:rPr>
          <w:rFonts w:cstheme="minorHAnsi"/>
          <w:sz w:val="24"/>
          <w:szCs w:val="24"/>
        </w:rPr>
        <w:t xml:space="preserve">Sept 2022, </w:t>
      </w:r>
      <w:r w:rsidR="00EC11D7" w:rsidRPr="0076382D">
        <w:rPr>
          <w:rFonts w:cstheme="minorHAnsi"/>
          <w:sz w:val="24"/>
          <w:szCs w:val="24"/>
        </w:rPr>
        <w:t xml:space="preserve">an improvement from </w:t>
      </w:r>
      <w:proofErr w:type="gramStart"/>
      <w:r w:rsidR="004F59A6">
        <w:rPr>
          <w:rFonts w:cstheme="minorHAnsi"/>
          <w:sz w:val="24"/>
          <w:szCs w:val="24"/>
        </w:rPr>
        <w:t xml:space="preserve">previous </w:t>
      </w:r>
      <w:r w:rsidR="00EC11D7" w:rsidRPr="0076382D">
        <w:rPr>
          <w:rFonts w:cstheme="minorHAnsi"/>
          <w:sz w:val="24"/>
          <w:szCs w:val="24"/>
        </w:rPr>
        <w:t xml:space="preserve"> month</w:t>
      </w:r>
      <w:proofErr w:type="gramEnd"/>
      <w:r w:rsidR="00EC11D7" w:rsidRPr="0076382D">
        <w:rPr>
          <w:rFonts w:cstheme="minorHAnsi"/>
          <w:sz w:val="24"/>
          <w:szCs w:val="24"/>
        </w:rPr>
        <w:t xml:space="preserve">. </w:t>
      </w:r>
      <w:r w:rsidR="00AF7A03" w:rsidRPr="0076382D">
        <w:rPr>
          <w:rFonts w:cstheme="minorHAnsi"/>
          <w:sz w:val="24"/>
          <w:szCs w:val="24"/>
        </w:rPr>
        <w:t xml:space="preserve">Turnover </w:t>
      </w:r>
      <w:r w:rsidR="004A7432" w:rsidRPr="0076382D">
        <w:rPr>
          <w:rFonts w:cstheme="minorHAnsi"/>
          <w:sz w:val="24"/>
          <w:szCs w:val="24"/>
        </w:rPr>
        <w:t>13</w:t>
      </w:r>
      <w:r w:rsidR="00AF7A03" w:rsidRPr="0076382D">
        <w:rPr>
          <w:rFonts w:cstheme="minorHAnsi"/>
          <w:sz w:val="24"/>
          <w:szCs w:val="24"/>
        </w:rPr>
        <w:t xml:space="preserve">%. </w:t>
      </w:r>
      <w:r w:rsidR="000E6A93" w:rsidRPr="0076382D">
        <w:rPr>
          <w:rFonts w:cstheme="minorHAnsi"/>
          <w:sz w:val="24"/>
          <w:szCs w:val="24"/>
        </w:rPr>
        <w:t xml:space="preserve">Sickness low and has reduced. </w:t>
      </w:r>
      <w:r w:rsidR="00AF7A03" w:rsidRPr="0076382D">
        <w:rPr>
          <w:rFonts w:cstheme="minorHAnsi"/>
          <w:sz w:val="24"/>
          <w:szCs w:val="24"/>
        </w:rPr>
        <w:t xml:space="preserve">Agency use </w:t>
      </w:r>
      <w:r w:rsidR="000E6A93" w:rsidRPr="0076382D">
        <w:rPr>
          <w:rFonts w:cstheme="minorHAnsi"/>
          <w:sz w:val="24"/>
          <w:szCs w:val="24"/>
        </w:rPr>
        <w:t>28</w:t>
      </w:r>
      <w:r w:rsidR="00AF7A03" w:rsidRPr="0076382D">
        <w:rPr>
          <w:rFonts w:cstheme="minorHAnsi"/>
          <w:sz w:val="24"/>
          <w:szCs w:val="24"/>
        </w:rPr>
        <w:t xml:space="preserve">%. </w:t>
      </w:r>
      <w:r w:rsidR="0076382D" w:rsidRPr="0076382D">
        <w:rPr>
          <w:rFonts w:eastAsia="Segoe UI" w:cstheme="minorHAnsi"/>
          <w:kern w:val="24"/>
          <w:sz w:val="24"/>
          <w:szCs w:val="24"/>
        </w:rPr>
        <w:t xml:space="preserve">Caseload remains high. </w:t>
      </w:r>
      <w:r w:rsidR="0076382D" w:rsidRPr="0076382D">
        <w:rPr>
          <w:rFonts w:cstheme="minorHAnsi"/>
          <w:sz w:val="24"/>
          <w:szCs w:val="24"/>
        </w:rPr>
        <w:t>High waiting list/ unallocated patients</w:t>
      </w:r>
      <w:r w:rsidR="00AF7A03" w:rsidRPr="0076382D">
        <w:rPr>
          <w:rFonts w:cstheme="minorHAnsi"/>
          <w:sz w:val="24"/>
          <w:szCs w:val="24"/>
        </w:rPr>
        <w:t>.</w:t>
      </w:r>
      <w:r w:rsidR="004A73B2" w:rsidRPr="0076382D">
        <w:rPr>
          <w:rFonts w:cstheme="minorHAnsi"/>
          <w:sz w:val="24"/>
          <w:szCs w:val="24"/>
        </w:rPr>
        <w:t xml:space="preserve"> Team has been highlighted as struggling in previous dashboards - e</w:t>
      </w:r>
      <w:r w:rsidR="00AF7A03" w:rsidRPr="0076382D">
        <w:rPr>
          <w:rFonts w:cstheme="minorHAnsi"/>
          <w:sz w:val="24"/>
          <w:szCs w:val="24"/>
        </w:rPr>
        <w:t>arly signs of improvement. Revised staffing model and team leadership has had an impact</w:t>
      </w:r>
      <w:r w:rsidR="004A73B2" w:rsidRPr="0076382D">
        <w:rPr>
          <w:rFonts w:cstheme="minorHAnsi"/>
          <w:sz w:val="24"/>
          <w:szCs w:val="24"/>
        </w:rPr>
        <w:t xml:space="preserve">. </w:t>
      </w:r>
      <w:r w:rsidR="006D2850" w:rsidRPr="0076382D">
        <w:rPr>
          <w:rFonts w:cstheme="minorHAnsi"/>
          <w:sz w:val="24"/>
          <w:szCs w:val="24"/>
        </w:rPr>
        <w:t>2</w:t>
      </w:r>
      <w:r w:rsidR="00AF7A03" w:rsidRPr="0076382D">
        <w:rPr>
          <w:rFonts w:cstheme="minorHAnsi"/>
          <w:sz w:val="24"/>
          <w:szCs w:val="24"/>
        </w:rPr>
        <w:t xml:space="preserve"> formal complaints </w:t>
      </w:r>
      <w:r w:rsidR="006D2850" w:rsidRPr="0076382D">
        <w:rPr>
          <w:rFonts w:cstheme="minorHAnsi"/>
          <w:sz w:val="24"/>
          <w:szCs w:val="24"/>
        </w:rPr>
        <w:t>received in Q2</w:t>
      </w:r>
      <w:r w:rsidR="0076382D" w:rsidRPr="0076382D">
        <w:rPr>
          <w:rFonts w:cstheme="minorHAnsi"/>
          <w:sz w:val="24"/>
          <w:szCs w:val="24"/>
        </w:rPr>
        <w:t xml:space="preserve"> which is a reduction. </w:t>
      </w:r>
      <w:r w:rsidR="00937E10" w:rsidRPr="0076382D">
        <w:rPr>
          <w:rFonts w:cstheme="minorHAnsi"/>
          <w:sz w:val="24"/>
          <w:szCs w:val="24"/>
        </w:rPr>
        <w:t>No variation changes in incidents</w:t>
      </w:r>
      <w:r w:rsidR="00291663" w:rsidRPr="0076382D">
        <w:rPr>
          <w:rFonts w:cstheme="minorHAnsi"/>
          <w:sz w:val="24"/>
          <w:szCs w:val="24"/>
        </w:rPr>
        <w:t>, deaths</w:t>
      </w:r>
      <w:r w:rsidR="00937E10" w:rsidRPr="0076382D">
        <w:rPr>
          <w:rFonts w:cstheme="minorHAnsi"/>
          <w:sz w:val="24"/>
          <w:szCs w:val="24"/>
        </w:rPr>
        <w:t xml:space="preserve"> and </w:t>
      </w:r>
      <w:r w:rsidR="00AF7A03" w:rsidRPr="0076382D">
        <w:rPr>
          <w:rFonts w:cstheme="minorHAnsi"/>
          <w:sz w:val="24"/>
          <w:szCs w:val="24"/>
        </w:rPr>
        <w:t>0 PSIs since March 2022.</w:t>
      </w:r>
    </w:p>
    <w:p w14:paraId="06719E93" w14:textId="534788D7" w:rsidR="0080115E" w:rsidRPr="000328F8" w:rsidRDefault="00C06AF4" w:rsidP="0080115E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0328F8">
        <w:rPr>
          <w:rFonts w:cstheme="minorHAnsi"/>
          <w:b/>
          <w:bCs/>
          <w:sz w:val="24"/>
          <w:szCs w:val="24"/>
        </w:rPr>
        <w:t xml:space="preserve">Bucks Adult South (Chiltern) </w:t>
      </w:r>
      <w:r w:rsidRPr="007D0F1A">
        <w:rPr>
          <w:rFonts w:cstheme="minorHAnsi"/>
          <w:b/>
          <w:bCs/>
          <w:sz w:val="24"/>
          <w:szCs w:val="24"/>
        </w:rPr>
        <w:t>Adult Mental Health Team</w:t>
      </w:r>
      <w:r w:rsidRPr="007D0F1A">
        <w:rPr>
          <w:rFonts w:cstheme="minorHAnsi"/>
          <w:sz w:val="24"/>
          <w:szCs w:val="24"/>
        </w:rPr>
        <w:t xml:space="preserve">: High vacancies </w:t>
      </w:r>
      <w:r w:rsidR="00B14B6B" w:rsidRPr="007D0F1A">
        <w:rPr>
          <w:rFonts w:cstheme="minorHAnsi"/>
          <w:sz w:val="24"/>
          <w:szCs w:val="24"/>
        </w:rPr>
        <w:t xml:space="preserve">32% </w:t>
      </w:r>
      <w:r w:rsidR="00ED0A13" w:rsidRPr="007D0F1A">
        <w:rPr>
          <w:rFonts w:cstheme="minorHAnsi"/>
          <w:sz w:val="24"/>
          <w:szCs w:val="24"/>
        </w:rPr>
        <w:t xml:space="preserve">Sept 2022 </w:t>
      </w:r>
      <w:r w:rsidR="00B14B6B" w:rsidRPr="007D0F1A">
        <w:rPr>
          <w:rFonts w:cstheme="minorHAnsi"/>
          <w:sz w:val="24"/>
          <w:szCs w:val="24"/>
        </w:rPr>
        <w:t xml:space="preserve">a significant improvement from last month at 52%. </w:t>
      </w:r>
      <w:r w:rsidR="007D0F1A" w:rsidRPr="007D0F1A">
        <w:rPr>
          <w:rFonts w:eastAsia="Times New Roman" w:cstheme="minorHAnsi"/>
          <w:sz w:val="24"/>
          <w:szCs w:val="24"/>
        </w:rPr>
        <w:t xml:space="preserve">Nursing Times advert and 1 applicant identified so far. </w:t>
      </w:r>
      <w:r w:rsidR="00353E11" w:rsidRPr="007D0F1A">
        <w:rPr>
          <w:rFonts w:cstheme="minorHAnsi"/>
          <w:sz w:val="24"/>
          <w:szCs w:val="24"/>
        </w:rPr>
        <w:t>Turnover</w:t>
      </w:r>
      <w:r w:rsidR="00353E11" w:rsidRPr="000328F8">
        <w:rPr>
          <w:rFonts w:cstheme="minorHAnsi"/>
          <w:sz w:val="24"/>
          <w:szCs w:val="24"/>
        </w:rPr>
        <w:t xml:space="preserve"> 2</w:t>
      </w:r>
      <w:r w:rsidR="00031471" w:rsidRPr="000328F8">
        <w:rPr>
          <w:rFonts w:cstheme="minorHAnsi"/>
          <w:sz w:val="24"/>
          <w:szCs w:val="24"/>
        </w:rPr>
        <w:t>5</w:t>
      </w:r>
      <w:r w:rsidR="00353E11" w:rsidRPr="000328F8">
        <w:rPr>
          <w:rFonts w:cstheme="minorHAnsi"/>
          <w:sz w:val="24"/>
          <w:szCs w:val="24"/>
        </w:rPr>
        <w:t>% similar to last m</w:t>
      </w:r>
      <w:r w:rsidR="00031471" w:rsidRPr="000328F8">
        <w:rPr>
          <w:rFonts w:cstheme="minorHAnsi"/>
          <w:sz w:val="24"/>
          <w:szCs w:val="24"/>
        </w:rPr>
        <w:t xml:space="preserve">onth. Sickness low. </w:t>
      </w:r>
      <w:r w:rsidRPr="000328F8">
        <w:rPr>
          <w:rFonts w:cstheme="minorHAnsi"/>
          <w:sz w:val="24"/>
          <w:szCs w:val="24"/>
        </w:rPr>
        <w:t>Agency use 4</w:t>
      </w:r>
      <w:r w:rsidR="00031471" w:rsidRPr="000328F8">
        <w:rPr>
          <w:rFonts w:cstheme="minorHAnsi"/>
          <w:sz w:val="24"/>
          <w:szCs w:val="24"/>
        </w:rPr>
        <w:t>7</w:t>
      </w:r>
      <w:r w:rsidRPr="000328F8">
        <w:rPr>
          <w:rFonts w:cstheme="minorHAnsi"/>
          <w:sz w:val="24"/>
          <w:szCs w:val="24"/>
        </w:rPr>
        <w:t xml:space="preserve">%. </w:t>
      </w:r>
      <w:r w:rsidR="00751DF9" w:rsidRPr="0076382D">
        <w:rPr>
          <w:rFonts w:eastAsia="Segoe UI" w:cstheme="minorHAnsi"/>
          <w:kern w:val="24"/>
          <w:sz w:val="24"/>
          <w:szCs w:val="24"/>
        </w:rPr>
        <w:t xml:space="preserve">Caseload remains high. </w:t>
      </w:r>
      <w:r w:rsidR="00751DF9" w:rsidRPr="0076382D">
        <w:rPr>
          <w:rFonts w:cstheme="minorHAnsi"/>
          <w:sz w:val="24"/>
          <w:szCs w:val="24"/>
        </w:rPr>
        <w:t>High waiting list/ unallocated patients</w:t>
      </w:r>
      <w:r w:rsidR="00751DF9">
        <w:rPr>
          <w:rFonts w:cstheme="minorHAnsi"/>
          <w:sz w:val="24"/>
          <w:szCs w:val="24"/>
        </w:rPr>
        <w:t xml:space="preserve">. </w:t>
      </w:r>
      <w:r w:rsidR="00681568" w:rsidRPr="000328F8">
        <w:rPr>
          <w:rFonts w:cstheme="minorHAnsi"/>
          <w:sz w:val="24"/>
          <w:szCs w:val="24"/>
        </w:rPr>
        <w:t>No variation changes in incidents</w:t>
      </w:r>
      <w:r w:rsidR="0031448C" w:rsidRPr="000328F8">
        <w:rPr>
          <w:rFonts w:cstheme="minorHAnsi"/>
          <w:sz w:val="24"/>
          <w:szCs w:val="24"/>
        </w:rPr>
        <w:t xml:space="preserve"> or deaths</w:t>
      </w:r>
      <w:r w:rsidR="00681568" w:rsidRPr="000328F8">
        <w:rPr>
          <w:rFonts w:cstheme="minorHAnsi"/>
          <w:sz w:val="24"/>
          <w:szCs w:val="24"/>
        </w:rPr>
        <w:t xml:space="preserve">. </w:t>
      </w:r>
      <w:r w:rsidR="00CB401D">
        <w:rPr>
          <w:rFonts w:cstheme="minorHAnsi"/>
          <w:sz w:val="24"/>
          <w:szCs w:val="24"/>
        </w:rPr>
        <w:t>1</w:t>
      </w:r>
      <w:r w:rsidRPr="000328F8">
        <w:rPr>
          <w:rFonts w:cstheme="minorHAnsi"/>
          <w:sz w:val="24"/>
          <w:szCs w:val="24"/>
        </w:rPr>
        <w:t xml:space="preserve"> PS</w:t>
      </w:r>
      <w:r w:rsidR="00CB401D">
        <w:rPr>
          <w:rFonts w:cstheme="minorHAnsi"/>
          <w:sz w:val="24"/>
          <w:szCs w:val="24"/>
        </w:rPr>
        <w:t xml:space="preserve">I in Q2 related to a suspected suicide. </w:t>
      </w:r>
      <w:r w:rsidR="00BE7691">
        <w:rPr>
          <w:rFonts w:cstheme="minorHAnsi"/>
          <w:sz w:val="24"/>
          <w:szCs w:val="24"/>
        </w:rPr>
        <w:t xml:space="preserve">No </w:t>
      </w:r>
      <w:r w:rsidR="00DE237E">
        <w:rPr>
          <w:rFonts w:cstheme="minorHAnsi"/>
          <w:sz w:val="24"/>
          <w:szCs w:val="24"/>
        </w:rPr>
        <w:t xml:space="preserve">increases in </w:t>
      </w:r>
      <w:r w:rsidR="00BE7691">
        <w:rPr>
          <w:rFonts w:cstheme="minorHAnsi"/>
          <w:sz w:val="24"/>
          <w:szCs w:val="24"/>
        </w:rPr>
        <w:t>complaints</w:t>
      </w:r>
      <w:r w:rsidR="00FA495A">
        <w:rPr>
          <w:rFonts w:cstheme="minorHAnsi"/>
          <w:sz w:val="24"/>
          <w:szCs w:val="24"/>
        </w:rPr>
        <w:t xml:space="preserve"> or</w:t>
      </w:r>
      <w:r w:rsidR="00BE7691">
        <w:rPr>
          <w:rFonts w:cstheme="minorHAnsi"/>
          <w:sz w:val="24"/>
          <w:szCs w:val="24"/>
        </w:rPr>
        <w:t xml:space="preserve"> concerns. </w:t>
      </w:r>
    </w:p>
    <w:p w14:paraId="39A30F6C" w14:textId="2D583DEA" w:rsidR="00464A5C" w:rsidRPr="007C451D" w:rsidRDefault="00291663" w:rsidP="00381237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7C451D">
        <w:rPr>
          <w:rFonts w:cstheme="minorHAnsi"/>
          <w:b/>
          <w:bCs/>
          <w:sz w:val="24"/>
          <w:szCs w:val="24"/>
        </w:rPr>
        <w:t xml:space="preserve">Oxon </w:t>
      </w:r>
      <w:r w:rsidR="000F5199" w:rsidRPr="007C451D">
        <w:rPr>
          <w:rFonts w:cstheme="minorHAnsi"/>
          <w:b/>
          <w:bCs/>
          <w:sz w:val="24"/>
          <w:szCs w:val="24"/>
        </w:rPr>
        <w:t xml:space="preserve">Adult </w:t>
      </w:r>
      <w:r w:rsidRPr="007C451D">
        <w:rPr>
          <w:rFonts w:cstheme="minorHAnsi"/>
          <w:b/>
          <w:bCs/>
          <w:sz w:val="24"/>
          <w:szCs w:val="24"/>
        </w:rPr>
        <w:t>Eating Disorder Service</w:t>
      </w:r>
      <w:r w:rsidRPr="007C451D">
        <w:rPr>
          <w:rFonts w:cstheme="minorHAnsi"/>
          <w:sz w:val="24"/>
          <w:szCs w:val="24"/>
        </w:rPr>
        <w:t xml:space="preserve">: </w:t>
      </w:r>
      <w:r w:rsidR="00464A5C" w:rsidRPr="007C451D">
        <w:rPr>
          <w:rFonts w:cstheme="minorHAnsi"/>
          <w:sz w:val="24"/>
          <w:szCs w:val="24"/>
        </w:rPr>
        <w:t>High vacancies 2</w:t>
      </w:r>
      <w:r w:rsidR="00BB77E6" w:rsidRPr="007C451D">
        <w:rPr>
          <w:rFonts w:cstheme="minorHAnsi"/>
          <w:sz w:val="24"/>
          <w:szCs w:val="24"/>
        </w:rPr>
        <w:t xml:space="preserve">8% Sept 2022 </w:t>
      </w:r>
      <w:r w:rsidR="002A3629" w:rsidRPr="007C451D">
        <w:rPr>
          <w:rFonts w:cstheme="minorHAnsi"/>
          <w:sz w:val="24"/>
          <w:szCs w:val="24"/>
        </w:rPr>
        <w:t>similar to last month</w:t>
      </w:r>
      <w:r w:rsidR="00464A5C" w:rsidRPr="007C451D">
        <w:rPr>
          <w:rFonts w:cstheme="minorHAnsi"/>
          <w:sz w:val="24"/>
          <w:szCs w:val="24"/>
        </w:rPr>
        <w:t xml:space="preserve">. </w:t>
      </w:r>
      <w:r w:rsidR="00970899" w:rsidRPr="007C451D">
        <w:rPr>
          <w:rFonts w:cstheme="minorHAnsi"/>
          <w:sz w:val="24"/>
          <w:szCs w:val="24"/>
        </w:rPr>
        <w:t xml:space="preserve">Turnover 17% reduced from last month. Sickness low. </w:t>
      </w:r>
      <w:r w:rsidR="00761C52" w:rsidRPr="007C451D">
        <w:rPr>
          <w:rFonts w:cstheme="minorHAnsi"/>
          <w:sz w:val="24"/>
          <w:szCs w:val="24"/>
        </w:rPr>
        <w:t xml:space="preserve">Agency use 12%. </w:t>
      </w:r>
      <w:r w:rsidR="00A3692F" w:rsidRPr="007C451D">
        <w:rPr>
          <w:rFonts w:cstheme="minorHAnsi"/>
          <w:sz w:val="24"/>
          <w:szCs w:val="24"/>
        </w:rPr>
        <w:t>Locum consultant in place from July 2022.</w:t>
      </w:r>
      <w:r w:rsidR="0029454E" w:rsidRPr="007C451D">
        <w:rPr>
          <w:rFonts w:cstheme="minorHAnsi"/>
          <w:sz w:val="24"/>
          <w:szCs w:val="24"/>
        </w:rPr>
        <w:t xml:space="preserve"> </w:t>
      </w:r>
      <w:r w:rsidR="0080115E" w:rsidRPr="007C451D">
        <w:rPr>
          <w:rFonts w:cstheme="minorHAnsi"/>
          <w:kern w:val="24"/>
          <w:sz w:val="24"/>
          <w:szCs w:val="24"/>
        </w:rPr>
        <w:t xml:space="preserve">First Steps Clinic continuing to have positive results, evaluation of new binge eating groups is positive; waiting list reduction for some conditions and some therapies. Referral response time for urgent referrals has </w:t>
      </w:r>
      <w:r w:rsidR="00E701D1" w:rsidRPr="007C451D">
        <w:rPr>
          <w:rFonts w:cstheme="minorHAnsi"/>
          <w:kern w:val="24"/>
          <w:sz w:val="24"/>
          <w:szCs w:val="24"/>
        </w:rPr>
        <w:t>improved</w:t>
      </w:r>
      <w:r w:rsidR="0080115E" w:rsidRPr="007C451D">
        <w:rPr>
          <w:rFonts w:cstheme="minorHAnsi"/>
          <w:kern w:val="24"/>
          <w:sz w:val="24"/>
          <w:szCs w:val="24"/>
        </w:rPr>
        <w:t>. Progressing well with recruitment to Phase 1 of their transformation</w:t>
      </w:r>
      <w:r w:rsidR="004F59A6">
        <w:rPr>
          <w:rFonts w:cstheme="minorHAnsi"/>
          <w:kern w:val="24"/>
          <w:sz w:val="24"/>
          <w:szCs w:val="24"/>
        </w:rPr>
        <w:t>.</w:t>
      </w:r>
    </w:p>
    <w:p w14:paraId="5B93450A" w14:textId="2529A881" w:rsidR="009F3F87" w:rsidRPr="000328F8" w:rsidRDefault="00996584" w:rsidP="009F3F87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0328F8">
        <w:rPr>
          <w:rFonts w:cstheme="minorHAnsi"/>
          <w:b/>
          <w:bCs/>
          <w:sz w:val="24"/>
          <w:szCs w:val="24"/>
        </w:rPr>
        <w:t>Oxon CAMHS</w:t>
      </w:r>
      <w:r w:rsidR="002A0479" w:rsidRPr="000328F8">
        <w:rPr>
          <w:rFonts w:cstheme="minorHAnsi"/>
          <w:b/>
          <w:bCs/>
          <w:sz w:val="24"/>
          <w:szCs w:val="24"/>
        </w:rPr>
        <w:t xml:space="preserve"> community teams:</w:t>
      </w:r>
      <w:r w:rsidRPr="000328F8">
        <w:rPr>
          <w:rFonts w:cstheme="minorHAnsi"/>
          <w:b/>
          <w:bCs/>
          <w:sz w:val="24"/>
          <w:szCs w:val="24"/>
        </w:rPr>
        <w:t xml:space="preserve"> </w:t>
      </w:r>
      <w:r w:rsidR="002A0479" w:rsidRPr="000328F8">
        <w:rPr>
          <w:rFonts w:cstheme="minorHAnsi"/>
          <w:sz w:val="24"/>
          <w:szCs w:val="24"/>
        </w:rPr>
        <w:t>H</w:t>
      </w:r>
      <w:r w:rsidRPr="000328F8">
        <w:rPr>
          <w:rFonts w:cstheme="minorHAnsi"/>
          <w:sz w:val="24"/>
          <w:szCs w:val="24"/>
        </w:rPr>
        <w:t xml:space="preserve">igh vacancies </w:t>
      </w:r>
      <w:r w:rsidR="0062172F" w:rsidRPr="000328F8">
        <w:rPr>
          <w:rFonts w:cstheme="minorHAnsi"/>
          <w:sz w:val="24"/>
          <w:szCs w:val="24"/>
        </w:rPr>
        <w:t xml:space="preserve">in Sept 2022 </w:t>
      </w:r>
      <w:r w:rsidR="009C0631" w:rsidRPr="000328F8">
        <w:rPr>
          <w:rFonts w:cstheme="minorHAnsi"/>
          <w:sz w:val="24"/>
          <w:szCs w:val="24"/>
        </w:rPr>
        <w:t xml:space="preserve">for the following </w:t>
      </w:r>
      <w:r w:rsidR="007C451D">
        <w:rPr>
          <w:rFonts w:cstheme="minorHAnsi"/>
          <w:sz w:val="24"/>
          <w:szCs w:val="24"/>
        </w:rPr>
        <w:t xml:space="preserve">CAMHS </w:t>
      </w:r>
      <w:r w:rsidR="009C0631" w:rsidRPr="000328F8">
        <w:rPr>
          <w:rFonts w:cstheme="minorHAnsi"/>
          <w:sz w:val="24"/>
          <w:szCs w:val="24"/>
        </w:rPr>
        <w:t xml:space="preserve">teams; </w:t>
      </w:r>
      <w:proofErr w:type="gramStart"/>
      <w:r w:rsidR="007C451D">
        <w:rPr>
          <w:rFonts w:cstheme="minorHAnsi"/>
          <w:sz w:val="24"/>
          <w:szCs w:val="24"/>
        </w:rPr>
        <w:t>E</w:t>
      </w:r>
      <w:r w:rsidR="009C0631" w:rsidRPr="000328F8">
        <w:rPr>
          <w:rFonts w:cstheme="minorHAnsi"/>
          <w:sz w:val="24"/>
          <w:szCs w:val="24"/>
        </w:rPr>
        <w:t xml:space="preserve">ating </w:t>
      </w:r>
      <w:r w:rsidR="007C451D">
        <w:rPr>
          <w:rFonts w:cstheme="minorHAnsi"/>
          <w:sz w:val="24"/>
          <w:szCs w:val="24"/>
        </w:rPr>
        <w:t>D</w:t>
      </w:r>
      <w:r w:rsidR="008C69E2" w:rsidRPr="000328F8">
        <w:rPr>
          <w:rFonts w:cstheme="minorHAnsi"/>
          <w:sz w:val="24"/>
          <w:szCs w:val="24"/>
        </w:rPr>
        <w:t>isorders</w:t>
      </w:r>
      <w:proofErr w:type="gramEnd"/>
      <w:r w:rsidR="009C0631" w:rsidRPr="000328F8">
        <w:rPr>
          <w:rFonts w:cstheme="minorHAnsi"/>
          <w:sz w:val="24"/>
          <w:szCs w:val="24"/>
        </w:rPr>
        <w:t xml:space="preserve"> </w:t>
      </w:r>
      <w:r w:rsidR="008C69E2" w:rsidRPr="000328F8">
        <w:rPr>
          <w:rFonts w:cstheme="minorHAnsi"/>
          <w:sz w:val="24"/>
          <w:szCs w:val="24"/>
        </w:rPr>
        <w:t xml:space="preserve">27%, Getting More Help North 37%, FASS 43%, Single Point of Access 41% and Getting Help South 45%. </w:t>
      </w:r>
      <w:r w:rsidR="00711E6C" w:rsidRPr="000328F8">
        <w:rPr>
          <w:rFonts w:cstheme="minorHAnsi"/>
          <w:sz w:val="24"/>
          <w:szCs w:val="24"/>
        </w:rPr>
        <w:t xml:space="preserve">Sickness high in Crisis Team. </w:t>
      </w:r>
      <w:r w:rsidRPr="000328F8">
        <w:rPr>
          <w:rFonts w:cstheme="minorHAnsi"/>
          <w:sz w:val="24"/>
          <w:szCs w:val="24"/>
        </w:rPr>
        <w:t xml:space="preserve">Agency use varies </w:t>
      </w:r>
      <w:r w:rsidR="004F59A6">
        <w:rPr>
          <w:rFonts w:cstheme="minorHAnsi"/>
          <w:sz w:val="24"/>
          <w:szCs w:val="24"/>
        </w:rPr>
        <w:t xml:space="preserve">- </w:t>
      </w:r>
      <w:r w:rsidRPr="000328F8">
        <w:rPr>
          <w:rFonts w:cstheme="minorHAnsi"/>
          <w:sz w:val="24"/>
          <w:szCs w:val="24"/>
        </w:rPr>
        <w:t xml:space="preserve">highest for medics 54% and </w:t>
      </w:r>
      <w:r w:rsidR="00146ECD" w:rsidRPr="000328F8">
        <w:rPr>
          <w:rFonts w:cstheme="minorHAnsi"/>
          <w:sz w:val="24"/>
          <w:szCs w:val="24"/>
        </w:rPr>
        <w:t xml:space="preserve">Getting More Help </w:t>
      </w:r>
      <w:r w:rsidR="00711E6C" w:rsidRPr="000328F8">
        <w:rPr>
          <w:rFonts w:cstheme="minorHAnsi"/>
          <w:sz w:val="24"/>
          <w:szCs w:val="24"/>
        </w:rPr>
        <w:t>North 36%.</w:t>
      </w:r>
      <w:r w:rsidR="00031E66" w:rsidRPr="000328F8">
        <w:rPr>
          <w:rFonts w:cstheme="minorHAnsi"/>
          <w:sz w:val="24"/>
          <w:szCs w:val="24"/>
        </w:rPr>
        <w:t xml:space="preserve"> </w:t>
      </w:r>
      <w:r w:rsidR="00254DBF" w:rsidRPr="000328F8">
        <w:rPr>
          <w:rFonts w:cstheme="minorHAnsi"/>
          <w:sz w:val="24"/>
          <w:szCs w:val="24"/>
        </w:rPr>
        <w:t xml:space="preserve"> </w:t>
      </w:r>
      <w:r w:rsidR="00031E66" w:rsidRPr="000328F8">
        <w:rPr>
          <w:rFonts w:cstheme="minorHAnsi"/>
          <w:sz w:val="24"/>
          <w:szCs w:val="24"/>
        </w:rPr>
        <w:t>Recent successful recruitme</w:t>
      </w:r>
      <w:r w:rsidR="004F59A6">
        <w:rPr>
          <w:rFonts w:cstheme="minorHAnsi"/>
          <w:sz w:val="24"/>
          <w:szCs w:val="24"/>
        </w:rPr>
        <w:t>nt to date</w:t>
      </w:r>
      <w:r w:rsidR="00031E66" w:rsidRPr="000328F8">
        <w:rPr>
          <w:rFonts w:cstheme="minorHAnsi"/>
          <w:sz w:val="24"/>
          <w:szCs w:val="24"/>
        </w:rPr>
        <w:t xml:space="preserve"> which will reduce vacancies.</w:t>
      </w:r>
      <w:r w:rsidR="003576B0" w:rsidRPr="000328F8">
        <w:rPr>
          <w:rFonts w:cstheme="minorHAnsi"/>
          <w:sz w:val="24"/>
          <w:szCs w:val="24"/>
        </w:rPr>
        <w:t xml:space="preserve"> Concerns about waiting times for </w:t>
      </w:r>
      <w:r w:rsidR="00312565" w:rsidRPr="000328F8">
        <w:rPr>
          <w:rFonts w:cstheme="minorHAnsi"/>
          <w:sz w:val="24"/>
          <w:szCs w:val="24"/>
        </w:rPr>
        <w:t xml:space="preserve">Community </w:t>
      </w:r>
      <w:r w:rsidR="00254DBF">
        <w:rPr>
          <w:rFonts w:cstheme="minorHAnsi"/>
          <w:sz w:val="24"/>
          <w:szCs w:val="24"/>
        </w:rPr>
        <w:t>G</w:t>
      </w:r>
      <w:r w:rsidR="00312565" w:rsidRPr="000328F8">
        <w:rPr>
          <w:rFonts w:cstheme="minorHAnsi"/>
          <w:sz w:val="24"/>
          <w:szCs w:val="24"/>
        </w:rPr>
        <w:t xml:space="preserve">etting </w:t>
      </w:r>
      <w:r w:rsidR="00254DBF">
        <w:rPr>
          <w:rFonts w:cstheme="minorHAnsi"/>
          <w:sz w:val="24"/>
          <w:szCs w:val="24"/>
        </w:rPr>
        <w:t>M</w:t>
      </w:r>
      <w:r w:rsidR="00312565" w:rsidRPr="000328F8">
        <w:rPr>
          <w:rFonts w:cstheme="minorHAnsi"/>
          <w:sz w:val="24"/>
          <w:szCs w:val="24"/>
        </w:rPr>
        <w:t xml:space="preserve">ore </w:t>
      </w:r>
      <w:r w:rsidR="00254DBF">
        <w:rPr>
          <w:rFonts w:cstheme="minorHAnsi"/>
          <w:sz w:val="24"/>
          <w:szCs w:val="24"/>
        </w:rPr>
        <w:t>H</w:t>
      </w:r>
      <w:r w:rsidR="00312565" w:rsidRPr="000328F8">
        <w:rPr>
          <w:rFonts w:cstheme="minorHAnsi"/>
          <w:sz w:val="24"/>
          <w:szCs w:val="24"/>
        </w:rPr>
        <w:t xml:space="preserve">elp and </w:t>
      </w:r>
      <w:r w:rsidR="00254DBF">
        <w:rPr>
          <w:rFonts w:cstheme="minorHAnsi"/>
          <w:sz w:val="24"/>
          <w:szCs w:val="24"/>
        </w:rPr>
        <w:t>G</w:t>
      </w:r>
      <w:r w:rsidR="00312565" w:rsidRPr="000328F8">
        <w:rPr>
          <w:rFonts w:cstheme="minorHAnsi"/>
          <w:sz w:val="24"/>
          <w:szCs w:val="24"/>
        </w:rPr>
        <w:t xml:space="preserve">etting </w:t>
      </w:r>
      <w:r w:rsidR="00254DBF">
        <w:rPr>
          <w:rFonts w:cstheme="minorHAnsi"/>
          <w:sz w:val="24"/>
          <w:szCs w:val="24"/>
        </w:rPr>
        <w:t>H</w:t>
      </w:r>
      <w:r w:rsidR="00312565" w:rsidRPr="000328F8">
        <w:rPr>
          <w:rFonts w:cstheme="minorHAnsi"/>
          <w:sz w:val="24"/>
          <w:szCs w:val="24"/>
        </w:rPr>
        <w:t>elp Teams</w:t>
      </w:r>
      <w:r w:rsidR="003576B0" w:rsidRPr="000328F8">
        <w:rPr>
          <w:rFonts w:cstheme="minorHAnsi"/>
          <w:sz w:val="24"/>
          <w:szCs w:val="24"/>
        </w:rPr>
        <w:t xml:space="preserve">. </w:t>
      </w:r>
      <w:r w:rsidR="00254DBF">
        <w:rPr>
          <w:rFonts w:cstheme="minorHAnsi"/>
          <w:sz w:val="24"/>
          <w:szCs w:val="24"/>
        </w:rPr>
        <w:t>F</w:t>
      </w:r>
      <w:r w:rsidR="003576B0" w:rsidRPr="000328F8">
        <w:rPr>
          <w:rFonts w:eastAsia="Segoe UI" w:cstheme="minorHAnsi"/>
          <w:kern w:val="24"/>
          <w:sz w:val="24"/>
          <w:szCs w:val="24"/>
        </w:rPr>
        <w:t xml:space="preserve">urther Healios work being proposed using vacancy monies and project underway to address waiting </w:t>
      </w:r>
      <w:r w:rsidR="003576B0" w:rsidRPr="000328F8">
        <w:rPr>
          <w:rFonts w:eastAsia="Segoe UI" w:cstheme="minorHAnsi"/>
          <w:kern w:val="24"/>
          <w:sz w:val="24"/>
          <w:szCs w:val="24"/>
        </w:rPr>
        <w:lastRenderedPageBreak/>
        <w:t>times</w:t>
      </w:r>
      <w:r w:rsidR="003576B0" w:rsidRPr="000328F8">
        <w:rPr>
          <w:rFonts w:cstheme="minorHAnsi"/>
          <w:sz w:val="24"/>
          <w:szCs w:val="24"/>
        </w:rPr>
        <w:t xml:space="preserve">. </w:t>
      </w:r>
      <w:r w:rsidR="00312565" w:rsidRPr="000328F8">
        <w:rPr>
          <w:rFonts w:cstheme="minorHAnsi"/>
          <w:sz w:val="24"/>
          <w:szCs w:val="24"/>
        </w:rPr>
        <w:t xml:space="preserve">There are also significant waiting times for </w:t>
      </w:r>
      <w:r w:rsidR="003A5DB5">
        <w:rPr>
          <w:rFonts w:cstheme="minorHAnsi"/>
          <w:sz w:val="24"/>
          <w:szCs w:val="24"/>
        </w:rPr>
        <w:t>N</w:t>
      </w:r>
      <w:r w:rsidR="00682FEB" w:rsidRPr="000328F8">
        <w:rPr>
          <w:rFonts w:cstheme="minorHAnsi"/>
          <w:sz w:val="24"/>
          <w:szCs w:val="24"/>
        </w:rPr>
        <w:t xml:space="preserve">euro </w:t>
      </w:r>
      <w:r w:rsidR="003A5DB5">
        <w:rPr>
          <w:rFonts w:cstheme="minorHAnsi"/>
          <w:sz w:val="24"/>
          <w:szCs w:val="24"/>
        </w:rPr>
        <w:t>D</w:t>
      </w:r>
      <w:r w:rsidR="00682FEB" w:rsidRPr="000328F8">
        <w:rPr>
          <w:rFonts w:cstheme="minorHAnsi"/>
          <w:sz w:val="24"/>
          <w:szCs w:val="24"/>
        </w:rPr>
        <w:t xml:space="preserve">evelopmental </w:t>
      </w:r>
      <w:r w:rsidR="003A5DB5">
        <w:rPr>
          <w:rFonts w:cstheme="minorHAnsi"/>
          <w:sz w:val="24"/>
          <w:szCs w:val="24"/>
        </w:rPr>
        <w:t>team</w:t>
      </w:r>
      <w:r w:rsidR="00A54516">
        <w:rPr>
          <w:rFonts w:cstheme="minorHAnsi"/>
          <w:sz w:val="24"/>
          <w:szCs w:val="24"/>
        </w:rPr>
        <w:t>– this is where most concerns/ complaints are raised (10 concerns/ complaints in Q2)</w:t>
      </w:r>
      <w:r w:rsidR="00B407B4" w:rsidRPr="000328F8">
        <w:rPr>
          <w:rFonts w:cstheme="minorHAnsi"/>
          <w:sz w:val="24"/>
          <w:szCs w:val="24"/>
        </w:rPr>
        <w:t xml:space="preserve">. </w:t>
      </w:r>
      <w:r w:rsidR="00B13BA8" w:rsidRPr="000328F8">
        <w:rPr>
          <w:rFonts w:cstheme="minorHAnsi"/>
          <w:sz w:val="24"/>
          <w:szCs w:val="24"/>
        </w:rPr>
        <w:t>No variation in incidents</w:t>
      </w:r>
      <w:r w:rsidR="00B9338B" w:rsidRPr="000328F8">
        <w:rPr>
          <w:rFonts w:cstheme="minorHAnsi"/>
          <w:sz w:val="24"/>
          <w:szCs w:val="24"/>
        </w:rPr>
        <w:t xml:space="preserve">, </w:t>
      </w:r>
      <w:r w:rsidR="00E91491" w:rsidRPr="000328F8">
        <w:rPr>
          <w:rFonts w:cstheme="minorHAnsi"/>
          <w:sz w:val="24"/>
          <w:szCs w:val="24"/>
        </w:rPr>
        <w:t xml:space="preserve">informal </w:t>
      </w:r>
      <w:r w:rsidR="00B9338B" w:rsidRPr="000328F8">
        <w:rPr>
          <w:rFonts w:cstheme="minorHAnsi"/>
          <w:sz w:val="24"/>
          <w:szCs w:val="24"/>
        </w:rPr>
        <w:t>concerns</w:t>
      </w:r>
      <w:r w:rsidR="00B13BA8" w:rsidRPr="000328F8">
        <w:rPr>
          <w:rFonts w:cstheme="minorHAnsi"/>
          <w:sz w:val="24"/>
          <w:szCs w:val="24"/>
        </w:rPr>
        <w:t xml:space="preserve"> or complaints</w:t>
      </w:r>
      <w:r w:rsidR="003A5DB5">
        <w:rPr>
          <w:rFonts w:cstheme="minorHAnsi"/>
          <w:sz w:val="24"/>
          <w:szCs w:val="24"/>
        </w:rPr>
        <w:t xml:space="preserve"> apart from the Neuro Developmental team.</w:t>
      </w:r>
    </w:p>
    <w:p w14:paraId="151720BA" w14:textId="4E58E391" w:rsidR="00996584" w:rsidRPr="004E4461" w:rsidRDefault="00996584" w:rsidP="00BA3CF6">
      <w:pPr>
        <w:pStyle w:val="ListParagraph"/>
        <w:numPr>
          <w:ilvl w:val="0"/>
          <w:numId w:val="35"/>
        </w:numPr>
        <w:shd w:val="clear" w:color="auto" w:fill="FFFFFF" w:themeFill="background1"/>
        <w:rPr>
          <w:rFonts w:cstheme="minorHAnsi"/>
          <w:b/>
          <w:bCs/>
          <w:sz w:val="24"/>
          <w:szCs w:val="24"/>
        </w:rPr>
      </w:pPr>
      <w:r w:rsidRPr="004E4461">
        <w:rPr>
          <w:rFonts w:cstheme="minorHAnsi"/>
          <w:b/>
          <w:bCs/>
          <w:sz w:val="24"/>
          <w:szCs w:val="24"/>
        </w:rPr>
        <w:t xml:space="preserve">BSW CAMHS </w:t>
      </w:r>
      <w:r w:rsidR="00F62EB1" w:rsidRPr="004E4461">
        <w:rPr>
          <w:rFonts w:cstheme="minorHAnsi"/>
          <w:b/>
          <w:bCs/>
          <w:sz w:val="24"/>
          <w:szCs w:val="24"/>
        </w:rPr>
        <w:t xml:space="preserve">community teams: </w:t>
      </w:r>
      <w:r w:rsidR="00620304" w:rsidRPr="004E4461">
        <w:rPr>
          <w:rFonts w:cstheme="minorHAnsi"/>
          <w:sz w:val="24"/>
          <w:szCs w:val="24"/>
        </w:rPr>
        <w:t>High m</w:t>
      </w:r>
      <w:r w:rsidR="00F62EB1" w:rsidRPr="004E4461">
        <w:rPr>
          <w:rFonts w:cstheme="minorHAnsi"/>
          <w:sz w:val="24"/>
          <w:szCs w:val="24"/>
        </w:rPr>
        <w:t>edic</w:t>
      </w:r>
      <w:r w:rsidR="00620304" w:rsidRPr="004E4461">
        <w:rPr>
          <w:rFonts w:cstheme="minorHAnsi"/>
          <w:sz w:val="24"/>
          <w:szCs w:val="24"/>
        </w:rPr>
        <w:t xml:space="preserve"> vacancies</w:t>
      </w:r>
      <w:r w:rsidR="00F62EB1" w:rsidRPr="004E4461">
        <w:rPr>
          <w:rFonts w:cstheme="minorHAnsi"/>
          <w:sz w:val="24"/>
          <w:szCs w:val="24"/>
        </w:rPr>
        <w:t xml:space="preserve"> across BSW CAMHS</w:t>
      </w:r>
      <w:r w:rsidR="003A5DB5" w:rsidRPr="004E4461">
        <w:rPr>
          <w:rFonts w:cstheme="minorHAnsi"/>
          <w:sz w:val="24"/>
          <w:szCs w:val="24"/>
        </w:rPr>
        <w:t xml:space="preserve"> teams, although </w:t>
      </w:r>
      <w:r w:rsidR="00645F27" w:rsidRPr="004E4461">
        <w:rPr>
          <w:rFonts w:cstheme="minorHAnsi"/>
          <w:sz w:val="24"/>
          <w:szCs w:val="24"/>
        </w:rPr>
        <w:t xml:space="preserve">improvement from last month. </w:t>
      </w:r>
      <w:r w:rsidR="005F57AC" w:rsidRPr="004E4461">
        <w:rPr>
          <w:rFonts w:cstheme="minorHAnsi"/>
          <w:sz w:val="24"/>
          <w:szCs w:val="24"/>
        </w:rPr>
        <w:t xml:space="preserve">Highest </w:t>
      </w:r>
      <w:r w:rsidR="003A5DB5" w:rsidRPr="004E4461">
        <w:rPr>
          <w:rFonts w:cstheme="minorHAnsi"/>
          <w:sz w:val="24"/>
          <w:szCs w:val="24"/>
        </w:rPr>
        <w:t xml:space="preserve">CAMHS </w:t>
      </w:r>
      <w:r w:rsidR="005F57AC" w:rsidRPr="004E4461">
        <w:rPr>
          <w:rFonts w:cstheme="minorHAnsi"/>
          <w:sz w:val="24"/>
          <w:szCs w:val="24"/>
        </w:rPr>
        <w:t>team vacancy in B</w:t>
      </w:r>
      <w:r w:rsidR="00CF00AF" w:rsidRPr="004E4461">
        <w:rPr>
          <w:rFonts w:cstheme="minorHAnsi"/>
          <w:sz w:val="24"/>
          <w:szCs w:val="24"/>
        </w:rPr>
        <w:t>A</w:t>
      </w:r>
      <w:r w:rsidR="005F57AC" w:rsidRPr="004E4461">
        <w:rPr>
          <w:rFonts w:cstheme="minorHAnsi"/>
          <w:sz w:val="24"/>
          <w:szCs w:val="24"/>
        </w:rPr>
        <w:t xml:space="preserve">NES 35% and then Swindon 28%. </w:t>
      </w:r>
      <w:r w:rsidR="00EE7358" w:rsidRPr="004E4461">
        <w:rPr>
          <w:rFonts w:cstheme="minorHAnsi"/>
          <w:sz w:val="24"/>
          <w:szCs w:val="24"/>
        </w:rPr>
        <w:t>Turnover high in Salisbury, Swindon</w:t>
      </w:r>
      <w:r w:rsidR="00CF00AF" w:rsidRPr="004E4461">
        <w:rPr>
          <w:rFonts w:cstheme="minorHAnsi"/>
          <w:sz w:val="24"/>
          <w:szCs w:val="24"/>
        </w:rPr>
        <w:t xml:space="preserve"> and BANES community teams.</w:t>
      </w:r>
      <w:r w:rsidR="00EE7358" w:rsidRPr="004E4461">
        <w:rPr>
          <w:rFonts w:cstheme="minorHAnsi"/>
          <w:sz w:val="24"/>
          <w:szCs w:val="24"/>
        </w:rPr>
        <w:t xml:space="preserve"> </w:t>
      </w:r>
      <w:r w:rsidR="009474FE" w:rsidRPr="004E4461">
        <w:rPr>
          <w:rFonts w:cstheme="minorHAnsi"/>
          <w:sz w:val="24"/>
          <w:szCs w:val="24"/>
        </w:rPr>
        <w:t xml:space="preserve">Agency use highest in Swindon at 18%. </w:t>
      </w:r>
      <w:r w:rsidR="003A5DB5" w:rsidRPr="004E4461">
        <w:rPr>
          <w:rFonts w:cstheme="minorHAnsi"/>
          <w:sz w:val="24"/>
          <w:szCs w:val="24"/>
        </w:rPr>
        <w:t xml:space="preserve">Swindon team </w:t>
      </w:r>
      <w:r w:rsidR="004E4461" w:rsidRPr="004E4461">
        <w:rPr>
          <w:rFonts w:cstheme="minorHAnsi"/>
          <w:sz w:val="24"/>
          <w:szCs w:val="24"/>
        </w:rPr>
        <w:t xml:space="preserve">is working to a </w:t>
      </w:r>
      <w:r w:rsidR="00B633A8" w:rsidRPr="004E4461">
        <w:rPr>
          <w:rFonts w:cstheme="minorHAnsi"/>
          <w:sz w:val="24"/>
          <w:szCs w:val="24"/>
        </w:rPr>
        <w:t>business recovery plan</w:t>
      </w:r>
      <w:r w:rsidRPr="004E4461">
        <w:rPr>
          <w:rFonts w:cstheme="minorHAnsi"/>
          <w:sz w:val="24"/>
          <w:szCs w:val="24"/>
        </w:rPr>
        <w:t xml:space="preserve">. </w:t>
      </w:r>
      <w:r w:rsidR="004E4461" w:rsidRPr="004E4461">
        <w:rPr>
          <w:rFonts w:cstheme="minorHAnsi"/>
          <w:sz w:val="24"/>
          <w:szCs w:val="24"/>
        </w:rPr>
        <w:t xml:space="preserve">Recruitment to the Marlborough team and crisis team were successful. </w:t>
      </w:r>
      <w:r w:rsidR="00771AFE" w:rsidRPr="004E4461">
        <w:rPr>
          <w:rFonts w:eastAsia="Times New Roman" w:cstheme="minorHAnsi"/>
          <w:sz w:val="24"/>
          <w:szCs w:val="24"/>
        </w:rPr>
        <w:t>Social medial</w:t>
      </w:r>
      <w:r w:rsidR="004E4461" w:rsidRPr="004E4461">
        <w:rPr>
          <w:rFonts w:eastAsia="Times New Roman" w:cstheme="minorHAnsi"/>
          <w:sz w:val="24"/>
          <w:szCs w:val="24"/>
        </w:rPr>
        <w:t xml:space="preserve"> recruitment</w:t>
      </w:r>
      <w:r w:rsidR="00771AFE" w:rsidRPr="004E4461">
        <w:rPr>
          <w:rFonts w:eastAsia="Times New Roman" w:cstheme="minorHAnsi"/>
          <w:sz w:val="24"/>
          <w:szCs w:val="24"/>
        </w:rPr>
        <w:t xml:space="preserve"> campaign </w:t>
      </w:r>
      <w:r w:rsidR="004E4461" w:rsidRPr="004E4461">
        <w:rPr>
          <w:rFonts w:eastAsia="Times New Roman" w:cstheme="minorHAnsi"/>
          <w:sz w:val="24"/>
          <w:szCs w:val="24"/>
        </w:rPr>
        <w:t>underway</w:t>
      </w:r>
      <w:r w:rsidR="004E4461" w:rsidRPr="004E4461">
        <w:rPr>
          <w:rFonts w:eastAsia="Segoe UI" w:cstheme="minorHAnsi"/>
          <w:kern w:val="24"/>
          <w:sz w:val="24"/>
          <w:szCs w:val="24"/>
        </w:rPr>
        <w:t>.</w:t>
      </w:r>
      <w:r w:rsidR="0039109E">
        <w:rPr>
          <w:rFonts w:eastAsia="Segoe UI" w:cstheme="minorHAnsi"/>
          <w:kern w:val="24"/>
          <w:sz w:val="24"/>
          <w:szCs w:val="24"/>
        </w:rPr>
        <w:t xml:space="preserve"> </w:t>
      </w:r>
      <w:r w:rsidR="0063682C" w:rsidRPr="004E4461">
        <w:rPr>
          <w:rFonts w:cstheme="minorHAnsi"/>
          <w:sz w:val="24"/>
          <w:szCs w:val="24"/>
        </w:rPr>
        <w:t xml:space="preserve">No variation in incidents, </w:t>
      </w:r>
      <w:r w:rsidR="00E91491" w:rsidRPr="004E4461">
        <w:rPr>
          <w:rFonts w:cstheme="minorHAnsi"/>
          <w:sz w:val="24"/>
          <w:szCs w:val="24"/>
        </w:rPr>
        <w:t xml:space="preserve">informal </w:t>
      </w:r>
      <w:r w:rsidR="0063682C" w:rsidRPr="004E4461">
        <w:rPr>
          <w:rFonts w:cstheme="minorHAnsi"/>
          <w:sz w:val="24"/>
          <w:szCs w:val="24"/>
        </w:rPr>
        <w:t xml:space="preserve">concerns or complaints. Most </w:t>
      </w:r>
      <w:r w:rsidR="00E91491" w:rsidRPr="004E4461">
        <w:rPr>
          <w:rFonts w:cstheme="minorHAnsi"/>
          <w:sz w:val="24"/>
          <w:szCs w:val="24"/>
        </w:rPr>
        <w:t xml:space="preserve">informal </w:t>
      </w:r>
      <w:r w:rsidR="0063682C" w:rsidRPr="004E4461">
        <w:rPr>
          <w:rFonts w:cstheme="minorHAnsi"/>
          <w:sz w:val="24"/>
          <w:szCs w:val="24"/>
        </w:rPr>
        <w:t>concerns and complaints are about the waiting times.</w:t>
      </w:r>
      <w:r w:rsidR="009F3F87" w:rsidRPr="004E4461">
        <w:rPr>
          <w:rFonts w:eastAsia="Segoe UI" w:cstheme="minorHAnsi"/>
          <w:kern w:val="24"/>
          <w:sz w:val="24"/>
          <w:szCs w:val="24"/>
        </w:rPr>
        <w:t xml:space="preserve"> </w:t>
      </w:r>
    </w:p>
    <w:p w14:paraId="50EB8F2A" w14:textId="7F28DA75" w:rsidR="0067138F" w:rsidRPr="00D42F7A" w:rsidRDefault="00996584" w:rsidP="00D42F7A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3D2448">
        <w:rPr>
          <w:rFonts w:cstheme="minorHAnsi"/>
          <w:b/>
          <w:bCs/>
          <w:sz w:val="24"/>
          <w:szCs w:val="24"/>
        </w:rPr>
        <w:t>Bucks CAMHS</w:t>
      </w:r>
      <w:r w:rsidR="00620304" w:rsidRPr="003D2448">
        <w:rPr>
          <w:rFonts w:cstheme="minorHAnsi"/>
          <w:sz w:val="24"/>
          <w:szCs w:val="24"/>
        </w:rPr>
        <w:t>:</w:t>
      </w:r>
      <w:r w:rsidRPr="003D2448">
        <w:rPr>
          <w:rFonts w:cstheme="minorHAnsi"/>
          <w:sz w:val="24"/>
          <w:szCs w:val="24"/>
        </w:rPr>
        <w:t xml:space="preserve"> </w:t>
      </w:r>
      <w:r w:rsidR="00EF2FD6" w:rsidRPr="003D2448">
        <w:rPr>
          <w:rFonts w:cstheme="minorHAnsi"/>
          <w:sz w:val="24"/>
          <w:szCs w:val="24"/>
        </w:rPr>
        <w:t>H</w:t>
      </w:r>
      <w:r w:rsidRPr="003D2448">
        <w:rPr>
          <w:rFonts w:cstheme="minorHAnsi"/>
          <w:sz w:val="24"/>
          <w:szCs w:val="24"/>
        </w:rPr>
        <w:t xml:space="preserve">igh vacancies </w:t>
      </w:r>
      <w:r w:rsidR="005219BA">
        <w:rPr>
          <w:rFonts w:cstheme="minorHAnsi"/>
          <w:sz w:val="24"/>
          <w:szCs w:val="24"/>
        </w:rPr>
        <w:t xml:space="preserve">up to </w:t>
      </w:r>
      <w:r w:rsidRPr="003D2448">
        <w:rPr>
          <w:rFonts w:cstheme="minorHAnsi"/>
          <w:sz w:val="24"/>
          <w:szCs w:val="24"/>
        </w:rPr>
        <w:t>5</w:t>
      </w:r>
      <w:r w:rsidR="00FC01CB" w:rsidRPr="003D2448">
        <w:rPr>
          <w:rFonts w:cstheme="minorHAnsi"/>
          <w:sz w:val="24"/>
          <w:szCs w:val="24"/>
        </w:rPr>
        <w:t>1</w:t>
      </w:r>
      <w:r w:rsidRPr="003D2448">
        <w:rPr>
          <w:rFonts w:cstheme="minorHAnsi"/>
          <w:sz w:val="24"/>
          <w:szCs w:val="24"/>
        </w:rPr>
        <w:t>%</w:t>
      </w:r>
      <w:r w:rsidR="00645F27" w:rsidRPr="003D2448">
        <w:rPr>
          <w:rFonts w:cstheme="minorHAnsi"/>
          <w:sz w:val="24"/>
          <w:szCs w:val="24"/>
        </w:rPr>
        <w:t xml:space="preserve"> Sept 2022</w:t>
      </w:r>
      <w:r w:rsidRPr="003D2448">
        <w:rPr>
          <w:rFonts w:cstheme="minorHAnsi"/>
          <w:sz w:val="24"/>
          <w:szCs w:val="24"/>
        </w:rPr>
        <w:t xml:space="preserve"> </w:t>
      </w:r>
      <w:r w:rsidR="005219BA">
        <w:rPr>
          <w:rFonts w:cstheme="minorHAnsi"/>
          <w:sz w:val="24"/>
          <w:szCs w:val="24"/>
        </w:rPr>
        <w:t xml:space="preserve">in some </w:t>
      </w:r>
      <w:r w:rsidR="0039109E" w:rsidRPr="003D2448">
        <w:rPr>
          <w:rFonts w:cstheme="minorHAnsi"/>
          <w:sz w:val="24"/>
          <w:szCs w:val="24"/>
        </w:rPr>
        <w:t>CAMH</w:t>
      </w:r>
      <w:r w:rsidR="005219BA">
        <w:rPr>
          <w:rFonts w:cstheme="minorHAnsi"/>
          <w:sz w:val="24"/>
          <w:szCs w:val="24"/>
        </w:rPr>
        <w:t>S</w:t>
      </w:r>
      <w:r w:rsidR="0039109E" w:rsidRPr="003D2448">
        <w:rPr>
          <w:rFonts w:cstheme="minorHAnsi"/>
          <w:sz w:val="24"/>
          <w:szCs w:val="24"/>
        </w:rPr>
        <w:t xml:space="preserve"> </w:t>
      </w:r>
      <w:r w:rsidRPr="003D2448">
        <w:rPr>
          <w:rFonts w:cstheme="minorHAnsi"/>
          <w:sz w:val="24"/>
          <w:szCs w:val="24"/>
        </w:rPr>
        <w:t>team</w:t>
      </w:r>
      <w:r w:rsidR="005219BA">
        <w:rPr>
          <w:rFonts w:cstheme="minorHAnsi"/>
          <w:sz w:val="24"/>
          <w:szCs w:val="24"/>
        </w:rPr>
        <w:t>s</w:t>
      </w:r>
      <w:r w:rsidR="00D413A2" w:rsidRPr="003D2448">
        <w:rPr>
          <w:rFonts w:cstheme="minorHAnsi"/>
          <w:sz w:val="24"/>
          <w:szCs w:val="24"/>
        </w:rPr>
        <w:t xml:space="preserve">. </w:t>
      </w:r>
      <w:r w:rsidR="00FC01CB" w:rsidRPr="003D2448">
        <w:rPr>
          <w:rFonts w:cstheme="minorHAnsi"/>
          <w:sz w:val="24"/>
          <w:szCs w:val="24"/>
        </w:rPr>
        <w:t>Highest vacancies in the OSCA team</w:t>
      </w:r>
      <w:r w:rsidR="00FC667D" w:rsidRPr="003D2448">
        <w:rPr>
          <w:rFonts w:cstheme="minorHAnsi"/>
          <w:sz w:val="24"/>
          <w:szCs w:val="24"/>
        </w:rPr>
        <w:t xml:space="preserve">. </w:t>
      </w:r>
      <w:r w:rsidR="003D2448" w:rsidRPr="003D2448">
        <w:rPr>
          <w:rFonts w:eastAsia="Times New Roman" w:cstheme="minorHAnsi"/>
          <w:sz w:val="24"/>
          <w:szCs w:val="24"/>
        </w:rPr>
        <w:t>Bucks recruitment fayre recently found  1 social worker.</w:t>
      </w:r>
      <w:r w:rsidR="003D2448" w:rsidRPr="003D2448">
        <w:rPr>
          <w:rFonts w:cstheme="minorHAnsi"/>
          <w:sz w:val="24"/>
          <w:szCs w:val="24"/>
        </w:rPr>
        <w:t xml:space="preserve"> </w:t>
      </w:r>
      <w:r w:rsidR="00DE5773" w:rsidRPr="003D2448">
        <w:rPr>
          <w:rFonts w:cstheme="minorHAnsi"/>
          <w:sz w:val="24"/>
          <w:szCs w:val="24"/>
        </w:rPr>
        <w:t>High turnover</w:t>
      </w:r>
      <w:r w:rsidR="0039109E" w:rsidRPr="003D2448">
        <w:rPr>
          <w:rFonts w:cstheme="minorHAnsi"/>
          <w:sz w:val="24"/>
          <w:szCs w:val="24"/>
        </w:rPr>
        <w:t xml:space="preserve"> across teams</w:t>
      </w:r>
      <w:r w:rsidR="00DE5773" w:rsidRPr="003D2448">
        <w:rPr>
          <w:rFonts w:cstheme="minorHAnsi"/>
          <w:sz w:val="24"/>
          <w:szCs w:val="24"/>
        </w:rPr>
        <w:t xml:space="preserve">. </w:t>
      </w:r>
      <w:r w:rsidR="00D413A2" w:rsidRPr="003D2448">
        <w:rPr>
          <w:rFonts w:cstheme="minorHAnsi"/>
          <w:sz w:val="24"/>
          <w:szCs w:val="24"/>
        </w:rPr>
        <w:t>M</w:t>
      </w:r>
      <w:r w:rsidRPr="003D2448">
        <w:rPr>
          <w:rFonts w:cstheme="minorHAnsi"/>
          <w:sz w:val="24"/>
          <w:szCs w:val="24"/>
        </w:rPr>
        <w:t>edic</w:t>
      </w:r>
      <w:r w:rsidR="0039109E" w:rsidRPr="003D2448">
        <w:rPr>
          <w:rFonts w:cstheme="minorHAnsi"/>
          <w:sz w:val="24"/>
          <w:szCs w:val="24"/>
        </w:rPr>
        <w:t xml:space="preserve"> vacancies </w:t>
      </w:r>
      <w:r w:rsidR="00FF3491" w:rsidRPr="003D2448">
        <w:rPr>
          <w:rFonts w:cstheme="minorHAnsi"/>
          <w:sz w:val="24"/>
          <w:szCs w:val="24"/>
        </w:rPr>
        <w:t>46</w:t>
      </w:r>
      <w:r w:rsidRPr="003D2448">
        <w:rPr>
          <w:rFonts w:cstheme="minorHAnsi"/>
          <w:sz w:val="24"/>
          <w:szCs w:val="24"/>
        </w:rPr>
        <w:t>%</w:t>
      </w:r>
      <w:r w:rsidR="00D413A2" w:rsidRPr="003D2448">
        <w:rPr>
          <w:rFonts w:cstheme="minorHAnsi"/>
          <w:sz w:val="24"/>
          <w:szCs w:val="24"/>
        </w:rPr>
        <w:t xml:space="preserve"> </w:t>
      </w:r>
      <w:r w:rsidR="00645F27" w:rsidRPr="003D2448">
        <w:rPr>
          <w:rFonts w:cstheme="minorHAnsi"/>
          <w:sz w:val="24"/>
          <w:szCs w:val="24"/>
        </w:rPr>
        <w:t>Sept 2022</w:t>
      </w:r>
      <w:r w:rsidR="00437D79" w:rsidRPr="003D2448">
        <w:rPr>
          <w:rFonts w:cstheme="minorHAnsi"/>
          <w:sz w:val="24"/>
          <w:szCs w:val="24"/>
        </w:rPr>
        <w:t>,</w:t>
      </w:r>
      <w:r w:rsidR="00645F27" w:rsidRPr="003D2448">
        <w:rPr>
          <w:rFonts w:cstheme="minorHAnsi"/>
          <w:sz w:val="24"/>
          <w:szCs w:val="24"/>
        </w:rPr>
        <w:t xml:space="preserve"> </w:t>
      </w:r>
      <w:r w:rsidR="00D413A2" w:rsidRPr="003D2448">
        <w:rPr>
          <w:rFonts w:cstheme="minorHAnsi"/>
          <w:sz w:val="24"/>
          <w:szCs w:val="24"/>
        </w:rPr>
        <w:t>vacancy</w:t>
      </w:r>
      <w:r w:rsidR="00437D79" w:rsidRPr="003D2448">
        <w:rPr>
          <w:rFonts w:cstheme="minorHAnsi"/>
          <w:sz w:val="24"/>
          <w:szCs w:val="24"/>
        </w:rPr>
        <w:t xml:space="preserve"> level</w:t>
      </w:r>
      <w:r w:rsidR="00D413A2" w:rsidRPr="003D2448">
        <w:rPr>
          <w:rFonts w:cstheme="minorHAnsi"/>
          <w:sz w:val="24"/>
          <w:szCs w:val="24"/>
        </w:rPr>
        <w:t xml:space="preserve"> similar to last month</w:t>
      </w:r>
      <w:r w:rsidRPr="003D2448">
        <w:rPr>
          <w:rFonts w:cstheme="minorHAnsi"/>
          <w:sz w:val="24"/>
          <w:szCs w:val="24"/>
        </w:rPr>
        <w:t xml:space="preserve">. </w:t>
      </w:r>
      <w:r w:rsidR="006A00FC" w:rsidRPr="003D2448">
        <w:rPr>
          <w:rFonts w:cstheme="minorHAnsi"/>
          <w:sz w:val="24"/>
          <w:szCs w:val="24"/>
        </w:rPr>
        <w:t xml:space="preserve">Sickness low </w:t>
      </w:r>
      <w:r w:rsidR="0039109E" w:rsidRPr="003D2448">
        <w:rPr>
          <w:rFonts w:cstheme="minorHAnsi"/>
          <w:sz w:val="24"/>
          <w:szCs w:val="24"/>
        </w:rPr>
        <w:t>apart</w:t>
      </w:r>
      <w:r w:rsidR="006A00FC" w:rsidRPr="003D2448">
        <w:rPr>
          <w:rFonts w:cstheme="minorHAnsi"/>
          <w:sz w:val="24"/>
          <w:szCs w:val="24"/>
        </w:rPr>
        <w:t xml:space="preserve"> from in N</w:t>
      </w:r>
      <w:r w:rsidR="0039109E" w:rsidRPr="003D2448">
        <w:rPr>
          <w:rFonts w:cstheme="minorHAnsi"/>
          <w:sz w:val="24"/>
          <w:szCs w:val="24"/>
        </w:rPr>
        <w:t>euro Developmental team</w:t>
      </w:r>
      <w:r w:rsidR="006A00FC" w:rsidRPr="003D2448">
        <w:rPr>
          <w:rFonts w:cstheme="minorHAnsi"/>
          <w:sz w:val="24"/>
          <w:szCs w:val="24"/>
        </w:rPr>
        <w:t xml:space="preserve"> and SPA teams. </w:t>
      </w:r>
      <w:r w:rsidRPr="003D2448">
        <w:rPr>
          <w:rFonts w:cstheme="minorHAnsi"/>
          <w:sz w:val="24"/>
          <w:szCs w:val="24"/>
        </w:rPr>
        <w:t>Agency use ranges by team but for non-medical around 2</w:t>
      </w:r>
      <w:r w:rsidR="006A00FC" w:rsidRPr="003D2448">
        <w:rPr>
          <w:rFonts w:cstheme="minorHAnsi"/>
          <w:sz w:val="24"/>
          <w:szCs w:val="24"/>
        </w:rPr>
        <w:t>5</w:t>
      </w:r>
      <w:r w:rsidRPr="003D2448">
        <w:rPr>
          <w:rFonts w:cstheme="minorHAnsi"/>
          <w:sz w:val="24"/>
          <w:szCs w:val="24"/>
        </w:rPr>
        <w:t>% and for medic</w:t>
      </w:r>
      <w:r w:rsidR="00EF2FD6" w:rsidRPr="003D2448">
        <w:rPr>
          <w:rFonts w:cstheme="minorHAnsi"/>
          <w:sz w:val="24"/>
          <w:szCs w:val="24"/>
        </w:rPr>
        <w:t xml:space="preserve">s </w:t>
      </w:r>
      <w:r w:rsidRPr="003D2448">
        <w:rPr>
          <w:rFonts w:cstheme="minorHAnsi"/>
          <w:sz w:val="24"/>
          <w:szCs w:val="24"/>
        </w:rPr>
        <w:t>at 64%.</w:t>
      </w:r>
      <w:r w:rsidR="00EF2FD6" w:rsidRPr="003D2448">
        <w:rPr>
          <w:rFonts w:cstheme="minorHAnsi"/>
          <w:sz w:val="24"/>
          <w:szCs w:val="24"/>
        </w:rPr>
        <w:t xml:space="preserve"> </w:t>
      </w:r>
      <w:r w:rsidR="00162082" w:rsidRPr="003D2448">
        <w:rPr>
          <w:rFonts w:cstheme="minorHAnsi"/>
          <w:sz w:val="24"/>
          <w:szCs w:val="24"/>
        </w:rPr>
        <w:t xml:space="preserve">No variation in incidents. </w:t>
      </w:r>
      <w:r w:rsidR="00F94496" w:rsidRPr="003D2448">
        <w:rPr>
          <w:rFonts w:cstheme="minorHAnsi"/>
          <w:sz w:val="24"/>
          <w:szCs w:val="24"/>
        </w:rPr>
        <w:t xml:space="preserve">The Neuro team received </w:t>
      </w:r>
      <w:r w:rsidR="00F94496" w:rsidRPr="003D2448">
        <w:rPr>
          <w:sz w:val="24"/>
          <w:szCs w:val="24"/>
        </w:rPr>
        <w:t xml:space="preserve">four formal complaints and </w:t>
      </w:r>
      <w:r w:rsidR="00F94496" w:rsidRPr="00D42F7A">
        <w:rPr>
          <w:sz w:val="24"/>
          <w:szCs w:val="24"/>
        </w:rPr>
        <w:t>12 concerns in Q2 – most of the concerns related to waiting times for an assessment and communication</w:t>
      </w:r>
      <w:r w:rsidR="00EA4CB1" w:rsidRPr="00D42F7A">
        <w:rPr>
          <w:rFonts w:cstheme="minorHAnsi"/>
          <w:sz w:val="24"/>
          <w:szCs w:val="24"/>
        </w:rPr>
        <w:t xml:space="preserve">. </w:t>
      </w:r>
    </w:p>
    <w:p w14:paraId="25BE73CF" w14:textId="58827C05" w:rsidR="00F37FE3" w:rsidRDefault="00620304" w:rsidP="00D42F7A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D42F7A">
        <w:rPr>
          <w:rFonts w:cstheme="minorHAnsi"/>
          <w:b/>
          <w:bCs/>
          <w:sz w:val="24"/>
          <w:szCs w:val="24"/>
        </w:rPr>
        <w:t xml:space="preserve">Podiatry: </w:t>
      </w:r>
      <w:r w:rsidRPr="00D42F7A">
        <w:rPr>
          <w:rFonts w:cstheme="minorHAnsi"/>
          <w:sz w:val="24"/>
          <w:szCs w:val="24"/>
        </w:rPr>
        <w:t xml:space="preserve">High vacancies </w:t>
      </w:r>
      <w:r w:rsidR="00C242FD" w:rsidRPr="00D42F7A">
        <w:rPr>
          <w:rFonts w:cstheme="minorHAnsi"/>
          <w:sz w:val="24"/>
          <w:szCs w:val="24"/>
        </w:rPr>
        <w:t xml:space="preserve">25% Sept </w:t>
      </w:r>
      <w:r w:rsidR="00B34825" w:rsidRPr="00D42F7A">
        <w:rPr>
          <w:rFonts w:cstheme="minorHAnsi"/>
          <w:sz w:val="24"/>
          <w:szCs w:val="24"/>
        </w:rPr>
        <w:t xml:space="preserve">2022 </w:t>
      </w:r>
      <w:r w:rsidR="00C242FD" w:rsidRPr="00D42F7A">
        <w:rPr>
          <w:rFonts w:cstheme="minorHAnsi"/>
          <w:sz w:val="24"/>
          <w:szCs w:val="24"/>
        </w:rPr>
        <w:t xml:space="preserve">improved from last month. </w:t>
      </w:r>
      <w:r w:rsidRPr="00D42F7A">
        <w:rPr>
          <w:rFonts w:cstheme="minorHAnsi"/>
          <w:sz w:val="24"/>
          <w:szCs w:val="24"/>
        </w:rPr>
        <w:t xml:space="preserve">Turnover 15%. Agency use </w:t>
      </w:r>
      <w:r w:rsidR="0066303C" w:rsidRPr="00D42F7A">
        <w:rPr>
          <w:rFonts w:cstheme="minorHAnsi"/>
          <w:sz w:val="24"/>
          <w:szCs w:val="24"/>
        </w:rPr>
        <w:t>12</w:t>
      </w:r>
      <w:r w:rsidRPr="00D42F7A">
        <w:rPr>
          <w:rFonts w:cstheme="minorHAnsi"/>
          <w:sz w:val="24"/>
          <w:szCs w:val="24"/>
        </w:rPr>
        <w:t xml:space="preserve">%. Sickness </w:t>
      </w:r>
      <w:r w:rsidR="00162239" w:rsidRPr="00D42F7A">
        <w:rPr>
          <w:rFonts w:cstheme="minorHAnsi"/>
          <w:sz w:val="24"/>
          <w:szCs w:val="24"/>
        </w:rPr>
        <w:t>3</w:t>
      </w:r>
      <w:r w:rsidRPr="00D42F7A">
        <w:rPr>
          <w:rFonts w:cstheme="minorHAnsi"/>
          <w:sz w:val="24"/>
          <w:szCs w:val="24"/>
        </w:rPr>
        <w:t xml:space="preserve">% </w:t>
      </w:r>
      <w:r w:rsidR="00162239" w:rsidRPr="00D42F7A">
        <w:rPr>
          <w:rFonts w:cstheme="minorHAnsi"/>
          <w:sz w:val="24"/>
          <w:szCs w:val="24"/>
        </w:rPr>
        <w:t>reduced</w:t>
      </w:r>
      <w:r w:rsidRPr="00D42F7A">
        <w:rPr>
          <w:rFonts w:cstheme="minorHAnsi"/>
          <w:sz w:val="24"/>
          <w:szCs w:val="24"/>
        </w:rPr>
        <w:t xml:space="preserve">. </w:t>
      </w:r>
      <w:r w:rsidR="003D2448" w:rsidRPr="00D42F7A">
        <w:rPr>
          <w:rFonts w:cstheme="minorHAnsi"/>
          <w:sz w:val="24"/>
          <w:szCs w:val="24"/>
        </w:rPr>
        <w:t>High caseload</w:t>
      </w:r>
      <w:r w:rsidR="0022718F" w:rsidRPr="00D42F7A">
        <w:rPr>
          <w:rFonts w:cstheme="minorHAnsi"/>
          <w:sz w:val="24"/>
          <w:szCs w:val="24"/>
        </w:rPr>
        <w:t xml:space="preserve"> and number of patients waiting. H</w:t>
      </w:r>
      <w:r w:rsidR="00522EBF" w:rsidRPr="00D42F7A">
        <w:rPr>
          <w:rFonts w:cstheme="minorHAnsi"/>
          <w:sz w:val="24"/>
          <w:szCs w:val="24"/>
        </w:rPr>
        <w:t xml:space="preserve">igh risk patients are prioritised and </w:t>
      </w:r>
      <w:r w:rsidR="00F86865" w:rsidRPr="00D42F7A">
        <w:rPr>
          <w:rFonts w:cstheme="minorHAnsi"/>
          <w:sz w:val="24"/>
          <w:szCs w:val="24"/>
        </w:rPr>
        <w:t>typically seen on a weekly basis.</w:t>
      </w:r>
      <w:r w:rsidR="00AC1310" w:rsidRPr="00D42F7A">
        <w:rPr>
          <w:rFonts w:cstheme="minorHAnsi"/>
          <w:sz w:val="24"/>
          <w:szCs w:val="24"/>
        </w:rPr>
        <w:t xml:space="preserve"> </w:t>
      </w:r>
      <w:r w:rsidR="008F7E77" w:rsidRPr="00D42F7A">
        <w:rPr>
          <w:rFonts w:eastAsia="Times New Roman" w:cstheme="minorHAnsi"/>
          <w:sz w:val="24"/>
          <w:szCs w:val="24"/>
        </w:rPr>
        <w:t>12</w:t>
      </w:r>
      <w:r w:rsidR="00D42F7A" w:rsidRPr="00D42F7A">
        <w:rPr>
          <w:rFonts w:eastAsia="Times New Roman" w:cstheme="minorHAnsi"/>
          <w:sz w:val="24"/>
          <w:szCs w:val="24"/>
        </w:rPr>
        <w:t>-</w:t>
      </w:r>
      <w:r w:rsidR="008F7E77" w:rsidRPr="00D42F7A">
        <w:rPr>
          <w:rFonts w:eastAsia="Times New Roman" w:cstheme="minorHAnsi"/>
          <w:sz w:val="24"/>
          <w:szCs w:val="24"/>
        </w:rPr>
        <w:t>week recruitment campaign focused by area</w:t>
      </w:r>
      <w:r w:rsidR="005219BA">
        <w:rPr>
          <w:rFonts w:eastAsia="Times New Roman" w:cstheme="minorHAnsi"/>
          <w:sz w:val="24"/>
          <w:szCs w:val="24"/>
        </w:rPr>
        <w:t xml:space="preserve"> using </w:t>
      </w:r>
      <w:r w:rsidR="00D42F7A" w:rsidRPr="00D42F7A">
        <w:rPr>
          <w:rFonts w:eastAsia="Times New Roman" w:cstheme="minorHAnsi"/>
          <w:sz w:val="24"/>
          <w:szCs w:val="24"/>
        </w:rPr>
        <w:t>Facebook underway</w:t>
      </w:r>
      <w:r w:rsidR="008F7E77" w:rsidRPr="00D42F7A">
        <w:rPr>
          <w:rFonts w:eastAsia="Times New Roman" w:cstheme="minorHAnsi"/>
          <w:sz w:val="24"/>
          <w:szCs w:val="24"/>
        </w:rPr>
        <w:t xml:space="preserve">. Relocation support policy </w:t>
      </w:r>
      <w:r w:rsidR="00D42F7A" w:rsidRPr="00D42F7A">
        <w:rPr>
          <w:rFonts w:eastAsia="Times New Roman" w:cstheme="minorHAnsi"/>
          <w:sz w:val="24"/>
          <w:szCs w:val="24"/>
        </w:rPr>
        <w:t>being explored</w:t>
      </w:r>
      <w:r w:rsidR="008F7E77" w:rsidRPr="00D42F7A">
        <w:rPr>
          <w:rFonts w:eastAsia="Times New Roman" w:cstheme="minorHAnsi"/>
          <w:sz w:val="24"/>
          <w:szCs w:val="24"/>
        </w:rPr>
        <w:t xml:space="preserve">. </w:t>
      </w:r>
      <w:r w:rsidR="00D42F7A" w:rsidRPr="00D42F7A">
        <w:rPr>
          <w:rFonts w:eastAsia="Times New Roman" w:cstheme="minorHAnsi"/>
          <w:sz w:val="24"/>
          <w:szCs w:val="24"/>
        </w:rPr>
        <w:t>I</w:t>
      </w:r>
      <w:r w:rsidR="008F7E77" w:rsidRPr="00D42F7A">
        <w:rPr>
          <w:rFonts w:eastAsia="Times New Roman" w:cstheme="minorHAnsi"/>
          <w:sz w:val="24"/>
          <w:szCs w:val="24"/>
        </w:rPr>
        <w:t>nternational recruitment</w:t>
      </w:r>
      <w:r w:rsidR="00083CDC" w:rsidRPr="00D42F7A">
        <w:rPr>
          <w:rFonts w:eastAsia="Times New Roman" w:cstheme="minorHAnsi"/>
          <w:sz w:val="24"/>
          <w:szCs w:val="24"/>
        </w:rPr>
        <w:t xml:space="preserve"> </w:t>
      </w:r>
      <w:r w:rsidR="00D42F7A" w:rsidRPr="00D42F7A">
        <w:rPr>
          <w:rFonts w:eastAsia="Times New Roman" w:cstheme="minorHAnsi"/>
          <w:sz w:val="24"/>
          <w:szCs w:val="24"/>
        </w:rPr>
        <w:t xml:space="preserve">of podiatrists delayed </w:t>
      </w:r>
      <w:r w:rsidR="006E07A3" w:rsidRPr="00D42F7A">
        <w:rPr>
          <w:rFonts w:eastAsia="Times New Roman" w:cstheme="minorHAnsi"/>
          <w:sz w:val="24"/>
          <w:szCs w:val="24"/>
        </w:rPr>
        <w:t>as candidates will not complete required education until 2023.</w:t>
      </w:r>
      <w:r w:rsidR="00D42F7A" w:rsidRPr="00D42F7A">
        <w:rPr>
          <w:rFonts w:cstheme="minorHAnsi"/>
          <w:sz w:val="24"/>
          <w:szCs w:val="24"/>
        </w:rPr>
        <w:t xml:space="preserve"> No variation in incidents or PSIs.</w:t>
      </w:r>
    </w:p>
    <w:p w14:paraId="57A96CFC" w14:textId="77777777" w:rsidR="00D42F7A" w:rsidRPr="00D42F7A" w:rsidRDefault="00D42F7A" w:rsidP="00D42F7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B3635D2" w14:textId="4730F505" w:rsidR="00022E0E" w:rsidRPr="00D42F7A" w:rsidRDefault="006E07A3" w:rsidP="00D42F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2F7A">
        <w:rPr>
          <w:rFonts w:cstheme="minorHAnsi"/>
          <w:sz w:val="24"/>
          <w:szCs w:val="24"/>
        </w:rPr>
        <w:t xml:space="preserve">Three </w:t>
      </w:r>
      <w:r w:rsidR="00AF2B46">
        <w:rPr>
          <w:rFonts w:cstheme="minorHAnsi"/>
          <w:sz w:val="24"/>
          <w:szCs w:val="24"/>
        </w:rPr>
        <w:t>teams/</w:t>
      </w:r>
      <w:r w:rsidR="00B7068A" w:rsidRPr="00D42F7A">
        <w:rPr>
          <w:rFonts w:cstheme="minorHAnsi"/>
          <w:sz w:val="24"/>
          <w:szCs w:val="24"/>
        </w:rPr>
        <w:t xml:space="preserve">services are </w:t>
      </w:r>
      <w:r w:rsidR="00E35135" w:rsidRPr="00D42F7A">
        <w:rPr>
          <w:rFonts w:cstheme="minorHAnsi"/>
          <w:sz w:val="24"/>
          <w:szCs w:val="24"/>
        </w:rPr>
        <w:t xml:space="preserve">highlighted as </w:t>
      </w:r>
      <w:r w:rsidR="00E35135" w:rsidRPr="00D42F7A">
        <w:rPr>
          <w:rFonts w:cstheme="minorHAnsi"/>
          <w:sz w:val="24"/>
          <w:szCs w:val="24"/>
          <w:shd w:val="clear" w:color="auto" w:fill="FF0000"/>
        </w:rPr>
        <w:t>RED</w:t>
      </w:r>
      <w:r w:rsidR="00B7068A" w:rsidRPr="00D42F7A">
        <w:rPr>
          <w:rFonts w:cstheme="minorHAnsi"/>
          <w:sz w:val="24"/>
          <w:szCs w:val="24"/>
        </w:rPr>
        <w:t xml:space="preserve"> and for escalation</w:t>
      </w:r>
      <w:r w:rsidR="00B45E67" w:rsidRPr="00D42F7A">
        <w:rPr>
          <w:rFonts w:cstheme="minorHAnsi"/>
          <w:sz w:val="24"/>
          <w:szCs w:val="24"/>
        </w:rPr>
        <w:t xml:space="preserve">, these are the </w:t>
      </w:r>
      <w:r w:rsidRPr="00D42F7A">
        <w:rPr>
          <w:rFonts w:cstheme="minorHAnsi"/>
          <w:b/>
          <w:bCs/>
          <w:sz w:val="24"/>
          <w:szCs w:val="24"/>
        </w:rPr>
        <w:t>Bucks Older Adult Community Mental Health Team</w:t>
      </w:r>
      <w:r w:rsidRPr="00D42F7A">
        <w:rPr>
          <w:rFonts w:cstheme="minorHAnsi"/>
          <w:sz w:val="24"/>
          <w:szCs w:val="24"/>
        </w:rPr>
        <w:t xml:space="preserve">, </w:t>
      </w:r>
      <w:r w:rsidR="00B45E67" w:rsidRPr="00D42F7A">
        <w:rPr>
          <w:rFonts w:cstheme="minorHAnsi"/>
          <w:b/>
          <w:bCs/>
          <w:sz w:val="24"/>
          <w:szCs w:val="24"/>
        </w:rPr>
        <w:t xml:space="preserve">GP Out of Hours </w:t>
      </w:r>
      <w:proofErr w:type="gramStart"/>
      <w:r w:rsidR="00B45E67" w:rsidRPr="00D42F7A">
        <w:rPr>
          <w:rFonts w:cstheme="minorHAnsi"/>
          <w:b/>
          <w:bCs/>
          <w:sz w:val="24"/>
          <w:szCs w:val="24"/>
        </w:rPr>
        <w:t>Service</w:t>
      </w:r>
      <w:proofErr w:type="gramEnd"/>
      <w:r w:rsidR="00B45E67" w:rsidRPr="00D42F7A">
        <w:rPr>
          <w:rFonts w:cstheme="minorHAnsi"/>
          <w:b/>
          <w:bCs/>
          <w:sz w:val="24"/>
          <w:szCs w:val="24"/>
        </w:rPr>
        <w:t xml:space="preserve"> </w:t>
      </w:r>
      <w:r w:rsidR="00B45E67" w:rsidRPr="00D42F7A">
        <w:rPr>
          <w:rFonts w:cstheme="minorHAnsi"/>
          <w:sz w:val="24"/>
          <w:szCs w:val="24"/>
        </w:rPr>
        <w:t>and the</w:t>
      </w:r>
      <w:r w:rsidR="00B45E67" w:rsidRPr="00D42F7A">
        <w:rPr>
          <w:rFonts w:cstheme="minorHAnsi"/>
          <w:b/>
          <w:bCs/>
          <w:sz w:val="24"/>
          <w:szCs w:val="24"/>
        </w:rPr>
        <w:t xml:space="preserve"> District Nursing Service</w:t>
      </w:r>
      <w:r w:rsidR="00B45E67" w:rsidRPr="00D42F7A">
        <w:rPr>
          <w:rFonts w:cstheme="minorHAnsi"/>
          <w:sz w:val="24"/>
          <w:szCs w:val="24"/>
        </w:rPr>
        <w:t xml:space="preserve">. </w:t>
      </w:r>
      <w:r w:rsidR="00F337B1" w:rsidRPr="00D42F7A">
        <w:rPr>
          <w:rFonts w:cstheme="minorHAnsi"/>
          <w:sz w:val="24"/>
          <w:szCs w:val="24"/>
        </w:rPr>
        <w:t>T</w:t>
      </w:r>
      <w:r w:rsidR="00B45E67" w:rsidRPr="00D42F7A">
        <w:rPr>
          <w:rFonts w:cstheme="minorHAnsi"/>
          <w:sz w:val="24"/>
          <w:szCs w:val="24"/>
        </w:rPr>
        <w:t>he issues and actions being taken</w:t>
      </w:r>
      <w:r w:rsidR="00F337B1" w:rsidRPr="00D42F7A">
        <w:rPr>
          <w:rFonts w:cstheme="minorHAnsi"/>
          <w:sz w:val="24"/>
          <w:szCs w:val="24"/>
        </w:rPr>
        <w:t xml:space="preserve"> are summarised in the following pages.</w:t>
      </w:r>
      <w:r w:rsidR="00F57A4C" w:rsidRPr="00D42F7A">
        <w:rPr>
          <w:rFonts w:cstheme="minorHAnsi"/>
          <w:sz w:val="24"/>
          <w:szCs w:val="24"/>
        </w:rPr>
        <w:t xml:space="preserve"> </w:t>
      </w:r>
      <w:r w:rsidR="008D2365" w:rsidRPr="00D42F7A">
        <w:rPr>
          <w:rFonts w:cstheme="minorHAnsi"/>
          <w:sz w:val="24"/>
          <w:szCs w:val="24"/>
        </w:rPr>
        <w:t xml:space="preserve">All three services are </w:t>
      </w:r>
      <w:r w:rsidR="00850664" w:rsidRPr="00D42F7A">
        <w:rPr>
          <w:rFonts w:cstheme="minorHAnsi"/>
          <w:sz w:val="24"/>
          <w:szCs w:val="24"/>
        </w:rPr>
        <w:t xml:space="preserve">struggling with staffing and capacity, </w:t>
      </w:r>
      <w:r w:rsidR="005E64A5" w:rsidRPr="00D42F7A">
        <w:rPr>
          <w:rFonts w:cstheme="minorHAnsi"/>
          <w:sz w:val="24"/>
          <w:szCs w:val="24"/>
        </w:rPr>
        <w:t>although all have seen small reductions in vacancies</w:t>
      </w:r>
      <w:r w:rsidR="00BE1FB8" w:rsidRPr="00D42F7A">
        <w:rPr>
          <w:rFonts w:cstheme="minorHAnsi"/>
          <w:sz w:val="24"/>
          <w:szCs w:val="24"/>
        </w:rPr>
        <w:t xml:space="preserve"> in the last month</w:t>
      </w:r>
      <w:r w:rsidR="005E64A5" w:rsidRPr="00D42F7A">
        <w:rPr>
          <w:rFonts w:cstheme="minorHAnsi"/>
          <w:sz w:val="24"/>
          <w:szCs w:val="24"/>
        </w:rPr>
        <w:t xml:space="preserve"> as a </w:t>
      </w:r>
      <w:r w:rsidR="00D92F39" w:rsidRPr="00D42F7A">
        <w:rPr>
          <w:rFonts w:cstheme="minorHAnsi"/>
          <w:sz w:val="24"/>
          <w:szCs w:val="24"/>
        </w:rPr>
        <w:t>result of the actions taken</w:t>
      </w:r>
      <w:r w:rsidR="000328F8" w:rsidRPr="00D42F7A">
        <w:rPr>
          <w:rFonts w:cstheme="minorHAnsi"/>
          <w:sz w:val="24"/>
          <w:szCs w:val="24"/>
        </w:rPr>
        <w:t>.</w:t>
      </w:r>
      <w:r w:rsidR="00022E0E" w:rsidRPr="00D42F7A">
        <w:rPr>
          <w:rFonts w:cstheme="minorHAnsi"/>
          <w:b/>
          <w:bCs/>
          <w:sz w:val="24"/>
          <w:szCs w:val="24"/>
        </w:rPr>
        <w:br w:type="page"/>
      </w:r>
    </w:p>
    <w:p w14:paraId="54D9B54E" w14:textId="123E68B1" w:rsidR="008412BC" w:rsidRDefault="008412BC" w:rsidP="008412BC">
      <w:pPr>
        <w:shd w:val="clear" w:color="auto" w:fill="FF000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F0D5FC8" wp14:editId="594A1781">
                <wp:simplePos x="0" y="0"/>
                <wp:positionH relativeFrom="column">
                  <wp:posOffset>-14791</wp:posOffset>
                </wp:positionH>
                <wp:positionV relativeFrom="paragraph">
                  <wp:posOffset>260441</wp:posOffset>
                </wp:positionV>
                <wp:extent cx="9608826" cy="6395357"/>
                <wp:effectExtent l="0" t="0" r="11430" b="2476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826" cy="6395357"/>
                          <a:chOff x="-6" y="2"/>
                          <a:chExt cx="9608826" cy="6395357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2"/>
                            <a:ext cx="9608820" cy="12355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5E5461A" w14:textId="2FFBFDDA" w:rsidR="008412BC" w:rsidRPr="001E78BF" w:rsidRDefault="00A2514C" w:rsidP="008412BC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Summary;</w:t>
                              </w:r>
                            </w:p>
                            <w:p w14:paraId="70BEC99D" w14:textId="23F3E1E2" w:rsidR="00E05664" w:rsidRDefault="00250BAA" w:rsidP="00E0566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Highlighted as a team to </w:t>
                              </w:r>
                              <w:r w:rsidR="009912B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keep </w:t>
                              </w:r>
                              <w:r w:rsidR="005219BA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have a watchful brief -</w:t>
                              </w:r>
                              <w:r w:rsidR="00B3563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AMBER,</w:t>
                              </w:r>
                              <w:r w:rsidR="009912B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in the last dashboard.</w:t>
                              </w:r>
                              <w:r w:rsidR="00E0566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05664" w:rsidRPr="00E0566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Due to trigger of quality indicators th</w:t>
                              </w:r>
                              <w:r w:rsidR="00B35630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 team</w:t>
                              </w:r>
                              <w:r w:rsidR="00E05664" w:rsidRPr="00E0566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is now being escalated.</w:t>
                              </w:r>
                              <w:r w:rsidR="00C17644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4ABD782A" w14:textId="4F405C15" w:rsidR="002638C8" w:rsidRPr="002638C8" w:rsidRDefault="002638C8" w:rsidP="002638C8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Two PSIs recently, one in Sept 2022 and one in Oct 2022, both relate to suspected suicides. Low number of complaints/ concerns and no change over time.</w:t>
                              </w:r>
                            </w:p>
                            <w:p w14:paraId="71CA8390" w14:textId="4D32DDB6" w:rsidR="00802DD1" w:rsidRPr="00A26B7C" w:rsidRDefault="00250BAA" w:rsidP="00A26B7C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641F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High vacancies</w:t>
                              </w:r>
                              <w:r w:rsidR="000766F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0641FD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46EE3" w:rsidRPr="00A26B7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although improved </w:t>
                              </w:r>
                              <w:r w:rsidR="00A615D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position </w:t>
                              </w:r>
                              <w:r w:rsidR="00946EE3" w:rsidRPr="00A26B7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in Sept 2022</w:t>
                              </w:r>
                              <w:r w:rsidR="000766F8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27E09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Challenge to attract staff due to location on borders of London.</w:t>
                              </w:r>
                            </w:p>
                            <w:p w14:paraId="61B7B2C1" w14:textId="35086C97" w:rsidR="002638C8" w:rsidRPr="002638C8" w:rsidRDefault="005B6DEE" w:rsidP="00562000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5B6DEE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High n</w:t>
                              </w:r>
                              <w:r w:rsidR="00250BAA" w:rsidRPr="005B6DEE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umber of patients </w:t>
                              </w:r>
                              <w:r w:rsidR="00055D2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not </w:t>
                              </w:r>
                              <w:r w:rsidRPr="005B6DEE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allocated</w:t>
                              </w:r>
                              <w:r w:rsidR="00055D2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to</w:t>
                              </w:r>
                              <w:r w:rsidRPr="005B6DEE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55D2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a care coordinator </w:t>
                              </w:r>
                              <w:r w:rsidR="00CB3FE3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with impact on delays to </w:t>
                              </w:r>
                              <w:r w:rsidR="00055D2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treatment</w:t>
                              </w:r>
                              <w:r w:rsidR="00CB3FE3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1304109"/>
                            <a:ext cx="9608820" cy="9002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EBB63D8" w14:textId="77777777" w:rsidR="008412BC" w:rsidRPr="00B02278" w:rsidRDefault="008412BC" w:rsidP="008412BC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Workforce position in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Sept 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2022:</w:t>
                              </w:r>
                            </w:p>
                            <w:p w14:paraId="15F20AAC" w14:textId="72CCE6B6" w:rsidR="008412BC" w:rsidRPr="00B02278" w:rsidRDefault="008412BC" w:rsidP="008412B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Vacancies </w:t>
                              </w:r>
                              <w:r w:rsidR="007509EE">
                                <w:rPr>
                                  <w:sz w:val="24"/>
                                  <w:szCs w:val="24"/>
                                </w:rPr>
                                <w:t>25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7509EE">
                                <w:rPr>
                                  <w:sz w:val="24"/>
                                  <w:szCs w:val="24"/>
                                </w:rPr>
                                <w:t>improved from last month</w:t>
                              </w:r>
                              <w:r w:rsidR="0075451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61E0">
                                <w:rPr>
                                  <w:sz w:val="24"/>
                                  <w:szCs w:val="24"/>
                                </w:rPr>
                                <w:t xml:space="preserve">which was </w:t>
                              </w:r>
                              <w:r w:rsidR="00754515">
                                <w:rPr>
                                  <w:sz w:val="24"/>
                                  <w:szCs w:val="24"/>
                                </w:rPr>
                                <w:t>at 45%.</w:t>
                              </w:r>
                              <w:r w:rsidR="00B243AC">
                                <w:rPr>
                                  <w:sz w:val="24"/>
                                  <w:szCs w:val="24"/>
                                </w:rPr>
                                <w:t xml:space="preserve"> Turnover 6%.</w:t>
                              </w:r>
                            </w:p>
                            <w:p w14:paraId="01901A9E" w14:textId="68774101" w:rsidR="008412BC" w:rsidRPr="00B02278" w:rsidRDefault="008412BC" w:rsidP="008412B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Agency use </w:t>
                              </w:r>
                              <w:r w:rsidR="00754515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766F8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754515">
                                <w:rPr>
                                  <w:sz w:val="24"/>
                                  <w:szCs w:val="24"/>
                                </w:rPr>
                                <w:t>%</w:t>
                              </w:r>
                              <w:r w:rsidR="00B243AC">
                                <w:rPr>
                                  <w:sz w:val="24"/>
                                  <w:szCs w:val="24"/>
                                </w:rPr>
                                <w:t>, similar to last month.</w:t>
                              </w:r>
                            </w:p>
                            <w:p w14:paraId="5E35ACFD" w14:textId="31B6CA5C" w:rsidR="008412BC" w:rsidRPr="00B02278" w:rsidRDefault="008412BC" w:rsidP="008412B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Sickness was at 1</w:t>
                              </w:r>
                              <w:r w:rsidR="00B243AC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%</w:t>
                              </w:r>
                              <w:r w:rsidR="00B243AC">
                                <w:rPr>
                                  <w:sz w:val="24"/>
                                  <w:szCs w:val="24"/>
                                </w:rPr>
                                <w:t xml:space="preserve"> similar to last month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B3FE3">
                                <w:rPr>
                                  <w:sz w:val="24"/>
                                  <w:szCs w:val="24"/>
                                </w:rPr>
                                <w:t xml:space="preserve"> Staff morale is a concern.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285999" y="5408407"/>
                            <a:ext cx="5698671" cy="98695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653400" w14:textId="77777777" w:rsidR="008412BC" w:rsidRPr="00970BE5" w:rsidRDefault="008412BC" w:rsidP="008412BC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0BE5">
                                <w:rPr>
                                  <w:sz w:val="24"/>
                                  <w:szCs w:val="24"/>
                                </w:rPr>
                                <w:t>Quality Flags:</w:t>
                              </w:r>
                            </w:p>
                            <w:p w14:paraId="08B9A99E" w14:textId="421C9242" w:rsidR="008412BC" w:rsidRDefault="00C74DAA" w:rsidP="00C74DAA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74DAA">
                                <w:rPr>
                                  <w:sz w:val="24"/>
                                  <w:szCs w:val="24"/>
                                </w:rPr>
                                <w:t>Increase in PSIs.</w:t>
                              </w:r>
                            </w:p>
                            <w:p w14:paraId="5D23CFC2" w14:textId="5DEAEB1E" w:rsidR="00C74DAA" w:rsidRPr="00C74DAA" w:rsidRDefault="009B47E7" w:rsidP="00C74DAA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High number of patients without an allocated care coordinator</w:t>
                              </w:r>
                              <w:r w:rsidR="00C63317">
                                <w:rPr>
                                  <w:sz w:val="24"/>
                                  <w:szCs w:val="24"/>
                                </w:rPr>
                                <w:t xml:space="preserve">, so </w:t>
                              </w:r>
                              <w:r w:rsidR="00C7030E">
                                <w:rPr>
                                  <w:sz w:val="24"/>
                                  <w:szCs w:val="24"/>
                                </w:rPr>
                                <w:t xml:space="preserve">patient care </w:t>
                              </w:r>
                              <w:r w:rsidR="00C63317">
                                <w:rPr>
                                  <w:sz w:val="24"/>
                                  <w:szCs w:val="24"/>
                                </w:rPr>
                                <w:t>remain</w:t>
                              </w:r>
                              <w:r w:rsidR="00C7030E">
                                <w:rPr>
                                  <w:sz w:val="24"/>
                                  <w:szCs w:val="24"/>
                                </w:rPr>
                                <w:t>s</w:t>
                              </w:r>
                              <w:r w:rsidR="00C63317">
                                <w:rPr>
                                  <w:sz w:val="24"/>
                                  <w:szCs w:val="24"/>
                                </w:rPr>
                                <w:t xml:space="preserve"> under the duty worker.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-6" y="2288525"/>
                            <a:ext cx="9608820" cy="302914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B39EF7" w14:textId="7BE889B9" w:rsidR="008412BC" w:rsidRPr="001E78BF" w:rsidRDefault="008412BC" w:rsidP="008412BC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E78BF">
                                <w:rPr>
                                  <w:sz w:val="24"/>
                                  <w:szCs w:val="24"/>
                                </w:rPr>
                                <w:t>Actions completed</w:t>
                              </w:r>
                              <w:r w:rsidR="00544280">
                                <w:rPr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r w:rsidR="00B102B9">
                                <w:rPr>
                                  <w:sz w:val="24"/>
                                  <w:szCs w:val="24"/>
                                </w:rPr>
                                <w:t xml:space="preserve">last </w:t>
                              </w:r>
                              <w:r w:rsidR="00912396">
                                <w:rPr>
                                  <w:sz w:val="24"/>
                                  <w:szCs w:val="24"/>
                                </w:rPr>
                                <w:t>4</w:t>
                              </w:r>
                              <w:r w:rsidR="00B102B9">
                                <w:rPr>
                                  <w:sz w:val="24"/>
                                  <w:szCs w:val="24"/>
                                </w:rPr>
                                <w:t xml:space="preserve"> weeks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753D4C66" w14:textId="43FBCEA9" w:rsidR="00C17644" w:rsidRDefault="00C17644" w:rsidP="008412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Team split into 2 smaller teams.</w:t>
                              </w:r>
                            </w:p>
                            <w:p w14:paraId="2E3409C1" w14:textId="61A70B5F" w:rsidR="00A16B46" w:rsidRDefault="00A16B46" w:rsidP="008412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Some team members have been moved from the memory service caseload (lower risk patients) to support patients on the CMHT caseload.</w:t>
                              </w:r>
                              <w:r w:rsidR="009A3A5D">
                                <w:rPr>
                                  <w:sz w:val="24"/>
                                  <w:szCs w:val="24"/>
                                </w:rPr>
                                <w:t xml:space="preserve"> Closed to new memory assessment referrals.</w:t>
                              </w:r>
                              <w:r w:rsidR="001F6C5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7C6A">
                                <w:rPr>
                                  <w:sz w:val="24"/>
                                  <w:szCs w:val="24"/>
                                </w:rPr>
                                <w:t>There will be an impact on the memory assessment service.</w:t>
                              </w:r>
                              <w:r w:rsidR="001F6C5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CBABCCA" w14:textId="3A66E223" w:rsidR="00F97AAD" w:rsidRDefault="00F97AAD" w:rsidP="008412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Gateway team (single point of access) supporting CMHT with triage and assessment of crisis referrals.</w:t>
                              </w:r>
                            </w:p>
                            <w:p w14:paraId="17FE1DF4" w14:textId="6E6A574A" w:rsidR="00C37575" w:rsidRDefault="00C37575" w:rsidP="008412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Older Adult Nurse Consultant </w:t>
                              </w:r>
                              <w:r w:rsidR="009377AB">
                                <w:rPr>
                                  <w:sz w:val="24"/>
                                  <w:szCs w:val="24"/>
                                </w:rPr>
                                <w:t xml:space="preserve">supported review of </w:t>
                              </w:r>
                              <w:r w:rsidR="000F1020">
                                <w:rPr>
                                  <w:sz w:val="24"/>
                                  <w:szCs w:val="24"/>
                                </w:rPr>
                                <w:t>around 80</w:t>
                              </w:r>
                              <w:r w:rsidR="009377AB">
                                <w:rPr>
                                  <w:sz w:val="24"/>
                                  <w:szCs w:val="24"/>
                                </w:rPr>
                                <w:t xml:space="preserve"> unallocated patients. All but 7 patients have now </w:t>
                              </w:r>
                              <w:r w:rsidR="00FE05CF">
                                <w:rPr>
                                  <w:sz w:val="24"/>
                                  <w:szCs w:val="24"/>
                                </w:rPr>
                                <w:t>been seen face to face</w:t>
                              </w:r>
                              <w:r w:rsidR="009377AB">
                                <w:rPr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3D4CA0">
                                <w:rPr>
                                  <w:sz w:val="24"/>
                                  <w:szCs w:val="24"/>
                                </w:rPr>
                                <w:t>these patients have a booked appointment.</w:t>
                              </w:r>
                              <w:r w:rsidR="000F1020">
                                <w:rPr>
                                  <w:sz w:val="24"/>
                                  <w:szCs w:val="24"/>
                                </w:rPr>
                                <w:t xml:space="preserve"> Still limited capacity for allocating to a care coordinator</w:t>
                              </w:r>
                              <w:r w:rsidR="00E5216A">
                                <w:rPr>
                                  <w:sz w:val="24"/>
                                  <w:szCs w:val="24"/>
                                </w:rPr>
                                <w:t xml:space="preserve">, however </w:t>
                              </w:r>
                              <w:r w:rsidR="006776F5">
                                <w:rPr>
                                  <w:sz w:val="24"/>
                                  <w:szCs w:val="24"/>
                                </w:rPr>
                                <w:t xml:space="preserve">service manager scoping </w:t>
                              </w:r>
                              <w:r w:rsidR="003C4263">
                                <w:rPr>
                                  <w:sz w:val="24"/>
                                  <w:szCs w:val="24"/>
                                </w:rPr>
                                <w:t xml:space="preserve">how to improve </w:t>
                              </w:r>
                              <w:r w:rsidR="00E5216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C4263">
                                <w:rPr>
                                  <w:sz w:val="24"/>
                                  <w:szCs w:val="24"/>
                                </w:rPr>
                                <w:t>oversight of</w:t>
                              </w:r>
                              <w:r w:rsidR="002A663F">
                                <w:rPr>
                                  <w:sz w:val="24"/>
                                  <w:szCs w:val="24"/>
                                </w:rPr>
                                <w:t xml:space="preserve"> patients waiting through the</w:t>
                              </w:r>
                              <w:r w:rsidR="00A02622">
                                <w:rPr>
                                  <w:sz w:val="24"/>
                                  <w:szCs w:val="24"/>
                                </w:rPr>
                                <w:t>ir</w:t>
                              </w:r>
                              <w:r w:rsidR="002A663F">
                                <w:rPr>
                                  <w:sz w:val="24"/>
                                  <w:szCs w:val="24"/>
                                </w:rPr>
                                <w:t xml:space="preserve"> MDT meeting</w:t>
                              </w:r>
                              <w:r w:rsidR="003C4263">
                                <w:rPr>
                                  <w:sz w:val="24"/>
                                  <w:szCs w:val="24"/>
                                </w:rPr>
                                <w:t xml:space="preserve"> – solution to be sought by end of Oct 2022.</w:t>
                              </w:r>
                            </w:p>
                            <w:p w14:paraId="063090EC" w14:textId="6C27F05D" w:rsidR="00B102B9" w:rsidRDefault="00B102B9" w:rsidP="008412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Recruitment plan in place and nursing roles have been advertised in the Nursing Times</w:t>
                              </w:r>
                              <w:r w:rsidR="00A779ED">
                                <w:rPr>
                                  <w:sz w:val="24"/>
                                  <w:szCs w:val="24"/>
                                </w:rPr>
                                <w:t xml:space="preserve"> and on </w:t>
                              </w:r>
                              <w:r w:rsidR="005219BA">
                                <w:rPr>
                                  <w:sz w:val="24"/>
                                  <w:szCs w:val="24"/>
                                </w:rPr>
                                <w:t xml:space="preserve">using </w:t>
                              </w:r>
                              <w:r w:rsidR="00A779ED">
                                <w:rPr>
                                  <w:sz w:val="24"/>
                                  <w:szCs w:val="24"/>
                                </w:rPr>
                                <w:t>Facebook campaigns, some interest but no tangible results y</w:t>
                              </w:r>
                              <w:r w:rsidR="005D78DE">
                                <w:rPr>
                                  <w:sz w:val="24"/>
                                  <w:szCs w:val="24"/>
                                </w:rPr>
                                <w:t>et from advert.</w:t>
                              </w:r>
                            </w:p>
                            <w:p w14:paraId="443D1836" w14:textId="533D1413" w:rsidR="00AD053C" w:rsidRDefault="00A16B46" w:rsidP="00C37575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Senior management team have increased presence</w:t>
                              </w:r>
                              <w:r w:rsidR="005219BA">
                                <w:rPr>
                                  <w:sz w:val="24"/>
                                  <w:szCs w:val="24"/>
                                </w:rPr>
                                <w:t xml:space="preserve"> on site with team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="009A3A5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47A9B59" w14:textId="7335B69D" w:rsidR="008412BC" w:rsidRDefault="009A3A5D" w:rsidP="00C37575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Two weekly </w:t>
                              </w: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review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of progress</w:t>
                              </w:r>
                              <w:r w:rsidR="00AD053C">
                                <w:rPr>
                                  <w:sz w:val="24"/>
                                  <w:szCs w:val="24"/>
                                </w:rPr>
                                <w:t xml:space="preserve"> against actions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by SMT.</w:t>
                              </w:r>
                            </w:p>
                            <w:p w14:paraId="6EABA28A" w14:textId="7FB500C1" w:rsidR="005219BA" w:rsidRDefault="005219BA" w:rsidP="00C37575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Executive Director oversight. </w:t>
                              </w:r>
                            </w:p>
                            <w:p w14:paraId="67D41BA5" w14:textId="6AF52F90" w:rsidR="005D78DE" w:rsidRDefault="005D78DE" w:rsidP="005D78DE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049EEFD" w14:textId="1A4228C2" w:rsidR="006E595B" w:rsidRPr="005D78DE" w:rsidRDefault="006E595B" w:rsidP="005D78DE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Patient safety huddle </w:t>
                              </w:r>
                              <w:r w:rsidR="00855B6B">
                                <w:rPr>
                                  <w:sz w:val="24"/>
                                  <w:szCs w:val="24"/>
                                </w:rPr>
                                <w:t xml:space="preserve">held in Oct 2022 to review </w:t>
                              </w:r>
                              <w:r w:rsidR="00C7030E">
                                <w:rPr>
                                  <w:sz w:val="24"/>
                                  <w:szCs w:val="24"/>
                                </w:rPr>
                                <w:t>team situation and learning from one of the suspected suicides.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D5FC8" id="Group 36" o:spid="_x0000_s1026" style="position:absolute;margin-left:-1.15pt;margin-top:20.5pt;width:756.6pt;height:503.55pt;z-index:251687936;mso-width-relative:margin;mso-height-relative:margin" coordorigin="" coordsize="96088,6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mEmgMAAO8QAAAOAAAAZHJzL2Uyb0RvYy54bWzsWE1v4zYQvRfofyB430iWLVsSoiyMpA4K&#10;BLtBk2LPtETJAiSRJenI6a/vI/WR2Nm22213gQbJQSE55HDmcd4M6fP3h6YmD1zpSrQpnZ35lPA2&#10;E3nVlin99X7zLqJEG9bmrBYtT+kj1/T9xY8/nHcy4YHYiTrnikBJq5NOpnRnjEw8T2c73jB9JiRv&#10;ISyEaphBV5VerlgH7U3tBb6/9DqhcqlExrXG6FUvpBdOf1HwzHwsCs0NqVMK24z7Kvfd2q93cc6S&#10;UjG5q7LBDPYVVjSsarHppOqKGUb2qnqhqqkyJbQozFkmGk8URZVx5wO8mfkn3lwrsZfOlzLpSjnB&#10;BGhPcPpqtdmHh2sl7+StAhKdLIGF61lfDoVq7H9YSQ4OsscJMn4wJMNgvPSjKFhSkkG2nMfhPFz1&#10;oGY7IG/XvYMUwmAc/ulvlnrjzt6RPZ1EhOgnEPS/A+FuxyR32OoEINwqUuUpna8oaVmDQP0FocPa&#10;suYEYw4bN29CSicaoP0pTIO3xzAhAC1Ms2AehkFktU6+skQqba65aIhtpFRhfxdR7OFGm37qOMXu&#10;qkVd5Zuqrl3nUV/WijwwRDnIkYuOkpppg8GUbtzfsNvRsrolnTVn5VvLGOhX1Myg2UhgoduSElaX&#10;4HVmlLPlaLVW5XbadbO59KGlt/NomjX6iuldb50T2WksaSoD6tdVk9IIa6fVdWul3JF3cN2efQ+3&#10;bZnD9gANtrkV+SOOTome2Fpmmwr73cD3W6bAZDiG7GQ+4lPUAt6KoUXJTqjfPzdu5yO2IKWkQ2YA&#10;Er/tmeKA9OcWURfPFgubSlxnEa4CdNRzyfa5pN03lwLHMkMelJlr2vmmHpuFEs0nJLG13RUi1mbY&#10;u8d86FyaPmMhDWZ8vXbTkD4kMzftncyscguZRfr+8IkpOcSQQfh9EGOks+QklPq5dmUr1nsjisrF&#10;2ROuiE/bAet6tL85/Syup/TD2HDYoOmX0m829xczP+4D7bMkjH0/WDhm/685+IL49/D2Gfkdsb4j&#10;L10WnY0n9kbP10VPJLEX9JwO+4voGQRRGMexuxGECz9a+MN1YSRpuIyj5Qob2UqJZhy6UvpGUtSQ&#10;/6p4OpI6WJ9y/VsNfSU1dI4X1ylJMfZPauh4Yw+iKAzCvyiicz/Abeh13WRX/vpquhg4xo237G9z&#10;k+3fHeP5vFXM71Ux3esSr2r3CBt+AbDP9ud9dwF++p3i4g8AAAD//wMAUEsDBBQABgAIAAAAIQAK&#10;OUJx4QAAAAsBAAAPAAAAZHJzL2Rvd25yZXYueG1sTI/NasMwEITvhb6D2EJviaT8lNS1HEJoewqF&#10;JoXS28be2CbWyliK7bx9lVN722GG2W/S9Wgb0VPna8cG9FSBIM5dUXNp4OvwNlmB8AG5wMYxGbiS&#10;h3V2f5diUriBP6nfh1LEEvYJGqhCaBMpfV6RRT91LXH0Tq6zGKLsSll0OMRy28iZUk/SYs3xQ4Ut&#10;bSvKz/uLNfA+4LCZ69d+dz5trz+H5cf3TpMxjw/j5gVEoDH8heGGH9Ehi0xHd+HCi8bAZDaPSQML&#10;HSfd/KVWzyCO8VKLlQaZpfL/huwXAAD//wMAUEsBAi0AFAAGAAgAAAAhALaDOJL+AAAA4QEAABMA&#10;AAAAAAAAAAAAAAAAAAAAAFtDb250ZW50X1R5cGVzXS54bWxQSwECLQAUAAYACAAAACEAOP0h/9YA&#10;AACUAQAACwAAAAAAAAAAAAAAAAAvAQAAX3JlbHMvLnJlbHNQSwECLQAUAAYACAAAACEAVmf5hJoD&#10;AADvEAAADgAAAAAAAAAAAAAAAAAuAgAAZHJzL2Uyb0RvYy54bWxQSwECLQAUAAYACAAAACEACjlC&#10;ceEAAAALAQAADwAAAAAAAAAAAAAAAAD0BQAAZHJzL2Rvd25yZXYueG1sUEsFBgAAAAAEAAQA8wAA&#10;AAIHAAAAAA==&#10;">
                <v:rect id="Rectangle 37" o:spid="_x0000_s1027" style="position:absolute;width:96088;height:12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RZxQAAANsAAAAPAAAAZHJzL2Rvd25yZXYueG1sRI9Pa8JA&#10;FMTvgt9heYI33VhLDKmraKG0t9Z/weNr9pmkzb5Ns1tNv71bEDwOM/MbZr7sTC3O1LrKsoLJOAJB&#10;nFtdcaFgv3sZJSCcR9ZYWyYFf+Rguej35phqe+ENnbe+EAHCLkUFpfdNKqXLSzLoxrYhDt7JtgZ9&#10;kG0hdYuXADe1fIiiWBqsOCyU2NBzSfn39tco+DjEXxu7xvc8jl4fj59J1v0kmVLDQbd6AuGp8/fw&#10;rf2mFUxn8P8l/AC5uAIAAP//AwBQSwECLQAUAAYACAAAACEA2+H2y+4AAACFAQAAEwAAAAAAAAAA&#10;AAAAAAAAAAAAW0NvbnRlbnRfVHlwZXNdLnhtbFBLAQItABQABgAIAAAAIQBa9CxbvwAAABUBAAAL&#10;AAAAAAAAAAAAAAAAAB8BAABfcmVscy8ucmVsc1BLAQItABQABgAIAAAAIQDYSHRZxQAAANsAAAAP&#10;AAAAAAAAAAAAAAAAAAcCAABkcnMvZG93bnJldi54bWxQSwUGAAAAAAMAAwC3AAAA+QIAAAAA&#10;" fillcolor="window" strokecolor="#ffc000" strokeweight="1pt">
                  <v:textbox>
                    <w:txbxContent>
                      <w:p w14:paraId="35E5461A" w14:textId="2FFBFDDA" w:rsidR="008412BC" w:rsidRPr="001E78BF" w:rsidRDefault="00A2514C" w:rsidP="008412BC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Summary;</w:t>
                        </w:r>
                      </w:p>
                      <w:p w14:paraId="70BEC99D" w14:textId="23F3E1E2" w:rsidR="00E05664" w:rsidRDefault="00250BAA" w:rsidP="00E0566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Highlighted as a team to </w:t>
                        </w:r>
                        <w:r w:rsidR="009912B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keep </w:t>
                        </w:r>
                        <w:r w:rsidR="005219BA">
                          <w:rPr>
                            <w:rFonts w:cstheme="minorHAnsi"/>
                            <w:sz w:val="24"/>
                            <w:szCs w:val="24"/>
                          </w:rPr>
                          <w:t>have a watchful brief -</w:t>
                        </w:r>
                        <w:r w:rsidR="00B35630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AMBER,</w:t>
                        </w:r>
                        <w:r w:rsidR="009912B8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in the last dashboard.</w:t>
                        </w:r>
                        <w:r w:rsidR="00E05664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E05664" w:rsidRPr="00E05664">
                          <w:rPr>
                            <w:rFonts w:cstheme="minorHAnsi"/>
                            <w:sz w:val="24"/>
                            <w:szCs w:val="24"/>
                          </w:rPr>
                          <w:t>Due to trigger of quality indicators th</w:t>
                        </w:r>
                        <w:r w:rsidR="00B35630">
                          <w:rPr>
                            <w:rFonts w:cstheme="minorHAnsi"/>
                            <w:sz w:val="24"/>
                            <w:szCs w:val="24"/>
                          </w:rPr>
                          <w:t>e team</w:t>
                        </w:r>
                        <w:r w:rsidR="00E05664" w:rsidRPr="00E05664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is now being escalated.</w:t>
                        </w:r>
                        <w:r w:rsidR="00C17644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ABD782A" w14:textId="4F405C15" w:rsidR="002638C8" w:rsidRPr="002638C8" w:rsidRDefault="002638C8" w:rsidP="002638C8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Two PSIs recently, one in Sept 2022 and one in Oct 2022, both relate to suspected suicides. Low number of complaints/ concerns and no change over time.</w:t>
                        </w:r>
                      </w:p>
                      <w:p w14:paraId="71CA8390" w14:textId="4D32DDB6" w:rsidR="00802DD1" w:rsidRPr="00A26B7C" w:rsidRDefault="00250BAA" w:rsidP="00A26B7C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641FD">
                          <w:rPr>
                            <w:rFonts w:cstheme="minorHAnsi"/>
                            <w:sz w:val="24"/>
                            <w:szCs w:val="24"/>
                          </w:rPr>
                          <w:t>High vacancies</w:t>
                        </w:r>
                        <w:r w:rsidR="000766F8">
                          <w:rPr>
                            <w:rFonts w:cstheme="minorHAnsi"/>
                            <w:sz w:val="24"/>
                            <w:szCs w:val="24"/>
                          </w:rPr>
                          <w:t>,</w:t>
                        </w:r>
                        <w:r w:rsidRPr="000641FD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46EE3" w:rsidRPr="00A26B7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although improved </w:t>
                        </w:r>
                        <w:r w:rsidR="00A615D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position </w:t>
                        </w:r>
                        <w:r w:rsidR="00946EE3" w:rsidRPr="00A26B7C">
                          <w:rPr>
                            <w:rFonts w:cstheme="minorHAnsi"/>
                            <w:sz w:val="24"/>
                            <w:szCs w:val="24"/>
                          </w:rPr>
                          <w:t>in Sept 2022</w:t>
                        </w:r>
                        <w:r w:rsidR="000766F8">
                          <w:rPr>
                            <w:rFonts w:cstheme="minorHAnsi"/>
                            <w:sz w:val="24"/>
                            <w:szCs w:val="24"/>
                          </w:rPr>
                          <w:t>.</w:t>
                        </w:r>
                        <w:r w:rsidR="00C27E0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Challenge to attract staff due to location on borders of London.</w:t>
                        </w:r>
                      </w:p>
                      <w:p w14:paraId="61B7B2C1" w14:textId="35086C97" w:rsidR="002638C8" w:rsidRPr="002638C8" w:rsidRDefault="005B6DEE" w:rsidP="0056200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5B6DEE">
                          <w:rPr>
                            <w:rFonts w:cstheme="minorHAnsi"/>
                            <w:sz w:val="24"/>
                            <w:szCs w:val="24"/>
                          </w:rPr>
                          <w:t>High n</w:t>
                        </w:r>
                        <w:r w:rsidR="00250BAA" w:rsidRPr="005B6DEE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umber of patients </w:t>
                        </w:r>
                        <w:r w:rsidR="00055D2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not </w:t>
                        </w:r>
                        <w:r w:rsidRPr="005B6DEE">
                          <w:rPr>
                            <w:rFonts w:cstheme="minorHAnsi"/>
                            <w:sz w:val="24"/>
                            <w:szCs w:val="24"/>
                          </w:rPr>
                          <w:t>allocated</w:t>
                        </w:r>
                        <w:r w:rsidR="00055D2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to</w:t>
                        </w:r>
                        <w:r w:rsidRPr="005B6DEE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055D2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a care coordinator </w:t>
                        </w:r>
                        <w:r w:rsidR="00CB3FE3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with impact on delays to </w:t>
                        </w:r>
                        <w:r w:rsidR="00055D27">
                          <w:rPr>
                            <w:rFonts w:cstheme="minorHAnsi"/>
                            <w:sz w:val="24"/>
                            <w:szCs w:val="24"/>
                          </w:rPr>
                          <w:t>treatment</w:t>
                        </w:r>
                        <w:r w:rsidR="00CB3FE3">
                          <w:rPr>
                            <w:rFonts w:cstheme="minorHAnsi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0" o:spid="_x0000_s1028" style="position:absolute;top:13041;width:96088;height:9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BJ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KrrwScAAAADbAAAADwAAAAAA&#10;AAAAAAAAAAAHAgAAZHJzL2Rvd25yZXYueG1sUEsFBgAAAAADAAMAtwAAAPQCAAAAAA==&#10;" fillcolor="window" strokecolor="windowText" strokeweight="1pt">
                  <v:textbox>
                    <w:txbxContent>
                      <w:p w14:paraId="1EBB63D8" w14:textId="77777777" w:rsidR="008412BC" w:rsidRPr="00B02278" w:rsidRDefault="008412BC" w:rsidP="008412BC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 xml:space="preserve">Workforce position in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Sept 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2022:</w:t>
                        </w:r>
                      </w:p>
                      <w:p w14:paraId="15F20AAC" w14:textId="72CCE6B6" w:rsidR="008412BC" w:rsidRPr="00B02278" w:rsidRDefault="008412BC" w:rsidP="008412B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 xml:space="preserve">Vacancies </w:t>
                        </w:r>
                        <w:r w:rsidR="007509EE">
                          <w:rPr>
                            <w:sz w:val="24"/>
                            <w:szCs w:val="24"/>
                          </w:rPr>
                          <w:t>25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% </w:t>
                        </w:r>
                        <w:r w:rsidR="007509EE">
                          <w:rPr>
                            <w:sz w:val="24"/>
                            <w:szCs w:val="24"/>
                          </w:rPr>
                          <w:t>improved from last month</w:t>
                        </w:r>
                        <w:r w:rsidR="0075451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7F61E0">
                          <w:rPr>
                            <w:sz w:val="24"/>
                            <w:szCs w:val="24"/>
                          </w:rPr>
                          <w:t xml:space="preserve">which was </w:t>
                        </w:r>
                        <w:r w:rsidR="00754515">
                          <w:rPr>
                            <w:sz w:val="24"/>
                            <w:szCs w:val="24"/>
                          </w:rPr>
                          <w:t>at 45%.</w:t>
                        </w:r>
                        <w:r w:rsidR="00B243AC">
                          <w:rPr>
                            <w:sz w:val="24"/>
                            <w:szCs w:val="24"/>
                          </w:rPr>
                          <w:t xml:space="preserve"> Turnover 6%.</w:t>
                        </w:r>
                      </w:p>
                      <w:p w14:paraId="01901A9E" w14:textId="68774101" w:rsidR="008412BC" w:rsidRPr="00B02278" w:rsidRDefault="008412BC" w:rsidP="008412B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 xml:space="preserve">Agency use </w:t>
                        </w:r>
                        <w:r w:rsidR="00754515">
                          <w:rPr>
                            <w:sz w:val="24"/>
                            <w:szCs w:val="24"/>
                          </w:rPr>
                          <w:t>3</w:t>
                        </w:r>
                        <w:r w:rsidR="000766F8">
                          <w:rPr>
                            <w:sz w:val="24"/>
                            <w:szCs w:val="24"/>
                          </w:rPr>
                          <w:t>4</w:t>
                        </w:r>
                        <w:r w:rsidR="00754515">
                          <w:rPr>
                            <w:sz w:val="24"/>
                            <w:szCs w:val="24"/>
                          </w:rPr>
                          <w:t>%</w:t>
                        </w:r>
                        <w:r w:rsidR="00B243AC">
                          <w:rPr>
                            <w:sz w:val="24"/>
                            <w:szCs w:val="24"/>
                          </w:rPr>
                          <w:t>, similar to last month.</w:t>
                        </w:r>
                      </w:p>
                      <w:p w14:paraId="5E35ACFD" w14:textId="31B6CA5C" w:rsidR="008412BC" w:rsidRPr="00B02278" w:rsidRDefault="008412BC" w:rsidP="008412B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>Sickness was at 1</w:t>
                        </w:r>
                        <w:r w:rsidR="00B243AC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%</w:t>
                        </w:r>
                        <w:r w:rsidR="00B243AC">
                          <w:rPr>
                            <w:sz w:val="24"/>
                            <w:szCs w:val="24"/>
                          </w:rPr>
                          <w:t xml:space="preserve"> similar to last month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.</w:t>
                        </w:r>
                        <w:r w:rsidR="00CB3FE3">
                          <w:rPr>
                            <w:sz w:val="24"/>
                            <w:szCs w:val="24"/>
                          </w:rPr>
                          <w:t xml:space="preserve"> Staff morale is a concern.</w:t>
                        </w:r>
                      </w:p>
                    </w:txbxContent>
                  </v:textbox>
                </v:rect>
                <v:rect id="Rectangle 41" o:spid="_x0000_s1029" style="position:absolute;left:22859;top:54084;width:56987;height:9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SwwAAANsAAAAPAAAAZHJzL2Rvd25yZXYueG1sRI9Ba8JA&#10;FITvQv/D8gredGMRaVM3oRQKUvBgant+ZF+zwezbkF3j6q93BcHjMDPfMOsy2k6MNPjWsYLFPANB&#10;XDvdcqNg//M1ewXhA7LGzjEpOJOHsniarDHX7sQ7GqvQiARhn6MCE0KfS+lrQxb93PXEyft3g8WQ&#10;5NBIPeApwW0nX7JsJS22nBYM9vRpqD5UR6vg21+OY639NppoNm+/f9ml4oNS0+f48Q4iUAyP8L29&#10;0QqWC7h9ST9AFlcAAAD//wMAUEsBAi0AFAAGAAgAAAAhANvh9svuAAAAhQEAABMAAAAAAAAAAAAA&#10;AAAAAAAAAFtDb250ZW50X1R5cGVzXS54bWxQSwECLQAUAAYACAAAACEAWvQsW78AAAAVAQAACwAA&#10;AAAAAAAAAAAAAAAfAQAAX3JlbHMvLnJlbHNQSwECLQAUAAYACAAAACEARfZV0sMAAADbAAAADwAA&#10;AAAAAAAAAAAAAAAHAgAAZHJzL2Rvd25yZXYueG1sUEsFBgAAAAADAAMAtwAAAPcCAAAAAA==&#10;" fillcolor="window" strokecolor="windowText" strokeweight="1pt">
                  <v:textbox>
                    <w:txbxContent>
                      <w:p w14:paraId="76653400" w14:textId="77777777" w:rsidR="008412BC" w:rsidRPr="00970BE5" w:rsidRDefault="008412BC" w:rsidP="008412BC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970BE5">
                          <w:rPr>
                            <w:sz w:val="24"/>
                            <w:szCs w:val="24"/>
                          </w:rPr>
                          <w:t>Quality Flags:</w:t>
                        </w:r>
                      </w:p>
                      <w:p w14:paraId="08B9A99E" w14:textId="421C9242" w:rsidR="008412BC" w:rsidRDefault="00C74DAA" w:rsidP="00C74DAA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C74DAA">
                          <w:rPr>
                            <w:sz w:val="24"/>
                            <w:szCs w:val="24"/>
                          </w:rPr>
                          <w:t>Increase in PSIs.</w:t>
                        </w:r>
                      </w:p>
                      <w:p w14:paraId="5D23CFC2" w14:textId="5DEAEB1E" w:rsidR="00C74DAA" w:rsidRPr="00C74DAA" w:rsidRDefault="009B47E7" w:rsidP="00C74DAA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High number of patients without an allocated care coordinator</w:t>
                        </w:r>
                        <w:r w:rsidR="00C63317">
                          <w:rPr>
                            <w:sz w:val="24"/>
                            <w:szCs w:val="24"/>
                          </w:rPr>
                          <w:t xml:space="preserve">, so </w:t>
                        </w:r>
                        <w:r w:rsidR="00C7030E">
                          <w:rPr>
                            <w:sz w:val="24"/>
                            <w:szCs w:val="24"/>
                          </w:rPr>
                          <w:t xml:space="preserve">patient care </w:t>
                        </w:r>
                        <w:r w:rsidR="00C63317">
                          <w:rPr>
                            <w:sz w:val="24"/>
                            <w:szCs w:val="24"/>
                          </w:rPr>
                          <w:t>remain</w:t>
                        </w:r>
                        <w:r w:rsidR="00C7030E">
                          <w:rPr>
                            <w:sz w:val="24"/>
                            <w:szCs w:val="24"/>
                          </w:rPr>
                          <w:t>s</w:t>
                        </w:r>
                        <w:r w:rsidR="00C63317">
                          <w:rPr>
                            <w:sz w:val="24"/>
                            <w:szCs w:val="24"/>
                          </w:rPr>
                          <w:t xml:space="preserve"> under the duty worker.</w:t>
                        </w:r>
                      </w:p>
                    </w:txbxContent>
                  </v:textbox>
                </v:rect>
                <v:rect id="Rectangle 38" o:spid="_x0000_s1030" style="position:absolute;top:22885;width:96088;height:30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XtwAAAANsAAAAPAAAAZHJzL2Rvd25yZXYueG1sRE/LisIw&#10;FN0P+A/hCm4Gm2oHldooIoizcBAfH3Bprm21uSlN1Pr3k4Xg8nDe2bIztXhQ6yrLCkZRDII4t7ri&#10;QsH5tBnOQDiPrLG2TApe5GC56H1lmGr75AM9jr4QIYRdigpK75tUSpeXZNBFtiEO3MW2Bn2AbSF1&#10;i88Qbmo5juOJNFhxaCixoXVJ+e14NwpyOb3iLlntk++q2f6c/d/OTrRSg363moPw1PmP+O3+1QqS&#10;MDZ8CT9ALv4BAAD//wMAUEsBAi0AFAAGAAgAAAAhANvh9svuAAAAhQEAABMAAAAAAAAAAAAAAAAA&#10;AAAAAFtDb250ZW50X1R5cGVzXS54bWxQSwECLQAUAAYACAAAACEAWvQsW78AAAAVAQAACwAAAAAA&#10;AAAAAAAAAAAfAQAAX3JlbHMvLnJlbHNQSwECLQAUAAYACAAAACEAqtIF7cAAAADbAAAADwAAAAAA&#10;AAAAAAAAAAAHAgAAZHJzL2Rvd25yZXYueG1sUEsFBgAAAAADAAMAtwAAAPQCAAAAAA==&#10;" fillcolor="window" strokecolor="#70ad47" strokeweight="1pt">
                  <v:textbox>
                    <w:txbxContent>
                      <w:p w14:paraId="46B39EF7" w14:textId="7BE889B9" w:rsidR="008412BC" w:rsidRPr="001E78BF" w:rsidRDefault="008412BC" w:rsidP="008412BC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E78BF">
                          <w:rPr>
                            <w:sz w:val="24"/>
                            <w:szCs w:val="24"/>
                          </w:rPr>
                          <w:t>Actions completed</w:t>
                        </w:r>
                        <w:r w:rsidR="00544280">
                          <w:rPr>
                            <w:sz w:val="24"/>
                            <w:szCs w:val="24"/>
                          </w:rPr>
                          <w:t xml:space="preserve"> in </w:t>
                        </w:r>
                        <w:r w:rsidR="00B102B9">
                          <w:rPr>
                            <w:sz w:val="24"/>
                            <w:szCs w:val="24"/>
                          </w:rPr>
                          <w:t xml:space="preserve">last </w:t>
                        </w:r>
                        <w:r w:rsidR="00912396">
                          <w:rPr>
                            <w:sz w:val="24"/>
                            <w:szCs w:val="24"/>
                          </w:rPr>
                          <w:t>4</w:t>
                        </w:r>
                        <w:r w:rsidR="00B102B9">
                          <w:rPr>
                            <w:sz w:val="24"/>
                            <w:szCs w:val="24"/>
                          </w:rPr>
                          <w:t xml:space="preserve"> weeks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14:paraId="753D4C66" w14:textId="43FBCEA9" w:rsidR="00C17644" w:rsidRDefault="00C17644" w:rsidP="008412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Team split into 2 smaller teams.</w:t>
                        </w:r>
                      </w:p>
                      <w:p w14:paraId="2E3409C1" w14:textId="61A70B5F" w:rsidR="00A16B46" w:rsidRDefault="00A16B46" w:rsidP="008412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Some team members have been moved from the memory service caseload (lower risk patients) to support patients on the CMHT caseload.</w:t>
                        </w:r>
                        <w:r w:rsidR="009A3A5D">
                          <w:rPr>
                            <w:sz w:val="24"/>
                            <w:szCs w:val="24"/>
                          </w:rPr>
                          <w:t xml:space="preserve"> Closed to new memory assessment referrals.</w:t>
                        </w:r>
                        <w:r w:rsidR="001F6C5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2C7C6A">
                          <w:rPr>
                            <w:sz w:val="24"/>
                            <w:szCs w:val="24"/>
                          </w:rPr>
                          <w:t>There will be an impact on the memory assessment service.</w:t>
                        </w:r>
                        <w:r w:rsidR="001F6C5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CBABCCA" w14:textId="3A66E223" w:rsidR="00F97AAD" w:rsidRDefault="00F97AAD" w:rsidP="008412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Gateway team (single point of access) supporting CMHT with triage and assessment of crisis referrals.</w:t>
                        </w:r>
                      </w:p>
                      <w:p w14:paraId="17FE1DF4" w14:textId="6E6A574A" w:rsidR="00C37575" w:rsidRDefault="00C37575" w:rsidP="008412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Older Adult Nurse Consultant </w:t>
                        </w:r>
                        <w:r w:rsidR="009377AB">
                          <w:rPr>
                            <w:sz w:val="24"/>
                            <w:szCs w:val="24"/>
                          </w:rPr>
                          <w:t xml:space="preserve">supported review of </w:t>
                        </w:r>
                        <w:r w:rsidR="000F1020">
                          <w:rPr>
                            <w:sz w:val="24"/>
                            <w:szCs w:val="24"/>
                          </w:rPr>
                          <w:t>around 80</w:t>
                        </w:r>
                        <w:r w:rsidR="009377AB">
                          <w:rPr>
                            <w:sz w:val="24"/>
                            <w:szCs w:val="24"/>
                          </w:rPr>
                          <w:t xml:space="preserve"> unallocated patients. All but 7 patients have now </w:t>
                        </w:r>
                        <w:r w:rsidR="00FE05CF">
                          <w:rPr>
                            <w:sz w:val="24"/>
                            <w:szCs w:val="24"/>
                          </w:rPr>
                          <w:t>been seen face to face</w:t>
                        </w:r>
                        <w:r w:rsidR="009377AB">
                          <w:rPr>
                            <w:sz w:val="24"/>
                            <w:szCs w:val="24"/>
                          </w:rPr>
                          <w:t xml:space="preserve"> and </w:t>
                        </w:r>
                        <w:r w:rsidR="003D4CA0">
                          <w:rPr>
                            <w:sz w:val="24"/>
                            <w:szCs w:val="24"/>
                          </w:rPr>
                          <w:t>these patients have a booked appointment.</w:t>
                        </w:r>
                        <w:r w:rsidR="000F1020">
                          <w:rPr>
                            <w:sz w:val="24"/>
                            <w:szCs w:val="24"/>
                          </w:rPr>
                          <w:t xml:space="preserve"> Still limited capacity for allocating to a care coordinator</w:t>
                        </w:r>
                        <w:r w:rsidR="00E5216A">
                          <w:rPr>
                            <w:sz w:val="24"/>
                            <w:szCs w:val="24"/>
                          </w:rPr>
                          <w:t xml:space="preserve">, however </w:t>
                        </w:r>
                        <w:r w:rsidR="006776F5">
                          <w:rPr>
                            <w:sz w:val="24"/>
                            <w:szCs w:val="24"/>
                          </w:rPr>
                          <w:t xml:space="preserve">service manager scoping </w:t>
                        </w:r>
                        <w:r w:rsidR="003C4263">
                          <w:rPr>
                            <w:sz w:val="24"/>
                            <w:szCs w:val="24"/>
                          </w:rPr>
                          <w:t xml:space="preserve">how to improve </w:t>
                        </w:r>
                        <w:r w:rsidR="00E5216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3C4263">
                          <w:rPr>
                            <w:sz w:val="24"/>
                            <w:szCs w:val="24"/>
                          </w:rPr>
                          <w:t>oversight of</w:t>
                        </w:r>
                        <w:r w:rsidR="002A663F">
                          <w:rPr>
                            <w:sz w:val="24"/>
                            <w:szCs w:val="24"/>
                          </w:rPr>
                          <w:t xml:space="preserve"> patients waiting through the</w:t>
                        </w:r>
                        <w:r w:rsidR="00A02622">
                          <w:rPr>
                            <w:sz w:val="24"/>
                            <w:szCs w:val="24"/>
                          </w:rPr>
                          <w:t>ir</w:t>
                        </w:r>
                        <w:r w:rsidR="002A663F">
                          <w:rPr>
                            <w:sz w:val="24"/>
                            <w:szCs w:val="24"/>
                          </w:rPr>
                          <w:t xml:space="preserve"> MDT meeting</w:t>
                        </w:r>
                        <w:r w:rsidR="003C4263">
                          <w:rPr>
                            <w:sz w:val="24"/>
                            <w:szCs w:val="24"/>
                          </w:rPr>
                          <w:t xml:space="preserve"> – solution to be sought by end of Oct 2022.</w:t>
                        </w:r>
                      </w:p>
                      <w:p w14:paraId="063090EC" w14:textId="6C27F05D" w:rsidR="00B102B9" w:rsidRDefault="00B102B9" w:rsidP="008412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Recruitment plan in place and nursing roles have been advertised in the Nursing Times</w:t>
                        </w:r>
                        <w:r w:rsidR="00A779ED">
                          <w:rPr>
                            <w:sz w:val="24"/>
                            <w:szCs w:val="24"/>
                          </w:rPr>
                          <w:t xml:space="preserve"> and on </w:t>
                        </w:r>
                        <w:r w:rsidR="005219BA">
                          <w:rPr>
                            <w:sz w:val="24"/>
                            <w:szCs w:val="24"/>
                          </w:rPr>
                          <w:t xml:space="preserve">using </w:t>
                        </w:r>
                        <w:r w:rsidR="00A779ED">
                          <w:rPr>
                            <w:sz w:val="24"/>
                            <w:szCs w:val="24"/>
                          </w:rPr>
                          <w:t>Facebook campaigns, some interest but no tangible results y</w:t>
                        </w:r>
                        <w:r w:rsidR="005D78DE">
                          <w:rPr>
                            <w:sz w:val="24"/>
                            <w:szCs w:val="24"/>
                          </w:rPr>
                          <w:t>et from advert.</w:t>
                        </w:r>
                      </w:p>
                      <w:p w14:paraId="443D1836" w14:textId="533D1413" w:rsidR="00AD053C" w:rsidRDefault="00A16B46" w:rsidP="00C37575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Senior management team have increased presence</w:t>
                        </w:r>
                        <w:r w:rsidR="005219BA">
                          <w:rPr>
                            <w:sz w:val="24"/>
                            <w:szCs w:val="24"/>
                          </w:rPr>
                          <w:t xml:space="preserve"> on site with team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 w:rsidR="009A3A5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47A9B59" w14:textId="7335B69D" w:rsidR="008412BC" w:rsidRDefault="009A3A5D" w:rsidP="00C37575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Two weekly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review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of progress</w:t>
                        </w:r>
                        <w:r w:rsidR="00AD053C">
                          <w:rPr>
                            <w:sz w:val="24"/>
                            <w:szCs w:val="24"/>
                          </w:rPr>
                          <w:t xml:space="preserve"> against actions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by SMT.</w:t>
                        </w:r>
                      </w:p>
                      <w:p w14:paraId="6EABA28A" w14:textId="7FB500C1" w:rsidR="005219BA" w:rsidRDefault="005219BA" w:rsidP="00C37575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Executive Director oversight. </w:t>
                        </w:r>
                      </w:p>
                      <w:p w14:paraId="67D41BA5" w14:textId="6AF52F90" w:rsidR="005D78DE" w:rsidRDefault="005D78DE" w:rsidP="005D78D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2049EEFD" w14:textId="1A4228C2" w:rsidR="006E595B" w:rsidRPr="005D78DE" w:rsidRDefault="006E595B" w:rsidP="005D78D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Patient safety huddle </w:t>
                        </w:r>
                        <w:r w:rsidR="00855B6B">
                          <w:rPr>
                            <w:sz w:val="24"/>
                            <w:szCs w:val="24"/>
                          </w:rPr>
                          <w:t xml:space="preserve">held in Oct 2022 to review </w:t>
                        </w:r>
                        <w:r w:rsidR="00C7030E">
                          <w:rPr>
                            <w:sz w:val="24"/>
                            <w:szCs w:val="24"/>
                          </w:rPr>
                          <w:t>team situation and learning from one of the suspected suicides.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/>
          <w:bCs/>
        </w:rPr>
        <w:t xml:space="preserve">Bucks Older Adult </w:t>
      </w:r>
      <w:r w:rsidR="00040D6C">
        <w:rPr>
          <w:b/>
          <w:bCs/>
        </w:rPr>
        <w:t xml:space="preserve">South </w:t>
      </w:r>
      <w:r>
        <w:rPr>
          <w:b/>
          <w:bCs/>
        </w:rPr>
        <w:t>Community Mental Health Team</w:t>
      </w:r>
    </w:p>
    <w:p w14:paraId="0EF5E831" w14:textId="77777777" w:rsidR="008412BC" w:rsidRDefault="008412BC">
      <w:pPr>
        <w:rPr>
          <w:b/>
          <w:bCs/>
        </w:rPr>
      </w:pPr>
      <w:r>
        <w:rPr>
          <w:b/>
          <w:bCs/>
        </w:rPr>
        <w:br w:type="page"/>
      </w:r>
    </w:p>
    <w:p w14:paraId="4B58C952" w14:textId="0969D6AC" w:rsidR="00D93C06" w:rsidRDefault="006931E0" w:rsidP="006931E0">
      <w:pPr>
        <w:shd w:val="clear" w:color="auto" w:fill="FF000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4DC824" wp14:editId="2DF50033">
                <wp:simplePos x="0" y="0"/>
                <wp:positionH relativeFrom="column">
                  <wp:posOffset>-12065</wp:posOffset>
                </wp:positionH>
                <wp:positionV relativeFrom="paragraph">
                  <wp:posOffset>268605</wp:posOffset>
                </wp:positionV>
                <wp:extent cx="9608823" cy="6537988"/>
                <wp:effectExtent l="0" t="0" r="11430" b="152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8823" cy="6537988"/>
                          <a:chOff x="-3" y="0"/>
                          <a:chExt cx="9608823" cy="6537988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9608820" cy="14554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29BE9" w14:textId="77777777" w:rsidR="00A2514C" w:rsidRDefault="00A2514C" w:rsidP="001E78BF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Summary:</w:t>
                              </w:r>
                            </w:p>
                            <w:p w14:paraId="62D28318" w14:textId="52203D52" w:rsidR="00705F8D" w:rsidRPr="00A2514C" w:rsidRDefault="00A2514C" w:rsidP="00A2514C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Service e</w:t>
                              </w:r>
                              <w:r w:rsidR="00705F8D" w:rsidRPr="00A2514C">
                                <w:rPr>
                                  <w:sz w:val="24"/>
                                  <w:szCs w:val="24"/>
                                </w:rPr>
                                <w:t>scalated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as RED</w:t>
                              </w:r>
                              <w:r w:rsidR="00705F8D" w:rsidRPr="00A2514C">
                                <w:rPr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705F8D" w:rsidRPr="00A2514C">
                                <w:rPr>
                                  <w:sz w:val="24"/>
                                  <w:szCs w:val="24"/>
                                </w:rPr>
                                <w:t>last dashboard.</w:t>
                              </w:r>
                            </w:p>
                            <w:p w14:paraId="60F3FEB8" w14:textId="7C0A302C" w:rsidR="001E78BF" w:rsidRPr="001E78BF" w:rsidRDefault="00A2514C" w:rsidP="001E78B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Growing demand and increase in </w:t>
                              </w:r>
                              <w:r w:rsidRPr="001E78B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acuity (severity of illness)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is above</w:t>
                              </w:r>
                              <w:r w:rsidR="00F85B7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service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capacity.</w:t>
                              </w:r>
                            </w:p>
                            <w:p w14:paraId="0B7FD2C1" w14:textId="2BC1A98F" w:rsidR="001E78BF" w:rsidRPr="001E78BF" w:rsidRDefault="001E78BF" w:rsidP="001E78BF">
                              <w:pPr>
                                <w:pStyle w:val="Heading3"/>
                                <w:keepLines/>
                                <w:numPr>
                                  <w:ilvl w:val="0"/>
                                  <w:numId w:val="29"/>
                                </w:numPr>
                                <w:spacing w:before="0" w:after="0"/>
                                <w:contextualSpacing/>
                                <w:jc w:val="both"/>
                                <w:rPr>
                                  <w:rFonts w:asciiTheme="minorHAnsi" w:eastAsiaTheme="majorEastAsia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1E78BF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Worsening pressures in GP practices are leading to an increasing burden of ‘carry-over’ work from the in-hours period</w:t>
                              </w:r>
                              <w:r w:rsidR="00A2514C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41C4FDE5" w14:textId="3F92ABE4" w:rsidR="001E78BF" w:rsidRPr="001E78BF" w:rsidRDefault="001E78BF" w:rsidP="001E78B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E78B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Increasing difficulty in filling the required staffing shifts, particularly the reliable provision of overnight GP cover</w:t>
                              </w:r>
                              <w:r w:rsidR="00A2514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3D4D147B" w14:textId="77777777" w:rsidR="001E78BF" w:rsidRPr="001E78BF" w:rsidRDefault="001E78BF" w:rsidP="001E78B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E78B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 long-standing and increasingly adverse financial position, exacerbated by unfunded growth and costs.</w:t>
                              </w:r>
                            </w:p>
                            <w:p w14:paraId="434283FD" w14:textId="3CCB028A" w:rsidR="001E78BF" w:rsidRPr="001E78BF" w:rsidRDefault="001E78BF" w:rsidP="001E78B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1E78BF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An unsustainable service delivery model.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-3" y="4663468"/>
                            <a:ext cx="9607550" cy="1874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25B99F" w14:textId="175D2CBD" w:rsidR="006D6550" w:rsidRPr="00970BE5" w:rsidRDefault="006D6550" w:rsidP="00970BE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70BE5">
                                <w:rPr>
                                  <w:sz w:val="24"/>
                                  <w:szCs w:val="24"/>
                                </w:rPr>
                                <w:t xml:space="preserve">Quality </w:t>
                              </w:r>
                              <w:r w:rsidR="00970BE5" w:rsidRPr="00970BE5">
                                <w:rPr>
                                  <w:sz w:val="24"/>
                                  <w:szCs w:val="24"/>
                                </w:rPr>
                                <w:t>Flags:</w:t>
                              </w:r>
                            </w:p>
                            <w:p w14:paraId="2DAEC489" w14:textId="5846A3A4" w:rsidR="00970BE5" w:rsidRDefault="006D5A73" w:rsidP="00970BE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  <w:r w:rsidR="00970BE5" w:rsidRPr="00970BE5">
                                <w:rPr>
                                  <w:sz w:val="24"/>
                                  <w:szCs w:val="24"/>
                                </w:rPr>
                                <w:t>ncrease in incidents above average from May</w:t>
                              </w:r>
                              <w:r w:rsidR="006A1B5C">
                                <w:rPr>
                                  <w:sz w:val="24"/>
                                  <w:szCs w:val="24"/>
                                </w:rPr>
                                <w:t xml:space="preserve"> 2022</w:t>
                              </w:r>
                              <w:r w:rsidR="00970BE5" w:rsidRPr="00970BE5">
                                <w:rPr>
                                  <w:sz w:val="24"/>
                                  <w:szCs w:val="24"/>
                                </w:rPr>
                                <w:t xml:space="preserve">. Change in number of incidents relates to incidents about </w:t>
                              </w:r>
                              <w:r w:rsidR="00B53CFA">
                                <w:rPr>
                                  <w:sz w:val="24"/>
                                  <w:szCs w:val="24"/>
                                </w:rPr>
                                <w:t>treatment delays</w:t>
                              </w:r>
                              <w:r w:rsidR="00CE2E64">
                                <w:rPr>
                                  <w:sz w:val="24"/>
                                  <w:szCs w:val="24"/>
                                </w:rPr>
                                <w:t xml:space="preserve">, insufficient staff, </w:t>
                              </w:r>
                              <w:r w:rsidR="00970BE5" w:rsidRPr="00970BE5">
                                <w:rPr>
                                  <w:sz w:val="24"/>
                                  <w:szCs w:val="24"/>
                                </w:rPr>
                                <w:t xml:space="preserve">poor communication and </w:t>
                              </w:r>
                              <w:r w:rsidR="00E8534D">
                                <w:rPr>
                                  <w:sz w:val="24"/>
                                  <w:szCs w:val="24"/>
                                </w:rPr>
                                <w:t xml:space="preserve">delays in </w:t>
                              </w:r>
                              <w:r w:rsidR="00970BE5" w:rsidRPr="00970BE5">
                                <w:rPr>
                                  <w:sz w:val="24"/>
                                  <w:szCs w:val="24"/>
                                </w:rPr>
                                <w:t xml:space="preserve">prescribing. </w:t>
                              </w:r>
                              <w:r w:rsidR="008601DF">
                                <w:rPr>
                                  <w:sz w:val="24"/>
                                  <w:szCs w:val="24"/>
                                </w:rPr>
                                <w:t>There was an increase in concerns in August 2022</w:t>
                              </w:r>
                              <w:r w:rsidR="00AA632B">
                                <w:rPr>
                                  <w:sz w:val="24"/>
                                  <w:szCs w:val="24"/>
                                </w:rPr>
                                <w:t xml:space="preserve"> related to communication.</w:t>
                              </w:r>
                            </w:p>
                            <w:p w14:paraId="666ADD7F" w14:textId="77777777" w:rsidR="00970BE5" w:rsidRPr="00970BE5" w:rsidRDefault="00970BE5" w:rsidP="00970BE5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C89FA6A" w14:textId="7D2310E8" w:rsidR="00970BE5" w:rsidRPr="00970BE5" w:rsidRDefault="006A1B5C" w:rsidP="006D65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54C9349" wp14:editId="2ED5F5F5">
                                    <wp:extent cx="6248345" cy="963386"/>
                                    <wp:effectExtent l="0" t="0" r="635" b="8255"/>
                                    <wp:docPr id="1" name="Picture 1" descr="Char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Char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293958" cy="9704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8C76B1" w14:textId="59B23945" w:rsidR="00970BE5" w:rsidRPr="00970BE5" w:rsidRDefault="00970BE5" w:rsidP="006D65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54BE528" w14:textId="77777777" w:rsidR="00970BE5" w:rsidRPr="00970BE5" w:rsidRDefault="00970BE5" w:rsidP="006D65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DAFABC3" w14:textId="77777777" w:rsidR="00970BE5" w:rsidRPr="00970BE5" w:rsidRDefault="00970BE5" w:rsidP="006D65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-3" y="1516381"/>
                            <a:ext cx="9608820" cy="11723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2A8436" w14:textId="4AC48BC1" w:rsidR="000937AF" w:rsidRPr="00B02278" w:rsidRDefault="00B02278" w:rsidP="000937AF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Workforce p</w:t>
                              </w:r>
                              <w:r w:rsidR="000937AF" w:rsidRPr="00B02278">
                                <w:rPr>
                                  <w:sz w:val="24"/>
                                  <w:szCs w:val="24"/>
                                </w:rPr>
                                <w:t xml:space="preserve">osition 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in </w:t>
                              </w:r>
                              <w:r w:rsidR="003600AC">
                                <w:rPr>
                                  <w:sz w:val="24"/>
                                  <w:szCs w:val="24"/>
                                </w:rPr>
                                <w:t xml:space="preserve">Sept 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2022</w:t>
                              </w:r>
                              <w:r w:rsidR="000937AF" w:rsidRPr="00B02278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8C8692E" w14:textId="2E98A8D8" w:rsidR="00AE1DDE" w:rsidRPr="00B02278" w:rsidRDefault="000937AF" w:rsidP="00B0227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Vacancies 5</w:t>
                              </w:r>
                              <w:r w:rsidR="009F7972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% slightly </w:t>
                              </w:r>
                              <w:r w:rsidR="009F7972">
                                <w:rPr>
                                  <w:sz w:val="24"/>
                                  <w:szCs w:val="24"/>
                                </w:rPr>
                                <w:t>improved</w:t>
                              </w:r>
                              <w:r w:rsidR="00A2514C">
                                <w:rPr>
                                  <w:sz w:val="24"/>
                                  <w:szCs w:val="24"/>
                                </w:rPr>
                                <w:t xml:space="preserve"> from last month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701A2">
                                <w:rPr>
                                  <w:sz w:val="24"/>
                                  <w:szCs w:val="24"/>
                                </w:rPr>
                                <w:t xml:space="preserve"> 18 new medic applicants for sessional roles received in Oct 2022.</w:t>
                              </w:r>
                            </w:p>
                            <w:p w14:paraId="0068EBE3" w14:textId="6F7EFD87" w:rsidR="00B02278" w:rsidRPr="00B02278" w:rsidRDefault="000937AF" w:rsidP="00B0227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Agency use </w:t>
                              </w:r>
                              <w:r w:rsidR="009762D6">
                                <w:rPr>
                                  <w:sz w:val="24"/>
                                  <w:szCs w:val="24"/>
                                </w:rPr>
                                <w:t>15%</w:t>
                              </w:r>
                              <w:r w:rsidR="004701A2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BF7833C" w14:textId="50D32258" w:rsidR="00AE1DDE" w:rsidRPr="00B02278" w:rsidRDefault="000937AF" w:rsidP="00B02278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5E0F81">
                                <w:rPr>
                                  <w:sz w:val="24"/>
                                  <w:szCs w:val="24"/>
                                </w:rPr>
                                <w:t xml:space="preserve">Sept 2022 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fill rate for GPs was </w:t>
                              </w:r>
                              <w:r w:rsidR="005E0F81">
                                <w:rPr>
                                  <w:sz w:val="24"/>
                                  <w:szCs w:val="24"/>
                                </w:rPr>
                                <w:t>77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% and for nursing</w:t>
                              </w:r>
                              <w:r w:rsidR="004701A2">
                                <w:rPr>
                                  <w:sz w:val="24"/>
                                  <w:szCs w:val="24"/>
                                </w:rPr>
                                <w:t xml:space="preserve"> staff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 5</w:t>
                              </w:r>
                              <w:r w:rsidR="005E0F81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 xml:space="preserve">%. </w:t>
                              </w:r>
                            </w:p>
                            <w:p w14:paraId="3D62B66A" w14:textId="6220E2C4" w:rsidR="00E63107" w:rsidRPr="004701A2" w:rsidRDefault="000937AF" w:rsidP="00E6310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02278">
                                <w:rPr>
                                  <w:sz w:val="24"/>
                                  <w:szCs w:val="24"/>
                                </w:rPr>
                                <w:t>Sickness was at 13%</w:t>
                              </w:r>
                              <w:r w:rsidR="008D63C1">
                                <w:rPr>
                                  <w:sz w:val="24"/>
                                  <w:szCs w:val="24"/>
                                </w:rPr>
                                <w:t>, similar to last month.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-2" y="2727977"/>
                            <a:ext cx="9608372" cy="20027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FE665" w14:textId="49CFD888" w:rsidR="00DB4AA3" w:rsidRPr="000E2521" w:rsidRDefault="00DC5580" w:rsidP="00DB4AA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Actions going forward:</w:t>
                              </w:r>
                            </w:p>
                            <w:p w14:paraId="08BAD1EC" w14:textId="6599CC92" w:rsidR="00FE49D6" w:rsidRPr="000E2521" w:rsidRDefault="00DC5580" w:rsidP="00DB4AA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 xml:space="preserve">See last </w:t>
                              </w:r>
                              <w:r w:rsidR="000E2521" w:rsidRPr="000E2521">
                                <w:rPr>
                                  <w:sz w:val="24"/>
                                  <w:szCs w:val="24"/>
                                </w:rPr>
                                <w:t xml:space="preserve">dashboard </w:t>
                              </w: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for actions already taken.</w:t>
                              </w:r>
                            </w:p>
                            <w:p w14:paraId="59FA473F" w14:textId="718C2CF3" w:rsidR="00DC5580" w:rsidRPr="000E2521" w:rsidRDefault="00DC5580" w:rsidP="00DC558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Weekly meetings continue with staff to improve communication and support.</w:t>
                              </w:r>
                            </w:p>
                            <w:p w14:paraId="454DEB14" w14:textId="77777777" w:rsidR="00DC5580" w:rsidRPr="000E2521" w:rsidRDefault="00DC5580" w:rsidP="00DB4AA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DC5D615" w14:textId="3A672DF7" w:rsidR="003B01FF" w:rsidRPr="004F32CA" w:rsidRDefault="003B01FF" w:rsidP="003B01F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Review </w:t>
                              </w:r>
                              <w:r w:rsidR="000E2521" w:rsidRPr="000E2521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of staffing </w:t>
                              </w:r>
                              <w:r w:rsidRPr="000E2521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model to look at permanent medic and driver/ receptionist roles within service. </w:t>
                              </w:r>
                            </w:p>
                            <w:p w14:paraId="235B34A0" w14:textId="3DBC5191" w:rsidR="004F32CA" w:rsidRPr="000E2521" w:rsidRDefault="004F32CA" w:rsidP="003B01F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bookmarkStart w:id="2" w:name="_Hlk118373080"/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Recruitment plan to continue</w:t>
                              </w:r>
                              <w:r w:rsidR="0051248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, positive impact being seen.</w:t>
                              </w:r>
                            </w:p>
                            <w:bookmarkEnd w:id="2"/>
                            <w:p w14:paraId="064CDDBB" w14:textId="61057F4F" w:rsidR="00DB4AA3" w:rsidRPr="000E2521" w:rsidRDefault="005219BA" w:rsidP="00081B11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Rapid improvement week undertaken and r</w:t>
                              </w: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edesign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 xml:space="preserve"> care</w:t>
                              </w:r>
                              <w:r w:rsidR="00DB4AA3" w:rsidRPr="000E2521">
                                <w:rPr>
                                  <w:sz w:val="24"/>
                                  <w:szCs w:val="24"/>
                                </w:rPr>
                                <w:t xml:space="preserve"> pathway and delivery model, including </w:t>
                              </w:r>
                              <w:r w:rsidR="00081B11" w:rsidRPr="000E2521">
                                <w:rPr>
                                  <w:sz w:val="24"/>
                                  <w:szCs w:val="24"/>
                                </w:rPr>
                                <w:t xml:space="preserve">improving </w:t>
                              </w:r>
                              <w:r w:rsidR="00DB4AA3" w:rsidRPr="000E2521">
                                <w:rPr>
                                  <w:sz w:val="24"/>
                                  <w:szCs w:val="24"/>
                                </w:rPr>
                                <w:t>integration with partner organisations</w:t>
                              </w:r>
                              <w:r w:rsidR="000E2521">
                                <w:rPr>
                                  <w:sz w:val="24"/>
                                  <w:szCs w:val="24"/>
                                </w:rPr>
                                <w:t xml:space="preserve"> – timescale to be confirmed.</w:t>
                              </w:r>
                            </w:p>
                            <w:p w14:paraId="03D3260E" w14:textId="6478F37F" w:rsidR="005219BA" w:rsidRPr="005219BA" w:rsidRDefault="009D06F4" w:rsidP="005219BA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Ongoing </w:t>
                              </w:r>
                              <w:r w:rsidR="004F32CA">
                                <w:rPr>
                                  <w:sz w:val="24"/>
                                  <w:szCs w:val="24"/>
                                </w:rPr>
                                <w:t xml:space="preserve">monthly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conversations with</w:t>
                              </w:r>
                              <w:r w:rsidR="005219BA">
                                <w:rPr>
                                  <w:sz w:val="24"/>
                                  <w:szCs w:val="24"/>
                                </w:rPr>
                                <w:t xml:space="preserve"> the ICB </w:t>
                              </w:r>
                              <w:proofErr w:type="gramStart"/>
                              <w:r w:rsidR="005219BA">
                                <w:rPr>
                                  <w:sz w:val="24"/>
                                  <w:szCs w:val="24"/>
                                </w:rPr>
                                <w:t xml:space="preserve">regarding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f</w:t>
                              </w:r>
                              <w:r w:rsidR="00DB4AA3" w:rsidRPr="000E2521">
                                <w:rPr>
                                  <w:sz w:val="24"/>
                                  <w:szCs w:val="24"/>
                                </w:rPr>
                                <w:t>inancial</w:t>
                              </w:r>
                              <w:proofErr w:type="gramEnd"/>
                              <w:r w:rsidR="00DB4AA3" w:rsidRPr="000E2521">
                                <w:rPr>
                                  <w:sz w:val="24"/>
                                  <w:szCs w:val="24"/>
                                </w:rPr>
                                <w:t xml:space="preserve"> pressures and underfunding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="004F32C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DC824" id="Group 21" o:spid="_x0000_s1031" style="position:absolute;margin-left:-.95pt;margin-top:21.15pt;width:756.6pt;height:514.8pt;z-index:251681792;mso-width-relative:margin;mso-height-relative:margin" coordorigin="" coordsize="96088,6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vVeAMAAAARAAAOAAAAZHJzL2Uyb0RvYy54bWzsWG1P2zAQ/j5p/8Hyd0iTJk0bESYEA01C&#10;A8EmPhvXaaMltme7pOzX73x5KXRIaEx0EuJL6pc7n+/xPedzDz6t64rcCWNLJXMa7o8oEZKreSkX&#10;Of3+7XRvSol1TM5ZpaTI6b2w9NPhxw8Hjc5EpJaqmgtDYBFps0bndOmczoLA8qWomd1XWkiYLJSp&#10;mYOuWQRzwxpYva6CaDSaBI0yc20UF9bC6Ek7SQ9x/aIQ3F0UhRWOVDmFvTn8Gvze+m9weMCyhWF6&#10;WfJuG+wFu6hZKcHosNQJc4ysTPnHUnXJjbKqcPtc1YEqipIL9AG8CUdb3pwZtdLoyyJrFnqACaDd&#10;wunFy/Kvd2dGX+tLA0g0egFYYM/7si5M7X9hl2SNkN0PkIm1IxwGZ5PRdBqNKeEwN0nG6Ww6bUHl&#10;S0De6+3B7EaRLz8/oxr0loNH+2k0RIjdgGD/DYTrJdMCsbUZgHBpSDmHAJ5QIlkNgXoFocPkohIE&#10;xhAblBuQspkF0P4OJghAD1MYJ0kcYewNvrJMG+vOhKqJb+TUgH2MKHZ3bh1sAER7Eeh4NNoNYMvd&#10;V8LvpZJXogBPAPYItZFI4rgy5I4BBRjnQrrYOwTrobRXK8qqGhTDpxQrF3ZKnaxXE0iwQXH0lOJj&#10;i4MGWlXSDcp1KZV5aoH5j8FyK9973/rs3Xfr2zUeHzrmR27V/B6O1KiW8Fbz0xJgPWfWXTIDDIej&#10;gKzlLuBTVKrJqepalCyV+fXUuJeHmINZShrIGDm1P1fMCEqqLxKicRbGsU8x2ImTFE6YmIcztw9n&#10;5Ko+VnAiIeRHzbHp5V3VNwuj6htIbkfeKkwxycF2TrkzfefYtZkM0iMXR0coBmlFM3curzX3i3uc&#10;fdh8W98wo7vYcsDer6pnAMu2QqyV9ZpSHa2cKkqMvw2u3QkAG33O2AEtPZTbtISxv6Fll4XiyWQc&#10;T7oU9SCJpUkCNpCd0zRO2sV3zc5NqO+CmRtrr8zKpD+od1a+KVaGsz9ZCWMvYGWYhJPxFPM83CqP&#10;6oOelWEajWf/5c7c8ORNsXKoat5Z+bZYCS+u7bsyxAvPX9VQ6j5fwu5FWLFHaZTO0tQT+jErxykI&#10;+LsSXmBRmo69xK7vyrauxKtlp5Vsb/GV70xEfVNxvVeyr1/J4nMTntkYy91fAv4d/7CPle/mj4vD&#10;3wAAAP//AwBQSwMEFAAGAAgAAAAhAA0H3z/gAAAACwEAAA8AAABkcnMvZG93bnJldi54bWxMj81u&#10;wjAQhO+V+g7WVuoNHEPpTxoHIdT2hJAKlarelnhJImI7ik0S3r7Lqb3N6hvNzmTL0Taipy7U3mlQ&#10;0wQEucKb2pUavvbvk2cQIaIz2HhHGi4UYJnf3mSYGj+4T+p3sRQc4kKKGqoY21TKUFRkMUx9S47Z&#10;0XcWI59dKU2HA4fbRs6S5FFarB1/qLCldUXFaXe2Gj4GHFZz9dZvTsf15We/2H5vFGl9fzeuXkFE&#10;GuOfGa71uTrk3Ongz84E0WiYqBd2aniYzUFc+UIpVgdWyRMzmWfy/4b8FwAA//8DAFBLAQItABQA&#10;BgAIAAAAIQC2gziS/gAAAOEBAAATAAAAAAAAAAAAAAAAAAAAAABbQ29udGVudF9UeXBlc10ueG1s&#10;UEsBAi0AFAAGAAgAAAAhADj9If/WAAAAlAEAAAsAAAAAAAAAAAAAAAAALwEAAF9yZWxzLy5yZWxz&#10;UEsBAi0AFAAGAAgAAAAhAPzUa9V4AwAAABEAAA4AAAAAAAAAAAAAAAAALgIAAGRycy9lMm9Eb2Mu&#10;eG1sUEsBAi0AFAAGAAgAAAAhAA0H3z/gAAAACwEAAA8AAAAAAAAAAAAAAAAA0gUAAGRycy9kb3du&#10;cmV2LnhtbFBLBQYAAAAABAAEAPMAAADfBgAAAAA=&#10;">
                <v:rect id="Rectangle 16" o:spid="_x0000_s1032" style="position:absolute;width:96088;height:1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X3ywQAAANsAAAAPAAAAZHJzL2Rvd25yZXYueG1sRE9NawIx&#10;EL0X/A9hCt40UdHK1ihiKXjxoJYWb8Nm3N12M1mSrK7/3ghCb/N4n7NYdbYWF/KhcqxhNFQgiHNn&#10;Ki40fB0/B3MQISIbrB2ThhsFWC17LwvMjLvyni6HWIgUwiFDDWWMTSZlyEuyGIauIU7c2XmLMUFf&#10;SOPxmsJtLcdKzaTFilNDiQ1tSsr/Dq3VMB1Hp75H593E/75NPn5Cu1anVuv+a7d+BxGpi//ip3tr&#10;0vwZPH5JB8jlHQAA//8DAFBLAQItABQABgAIAAAAIQDb4fbL7gAAAIUBAAATAAAAAAAAAAAAAAAA&#10;AAAAAABbQ29udGVudF9UeXBlc10ueG1sUEsBAi0AFAAGAAgAAAAhAFr0LFu/AAAAFQEAAAsAAAAA&#10;AAAAAAAAAAAAHwEAAF9yZWxzLy5yZWxzUEsBAi0AFAAGAAgAAAAhADgJffLBAAAA2wAAAA8AAAAA&#10;AAAAAAAAAAAABwIAAGRycy9kb3ducmV2LnhtbFBLBQYAAAAAAwADALcAAAD1AgAAAAA=&#10;" fillcolor="white [3201]" strokecolor="#ffc000 [3207]" strokeweight="1pt">
                  <v:textbox>
                    <w:txbxContent>
                      <w:p w14:paraId="4CF29BE9" w14:textId="77777777" w:rsidR="00A2514C" w:rsidRDefault="00A2514C" w:rsidP="001E78B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Summary:</w:t>
                        </w:r>
                      </w:p>
                      <w:p w14:paraId="62D28318" w14:textId="52203D52" w:rsidR="00705F8D" w:rsidRPr="00A2514C" w:rsidRDefault="00A2514C" w:rsidP="00A2514C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Service e</w:t>
                        </w:r>
                        <w:r w:rsidR="00705F8D" w:rsidRPr="00A2514C">
                          <w:rPr>
                            <w:sz w:val="24"/>
                            <w:szCs w:val="24"/>
                          </w:rPr>
                          <w:t>scalated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as RED</w:t>
                        </w:r>
                        <w:r w:rsidR="00705F8D" w:rsidRPr="00A2514C">
                          <w:rPr>
                            <w:sz w:val="24"/>
                            <w:szCs w:val="24"/>
                          </w:rPr>
                          <w:t xml:space="preserve"> in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the </w:t>
                        </w:r>
                        <w:r w:rsidR="00705F8D" w:rsidRPr="00A2514C">
                          <w:rPr>
                            <w:sz w:val="24"/>
                            <w:szCs w:val="24"/>
                          </w:rPr>
                          <w:t>last dashboard.</w:t>
                        </w:r>
                      </w:p>
                      <w:p w14:paraId="60F3FEB8" w14:textId="7C0A302C" w:rsidR="001E78BF" w:rsidRPr="001E78BF" w:rsidRDefault="00A2514C" w:rsidP="001E78B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Growing demand and increase in </w:t>
                        </w:r>
                        <w:r w:rsidRPr="001E78BF">
                          <w:rPr>
                            <w:rFonts w:cstheme="minorHAnsi"/>
                            <w:sz w:val="24"/>
                            <w:szCs w:val="24"/>
                          </w:rPr>
                          <w:t>acuity (severity of illness)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is above</w:t>
                        </w:r>
                        <w:r w:rsidR="00F85B7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service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capacity.</w:t>
                        </w:r>
                      </w:p>
                      <w:p w14:paraId="0B7FD2C1" w14:textId="2BC1A98F" w:rsidR="001E78BF" w:rsidRPr="001E78BF" w:rsidRDefault="001E78BF" w:rsidP="001E78BF">
                        <w:pPr>
                          <w:pStyle w:val="Heading3"/>
                          <w:keepLines/>
                          <w:numPr>
                            <w:ilvl w:val="0"/>
                            <w:numId w:val="29"/>
                          </w:numPr>
                          <w:spacing w:before="0" w:after="0"/>
                          <w:contextualSpacing/>
                          <w:jc w:val="both"/>
                          <w:rPr>
                            <w:rFonts w:asciiTheme="minorHAnsi" w:eastAsiaTheme="majorEastAsia" w:hAnsiTheme="minorHAnsi" w:cstheme="minorHAnsi"/>
                            <w:b w:val="0"/>
                            <w:bCs w:val="0"/>
                            <w:sz w:val="24"/>
                            <w:szCs w:val="24"/>
                            <w:lang w:eastAsia="en-US"/>
                          </w:rPr>
                        </w:pPr>
                        <w:r w:rsidRPr="001E78BF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</w:rPr>
                          <w:t>Worsening pressures in GP practices are leading to an increasing burden of ‘carry-over’ work from the in-hours period</w:t>
                        </w:r>
                        <w:r w:rsidR="00A2514C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</w:rPr>
                          <w:t>.</w:t>
                        </w:r>
                      </w:p>
                      <w:p w14:paraId="41C4FDE5" w14:textId="3F92ABE4" w:rsidR="001E78BF" w:rsidRPr="001E78BF" w:rsidRDefault="001E78BF" w:rsidP="001E78B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E78BF">
                          <w:rPr>
                            <w:rFonts w:cstheme="minorHAnsi"/>
                            <w:sz w:val="24"/>
                            <w:szCs w:val="24"/>
                          </w:rPr>
                          <w:t>Increasing difficulty in filling the required staffing shifts, particularly the reliable provision of overnight GP cover</w:t>
                        </w:r>
                        <w:r w:rsidR="00A2514C">
                          <w:rPr>
                            <w:rFonts w:cstheme="minorHAnsi"/>
                            <w:sz w:val="24"/>
                            <w:szCs w:val="24"/>
                          </w:rPr>
                          <w:t>.</w:t>
                        </w:r>
                      </w:p>
                      <w:p w14:paraId="3D4D147B" w14:textId="77777777" w:rsidR="001E78BF" w:rsidRPr="001E78BF" w:rsidRDefault="001E78BF" w:rsidP="001E78B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E78BF">
                          <w:rPr>
                            <w:rFonts w:cstheme="minorHAnsi"/>
                            <w:sz w:val="24"/>
                            <w:szCs w:val="24"/>
                          </w:rPr>
                          <w:t>A long-standing and increasingly adverse financial position, exacerbated by unfunded growth and costs.</w:t>
                        </w:r>
                      </w:p>
                      <w:p w14:paraId="434283FD" w14:textId="3CCB028A" w:rsidR="001E78BF" w:rsidRPr="001E78BF" w:rsidRDefault="001E78BF" w:rsidP="001E78B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1E78BF">
                          <w:rPr>
                            <w:rFonts w:cstheme="minorHAnsi"/>
                            <w:sz w:val="24"/>
                            <w:szCs w:val="24"/>
                          </w:rPr>
                          <w:t>An unsustainable service delivery model.</w:t>
                        </w:r>
                      </w:p>
                    </w:txbxContent>
                  </v:textbox>
                </v:rect>
                <v:rect id="Rectangle 20" o:spid="_x0000_s1033" style="position:absolute;top:46634;width:96075;height:18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14:paraId="1D25B99F" w14:textId="175D2CBD" w:rsidR="006D6550" w:rsidRPr="00970BE5" w:rsidRDefault="006D6550" w:rsidP="00970BE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970BE5">
                          <w:rPr>
                            <w:sz w:val="24"/>
                            <w:szCs w:val="24"/>
                          </w:rPr>
                          <w:t xml:space="preserve">Quality </w:t>
                        </w:r>
                        <w:r w:rsidR="00970BE5" w:rsidRPr="00970BE5">
                          <w:rPr>
                            <w:sz w:val="24"/>
                            <w:szCs w:val="24"/>
                          </w:rPr>
                          <w:t>Flags:</w:t>
                        </w:r>
                      </w:p>
                      <w:p w14:paraId="2DAEC489" w14:textId="5846A3A4" w:rsidR="00970BE5" w:rsidRDefault="006D5A73" w:rsidP="00970BE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 w:rsidR="00970BE5" w:rsidRPr="00970BE5">
                          <w:rPr>
                            <w:sz w:val="24"/>
                            <w:szCs w:val="24"/>
                          </w:rPr>
                          <w:t>ncrease in incidents above average from May</w:t>
                        </w:r>
                        <w:r w:rsidR="006A1B5C">
                          <w:rPr>
                            <w:sz w:val="24"/>
                            <w:szCs w:val="24"/>
                          </w:rPr>
                          <w:t xml:space="preserve"> 2022</w:t>
                        </w:r>
                        <w:r w:rsidR="00970BE5" w:rsidRPr="00970BE5">
                          <w:rPr>
                            <w:sz w:val="24"/>
                            <w:szCs w:val="24"/>
                          </w:rPr>
                          <w:t xml:space="preserve">. Change in number of incidents relates to incidents about </w:t>
                        </w:r>
                        <w:r w:rsidR="00B53CFA">
                          <w:rPr>
                            <w:sz w:val="24"/>
                            <w:szCs w:val="24"/>
                          </w:rPr>
                          <w:t>treatment delays</w:t>
                        </w:r>
                        <w:r w:rsidR="00CE2E64">
                          <w:rPr>
                            <w:sz w:val="24"/>
                            <w:szCs w:val="24"/>
                          </w:rPr>
                          <w:t xml:space="preserve">, insufficient staff, </w:t>
                        </w:r>
                        <w:r w:rsidR="00970BE5" w:rsidRPr="00970BE5">
                          <w:rPr>
                            <w:sz w:val="24"/>
                            <w:szCs w:val="24"/>
                          </w:rPr>
                          <w:t xml:space="preserve">poor communication and </w:t>
                        </w:r>
                        <w:r w:rsidR="00E8534D">
                          <w:rPr>
                            <w:sz w:val="24"/>
                            <w:szCs w:val="24"/>
                          </w:rPr>
                          <w:t xml:space="preserve">delays in </w:t>
                        </w:r>
                        <w:r w:rsidR="00970BE5" w:rsidRPr="00970BE5">
                          <w:rPr>
                            <w:sz w:val="24"/>
                            <w:szCs w:val="24"/>
                          </w:rPr>
                          <w:t xml:space="preserve">prescribing. </w:t>
                        </w:r>
                        <w:r w:rsidR="008601DF">
                          <w:rPr>
                            <w:sz w:val="24"/>
                            <w:szCs w:val="24"/>
                          </w:rPr>
                          <w:t>There was an increase in concerns in August 2022</w:t>
                        </w:r>
                        <w:r w:rsidR="00AA632B">
                          <w:rPr>
                            <w:sz w:val="24"/>
                            <w:szCs w:val="24"/>
                          </w:rPr>
                          <w:t xml:space="preserve"> related to communication.</w:t>
                        </w:r>
                      </w:p>
                      <w:p w14:paraId="666ADD7F" w14:textId="77777777" w:rsidR="00970BE5" w:rsidRPr="00970BE5" w:rsidRDefault="00970BE5" w:rsidP="00970BE5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6C89FA6A" w14:textId="7D2310E8" w:rsidR="00970BE5" w:rsidRPr="00970BE5" w:rsidRDefault="006A1B5C" w:rsidP="006D65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54C9349" wp14:editId="2ED5F5F5">
                              <wp:extent cx="6248345" cy="963386"/>
                              <wp:effectExtent l="0" t="0" r="635" b="8255"/>
                              <wp:docPr id="1" name="Picture 1" descr="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Chart&#10;&#10;Description automatically generated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93958" cy="9704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8C76B1" w14:textId="59B23945" w:rsidR="00970BE5" w:rsidRPr="00970BE5" w:rsidRDefault="00970BE5" w:rsidP="006D65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254BE528" w14:textId="77777777" w:rsidR="00970BE5" w:rsidRPr="00970BE5" w:rsidRDefault="00970BE5" w:rsidP="006D65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DAFABC3" w14:textId="77777777" w:rsidR="00970BE5" w:rsidRPr="00970BE5" w:rsidRDefault="00970BE5" w:rsidP="006D65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34" style="position:absolute;top:15163;width:96088;height:11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>
                  <v:textbox>
                    <w:txbxContent>
                      <w:p w14:paraId="6A2A8436" w14:textId="4AC48BC1" w:rsidR="000937AF" w:rsidRPr="00B02278" w:rsidRDefault="00B02278" w:rsidP="000937A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>Workforce p</w:t>
                        </w:r>
                        <w:r w:rsidR="000937AF" w:rsidRPr="00B02278">
                          <w:rPr>
                            <w:sz w:val="24"/>
                            <w:szCs w:val="24"/>
                          </w:rPr>
                          <w:t xml:space="preserve">osition 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in </w:t>
                        </w:r>
                        <w:r w:rsidR="003600AC">
                          <w:rPr>
                            <w:sz w:val="24"/>
                            <w:szCs w:val="24"/>
                          </w:rPr>
                          <w:t xml:space="preserve">Sept 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2022</w:t>
                        </w:r>
                        <w:r w:rsidR="000937AF" w:rsidRPr="00B02278"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14:paraId="38C8692E" w14:textId="2E98A8D8" w:rsidR="00AE1DDE" w:rsidRPr="00B02278" w:rsidRDefault="000937AF" w:rsidP="00B0227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>Vacancies 5</w:t>
                        </w:r>
                        <w:r w:rsidR="009F7972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% slightly </w:t>
                        </w:r>
                        <w:r w:rsidR="009F7972">
                          <w:rPr>
                            <w:sz w:val="24"/>
                            <w:szCs w:val="24"/>
                          </w:rPr>
                          <w:t>improved</w:t>
                        </w:r>
                        <w:r w:rsidR="00A2514C">
                          <w:rPr>
                            <w:sz w:val="24"/>
                            <w:szCs w:val="24"/>
                          </w:rPr>
                          <w:t xml:space="preserve"> from last month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.</w:t>
                        </w:r>
                        <w:r w:rsidR="004701A2">
                          <w:rPr>
                            <w:sz w:val="24"/>
                            <w:szCs w:val="24"/>
                          </w:rPr>
                          <w:t xml:space="preserve"> 18 new medic applicants for sessional roles received in Oct 2022.</w:t>
                        </w:r>
                      </w:p>
                      <w:p w14:paraId="0068EBE3" w14:textId="6F7EFD87" w:rsidR="00B02278" w:rsidRPr="00B02278" w:rsidRDefault="000937AF" w:rsidP="00B0227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 xml:space="preserve">Agency use </w:t>
                        </w:r>
                        <w:r w:rsidR="009762D6">
                          <w:rPr>
                            <w:sz w:val="24"/>
                            <w:szCs w:val="24"/>
                          </w:rPr>
                          <w:t>15%</w:t>
                        </w:r>
                        <w:r w:rsidR="004701A2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0BF7833C" w14:textId="50D32258" w:rsidR="00AE1DDE" w:rsidRPr="00B02278" w:rsidRDefault="000937AF" w:rsidP="00B0227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 xml:space="preserve">The </w:t>
                        </w:r>
                        <w:r w:rsidR="005E0F81">
                          <w:rPr>
                            <w:sz w:val="24"/>
                            <w:szCs w:val="24"/>
                          </w:rPr>
                          <w:t xml:space="preserve">Sept 2022 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fill rate for GPs was </w:t>
                        </w:r>
                        <w:r w:rsidR="005E0F81">
                          <w:rPr>
                            <w:sz w:val="24"/>
                            <w:szCs w:val="24"/>
                          </w:rPr>
                          <w:t>77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>% and for nursing</w:t>
                        </w:r>
                        <w:r w:rsidR="004701A2">
                          <w:rPr>
                            <w:sz w:val="24"/>
                            <w:szCs w:val="24"/>
                          </w:rPr>
                          <w:t xml:space="preserve"> staff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 5</w:t>
                        </w:r>
                        <w:r w:rsidR="005E0F81">
                          <w:rPr>
                            <w:sz w:val="24"/>
                            <w:szCs w:val="24"/>
                          </w:rPr>
                          <w:t>7</w:t>
                        </w:r>
                        <w:r w:rsidRPr="00B02278">
                          <w:rPr>
                            <w:sz w:val="24"/>
                            <w:szCs w:val="24"/>
                          </w:rPr>
                          <w:t xml:space="preserve">%. </w:t>
                        </w:r>
                      </w:p>
                      <w:p w14:paraId="3D62B66A" w14:textId="6220E2C4" w:rsidR="00E63107" w:rsidRPr="004701A2" w:rsidRDefault="000937AF" w:rsidP="00E6310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B02278">
                          <w:rPr>
                            <w:sz w:val="24"/>
                            <w:szCs w:val="24"/>
                          </w:rPr>
                          <w:t>Sickness was at 13%</w:t>
                        </w:r>
                        <w:r w:rsidR="008D63C1">
                          <w:rPr>
                            <w:sz w:val="24"/>
                            <w:szCs w:val="24"/>
                          </w:rPr>
                          <w:t>, similar to last month.</w:t>
                        </w:r>
                      </w:p>
                    </w:txbxContent>
                  </v:textbox>
                </v:rect>
                <v:rect id="Rectangle 18" o:spid="_x0000_s1035" style="position:absolute;top:27279;width:96083;height:20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kKxgAAANsAAAAPAAAAZHJzL2Rvd25yZXYueG1sRI9BS8NA&#10;EIXvgv9hGaE3u6lQsbHbUipCC6I0CtrbkJ1mo9nZNLtt4r93DkJvM7w3730zXw6+UWfqYh3YwGSc&#10;gSIug625MvDx/nz7AComZItNYDLwSxGWi+urOeY29Lyjc5EqJSEcczTgUmpzrWPpyGMch5ZYtEPo&#10;PCZZu0rbDnsJ942+y7J77bFmaXDY0tpR+VOcvIHpa6/f1sdi5g6br6ft537rX773xoxuhtUjqERD&#10;upj/rzdW8AVWfpEB9OIPAAD//wMAUEsBAi0AFAAGAAgAAAAhANvh9svuAAAAhQEAABMAAAAAAAAA&#10;AAAAAAAAAAAAAFtDb250ZW50X1R5cGVzXS54bWxQSwECLQAUAAYACAAAACEAWvQsW78AAAAVAQAA&#10;CwAAAAAAAAAAAAAAAAAfAQAAX3JlbHMvLnJlbHNQSwECLQAUAAYACAAAACEAjAJZCsYAAADbAAAA&#10;DwAAAAAAAAAAAAAAAAAHAgAAZHJzL2Rvd25yZXYueG1sUEsFBgAAAAADAAMAtwAAAPoCAAAAAA==&#10;" fillcolor="white [3201]" strokecolor="#5b9bd5 [3208]" strokeweight="1pt">
                  <v:textbox>
                    <w:txbxContent>
                      <w:p w14:paraId="019FE665" w14:textId="49CFD888" w:rsidR="00DB4AA3" w:rsidRPr="000E2521" w:rsidRDefault="00DC5580" w:rsidP="00DB4AA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sz w:val="24"/>
                            <w:szCs w:val="24"/>
                          </w:rPr>
                          <w:t>Actions going forward:</w:t>
                        </w:r>
                      </w:p>
                      <w:p w14:paraId="08BAD1EC" w14:textId="6599CC92" w:rsidR="00FE49D6" w:rsidRPr="000E2521" w:rsidRDefault="00DC5580" w:rsidP="00DB4AA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sz w:val="24"/>
                            <w:szCs w:val="24"/>
                          </w:rPr>
                          <w:t xml:space="preserve">See last </w:t>
                        </w:r>
                        <w:r w:rsidR="000E2521" w:rsidRPr="000E2521">
                          <w:rPr>
                            <w:sz w:val="24"/>
                            <w:szCs w:val="24"/>
                          </w:rPr>
                          <w:t xml:space="preserve">dashboard </w:t>
                        </w:r>
                        <w:r w:rsidRPr="000E2521">
                          <w:rPr>
                            <w:sz w:val="24"/>
                            <w:szCs w:val="24"/>
                          </w:rPr>
                          <w:t>for actions already taken.</w:t>
                        </w:r>
                      </w:p>
                      <w:p w14:paraId="59FA473F" w14:textId="718C2CF3" w:rsidR="00DC5580" w:rsidRPr="000E2521" w:rsidRDefault="00DC5580" w:rsidP="00DC558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sz w:val="24"/>
                            <w:szCs w:val="24"/>
                          </w:rPr>
                          <w:t>Weekly meetings continue with staff to improve communication and support.</w:t>
                        </w:r>
                      </w:p>
                      <w:p w14:paraId="454DEB14" w14:textId="77777777" w:rsidR="00DC5580" w:rsidRPr="000E2521" w:rsidRDefault="00DC5580" w:rsidP="00DB4AA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3DC5D615" w14:textId="3A672DF7" w:rsidR="003B01FF" w:rsidRPr="004F32CA" w:rsidRDefault="003B01FF" w:rsidP="003B01F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Review </w:t>
                        </w:r>
                        <w:r w:rsidR="000E2521" w:rsidRPr="000E2521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of staffing </w:t>
                        </w:r>
                        <w:r w:rsidRPr="000E2521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model to look at permanent medic and driver/ receptionist roles within service. </w:t>
                        </w:r>
                      </w:p>
                      <w:p w14:paraId="235B34A0" w14:textId="3DBC5191" w:rsidR="004F32CA" w:rsidRPr="000E2521" w:rsidRDefault="004F32CA" w:rsidP="003B01F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3" w:name="_Hlk118373080"/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Recruitment plan to continue</w:t>
                        </w:r>
                        <w:r w:rsidR="00512487">
                          <w:rPr>
                            <w:rFonts w:eastAsia="Times New Roman"/>
                            <w:sz w:val="24"/>
                            <w:szCs w:val="24"/>
                          </w:rPr>
                          <w:t>, positive impact being seen.</w:t>
                        </w:r>
                      </w:p>
                      <w:bookmarkEnd w:id="3"/>
                      <w:p w14:paraId="064CDDBB" w14:textId="61057F4F" w:rsidR="00DB4AA3" w:rsidRPr="000E2521" w:rsidRDefault="005219BA" w:rsidP="00081B11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Rapid improvement week undertaken and r</w:t>
                        </w:r>
                        <w:r w:rsidRPr="000E2521">
                          <w:rPr>
                            <w:sz w:val="24"/>
                            <w:szCs w:val="24"/>
                          </w:rPr>
                          <w:t>edesign</w:t>
                        </w:r>
                        <w:r>
                          <w:rPr>
                            <w:sz w:val="24"/>
                            <w:szCs w:val="24"/>
                          </w:rPr>
                          <w:t>ed</w:t>
                        </w:r>
                        <w:r w:rsidRPr="000E2521">
                          <w:rPr>
                            <w:sz w:val="24"/>
                            <w:szCs w:val="24"/>
                          </w:rPr>
                          <w:t xml:space="preserve"> care</w:t>
                        </w:r>
                        <w:r w:rsidR="00DB4AA3" w:rsidRPr="000E2521">
                          <w:rPr>
                            <w:sz w:val="24"/>
                            <w:szCs w:val="24"/>
                          </w:rPr>
                          <w:t xml:space="preserve"> pathway and delivery model, including </w:t>
                        </w:r>
                        <w:r w:rsidR="00081B11" w:rsidRPr="000E2521">
                          <w:rPr>
                            <w:sz w:val="24"/>
                            <w:szCs w:val="24"/>
                          </w:rPr>
                          <w:t xml:space="preserve">improving </w:t>
                        </w:r>
                        <w:r w:rsidR="00DB4AA3" w:rsidRPr="000E2521">
                          <w:rPr>
                            <w:sz w:val="24"/>
                            <w:szCs w:val="24"/>
                          </w:rPr>
                          <w:t>integration with partner organisations</w:t>
                        </w:r>
                        <w:r w:rsidR="000E2521">
                          <w:rPr>
                            <w:sz w:val="24"/>
                            <w:szCs w:val="24"/>
                          </w:rPr>
                          <w:t xml:space="preserve"> – timescale to be confirmed.</w:t>
                        </w:r>
                      </w:p>
                      <w:p w14:paraId="03D3260E" w14:textId="6478F37F" w:rsidR="005219BA" w:rsidRPr="005219BA" w:rsidRDefault="009D06F4" w:rsidP="005219BA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Ongoing </w:t>
                        </w:r>
                        <w:r w:rsidR="004F32CA">
                          <w:rPr>
                            <w:sz w:val="24"/>
                            <w:szCs w:val="24"/>
                          </w:rPr>
                          <w:t xml:space="preserve">monthly </w:t>
                        </w:r>
                        <w:r>
                          <w:rPr>
                            <w:sz w:val="24"/>
                            <w:szCs w:val="24"/>
                          </w:rPr>
                          <w:t>conversations with</w:t>
                        </w:r>
                        <w:r w:rsidR="005219BA">
                          <w:rPr>
                            <w:sz w:val="24"/>
                            <w:szCs w:val="24"/>
                          </w:rPr>
                          <w:t xml:space="preserve"> the ICB </w:t>
                        </w:r>
                        <w:proofErr w:type="gramStart"/>
                        <w:r w:rsidR="005219BA">
                          <w:rPr>
                            <w:sz w:val="24"/>
                            <w:szCs w:val="24"/>
                          </w:rPr>
                          <w:t xml:space="preserve">regarding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f</w:t>
                        </w:r>
                        <w:r w:rsidR="00DB4AA3" w:rsidRPr="000E2521">
                          <w:rPr>
                            <w:sz w:val="24"/>
                            <w:szCs w:val="24"/>
                          </w:rPr>
                          <w:t>inancial</w:t>
                        </w:r>
                        <w:proofErr w:type="gramEnd"/>
                        <w:r w:rsidR="00DB4AA3" w:rsidRPr="000E2521">
                          <w:rPr>
                            <w:sz w:val="24"/>
                            <w:szCs w:val="24"/>
                          </w:rPr>
                          <w:t xml:space="preserve"> pressures and underfunding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 w:rsidR="004F32C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35630">
        <w:rPr>
          <w:b/>
          <w:bCs/>
        </w:rPr>
        <w:t xml:space="preserve">Oxon </w:t>
      </w:r>
      <w:r w:rsidR="00D93C06">
        <w:rPr>
          <w:b/>
          <w:bCs/>
        </w:rPr>
        <w:t xml:space="preserve">GP </w:t>
      </w:r>
      <w:r w:rsidR="000937AF">
        <w:rPr>
          <w:b/>
          <w:bCs/>
        </w:rPr>
        <w:t xml:space="preserve">Out of Hours </w:t>
      </w:r>
      <w:r>
        <w:rPr>
          <w:b/>
          <w:bCs/>
        </w:rPr>
        <w:t>Service</w:t>
      </w:r>
    </w:p>
    <w:p w14:paraId="39B8C0C8" w14:textId="691EFC25" w:rsidR="006931E0" w:rsidRDefault="006931E0" w:rsidP="00D93C06">
      <w:pPr>
        <w:rPr>
          <w:b/>
          <w:bCs/>
        </w:rPr>
      </w:pPr>
    </w:p>
    <w:p w14:paraId="283033F2" w14:textId="14EBD714" w:rsidR="00D93C06" w:rsidRDefault="00D93C06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54008A6A" w14:textId="33CAE3F8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09986FC6" w14:textId="3804A7C4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25A4E3D2" w14:textId="41C4AC0E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31097AD7" w14:textId="53BA5735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2EB06293" w14:textId="3FA12B7B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250DDD8F" w14:textId="1FF9828E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42123FA0" w14:textId="511FC640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4B055905" w14:textId="5CE2FFF7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3521AFCA" w14:textId="519316DB" w:rsidR="001E78BF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06750C97" w14:textId="77777777" w:rsidR="001E78BF" w:rsidRPr="001E3111" w:rsidRDefault="001E78BF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65788134" w14:textId="77777777" w:rsidR="00D93C06" w:rsidRPr="001E3111" w:rsidRDefault="00D93C06" w:rsidP="001E3111">
      <w:pPr>
        <w:spacing w:after="0" w:line="240" w:lineRule="auto"/>
        <w:rPr>
          <w:rFonts w:cstheme="minorHAnsi"/>
          <w:sz w:val="24"/>
          <w:szCs w:val="24"/>
        </w:rPr>
      </w:pPr>
    </w:p>
    <w:p w14:paraId="1AA605A8" w14:textId="6E8F2A64" w:rsidR="00D93C06" w:rsidRDefault="00D93C06" w:rsidP="00D93C06"/>
    <w:p w14:paraId="055A28CE" w14:textId="6EDC1EA8" w:rsidR="001E78BF" w:rsidRDefault="001E78BF" w:rsidP="00D93C06"/>
    <w:p w14:paraId="0D90F93D" w14:textId="0DB64359" w:rsidR="001E78BF" w:rsidRDefault="001E78BF" w:rsidP="00D93C06"/>
    <w:p w14:paraId="1DDF8211" w14:textId="0028EAEF" w:rsidR="00D93C06" w:rsidRDefault="00D93C06" w:rsidP="00D93C06">
      <w:pPr>
        <w:rPr>
          <w:rFonts w:ascii="Calibri" w:hAnsi="Calibri" w:cs="Calibri"/>
        </w:rPr>
      </w:pPr>
    </w:p>
    <w:p w14:paraId="4BAAB8CD" w14:textId="60A1D905" w:rsidR="00081B11" w:rsidRDefault="00081B11" w:rsidP="00D93C06">
      <w:pPr>
        <w:rPr>
          <w:rFonts w:ascii="Calibri" w:hAnsi="Calibri" w:cs="Calibri"/>
        </w:rPr>
      </w:pPr>
    </w:p>
    <w:p w14:paraId="3C0F8463" w14:textId="3A568F33" w:rsidR="000937AF" w:rsidRDefault="000937AF" w:rsidP="00D93C06">
      <w:pPr>
        <w:rPr>
          <w:rFonts w:ascii="Calibri" w:hAnsi="Calibri" w:cs="Calibri"/>
        </w:rPr>
      </w:pPr>
    </w:p>
    <w:p w14:paraId="25C06B13" w14:textId="61D87FAF" w:rsidR="000937AF" w:rsidRDefault="000937AF" w:rsidP="00D93C06">
      <w:pPr>
        <w:rPr>
          <w:rFonts w:ascii="Calibri" w:hAnsi="Calibri" w:cs="Calibri"/>
        </w:rPr>
      </w:pPr>
    </w:p>
    <w:p w14:paraId="49A736DD" w14:textId="2BDC2A7A" w:rsidR="000937AF" w:rsidRDefault="000937AF" w:rsidP="00D93C06">
      <w:pPr>
        <w:rPr>
          <w:rFonts w:ascii="Calibri" w:hAnsi="Calibri" w:cs="Calibri"/>
        </w:rPr>
      </w:pPr>
    </w:p>
    <w:p w14:paraId="2BB1289D" w14:textId="77777777" w:rsidR="00D93C06" w:rsidRDefault="00D93C06" w:rsidP="00D93C06">
      <w:pPr>
        <w:rPr>
          <w:rFonts w:ascii="Calibri" w:hAnsi="Calibri" w:cs="Calibri"/>
        </w:rPr>
      </w:pPr>
    </w:p>
    <w:p w14:paraId="0D9850FE" w14:textId="77777777" w:rsidR="006D6550" w:rsidRDefault="006D6550" w:rsidP="00D93C06"/>
    <w:p w14:paraId="573E66E2" w14:textId="77777777" w:rsidR="006D6550" w:rsidRDefault="006D6550" w:rsidP="00D93C06"/>
    <w:p w14:paraId="18236342" w14:textId="77777777" w:rsidR="006D6550" w:rsidRDefault="006D6550" w:rsidP="00D93C06"/>
    <w:p w14:paraId="3D2F8EBA" w14:textId="77777777" w:rsidR="006D6550" w:rsidRDefault="006D6550" w:rsidP="00D93C06"/>
    <w:p w14:paraId="1CF1BC2A" w14:textId="77777777" w:rsidR="006D6550" w:rsidRDefault="006D6550" w:rsidP="00D93C06"/>
    <w:p w14:paraId="29FD094F" w14:textId="549EC7AD" w:rsidR="006D6550" w:rsidRPr="006931E0" w:rsidRDefault="00364B70" w:rsidP="006931E0">
      <w:pPr>
        <w:shd w:val="clear" w:color="auto" w:fill="FF000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3569D76" wp14:editId="247C74FA">
                <wp:simplePos x="0" y="0"/>
                <wp:positionH relativeFrom="column">
                  <wp:posOffset>-20229</wp:posOffset>
                </wp:positionH>
                <wp:positionV relativeFrom="paragraph">
                  <wp:posOffset>244112</wp:posOffset>
                </wp:positionV>
                <wp:extent cx="9629504" cy="6580413"/>
                <wp:effectExtent l="0" t="0" r="10160" b="1143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9504" cy="6580413"/>
                          <a:chOff x="-66403" y="205741"/>
                          <a:chExt cx="9629504" cy="6580413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-45719" y="1518303"/>
                            <a:ext cx="9608820" cy="11203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6C2576" w14:textId="7D70BA26" w:rsidR="006931E0" w:rsidRPr="00EB06D4" w:rsidRDefault="006931E0" w:rsidP="006931E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Workforce position in </w:t>
                              </w:r>
                              <w:r w:rsidR="00834070" w:rsidRPr="00EB06D4">
                                <w:rPr>
                                  <w:sz w:val="24"/>
                                  <w:szCs w:val="24"/>
                                </w:rPr>
                                <w:t>Sept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 2022:</w:t>
                              </w:r>
                            </w:p>
                            <w:p w14:paraId="45ADD6FA" w14:textId="10BE3308" w:rsidR="00476AE7" w:rsidRPr="00EB06D4" w:rsidRDefault="00751EA3" w:rsidP="00D22F1D">
                              <w:pPr>
                                <w:pStyle w:val="ListParagraph"/>
                                <w:numPr>
                                  <w:ilvl w:val="3"/>
                                  <w:numId w:val="32"/>
                                </w:numPr>
                                <w:ind w:left="709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Vacancies by team </w:t>
                              </w:r>
                              <w:r w:rsidR="0089522E" w:rsidRPr="00EB06D4">
                                <w:rPr>
                                  <w:sz w:val="24"/>
                                  <w:szCs w:val="24"/>
                                </w:rPr>
                                <w:t xml:space="preserve">within the service 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from </w:t>
                              </w:r>
                              <w:r w:rsidR="005219BA">
                                <w:rPr>
                                  <w:sz w:val="24"/>
                                  <w:szCs w:val="24"/>
                                </w:rPr>
                                <w:t xml:space="preserve">up to 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="00F83379" w:rsidRPr="00EB06D4"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%. </w:t>
                              </w:r>
                              <w:r w:rsidR="00DD7491" w:rsidRPr="00EB06D4">
                                <w:rPr>
                                  <w:sz w:val="24"/>
                                  <w:szCs w:val="24"/>
                                </w:rPr>
                                <w:t xml:space="preserve">South East Team highest at 19% and then City Team at 16%. 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Turnover from 8-2</w:t>
                              </w:r>
                              <w:r w:rsidR="007456DB" w:rsidRPr="00EB06D4"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% depending on team.</w:t>
                              </w:r>
                            </w:p>
                            <w:p w14:paraId="308C0747" w14:textId="36C58EB0" w:rsidR="00751EA3" w:rsidRPr="00EB06D4" w:rsidRDefault="00751EA3" w:rsidP="00751EA3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Agency use highest in North team 3</w:t>
                              </w:r>
                              <w:r w:rsidR="007456DB" w:rsidRPr="00EB06D4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% followed by City </w:t>
                              </w:r>
                              <w:r w:rsidR="007456DB" w:rsidRPr="00EB06D4">
                                <w:rPr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%.</w:t>
                              </w:r>
                              <w:r w:rsidR="00D22F1D" w:rsidRPr="00EB06D4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219BA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Additional </w:t>
                              </w:r>
                              <w:r w:rsidR="00D22F1D" w:rsidRPr="00EB06D4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agency staff has improved </w:t>
                              </w:r>
                              <w:r w:rsidR="005219BA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situation </w:t>
                              </w:r>
                              <w:r w:rsidR="00D22F1D" w:rsidRPr="00EB06D4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to support vacancies.</w:t>
                              </w:r>
                            </w:p>
                            <w:p w14:paraId="444431C7" w14:textId="2C2C33BC" w:rsidR="00290BBC" w:rsidRPr="00EB06D4" w:rsidRDefault="00476AE7" w:rsidP="00290BBC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 xml:space="preserve">Sickness varies from </w:t>
                              </w:r>
                              <w:r w:rsidR="00090595" w:rsidRPr="00EB06D4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B06D4">
                                <w:rPr>
                                  <w:sz w:val="24"/>
                                  <w:szCs w:val="24"/>
                                </w:rPr>
                                <w:t>-9% with the highest level</w:t>
                              </w:r>
                              <w:r w:rsidR="007B1BB3" w:rsidRPr="00EB06D4">
                                <w:rPr>
                                  <w:sz w:val="24"/>
                                  <w:szCs w:val="24"/>
                                </w:rPr>
                                <w:t>s in the City, North East and South East.</w:t>
                              </w:r>
                            </w:p>
                            <w:p w14:paraId="7C34A1D7" w14:textId="77777777" w:rsidR="00290BBC" w:rsidRPr="00290BBC" w:rsidRDefault="00290BBC" w:rsidP="00290BBC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-66402" y="4619647"/>
                            <a:ext cx="9629139" cy="21665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D9A3DE" w14:textId="77777777" w:rsidR="006931E0" w:rsidRPr="00601853" w:rsidRDefault="006931E0" w:rsidP="002C22CE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01853">
                                <w:rPr>
                                  <w:sz w:val="24"/>
                                  <w:szCs w:val="24"/>
                                </w:rPr>
                                <w:t>Quality Flags:</w:t>
                              </w:r>
                            </w:p>
                            <w:p w14:paraId="211EDF29" w14:textId="026BBD1A" w:rsidR="000A16A7" w:rsidRPr="006D5A73" w:rsidRDefault="005C5F34" w:rsidP="006D5A7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D5A73">
                                <w:rPr>
                                  <w:sz w:val="24"/>
                                  <w:szCs w:val="24"/>
                                </w:rPr>
                                <w:t>There have been no significant variations in the number of pressure ulcers developed in service. A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>verage</w:t>
                              </w:r>
                              <w:r w:rsidRPr="006D5A73">
                                <w:rPr>
                                  <w:sz w:val="24"/>
                                  <w:szCs w:val="24"/>
                                </w:rPr>
                                <w:t xml:space="preserve"> of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03381" w:rsidRPr="006D5A73">
                                <w:rPr>
                                  <w:sz w:val="24"/>
                                  <w:szCs w:val="24"/>
                                </w:rPr>
                                <w:t xml:space="preserve">0.51 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 xml:space="preserve">incidents of </w:t>
                              </w:r>
                              <w:r w:rsidRPr="006D5A73">
                                <w:rPr>
                                  <w:sz w:val="24"/>
                                  <w:szCs w:val="24"/>
                                </w:rPr>
                                <w:t>pressure ulcer damage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 xml:space="preserve"> developed in service per 1,000 attended appointments</w:t>
                              </w:r>
                              <w:r w:rsidRPr="006D5A73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 xml:space="preserve">Most </w:t>
                              </w:r>
                              <w:r w:rsidRPr="006D5A73">
                                <w:rPr>
                                  <w:sz w:val="24"/>
                                  <w:szCs w:val="24"/>
                                </w:rPr>
                                <w:t>pressure ulcers</w:t>
                              </w:r>
                              <w:r w:rsidR="002C22CE" w:rsidRPr="006D5A73">
                                <w:rPr>
                                  <w:sz w:val="24"/>
                                  <w:szCs w:val="24"/>
                                </w:rPr>
                                <w:t xml:space="preserve"> developed in service are category 2 (53%). </w:t>
                              </w:r>
                              <w:r w:rsidR="006D5A73" w:rsidRPr="006D5A73">
                                <w:rPr>
                                  <w:sz w:val="24"/>
                                  <w:szCs w:val="24"/>
                                </w:rPr>
                                <w:t>Complaints and concerns are low in number and unchanged.</w:t>
                              </w:r>
                            </w:p>
                            <w:p w14:paraId="6AB1057D" w14:textId="77777777" w:rsidR="00EB06D4" w:rsidRPr="00EB06D4" w:rsidRDefault="00EB06D4" w:rsidP="00EB06D4">
                              <w:pPr>
                                <w:pStyle w:val="ListParagraph"/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9E95CEC" w14:textId="22B3CB68" w:rsidR="000A16A7" w:rsidRDefault="000A16A7" w:rsidP="00EB06D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F0484E" wp14:editId="61AE2193">
                                    <wp:extent cx="6617233" cy="1115785"/>
                                    <wp:effectExtent l="0" t="0" r="0" b="8255"/>
                                    <wp:docPr id="46" name="Picture 46" descr="Chart, line char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6" name="Picture 46" descr="Chart, line char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57226" cy="11225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8F28C6" w14:textId="1D1C2586" w:rsidR="00EB06D4" w:rsidRDefault="00EB06D4" w:rsidP="00EB06D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BD8473E" w14:textId="77777777" w:rsidR="00EB06D4" w:rsidRDefault="00EB06D4" w:rsidP="00EB06D4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D685CDD" w14:textId="77777777" w:rsidR="000A16A7" w:rsidRPr="00601853" w:rsidRDefault="000A16A7" w:rsidP="005C5F34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-45720" y="205741"/>
                            <a:ext cx="9608820" cy="1246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DB9785" w14:textId="77777777" w:rsidR="00B35630" w:rsidRDefault="00B35630" w:rsidP="00B3563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Summary:</w:t>
                              </w:r>
                            </w:p>
                            <w:p w14:paraId="13CED952" w14:textId="7716709C" w:rsidR="00B35630" w:rsidRPr="00F85B7C" w:rsidRDefault="00B35630" w:rsidP="006931E0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Service e</w:t>
                              </w:r>
                              <w:r w:rsidRPr="00A2514C">
                                <w:rPr>
                                  <w:sz w:val="24"/>
                                  <w:szCs w:val="24"/>
                                </w:rPr>
                                <w:t>scalated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as RED</w:t>
                              </w:r>
                              <w:r w:rsidRPr="00A2514C">
                                <w:rPr>
                                  <w:sz w:val="24"/>
                                  <w:szCs w:val="24"/>
                                </w:rPr>
                                <w:t xml:space="preserve"> in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A2514C">
                                <w:rPr>
                                  <w:sz w:val="24"/>
                                  <w:szCs w:val="24"/>
                                </w:rPr>
                                <w:t>last dashboard.</w:t>
                              </w:r>
                            </w:p>
                            <w:p w14:paraId="01F74C93" w14:textId="0F887C65" w:rsidR="00364B70" w:rsidRPr="00C66F2B" w:rsidRDefault="00EB63FD" w:rsidP="000949F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Insufficient c</w:t>
                              </w:r>
                              <w:r w:rsidR="00364B70"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apacity </w:t>
                              </w:r>
                              <w:r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to meet</w:t>
                              </w:r>
                              <w:r w:rsidR="00364B70"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demand</w:t>
                              </w:r>
                              <w:r w:rsidR="0047507D"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, this has been escalated at system level</w:t>
                              </w:r>
                              <w:r w:rsidR="004B72A5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="00C43CB1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Equivalent of </w:t>
                              </w:r>
                              <w:r w:rsidR="00155A6F" w:rsidRPr="00155A6F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OPEL Escalation 4 through use of prioritisation framework</w:t>
                              </w:r>
                              <w:r w:rsidR="004B72A5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8475439" w14:textId="7B612A34" w:rsidR="00155A6F" w:rsidRPr="00ED77BD" w:rsidRDefault="00F13334" w:rsidP="00ED77BD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contextualSpacing w:val="0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Pressures have been </w:t>
                              </w:r>
                              <w:r w:rsidR="008A4E60"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rising with</w:t>
                              </w:r>
                              <w:r w:rsidR="004B72A5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an increase in</w:t>
                              </w:r>
                              <w:r w:rsidRPr="00C66F2B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rolled over visits </w:t>
                              </w:r>
                              <w:r w:rsidR="00C04206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as well as the impact on capacity </w:t>
                              </w:r>
                              <w:r w:rsidR="00C43CB1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because of additional </w:t>
                              </w:r>
                              <w:r w:rsidR="00ED77BD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>processes to mitigate the risks around the current</w:t>
                              </w:r>
                              <w:r w:rsidR="00C04206"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  <w:t xml:space="preserve"> IT failure.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-66403" y="2704471"/>
                            <a:ext cx="9629139" cy="18120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82DE93" w14:textId="77777777" w:rsidR="00DA15A3" w:rsidRPr="000E2521" w:rsidRDefault="00DA15A3" w:rsidP="00DA15A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Actions going forward:</w:t>
                              </w:r>
                            </w:p>
                            <w:p w14:paraId="1EA16CCB" w14:textId="4AF10587" w:rsidR="00DA15A3" w:rsidRDefault="00DA15A3" w:rsidP="00DA15A3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See last dashboard for actions already taken.</w:t>
                              </w:r>
                            </w:p>
                            <w:p w14:paraId="444B3025" w14:textId="2D9AFE36" w:rsidR="00DA15A3" w:rsidRPr="00EB06D4" w:rsidRDefault="005E02EE" w:rsidP="00EB06D4">
                              <w:pPr>
                                <w:spacing w:after="0" w:line="240" w:lineRule="auto"/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EB06D4"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  <w:t xml:space="preserve">A risk based approach is applied for prioritisation of all patients. When </w:t>
                              </w:r>
                              <w:r w:rsidR="00A05DCA" w:rsidRPr="00EB06D4"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  <w:t xml:space="preserve">there are issues with capacity for high risk patients </w:t>
                              </w:r>
                              <w:r w:rsidR="00512487" w:rsidRPr="00EB06D4"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  <w:t xml:space="preserve">there is a process to escalate this </w:t>
                              </w:r>
                              <w:r w:rsidR="00A05DCA" w:rsidRPr="00EB06D4"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  <w:t>to the Head of Nursing/ Clinical Director to support.</w:t>
                              </w:r>
                              <w:r w:rsidRPr="00EB06D4">
                                <w:rPr>
                                  <w:rFonts w:cstheme="minorHAnsi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6A8DA844" w14:textId="77777777" w:rsidR="00EB06D4" w:rsidRDefault="00EB06D4" w:rsidP="00EB06D4">
                              <w:pPr>
                                <w:pStyle w:val="ListParagraph"/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14BE482" w14:textId="7491DA22" w:rsidR="00DF29FB" w:rsidRPr="00DF29FB" w:rsidRDefault="009376AF" w:rsidP="00A05DC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Service improvement plan in place</w:t>
                              </w:r>
                              <w:r w:rsidR="00512487">
                                <w:rPr>
                                  <w:sz w:val="24"/>
                                  <w:szCs w:val="24"/>
                                </w:rPr>
                                <w:t xml:space="preserve"> and being implemented.</w:t>
                              </w:r>
                              <w:r w:rsidR="006F3A19">
                                <w:rPr>
                                  <w:sz w:val="24"/>
                                  <w:szCs w:val="24"/>
                                </w:rPr>
                                <w:t xml:space="preserve"> Monthly review of progress with SMT.</w:t>
                              </w:r>
                            </w:p>
                            <w:p w14:paraId="1ABE0AC5" w14:textId="5E8C8781" w:rsidR="00A05DCA" w:rsidRPr="00DF29FB" w:rsidRDefault="00A05DCA" w:rsidP="00A05DC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Recruitment plan to continue</w:t>
                              </w:r>
                              <w:r w:rsidR="00512487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, positive impact being seen.</w:t>
                              </w:r>
                            </w:p>
                            <w:p w14:paraId="08D4DB69" w14:textId="7C4CF03B" w:rsidR="009376AF" w:rsidRDefault="00DF29FB" w:rsidP="009376AF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Ongoing monthly conversations with commissioners about f</w:t>
                              </w:r>
                              <w:r w:rsidRPr="000E2521">
                                <w:rPr>
                                  <w:sz w:val="24"/>
                                  <w:szCs w:val="24"/>
                                </w:rPr>
                                <w:t>inancial pressures and underfunding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  <w:p w14:paraId="2EA8F02F" w14:textId="5C6C168A" w:rsidR="00EB06D4" w:rsidRPr="00EB06D4" w:rsidRDefault="00EB06D4" w:rsidP="00EB06D4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rPr>
                                  <w:rFonts w:eastAsia="Times New Roman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376AF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There is a weekly meeting with primary care to maintain good communication and to review patient cases that require escalation.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69D76" id="Group 22" o:spid="_x0000_s1036" style="position:absolute;margin-left:-1.6pt;margin-top:19.2pt;width:758.25pt;height:518.15pt;z-index:251683840;mso-width-relative:margin;mso-height-relative:margin" coordorigin="-664,2057" coordsize="96295,6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bswMAABURAAAOAAAAZHJzL2Uyb0RvYy54bWzsWNtu4zYQfS/QfyD4nuhiWbaFOAsjqYMC&#10;wW7QpNhnWqJkARLJknTk9Ot7SMmXOAEabJsCDeIHmZfhcOZwzgyliy/btiGPXJtaijmNzkNKuMhl&#10;UYtqTn9/WJ5NKTGWiYI1UvA5feKGfrn8+aeLTmU8lmvZFFwTKBEm69Scrq1VWRCYfM1bZs6l4gKT&#10;pdQts+jqKig066C9bYI4DNOgk7pQWubcGIxe95P00usvS57bb2VpuCXNnMI265/aP1fuGVxesKzS&#10;TK3rfDCD/YAVLasFNt2rumaWkY2uX6hq61xLI0t7nss2kGVZ59z7AG+i8MSbGy03yvtSZV2l9jAB&#10;2hOcflht/vXxRqt7daeBRKcqYOF7zpdtqVv3DyvJ1kP2tIeMby3JMThL49k4TCjJMZeOp2ESjXpQ&#10;8zWQd+vO0jQJR5RAIA7HkyTazf/yNzqCnQnBM8M6hVAxBzTMP0Pjfs0U9yCbDGjcaVIXsDSlRLAW&#10;EfsbYoiJquEEYx4kL7eHzGQG6L2C11kynkQz73c0jqYjYOCj7QBdOJ3GCEoHXRTF4WjmN9i7zTKl&#10;jb3hsiWuMacapvgoY4+3xkIZRHcizgAjm7pY1k3jO0/mqtHkkSHyQZhCdpQ0zFgMzunS/5w9UPFs&#10;WSNIB3PiSegsY6Bk2TCLZqsAixEVJaypwPXcam/Ls9XmxaYPcPdo49D/XtvYOXLNzLq32Gvt8Wpr&#10;ixTR1O2cTo9XN8K5yT3JBzhcaPSn4Vp2u9r6w5w6RW5kJYsnHLCWfR4wKl/W2PYWsNwxDeLDZyQz&#10;+w2PspEAQg4tStZS//nauJNHBGKWkg6JBCD9sWGaw+lfBWJzFiWJyzy+g5BwJ66PZ1bHM2LTXkmc&#10;WIS0qXLfdPK22TVLLdvvyHkLtyummMixd38cQ+fK9gkOWTPni4UXQ7ZRzN6Ke5U75Q45B/jD9jvT&#10;aggvi6P6Knd8YNlJlPWybqWQi42VZe1D8IArgsl1wM0e7fcn6eQVkk52hw0yv4GkLjnFnqRJGs3S&#10;xC9HWB3lpmgEFjuSxlGajkMv8UlSBOm/StLZ7tw+SfqxSIrS/6KS+lLoksXbSDqkzZMbxIGjx4U0&#10;TtIkSlww/a85qqvVvnwvl1cofINLnnS7Iv+ORTPyGx6y+2fV/ChVE7f1F4T0hHk7IY+u9JMwSSbD&#10;nf7AyHi2r5rRFHfb/q3gwzByEi6u+6vC6f35PRnpUf5k5H95j/Wvnnj39tVk+E7gXu6P+/7ee/ia&#10;cfkXAAAA//8DAFBLAwQUAAYACAAAACEAo/qb/eIAAAALAQAADwAAAGRycy9kb3ducmV2LnhtbEyP&#10;QWvCQBCF74X+h2UKvekmRquk2YhI25MU1ELpbcyOSTA7G7JrEv9911N7e8N7vPdNth5NI3rqXG1Z&#10;QTyNQBAXVtdcKvg6vk9WIJxH1thYJgU3crDOHx8yTLUdeE/9wZcilLBLUUHlfZtK6YqKDLqpbYmD&#10;d7adQR/OrpS6wyGUm0bOouhFGqw5LFTY0rai4nK4GgUfAw6bJH7rd5fz9vZzXHx+72JS6vlp3LyC&#10;8DT6vzDc8QM65IHpZK+snWgUTJJZSCpIVnMQd38RJwmIU1DRcr4EmWfy/w/5LwAAAP//AwBQSwEC&#10;LQAUAAYACAAAACEAtoM4kv4AAADhAQAAEwAAAAAAAAAAAAAAAAAAAAAAW0NvbnRlbnRfVHlwZXNd&#10;LnhtbFBLAQItABQABgAIAAAAIQA4/SH/1gAAAJQBAAALAAAAAAAAAAAAAAAAAC8BAABfcmVscy8u&#10;cmVsc1BLAQItABQABgAIAAAAIQCtO+nbswMAABURAAAOAAAAAAAAAAAAAAAAAC4CAABkcnMvZTJv&#10;RG9jLnhtbFBLAQItABQABgAIAAAAIQCj+pv94gAAAAsBAAAPAAAAAAAAAAAAAAAAAA0GAABkcnMv&#10;ZG93bnJldi54bWxQSwUGAAAAAAQABADzAAAAHAcAAAAA&#10;">
                <v:rect id="Rectangle 26" o:spid="_x0000_s1037" style="position:absolute;left:-457;top:15183;width:96088;height:11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gGwQAAANsAAAAPAAAAZHJzL2Rvd25yZXYueG1sRI9Bi8Iw&#10;FITvwv6H8Ba8aaoH0a5RFmFBFjxYdc+P5m1TbF5KE2v01xtB8DjMzDfMch1tI3rqfO1YwWScgSAu&#10;na65UnA8/IzmIHxA1tg4JgU38rBefQyWmGt35T31RahEgrDPUYEJoc2l9KUhi37sWuLk/bvOYkiy&#10;q6Tu8JrgtpHTLJtJizWnBYMtbQyV5+JiFfz6+6Uvtd9FE812cfrL7gWflRp+xu8vEIFieIdf7a1W&#10;MJ3B80v6AXL1AAAA//8DAFBLAQItABQABgAIAAAAIQDb4fbL7gAAAIUBAAATAAAAAAAAAAAAAAAA&#10;AAAAAABbQ29udGVudF9UeXBlc10ueG1sUEsBAi0AFAAGAAgAAAAhAFr0LFu/AAAAFQEAAAsAAAAA&#10;AAAAAAAAAAAAHwEAAF9yZWxzLy5yZWxzUEsBAi0AFAAGAAgAAAAhABfAKAbBAAAA2wAAAA8AAAAA&#10;AAAAAAAAAAAABwIAAGRycy9kb3ducmV2LnhtbFBLBQYAAAAAAwADALcAAAD1AgAAAAA=&#10;" fillcolor="window" strokecolor="windowText" strokeweight="1pt">
                  <v:textbox>
                    <w:txbxContent>
                      <w:p w14:paraId="006C2576" w14:textId="7D70BA26" w:rsidR="006931E0" w:rsidRPr="00EB06D4" w:rsidRDefault="006931E0" w:rsidP="006931E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EB06D4">
                          <w:rPr>
                            <w:sz w:val="24"/>
                            <w:szCs w:val="24"/>
                          </w:rPr>
                          <w:t xml:space="preserve">Workforce position in </w:t>
                        </w:r>
                        <w:r w:rsidR="00834070" w:rsidRPr="00EB06D4">
                          <w:rPr>
                            <w:sz w:val="24"/>
                            <w:szCs w:val="24"/>
                          </w:rPr>
                          <w:t>Sept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 xml:space="preserve"> 2022:</w:t>
                        </w:r>
                      </w:p>
                      <w:p w14:paraId="45ADD6FA" w14:textId="10BE3308" w:rsidR="00476AE7" w:rsidRPr="00EB06D4" w:rsidRDefault="00751EA3" w:rsidP="00D22F1D">
                        <w:pPr>
                          <w:pStyle w:val="ListParagraph"/>
                          <w:numPr>
                            <w:ilvl w:val="3"/>
                            <w:numId w:val="32"/>
                          </w:numPr>
                          <w:ind w:left="709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EB06D4">
                          <w:rPr>
                            <w:sz w:val="24"/>
                            <w:szCs w:val="24"/>
                          </w:rPr>
                          <w:t xml:space="preserve">Vacancies by team </w:t>
                        </w:r>
                        <w:r w:rsidR="0089522E" w:rsidRPr="00EB06D4">
                          <w:rPr>
                            <w:sz w:val="24"/>
                            <w:szCs w:val="24"/>
                          </w:rPr>
                          <w:t xml:space="preserve">within the service 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 xml:space="preserve">from </w:t>
                        </w:r>
                        <w:r w:rsidR="005219BA">
                          <w:rPr>
                            <w:sz w:val="24"/>
                            <w:szCs w:val="24"/>
                          </w:rPr>
                          <w:t xml:space="preserve">up to 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>1</w:t>
                        </w:r>
                        <w:r w:rsidR="00F83379" w:rsidRPr="00EB06D4">
                          <w:rPr>
                            <w:sz w:val="24"/>
                            <w:szCs w:val="24"/>
                          </w:rPr>
                          <w:t>9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 xml:space="preserve">%. </w:t>
                        </w:r>
                        <w:r w:rsidR="00DD7491" w:rsidRPr="00EB06D4">
                          <w:rPr>
                            <w:sz w:val="24"/>
                            <w:szCs w:val="24"/>
                          </w:rPr>
                          <w:t xml:space="preserve">South East Team highest at 19% and then City Team at 16%. 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>Turnover from 8-2</w:t>
                        </w:r>
                        <w:r w:rsidR="007456DB" w:rsidRPr="00EB06D4">
                          <w:rPr>
                            <w:sz w:val="24"/>
                            <w:szCs w:val="24"/>
                          </w:rPr>
                          <w:t>9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>% depending on team.</w:t>
                        </w:r>
                      </w:p>
                      <w:p w14:paraId="308C0747" w14:textId="36C58EB0" w:rsidR="00751EA3" w:rsidRPr="00EB06D4" w:rsidRDefault="00751EA3" w:rsidP="00751EA3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EB06D4">
                          <w:rPr>
                            <w:sz w:val="24"/>
                            <w:szCs w:val="24"/>
                          </w:rPr>
                          <w:t>Agency use highest in North team 3</w:t>
                        </w:r>
                        <w:r w:rsidR="007456DB" w:rsidRPr="00EB06D4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 xml:space="preserve">% followed by City </w:t>
                        </w:r>
                        <w:r w:rsidR="007456DB" w:rsidRPr="00EB06D4">
                          <w:rPr>
                            <w:sz w:val="24"/>
                            <w:szCs w:val="24"/>
                          </w:rPr>
                          <w:t>18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>%.</w:t>
                        </w:r>
                        <w:r w:rsidR="00D22F1D" w:rsidRPr="00EB06D4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5219BA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Additional </w:t>
                        </w:r>
                        <w:r w:rsidR="00D22F1D" w:rsidRPr="00EB06D4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agency staff has improved </w:t>
                        </w:r>
                        <w:r w:rsidR="005219BA">
                          <w:rPr>
                            <w:rFonts w:eastAsia="Times New Roman"/>
                            <w:sz w:val="24"/>
                            <w:szCs w:val="24"/>
                          </w:rPr>
                          <w:t xml:space="preserve">situation </w:t>
                        </w:r>
                        <w:r w:rsidR="00D22F1D" w:rsidRPr="00EB06D4">
                          <w:rPr>
                            <w:rFonts w:eastAsia="Times New Roman"/>
                            <w:sz w:val="24"/>
                            <w:szCs w:val="24"/>
                          </w:rPr>
                          <w:t>to support vacancies.</w:t>
                        </w:r>
                      </w:p>
                      <w:p w14:paraId="444431C7" w14:textId="2C2C33BC" w:rsidR="00290BBC" w:rsidRPr="00EB06D4" w:rsidRDefault="00476AE7" w:rsidP="00290BBC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EB06D4">
                          <w:rPr>
                            <w:sz w:val="24"/>
                            <w:szCs w:val="24"/>
                          </w:rPr>
                          <w:t xml:space="preserve">Sickness varies from </w:t>
                        </w:r>
                        <w:r w:rsidR="00090595" w:rsidRPr="00EB06D4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EB06D4">
                          <w:rPr>
                            <w:sz w:val="24"/>
                            <w:szCs w:val="24"/>
                          </w:rPr>
                          <w:t>-9% with the highest level</w:t>
                        </w:r>
                        <w:r w:rsidR="007B1BB3" w:rsidRPr="00EB06D4">
                          <w:rPr>
                            <w:sz w:val="24"/>
                            <w:szCs w:val="24"/>
                          </w:rPr>
                          <w:t>s in the City, North East and South East.</w:t>
                        </w:r>
                      </w:p>
                      <w:p w14:paraId="7C34A1D7" w14:textId="77777777" w:rsidR="00290BBC" w:rsidRPr="00290BBC" w:rsidRDefault="00290BBC" w:rsidP="00290BBC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38" style="position:absolute;left:-664;top:46196;width:96291;height:21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I2dwwAAANsAAAAPAAAAZHJzL2Rvd25yZXYueG1sRI9Ba8JA&#10;FITvBf/D8gRvdaMHrambUISCFDw01Z4f2ddsMPs2ZNe4+uu7QqHHYWa+YbZltJ0YafCtYwWLeQaC&#10;uHa65UbB8ev9+QWED8gaO8ek4EYeymLytMVcuyt/0liFRiQI+xwVmBD6XEpfG7Lo564nTt6PGyyG&#10;JIdG6gGvCW47ucyylbTYclow2NPOUH2uLlbBh79fxlr7QzTR7Den7+xe8Vmp2TS+vYIIFMN/+K+9&#10;1wqWa3h8ST9AFr8AAAD//wMAUEsBAi0AFAAGAAgAAAAhANvh9svuAAAAhQEAABMAAAAAAAAAAAAA&#10;AAAAAAAAAFtDb250ZW50X1R5cGVzXS54bWxQSwECLQAUAAYACAAAACEAWvQsW78AAAAVAQAACwAA&#10;AAAAAAAAAAAAAAAfAQAAX3JlbHMvLnJlbHNQSwECLQAUAAYACAAAACEAeIyNncMAAADbAAAADwAA&#10;AAAAAAAAAAAAAAAHAgAAZHJzL2Rvd25yZXYueG1sUEsFBgAAAAADAAMAtwAAAPcCAAAAAA==&#10;" fillcolor="window" strokecolor="windowText" strokeweight="1pt">
                  <v:textbox>
                    <w:txbxContent>
                      <w:p w14:paraId="64D9A3DE" w14:textId="77777777" w:rsidR="006931E0" w:rsidRPr="00601853" w:rsidRDefault="006931E0" w:rsidP="002C22C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601853">
                          <w:rPr>
                            <w:sz w:val="24"/>
                            <w:szCs w:val="24"/>
                          </w:rPr>
                          <w:t>Quality Flags:</w:t>
                        </w:r>
                      </w:p>
                      <w:p w14:paraId="211EDF29" w14:textId="026BBD1A" w:rsidR="000A16A7" w:rsidRPr="006D5A73" w:rsidRDefault="005C5F34" w:rsidP="006D5A7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6D5A73">
                          <w:rPr>
                            <w:sz w:val="24"/>
                            <w:szCs w:val="24"/>
                          </w:rPr>
                          <w:t>There have been no significant variations in the number of pressure ulcers developed in service. A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>verage</w:t>
                        </w:r>
                        <w:r w:rsidRPr="006D5A73">
                          <w:rPr>
                            <w:sz w:val="24"/>
                            <w:szCs w:val="24"/>
                          </w:rPr>
                          <w:t xml:space="preserve"> of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D03381" w:rsidRPr="006D5A73">
                          <w:rPr>
                            <w:sz w:val="24"/>
                            <w:szCs w:val="24"/>
                          </w:rPr>
                          <w:t xml:space="preserve">0.51 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 xml:space="preserve">incidents of </w:t>
                        </w:r>
                        <w:r w:rsidRPr="006D5A73">
                          <w:rPr>
                            <w:sz w:val="24"/>
                            <w:szCs w:val="24"/>
                          </w:rPr>
                          <w:t>pressure ulcer damage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 xml:space="preserve"> developed in service per 1,000 attended appointments</w:t>
                        </w:r>
                        <w:r w:rsidRPr="006D5A73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 xml:space="preserve">Most </w:t>
                        </w:r>
                        <w:r w:rsidRPr="006D5A73">
                          <w:rPr>
                            <w:sz w:val="24"/>
                            <w:szCs w:val="24"/>
                          </w:rPr>
                          <w:t>pressure ulcers</w:t>
                        </w:r>
                        <w:r w:rsidR="002C22CE" w:rsidRPr="006D5A73">
                          <w:rPr>
                            <w:sz w:val="24"/>
                            <w:szCs w:val="24"/>
                          </w:rPr>
                          <w:t xml:space="preserve"> developed in service are category 2 (53%). </w:t>
                        </w:r>
                        <w:r w:rsidR="006D5A73" w:rsidRPr="006D5A73">
                          <w:rPr>
                            <w:sz w:val="24"/>
                            <w:szCs w:val="24"/>
                          </w:rPr>
                          <w:t>Complaints and concerns are low in number and unchanged.</w:t>
                        </w:r>
                      </w:p>
                      <w:p w14:paraId="6AB1057D" w14:textId="77777777" w:rsidR="00EB06D4" w:rsidRPr="00EB06D4" w:rsidRDefault="00EB06D4" w:rsidP="00EB06D4">
                        <w:pPr>
                          <w:pStyle w:val="ListParagraph"/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  <w:p w14:paraId="69E95CEC" w14:textId="22B3CB68" w:rsidR="000A16A7" w:rsidRDefault="000A16A7" w:rsidP="00EB06D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F0484E" wp14:editId="61AE2193">
                              <wp:extent cx="6617233" cy="1115785"/>
                              <wp:effectExtent l="0" t="0" r="0" b="8255"/>
                              <wp:docPr id="46" name="Picture 46" descr="Chart, line char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6" name="Picture 46" descr="Chart, line chart&#10;&#10;Description automatically generated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57226" cy="11225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8F28C6" w14:textId="1D1C2586" w:rsidR="00EB06D4" w:rsidRDefault="00EB06D4" w:rsidP="00EB06D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5BD8473E" w14:textId="77777777" w:rsidR="00EB06D4" w:rsidRDefault="00EB06D4" w:rsidP="00EB06D4">
                        <w:pPr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D685CDD" w14:textId="77777777" w:rsidR="000A16A7" w:rsidRPr="00601853" w:rsidRDefault="000A16A7" w:rsidP="005C5F34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39" style="position:absolute;left:-457;top:2057;width:96088;height:12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SHxQAAANsAAAAPAAAAZHJzL2Rvd25yZXYueG1sRI9Ba8JA&#10;FITvgv9heYI33VQlhJiN1EKpN6ut4vGZfU1Ss2/T7Krpv+8WCj0OM/MNk61604gbda62rOBhGoEg&#10;LqyuuVTw/vY8SUA4j6yxsUwKvsnBKh8OMky1vfOObntfigBhl6KCyvs2ldIVFRl0U9sSB+/DdgZ9&#10;kF0pdYf3ADeNnEVRLA3WHBYqbOmpouKyvxoFr4f4c2fXuC3i6GVxOifH/is5KjUe9Y9LEJ56/x/+&#10;a2+0gtkcfr+EHyDzHwAAAP//AwBQSwECLQAUAAYACAAAACEA2+H2y+4AAACFAQAAEwAAAAAAAAAA&#10;AAAAAAAAAAAAW0NvbnRlbnRfVHlwZXNdLnhtbFBLAQItABQABgAIAAAAIQBa9CxbvwAAABUBAAAL&#10;AAAAAAAAAAAAAAAAAB8BAABfcmVscy8ucmVsc1BLAQItABQABgAIAAAAIQAiquSHxQAAANsAAAAP&#10;AAAAAAAAAAAAAAAAAAcCAABkcnMvZG93bnJldi54bWxQSwUGAAAAAAMAAwC3AAAA+QIAAAAA&#10;" fillcolor="window" strokecolor="#ffc000" strokeweight="1pt">
                  <v:textbox>
                    <w:txbxContent>
                      <w:p w14:paraId="37DB9785" w14:textId="77777777" w:rsidR="00B35630" w:rsidRDefault="00B35630" w:rsidP="00B3563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Summary:</w:t>
                        </w:r>
                      </w:p>
                      <w:p w14:paraId="13CED952" w14:textId="7716709C" w:rsidR="00B35630" w:rsidRPr="00F85B7C" w:rsidRDefault="00B35630" w:rsidP="006931E0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Service e</w:t>
                        </w:r>
                        <w:r w:rsidRPr="00A2514C">
                          <w:rPr>
                            <w:sz w:val="24"/>
                            <w:szCs w:val="24"/>
                          </w:rPr>
                          <w:t>scalated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as RED</w:t>
                        </w:r>
                        <w:r w:rsidRPr="00A2514C">
                          <w:rPr>
                            <w:sz w:val="24"/>
                            <w:szCs w:val="24"/>
                          </w:rPr>
                          <w:t xml:space="preserve"> in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the </w:t>
                        </w:r>
                        <w:r w:rsidRPr="00A2514C">
                          <w:rPr>
                            <w:sz w:val="24"/>
                            <w:szCs w:val="24"/>
                          </w:rPr>
                          <w:t>last dashboard.</w:t>
                        </w:r>
                      </w:p>
                      <w:p w14:paraId="01F74C93" w14:textId="0F887C65" w:rsidR="00364B70" w:rsidRPr="00C66F2B" w:rsidRDefault="00EB63FD" w:rsidP="000949F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Insufficient c</w:t>
                        </w:r>
                        <w:r w:rsidR="00364B70"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apacity </w:t>
                        </w:r>
                        <w:r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to meet</w:t>
                        </w:r>
                        <w:r w:rsidR="00364B70"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 demand</w:t>
                        </w:r>
                        <w:r w:rsidR="0047507D"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, this has been escalated at system level</w:t>
                        </w:r>
                        <w:r w:rsidR="004B72A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 w:rsidR="00C43CB1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Equivalent of </w:t>
                        </w:r>
                        <w:r w:rsidR="00155A6F" w:rsidRPr="00155A6F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OPEL Escalation 4 through use of prioritisation framework</w:t>
                        </w:r>
                        <w:r w:rsidR="004B72A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68475439" w14:textId="7B612A34" w:rsidR="00155A6F" w:rsidRPr="00ED77BD" w:rsidRDefault="00F13334" w:rsidP="00ED77BD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contextualSpacing w:val="0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Pressures have been </w:t>
                        </w:r>
                        <w:r w:rsidR="008A4E60"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rising with</w:t>
                        </w:r>
                        <w:r w:rsidR="004B72A5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 an increase in</w:t>
                        </w:r>
                        <w:r w:rsidRPr="00C66F2B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 rolled over visits </w:t>
                        </w:r>
                        <w:r w:rsidR="00C0420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as well as the impact on capacity </w:t>
                        </w:r>
                        <w:r w:rsidR="00C43CB1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because of additional </w:t>
                        </w:r>
                        <w:r w:rsidR="00ED77BD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>processes to mitigate the risks around the current</w:t>
                        </w:r>
                        <w:r w:rsidR="00C04206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  <w:t xml:space="preserve"> IT failure.</w:t>
                        </w:r>
                      </w:p>
                    </w:txbxContent>
                  </v:textbox>
                </v:rect>
                <v:rect id="Rectangle 24" o:spid="_x0000_s1040" style="position:absolute;left:-664;top:27044;width:96291;height:18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k1xQAAANsAAAAPAAAAZHJzL2Rvd25yZXYueG1sRI/dasJA&#10;FITvC32H5RR6I2bTRFSiq0ih1IuI+PMAh+wxic2eDdltkr69Wyj0cpiZb5j1djSN6KlztWUFb1EM&#10;griwuuZSwfXyMV2CcB5ZY2OZFPyQg+3m+WmNmbYDn6g/+1IECLsMFVTet5mUrqjIoItsSxy8m+0M&#10;+iC7UuoOhwA3jUzieC4N1hwWKmzpvaLi6/xtFBRyccc83R3TSd1+zq7+kNu5Vur1ZdytQHga/X/4&#10;r73XCpIZ/H4JP0BuHgAAAP//AwBQSwECLQAUAAYACAAAACEA2+H2y+4AAACFAQAAEwAAAAAAAAAA&#10;AAAAAAAAAAAAW0NvbnRlbnRfVHlwZXNdLnhtbFBLAQItABQABgAIAAAAIQBa9CxbvwAAABUBAAAL&#10;AAAAAAAAAAAAAAAAAB8BAABfcmVscy8ucmVsc1BLAQItABQABgAIAAAAIQCuRpk1xQAAANsAAAAP&#10;AAAAAAAAAAAAAAAAAAcCAABkcnMvZG93bnJldi54bWxQSwUGAAAAAAMAAwC3AAAA+QIAAAAA&#10;" fillcolor="window" strokecolor="#70ad47" strokeweight="1pt">
                  <v:textbox>
                    <w:txbxContent>
                      <w:p w14:paraId="1382DE93" w14:textId="77777777" w:rsidR="00DA15A3" w:rsidRPr="000E2521" w:rsidRDefault="00DA15A3" w:rsidP="00DA15A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sz w:val="24"/>
                            <w:szCs w:val="24"/>
                          </w:rPr>
                          <w:t>Actions going forward:</w:t>
                        </w:r>
                      </w:p>
                      <w:p w14:paraId="1EA16CCB" w14:textId="4AF10587" w:rsidR="00DA15A3" w:rsidRDefault="00DA15A3" w:rsidP="00DA15A3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0E2521">
                          <w:rPr>
                            <w:sz w:val="24"/>
                            <w:szCs w:val="24"/>
                          </w:rPr>
                          <w:t>See last dashboard for actions already taken.</w:t>
                        </w:r>
                      </w:p>
                      <w:p w14:paraId="444B3025" w14:textId="2D9AFE36" w:rsidR="00DA15A3" w:rsidRPr="00EB06D4" w:rsidRDefault="005E02EE" w:rsidP="00EB06D4">
                        <w:pPr>
                          <w:spacing w:after="0" w:line="240" w:lineRule="auto"/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</w:pPr>
                        <w:r w:rsidRPr="00EB06D4"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  <w:t xml:space="preserve">A risk based approach is applied for prioritisation of all patients. When </w:t>
                        </w:r>
                        <w:r w:rsidR="00A05DCA" w:rsidRPr="00EB06D4"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  <w:t xml:space="preserve">there are issues with capacity for high risk patients </w:t>
                        </w:r>
                        <w:r w:rsidR="00512487" w:rsidRPr="00EB06D4"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  <w:t xml:space="preserve">there is a process to escalate this </w:t>
                        </w:r>
                        <w:r w:rsidR="00A05DCA" w:rsidRPr="00EB06D4"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  <w:t>to the Head of Nursing/ Clinical Director to support.</w:t>
                        </w:r>
                        <w:r w:rsidRPr="00EB06D4">
                          <w:rPr>
                            <w:rFonts w:cstheme="minorHAnsi"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A8DA844" w14:textId="77777777" w:rsidR="00EB06D4" w:rsidRDefault="00EB06D4" w:rsidP="00EB06D4">
                        <w:pPr>
                          <w:pStyle w:val="ListParagraph"/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114BE482" w14:textId="7491DA22" w:rsidR="00DF29FB" w:rsidRPr="00DF29FB" w:rsidRDefault="009376AF" w:rsidP="00A05DC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Service improvement plan in place</w:t>
                        </w:r>
                        <w:r w:rsidR="00512487">
                          <w:rPr>
                            <w:sz w:val="24"/>
                            <w:szCs w:val="24"/>
                          </w:rPr>
                          <w:t xml:space="preserve"> and being implemented.</w:t>
                        </w:r>
                        <w:r w:rsidR="006F3A19">
                          <w:rPr>
                            <w:sz w:val="24"/>
                            <w:szCs w:val="24"/>
                          </w:rPr>
                          <w:t xml:space="preserve"> Monthly review of progress with SMT.</w:t>
                        </w:r>
                      </w:p>
                      <w:p w14:paraId="1ABE0AC5" w14:textId="5E8C8781" w:rsidR="00A05DCA" w:rsidRPr="00DF29FB" w:rsidRDefault="00A05DCA" w:rsidP="00A05DC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Recruitment plan to continue</w:t>
                        </w:r>
                        <w:r w:rsidR="00512487">
                          <w:rPr>
                            <w:rFonts w:eastAsia="Times New Roman"/>
                            <w:sz w:val="24"/>
                            <w:szCs w:val="24"/>
                          </w:rPr>
                          <w:t>, positive impact being seen.</w:t>
                        </w:r>
                      </w:p>
                      <w:p w14:paraId="08D4DB69" w14:textId="7C4CF03B" w:rsidR="009376AF" w:rsidRDefault="00DF29FB" w:rsidP="009376AF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Ongoing monthly conversations with commissioners about f</w:t>
                        </w:r>
                        <w:r w:rsidRPr="000E2521">
                          <w:rPr>
                            <w:sz w:val="24"/>
                            <w:szCs w:val="24"/>
                          </w:rPr>
                          <w:t>inancial pressures and underfunding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14:paraId="2EA8F02F" w14:textId="5C6C168A" w:rsidR="00EB06D4" w:rsidRPr="00EB06D4" w:rsidRDefault="00EB06D4" w:rsidP="00EB06D4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</w:rPr>
                        </w:pPr>
                        <w:r w:rsidRPr="009376AF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>There is a weekly meeting with primary care to maintain good communication and to review patient cases that require escalation.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35630">
        <w:rPr>
          <w:b/>
          <w:bCs/>
        </w:rPr>
        <w:t xml:space="preserve">Oxon </w:t>
      </w:r>
      <w:r w:rsidR="006931E0" w:rsidRPr="006931E0">
        <w:rPr>
          <w:b/>
          <w:bCs/>
        </w:rPr>
        <w:t>District Nursing Service</w:t>
      </w:r>
    </w:p>
    <w:p w14:paraId="0BD891A0" w14:textId="6172DE38" w:rsidR="006931E0" w:rsidRDefault="006931E0" w:rsidP="00D93C06"/>
    <w:p w14:paraId="1A039265" w14:textId="77777777" w:rsidR="006D6550" w:rsidRDefault="006D6550" w:rsidP="00D93C06"/>
    <w:p w14:paraId="1700FB77" w14:textId="77777777" w:rsidR="006D6550" w:rsidRDefault="006D6550" w:rsidP="00D93C06"/>
    <w:p w14:paraId="0AF3B2E5" w14:textId="77777777" w:rsidR="006D6550" w:rsidRDefault="006D6550" w:rsidP="00D93C06"/>
    <w:p w14:paraId="27A0720B" w14:textId="04651DFE" w:rsidR="00D93C06" w:rsidRDefault="00D93C06" w:rsidP="00D93C06"/>
    <w:p w14:paraId="5143C56B" w14:textId="77777777" w:rsidR="00D93C06" w:rsidRDefault="00D93C06" w:rsidP="00D93C06"/>
    <w:p w14:paraId="3AF16B51" w14:textId="6C3E5FDD" w:rsidR="00E35135" w:rsidRDefault="00E35135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F0A336" w14:textId="77777777" w:rsidR="00D93C06" w:rsidRDefault="00D93C06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964484" w14:textId="18622529" w:rsidR="009C1BD0" w:rsidRDefault="009C1BD0" w:rsidP="000425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2EAA2" w14:textId="4EF4451C" w:rsidR="009C1BD0" w:rsidRPr="00CF25D8" w:rsidRDefault="009C1BD0" w:rsidP="000425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09AE88" w14:textId="2C33554E" w:rsidR="00C221AD" w:rsidRDefault="00C221AD" w:rsidP="00CB56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D3B86D" w14:textId="2F9C253D" w:rsidR="005B4588" w:rsidRDefault="005B4588" w:rsidP="00CF2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DA53C5" w14:textId="3904E685" w:rsidR="00AD6239" w:rsidRDefault="00AD6239">
      <w:pPr>
        <w:rPr>
          <w:rFonts w:cstheme="minorHAnsi"/>
          <w:sz w:val="24"/>
          <w:szCs w:val="24"/>
        </w:rPr>
      </w:pPr>
    </w:p>
    <w:sectPr w:rsidR="00AD6239" w:rsidSect="00E35135">
      <w:pgSz w:w="16838" w:h="11906" w:orient="landscape" w:code="9"/>
      <w:pgMar w:top="567" w:right="962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3658" w14:textId="77777777" w:rsidR="00DE75DB" w:rsidRDefault="00DE75DB" w:rsidP="009D748C">
      <w:pPr>
        <w:spacing w:after="0" w:line="240" w:lineRule="auto"/>
      </w:pPr>
      <w:r>
        <w:separator/>
      </w:r>
    </w:p>
  </w:endnote>
  <w:endnote w:type="continuationSeparator" w:id="0">
    <w:p w14:paraId="1966B5B8" w14:textId="77777777" w:rsidR="00DE75DB" w:rsidRDefault="00DE75DB" w:rsidP="009D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65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D2803" w14:textId="32915280" w:rsidR="00791183" w:rsidRPr="00A36FB0" w:rsidRDefault="00791183">
        <w:pPr>
          <w:pStyle w:val="Footer"/>
          <w:jc w:val="center"/>
        </w:pPr>
        <w:r w:rsidRPr="00A36FB0">
          <w:fldChar w:fldCharType="begin"/>
        </w:r>
        <w:r w:rsidRPr="00A36FB0">
          <w:instrText xml:space="preserve"> PAGE   \* MERGEFORMAT </w:instrText>
        </w:r>
        <w:r w:rsidRPr="00A36FB0">
          <w:fldChar w:fldCharType="separate"/>
        </w:r>
        <w:r w:rsidRPr="00A36FB0">
          <w:rPr>
            <w:noProof/>
          </w:rPr>
          <w:t>2</w:t>
        </w:r>
        <w:r w:rsidRPr="00A36FB0">
          <w:rPr>
            <w:noProof/>
          </w:rPr>
          <w:fldChar w:fldCharType="end"/>
        </w:r>
      </w:p>
    </w:sdtContent>
  </w:sdt>
  <w:p w14:paraId="27CD7261" w14:textId="23394AEA" w:rsidR="00791183" w:rsidRDefault="00791183" w:rsidP="00187A1A">
    <w:pPr>
      <w:pStyle w:val="Footer"/>
      <w:tabs>
        <w:tab w:val="clear" w:pos="4513"/>
        <w:tab w:val="clear" w:pos="9026"/>
        <w:tab w:val="left" w:pos="146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DA53" w14:textId="77777777" w:rsidR="00DE75DB" w:rsidRDefault="00DE75DB" w:rsidP="009D748C">
      <w:pPr>
        <w:spacing w:after="0" w:line="240" w:lineRule="auto"/>
      </w:pPr>
      <w:r>
        <w:separator/>
      </w:r>
    </w:p>
  </w:footnote>
  <w:footnote w:type="continuationSeparator" w:id="0">
    <w:p w14:paraId="64EB51B8" w14:textId="77777777" w:rsidR="00DE75DB" w:rsidRDefault="00DE75DB" w:rsidP="009D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6A4"/>
    <w:multiLevelType w:val="multilevel"/>
    <w:tmpl w:val="A7E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6F7187"/>
    <w:multiLevelType w:val="hybridMultilevel"/>
    <w:tmpl w:val="12C0C3CE"/>
    <w:lvl w:ilvl="0" w:tplc="5C5A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08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4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86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4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E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CE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3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49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01F64"/>
    <w:multiLevelType w:val="hybridMultilevel"/>
    <w:tmpl w:val="FCB8AD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033"/>
    <w:multiLevelType w:val="hybridMultilevel"/>
    <w:tmpl w:val="C208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15BD"/>
    <w:multiLevelType w:val="hybridMultilevel"/>
    <w:tmpl w:val="3D24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22390"/>
    <w:multiLevelType w:val="hybridMultilevel"/>
    <w:tmpl w:val="9104E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AAC"/>
    <w:multiLevelType w:val="hybridMultilevel"/>
    <w:tmpl w:val="BA304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52431"/>
    <w:multiLevelType w:val="hybridMultilevel"/>
    <w:tmpl w:val="335A5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7759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F6F1EE0"/>
    <w:multiLevelType w:val="hybridMultilevel"/>
    <w:tmpl w:val="BA8E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7F9"/>
    <w:multiLevelType w:val="hybridMultilevel"/>
    <w:tmpl w:val="1BB42E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6DA"/>
    <w:multiLevelType w:val="hybridMultilevel"/>
    <w:tmpl w:val="9FA880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966E9"/>
    <w:multiLevelType w:val="hybridMultilevel"/>
    <w:tmpl w:val="B26413DE"/>
    <w:lvl w:ilvl="0" w:tplc="8FE861A0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F4F2C"/>
    <w:multiLevelType w:val="hybridMultilevel"/>
    <w:tmpl w:val="0EFA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C3B2A"/>
    <w:multiLevelType w:val="hybridMultilevel"/>
    <w:tmpl w:val="0916EC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4CD2"/>
    <w:multiLevelType w:val="hybridMultilevel"/>
    <w:tmpl w:val="C3E6E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4B7DE2"/>
    <w:multiLevelType w:val="hybridMultilevel"/>
    <w:tmpl w:val="347C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6F18"/>
    <w:multiLevelType w:val="hybridMultilevel"/>
    <w:tmpl w:val="692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70CAB"/>
    <w:multiLevelType w:val="multilevel"/>
    <w:tmpl w:val="4E466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4CC0A3D"/>
    <w:multiLevelType w:val="hybridMultilevel"/>
    <w:tmpl w:val="09AED6A8"/>
    <w:lvl w:ilvl="0" w:tplc="8568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A2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4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4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8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00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47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E0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813230"/>
    <w:multiLevelType w:val="hybridMultilevel"/>
    <w:tmpl w:val="1DA2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F789B"/>
    <w:multiLevelType w:val="hybridMultilevel"/>
    <w:tmpl w:val="6358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59D8"/>
    <w:multiLevelType w:val="hybridMultilevel"/>
    <w:tmpl w:val="C51C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A806C">
      <w:numFmt w:val="bullet"/>
      <w:lvlText w:val="•"/>
      <w:lvlJc w:val="left"/>
      <w:pPr>
        <w:ind w:left="1800" w:hanging="720"/>
      </w:pPr>
      <w:rPr>
        <w:rFonts w:ascii="Segoe UI" w:eastAsiaTheme="majorEastAsia" w:hAnsi="Segoe UI" w:cs="Segoe U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F42F8"/>
    <w:multiLevelType w:val="hybridMultilevel"/>
    <w:tmpl w:val="A95812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72793"/>
    <w:multiLevelType w:val="hybridMultilevel"/>
    <w:tmpl w:val="EF900522"/>
    <w:lvl w:ilvl="0" w:tplc="A3DE116E">
      <w:start w:val="1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18B7"/>
    <w:multiLevelType w:val="hybridMultilevel"/>
    <w:tmpl w:val="B3DEE1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574BB"/>
    <w:multiLevelType w:val="hybridMultilevel"/>
    <w:tmpl w:val="F00A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720AB"/>
    <w:multiLevelType w:val="hybridMultilevel"/>
    <w:tmpl w:val="58567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66F4"/>
    <w:multiLevelType w:val="hybridMultilevel"/>
    <w:tmpl w:val="8E305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F3C0B"/>
    <w:multiLevelType w:val="hybridMultilevel"/>
    <w:tmpl w:val="9ED2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F0159"/>
    <w:multiLevelType w:val="multilevel"/>
    <w:tmpl w:val="A98E2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F44BCB"/>
    <w:multiLevelType w:val="hybridMultilevel"/>
    <w:tmpl w:val="B9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462E"/>
    <w:multiLevelType w:val="hybridMultilevel"/>
    <w:tmpl w:val="31165E54"/>
    <w:lvl w:ilvl="0" w:tplc="2F90F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4A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A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22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AD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A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0C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E2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662BA"/>
    <w:multiLevelType w:val="hybridMultilevel"/>
    <w:tmpl w:val="A8E6F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84E08"/>
    <w:multiLevelType w:val="hybridMultilevel"/>
    <w:tmpl w:val="A89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5D0F"/>
    <w:multiLevelType w:val="hybridMultilevel"/>
    <w:tmpl w:val="B106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E7733"/>
    <w:multiLevelType w:val="multilevel"/>
    <w:tmpl w:val="899CC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6B91C08"/>
    <w:multiLevelType w:val="hybridMultilevel"/>
    <w:tmpl w:val="25BA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61344"/>
    <w:multiLevelType w:val="hybridMultilevel"/>
    <w:tmpl w:val="A65E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40235"/>
    <w:multiLevelType w:val="hybridMultilevel"/>
    <w:tmpl w:val="9828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61FED"/>
    <w:multiLevelType w:val="hybridMultilevel"/>
    <w:tmpl w:val="1074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5B5B"/>
    <w:multiLevelType w:val="hybridMultilevel"/>
    <w:tmpl w:val="EDD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5214F"/>
    <w:multiLevelType w:val="hybridMultilevel"/>
    <w:tmpl w:val="F2D8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27441"/>
    <w:multiLevelType w:val="hybridMultilevel"/>
    <w:tmpl w:val="4238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804EC"/>
    <w:multiLevelType w:val="hybridMultilevel"/>
    <w:tmpl w:val="E892C4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53EE3"/>
    <w:multiLevelType w:val="hybridMultilevel"/>
    <w:tmpl w:val="75022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22992">
    <w:abstractNumId w:val="31"/>
  </w:num>
  <w:num w:numId="2" w16cid:durableId="2062434366">
    <w:abstractNumId w:val="41"/>
  </w:num>
  <w:num w:numId="3" w16cid:durableId="612591586">
    <w:abstractNumId w:val="28"/>
  </w:num>
  <w:num w:numId="4" w16cid:durableId="1288513258">
    <w:abstractNumId w:val="5"/>
  </w:num>
  <w:num w:numId="5" w16cid:durableId="85662672">
    <w:abstractNumId w:val="27"/>
  </w:num>
  <w:num w:numId="6" w16cid:durableId="535317801">
    <w:abstractNumId w:val="7"/>
  </w:num>
  <w:num w:numId="7" w16cid:durableId="464591535">
    <w:abstractNumId w:val="12"/>
  </w:num>
  <w:num w:numId="8" w16cid:durableId="96754861">
    <w:abstractNumId w:val="32"/>
  </w:num>
  <w:num w:numId="9" w16cid:durableId="942692295">
    <w:abstractNumId w:val="21"/>
  </w:num>
  <w:num w:numId="10" w16cid:durableId="608663702">
    <w:abstractNumId w:val="23"/>
  </w:num>
  <w:num w:numId="11" w16cid:durableId="1054936941">
    <w:abstractNumId w:val="8"/>
  </w:num>
  <w:num w:numId="12" w16cid:durableId="1909336819">
    <w:abstractNumId w:val="4"/>
  </w:num>
  <w:num w:numId="13" w16cid:durableId="78910025">
    <w:abstractNumId w:val="34"/>
  </w:num>
  <w:num w:numId="14" w16cid:durableId="535969331">
    <w:abstractNumId w:val="11"/>
  </w:num>
  <w:num w:numId="15" w16cid:durableId="225381523">
    <w:abstractNumId w:val="19"/>
  </w:num>
  <w:num w:numId="16" w16cid:durableId="1286691338">
    <w:abstractNumId w:val="38"/>
  </w:num>
  <w:num w:numId="17" w16cid:durableId="1650861376">
    <w:abstractNumId w:val="39"/>
  </w:num>
  <w:num w:numId="18" w16cid:durableId="967395419">
    <w:abstractNumId w:val="36"/>
  </w:num>
  <w:num w:numId="19" w16cid:durableId="1975015019">
    <w:abstractNumId w:val="26"/>
  </w:num>
  <w:num w:numId="20" w16cid:durableId="1886677916">
    <w:abstractNumId w:val="17"/>
  </w:num>
  <w:num w:numId="21" w16cid:durableId="1307004020">
    <w:abstractNumId w:val="18"/>
  </w:num>
  <w:num w:numId="22" w16cid:durableId="1284192153">
    <w:abstractNumId w:val="0"/>
  </w:num>
  <w:num w:numId="23" w16cid:durableId="915671953">
    <w:abstractNumId w:val="30"/>
  </w:num>
  <w:num w:numId="24" w16cid:durableId="307058158">
    <w:abstractNumId w:val="40"/>
  </w:num>
  <w:num w:numId="25" w16cid:durableId="1521122798">
    <w:abstractNumId w:val="43"/>
  </w:num>
  <w:num w:numId="26" w16cid:durableId="2033339758">
    <w:abstractNumId w:val="3"/>
  </w:num>
  <w:num w:numId="27" w16cid:durableId="199976827">
    <w:abstractNumId w:val="15"/>
  </w:num>
  <w:num w:numId="28" w16cid:durableId="1767185952">
    <w:abstractNumId w:val="33"/>
  </w:num>
  <w:num w:numId="29" w16cid:durableId="1691175128">
    <w:abstractNumId w:val="22"/>
  </w:num>
  <w:num w:numId="30" w16cid:durableId="607154738">
    <w:abstractNumId w:val="13"/>
  </w:num>
  <w:num w:numId="31" w16cid:durableId="983508159">
    <w:abstractNumId w:val="45"/>
  </w:num>
  <w:num w:numId="32" w16cid:durableId="181211672">
    <w:abstractNumId w:val="29"/>
  </w:num>
  <w:num w:numId="33" w16cid:durableId="1640577716">
    <w:abstractNumId w:val="25"/>
  </w:num>
  <w:num w:numId="34" w16cid:durableId="949122367">
    <w:abstractNumId w:val="14"/>
  </w:num>
  <w:num w:numId="35" w16cid:durableId="720714128">
    <w:abstractNumId w:val="44"/>
  </w:num>
  <w:num w:numId="36" w16cid:durableId="668868675">
    <w:abstractNumId w:val="20"/>
  </w:num>
  <w:num w:numId="37" w16cid:durableId="1820419736">
    <w:abstractNumId w:val="10"/>
  </w:num>
  <w:num w:numId="38" w16cid:durableId="983662307">
    <w:abstractNumId w:val="37"/>
  </w:num>
  <w:num w:numId="39" w16cid:durableId="1364591695">
    <w:abstractNumId w:val="35"/>
  </w:num>
  <w:num w:numId="40" w16cid:durableId="993534565">
    <w:abstractNumId w:val="1"/>
  </w:num>
  <w:num w:numId="41" w16cid:durableId="1376155492">
    <w:abstractNumId w:val="2"/>
  </w:num>
  <w:num w:numId="42" w16cid:durableId="532156033">
    <w:abstractNumId w:val="9"/>
  </w:num>
  <w:num w:numId="43" w16cid:durableId="582957083">
    <w:abstractNumId w:val="6"/>
  </w:num>
  <w:num w:numId="44" w16cid:durableId="742500">
    <w:abstractNumId w:val="16"/>
  </w:num>
  <w:num w:numId="45" w16cid:durableId="357048317">
    <w:abstractNumId w:val="42"/>
  </w:num>
  <w:num w:numId="46" w16cid:durableId="37801268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3"/>
    <w:rsid w:val="0000067D"/>
    <w:rsid w:val="000006E4"/>
    <w:rsid w:val="0000166D"/>
    <w:rsid w:val="00001B4A"/>
    <w:rsid w:val="00001D71"/>
    <w:rsid w:val="00002150"/>
    <w:rsid w:val="00002861"/>
    <w:rsid w:val="0000303D"/>
    <w:rsid w:val="000037FA"/>
    <w:rsid w:val="00003E63"/>
    <w:rsid w:val="00003E70"/>
    <w:rsid w:val="00004612"/>
    <w:rsid w:val="0000462A"/>
    <w:rsid w:val="00004C55"/>
    <w:rsid w:val="00004C5D"/>
    <w:rsid w:val="00006878"/>
    <w:rsid w:val="000076E8"/>
    <w:rsid w:val="00007958"/>
    <w:rsid w:val="00007F43"/>
    <w:rsid w:val="0001141D"/>
    <w:rsid w:val="00012010"/>
    <w:rsid w:val="0001207E"/>
    <w:rsid w:val="0001222A"/>
    <w:rsid w:val="000122A0"/>
    <w:rsid w:val="00012BF7"/>
    <w:rsid w:val="00013244"/>
    <w:rsid w:val="00013496"/>
    <w:rsid w:val="00013DBD"/>
    <w:rsid w:val="000157C9"/>
    <w:rsid w:val="00015A8B"/>
    <w:rsid w:val="000164F2"/>
    <w:rsid w:val="00017CC6"/>
    <w:rsid w:val="000205FC"/>
    <w:rsid w:val="0002073E"/>
    <w:rsid w:val="00020D24"/>
    <w:rsid w:val="00021985"/>
    <w:rsid w:val="00022116"/>
    <w:rsid w:val="00022302"/>
    <w:rsid w:val="00022E0E"/>
    <w:rsid w:val="000244B4"/>
    <w:rsid w:val="00025248"/>
    <w:rsid w:val="000254F1"/>
    <w:rsid w:val="00025703"/>
    <w:rsid w:val="0002676F"/>
    <w:rsid w:val="00027030"/>
    <w:rsid w:val="0002788E"/>
    <w:rsid w:val="00027FBF"/>
    <w:rsid w:val="0003046A"/>
    <w:rsid w:val="000313EA"/>
    <w:rsid w:val="00031471"/>
    <w:rsid w:val="000316BD"/>
    <w:rsid w:val="00031E66"/>
    <w:rsid w:val="00031F6F"/>
    <w:rsid w:val="0003234E"/>
    <w:rsid w:val="000328F8"/>
    <w:rsid w:val="00032921"/>
    <w:rsid w:val="00032E7F"/>
    <w:rsid w:val="000332E4"/>
    <w:rsid w:val="00033308"/>
    <w:rsid w:val="00034B2B"/>
    <w:rsid w:val="00034FF5"/>
    <w:rsid w:val="00035674"/>
    <w:rsid w:val="000358A2"/>
    <w:rsid w:val="00035D57"/>
    <w:rsid w:val="0003763D"/>
    <w:rsid w:val="00040D6C"/>
    <w:rsid w:val="00040D6F"/>
    <w:rsid w:val="000411BA"/>
    <w:rsid w:val="00041ACB"/>
    <w:rsid w:val="000425DE"/>
    <w:rsid w:val="0004349A"/>
    <w:rsid w:val="00045922"/>
    <w:rsid w:val="00045D8D"/>
    <w:rsid w:val="00051288"/>
    <w:rsid w:val="00053134"/>
    <w:rsid w:val="00053342"/>
    <w:rsid w:val="00053759"/>
    <w:rsid w:val="000539F4"/>
    <w:rsid w:val="00054AD2"/>
    <w:rsid w:val="00054D14"/>
    <w:rsid w:val="00054E0B"/>
    <w:rsid w:val="00055063"/>
    <w:rsid w:val="00055268"/>
    <w:rsid w:val="00055656"/>
    <w:rsid w:val="00055D27"/>
    <w:rsid w:val="000560A5"/>
    <w:rsid w:val="000562A4"/>
    <w:rsid w:val="000564F3"/>
    <w:rsid w:val="00056957"/>
    <w:rsid w:val="00056A27"/>
    <w:rsid w:val="00056B64"/>
    <w:rsid w:val="000571DB"/>
    <w:rsid w:val="00057BD6"/>
    <w:rsid w:val="00061C6E"/>
    <w:rsid w:val="00061F42"/>
    <w:rsid w:val="00062209"/>
    <w:rsid w:val="000628FD"/>
    <w:rsid w:val="00062DC7"/>
    <w:rsid w:val="0006331F"/>
    <w:rsid w:val="00063F32"/>
    <w:rsid w:val="000641FD"/>
    <w:rsid w:val="000643E4"/>
    <w:rsid w:val="00064A2D"/>
    <w:rsid w:val="00064F20"/>
    <w:rsid w:val="000653C7"/>
    <w:rsid w:val="0006598F"/>
    <w:rsid w:val="00065B71"/>
    <w:rsid w:val="00065F22"/>
    <w:rsid w:val="00065FC8"/>
    <w:rsid w:val="00066366"/>
    <w:rsid w:val="00066B4A"/>
    <w:rsid w:val="00067011"/>
    <w:rsid w:val="00070320"/>
    <w:rsid w:val="00071ACB"/>
    <w:rsid w:val="0007298F"/>
    <w:rsid w:val="00072DEE"/>
    <w:rsid w:val="00072E68"/>
    <w:rsid w:val="00072FF9"/>
    <w:rsid w:val="00073CEC"/>
    <w:rsid w:val="0007407B"/>
    <w:rsid w:val="00074C1A"/>
    <w:rsid w:val="0007567B"/>
    <w:rsid w:val="00075BCA"/>
    <w:rsid w:val="000766F8"/>
    <w:rsid w:val="0007685E"/>
    <w:rsid w:val="00077B61"/>
    <w:rsid w:val="00077F55"/>
    <w:rsid w:val="00080117"/>
    <w:rsid w:val="00080DC9"/>
    <w:rsid w:val="00081B11"/>
    <w:rsid w:val="00081F52"/>
    <w:rsid w:val="000823DE"/>
    <w:rsid w:val="000835BB"/>
    <w:rsid w:val="00083A7B"/>
    <w:rsid w:val="00083CDC"/>
    <w:rsid w:val="00084361"/>
    <w:rsid w:val="000844E1"/>
    <w:rsid w:val="00084BB2"/>
    <w:rsid w:val="000857B0"/>
    <w:rsid w:val="00086830"/>
    <w:rsid w:val="00087643"/>
    <w:rsid w:val="0008790A"/>
    <w:rsid w:val="00090523"/>
    <w:rsid w:val="00090595"/>
    <w:rsid w:val="00090B84"/>
    <w:rsid w:val="00091066"/>
    <w:rsid w:val="00091427"/>
    <w:rsid w:val="0009247D"/>
    <w:rsid w:val="000927EC"/>
    <w:rsid w:val="000937AF"/>
    <w:rsid w:val="000949F4"/>
    <w:rsid w:val="00094C9F"/>
    <w:rsid w:val="000957BC"/>
    <w:rsid w:val="00096C6D"/>
    <w:rsid w:val="000A0164"/>
    <w:rsid w:val="000A0603"/>
    <w:rsid w:val="000A0CE3"/>
    <w:rsid w:val="000A1640"/>
    <w:rsid w:val="000A16A7"/>
    <w:rsid w:val="000A16DA"/>
    <w:rsid w:val="000A1823"/>
    <w:rsid w:val="000A1AE9"/>
    <w:rsid w:val="000A1B00"/>
    <w:rsid w:val="000A27F9"/>
    <w:rsid w:val="000A2E06"/>
    <w:rsid w:val="000A357A"/>
    <w:rsid w:val="000A3CD5"/>
    <w:rsid w:val="000A3F56"/>
    <w:rsid w:val="000A5123"/>
    <w:rsid w:val="000A5354"/>
    <w:rsid w:val="000A5842"/>
    <w:rsid w:val="000A6A53"/>
    <w:rsid w:val="000A6DDA"/>
    <w:rsid w:val="000A7A01"/>
    <w:rsid w:val="000B0D04"/>
    <w:rsid w:val="000B0FE3"/>
    <w:rsid w:val="000B150A"/>
    <w:rsid w:val="000B25F3"/>
    <w:rsid w:val="000B2EB6"/>
    <w:rsid w:val="000B2F4B"/>
    <w:rsid w:val="000B35AB"/>
    <w:rsid w:val="000B35F9"/>
    <w:rsid w:val="000B5069"/>
    <w:rsid w:val="000B5593"/>
    <w:rsid w:val="000B5C31"/>
    <w:rsid w:val="000B622D"/>
    <w:rsid w:val="000B76BD"/>
    <w:rsid w:val="000C01D2"/>
    <w:rsid w:val="000C1AEC"/>
    <w:rsid w:val="000C2AF9"/>
    <w:rsid w:val="000C2EFD"/>
    <w:rsid w:val="000C3798"/>
    <w:rsid w:val="000C3ED9"/>
    <w:rsid w:val="000C4417"/>
    <w:rsid w:val="000C5695"/>
    <w:rsid w:val="000C5798"/>
    <w:rsid w:val="000C5937"/>
    <w:rsid w:val="000C5DB6"/>
    <w:rsid w:val="000C71F0"/>
    <w:rsid w:val="000D02E4"/>
    <w:rsid w:val="000D06BB"/>
    <w:rsid w:val="000D07E8"/>
    <w:rsid w:val="000D0AF4"/>
    <w:rsid w:val="000D1513"/>
    <w:rsid w:val="000D16AA"/>
    <w:rsid w:val="000D1D9D"/>
    <w:rsid w:val="000D1E4D"/>
    <w:rsid w:val="000D2388"/>
    <w:rsid w:val="000D2996"/>
    <w:rsid w:val="000D2C0E"/>
    <w:rsid w:val="000D524D"/>
    <w:rsid w:val="000D5513"/>
    <w:rsid w:val="000D64D8"/>
    <w:rsid w:val="000D6773"/>
    <w:rsid w:val="000D696C"/>
    <w:rsid w:val="000D6DD4"/>
    <w:rsid w:val="000D7943"/>
    <w:rsid w:val="000E022B"/>
    <w:rsid w:val="000E098A"/>
    <w:rsid w:val="000E2521"/>
    <w:rsid w:val="000E43AB"/>
    <w:rsid w:val="000E488D"/>
    <w:rsid w:val="000E61B3"/>
    <w:rsid w:val="000E6439"/>
    <w:rsid w:val="000E6A93"/>
    <w:rsid w:val="000E6D4A"/>
    <w:rsid w:val="000E6FE1"/>
    <w:rsid w:val="000E779A"/>
    <w:rsid w:val="000F0AD4"/>
    <w:rsid w:val="000F0CEC"/>
    <w:rsid w:val="000F1020"/>
    <w:rsid w:val="000F1572"/>
    <w:rsid w:val="000F1707"/>
    <w:rsid w:val="000F39DA"/>
    <w:rsid w:val="000F414D"/>
    <w:rsid w:val="000F5199"/>
    <w:rsid w:val="000F52D1"/>
    <w:rsid w:val="000F686D"/>
    <w:rsid w:val="000F6D23"/>
    <w:rsid w:val="00100989"/>
    <w:rsid w:val="00100E42"/>
    <w:rsid w:val="00101AD4"/>
    <w:rsid w:val="00102949"/>
    <w:rsid w:val="00103419"/>
    <w:rsid w:val="00103955"/>
    <w:rsid w:val="00104CFA"/>
    <w:rsid w:val="001051B6"/>
    <w:rsid w:val="00105540"/>
    <w:rsid w:val="00105F07"/>
    <w:rsid w:val="00106B23"/>
    <w:rsid w:val="00107B0C"/>
    <w:rsid w:val="00110818"/>
    <w:rsid w:val="001126D2"/>
    <w:rsid w:val="00113505"/>
    <w:rsid w:val="0011382D"/>
    <w:rsid w:val="00113C8A"/>
    <w:rsid w:val="00113E65"/>
    <w:rsid w:val="001145FE"/>
    <w:rsid w:val="001167BD"/>
    <w:rsid w:val="00116902"/>
    <w:rsid w:val="00116F40"/>
    <w:rsid w:val="00120262"/>
    <w:rsid w:val="00121549"/>
    <w:rsid w:val="00121644"/>
    <w:rsid w:val="001219BD"/>
    <w:rsid w:val="001230EF"/>
    <w:rsid w:val="00123121"/>
    <w:rsid w:val="00123F8E"/>
    <w:rsid w:val="0012441B"/>
    <w:rsid w:val="00124B94"/>
    <w:rsid w:val="00127901"/>
    <w:rsid w:val="00132CBD"/>
    <w:rsid w:val="001335D5"/>
    <w:rsid w:val="001339E8"/>
    <w:rsid w:val="001340EE"/>
    <w:rsid w:val="0013614E"/>
    <w:rsid w:val="00136A7D"/>
    <w:rsid w:val="00137F4B"/>
    <w:rsid w:val="0014027E"/>
    <w:rsid w:val="00140726"/>
    <w:rsid w:val="00140FF2"/>
    <w:rsid w:val="00141568"/>
    <w:rsid w:val="00142218"/>
    <w:rsid w:val="00142D1C"/>
    <w:rsid w:val="001458A9"/>
    <w:rsid w:val="001460E7"/>
    <w:rsid w:val="00146E62"/>
    <w:rsid w:val="00146ECD"/>
    <w:rsid w:val="0014769C"/>
    <w:rsid w:val="0015032F"/>
    <w:rsid w:val="001504FD"/>
    <w:rsid w:val="00152103"/>
    <w:rsid w:val="00152CF7"/>
    <w:rsid w:val="00153236"/>
    <w:rsid w:val="0015581F"/>
    <w:rsid w:val="00155A6F"/>
    <w:rsid w:val="00156DE5"/>
    <w:rsid w:val="0015756C"/>
    <w:rsid w:val="00162082"/>
    <w:rsid w:val="00162239"/>
    <w:rsid w:val="00165250"/>
    <w:rsid w:val="00167546"/>
    <w:rsid w:val="00167D00"/>
    <w:rsid w:val="00167E97"/>
    <w:rsid w:val="0017120A"/>
    <w:rsid w:val="00171717"/>
    <w:rsid w:val="001726E1"/>
    <w:rsid w:val="00172B97"/>
    <w:rsid w:val="00173BFD"/>
    <w:rsid w:val="00173FF3"/>
    <w:rsid w:val="0017448A"/>
    <w:rsid w:val="00175296"/>
    <w:rsid w:val="0017651E"/>
    <w:rsid w:val="0017785D"/>
    <w:rsid w:val="00177EFE"/>
    <w:rsid w:val="001806B2"/>
    <w:rsid w:val="001808E8"/>
    <w:rsid w:val="00180AE8"/>
    <w:rsid w:val="001824BC"/>
    <w:rsid w:val="00182D2F"/>
    <w:rsid w:val="001834E8"/>
    <w:rsid w:val="0018364B"/>
    <w:rsid w:val="00183816"/>
    <w:rsid w:val="00184889"/>
    <w:rsid w:val="001849A0"/>
    <w:rsid w:val="00184E93"/>
    <w:rsid w:val="0018525C"/>
    <w:rsid w:val="00186F19"/>
    <w:rsid w:val="00187A1A"/>
    <w:rsid w:val="00187FD2"/>
    <w:rsid w:val="0019090D"/>
    <w:rsid w:val="00190C58"/>
    <w:rsid w:val="0019175E"/>
    <w:rsid w:val="001918D6"/>
    <w:rsid w:val="00191F60"/>
    <w:rsid w:val="0019419C"/>
    <w:rsid w:val="00194AC0"/>
    <w:rsid w:val="001964F2"/>
    <w:rsid w:val="00196D36"/>
    <w:rsid w:val="00197241"/>
    <w:rsid w:val="00197E27"/>
    <w:rsid w:val="001A0922"/>
    <w:rsid w:val="001A0BFD"/>
    <w:rsid w:val="001A1DA0"/>
    <w:rsid w:val="001A2B26"/>
    <w:rsid w:val="001A2D66"/>
    <w:rsid w:val="001A2E7A"/>
    <w:rsid w:val="001A3A5D"/>
    <w:rsid w:val="001A3F4A"/>
    <w:rsid w:val="001A650F"/>
    <w:rsid w:val="001A7813"/>
    <w:rsid w:val="001A7FC9"/>
    <w:rsid w:val="001B07DF"/>
    <w:rsid w:val="001B2774"/>
    <w:rsid w:val="001B4090"/>
    <w:rsid w:val="001B4194"/>
    <w:rsid w:val="001B556C"/>
    <w:rsid w:val="001B56A3"/>
    <w:rsid w:val="001B5940"/>
    <w:rsid w:val="001B6A05"/>
    <w:rsid w:val="001B71B3"/>
    <w:rsid w:val="001C358E"/>
    <w:rsid w:val="001C3F35"/>
    <w:rsid w:val="001C4AB8"/>
    <w:rsid w:val="001C4E6D"/>
    <w:rsid w:val="001C6DD7"/>
    <w:rsid w:val="001D0564"/>
    <w:rsid w:val="001D07D1"/>
    <w:rsid w:val="001D16D5"/>
    <w:rsid w:val="001D2F21"/>
    <w:rsid w:val="001D336A"/>
    <w:rsid w:val="001D3D32"/>
    <w:rsid w:val="001D466F"/>
    <w:rsid w:val="001D4CEF"/>
    <w:rsid w:val="001D4D63"/>
    <w:rsid w:val="001D5C6A"/>
    <w:rsid w:val="001D60AA"/>
    <w:rsid w:val="001D66EC"/>
    <w:rsid w:val="001D68EC"/>
    <w:rsid w:val="001E0DF2"/>
    <w:rsid w:val="001E0ECD"/>
    <w:rsid w:val="001E21E7"/>
    <w:rsid w:val="001E2B2C"/>
    <w:rsid w:val="001E3111"/>
    <w:rsid w:val="001E35F9"/>
    <w:rsid w:val="001E64B4"/>
    <w:rsid w:val="001E68CB"/>
    <w:rsid w:val="001E773B"/>
    <w:rsid w:val="001E78BF"/>
    <w:rsid w:val="001F00B7"/>
    <w:rsid w:val="001F04D4"/>
    <w:rsid w:val="001F1F4A"/>
    <w:rsid w:val="001F23A7"/>
    <w:rsid w:val="001F2762"/>
    <w:rsid w:val="001F2C85"/>
    <w:rsid w:val="001F353F"/>
    <w:rsid w:val="001F3A24"/>
    <w:rsid w:val="001F4140"/>
    <w:rsid w:val="001F44C4"/>
    <w:rsid w:val="001F4D59"/>
    <w:rsid w:val="001F524C"/>
    <w:rsid w:val="001F6800"/>
    <w:rsid w:val="001F6B4C"/>
    <w:rsid w:val="001F6C5D"/>
    <w:rsid w:val="001F7313"/>
    <w:rsid w:val="001F731F"/>
    <w:rsid w:val="001F735D"/>
    <w:rsid w:val="001F75EA"/>
    <w:rsid w:val="001F7E81"/>
    <w:rsid w:val="00202B7B"/>
    <w:rsid w:val="00203A32"/>
    <w:rsid w:val="00203F26"/>
    <w:rsid w:val="0020519C"/>
    <w:rsid w:val="002052EC"/>
    <w:rsid w:val="002059DD"/>
    <w:rsid w:val="00205DA8"/>
    <w:rsid w:val="00206113"/>
    <w:rsid w:val="002066F3"/>
    <w:rsid w:val="00207617"/>
    <w:rsid w:val="00207797"/>
    <w:rsid w:val="0021078E"/>
    <w:rsid w:val="002108EB"/>
    <w:rsid w:val="00211AFF"/>
    <w:rsid w:val="00212965"/>
    <w:rsid w:val="002132D2"/>
    <w:rsid w:val="00214E3C"/>
    <w:rsid w:val="002158ED"/>
    <w:rsid w:val="00215F57"/>
    <w:rsid w:val="002166C5"/>
    <w:rsid w:val="002179F6"/>
    <w:rsid w:val="00217E03"/>
    <w:rsid w:val="00220A30"/>
    <w:rsid w:val="00220AF6"/>
    <w:rsid w:val="002211D3"/>
    <w:rsid w:val="00221C48"/>
    <w:rsid w:val="00221D1B"/>
    <w:rsid w:val="00222AFA"/>
    <w:rsid w:val="0022387E"/>
    <w:rsid w:val="0022411A"/>
    <w:rsid w:val="00224446"/>
    <w:rsid w:val="00224508"/>
    <w:rsid w:val="00224630"/>
    <w:rsid w:val="0022591D"/>
    <w:rsid w:val="002263EF"/>
    <w:rsid w:val="00226E3F"/>
    <w:rsid w:val="0022718F"/>
    <w:rsid w:val="002304E7"/>
    <w:rsid w:val="00231DAF"/>
    <w:rsid w:val="00231DF6"/>
    <w:rsid w:val="00232775"/>
    <w:rsid w:val="00234BC3"/>
    <w:rsid w:val="0023673F"/>
    <w:rsid w:val="002372E2"/>
    <w:rsid w:val="00237660"/>
    <w:rsid w:val="0024007B"/>
    <w:rsid w:val="0024159A"/>
    <w:rsid w:val="00241B8A"/>
    <w:rsid w:val="00241E6E"/>
    <w:rsid w:val="00242B9A"/>
    <w:rsid w:val="00242E08"/>
    <w:rsid w:val="00243A72"/>
    <w:rsid w:val="00246A21"/>
    <w:rsid w:val="00247767"/>
    <w:rsid w:val="00247CC5"/>
    <w:rsid w:val="00247E91"/>
    <w:rsid w:val="00250BAA"/>
    <w:rsid w:val="002519F5"/>
    <w:rsid w:val="00252CB1"/>
    <w:rsid w:val="0025463F"/>
    <w:rsid w:val="00254941"/>
    <w:rsid w:val="00254DBF"/>
    <w:rsid w:val="00254FD1"/>
    <w:rsid w:val="00256645"/>
    <w:rsid w:val="002572D6"/>
    <w:rsid w:val="002576C3"/>
    <w:rsid w:val="00257A96"/>
    <w:rsid w:val="00260083"/>
    <w:rsid w:val="002613DC"/>
    <w:rsid w:val="00262EF5"/>
    <w:rsid w:val="0026316C"/>
    <w:rsid w:val="002637A7"/>
    <w:rsid w:val="002638C8"/>
    <w:rsid w:val="0026411E"/>
    <w:rsid w:val="00265BCD"/>
    <w:rsid w:val="00265BEB"/>
    <w:rsid w:val="00265D21"/>
    <w:rsid w:val="002665E2"/>
    <w:rsid w:val="00266BCC"/>
    <w:rsid w:val="0026712E"/>
    <w:rsid w:val="00267414"/>
    <w:rsid w:val="00267471"/>
    <w:rsid w:val="00267679"/>
    <w:rsid w:val="00271C76"/>
    <w:rsid w:val="00271EF8"/>
    <w:rsid w:val="0027475C"/>
    <w:rsid w:val="00274FA3"/>
    <w:rsid w:val="00275183"/>
    <w:rsid w:val="00275361"/>
    <w:rsid w:val="0027578F"/>
    <w:rsid w:val="00276887"/>
    <w:rsid w:val="00277AFA"/>
    <w:rsid w:val="002807CA"/>
    <w:rsid w:val="002811E9"/>
    <w:rsid w:val="00281316"/>
    <w:rsid w:val="0028269C"/>
    <w:rsid w:val="0028285A"/>
    <w:rsid w:val="00283CAB"/>
    <w:rsid w:val="00284572"/>
    <w:rsid w:val="0028600F"/>
    <w:rsid w:val="002863E2"/>
    <w:rsid w:val="00287752"/>
    <w:rsid w:val="0029052D"/>
    <w:rsid w:val="002905F2"/>
    <w:rsid w:val="00290BBC"/>
    <w:rsid w:val="00291663"/>
    <w:rsid w:val="00291AB5"/>
    <w:rsid w:val="0029244F"/>
    <w:rsid w:val="00292570"/>
    <w:rsid w:val="00293330"/>
    <w:rsid w:val="00293D60"/>
    <w:rsid w:val="00293D83"/>
    <w:rsid w:val="00294477"/>
    <w:rsid w:val="0029454E"/>
    <w:rsid w:val="00294B61"/>
    <w:rsid w:val="00296F15"/>
    <w:rsid w:val="002971BB"/>
    <w:rsid w:val="00297525"/>
    <w:rsid w:val="002A0479"/>
    <w:rsid w:val="002A0FD3"/>
    <w:rsid w:val="002A120C"/>
    <w:rsid w:val="002A2452"/>
    <w:rsid w:val="002A2C45"/>
    <w:rsid w:val="002A3629"/>
    <w:rsid w:val="002A4507"/>
    <w:rsid w:val="002A4C96"/>
    <w:rsid w:val="002A552D"/>
    <w:rsid w:val="002A5BBC"/>
    <w:rsid w:val="002A5DB2"/>
    <w:rsid w:val="002A635A"/>
    <w:rsid w:val="002A648B"/>
    <w:rsid w:val="002A663F"/>
    <w:rsid w:val="002A66FF"/>
    <w:rsid w:val="002A6ACB"/>
    <w:rsid w:val="002A6DCE"/>
    <w:rsid w:val="002A745E"/>
    <w:rsid w:val="002B1A1D"/>
    <w:rsid w:val="002B1C43"/>
    <w:rsid w:val="002B27E2"/>
    <w:rsid w:val="002B2D16"/>
    <w:rsid w:val="002B35FD"/>
    <w:rsid w:val="002B3CE2"/>
    <w:rsid w:val="002B3E0E"/>
    <w:rsid w:val="002B3F1D"/>
    <w:rsid w:val="002B4DC4"/>
    <w:rsid w:val="002B6651"/>
    <w:rsid w:val="002B6E70"/>
    <w:rsid w:val="002B7549"/>
    <w:rsid w:val="002C0CE4"/>
    <w:rsid w:val="002C0F05"/>
    <w:rsid w:val="002C11CA"/>
    <w:rsid w:val="002C153B"/>
    <w:rsid w:val="002C1DE8"/>
    <w:rsid w:val="002C2029"/>
    <w:rsid w:val="002C2040"/>
    <w:rsid w:val="002C22CE"/>
    <w:rsid w:val="002C23A3"/>
    <w:rsid w:val="002C2406"/>
    <w:rsid w:val="002C27B2"/>
    <w:rsid w:val="002C3662"/>
    <w:rsid w:val="002C3E65"/>
    <w:rsid w:val="002C3EAC"/>
    <w:rsid w:val="002C42F1"/>
    <w:rsid w:val="002C64E8"/>
    <w:rsid w:val="002C7C6A"/>
    <w:rsid w:val="002D059A"/>
    <w:rsid w:val="002D10DA"/>
    <w:rsid w:val="002D3D5B"/>
    <w:rsid w:val="002D4F28"/>
    <w:rsid w:val="002D51FC"/>
    <w:rsid w:val="002D5486"/>
    <w:rsid w:val="002D5B8F"/>
    <w:rsid w:val="002D5FBE"/>
    <w:rsid w:val="002E0074"/>
    <w:rsid w:val="002E1328"/>
    <w:rsid w:val="002E1924"/>
    <w:rsid w:val="002E1A0F"/>
    <w:rsid w:val="002E378F"/>
    <w:rsid w:val="002E4056"/>
    <w:rsid w:val="002E43EC"/>
    <w:rsid w:val="002E6EA0"/>
    <w:rsid w:val="002E6F4D"/>
    <w:rsid w:val="002F112E"/>
    <w:rsid w:val="002F14FA"/>
    <w:rsid w:val="002F177A"/>
    <w:rsid w:val="002F1DC6"/>
    <w:rsid w:val="002F2770"/>
    <w:rsid w:val="002F3F27"/>
    <w:rsid w:val="002F438B"/>
    <w:rsid w:val="002F456D"/>
    <w:rsid w:val="002F7A6D"/>
    <w:rsid w:val="00300634"/>
    <w:rsid w:val="003008D4"/>
    <w:rsid w:val="00300D04"/>
    <w:rsid w:val="00300ECE"/>
    <w:rsid w:val="003028AD"/>
    <w:rsid w:val="0030314B"/>
    <w:rsid w:val="00303C0E"/>
    <w:rsid w:val="00304DF0"/>
    <w:rsid w:val="003058E6"/>
    <w:rsid w:val="00305BE2"/>
    <w:rsid w:val="003062CE"/>
    <w:rsid w:val="0030689E"/>
    <w:rsid w:val="0030691A"/>
    <w:rsid w:val="0030696A"/>
    <w:rsid w:val="003070ED"/>
    <w:rsid w:val="003073CB"/>
    <w:rsid w:val="003119BB"/>
    <w:rsid w:val="0031229F"/>
    <w:rsid w:val="003122DB"/>
    <w:rsid w:val="00312565"/>
    <w:rsid w:val="003126DC"/>
    <w:rsid w:val="00312790"/>
    <w:rsid w:val="00312FA8"/>
    <w:rsid w:val="00313100"/>
    <w:rsid w:val="0031448C"/>
    <w:rsid w:val="00315300"/>
    <w:rsid w:val="00315E62"/>
    <w:rsid w:val="00316C6F"/>
    <w:rsid w:val="00316EAE"/>
    <w:rsid w:val="0031732B"/>
    <w:rsid w:val="0031780E"/>
    <w:rsid w:val="00317B39"/>
    <w:rsid w:val="0032109A"/>
    <w:rsid w:val="0032235E"/>
    <w:rsid w:val="00322B08"/>
    <w:rsid w:val="00322D04"/>
    <w:rsid w:val="0032463C"/>
    <w:rsid w:val="00324E51"/>
    <w:rsid w:val="003258CF"/>
    <w:rsid w:val="00326687"/>
    <w:rsid w:val="00326D2F"/>
    <w:rsid w:val="00326D8C"/>
    <w:rsid w:val="003278B7"/>
    <w:rsid w:val="00327953"/>
    <w:rsid w:val="0033015A"/>
    <w:rsid w:val="00330FDB"/>
    <w:rsid w:val="00331CA4"/>
    <w:rsid w:val="00332D9D"/>
    <w:rsid w:val="00332FE5"/>
    <w:rsid w:val="00333ADD"/>
    <w:rsid w:val="00335779"/>
    <w:rsid w:val="0033593E"/>
    <w:rsid w:val="00337F3A"/>
    <w:rsid w:val="00340016"/>
    <w:rsid w:val="00340876"/>
    <w:rsid w:val="00341087"/>
    <w:rsid w:val="00341950"/>
    <w:rsid w:val="0034195B"/>
    <w:rsid w:val="00342CB0"/>
    <w:rsid w:val="00343086"/>
    <w:rsid w:val="00343E41"/>
    <w:rsid w:val="0034400A"/>
    <w:rsid w:val="00344194"/>
    <w:rsid w:val="00344888"/>
    <w:rsid w:val="00344896"/>
    <w:rsid w:val="003450CB"/>
    <w:rsid w:val="0034554F"/>
    <w:rsid w:val="00345ECB"/>
    <w:rsid w:val="00346C3B"/>
    <w:rsid w:val="003508DD"/>
    <w:rsid w:val="00350BB3"/>
    <w:rsid w:val="0035155F"/>
    <w:rsid w:val="00351811"/>
    <w:rsid w:val="00351A9F"/>
    <w:rsid w:val="00352A3E"/>
    <w:rsid w:val="00352E19"/>
    <w:rsid w:val="00353118"/>
    <w:rsid w:val="00353E11"/>
    <w:rsid w:val="00355722"/>
    <w:rsid w:val="0035579A"/>
    <w:rsid w:val="0035663E"/>
    <w:rsid w:val="00356B31"/>
    <w:rsid w:val="003576B0"/>
    <w:rsid w:val="003600AC"/>
    <w:rsid w:val="003604C2"/>
    <w:rsid w:val="00360887"/>
    <w:rsid w:val="00361BFC"/>
    <w:rsid w:val="00362766"/>
    <w:rsid w:val="00362F40"/>
    <w:rsid w:val="003637DF"/>
    <w:rsid w:val="00363CEF"/>
    <w:rsid w:val="00364B70"/>
    <w:rsid w:val="00364DA2"/>
    <w:rsid w:val="003652B1"/>
    <w:rsid w:val="00365CDA"/>
    <w:rsid w:val="00365F31"/>
    <w:rsid w:val="003663CF"/>
    <w:rsid w:val="00366FDF"/>
    <w:rsid w:val="00367844"/>
    <w:rsid w:val="00370A2E"/>
    <w:rsid w:val="00370A72"/>
    <w:rsid w:val="00371295"/>
    <w:rsid w:val="00371B81"/>
    <w:rsid w:val="003727F2"/>
    <w:rsid w:val="003732E7"/>
    <w:rsid w:val="00375683"/>
    <w:rsid w:val="00376674"/>
    <w:rsid w:val="003775BF"/>
    <w:rsid w:val="00377A01"/>
    <w:rsid w:val="00377D64"/>
    <w:rsid w:val="00377EAD"/>
    <w:rsid w:val="003802F1"/>
    <w:rsid w:val="00380AC2"/>
    <w:rsid w:val="00381015"/>
    <w:rsid w:val="00381237"/>
    <w:rsid w:val="003824FA"/>
    <w:rsid w:val="00382610"/>
    <w:rsid w:val="00385C89"/>
    <w:rsid w:val="00385D53"/>
    <w:rsid w:val="00386269"/>
    <w:rsid w:val="00386361"/>
    <w:rsid w:val="00386735"/>
    <w:rsid w:val="003873D0"/>
    <w:rsid w:val="00387651"/>
    <w:rsid w:val="00387FDB"/>
    <w:rsid w:val="0039109E"/>
    <w:rsid w:val="003914C4"/>
    <w:rsid w:val="00391C5E"/>
    <w:rsid w:val="00391F45"/>
    <w:rsid w:val="00391FC7"/>
    <w:rsid w:val="00392E3F"/>
    <w:rsid w:val="003933AA"/>
    <w:rsid w:val="00394549"/>
    <w:rsid w:val="00394CE9"/>
    <w:rsid w:val="00394F88"/>
    <w:rsid w:val="00395666"/>
    <w:rsid w:val="00396042"/>
    <w:rsid w:val="003978BA"/>
    <w:rsid w:val="003A03A6"/>
    <w:rsid w:val="003A1CA2"/>
    <w:rsid w:val="003A1D4C"/>
    <w:rsid w:val="003A256D"/>
    <w:rsid w:val="003A3017"/>
    <w:rsid w:val="003A3C25"/>
    <w:rsid w:val="003A5DB5"/>
    <w:rsid w:val="003A671B"/>
    <w:rsid w:val="003A6D54"/>
    <w:rsid w:val="003A7AAE"/>
    <w:rsid w:val="003A7E9A"/>
    <w:rsid w:val="003B0145"/>
    <w:rsid w:val="003B01FF"/>
    <w:rsid w:val="003B06FB"/>
    <w:rsid w:val="003B1D2F"/>
    <w:rsid w:val="003B3920"/>
    <w:rsid w:val="003B41EA"/>
    <w:rsid w:val="003B47F4"/>
    <w:rsid w:val="003B4EED"/>
    <w:rsid w:val="003B5055"/>
    <w:rsid w:val="003C020A"/>
    <w:rsid w:val="003C0E89"/>
    <w:rsid w:val="003C1871"/>
    <w:rsid w:val="003C3A1D"/>
    <w:rsid w:val="003C3B54"/>
    <w:rsid w:val="003C4257"/>
    <w:rsid w:val="003C4263"/>
    <w:rsid w:val="003C4900"/>
    <w:rsid w:val="003D13F8"/>
    <w:rsid w:val="003D19B5"/>
    <w:rsid w:val="003D2448"/>
    <w:rsid w:val="003D2E47"/>
    <w:rsid w:val="003D346A"/>
    <w:rsid w:val="003D35E7"/>
    <w:rsid w:val="003D3949"/>
    <w:rsid w:val="003D3B34"/>
    <w:rsid w:val="003D4CA0"/>
    <w:rsid w:val="003D5556"/>
    <w:rsid w:val="003D581D"/>
    <w:rsid w:val="003D58DB"/>
    <w:rsid w:val="003D6139"/>
    <w:rsid w:val="003E05C8"/>
    <w:rsid w:val="003E0DCB"/>
    <w:rsid w:val="003E1046"/>
    <w:rsid w:val="003E1BC7"/>
    <w:rsid w:val="003E25CA"/>
    <w:rsid w:val="003E3DF5"/>
    <w:rsid w:val="003E3EAF"/>
    <w:rsid w:val="003E4329"/>
    <w:rsid w:val="003E433C"/>
    <w:rsid w:val="003E502D"/>
    <w:rsid w:val="003E50F1"/>
    <w:rsid w:val="003E5891"/>
    <w:rsid w:val="003E5918"/>
    <w:rsid w:val="003E6A63"/>
    <w:rsid w:val="003E7592"/>
    <w:rsid w:val="003F03B6"/>
    <w:rsid w:val="003F0F7D"/>
    <w:rsid w:val="003F10E3"/>
    <w:rsid w:val="003F1324"/>
    <w:rsid w:val="003F176C"/>
    <w:rsid w:val="003F2EA3"/>
    <w:rsid w:val="003F3388"/>
    <w:rsid w:val="003F4183"/>
    <w:rsid w:val="003F483B"/>
    <w:rsid w:val="003F5A01"/>
    <w:rsid w:val="003F6C49"/>
    <w:rsid w:val="0040051B"/>
    <w:rsid w:val="00401163"/>
    <w:rsid w:val="004015AE"/>
    <w:rsid w:val="00402341"/>
    <w:rsid w:val="00402368"/>
    <w:rsid w:val="004026FE"/>
    <w:rsid w:val="00402B73"/>
    <w:rsid w:val="0040391F"/>
    <w:rsid w:val="004042FA"/>
    <w:rsid w:val="00404CB6"/>
    <w:rsid w:val="00406283"/>
    <w:rsid w:val="004103BE"/>
    <w:rsid w:val="00410442"/>
    <w:rsid w:val="00411394"/>
    <w:rsid w:val="00412201"/>
    <w:rsid w:val="0041406C"/>
    <w:rsid w:val="00414D9D"/>
    <w:rsid w:val="00414F02"/>
    <w:rsid w:val="00416444"/>
    <w:rsid w:val="00416540"/>
    <w:rsid w:val="00416A20"/>
    <w:rsid w:val="0042065C"/>
    <w:rsid w:val="00420AD3"/>
    <w:rsid w:val="00420F26"/>
    <w:rsid w:val="0042275A"/>
    <w:rsid w:val="00422BEF"/>
    <w:rsid w:val="004239D1"/>
    <w:rsid w:val="00423D56"/>
    <w:rsid w:val="004241E3"/>
    <w:rsid w:val="00424910"/>
    <w:rsid w:val="00425CC9"/>
    <w:rsid w:val="004269CB"/>
    <w:rsid w:val="00426BBA"/>
    <w:rsid w:val="00427124"/>
    <w:rsid w:val="00427EE4"/>
    <w:rsid w:val="004308F4"/>
    <w:rsid w:val="00430A1E"/>
    <w:rsid w:val="00432947"/>
    <w:rsid w:val="00433EF7"/>
    <w:rsid w:val="0043423B"/>
    <w:rsid w:val="004347BC"/>
    <w:rsid w:val="00434BAD"/>
    <w:rsid w:val="0043614F"/>
    <w:rsid w:val="004365A0"/>
    <w:rsid w:val="00436B73"/>
    <w:rsid w:val="004370EE"/>
    <w:rsid w:val="00437ACA"/>
    <w:rsid w:val="00437D58"/>
    <w:rsid w:val="00437D79"/>
    <w:rsid w:val="004400BA"/>
    <w:rsid w:val="00440761"/>
    <w:rsid w:val="00440C73"/>
    <w:rsid w:val="00440CA2"/>
    <w:rsid w:val="004411BE"/>
    <w:rsid w:val="0044135D"/>
    <w:rsid w:val="00441813"/>
    <w:rsid w:val="00441835"/>
    <w:rsid w:val="00441BC8"/>
    <w:rsid w:val="00443531"/>
    <w:rsid w:val="00443771"/>
    <w:rsid w:val="00443CA4"/>
    <w:rsid w:val="00444523"/>
    <w:rsid w:val="00444B67"/>
    <w:rsid w:val="004452F4"/>
    <w:rsid w:val="0044574E"/>
    <w:rsid w:val="00446668"/>
    <w:rsid w:val="004468B1"/>
    <w:rsid w:val="00447602"/>
    <w:rsid w:val="00447B7F"/>
    <w:rsid w:val="004508FB"/>
    <w:rsid w:val="0045171F"/>
    <w:rsid w:val="00451AD2"/>
    <w:rsid w:val="0045255D"/>
    <w:rsid w:val="004528A5"/>
    <w:rsid w:val="0045455D"/>
    <w:rsid w:val="00455287"/>
    <w:rsid w:val="004556EC"/>
    <w:rsid w:val="00456385"/>
    <w:rsid w:val="00456CD4"/>
    <w:rsid w:val="004613B5"/>
    <w:rsid w:val="004614B2"/>
    <w:rsid w:val="00461D1B"/>
    <w:rsid w:val="004621DC"/>
    <w:rsid w:val="004633FA"/>
    <w:rsid w:val="00464A5C"/>
    <w:rsid w:val="0046541B"/>
    <w:rsid w:val="004658F0"/>
    <w:rsid w:val="00465BBA"/>
    <w:rsid w:val="004661C7"/>
    <w:rsid w:val="0046790C"/>
    <w:rsid w:val="00467E0E"/>
    <w:rsid w:val="004701A2"/>
    <w:rsid w:val="00470C4F"/>
    <w:rsid w:val="00471A1B"/>
    <w:rsid w:val="00471C50"/>
    <w:rsid w:val="00471D2E"/>
    <w:rsid w:val="00471D75"/>
    <w:rsid w:val="00472062"/>
    <w:rsid w:val="00472BD8"/>
    <w:rsid w:val="00472C28"/>
    <w:rsid w:val="004746D6"/>
    <w:rsid w:val="0047507D"/>
    <w:rsid w:val="00475F15"/>
    <w:rsid w:val="0047653E"/>
    <w:rsid w:val="004765AA"/>
    <w:rsid w:val="00476916"/>
    <w:rsid w:val="00476AE7"/>
    <w:rsid w:val="00476E58"/>
    <w:rsid w:val="004770EF"/>
    <w:rsid w:val="004806DF"/>
    <w:rsid w:val="004808D3"/>
    <w:rsid w:val="00480972"/>
    <w:rsid w:val="00482FE0"/>
    <w:rsid w:val="0048316C"/>
    <w:rsid w:val="00483375"/>
    <w:rsid w:val="004837F6"/>
    <w:rsid w:val="00483B43"/>
    <w:rsid w:val="0048530C"/>
    <w:rsid w:val="00485C5F"/>
    <w:rsid w:val="0048616E"/>
    <w:rsid w:val="00486D7F"/>
    <w:rsid w:val="0048721C"/>
    <w:rsid w:val="004876B0"/>
    <w:rsid w:val="004906AC"/>
    <w:rsid w:val="00490AF6"/>
    <w:rsid w:val="0049270A"/>
    <w:rsid w:val="00492D3A"/>
    <w:rsid w:val="004931D6"/>
    <w:rsid w:val="004945F4"/>
    <w:rsid w:val="004952AE"/>
    <w:rsid w:val="00495D7F"/>
    <w:rsid w:val="0049712E"/>
    <w:rsid w:val="004975AA"/>
    <w:rsid w:val="004A2AE9"/>
    <w:rsid w:val="004A31EF"/>
    <w:rsid w:val="004A3423"/>
    <w:rsid w:val="004A39CD"/>
    <w:rsid w:val="004A43D2"/>
    <w:rsid w:val="004A4558"/>
    <w:rsid w:val="004A632A"/>
    <w:rsid w:val="004A6ACA"/>
    <w:rsid w:val="004A7195"/>
    <w:rsid w:val="004A73B2"/>
    <w:rsid w:val="004A7432"/>
    <w:rsid w:val="004A7463"/>
    <w:rsid w:val="004A7B3A"/>
    <w:rsid w:val="004B08DE"/>
    <w:rsid w:val="004B12FE"/>
    <w:rsid w:val="004B1928"/>
    <w:rsid w:val="004B365B"/>
    <w:rsid w:val="004B4398"/>
    <w:rsid w:val="004B4AA0"/>
    <w:rsid w:val="004B4E75"/>
    <w:rsid w:val="004B502E"/>
    <w:rsid w:val="004B5A88"/>
    <w:rsid w:val="004B6199"/>
    <w:rsid w:val="004B6762"/>
    <w:rsid w:val="004B6B1F"/>
    <w:rsid w:val="004B72A5"/>
    <w:rsid w:val="004C0080"/>
    <w:rsid w:val="004C0128"/>
    <w:rsid w:val="004C1CA4"/>
    <w:rsid w:val="004C2FC5"/>
    <w:rsid w:val="004C313A"/>
    <w:rsid w:val="004C3738"/>
    <w:rsid w:val="004C3E72"/>
    <w:rsid w:val="004C3F7D"/>
    <w:rsid w:val="004C4141"/>
    <w:rsid w:val="004C43D4"/>
    <w:rsid w:val="004C4C91"/>
    <w:rsid w:val="004C4F6E"/>
    <w:rsid w:val="004C5D6C"/>
    <w:rsid w:val="004C5E14"/>
    <w:rsid w:val="004D07E5"/>
    <w:rsid w:val="004D0875"/>
    <w:rsid w:val="004D15CB"/>
    <w:rsid w:val="004D18A1"/>
    <w:rsid w:val="004D1A5C"/>
    <w:rsid w:val="004D3204"/>
    <w:rsid w:val="004D3284"/>
    <w:rsid w:val="004D4233"/>
    <w:rsid w:val="004D4642"/>
    <w:rsid w:val="004D57AE"/>
    <w:rsid w:val="004D589A"/>
    <w:rsid w:val="004D5B8E"/>
    <w:rsid w:val="004D6B70"/>
    <w:rsid w:val="004D75B9"/>
    <w:rsid w:val="004D7DAE"/>
    <w:rsid w:val="004E197F"/>
    <w:rsid w:val="004E1EB8"/>
    <w:rsid w:val="004E23E8"/>
    <w:rsid w:val="004E388A"/>
    <w:rsid w:val="004E4461"/>
    <w:rsid w:val="004E4C5E"/>
    <w:rsid w:val="004E5120"/>
    <w:rsid w:val="004E69A1"/>
    <w:rsid w:val="004E6AE8"/>
    <w:rsid w:val="004E6C4C"/>
    <w:rsid w:val="004E7515"/>
    <w:rsid w:val="004F0D24"/>
    <w:rsid w:val="004F125E"/>
    <w:rsid w:val="004F1D89"/>
    <w:rsid w:val="004F23AC"/>
    <w:rsid w:val="004F25FF"/>
    <w:rsid w:val="004F32CA"/>
    <w:rsid w:val="004F3604"/>
    <w:rsid w:val="004F3EE9"/>
    <w:rsid w:val="004F42A6"/>
    <w:rsid w:val="004F5398"/>
    <w:rsid w:val="004F59A6"/>
    <w:rsid w:val="004F59FC"/>
    <w:rsid w:val="004F782E"/>
    <w:rsid w:val="005009A4"/>
    <w:rsid w:val="00501076"/>
    <w:rsid w:val="005019A2"/>
    <w:rsid w:val="0050217A"/>
    <w:rsid w:val="00502401"/>
    <w:rsid w:val="0050458B"/>
    <w:rsid w:val="00505525"/>
    <w:rsid w:val="0050552B"/>
    <w:rsid w:val="0050652E"/>
    <w:rsid w:val="00510DBE"/>
    <w:rsid w:val="00512029"/>
    <w:rsid w:val="0051233E"/>
    <w:rsid w:val="00512487"/>
    <w:rsid w:val="00513610"/>
    <w:rsid w:val="00513CD2"/>
    <w:rsid w:val="00513F86"/>
    <w:rsid w:val="005150AF"/>
    <w:rsid w:val="00515E58"/>
    <w:rsid w:val="00516046"/>
    <w:rsid w:val="00517221"/>
    <w:rsid w:val="00517A8F"/>
    <w:rsid w:val="00517C4A"/>
    <w:rsid w:val="00517E3E"/>
    <w:rsid w:val="005219BA"/>
    <w:rsid w:val="00522047"/>
    <w:rsid w:val="00522289"/>
    <w:rsid w:val="0052231F"/>
    <w:rsid w:val="00522EBF"/>
    <w:rsid w:val="0052336B"/>
    <w:rsid w:val="00523F60"/>
    <w:rsid w:val="0052507A"/>
    <w:rsid w:val="0052565B"/>
    <w:rsid w:val="00525AFD"/>
    <w:rsid w:val="00530488"/>
    <w:rsid w:val="00530725"/>
    <w:rsid w:val="00530F8F"/>
    <w:rsid w:val="005313A4"/>
    <w:rsid w:val="005314B3"/>
    <w:rsid w:val="005315AE"/>
    <w:rsid w:val="00531D68"/>
    <w:rsid w:val="00531D83"/>
    <w:rsid w:val="005327B7"/>
    <w:rsid w:val="00532DB1"/>
    <w:rsid w:val="00533E73"/>
    <w:rsid w:val="0053536F"/>
    <w:rsid w:val="005357FF"/>
    <w:rsid w:val="0053638B"/>
    <w:rsid w:val="00536C30"/>
    <w:rsid w:val="00536F46"/>
    <w:rsid w:val="005404E0"/>
    <w:rsid w:val="005424B6"/>
    <w:rsid w:val="0054269C"/>
    <w:rsid w:val="00544280"/>
    <w:rsid w:val="0054696A"/>
    <w:rsid w:val="00546F4A"/>
    <w:rsid w:val="005508C7"/>
    <w:rsid w:val="005508D1"/>
    <w:rsid w:val="00550ADC"/>
    <w:rsid w:val="00550F59"/>
    <w:rsid w:val="00552ECF"/>
    <w:rsid w:val="005545E3"/>
    <w:rsid w:val="005562D1"/>
    <w:rsid w:val="005566EB"/>
    <w:rsid w:val="00557895"/>
    <w:rsid w:val="00557CDE"/>
    <w:rsid w:val="00561283"/>
    <w:rsid w:val="005625E9"/>
    <w:rsid w:val="00563C14"/>
    <w:rsid w:val="00564F11"/>
    <w:rsid w:val="005658EA"/>
    <w:rsid w:val="0056612A"/>
    <w:rsid w:val="005701EB"/>
    <w:rsid w:val="00570433"/>
    <w:rsid w:val="00572743"/>
    <w:rsid w:val="00572E65"/>
    <w:rsid w:val="00574FDB"/>
    <w:rsid w:val="005763E9"/>
    <w:rsid w:val="00576B4C"/>
    <w:rsid w:val="00576E64"/>
    <w:rsid w:val="00577187"/>
    <w:rsid w:val="00580B6D"/>
    <w:rsid w:val="00580C55"/>
    <w:rsid w:val="00582BCB"/>
    <w:rsid w:val="0058373B"/>
    <w:rsid w:val="00583D63"/>
    <w:rsid w:val="00584DEB"/>
    <w:rsid w:val="00585039"/>
    <w:rsid w:val="00585180"/>
    <w:rsid w:val="005857D4"/>
    <w:rsid w:val="00586023"/>
    <w:rsid w:val="00586BD2"/>
    <w:rsid w:val="00587766"/>
    <w:rsid w:val="00587D94"/>
    <w:rsid w:val="00590308"/>
    <w:rsid w:val="0059085C"/>
    <w:rsid w:val="005916C7"/>
    <w:rsid w:val="00591DF0"/>
    <w:rsid w:val="0059209B"/>
    <w:rsid w:val="0059261F"/>
    <w:rsid w:val="00592EF3"/>
    <w:rsid w:val="005932F9"/>
    <w:rsid w:val="00593315"/>
    <w:rsid w:val="005944FF"/>
    <w:rsid w:val="00594681"/>
    <w:rsid w:val="00595177"/>
    <w:rsid w:val="00596655"/>
    <w:rsid w:val="005967BC"/>
    <w:rsid w:val="0059685B"/>
    <w:rsid w:val="00596ACF"/>
    <w:rsid w:val="00597049"/>
    <w:rsid w:val="005970B7"/>
    <w:rsid w:val="005977A1"/>
    <w:rsid w:val="005A1823"/>
    <w:rsid w:val="005A4DB8"/>
    <w:rsid w:val="005A4EE1"/>
    <w:rsid w:val="005A5D46"/>
    <w:rsid w:val="005A6021"/>
    <w:rsid w:val="005A626C"/>
    <w:rsid w:val="005A6C6B"/>
    <w:rsid w:val="005A7197"/>
    <w:rsid w:val="005A72EA"/>
    <w:rsid w:val="005B02B0"/>
    <w:rsid w:val="005B04A1"/>
    <w:rsid w:val="005B18BF"/>
    <w:rsid w:val="005B1F41"/>
    <w:rsid w:val="005B2395"/>
    <w:rsid w:val="005B4170"/>
    <w:rsid w:val="005B451E"/>
    <w:rsid w:val="005B4588"/>
    <w:rsid w:val="005B460D"/>
    <w:rsid w:val="005B4943"/>
    <w:rsid w:val="005B4AC2"/>
    <w:rsid w:val="005B531D"/>
    <w:rsid w:val="005B5BF4"/>
    <w:rsid w:val="005B646A"/>
    <w:rsid w:val="005B6DEE"/>
    <w:rsid w:val="005B792D"/>
    <w:rsid w:val="005B7D8A"/>
    <w:rsid w:val="005C07C1"/>
    <w:rsid w:val="005C07C7"/>
    <w:rsid w:val="005C1193"/>
    <w:rsid w:val="005C2736"/>
    <w:rsid w:val="005C349D"/>
    <w:rsid w:val="005C3AF6"/>
    <w:rsid w:val="005C44CF"/>
    <w:rsid w:val="005C5F34"/>
    <w:rsid w:val="005C6342"/>
    <w:rsid w:val="005D1460"/>
    <w:rsid w:val="005D1EBE"/>
    <w:rsid w:val="005D2D6C"/>
    <w:rsid w:val="005D4160"/>
    <w:rsid w:val="005D523C"/>
    <w:rsid w:val="005D6350"/>
    <w:rsid w:val="005D6961"/>
    <w:rsid w:val="005D6AA1"/>
    <w:rsid w:val="005D78DE"/>
    <w:rsid w:val="005E02EE"/>
    <w:rsid w:val="005E0F81"/>
    <w:rsid w:val="005E11D5"/>
    <w:rsid w:val="005E16FE"/>
    <w:rsid w:val="005E1F02"/>
    <w:rsid w:val="005E23E4"/>
    <w:rsid w:val="005E2716"/>
    <w:rsid w:val="005E420C"/>
    <w:rsid w:val="005E423E"/>
    <w:rsid w:val="005E4D9C"/>
    <w:rsid w:val="005E57B7"/>
    <w:rsid w:val="005E64A5"/>
    <w:rsid w:val="005E7477"/>
    <w:rsid w:val="005E7874"/>
    <w:rsid w:val="005F0460"/>
    <w:rsid w:val="005F0C6B"/>
    <w:rsid w:val="005F0C86"/>
    <w:rsid w:val="005F10F5"/>
    <w:rsid w:val="005F1391"/>
    <w:rsid w:val="005F1B64"/>
    <w:rsid w:val="005F1D19"/>
    <w:rsid w:val="005F20FD"/>
    <w:rsid w:val="005F2449"/>
    <w:rsid w:val="005F40A1"/>
    <w:rsid w:val="005F41E2"/>
    <w:rsid w:val="005F44BA"/>
    <w:rsid w:val="005F54C1"/>
    <w:rsid w:val="005F57AC"/>
    <w:rsid w:val="005F57C4"/>
    <w:rsid w:val="005F57D7"/>
    <w:rsid w:val="005F58E3"/>
    <w:rsid w:val="005F5A39"/>
    <w:rsid w:val="005F6F3E"/>
    <w:rsid w:val="005F771A"/>
    <w:rsid w:val="00600F1D"/>
    <w:rsid w:val="00601853"/>
    <w:rsid w:val="0060220E"/>
    <w:rsid w:val="006023E5"/>
    <w:rsid w:val="00602461"/>
    <w:rsid w:val="006029F5"/>
    <w:rsid w:val="00602C94"/>
    <w:rsid w:val="006034F0"/>
    <w:rsid w:val="00605CFE"/>
    <w:rsid w:val="00606F1F"/>
    <w:rsid w:val="006107DA"/>
    <w:rsid w:val="006116A8"/>
    <w:rsid w:val="00613657"/>
    <w:rsid w:val="00614463"/>
    <w:rsid w:val="00615BAE"/>
    <w:rsid w:val="00615F51"/>
    <w:rsid w:val="0061661D"/>
    <w:rsid w:val="006172AD"/>
    <w:rsid w:val="00617B96"/>
    <w:rsid w:val="00620304"/>
    <w:rsid w:val="00620B6C"/>
    <w:rsid w:val="00621055"/>
    <w:rsid w:val="006216FE"/>
    <w:rsid w:val="0062172F"/>
    <w:rsid w:val="00621D14"/>
    <w:rsid w:val="00622248"/>
    <w:rsid w:val="006238E2"/>
    <w:rsid w:val="00623E25"/>
    <w:rsid w:val="00625191"/>
    <w:rsid w:val="006267D1"/>
    <w:rsid w:val="00626B2A"/>
    <w:rsid w:val="00627518"/>
    <w:rsid w:val="00627941"/>
    <w:rsid w:val="006315F3"/>
    <w:rsid w:val="0063247A"/>
    <w:rsid w:val="00633C10"/>
    <w:rsid w:val="00633E50"/>
    <w:rsid w:val="00635B9A"/>
    <w:rsid w:val="006360FE"/>
    <w:rsid w:val="0063636D"/>
    <w:rsid w:val="0063682C"/>
    <w:rsid w:val="00637A7E"/>
    <w:rsid w:val="00637DE6"/>
    <w:rsid w:val="00640159"/>
    <w:rsid w:val="006406B6"/>
    <w:rsid w:val="00640AF2"/>
    <w:rsid w:val="00640E28"/>
    <w:rsid w:val="0064164C"/>
    <w:rsid w:val="00641B8C"/>
    <w:rsid w:val="00642675"/>
    <w:rsid w:val="0064277D"/>
    <w:rsid w:val="00643071"/>
    <w:rsid w:val="006432DC"/>
    <w:rsid w:val="006437C9"/>
    <w:rsid w:val="00643CE6"/>
    <w:rsid w:val="00643F32"/>
    <w:rsid w:val="006441C8"/>
    <w:rsid w:val="00644344"/>
    <w:rsid w:val="00644542"/>
    <w:rsid w:val="0064485E"/>
    <w:rsid w:val="006454CA"/>
    <w:rsid w:val="00645F27"/>
    <w:rsid w:val="00646452"/>
    <w:rsid w:val="006469DD"/>
    <w:rsid w:val="00646A1A"/>
    <w:rsid w:val="00646BEF"/>
    <w:rsid w:val="0064779B"/>
    <w:rsid w:val="00647EFE"/>
    <w:rsid w:val="006500F8"/>
    <w:rsid w:val="006508B2"/>
    <w:rsid w:val="006519A7"/>
    <w:rsid w:val="00651AAD"/>
    <w:rsid w:val="00652D06"/>
    <w:rsid w:val="00654246"/>
    <w:rsid w:val="006552BA"/>
    <w:rsid w:val="0065537E"/>
    <w:rsid w:val="006557E4"/>
    <w:rsid w:val="006560E7"/>
    <w:rsid w:val="0065696A"/>
    <w:rsid w:val="006578C9"/>
    <w:rsid w:val="00657C6E"/>
    <w:rsid w:val="006614A9"/>
    <w:rsid w:val="00661523"/>
    <w:rsid w:val="00661780"/>
    <w:rsid w:val="0066303C"/>
    <w:rsid w:val="00663CC0"/>
    <w:rsid w:val="006660AF"/>
    <w:rsid w:val="00666229"/>
    <w:rsid w:val="00670495"/>
    <w:rsid w:val="006704B4"/>
    <w:rsid w:val="00670545"/>
    <w:rsid w:val="00670A68"/>
    <w:rsid w:val="00671010"/>
    <w:rsid w:val="0067138F"/>
    <w:rsid w:val="00671871"/>
    <w:rsid w:val="00672405"/>
    <w:rsid w:val="00672AF1"/>
    <w:rsid w:val="00672DF2"/>
    <w:rsid w:val="00672FD1"/>
    <w:rsid w:val="00673DC5"/>
    <w:rsid w:val="00674065"/>
    <w:rsid w:val="0067469B"/>
    <w:rsid w:val="00674A44"/>
    <w:rsid w:val="00674DE8"/>
    <w:rsid w:val="0067519E"/>
    <w:rsid w:val="006751C1"/>
    <w:rsid w:val="0067551B"/>
    <w:rsid w:val="006757F4"/>
    <w:rsid w:val="006761CE"/>
    <w:rsid w:val="00676F70"/>
    <w:rsid w:val="006776F5"/>
    <w:rsid w:val="0068123A"/>
    <w:rsid w:val="00681568"/>
    <w:rsid w:val="006826A5"/>
    <w:rsid w:val="00682FEB"/>
    <w:rsid w:val="00684613"/>
    <w:rsid w:val="00684B94"/>
    <w:rsid w:val="00684BAE"/>
    <w:rsid w:val="0068528D"/>
    <w:rsid w:val="0068631A"/>
    <w:rsid w:val="006901DC"/>
    <w:rsid w:val="00691329"/>
    <w:rsid w:val="00691737"/>
    <w:rsid w:val="0069259F"/>
    <w:rsid w:val="006931E0"/>
    <w:rsid w:val="00693BD0"/>
    <w:rsid w:val="0069417F"/>
    <w:rsid w:val="0069505F"/>
    <w:rsid w:val="006956EC"/>
    <w:rsid w:val="00695CD2"/>
    <w:rsid w:val="00696357"/>
    <w:rsid w:val="006979E7"/>
    <w:rsid w:val="006A00FC"/>
    <w:rsid w:val="006A045B"/>
    <w:rsid w:val="006A0D43"/>
    <w:rsid w:val="006A187E"/>
    <w:rsid w:val="006A1945"/>
    <w:rsid w:val="006A1B5C"/>
    <w:rsid w:val="006A2CF4"/>
    <w:rsid w:val="006A2D69"/>
    <w:rsid w:val="006A3233"/>
    <w:rsid w:val="006A4E92"/>
    <w:rsid w:val="006A51FE"/>
    <w:rsid w:val="006A5455"/>
    <w:rsid w:val="006A59B7"/>
    <w:rsid w:val="006A5FB9"/>
    <w:rsid w:val="006A615C"/>
    <w:rsid w:val="006A689B"/>
    <w:rsid w:val="006A6B17"/>
    <w:rsid w:val="006A6DCC"/>
    <w:rsid w:val="006B1840"/>
    <w:rsid w:val="006B265E"/>
    <w:rsid w:val="006B2701"/>
    <w:rsid w:val="006B2BFB"/>
    <w:rsid w:val="006B32D3"/>
    <w:rsid w:val="006B34AB"/>
    <w:rsid w:val="006B3972"/>
    <w:rsid w:val="006B43E1"/>
    <w:rsid w:val="006B4424"/>
    <w:rsid w:val="006B4B52"/>
    <w:rsid w:val="006B535F"/>
    <w:rsid w:val="006B6104"/>
    <w:rsid w:val="006B6397"/>
    <w:rsid w:val="006B6DB6"/>
    <w:rsid w:val="006C13AF"/>
    <w:rsid w:val="006C1F50"/>
    <w:rsid w:val="006C3517"/>
    <w:rsid w:val="006C35DB"/>
    <w:rsid w:val="006C3611"/>
    <w:rsid w:val="006C38A2"/>
    <w:rsid w:val="006C3D7F"/>
    <w:rsid w:val="006C3FAE"/>
    <w:rsid w:val="006C40CB"/>
    <w:rsid w:val="006C6E46"/>
    <w:rsid w:val="006C6F3A"/>
    <w:rsid w:val="006D0EC0"/>
    <w:rsid w:val="006D16A9"/>
    <w:rsid w:val="006D1D57"/>
    <w:rsid w:val="006D1F47"/>
    <w:rsid w:val="006D2850"/>
    <w:rsid w:val="006D35FF"/>
    <w:rsid w:val="006D3C53"/>
    <w:rsid w:val="006D5A73"/>
    <w:rsid w:val="006D62A0"/>
    <w:rsid w:val="006D6550"/>
    <w:rsid w:val="006D68FC"/>
    <w:rsid w:val="006E07A3"/>
    <w:rsid w:val="006E08D5"/>
    <w:rsid w:val="006E18B9"/>
    <w:rsid w:val="006E2257"/>
    <w:rsid w:val="006E227D"/>
    <w:rsid w:val="006E2D6F"/>
    <w:rsid w:val="006E2DB3"/>
    <w:rsid w:val="006E38E7"/>
    <w:rsid w:val="006E4145"/>
    <w:rsid w:val="006E4DBF"/>
    <w:rsid w:val="006E4F55"/>
    <w:rsid w:val="006E595B"/>
    <w:rsid w:val="006F0B59"/>
    <w:rsid w:val="006F0C29"/>
    <w:rsid w:val="006F186D"/>
    <w:rsid w:val="006F1BD7"/>
    <w:rsid w:val="006F1F53"/>
    <w:rsid w:val="006F206C"/>
    <w:rsid w:val="006F2D92"/>
    <w:rsid w:val="006F3A19"/>
    <w:rsid w:val="006F5421"/>
    <w:rsid w:val="006F58F8"/>
    <w:rsid w:val="006F60EB"/>
    <w:rsid w:val="006F641D"/>
    <w:rsid w:val="006F72AF"/>
    <w:rsid w:val="007003E4"/>
    <w:rsid w:val="00700C73"/>
    <w:rsid w:val="00701768"/>
    <w:rsid w:val="00701867"/>
    <w:rsid w:val="00701EBB"/>
    <w:rsid w:val="007024C7"/>
    <w:rsid w:val="007037B9"/>
    <w:rsid w:val="00703C1C"/>
    <w:rsid w:val="00704426"/>
    <w:rsid w:val="0070578A"/>
    <w:rsid w:val="00705F8D"/>
    <w:rsid w:val="00706806"/>
    <w:rsid w:val="0070686F"/>
    <w:rsid w:val="00707675"/>
    <w:rsid w:val="00707E72"/>
    <w:rsid w:val="00710A26"/>
    <w:rsid w:val="0071122A"/>
    <w:rsid w:val="00711870"/>
    <w:rsid w:val="007118A7"/>
    <w:rsid w:val="00711A85"/>
    <w:rsid w:val="00711E6C"/>
    <w:rsid w:val="00713BEF"/>
    <w:rsid w:val="007145C1"/>
    <w:rsid w:val="007149EA"/>
    <w:rsid w:val="00715C6D"/>
    <w:rsid w:val="0071603F"/>
    <w:rsid w:val="00716068"/>
    <w:rsid w:val="007161C8"/>
    <w:rsid w:val="00716BB7"/>
    <w:rsid w:val="00716FD9"/>
    <w:rsid w:val="00717C6C"/>
    <w:rsid w:val="007202B6"/>
    <w:rsid w:val="0072097C"/>
    <w:rsid w:val="00720F18"/>
    <w:rsid w:val="0072197A"/>
    <w:rsid w:val="00722DBD"/>
    <w:rsid w:val="0072382D"/>
    <w:rsid w:val="007249D9"/>
    <w:rsid w:val="00725093"/>
    <w:rsid w:val="00725C28"/>
    <w:rsid w:val="00726486"/>
    <w:rsid w:val="00727434"/>
    <w:rsid w:val="00727F78"/>
    <w:rsid w:val="00731F7F"/>
    <w:rsid w:val="00732B32"/>
    <w:rsid w:val="00732CB2"/>
    <w:rsid w:val="00733BF5"/>
    <w:rsid w:val="00733E2A"/>
    <w:rsid w:val="0073428E"/>
    <w:rsid w:val="0073507F"/>
    <w:rsid w:val="0073515F"/>
    <w:rsid w:val="007368D0"/>
    <w:rsid w:val="00737579"/>
    <w:rsid w:val="00737A52"/>
    <w:rsid w:val="007404EE"/>
    <w:rsid w:val="00740595"/>
    <w:rsid w:val="007412F0"/>
    <w:rsid w:val="00741897"/>
    <w:rsid w:val="00741FE0"/>
    <w:rsid w:val="00742258"/>
    <w:rsid w:val="00742928"/>
    <w:rsid w:val="00743463"/>
    <w:rsid w:val="00743513"/>
    <w:rsid w:val="007445C4"/>
    <w:rsid w:val="0074515B"/>
    <w:rsid w:val="0074533A"/>
    <w:rsid w:val="007456DB"/>
    <w:rsid w:val="00745B9A"/>
    <w:rsid w:val="00745DFB"/>
    <w:rsid w:val="00746D86"/>
    <w:rsid w:val="00747E9A"/>
    <w:rsid w:val="007500D6"/>
    <w:rsid w:val="007507CB"/>
    <w:rsid w:val="007509EE"/>
    <w:rsid w:val="00750E25"/>
    <w:rsid w:val="00751472"/>
    <w:rsid w:val="007515D2"/>
    <w:rsid w:val="00751DF9"/>
    <w:rsid w:val="00751EA3"/>
    <w:rsid w:val="0075272E"/>
    <w:rsid w:val="00752E86"/>
    <w:rsid w:val="00753A1E"/>
    <w:rsid w:val="00754123"/>
    <w:rsid w:val="00754515"/>
    <w:rsid w:val="00754CD8"/>
    <w:rsid w:val="00755470"/>
    <w:rsid w:val="00755D31"/>
    <w:rsid w:val="00755E70"/>
    <w:rsid w:val="00756798"/>
    <w:rsid w:val="00756D5F"/>
    <w:rsid w:val="00757B28"/>
    <w:rsid w:val="007601B3"/>
    <w:rsid w:val="00760AD2"/>
    <w:rsid w:val="00760F23"/>
    <w:rsid w:val="00761554"/>
    <w:rsid w:val="007616FA"/>
    <w:rsid w:val="00761C52"/>
    <w:rsid w:val="00762E91"/>
    <w:rsid w:val="0076382D"/>
    <w:rsid w:val="00766ED4"/>
    <w:rsid w:val="00766FB9"/>
    <w:rsid w:val="007676EA"/>
    <w:rsid w:val="00767E10"/>
    <w:rsid w:val="00770634"/>
    <w:rsid w:val="00771AFE"/>
    <w:rsid w:val="00771FAB"/>
    <w:rsid w:val="00772D15"/>
    <w:rsid w:val="007746A7"/>
    <w:rsid w:val="00774FD1"/>
    <w:rsid w:val="007760FE"/>
    <w:rsid w:val="00776325"/>
    <w:rsid w:val="007805B2"/>
    <w:rsid w:val="00782499"/>
    <w:rsid w:val="00783041"/>
    <w:rsid w:val="007832CF"/>
    <w:rsid w:val="00783365"/>
    <w:rsid w:val="007845ED"/>
    <w:rsid w:val="007849A7"/>
    <w:rsid w:val="00785278"/>
    <w:rsid w:val="007853E1"/>
    <w:rsid w:val="007854C1"/>
    <w:rsid w:val="00785AF8"/>
    <w:rsid w:val="00785BAC"/>
    <w:rsid w:val="00786336"/>
    <w:rsid w:val="007876F7"/>
    <w:rsid w:val="00790EF4"/>
    <w:rsid w:val="00791183"/>
    <w:rsid w:val="00792481"/>
    <w:rsid w:val="00793E2D"/>
    <w:rsid w:val="0079465B"/>
    <w:rsid w:val="00794E3D"/>
    <w:rsid w:val="007951DF"/>
    <w:rsid w:val="007968DB"/>
    <w:rsid w:val="007A00BF"/>
    <w:rsid w:val="007A0608"/>
    <w:rsid w:val="007A07B1"/>
    <w:rsid w:val="007A0B40"/>
    <w:rsid w:val="007A1217"/>
    <w:rsid w:val="007A227E"/>
    <w:rsid w:val="007A2FA8"/>
    <w:rsid w:val="007A3CB6"/>
    <w:rsid w:val="007A3CC0"/>
    <w:rsid w:val="007A429F"/>
    <w:rsid w:val="007A4753"/>
    <w:rsid w:val="007A4C5B"/>
    <w:rsid w:val="007A6946"/>
    <w:rsid w:val="007A6E07"/>
    <w:rsid w:val="007A70B1"/>
    <w:rsid w:val="007A7A70"/>
    <w:rsid w:val="007B034A"/>
    <w:rsid w:val="007B0807"/>
    <w:rsid w:val="007B1BB3"/>
    <w:rsid w:val="007B21FC"/>
    <w:rsid w:val="007B2A01"/>
    <w:rsid w:val="007B2FAF"/>
    <w:rsid w:val="007B4377"/>
    <w:rsid w:val="007B5DB7"/>
    <w:rsid w:val="007B68D6"/>
    <w:rsid w:val="007B6CA6"/>
    <w:rsid w:val="007B7E3F"/>
    <w:rsid w:val="007C0C86"/>
    <w:rsid w:val="007C1BBD"/>
    <w:rsid w:val="007C2203"/>
    <w:rsid w:val="007C3F8C"/>
    <w:rsid w:val="007C419D"/>
    <w:rsid w:val="007C451D"/>
    <w:rsid w:val="007C5A26"/>
    <w:rsid w:val="007C6008"/>
    <w:rsid w:val="007C6312"/>
    <w:rsid w:val="007C65FA"/>
    <w:rsid w:val="007C715A"/>
    <w:rsid w:val="007C7FAD"/>
    <w:rsid w:val="007D020A"/>
    <w:rsid w:val="007D0358"/>
    <w:rsid w:val="007D08A0"/>
    <w:rsid w:val="007D0B72"/>
    <w:rsid w:val="007D0DBB"/>
    <w:rsid w:val="007D0F1A"/>
    <w:rsid w:val="007D2373"/>
    <w:rsid w:val="007D2CC4"/>
    <w:rsid w:val="007D3BD3"/>
    <w:rsid w:val="007D45F9"/>
    <w:rsid w:val="007D7EB1"/>
    <w:rsid w:val="007E0133"/>
    <w:rsid w:val="007E0EA6"/>
    <w:rsid w:val="007E136D"/>
    <w:rsid w:val="007E1B56"/>
    <w:rsid w:val="007E1BD6"/>
    <w:rsid w:val="007E1DE0"/>
    <w:rsid w:val="007E260A"/>
    <w:rsid w:val="007E27FD"/>
    <w:rsid w:val="007E2EE1"/>
    <w:rsid w:val="007E3A05"/>
    <w:rsid w:val="007E3A0D"/>
    <w:rsid w:val="007E44F0"/>
    <w:rsid w:val="007E50E1"/>
    <w:rsid w:val="007E7C6C"/>
    <w:rsid w:val="007F0413"/>
    <w:rsid w:val="007F19A7"/>
    <w:rsid w:val="007F1D6F"/>
    <w:rsid w:val="007F2112"/>
    <w:rsid w:val="007F2B6F"/>
    <w:rsid w:val="007F37DD"/>
    <w:rsid w:val="007F4DB3"/>
    <w:rsid w:val="007F5FEC"/>
    <w:rsid w:val="007F6195"/>
    <w:rsid w:val="007F61E0"/>
    <w:rsid w:val="0080040B"/>
    <w:rsid w:val="0080115E"/>
    <w:rsid w:val="00801509"/>
    <w:rsid w:val="00801DF4"/>
    <w:rsid w:val="00801EF5"/>
    <w:rsid w:val="0080269E"/>
    <w:rsid w:val="00802B75"/>
    <w:rsid w:val="00802C5B"/>
    <w:rsid w:val="00802DD1"/>
    <w:rsid w:val="008030BB"/>
    <w:rsid w:val="00803693"/>
    <w:rsid w:val="00806F3B"/>
    <w:rsid w:val="00810422"/>
    <w:rsid w:val="0081193E"/>
    <w:rsid w:val="00812017"/>
    <w:rsid w:val="008128B3"/>
    <w:rsid w:val="00813761"/>
    <w:rsid w:val="0081401E"/>
    <w:rsid w:val="0081406C"/>
    <w:rsid w:val="00814534"/>
    <w:rsid w:val="0081461F"/>
    <w:rsid w:val="00814AFE"/>
    <w:rsid w:val="00814EC4"/>
    <w:rsid w:val="00814F84"/>
    <w:rsid w:val="0081531F"/>
    <w:rsid w:val="00815486"/>
    <w:rsid w:val="00816445"/>
    <w:rsid w:val="008165AD"/>
    <w:rsid w:val="00817B34"/>
    <w:rsid w:val="00817EFD"/>
    <w:rsid w:val="00820740"/>
    <w:rsid w:val="00822D62"/>
    <w:rsid w:val="00823C57"/>
    <w:rsid w:val="00824C7C"/>
    <w:rsid w:val="00824E77"/>
    <w:rsid w:val="00825043"/>
    <w:rsid w:val="008253D0"/>
    <w:rsid w:val="008257A8"/>
    <w:rsid w:val="008265B5"/>
    <w:rsid w:val="00826D0F"/>
    <w:rsid w:val="00826E72"/>
    <w:rsid w:val="00827B0B"/>
    <w:rsid w:val="008311D1"/>
    <w:rsid w:val="008319AD"/>
    <w:rsid w:val="00832507"/>
    <w:rsid w:val="008339A5"/>
    <w:rsid w:val="00833C63"/>
    <w:rsid w:val="00834070"/>
    <w:rsid w:val="008340BC"/>
    <w:rsid w:val="008343BE"/>
    <w:rsid w:val="00834B5C"/>
    <w:rsid w:val="00835574"/>
    <w:rsid w:val="00835D18"/>
    <w:rsid w:val="00837072"/>
    <w:rsid w:val="00837F39"/>
    <w:rsid w:val="0084088E"/>
    <w:rsid w:val="00840A38"/>
    <w:rsid w:val="008412BC"/>
    <w:rsid w:val="0084159C"/>
    <w:rsid w:val="00841D4D"/>
    <w:rsid w:val="00843AD8"/>
    <w:rsid w:val="0084613E"/>
    <w:rsid w:val="00846402"/>
    <w:rsid w:val="00846E25"/>
    <w:rsid w:val="00846E43"/>
    <w:rsid w:val="00846F2B"/>
    <w:rsid w:val="008500F4"/>
    <w:rsid w:val="00850664"/>
    <w:rsid w:val="008541EE"/>
    <w:rsid w:val="00855B6B"/>
    <w:rsid w:val="008566AF"/>
    <w:rsid w:val="00856C38"/>
    <w:rsid w:val="008570E9"/>
    <w:rsid w:val="00860163"/>
    <w:rsid w:val="008601DF"/>
    <w:rsid w:val="00860841"/>
    <w:rsid w:val="00861261"/>
    <w:rsid w:val="00861C8F"/>
    <w:rsid w:val="00861F19"/>
    <w:rsid w:val="008620AE"/>
    <w:rsid w:val="00864F33"/>
    <w:rsid w:val="0086563C"/>
    <w:rsid w:val="00866E12"/>
    <w:rsid w:val="00867607"/>
    <w:rsid w:val="0086798F"/>
    <w:rsid w:val="00867A74"/>
    <w:rsid w:val="0087057F"/>
    <w:rsid w:val="00870A54"/>
    <w:rsid w:val="00871028"/>
    <w:rsid w:val="00872FFA"/>
    <w:rsid w:val="008740EC"/>
    <w:rsid w:val="00874AB3"/>
    <w:rsid w:val="00875741"/>
    <w:rsid w:val="00876DAE"/>
    <w:rsid w:val="00877586"/>
    <w:rsid w:val="00877C0E"/>
    <w:rsid w:val="008801F6"/>
    <w:rsid w:val="00880218"/>
    <w:rsid w:val="00880A6B"/>
    <w:rsid w:val="00881F97"/>
    <w:rsid w:val="00882B62"/>
    <w:rsid w:val="00883CD5"/>
    <w:rsid w:val="00884946"/>
    <w:rsid w:val="00884D1F"/>
    <w:rsid w:val="00885184"/>
    <w:rsid w:val="00885460"/>
    <w:rsid w:val="0088574F"/>
    <w:rsid w:val="0088595C"/>
    <w:rsid w:val="0088599B"/>
    <w:rsid w:val="00885D1C"/>
    <w:rsid w:val="00886CD1"/>
    <w:rsid w:val="008873A1"/>
    <w:rsid w:val="00890C18"/>
    <w:rsid w:val="00890E14"/>
    <w:rsid w:val="008914BD"/>
    <w:rsid w:val="008916CF"/>
    <w:rsid w:val="0089256B"/>
    <w:rsid w:val="00892B9F"/>
    <w:rsid w:val="00894DBC"/>
    <w:rsid w:val="008951EC"/>
    <w:rsid w:val="00895204"/>
    <w:rsid w:val="0089522E"/>
    <w:rsid w:val="0089529F"/>
    <w:rsid w:val="0089540C"/>
    <w:rsid w:val="00895A93"/>
    <w:rsid w:val="00896FF1"/>
    <w:rsid w:val="00897347"/>
    <w:rsid w:val="008A0775"/>
    <w:rsid w:val="008A2041"/>
    <w:rsid w:val="008A3B08"/>
    <w:rsid w:val="008A405A"/>
    <w:rsid w:val="008A4269"/>
    <w:rsid w:val="008A4E60"/>
    <w:rsid w:val="008A68FD"/>
    <w:rsid w:val="008A7379"/>
    <w:rsid w:val="008A7DAC"/>
    <w:rsid w:val="008B0BB0"/>
    <w:rsid w:val="008B0C29"/>
    <w:rsid w:val="008B197E"/>
    <w:rsid w:val="008B3666"/>
    <w:rsid w:val="008B51B5"/>
    <w:rsid w:val="008B5382"/>
    <w:rsid w:val="008B587C"/>
    <w:rsid w:val="008B64C2"/>
    <w:rsid w:val="008B721E"/>
    <w:rsid w:val="008B7504"/>
    <w:rsid w:val="008C011C"/>
    <w:rsid w:val="008C0463"/>
    <w:rsid w:val="008C0F38"/>
    <w:rsid w:val="008C153C"/>
    <w:rsid w:val="008C21E2"/>
    <w:rsid w:val="008C3F22"/>
    <w:rsid w:val="008C56E5"/>
    <w:rsid w:val="008C69E2"/>
    <w:rsid w:val="008C7DB9"/>
    <w:rsid w:val="008C7EE3"/>
    <w:rsid w:val="008D10E7"/>
    <w:rsid w:val="008D1DCF"/>
    <w:rsid w:val="008D1F9D"/>
    <w:rsid w:val="008D1FEE"/>
    <w:rsid w:val="008D2365"/>
    <w:rsid w:val="008D341A"/>
    <w:rsid w:val="008D387F"/>
    <w:rsid w:val="008D3B06"/>
    <w:rsid w:val="008D560D"/>
    <w:rsid w:val="008D62D0"/>
    <w:rsid w:val="008D63C1"/>
    <w:rsid w:val="008D7178"/>
    <w:rsid w:val="008D71C6"/>
    <w:rsid w:val="008E00F6"/>
    <w:rsid w:val="008E01BB"/>
    <w:rsid w:val="008E1141"/>
    <w:rsid w:val="008E1943"/>
    <w:rsid w:val="008E244C"/>
    <w:rsid w:val="008E3C08"/>
    <w:rsid w:val="008E520D"/>
    <w:rsid w:val="008E53CC"/>
    <w:rsid w:val="008E5835"/>
    <w:rsid w:val="008E6795"/>
    <w:rsid w:val="008E67DE"/>
    <w:rsid w:val="008F0242"/>
    <w:rsid w:val="008F06CD"/>
    <w:rsid w:val="008F2015"/>
    <w:rsid w:val="008F423C"/>
    <w:rsid w:val="008F497F"/>
    <w:rsid w:val="008F4ED8"/>
    <w:rsid w:val="008F590C"/>
    <w:rsid w:val="008F6267"/>
    <w:rsid w:val="008F7E77"/>
    <w:rsid w:val="00900468"/>
    <w:rsid w:val="00900FE8"/>
    <w:rsid w:val="0090220F"/>
    <w:rsid w:val="0090243A"/>
    <w:rsid w:val="00903870"/>
    <w:rsid w:val="00905233"/>
    <w:rsid w:val="00905B6E"/>
    <w:rsid w:val="009067B7"/>
    <w:rsid w:val="00906F70"/>
    <w:rsid w:val="0090717E"/>
    <w:rsid w:val="00907278"/>
    <w:rsid w:val="009075AA"/>
    <w:rsid w:val="00910A4D"/>
    <w:rsid w:val="00912396"/>
    <w:rsid w:val="00912989"/>
    <w:rsid w:val="00912D98"/>
    <w:rsid w:val="00912EF5"/>
    <w:rsid w:val="0091302F"/>
    <w:rsid w:val="00913FAE"/>
    <w:rsid w:val="009143FC"/>
    <w:rsid w:val="00915D9F"/>
    <w:rsid w:val="00917791"/>
    <w:rsid w:val="0092023A"/>
    <w:rsid w:val="0092118B"/>
    <w:rsid w:val="00921543"/>
    <w:rsid w:val="009218F3"/>
    <w:rsid w:val="00921FFA"/>
    <w:rsid w:val="009223EB"/>
    <w:rsid w:val="00923449"/>
    <w:rsid w:val="0092447B"/>
    <w:rsid w:val="00924634"/>
    <w:rsid w:val="00925136"/>
    <w:rsid w:val="009259FC"/>
    <w:rsid w:val="0092741A"/>
    <w:rsid w:val="00927468"/>
    <w:rsid w:val="00930877"/>
    <w:rsid w:val="009308E0"/>
    <w:rsid w:val="00930B79"/>
    <w:rsid w:val="00932097"/>
    <w:rsid w:val="009326AC"/>
    <w:rsid w:val="00933A02"/>
    <w:rsid w:val="00933C33"/>
    <w:rsid w:val="00933DD2"/>
    <w:rsid w:val="00934409"/>
    <w:rsid w:val="00934AF5"/>
    <w:rsid w:val="00934F0E"/>
    <w:rsid w:val="009357A7"/>
    <w:rsid w:val="00935A89"/>
    <w:rsid w:val="009367A6"/>
    <w:rsid w:val="009376AF"/>
    <w:rsid w:val="009377AB"/>
    <w:rsid w:val="00937E10"/>
    <w:rsid w:val="009403AC"/>
    <w:rsid w:val="00940875"/>
    <w:rsid w:val="00941C0C"/>
    <w:rsid w:val="00941E85"/>
    <w:rsid w:val="00941F24"/>
    <w:rsid w:val="00942331"/>
    <w:rsid w:val="00942503"/>
    <w:rsid w:val="00942C0D"/>
    <w:rsid w:val="009431E7"/>
    <w:rsid w:val="009433EB"/>
    <w:rsid w:val="0094384E"/>
    <w:rsid w:val="00943C5E"/>
    <w:rsid w:val="00943F0D"/>
    <w:rsid w:val="00943F58"/>
    <w:rsid w:val="009447B8"/>
    <w:rsid w:val="00944E9C"/>
    <w:rsid w:val="00946B00"/>
    <w:rsid w:val="00946D36"/>
    <w:rsid w:val="00946EE3"/>
    <w:rsid w:val="00947120"/>
    <w:rsid w:val="009471B8"/>
    <w:rsid w:val="009474FE"/>
    <w:rsid w:val="009513D5"/>
    <w:rsid w:val="00952734"/>
    <w:rsid w:val="00953375"/>
    <w:rsid w:val="00953809"/>
    <w:rsid w:val="0095456B"/>
    <w:rsid w:val="00954AE4"/>
    <w:rsid w:val="00954EC1"/>
    <w:rsid w:val="00956637"/>
    <w:rsid w:val="00956668"/>
    <w:rsid w:val="00956E3D"/>
    <w:rsid w:val="00956F0C"/>
    <w:rsid w:val="009579A4"/>
    <w:rsid w:val="00961810"/>
    <w:rsid w:val="0096187E"/>
    <w:rsid w:val="00961CCC"/>
    <w:rsid w:val="00962574"/>
    <w:rsid w:val="009629FF"/>
    <w:rsid w:val="0096309E"/>
    <w:rsid w:val="00963D47"/>
    <w:rsid w:val="00963F63"/>
    <w:rsid w:val="00964527"/>
    <w:rsid w:val="00965227"/>
    <w:rsid w:val="00965FB2"/>
    <w:rsid w:val="009660BB"/>
    <w:rsid w:val="0096766E"/>
    <w:rsid w:val="00967ED6"/>
    <w:rsid w:val="00967F23"/>
    <w:rsid w:val="00970072"/>
    <w:rsid w:val="00970899"/>
    <w:rsid w:val="00970BE5"/>
    <w:rsid w:val="00970EEC"/>
    <w:rsid w:val="00970F92"/>
    <w:rsid w:val="00973216"/>
    <w:rsid w:val="009735CF"/>
    <w:rsid w:val="00974DAD"/>
    <w:rsid w:val="00975BF3"/>
    <w:rsid w:val="009762D6"/>
    <w:rsid w:val="00976902"/>
    <w:rsid w:val="00976CC7"/>
    <w:rsid w:val="00976FCF"/>
    <w:rsid w:val="00980121"/>
    <w:rsid w:val="0098093E"/>
    <w:rsid w:val="00981240"/>
    <w:rsid w:val="00981906"/>
    <w:rsid w:val="00981A2A"/>
    <w:rsid w:val="00981AEB"/>
    <w:rsid w:val="00982292"/>
    <w:rsid w:val="00983AB3"/>
    <w:rsid w:val="009841E6"/>
    <w:rsid w:val="00984CF8"/>
    <w:rsid w:val="0098579E"/>
    <w:rsid w:val="00985B6F"/>
    <w:rsid w:val="00985ED5"/>
    <w:rsid w:val="009864EE"/>
    <w:rsid w:val="0098654E"/>
    <w:rsid w:val="0098775C"/>
    <w:rsid w:val="00987BA2"/>
    <w:rsid w:val="00987D2C"/>
    <w:rsid w:val="00990F4B"/>
    <w:rsid w:val="0099111D"/>
    <w:rsid w:val="009912B8"/>
    <w:rsid w:val="0099137E"/>
    <w:rsid w:val="009917C3"/>
    <w:rsid w:val="00991D1C"/>
    <w:rsid w:val="00992145"/>
    <w:rsid w:val="00992A9E"/>
    <w:rsid w:val="00992B17"/>
    <w:rsid w:val="009937F1"/>
    <w:rsid w:val="00993F5C"/>
    <w:rsid w:val="0099400C"/>
    <w:rsid w:val="00994295"/>
    <w:rsid w:val="00994886"/>
    <w:rsid w:val="00994A9B"/>
    <w:rsid w:val="0099573D"/>
    <w:rsid w:val="00995C4F"/>
    <w:rsid w:val="00996584"/>
    <w:rsid w:val="00996767"/>
    <w:rsid w:val="00996C3C"/>
    <w:rsid w:val="00997CBF"/>
    <w:rsid w:val="009A200B"/>
    <w:rsid w:val="009A20C3"/>
    <w:rsid w:val="009A371B"/>
    <w:rsid w:val="009A3820"/>
    <w:rsid w:val="009A39EA"/>
    <w:rsid w:val="009A3A5D"/>
    <w:rsid w:val="009A454C"/>
    <w:rsid w:val="009A5182"/>
    <w:rsid w:val="009A57A4"/>
    <w:rsid w:val="009A6004"/>
    <w:rsid w:val="009B0360"/>
    <w:rsid w:val="009B0D1C"/>
    <w:rsid w:val="009B1127"/>
    <w:rsid w:val="009B1DDD"/>
    <w:rsid w:val="009B2221"/>
    <w:rsid w:val="009B345F"/>
    <w:rsid w:val="009B3603"/>
    <w:rsid w:val="009B3D2B"/>
    <w:rsid w:val="009B40EB"/>
    <w:rsid w:val="009B43BB"/>
    <w:rsid w:val="009B47E7"/>
    <w:rsid w:val="009B536C"/>
    <w:rsid w:val="009B5549"/>
    <w:rsid w:val="009B63C0"/>
    <w:rsid w:val="009C00EF"/>
    <w:rsid w:val="009C0631"/>
    <w:rsid w:val="009C0E63"/>
    <w:rsid w:val="009C1BD0"/>
    <w:rsid w:val="009C24E8"/>
    <w:rsid w:val="009C308F"/>
    <w:rsid w:val="009C477C"/>
    <w:rsid w:val="009C48CF"/>
    <w:rsid w:val="009C5453"/>
    <w:rsid w:val="009C57D5"/>
    <w:rsid w:val="009C7C0A"/>
    <w:rsid w:val="009D0592"/>
    <w:rsid w:val="009D06F4"/>
    <w:rsid w:val="009D1112"/>
    <w:rsid w:val="009D16D6"/>
    <w:rsid w:val="009D2194"/>
    <w:rsid w:val="009D25E5"/>
    <w:rsid w:val="009D2BEE"/>
    <w:rsid w:val="009D3BEB"/>
    <w:rsid w:val="009D3DD3"/>
    <w:rsid w:val="009D5D06"/>
    <w:rsid w:val="009D6A6D"/>
    <w:rsid w:val="009D748C"/>
    <w:rsid w:val="009D7623"/>
    <w:rsid w:val="009D77A3"/>
    <w:rsid w:val="009D7B26"/>
    <w:rsid w:val="009D7CC1"/>
    <w:rsid w:val="009E0742"/>
    <w:rsid w:val="009E12FD"/>
    <w:rsid w:val="009E1332"/>
    <w:rsid w:val="009E27C6"/>
    <w:rsid w:val="009E374A"/>
    <w:rsid w:val="009E706F"/>
    <w:rsid w:val="009E7F1E"/>
    <w:rsid w:val="009F0646"/>
    <w:rsid w:val="009F0883"/>
    <w:rsid w:val="009F1E6B"/>
    <w:rsid w:val="009F2A32"/>
    <w:rsid w:val="009F3486"/>
    <w:rsid w:val="009F36F8"/>
    <w:rsid w:val="009F3957"/>
    <w:rsid w:val="009F3BDB"/>
    <w:rsid w:val="009F3F87"/>
    <w:rsid w:val="009F431E"/>
    <w:rsid w:val="009F470E"/>
    <w:rsid w:val="009F4D13"/>
    <w:rsid w:val="009F518A"/>
    <w:rsid w:val="009F72AD"/>
    <w:rsid w:val="009F7972"/>
    <w:rsid w:val="009F7EE0"/>
    <w:rsid w:val="00A00346"/>
    <w:rsid w:val="00A01025"/>
    <w:rsid w:val="00A01A40"/>
    <w:rsid w:val="00A02622"/>
    <w:rsid w:val="00A026C9"/>
    <w:rsid w:val="00A0277D"/>
    <w:rsid w:val="00A02DCF"/>
    <w:rsid w:val="00A033A8"/>
    <w:rsid w:val="00A04126"/>
    <w:rsid w:val="00A046CA"/>
    <w:rsid w:val="00A04FA5"/>
    <w:rsid w:val="00A05246"/>
    <w:rsid w:val="00A054F8"/>
    <w:rsid w:val="00A0563C"/>
    <w:rsid w:val="00A05B1F"/>
    <w:rsid w:val="00A05DCA"/>
    <w:rsid w:val="00A076D3"/>
    <w:rsid w:val="00A07719"/>
    <w:rsid w:val="00A07C0C"/>
    <w:rsid w:val="00A07C4B"/>
    <w:rsid w:val="00A11A61"/>
    <w:rsid w:val="00A11F17"/>
    <w:rsid w:val="00A1214E"/>
    <w:rsid w:val="00A12159"/>
    <w:rsid w:val="00A12398"/>
    <w:rsid w:val="00A13461"/>
    <w:rsid w:val="00A14978"/>
    <w:rsid w:val="00A14AB1"/>
    <w:rsid w:val="00A15403"/>
    <w:rsid w:val="00A15952"/>
    <w:rsid w:val="00A15F9E"/>
    <w:rsid w:val="00A16B46"/>
    <w:rsid w:val="00A173C7"/>
    <w:rsid w:val="00A17FBF"/>
    <w:rsid w:val="00A207F9"/>
    <w:rsid w:val="00A20863"/>
    <w:rsid w:val="00A21D43"/>
    <w:rsid w:val="00A21F2E"/>
    <w:rsid w:val="00A22513"/>
    <w:rsid w:val="00A233D6"/>
    <w:rsid w:val="00A24F35"/>
    <w:rsid w:val="00A2514C"/>
    <w:rsid w:val="00A258EF"/>
    <w:rsid w:val="00A26647"/>
    <w:rsid w:val="00A267EC"/>
    <w:rsid w:val="00A2686E"/>
    <w:rsid w:val="00A268D1"/>
    <w:rsid w:val="00A26B7C"/>
    <w:rsid w:val="00A279D7"/>
    <w:rsid w:val="00A27A89"/>
    <w:rsid w:val="00A30525"/>
    <w:rsid w:val="00A32C0C"/>
    <w:rsid w:val="00A33091"/>
    <w:rsid w:val="00A336AE"/>
    <w:rsid w:val="00A342EA"/>
    <w:rsid w:val="00A363C5"/>
    <w:rsid w:val="00A363D7"/>
    <w:rsid w:val="00A3692F"/>
    <w:rsid w:val="00A36987"/>
    <w:rsid w:val="00A36FB0"/>
    <w:rsid w:val="00A3745F"/>
    <w:rsid w:val="00A40B2B"/>
    <w:rsid w:val="00A40B8D"/>
    <w:rsid w:val="00A412E3"/>
    <w:rsid w:val="00A429E1"/>
    <w:rsid w:val="00A42F89"/>
    <w:rsid w:val="00A439BC"/>
    <w:rsid w:val="00A43D3F"/>
    <w:rsid w:val="00A4473E"/>
    <w:rsid w:val="00A44B97"/>
    <w:rsid w:val="00A44E3A"/>
    <w:rsid w:val="00A45908"/>
    <w:rsid w:val="00A46E27"/>
    <w:rsid w:val="00A4713F"/>
    <w:rsid w:val="00A47A15"/>
    <w:rsid w:val="00A5037A"/>
    <w:rsid w:val="00A50B6C"/>
    <w:rsid w:val="00A51FC2"/>
    <w:rsid w:val="00A5407F"/>
    <w:rsid w:val="00A54516"/>
    <w:rsid w:val="00A5648D"/>
    <w:rsid w:val="00A60A3C"/>
    <w:rsid w:val="00A60B36"/>
    <w:rsid w:val="00A60C8B"/>
    <w:rsid w:val="00A60F4C"/>
    <w:rsid w:val="00A6149C"/>
    <w:rsid w:val="00A615D7"/>
    <w:rsid w:val="00A620AD"/>
    <w:rsid w:val="00A62CCB"/>
    <w:rsid w:val="00A63E23"/>
    <w:rsid w:val="00A63EDB"/>
    <w:rsid w:val="00A640A9"/>
    <w:rsid w:val="00A641AB"/>
    <w:rsid w:val="00A647EF"/>
    <w:rsid w:val="00A65374"/>
    <w:rsid w:val="00A655E4"/>
    <w:rsid w:val="00A65860"/>
    <w:rsid w:val="00A65C3D"/>
    <w:rsid w:val="00A65FB7"/>
    <w:rsid w:val="00A66365"/>
    <w:rsid w:val="00A66F16"/>
    <w:rsid w:val="00A67607"/>
    <w:rsid w:val="00A67CB1"/>
    <w:rsid w:val="00A71C8C"/>
    <w:rsid w:val="00A72D80"/>
    <w:rsid w:val="00A73EFF"/>
    <w:rsid w:val="00A743FC"/>
    <w:rsid w:val="00A75C64"/>
    <w:rsid w:val="00A75EBF"/>
    <w:rsid w:val="00A769F2"/>
    <w:rsid w:val="00A779ED"/>
    <w:rsid w:val="00A77F14"/>
    <w:rsid w:val="00A77F72"/>
    <w:rsid w:val="00A80583"/>
    <w:rsid w:val="00A811A3"/>
    <w:rsid w:val="00A816C3"/>
    <w:rsid w:val="00A819FA"/>
    <w:rsid w:val="00A832DF"/>
    <w:rsid w:val="00A83421"/>
    <w:rsid w:val="00A8382D"/>
    <w:rsid w:val="00A846D7"/>
    <w:rsid w:val="00A84AFE"/>
    <w:rsid w:val="00A857D4"/>
    <w:rsid w:val="00A86055"/>
    <w:rsid w:val="00A8639C"/>
    <w:rsid w:val="00A86BA8"/>
    <w:rsid w:val="00A877D0"/>
    <w:rsid w:val="00A9053D"/>
    <w:rsid w:val="00A90C76"/>
    <w:rsid w:val="00A914C6"/>
    <w:rsid w:val="00A915FE"/>
    <w:rsid w:val="00A917DF"/>
    <w:rsid w:val="00A91970"/>
    <w:rsid w:val="00A9222A"/>
    <w:rsid w:val="00A929CB"/>
    <w:rsid w:val="00A930E2"/>
    <w:rsid w:val="00A93DBD"/>
    <w:rsid w:val="00A9504E"/>
    <w:rsid w:val="00A95822"/>
    <w:rsid w:val="00A95860"/>
    <w:rsid w:val="00A9595F"/>
    <w:rsid w:val="00AA127D"/>
    <w:rsid w:val="00AA152D"/>
    <w:rsid w:val="00AA19AF"/>
    <w:rsid w:val="00AA21AB"/>
    <w:rsid w:val="00AA2400"/>
    <w:rsid w:val="00AA27ED"/>
    <w:rsid w:val="00AA2B94"/>
    <w:rsid w:val="00AA4790"/>
    <w:rsid w:val="00AA551A"/>
    <w:rsid w:val="00AA607E"/>
    <w:rsid w:val="00AA632B"/>
    <w:rsid w:val="00AA7795"/>
    <w:rsid w:val="00AB195F"/>
    <w:rsid w:val="00AB2CD6"/>
    <w:rsid w:val="00AB308E"/>
    <w:rsid w:val="00AB363C"/>
    <w:rsid w:val="00AB492B"/>
    <w:rsid w:val="00AB54E0"/>
    <w:rsid w:val="00AB66A9"/>
    <w:rsid w:val="00AB7A20"/>
    <w:rsid w:val="00AC02E8"/>
    <w:rsid w:val="00AC1310"/>
    <w:rsid w:val="00AC1990"/>
    <w:rsid w:val="00AC2757"/>
    <w:rsid w:val="00AC2AB2"/>
    <w:rsid w:val="00AC3F5C"/>
    <w:rsid w:val="00AC42E8"/>
    <w:rsid w:val="00AC5AF9"/>
    <w:rsid w:val="00AC6729"/>
    <w:rsid w:val="00AC7812"/>
    <w:rsid w:val="00AC7F18"/>
    <w:rsid w:val="00AD053C"/>
    <w:rsid w:val="00AD058C"/>
    <w:rsid w:val="00AD1FE3"/>
    <w:rsid w:val="00AD2300"/>
    <w:rsid w:val="00AD2558"/>
    <w:rsid w:val="00AD3907"/>
    <w:rsid w:val="00AD3D26"/>
    <w:rsid w:val="00AD4717"/>
    <w:rsid w:val="00AD473F"/>
    <w:rsid w:val="00AD48E3"/>
    <w:rsid w:val="00AD5817"/>
    <w:rsid w:val="00AD61B3"/>
    <w:rsid w:val="00AD6239"/>
    <w:rsid w:val="00AE0419"/>
    <w:rsid w:val="00AE0DF6"/>
    <w:rsid w:val="00AE1861"/>
    <w:rsid w:val="00AE1DDE"/>
    <w:rsid w:val="00AE2831"/>
    <w:rsid w:val="00AE374E"/>
    <w:rsid w:val="00AE4719"/>
    <w:rsid w:val="00AE511C"/>
    <w:rsid w:val="00AE5F6A"/>
    <w:rsid w:val="00AE7399"/>
    <w:rsid w:val="00AE756D"/>
    <w:rsid w:val="00AE7F3D"/>
    <w:rsid w:val="00AF091B"/>
    <w:rsid w:val="00AF1542"/>
    <w:rsid w:val="00AF1F33"/>
    <w:rsid w:val="00AF2B46"/>
    <w:rsid w:val="00AF2F5A"/>
    <w:rsid w:val="00AF49EE"/>
    <w:rsid w:val="00AF5047"/>
    <w:rsid w:val="00AF55D5"/>
    <w:rsid w:val="00AF654D"/>
    <w:rsid w:val="00AF6D6E"/>
    <w:rsid w:val="00AF7A03"/>
    <w:rsid w:val="00AF7B5A"/>
    <w:rsid w:val="00AF7EF8"/>
    <w:rsid w:val="00B00905"/>
    <w:rsid w:val="00B00D8B"/>
    <w:rsid w:val="00B016D1"/>
    <w:rsid w:val="00B02278"/>
    <w:rsid w:val="00B02E1D"/>
    <w:rsid w:val="00B04BAB"/>
    <w:rsid w:val="00B04E36"/>
    <w:rsid w:val="00B051EE"/>
    <w:rsid w:val="00B064DB"/>
    <w:rsid w:val="00B07230"/>
    <w:rsid w:val="00B072CD"/>
    <w:rsid w:val="00B075CD"/>
    <w:rsid w:val="00B07FD5"/>
    <w:rsid w:val="00B102B9"/>
    <w:rsid w:val="00B105FF"/>
    <w:rsid w:val="00B11644"/>
    <w:rsid w:val="00B1231F"/>
    <w:rsid w:val="00B13190"/>
    <w:rsid w:val="00B1373C"/>
    <w:rsid w:val="00B13844"/>
    <w:rsid w:val="00B139C7"/>
    <w:rsid w:val="00B13BA8"/>
    <w:rsid w:val="00B140DA"/>
    <w:rsid w:val="00B14B6B"/>
    <w:rsid w:val="00B15AED"/>
    <w:rsid w:val="00B1648E"/>
    <w:rsid w:val="00B16BF5"/>
    <w:rsid w:val="00B16C20"/>
    <w:rsid w:val="00B177FA"/>
    <w:rsid w:val="00B17BDC"/>
    <w:rsid w:val="00B200F4"/>
    <w:rsid w:val="00B20795"/>
    <w:rsid w:val="00B22905"/>
    <w:rsid w:val="00B22B70"/>
    <w:rsid w:val="00B243AC"/>
    <w:rsid w:val="00B25534"/>
    <w:rsid w:val="00B255B4"/>
    <w:rsid w:val="00B259F7"/>
    <w:rsid w:val="00B26C65"/>
    <w:rsid w:val="00B2793F"/>
    <w:rsid w:val="00B315E1"/>
    <w:rsid w:val="00B31949"/>
    <w:rsid w:val="00B3243A"/>
    <w:rsid w:val="00B336AB"/>
    <w:rsid w:val="00B33753"/>
    <w:rsid w:val="00B34825"/>
    <w:rsid w:val="00B3505C"/>
    <w:rsid w:val="00B35630"/>
    <w:rsid w:val="00B374A2"/>
    <w:rsid w:val="00B407B4"/>
    <w:rsid w:val="00B40BAA"/>
    <w:rsid w:val="00B40D54"/>
    <w:rsid w:val="00B40FB6"/>
    <w:rsid w:val="00B413BB"/>
    <w:rsid w:val="00B41767"/>
    <w:rsid w:val="00B4257C"/>
    <w:rsid w:val="00B42A84"/>
    <w:rsid w:val="00B438F5"/>
    <w:rsid w:val="00B451CF"/>
    <w:rsid w:val="00B45E0D"/>
    <w:rsid w:val="00B45E67"/>
    <w:rsid w:val="00B466B3"/>
    <w:rsid w:val="00B4741D"/>
    <w:rsid w:val="00B47420"/>
    <w:rsid w:val="00B47725"/>
    <w:rsid w:val="00B508B3"/>
    <w:rsid w:val="00B51D94"/>
    <w:rsid w:val="00B5358D"/>
    <w:rsid w:val="00B53899"/>
    <w:rsid w:val="00B53BCC"/>
    <w:rsid w:val="00B53CFA"/>
    <w:rsid w:val="00B5440E"/>
    <w:rsid w:val="00B5559D"/>
    <w:rsid w:val="00B55743"/>
    <w:rsid w:val="00B563F7"/>
    <w:rsid w:val="00B56438"/>
    <w:rsid w:val="00B5656D"/>
    <w:rsid w:val="00B565B6"/>
    <w:rsid w:val="00B56751"/>
    <w:rsid w:val="00B56C7D"/>
    <w:rsid w:val="00B56DCD"/>
    <w:rsid w:val="00B576E6"/>
    <w:rsid w:val="00B577A1"/>
    <w:rsid w:val="00B5787C"/>
    <w:rsid w:val="00B60266"/>
    <w:rsid w:val="00B602F0"/>
    <w:rsid w:val="00B604D9"/>
    <w:rsid w:val="00B61584"/>
    <w:rsid w:val="00B61C00"/>
    <w:rsid w:val="00B61D76"/>
    <w:rsid w:val="00B62A3B"/>
    <w:rsid w:val="00B62B2D"/>
    <w:rsid w:val="00B633A8"/>
    <w:rsid w:val="00B654F2"/>
    <w:rsid w:val="00B6685B"/>
    <w:rsid w:val="00B6701B"/>
    <w:rsid w:val="00B67ADF"/>
    <w:rsid w:val="00B67C04"/>
    <w:rsid w:val="00B67E08"/>
    <w:rsid w:val="00B7022D"/>
    <w:rsid w:val="00B7049D"/>
    <w:rsid w:val="00B7068A"/>
    <w:rsid w:val="00B7147D"/>
    <w:rsid w:val="00B71DF1"/>
    <w:rsid w:val="00B7259E"/>
    <w:rsid w:val="00B74FFF"/>
    <w:rsid w:val="00B76D8D"/>
    <w:rsid w:val="00B80B5C"/>
    <w:rsid w:val="00B81873"/>
    <w:rsid w:val="00B82D51"/>
    <w:rsid w:val="00B850D3"/>
    <w:rsid w:val="00B87448"/>
    <w:rsid w:val="00B90F13"/>
    <w:rsid w:val="00B9338B"/>
    <w:rsid w:val="00B938DE"/>
    <w:rsid w:val="00B96058"/>
    <w:rsid w:val="00B964DD"/>
    <w:rsid w:val="00B96B0A"/>
    <w:rsid w:val="00B97364"/>
    <w:rsid w:val="00B97A3E"/>
    <w:rsid w:val="00BA1B10"/>
    <w:rsid w:val="00BA1C52"/>
    <w:rsid w:val="00BA2051"/>
    <w:rsid w:val="00BA20C6"/>
    <w:rsid w:val="00BA22E9"/>
    <w:rsid w:val="00BA3CF6"/>
    <w:rsid w:val="00BA3F1C"/>
    <w:rsid w:val="00BA4631"/>
    <w:rsid w:val="00BA4663"/>
    <w:rsid w:val="00BA4D35"/>
    <w:rsid w:val="00BA52C3"/>
    <w:rsid w:val="00BA583C"/>
    <w:rsid w:val="00BA5A19"/>
    <w:rsid w:val="00BA5A97"/>
    <w:rsid w:val="00BA5C8E"/>
    <w:rsid w:val="00BA61EA"/>
    <w:rsid w:val="00BA6299"/>
    <w:rsid w:val="00BA632D"/>
    <w:rsid w:val="00BA68BD"/>
    <w:rsid w:val="00BA73C7"/>
    <w:rsid w:val="00BA78E2"/>
    <w:rsid w:val="00BA7D3B"/>
    <w:rsid w:val="00BB0591"/>
    <w:rsid w:val="00BB0D45"/>
    <w:rsid w:val="00BB256A"/>
    <w:rsid w:val="00BB39FD"/>
    <w:rsid w:val="00BB529C"/>
    <w:rsid w:val="00BB604B"/>
    <w:rsid w:val="00BB6AEB"/>
    <w:rsid w:val="00BB77E6"/>
    <w:rsid w:val="00BB7A17"/>
    <w:rsid w:val="00BB7CBF"/>
    <w:rsid w:val="00BC05D9"/>
    <w:rsid w:val="00BC1079"/>
    <w:rsid w:val="00BC16FB"/>
    <w:rsid w:val="00BC2387"/>
    <w:rsid w:val="00BC27A6"/>
    <w:rsid w:val="00BC28CB"/>
    <w:rsid w:val="00BC381B"/>
    <w:rsid w:val="00BC3FCA"/>
    <w:rsid w:val="00BC5CA3"/>
    <w:rsid w:val="00BC66FB"/>
    <w:rsid w:val="00BC6C49"/>
    <w:rsid w:val="00BC6DA0"/>
    <w:rsid w:val="00BC7610"/>
    <w:rsid w:val="00BC76CE"/>
    <w:rsid w:val="00BC7BB7"/>
    <w:rsid w:val="00BD0025"/>
    <w:rsid w:val="00BD0EA2"/>
    <w:rsid w:val="00BD11CB"/>
    <w:rsid w:val="00BD138F"/>
    <w:rsid w:val="00BD18A3"/>
    <w:rsid w:val="00BD2163"/>
    <w:rsid w:val="00BD2197"/>
    <w:rsid w:val="00BD275E"/>
    <w:rsid w:val="00BD338B"/>
    <w:rsid w:val="00BD3F17"/>
    <w:rsid w:val="00BD48A7"/>
    <w:rsid w:val="00BD519B"/>
    <w:rsid w:val="00BD5F14"/>
    <w:rsid w:val="00BD6129"/>
    <w:rsid w:val="00BD63E3"/>
    <w:rsid w:val="00BD78E1"/>
    <w:rsid w:val="00BD7A88"/>
    <w:rsid w:val="00BE0A42"/>
    <w:rsid w:val="00BE152B"/>
    <w:rsid w:val="00BE18B7"/>
    <w:rsid w:val="00BE1E82"/>
    <w:rsid w:val="00BE1FB8"/>
    <w:rsid w:val="00BE267B"/>
    <w:rsid w:val="00BE27F6"/>
    <w:rsid w:val="00BE4764"/>
    <w:rsid w:val="00BE5F68"/>
    <w:rsid w:val="00BE6C1D"/>
    <w:rsid w:val="00BE6EDC"/>
    <w:rsid w:val="00BE724F"/>
    <w:rsid w:val="00BE7691"/>
    <w:rsid w:val="00BF1717"/>
    <w:rsid w:val="00BF3BF7"/>
    <w:rsid w:val="00BF3CD1"/>
    <w:rsid w:val="00BF4277"/>
    <w:rsid w:val="00BF430B"/>
    <w:rsid w:val="00BF4A09"/>
    <w:rsid w:val="00BF656D"/>
    <w:rsid w:val="00BF6E9E"/>
    <w:rsid w:val="00BF7823"/>
    <w:rsid w:val="00BF7F65"/>
    <w:rsid w:val="00C02160"/>
    <w:rsid w:val="00C02420"/>
    <w:rsid w:val="00C033E2"/>
    <w:rsid w:val="00C03C39"/>
    <w:rsid w:val="00C04206"/>
    <w:rsid w:val="00C04ADC"/>
    <w:rsid w:val="00C05875"/>
    <w:rsid w:val="00C064F5"/>
    <w:rsid w:val="00C069D7"/>
    <w:rsid w:val="00C06AF4"/>
    <w:rsid w:val="00C072A4"/>
    <w:rsid w:val="00C106CB"/>
    <w:rsid w:val="00C1166D"/>
    <w:rsid w:val="00C13596"/>
    <w:rsid w:val="00C13D1F"/>
    <w:rsid w:val="00C14840"/>
    <w:rsid w:val="00C15CCC"/>
    <w:rsid w:val="00C16AE8"/>
    <w:rsid w:val="00C16B3B"/>
    <w:rsid w:val="00C17334"/>
    <w:rsid w:val="00C17644"/>
    <w:rsid w:val="00C20FCC"/>
    <w:rsid w:val="00C216EB"/>
    <w:rsid w:val="00C21A71"/>
    <w:rsid w:val="00C221AD"/>
    <w:rsid w:val="00C2231D"/>
    <w:rsid w:val="00C22A22"/>
    <w:rsid w:val="00C22E23"/>
    <w:rsid w:val="00C23F77"/>
    <w:rsid w:val="00C242FD"/>
    <w:rsid w:val="00C2452E"/>
    <w:rsid w:val="00C26B44"/>
    <w:rsid w:val="00C27283"/>
    <w:rsid w:val="00C274D6"/>
    <w:rsid w:val="00C27E09"/>
    <w:rsid w:val="00C27F86"/>
    <w:rsid w:val="00C30251"/>
    <w:rsid w:val="00C30B9D"/>
    <w:rsid w:val="00C30CDD"/>
    <w:rsid w:val="00C310DB"/>
    <w:rsid w:val="00C31535"/>
    <w:rsid w:val="00C317EF"/>
    <w:rsid w:val="00C31C3D"/>
    <w:rsid w:val="00C3322A"/>
    <w:rsid w:val="00C334F2"/>
    <w:rsid w:val="00C3523E"/>
    <w:rsid w:val="00C354CD"/>
    <w:rsid w:val="00C35743"/>
    <w:rsid w:val="00C368EA"/>
    <w:rsid w:val="00C37575"/>
    <w:rsid w:val="00C40449"/>
    <w:rsid w:val="00C4059E"/>
    <w:rsid w:val="00C40AED"/>
    <w:rsid w:val="00C41095"/>
    <w:rsid w:val="00C41D1E"/>
    <w:rsid w:val="00C41E0D"/>
    <w:rsid w:val="00C422D0"/>
    <w:rsid w:val="00C438C3"/>
    <w:rsid w:val="00C43CB1"/>
    <w:rsid w:val="00C43D7E"/>
    <w:rsid w:val="00C4400A"/>
    <w:rsid w:val="00C4419D"/>
    <w:rsid w:val="00C44562"/>
    <w:rsid w:val="00C44A42"/>
    <w:rsid w:val="00C45031"/>
    <w:rsid w:val="00C45300"/>
    <w:rsid w:val="00C46228"/>
    <w:rsid w:val="00C467F5"/>
    <w:rsid w:val="00C47451"/>
    <w:rsid w:val="00C47CF7"/>
    <w:rsid w:val="00C47F8E"/>
    <w:rsid w:val="00C5000A"/>
    <w:rsid w:val="00C50415"/>
    <w:rsid w:val="00C522B5"/>
    <w:rsid w:val="00C52532"/>
    <w:rsid w:val="00C52933"/>
    <w:rsid w:val="00C53423"/>
    <w:rsid w:val="00C5355D"/>
    <w:rsid w:val="00C55027"/>
    <w:rsid w:val="00C55D2A"/>
    <w:rsid w:val="00C56A2E"/>
    <w:rsid w:val="00C5728D"/>
    <w:rsid w:val="00C60F18"/>
    <w:rsid w:val="00C6140A"/>
    <w:rsid w:val="00C62AF4"/>
    <w:rsid w:val="00C63306"/>
    <w:rsid w:val="00C63317"/>
    <w:rsid w:val="00C6346E"/>
    <w:rsid w:val="00C64991"/>
    <w:rsid w:val="00C64FF9"/>
    <w:rsid w:val="00C65B78"/>
    <w:rsid w:val="00C65CDB"/>
    <w:rsid w:val="00C65CE8"/>
    <w:rsid w:val="00C66D92"/>
    <w:rsid w:val="00C66F2B"/>
    <w:rsid w:val="00C67335"/>
    <w:rsid w:val="00C7030E"/>
    <w:rsid w:val="00C70D17"/>
    <w:rsid w:val="00C70E85"/>
    <w:rsid w:val="00C70ED8"/>
    <w:rsid w:val="00C7207A"/>
    <w:rsid w:val="00C723F5"/>
    <w:rsid w:val="00C730CA"/>
    <w:rsid w:val="00C736CC"/>
    <w:rsid w:val="00C7461B"/>
    <w:rsid w:val="00C74DAA"/>
    <w:rsid w:val="00C75ADB"/>
    <w:rsid w:val="00C773B1"/>
    <w:rsid w:val="00C811F5"/>
    <w:rsid w:val="00C81DED"/>
    <w:rsid w:val="00C81F8C"/>
    <w:rsid w:val="00C82736"/>
    <w:rsid w:val="00C84294"/>
    <w:rsid w:val="00C84E9D"/>
    <w:rsid w:val="00C8554B"/>
    <w:rsid w:val="00C8575F"/>
    <w:rsid w:val="00C85DD8"/>
    <w:rsid w:val="00C85E50"/>
    <w:rsid w:val="00C86223"/>
    <w:rsid w:val="00C86FBA"/>
    <w:rsid w:val="00C870A9"/>
    <w:rsid w:val="00C917A2"/>
    <w:rsid w:val="00C91F49"/>
    <w:rsid w:val="00C93836"/>
    <w:rsid w:val="00C93949"/>
    <w:rsid w:val="00C93A33"/>
    <w:rsid w:val="00C94ADC"/>
    <w:rsid w:val="00C97D72"/>
    <w:rsid w:val="00CA072C"/>
    <w:rsid w:val="00CA13FE"/>
    <w:rsid w:val="00CA1A2D"/>
    <w:rsid w:val="00CA1C75"/>
    <w:rsid w:val="00CA22DD"/>
    <w:rsid w:val="00CA4153"/>
    <w:rsid w:val="00CA4673"/>
    <w:rsid w:val="00CA4CB6"/>
    <w:rsid w:val="00CA5B3A"/>
    <w:rsid w:val="00CA6282"/>
    <w:rsid w:val="00CA7013"/>
    <w:rsid w:val="00CA796C"/>
    <w:rsid w:val="00CB008C"/>
    <w:rsid w:val="00CB0D60"/>
    <w:rsid w:val="00CB15B8"/>
    <w:rsid w:val="00CB1A37"/>
    <w:rsid w:val="00CB1F18"/>
    <w:rsid w:val="00CB2F35"/>
    <w:rsid w:val="00CB353C"/>
    <w:rsid w:val="00CB3FE3"/>
    <w:rsid w:val="00CB401D"/>
    <w:rsid w:val="00CB4B6C"/>
    <w:rsid w:val="00CB4BC0"/>
    <w:rsid w:val="00CB4BEE"/>
    <w:rsid w:val="00CB5624"/>
    <w:rsid w:val="00CB5B08"/>
    <w:rsid w:val="00CB5B7B"/>
    <w:rsid w:val="00CB6985"/>
    <w:rsid w:val="00CB743D"/>
    <w:rsid w:val="00CC03AA"/>
    <w:rsid w:val="00CC1476"/>
    <w:rsid w:val="00CC1D17"/>
    <w:rsid w:val="00CC2ABB"/>
    <w:rsid w:val="00CC2C65"/>
    <w:rsid w:val="00CC3392"/>
    <w:rsid w:val="00CC4948"/>
    <w:rsid w:val="00CC4B43"/>
    <w:rsid w:val="00CC5A0A"/>
    <w:rsid w:val="00CC5E04"/>
    <w:rsid w:val="00CC6E00"/>
    <w:rsid w:val="00CC6F09"/>
    <w:rsid w:val="00CC7269"/>
    <w:rsid w:val="00CC7BDC"/>
    <w:rsid w:val="00CC7C94"/>
    <w:rsid w:val="00CD05C2"/>
    <w:rsid w:val="00CD3265"/>
    <w:rsid w:val="00CD326A"/>
    <w:rsid w:val="00CD36F1"/>
    <w:rsid w:val="00CD4390"/>
    <w:rsid w:val="00CD4750"/>
    <w:rsid w:val="00CD56E5"/>
    <w:rsid w:val="00CD5763"/>
    <w:rsid w:val="00CD5D1C"/>
    <w:rsid w:val="00CE03D3"/>
    <w:rsid w:val="00CE0577"/>
    <w:rsid w:val="00CE09F7"/>
    <w:rsid w:val="00CE1EC9"/>
    <w:rsid w:val="00CE2150"/>
    <w:rsid w:val="00CE22F5"/>
    <w:rsid w:val="00CE2A7F"/>
    <w:rsid w:val="00CE2E64"/>
    <w:rsid w:val="00CE32B3"/>
    <w:rsid w:val="00CE4128"/>
    <w:rsid w:val="00CE4168"/>
    <w:rsid w:val="00CE4E45"/>
    <w:rsid w:val="00CE5AAA"/>
    <w:rsid w:val="00CE78CE"/>
    <w:rsid w:val="00CF004B"/>
    <w:rsid w:val="00CF00AF"/>
    <w:rsid w:val="00CF0704"/>
    <w:rsid w:val="00CF167E"/>
    <w:rsid w:val="00CF2037"/>
    <w:rsid w:val="00CF25D8"/>
    <w:rsid w:val="00CF2623"/>
    <w:rsid w:val="00CF2C42"/>
    <w:rsid w:val="00D00800"/>
    <w:rsid w:val="00D01BF5"/>
    <w:rsid w:val="00D03381"/>
    <w:rsid w:val="00D03432"/>
    <w:rsid w:val="00D035CE"/>
    <w:rsid w:val="00D044F0"/>
    <w:rsid w:val="00D0720D"/>
    <w:rsid w:val="00D078F1"/>
    <w:rsid w:val="00D106BC"/>
    <w:rsid w:val="00D10766"/>
    <w:rsid w:val="00D10767"/>
    <w:rsid w:val="00D11F02"/>
    <w:rsid w:val="00D11F90"/>
    <w:rsid w:val="00D12D46"/>
    <w:rsid w:val="00D13206"/>
    <w:rsid w:val="00D1346B"/>
    <w:rsid w:val="00D13AA3"/>
    <w:rsid w:val="00D1450B"/>
    <w:rsid w:val="00D14A33"/>
    <w:rsid w:val="00D15E6E"/>
    <w:rsid w:val="00D167E7"/>
    <w:rsid w:val="00D17541"/>
    <w:rsid w:val="00D17DD6"/>
    <w:rsid w:val="00D17F96"/>
    <w:rsid w:val="00D20994"/>
    <w:rsid w:val="00D22D16"/>
    <w:rsid w:val="00D22F1D"/>
    <w:rsid w:val="00D24197"/>
    <w:rsid w:val="00D24DBC"/>
    <w:rsid w:val="00D24E68"/>
    <w:rsid w:val="00D250FE"/>
    <w:rsid w:val="00D258D3"/>
    <w:rsid w:val="00D2679B"/>
    <w:rsid w:val="00D26BC5"/>
    <w:rsid w:val="00D27500"/>
    <w:rsid w:val="00D30970"/>
    <w:rsid w:val="00D31244"/>
    <w:rsid w:val="00D3187D"/>
    <w:rsid w:val="00D319ED"/>
    <w:rsid w:val="00D33096"/>
    <w:rsid w:val="00D33FEC"/>
    <w:rsid w:val="00D350FE"/>
    <w:rsid w:val="00D35C9E"/>
    <w:rsid w:val="00D36BE5"/>
    <w:rsid w:val="00D36C90"/>
    <w:rsid w:val="00D413A2"/>
    <w:rsid w:val="00D42168"/>
    <w:rsid w:val="00D42245"/>
    <w:rsid w:val="00D42F7A"/>
    <w:rsid w:val="00D43197"/>
    <w:rsid w:val="00D43640"/>
    <w:rsid w:val="00D43BFD"/>
    <w:rsid w:val="00D43D7A"/>
    <w:rsid w:val="00D43FE9"/>
    <w:rsid w:val="00D44101"/>
    <w:rsid w:val="00D442D9"/>
    <w:rsid w:val="00D452CA"/>
    <w:rsid w:val="00D47176"/>
    <w:rsid w:val="00D474E5"/>
    <w:rsid w:val="00D50E78"/>
    <w:rsid w:val="00D52F24"/>
    <w:rsid w:val="00D52F4F"/>
    <w:rsid w:val="00D54D52"/>
    <w:rsid w:val="00D5574E"/>
    <w:rsid w:val="00D56E95"/>
    <w:rsid w:val="00D5735F"/>
    <w:rsid w:val="00D60479"/>
    <w:rsid w:val="00D60B35"/>
    <w:rsid w:val="00D60F8B"/>
    <w:rsid w:val="00D62BBA"/>
    <w:rsid w:val="00D63BE8"/>
    <w:rsid w:val="00D64708"/>
    <w:rsid w:val="00D6632A"/>
    <w:rsid w:val="00D670A6"/>
    <w:rsid w:val="00D67E27"/>
    <w:rsid w:val="00D70234"/>
    <w:rsid w:val="00D70A7F"/>
    <w:rsid w:val="00D713FE"/>
    <w:rsid w:val="00D7200E"/>
    <w:rsid w:val="00D723C2"/>
    <w:rsid w:val="00D72C7D"/>
    <w:rsid w:val="00D72F77"/>
    <w:rsid w:val="00D73307"/>
    <w:rsid w:val="00D74008"/>
    <w:rsid w:val="00D743C3"/>
    <w:rsid w:val="00D745AE"/>
    <w:rsid w:val="00D75496"/>
    <w:rsid w:val="00D756EC"/>
    <w:rsid w:val="00D76648"/>
    <w:rsid w:val="00D768B3"/>
    <w:rsid w:val="00D770EC"/>
    <w:rsid w:val="00D80265"/>
    <w:rsid w:val="00D8081F"/>
    <w:rsid w:val="00D80CA3"/>
    <w:rsid w:val="00D81CAC"/>
    <w:rsid w:val="00D832DF"/>
    <w:rsid w:val="00D83FD5"/>
    <w:rsid w:val="00D842CF"/>
    <w:rsid w:val="00D84437"/>
    <w:rsid w:val="00D8482A"/>
    <w:rsid w:val="00D866DF"/>
    <w:rsid w:val="00D86C7A"/>
    <w:rsid w:val="00D873BB"/>
    <w:rsid w:val="00D87766"/>
    <w:rsid w:val="00D91206"/>
    <w:rsid w:val="00D9244A"/>
    <w:rsid w:val="00D92F39"/>
    <w:rsid w:val="00D93B36"/>
    <w:rsid w:val="00D93C06"/>
    <w:rsid w:val="00D94FC6"/>
    <w:rsid w:val="00D950A6"/>
    <w:rsid w:val="00D950DA"/>
    <w:rsid w:val="00D95115"/>
    <w:rsid w:val="00D96A12"/>
    <w:rsid w:val="00D96F67"/>
    <w:rsid w:val="00DA1467"/>
    <w:rsid w:val="00DA15A3"/>
    <w:rsid w:val="00DA17DC"/>
    <w:rsid w:val="00DA2065"/>
    <w:rsid w:val="00DA296C"/>
    <w:rsid w:val="00DA2973"/>
    <w:rsid w:val="00DA374C"/>
    <w:rsid w:val="00DA3EBB"/>
    <w:rsid w:val="00DA4106"/>
    <w:rsid w:val="00DA4C88"/>
    <w:rsid w:val="00DA52C5"/>
    <w:rsid w:val="00DA5531"/>
    <w:rsid w:val="00DA58AF"/>
    <w:rsid w:val="00DA6132"/>
    <w:rsid w:val="00DA62FE"/>
    <w:rsid w:val="00DA7486"/>
    <w:rsid w:val="00DA7656"/>
    <w:rsid w:val="00DB12FF"/>
    <w:rsid w:val="00DB1F2E"/>
    <w:rsid w:val="00DB2BC3"/>
    <w:rsid w:val="00DB3033"/>
    <w:rsid w:val="00DB3145"/>
    <w:rsid w:val="00DB39FD"/>
    <w:rsid w:val="00DB3C34"/>
    <w:rsid w:val="00DB46CD"/>
    <w:rsid w:val="00DB4AA3"/>
    <w:rsid w:val="00DB55E7"/>
    <w:rsid w:val="00DB5663"/>
    <w:rsid w:val="00DB6253"/>
    <w:rsid w:val="00DB6848"/>
    <w:rsid w:val="00DB6CE5"/>
    <w:rsid w:val="00DB7152"/>
    <w:rsid w:val="00DB7508"/>
    <w:rsid w:val="00DB7A94"/>
    <w:rsid w:val="00DC0EAD"/>
    <w:rsid w:val="00DC1141"/>
    <w:rsid w:val="00DC139F"/>
    <w:rsid w:val="00DC2861"/>
    <w:rsid w:val="00DC301E"/>
    <w:rsid w:val="00DC3109"/>
    <w:rsid w:val="00DC4510"/>
    <w:rsid w:val="00DC511C"/>
    <w:rsid w:val="00DC5580"/>
    <w:rsid w:val="00DC580C"/>
    <w:rsid w:val="00DC5BC7"/>
    <w:rsid w:val="00DC5BE4"/>
    <w:rsid w:val="00DC616F"/>
    <w:rsid w:val="00DC685D"/>
    <w:rsid w:val="00DC6AD2"/>
    <w:rsid w:val="00DC6C54"/>
    <w:rsid w:val="00DC6C9D"/>
    <w:rsid w:val="00DC6CBA"/>
    <w:rsid w:val="00DC6E8F"/>
    <w:rsid w:val="00DC761D"/>
    <w:rsid w:val="00DD0A1E"/>
    <w:rsid w:val="00DD12D1"/>
    <w:rsid w:val="00DD130C"/>
    <w:rsid w:val="00DD1634"/>
    <w:rsid w:val="00DD2A47"/>
    <w:rsid w:val="00DD2AE2"/>
    <w:rsid w:val="00DD31E4"/>
    <w:rsid w:val="00DD3372"/>
    <w:rsid w:val="00DD3822"/>
    <w:rsid w:val="00DD3E8A"/>
    <w:rsid w:val="00DD441A"/>
    <w:rsid w:val="00DD4ECF"/>
    <w:rsid w:val="00DD517F"/>
    <w:rsid w:val="00DD52F9"/>
    <w:rsid w:val="00DD60C8"/>
    <w:rsid w:val="00DD62D1"/>
    <w:rsid w:val="00DD6430"/>
    <w:rsid w:val="00DD7491"/>
    <w:rsid w:val="00DE19C2"/>
    <w:rsid w:val="00DE1B99"/>
    <w:rsid w:val="00DE1DD8"/>
    <w:rsid w:val="00DE237E"/>
    <w:rsid w:val="00DE24D1"/>
    <w:rsid w:val="00DE299B"/>
    <w:rsid w:val="00DE2C66"/>
    <w:rsid w:val="00DE2E42"/>
    <w:rsid w:val="00DE2FBC"/>
    <w:rsid w:val="00DE400A"/>
    <w:rsid w:val="00DE4256"/>
    <w:rsid w:val="00DE4B6E"/>
    <w:rsid w:val="00DE4BD9"/>
    <w:rsid w:val="00DE4CF3"/>
    <w:rsid w:val="00DE5773"/>
    <w:rsid w:val="00DE5BF4"/>
    <w:rsid w:val="00DE6158"/>
    <w:rsid w:val="00DE7087"/>
    <w:rsid w:val="00DE7154"/>
    <w:rsid w:val="00DE72AE"/>
    <w:rsid w:val="00DE75DB"/>
    <w:rsid w:val="00DF0D32"/>
    <w:rsid w:val="00DF0F6E"/>
    <w:rsid w:val="00DF23E4"/>
    <w:rsid w:val="00DF29FB"/>
    <w:rsid w:val="00DF2ED0"/>
    <w:rsid w:val="00DF3372"/>
    <w:rsid w:val="00DF4E3B"/>
    <w:rsid w:val="00DF52AF"/>
    <w:rsid w:val="00DF5DA0"/>
    <w:rsid w:val="00DF62D2"/>
    <w:rsid w:val="00DF6B84"/>
    <w:rsid w:val="00DF7658"/>
    <w:rsid w:val="00DF7F98"/>
    <w:rsid w:val="00E0091D"/>
    <w:rsid w:val="00E01B71"/>
    <w:rsid w:val="00E02121"/>
    <w:rsid w:val="00E04C23"/>
    <w:rsid w:val="00E04DF8"/>
    <w:rsid w:val="00E053E4"/>
    <w:rsid w:val="00E05664"/>
    <w:rsid w:val="00E05799"/>
    <w:rsid w:val="00E0607B"/>
    <w:rsid w:val="00E06E80"/>
    <w:rsid w:val="00E10190"/>
    <w:rsid w:val="00E118BB"/>
    <w:rsid w:val="00E11F5C"/>
    <w:rsid w:val="00E1242A"/>
    <w:rsid w:val="00E12528"/>
    <w:rsid w:val="00E12677"/>
    <w:rsid w:val="00E129D1"/>
    <w:rsid w:val="00E135FF"/>
    <w:rsid w:val="00E137FD"/>
    <w:rsid w:val="00E13A78"/>
    <w:rsid w:val="00E14EE2"/>
    <w:rsid w:val="00E15033"/>
    <w:rsid w:val="00E1602B"/>
    <w:rsid w:val="00E16205"/>
    <w:rsid w:val="00E16F48"/>
    <w:rsid w:val="00E1712A"/>
    <w:rsid w:val="00E17F35"/>
    <w:rsid w:val="00E20208"/>
    <w:rsid w:val="00E20B9E"/>
    <w:rsid w:val="00E20D59"/>
    <w:rsid w:val="00E210C1"/>
    <w:rsid w:val="00E2169E"/>
    <w:rsid w:val="00E21B00"/>
    <w:rsid w:val="00E227EC"/>
    <w:rsid w:val="00E2441A"/>
    <w:rsid w:val="00E24A7A"/>
    <w:rsid w:val="00E24CC8"/>
    <w:rsid w:val="00E250D5"/>
    <w:rsid w:val="00E25D4E"/>
    <w:rsid w:val="00E26476"/>
    <w:rsid w:val="00E26542"/>
    <w:rsid w:val="00E27AE2"/>
    <w:rsid w:val="00E27D73"/>
    <w:rsid w:val="00E30940"/>
    <w:rsid w:val="00E31439"/>
    <w:rsid w:val="00E319E6"/>
    <w:rsid w:val="00E34001"/>
    <w:rsid w:val="00E340EE"/>
    <w:rsid w:val="00E3450B"/>
    <w:rsid w:val="00E34DD5"/>
    <w:rsid w:val="00E35135"/>
    <w:rsid w:val="00E3593D"/>
    <w:rsid w:val="00E36DA3"/>
    <w:rsid w:val="00E3761E"/>
    <w:rsid w:val="00E415FB"/>
    <w:rsid w:val="00E41D6B"/>
    <w:rsid w:val="00E41EB6"/>
    <w:rsid w:val="00E42660"/>
    <w:rsid w:val="00E429B0"/>
    <w:rsid w:val="00E433BD"/>
    <w:rsid w:val="00E45ACA"/>
    <w:rsid w:val="00E4655B"/>
    <w:rsid w:val="00E4782E"/>
    <w:rsid w:val="00E50507"/>
    <w:rsid w:val="00E51E0E"/>
    <w:rsid w:val="00E5216A"/>
    <w:rsid w:val="00E521DB"/>
    <w:rsid w:val="00E52D1E"/>
    <w:rsid w:val="00E53642"/>
    <w:rsid w:val="00E537ED"/>
    <w:rsid w:val="00E537F8"/>
    <w:rsid w:val="00E53ABB"/>
    <w:rsid w:val="00E543EB"/>
    <w:rsid w:val="00E544BF"/>
    <w:rsid w:val="00E54A83"/>
    <w:rsid w:val="00E5587B"/>
    <w:rsid w:val="00E56EFF"/>
    <w:rsid w:val="00E575F1"/>
    <w:rsid w:val="00E60911"/>
    <w:rsid w:val="00E60A17"/>
    <w:rsid w:val="00E611BA"/>
    <w:rsid w:val="00E6272D"/>
    <w:rsid w:val="00E62C64"/>
    <w:rsid w:val="00E63047"/>
    <w:rsid w:val="00E63107"/>
    <w:rsid w:val="00E63724"/>
    <w:rsid w:val="00E637AB"/>
    <w:rsid w:val="00E63F5A"/>
    <w:rsid w:val="00E6447B"/>
    <w:rsid w:val="00E65A65"/>
    <w:rsid w:val="00E67CDA"/>
    <w:rsid w:val="00E67E0D"/>
    <w:rsid w:val="00E70030"/>
    <w:rsid w:val="00E701D1"/>
    <w:rsid w:val="00E70F04"/>
    <w:rsid w:val="00E71779"/>
    <w:rsid w:val="00E72EAE"/>
    <w:rsid w:val="00E737D2"/>
    <w:rsid w:val="00E7418C"/>
    <w:rsid w:val="00E74274"/>
    <w:rsid w:val="00E74CBA"/>
    <w:rsid w:val="00E74E50"/>
    <w:rsid w:val="00E74F08"/>
    <w:rsid w:val="00E7592F"/>
    <w:rsid w:val="00E75B34"/>
    <w:rsid w:val="00E75BB7"/>
    <w:rsid w:val="00E76329"/>
    <w:rsid w:val="00E764FF"/>
    <w:rsid w:val="00E778FB"/>
    <w:rsid w:val="00E80B13"/>
    <w:rsid w:val="00E80DEC"/>
    <w:rsid w:val="00E813A1"/>
    <w:rsid w:val="00E81855"/>
    <w:rsid w:val="00E82632"/>
    <w:rsid w:val="00E8284F"/>
    <w:rsid w:val="00E84139"/>
    <w:rsid w:val="00E84296"/>
    <w:rsid w:val="00E84790"/>
    <w:rsid w:val="00E84AB1"/>
    <w:rsid w:val="00E8515C"/>
    <w:rsid w:val="00E8534D"/>
    <w:rsid w:val="00E87083"/>
    <w:rsid w:val="00E87E74"/>
    <w:rsid w:val="00E906A6"/>
    <w:rsid w:val="00E90E29"/>
    <w:rsid w:val="00E91302"/>
    <w:rsid w:val="00E91491"/>
    <w:rsid w:val="00E93127"/>
    <w:rsid w:val="00E936B4"/>
    <w:rsid w:val="00E944C9"/>
    <w:rsid w:val="00E94E18"/>
    <w:rsid w:val="00E94FB0"/>
    <w:rsid w:val="00E94FB1"/>
    <w:rsid w:val="00E95036"/>
    <w:rsid w:val="00E958A6"/>
    <w:rsid w:val="00E967A2"/>
    <w:rsid w:val="00E96C86"/>
    <w:rsid w:val="00E972A0"/>
    <w:rsid w:val="00E97BF4"/>
    <w:rsid w:val="00EA018C"/>
    <w:rsid w:val="00EA0BCF"/>
    <w:rsid w:val="00EA0D29"/>
    <w:rsid w:val="00EA0F42"/>
    <w:rsid w:val="00EA11D0"/>
    <w:rsid w:val="00EA1AA2"/>
    <w:rsid w:val="00EA1F8D"/>
    <w:rsid w:val="00EA2A77"/>
    <w:rsid w:val="00EA3C53"/>
    <w:rsid w:val="00EA4CB1"/>
    <w:rsid w:val="00EA50D3"/>
    <w:rsid w:val="00EA5268"/>
    <w:rsid w:val="00EA58D5"/>
    <w:rsid w:val="00EA5F57"/>
    <w:rsid w:val="00EA7341"/>
    <w:rsid w:val="00EA7D0A"/>
    <w:rsid w:val="00EA7DAD"/>
    <w:rsid w:val="00EB06D4"/>
    <w:rsid w:val="00EB1446"/>
    <w:rsid w:val="00EB2DE6"/>
    <w:rsid w:val="00EB35C9"/>
    <w:rsid w:val="00EB3D7E"/>
    <w:rsid w:val="00EB472A"/>
    <w:rsid w:val="00EB4B72"/>
    <w:rsid w:val="00EB53E9"/>
    <w:rsid w:val="00EB63FD"/>
    <w:rsid w:val="00EB684A"/>
    <w:rsid w:val="00EB7545"/>
    <w:rsid w:val="00EB7EBC"/>
    <w:rsid w:val="00EC10F2"/>
    <w:rsid w:val="00EC11D7"/>
    <w:rsid w:val="00EC16BD"/>
    <w:rsid w:val="00EC2713"/>
    <w:rsid w:val="00EC3227"/>
    <w:rsid w:val="00EC3898"/>
    <w:rsid w:val="00EC38F2"/>
    <w:rsid w:val="00EC43CE"/>
    <w:rsid w:val="00EC44D1"/>
    <w:rsid w:val="00EC47E6"/>
    <w:rsid w:val="00EC58FA"/>
    <w:rsid w:val="00EC5E73"/>
    <w:rsid w:val="00EC670B"/>
    <w:rsid w:val="00EC7CA1"/>
    <w:rsid w:val="00ED074B"/>
    <w:rsid w:val="00ED0933"/>
    <w:rsid w:val="00ED0A13"/>
    <w:rsid w:val="00ED1954"/>
    <w:rsid w:val="00ED2193"/>
    <w:rsid w:val="00ED34FA"/>
    <w:rsid w:val="00ED3851"/>
    <w:rsid w:val="00ED49B7"/>
    <w:rsid w:val="00ED6510"/>
    <w:rsid w:val="00ED77BD"/>
    <w:rsid w:val="00ED7816"/>
    <w:rsid w:val="00ED7F0B"/>
    <w:rsid w:val="00EE4C1E"/>
    <w:rsid w:val="00EE54F9"/>
    <w:rsid w:val="00EE60F7"/>
    <w:rsid w:val="00EE7358"/>
    <w:rsid w:val="00EE7D0B"/>
    <w:rsid w:val="00EF0400"/>
    <w:rsid w:val="00EF28E2"/>
    <w:rsid w:val="00EF2923"/>
    <w:rsid w:val="00EF2CA0"/>
    <w:rsid w:val="00EF2FD6"/>
    <w:rsid w:val="00EF335D"/>
    <w:rsid w:val="00EF3D4F"/>
    <w:rsid w:val="00EF6469"/>
    <w:rsid w:val="00EF69B7"/>
    <w:rsid w:val="00EF6BBF"/>
    <w:rsid w:val="00F00C7B"/>
    <w:rsid w:val="00F013B3"/>
    <w:rsid w:val="00F021E8"/>
    <w:rsid w:val="00F02F44"/>
    <w:rsid w:val="00F04A2F"/>
    <w:rsid w:val="00F05E28"/>
    <w:rsid w:val="00F06EEE"/>
    <w:rsid w:val="00F07BEC"/>
    <w:rsid w:val="00F07FCC"/>
    <w:rsid w:val="00F1044F"/>
    <w:rsid w:val="00F10E6B"/>
    <w:rsid w:val="00F10F63"/>
    <w:rsid w:val="00F1124F"/>
    <w:rsid w:val="00F12449"/>
    <w:rsid w:val="00F12A6D"/>
    <w:rsid w:val="00F12DC0"/>
    <w:rsid w:val="00F13334"/>
    <w:rsid w:val="00F13FE5"/>
    <w:rsid w:val="00F14EE6"/>
    <w:rsid w:val="00F15E10"/>
    <w:rsid w:val="00F16A60"/>
    <w:rsid w:val="00F202A3"/>
    <w:rsid w:val="00F20FDB"/>
    <w:rsid w:val="00F23C1F"/>
    <w:rsid w:val="00F24011"/>
    <w:rsid w:val="00F246CC"/>
    <w:rsid w:val="00F24BA9"/>
    <w:rsid w:val="00F25657"/>
    <w:rsid w:val="00F25DA5"/>
    <w:rsid w:val="00F25EBB"/>
    <w:rsid w:val="00F307D2"/>
    <w:rsid w:val="00F30ADB"/>
    <w:rsid w:val="00F31030"/>
    <w:rsid w:val="00F337B1"/>
    <w:rsid w:val="00F34267"/>
    <w:rsid w:val="00F34A79"/>
    <w:rsid w:val="00F36158"/>
    <w:rsid w:val="00F37222"/>
    <w:rsid w:val="00F37C7B"/>
    <w:rsid w:val="00F37FE3"/>
    <w:rsid w:val="00F413EB"/>
    <w:rsid w:val="00F41523"/>
    <w:rsid w:val="00F41B82"/>
    <w:rsid w:val="00F423F8"/>
    <w:rsid w:val="00F426F5"/>
    <w:rsid w:val="00F42715"/>
    <w:rsid w:val="00F42F15"/>
    <w:rsid w:val="00F437C7"/>
    <w:rsid w:val="00F438B4"/>
    <w:rsid w:val="00F43ECA"/>
    <w:rsid w:val="00F44D3E"/>
    <w:rsid w:val="00F454BB"/>
    <w:rsid w:val="00F46AA6"/>
    <w:rsid w:val="00F473EA"/>
    <w:rsid w:val="00F47A08"/>
    <w:rsid w:val="00F50AA1"/>
    <w:rsid w:val="00F51657"/>
    <w:rsid w:val="00F51C33"/>
    <w:rsid w:val="00F52688"/>
    <w:rsid w:val="00F531DE"/>
    <w:rsid w:val="00F53828"/>
    <w:rsid w:val="00F53F0C"/>
    <w:rsid w:val="00F53F79"/>
    <w:rsid w:val="00F548E0"/>
    <w:rsid w:val="00F5512D"/>
    <w:rsid w:val="00F55837"/>
    <w:rsid w:val="00F55B9A"/>
    <w:rsid w:val="00F57A4C"/>
    <w:rsid w:val="00F61337"/>
    <w:rsid w:val="00F61BB7"/>
    <w:rsid w:val="00F621F1"/>
    <w:rsid w:val="00F62222"/>
    <w:rsid w:val="00F6234B"/>
    <w:rsid w:val="00F62DEC"/>
    <w:rsid w:val="00F62EB1"/>
    <w:rsid w:val="00F63131"/>
    <w:rsid w:val="00F64935"/>
    <w:rsid w:val="00F65BC6"/>
    <w:rsid w:val="00F67468"/>
    <w:rsid w:val="00F67A2A"/>
    <w:rsid w:val="00F67C96"/>
    <w:rsid w:val="00F67CAE"/>
    <w:rsid w:val="00F71DB2"/>
    <w:rsid w:val="00F71E7B"/>
    <w:rsid w:val="00F72186"/>
    <w:rsid w:val="00F72641"/>
    <w:rsid w:val="00F72EE5"/>
    <w:rsid w:val="00F73E79"/>
    <w:rsid w:val="00F74000"/>
    <w:rsid w:val="00F74958"/>
    <w:rsid w:val="00F74E06"/>
    <w:rsid w:val="00F76C97"/>
    <w:rsid w:val="00F76E98"/>
    <w:rsid w:val="00F80A15"/>
    <w:rsid w:val="00F80C48"/>
    <w:rsid w:val="00F81F6A"/>
    <w:rsid w:val="00F83379"/>
    <w:rsid w:val="00F842D0"/>
    <w:rsid w:val="00F84894"/>
    <w:rsid w:val="00F84CF7"/>
    <w:rsid w:val="00F85B7C"/>
    <w:rsid w:val="00F8645A"/>
    <w:rsid w:val="00F86865"/>
    <w:rsid w:val="00F86CA9"/>
    <w:rsid w:val="00F86FFB"/>
    <w:rsid w:val="00F872F5"/>
    <w:rsid w:val="00F8791C"/>
    <w:rsid w:val="00F87C6C"/>
    <w:rsid w:val="00F90C11"/>
    <w:rsid w:val="00F90CB3"/>
    <w:rsid w:val="00F90CBF"/>
    <w:rsid w:val="00F91084"/>
    <w:rsid w:val="00F91BA4"/>
    <w:rsid w:val="00F91DEB"/>
    <w:rsid w:val="00F92AC1"/>
    <w:rsid w:val="00F9443F"/>
    <w:rsid w:val="00F94496"/>
    <w:rsid w:val="00F94C2B"/>
    <w:rsid w:val="00F96A5D"/>
    <w:rsid w:val="00F970C8"/>
    <w:rsid w:val="00F971E2"/>
    <w:rsid w:val="00F97780"/>
    <w:rsid w:val="00F97AAD"/>
    <w:rsid w:val="00F97CF7"/>
    <w:rsid w:val="00FA08FB"/>
    <w:rsid w:val="00FA0F05"/>
    <w:rsid w:val="00FA495A"/>
    <w:rsid w:val="00FA4E33"/>
    <w:rsid w:val="00FA537E"/>
    <w:rsid w:val="00FA59F8"/>
    <w:rsid w:val="00FA5FE1"/>
    <w:rsid w:val="00FA6149"/>
    <w:rsid w:val="00FA6DB1"/>
    <w:rsid w:val="00FA76B2"/>
    <w:rsid w:val="00FB217D"/>
    <w:rsid w:val="00FB2316"/>
    <w:rsid w:val="00FB31DA"/>
    <w:rsid w:val="00FB3430"/>
    <w:rsid w:val="00FB3792"/>
    <w:rsid w:val="00FB4D3C"/>
    <w:rsid w:val="00FB520B"/>
    <w:rsid w:val="00FB523E"/>
    <w:rsid w:val="00FB6C70"/>
    <w:rsid w:val="00FB7DB4"/>
    <w:rsid w:val="00FC01CB"/>
    <w:rsid w:val="00FC0402"/>
    <w:rsid w:val="00FC101C"/>
    <w:rsid w:val="00FC128A"/>
    <w:rsid w:val="00FC15CB"/>
    <w:rsid w:val="00FC21AF"/>
    <w:rsid w:val="00FC3245"/>
    <w:rsid w:val="00FC38A7"/>
    <w:rsid w:val="00FC553B"/>
    <w:rsid w:val="00FC58F8"/>
    <w:rsid w:val="00FC667D"/>
    <w:rsid w:val="00FC78B1"/>
    <w:rsid w:val="00FD0134"/>
    <w:rsid w:val="00FD0550"/>
    <w:rsid w:val="00FD5064"/>
    <w:rsid w:val="00FD5418"/>
    <w:rsid w:val="00FD61FF"/>
    <w:rsid w:val="00FD62BF"/>
    <w:rsid w:val="00FD776E"/>
    <w:rsid w:val="00FD7AE5"/>
    <w:rsid w:val="00FD7B6B"/>
    <w:rsid w:val="00FE0024"/>
    <w:rsid w:val="00FE05CF"/>
    <w:rsid w:val="00FE0C3B"/>
    <w:rsid w:val="00FE175B"/>
    <w:rsid w:val="00FE1D9F"/>
    <w:rsid w:val="00FE2699"/>
    <w:rsid w:val="00FE2A0D"/>
    <w:rsid w:val="00FE2C1B"/>
    <w:rsid w:val="00FE306A"/>
    <w:rsid w:val="00FE33BC"/>
    <w:rsid w:val="00FE426A"/>
    <w:rsid w:val="00FE49D6"/>
    <w:rsid w:val="00FE62B0"/>
    <w:rsid w:val="00FE6DBD"/>
    <w:rsid w:val="00FF003C"/>
    <w:rsid w:val="00FF0D53"/>
    <w:rsid w:val="00FF129C"/>
    <w:rsid w:val="00FF1DDF"/>
    <w:rsid w:val="00FF257D"/>
    <w:rsid w:val="00FF27FB"/>
    <w:rsid w:val="00FF33B4"/>
    <w:rsid w:val="00FF3491"/>
    <w:rsid w:val="00FF4667"/>
    <w:rsid w:val="00FF64AC"/>
    <w:rsid w:val="00FF6DE4"/>
    <w:rsid w:val="00FF6EEE"/>
    <w:rsid w:val="00FF7A6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2F9A"/>
  <w15:chartTrackingRefBased/>
  <w15:docId w15:val="{77703DE3-49C1-484B-B8F1-B1C94BB7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41"/>
  </w:style>
  <w:style w:type="paragraph" w:styleId="Heading1">
    <w:name w:val="heading 1"/>
    <w:basedOn w:val="Normal"/>
    <w:next w:val="Normal"/>
    <w:link w:val="Heading1Char"/>
    <w:qFormat/>
    <w:rsid w:val="00376674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7667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7667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37667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76674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376674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376674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376674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376674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A412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F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8C"/>
  </w:style>
  <w:style w:type="paragraph" w:styleId="Footer">
    <w:name w:val="footer"/>
    <w:basedOn w:val="Normal"/>
    <w:link w:val="FooterChar"/>
    <w:uiPriority w:val="99"/>
    <w:unhideWhenUsed/>
    <w:rsid w:val="009D7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8C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48530C"/>
  </w:style>
  <w:style w:type="paragraph" w:styleId="BodyText">
    <w:name w:val="Body Text"/>
    <w:basedOn w:val="Normal"/>
    <w:link w:val="BodyTextChar"/>
    <w:uiPriority w:val="99"/>
    <w:semiHidden/>
    <w:unhideWhenUsed/>
    <w:rsid w:val="00345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50CB"/>
  </w:style>
  <w:style w:type="paragraph" w:styleId="FootnoteText">
    <w:name w:val="footnote text"/>
    <w:basedOn w:val="Normal"/>
    <w:link w:val="FootnoteTextChar"/>
    <w:uiPriority w:val="99"/>
    <w:semiHidden/>
    <w:unhideWhenUsed/>
    <w:rsid w:val="00F94C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C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C2B"/>
    <w:rPr>
      <w:vertAlign w:val="superscript"/>
    </w:rPr>
  </w:style>
  <w:style w:type="character" w:customStyle="1" w:styleId="normaltextrun">
    <w:name w:val="normaltextrun"/>
    <w:basedOn w:val="DefaultParagraphFont"/>
    <w:rsid w:val="00AD1FE3"/>
  </w:style>
  <w:style w:type="paragraph" w:customStyle="1" w:styleId="paragraph">
    <w:name w:val="paragraph"/>
    <w:basedOn w:val="Normal"/>
    <w:rsid w:val="006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627941"/>
  </w:style>
  <w:style w:type="character" w:customStyle="1" w:styleId="eop">
    <w:name w:val="eop"/>
    <w:basedOn w:val="DefaultParagraphFont"/>
    <w:rsid w:val="00627941"/>
  </w:style>
  <w:style w:type="character" w:customStyle="1" w:styleId="advancedproofingissue">
    <w:name w:val="advancedproofingissue"/>
    <w:basedOn w:val="DefaultParagraphFont"/>
    <w:rsid w:val="00627941"/>
  </w:style>
  <w:style w:type="character" w:customStyle="1" w:styleId="contextualspellingandgrammarerror">
    <w:name w:val="contextualspellingandgrammarerror"/>
    <w:basedOn w:val="DefaultParagraphFont"/>
    <w:rsid w:val="00DF6B84"/>
  </w:style>
  <w:style w:type="character" w:customStyle="1" w:styleId="Heading1Char">
    <w:name w:val="Heading 1 Char"/>
    <w:basedOn w:val="DefaultParagraphFont"/>
    <w:link w:val="Heading1"/>
    <w:rsid w:val="0037667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37667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376674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376674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376674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376674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37667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37667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376674"/>
    <w:rPr>
      <w:rFonts w:ascii="Arial" w:eastAsia="Times New Roman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3DE"/>
    <w:rPr>
      <w:b/>
      <w:bCs/>
      <w:sz w:val="20"/>
      <w:szCs w:val="20"/>
    </w:rPr>
  </w:style>
  <w:style w:type="paragraph" w:customStyle="1" w:styleId="Body">
    <w:name w:val="Body"/>
    <w:rsid w:val="0064164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Segoe UI" w:eastAsia="Calibri" w:hAnsi="Segoe UI" w:cs="Calibri"/>
      <w:color w:val="000000"/>
      <w:sz w:val="24"/>
      <w:u w:color="000000"/>
      <w:bdr w:val="nil"/>
      <w:lang w:eastAsia="en-GB"/>
    </w:rPr>
  </w:style>
  <w:style w:type="paragraph" w:customStyle="1" w:styleId="Default">
    <w:name w:val="Default"/>
    <w:rsid w:val="00C22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303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1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6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5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9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0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C7C98-D6C3-4D90-970F-1625E87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2652</Words>
  <Characters>15121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Kershaw Jane (RNU) Oxford Health</dc:creator>
  <cp:keywords/>
  <dc:description/>
  <cp:lastModifiedBy>Crofts Marie (RNU) Oxford Health</cp:lastModifiedBy>
  <cp:revision>2</cp:revision>
  <dcterms:created xsi:type="dcterms:W3CDTF">2022-11-03T20:21:00Z</dcterms:created>
  <dcterms:modified xsi:type="dcterms:W3CDTF">2022-11-03T20:21:00Z</dcterms:modified>
</cp:coreProperties>
</file>